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DA5" w:rsidRPr="005A0A95" w:rsidRDefault="00A73DA5">
      <w:r w:rsidRPr="005A0A95">
        <w:t>General recommendations post-joint injection/aspiration:</w:t>
      </w:r>
    </w:p>
    <w:p w:rsidR="00727878" w:rsidRPr="005A0A95" w:rsidRDefault="00A73DA5" w:rsidP="00A73DA5">
      <w:pPr>
        <w:pStyle w:val="ListParagraph"/>
        <w:numPr>
          <w:ilvl w:val="0"/>
          <w:numId w:val="1"/>
        </w:numPr>
      </w:pPr>
      <w:r w:rsidRPr="005A0A95">
        <w:rPr>
          <w:rFonts w:ascii="Arial" w:hAnsi="Arial" w:cs="Arial"/>
          <w:sz w:val="20"/>
          <w:szCs w:val="20"/>
          <w:shd w:val="clear" w:color="auto" w:fill="FFFFFF"/>
        </w:rPr>
        <w:t xml:space="preserve">Decrease </w:t>
      </w:r>
      <w:r w:rsidR="00727878" w:rsidRPr="005A0A95">
        <w:rPr>
          <w:rFonts w:ascii="Arial" w:hAnsi="Arial" w:cs="Arial"/>
          <w:sz w:val="20"/>
          <w:szCs w:val="20"/>
          <w:shd w:val="clear" w:color="auto" w:fill="FFFFFF"/>
        </w:rPr>
        <w:t xml:space="preserve">weight bearing or joint use for </w:t>
      </w:r>
      <w:r w:rsidRPr="005A0A95">
        <w:rPr>
          <w:rFonts w:ascii="Arial" w:hAnsi="Arial" w:cs="Arial"/>
          <w:sz w:val="20"/>
          <w:szCs w:val="20"/>
          <w:shd w:val="clear" w:color="auto" w:fill="FFFFFF"/>
        </w:rPr>
        <w:t xml:space="preserve">48 hours after injection </w:t>
      </w:r>
    </w:p>
    <w:p w:rsidR="00727878" w:rsidRPr="005A0A95" w:rsidRDefault="00727878" w:rsidP="00A73DA5">
      <w:pPr>
        <w:pStyle w:val="ListParagraph"/>
        <w:numPr>
          <w:ilvl w:val="0"/>
          <w:numId w:val="1"/>
        </w:numPr>
      </w:pPr>
      <w:r w:rsidRPr="005A0A95">
        <w:rPr>
          <w:rFonts w:ascii="Arial" w:hAnsi="Arial" w:cs="Arial"/>
          <w:sz w:val="20"/>
          <w:szCs w:val="20"/>
          <w:shd w:val="clear" w:color="auto" w:fill="FFFFFF"/>
        </w:rPr>
        <w:t>A</w:t>
      </w:r>
      <w:r w:rsidR="00A73DA5" w:rsidRPr="005A0A95">
        <w:rPr>
          <w:rFonts w:ascii="Arial" w:hAnsi="Arial" w:cs="Arial"/>
          <w:sz w:val="20"/>
          <w:szCs w:val="20"/>
          <w:shd w:val="clear" w:color="auto" w:fill="FFFFFF"/>
        </w:rPr>
        <w:t>pply ice to the injected joint,</w:t>
      </w:r>
      <w:r w:rsidRPr="005A0A95">
        <w:rPr>
          <w:rFonts w:ascii="Arial" w:hAnsi="Arial" w:cs="Arial"/>
          <w:sz w:val="20"/>
          <w:szCs w:val="20"/>
          <w:shd w:val="clear" w:color="auto" w:fill="FFFFFF"/>
        </w:rPr>
        <w:t xml:space="preserve"> for 10 minutes three times the first day post-injection</w:t>
      </w:r>
    </w:p>
    <w:p w:rsidR="00727878" w:rsidRPr="005A0A95" w:rsidRDefault="00727878" w:rsidP="00AD1DAA">
      <w:pPr>
        <w:pStyle w:val="ListParagraph"/>
        <w:numPr>
          <w:ilvl w:val="0"/>
          <w:numId w:val="1"/>
        </w:numPr>
      </w:pPr>
      <w:r w:rsidRPr="005A0A95">
        <w:rPr>
          <w:rFonts w:ascii="Arial" w:hAnsi="Arial" w:cs="Arial"/>
          <w:sz w:val="20"/>
          <w:szCs w:val="20"/>
          <w:shd w:val="clear" w:color="auto" w:fill="FFFFFF"/>
        </w:rPr>
        <w:t xml:space="preserve">The joint injected may hurt more or be transitory swollen for the initial 48 hrs. </w:t>
      </w:r>
    </w:p>
    <w:p w:rsidR="00727878" w:rsidRPr="005A0A95" w:rsidRDefault="00727878" w:rsidP="00AD1DAA">
      <w:pPr>
        <w:pStyle w:val="ListParagraph"/>
        <w:numPr>
          <w:ilvl w:val="0"/>
          <w:numId w:val="1"/>
        </w:numPr>
      </w:pPr>
      <w:r w:rsidRPr="005A0A95">
        <w:rPr>
          <w:rFonts w:ascii="Arial" w:hAnsi="Arial" w:cs="Arial"/>
          <w:sz w:val="20"/>
          <w:szCs w:val="20"/>
          <w:shd w:val="clear" w:color="auto" w:fill="FFFFFF"/>
        </w:rPr>
        <w:t xml:space="preserve">Call the doctor if new pain and/or swelling of the joint occurs after 48 hours of injection  </w:t>
      </w:r>
    </w:p>
    <w:p w:rsidR="00A73DA5" w:rsidRPr="005A0A95" w:rsidRDefault="00A73DA5" w:rsidP="00727878">
      <w:pPr>
        <w:pStyle w:val="ListParagraph"/>
      </w:pPr>
    </w:p>
    <w:p w:rsidR="00A73DA5" w:rsidRPr="005A0A95" w:rsidRDefault="00A73DA5"/>
    <w:p w:rsidR="008834BF" w:rsidRPr="005A0A95" w:rsidRDefault="00976546">
      <w:r w:rsidRPr="005A0A95">
        <w:t xml:space="preserve">Ankle </w:t>
      </w:r>
      <w:proofErr w:type="spellStart"/>
      <w:r w:rsidRPr="005A0A95">
        <w:t>A</w:t>
      </w:r>
      <w:r w:rsidR="00A73DA5" w:rsidRPr="005A0A95">
        <w:t>rthrocentesis</w:t>
      </w:r>
      <w:proofErr w:type="spellEnd"/>
      <w:r w:rsidR="00A73DA5" w:rsidRPr="005A0A95">
        <w:t>:</w:t>
      </w:r>
    </w:p>
    <w:p w:rsidR="00B83C6E" w:rsidRPr="005A0A95" w:rsidRDefault="00332D00" w:rsidP="00B83C6E">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w:t>
      </w:r>
      <w:hyperlink r:id="rId5"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 a bleb of subcutaneous</w:t>
      </w:r>
      <w:r w:rsidRPr="005A0A95">
        <w:rPr>
          <w:rStyle w:val="apple-converted-space"/>
          <w:rFonts w:ascii="Arial" w:hAnsi="Arial" w:cs="Arial"/>
          <w:sz w:val="20"/>
          <w:szCs w:val="20"/>
          <w:shd w:val="clear" w:color="auto" w:fill="FFFFFF"/>
        </w:rPr>
        <w:t> </w:t>
      </w:r>
      <w:hyperlink r:id="rId6" w:history="1">
        <w:r w:rsidRPr="005A0A95">
          <w:rPr>
            <w:rStyle w:val="Hyperlink"/>
            <w:rFonts w:ascii="Arial" w:hAnsi="Arial" w:cs="Arial"/>
            <w:color w:val="auto"/>
            <w:sz w:val="20"/>
            <w:szCs w:val="20"/>
            <w:shd w:val="clear" w:color="auto" w:fill="FFFFFF"/>
          </w:rPr>
          <w:t>lidocaine</w:t>
        </w:r>
      </w:hyperlink>
      <w:r w:rsidRPr="005A0A95">
        <w:t xml:space="preserve"> 1% without epinephrine was injected to skin to decrease pain associated with </w:t>
      </w:r>
      <w:r w:rsidRPr="005A0A95">
        <w:rPr>
          <w:rFonts w:ascii="Arial" w:hAnsi="Arial" w:cs="Arial"/>
          <w:sz w:val="20"/>
          <w:szCs w:val="20"/>
          <w:shd w:val="clear" w:color="auto" w:fill="FFFFFF"/>
        </w:rPr>
        <w:t>insertion of the needle</w:t>
      </w:r>
      <w:r w:rsidRPr="005A0A95">
        <w:rPr>
          <w:rFonts w:ascii="Arial" w:hAnsi="Arial" w:cs="Arial"/>
          <w:sz w:val="20"/>
          <w:szCs w:val="20"/>
          <w:shd w:val="clear" w:color="auto" w:fill="FFFFFF"/>
        </w:rPr>
        <w:t xml:space="preserve">. </w:t>
      </w:r>
      <w:r w:rsidR="00A73DA5" w:rsidRPr="005A0A95">
        <w:rPr>
          <w:rFonts w:ascii="Verdana" w:hAnsi="Verdana"/>
          <w:sz w:val="20"/>
          <w:szCs w:val="20"/>
          <w:shd w:val="clear" w:color="auto" w:fill="FFFFFF"/>
        </w:rPr>
        <w:t>With the leg-foot angle</w:t>
      </w:r>
      <w:r w:rsidR="00976546" w:rsidRPr="005A0A95">
        <w:rPr>
          <w:rFonts w:ascii="Verdana" w:hAnsi="Verdana"/>
          <w:sz w:val="20"/>
          <w:szCs w:val="20"/>
          <w:shd w:val="clear" w:color="auto" w:fill="FFFFFF"/>
        </w:rPr>
        <w:t>d</w:t>
      </w:r>
      <w:r w:rsidR="00A73DA5" w:rsidRPr="005A0A95">
        <w:rPr>
          <w:rFonts w:ascii="Verdana" w:hAnsi="Verdana"/>
          <w:sz w:val="20"/>
          <w:szCs w:val="20"/>
          <w:shd w:val="clear" w:color="auto" w:fill="FFFFFF"/>
        </w:rPr>
        <w:t xml:space="preserve"> at 90 degrees, the needle is inserted at a point just medial to the </w:t>
      </w:r>
      <w:proofErr w:type="spellStart"/>
      <w:r w:rsidR="00A73DA5" w:rsidRPr="005A0A95">
        <w:rPr>
          <w:rFonts w:ascii="Verdana" w:hAnsi="Verdana"/>
          <w:sz w:val="20"/>
          <w:szCs w:val="20"/>
          <w:shd w:val="clear" w:color="auto" w:fill="FFFFFF"/>
        </w:rPr>
        <w:t>tib</w:t>
      </w:r>
      <w:r w:rsidR="00727878" w:rsidRPr="005A0A95">
        <w:rPr>
          <w:rFonts w:ascii="Verdana" w:hAnsi="Verdana"/>
          <w:sz w:val="20"/>
          <w:szCs w:val="20"/>
          <w:shd w:val="clear" w:color="auto" w:fill="FFFFFF"/>
        </w:rPr>
        <w:t>i</w:t>
      </w:r>
      <w:r w:rsidR="00A73DA5" w:rsidRPr="005A0A95">
        <w:rPr>
          <w:rFonts w:ascii="Verdana" w:hAnsi="Verdana"/>
          <w:sz w:val="20"/>
          <w:szCs w:val="20"/>
          <w:shd w:val="clear" w:color="auto" w:fill="FFFFFF"/>
        </w:rPr>
        <w:t>alis</w:t>
      </w:r>
      <w:proofErr w:type="spellEnd"/>
      <w:r w:rsidR="00A73DA5" w:rsidRPr="005A0A95">
        <w:rPr>
          <w:rFonts w:ascii="Verdana" w:hAnsi="Verdana"/>
          <w:sz w:val="20"/>
          <w:szCs w:val="20"/>
          <w:shd w:val="clear" w:color="auto" w:fill="FFFFFF"/>
        </w:rPr>
        <w:t xml:space="preserve"> anterior tendon and lateral to the medial malleolus</w:t>
      </w:r>
      <w:r w:rsidR="00727878" w:rsidRPr="005A0A95">
        <w:rPr>
          <w:rFonts w:ascii="Verdana" w:hAnsi="Verdana"/>
          <w:sz w:val="20"/>
          <w:szCs w:val="20"/>
          <w:shd w:val="clear" w:color="auto" w:fill="FFFFFF"/>
        </w:rPr>
        <w:t xml:space="preserve">. </w:t>
      </w:r>
      <w:r w:rsidR="00A73DA5" w:rsidRPr="005A0A95">
        <w:rPr>
          <w:rFonts w:ascii="Verdana" w:hAnsi="Verdana"/>
          <w:sz w:val="20"/>
          <w:szCs w:val="20"/>
          <w:shd w:val="clear" w:color="auto" w:fill="FFFFFF"/>
        </w:rPr>
        <w:t>The needle is direct</w:t>
      </w:r>
      <w:r w:rsidR="00727878" w:rsidRPr="005A0A95">
        <w:rPr>
          <w:rFonts w:ascii="Verdana" w:hAnsi="Verdana"/>
          <w:sz w:val="20"/>
          <w:szCs w:val="20"/>
          <w:shd w:val="clear" w:color="auto" w:fill="FFFFFF"/>
        </w:rPr>
        <w:t>ed</w:t>
      </w:r>
      <w:r w:rsidR="00A73DA5" w:rsidRPr="005A0A95">
        <w:rPr>
          <w:rFonts w:ascii="Verdana" w:hAnsi="Verdana"/>
          <w:sz w:val="20"/>
          <w:szCs w:val="20"/>
          <w:shd w:val="clear" w:color="auto" w:fill="FFFFFF"/>
        </w:rPr>
        <w:t xml:space="preserve"> posteriorly.</w:t>
      </w:r>
      <w:r w:rsidR="00727878" w:rsidRPr="005A0A95">
        <w:rPr>
          <w:rFonts w:ascii="Verdana" w:hAnsi="Verdana"/>
          <w:sz w:val="20"/>
          <w:szCs w:val="20"/>
          <w:shd w:val="clear" w:color="auto" w:fill="FFFFFF"/>
        </w:rPr>
        <w:t xml:space="preserve"> </w:t>
      </w:r>
      <w:r w:rsidR="005A0A95" w:rsidRPr="005A0A95">
        <w:rPr>
          <w:rFonts w:ascii="Arial" w:hAnsi="Arial" w:cs="Arial"/>
          <w:sz w:val="20"/>
          <w:szCs w:val="20"/>
          <w:shd w:val="clear" w:color="auto" w:fill="FFFFFF"/>
        </w:rPr>
        <w:t xml:space="preserve">A preparation of </w:t>
      </w:r>
      <w:r w:rsidR="00B83C6E" w:rsidRPr="005A0A95">
        <w:rPr>
          <w:rFonts w:ascii="Arial" w:hAnsi="Arial" w:cs="Arial"/>
          <w:sz w:val="20"/>
          <w:szCs w:val="20"/>
          <w:shd w:val="clear" w:color="auto" w:fill="FFFFFF"/>
        </w:rPr>
        <w:t>corticosteroid</w:t>
      </w:r>
      <w:r w:rsidR="005A0A95" w:rsidRPr="005A0A95">
        <w:rPr>
          <w:rFonts w:ascii="Arial" w:hAnsi="Arial" w:cs="Arial"/>
          <w:sz w:val="20"/>
          <w:szCs w:val="20"/>
          <w:shd w:val="clear" w:color="auto" w:fill="FFFFFF"/>
        </w:rPr>
        <w:t>-lidocaine 1%</w:t>
      </w:r>
      <w:r w:rsidR="00B83C6E" w:rsidRPr="005A0A95">
        <w:rPr>
          <w:rFonts w:ascii="Arial" w:hAnsi="Arial" w:cs="Arial"/>
          <w:sz w:val="20"/>
          <w:szCs w:val="20"/>
          <w:shd w:val="clear" w:color="auto" w:fill="FFFFFF"/>
        </w:rPr>
        <w:t xml:space="preserve"> </w:t>
      </w:r>
      <w:r w:rsidR="005A0A95" w:rsidRPr="005A0A95">
        <w:rPr>
          <w:rFonts w:ascii="Arial" w:hAnsi="Arial" w:cs="Arial"/>
          <w:sz w:val="20"/>
          <w:szCs w:val="20"/>
          <w:shd w:val="clear" w:color="auto" w:fill="FFFFFF"/>
        </w:rPr>
        <w:t xml:space="preserve">without epinephrine </w:t>
      </w:r>
      <w:r w:rsidR="00B83C6E" w:rsidRPr="005A0A95">
        <w:rPr>
          <w:rFonts w:ascii="Arial" w:hAnsi="Arial" w:cs="Arial"/>
          <w:sz w:val="20"/>
          <w:szCs w:val="20"/>
          <w:shd w:val="clear" w:color="auto" w:fill="FFFFFF"/>
        </w:rPr>
        <w:t xml:space="preserve">(triamcinolone </w:t>
      </w:r>
      <w:r w:rsidR="005A0A95" w:rsidRPr="005A0A95">
        <w:rPr>
          <w:rFonts w:ascii="Arial" w:hAnsi="Arial" w:cs="Arial"/>
          <w:sz w:val="20"/>
          <w:szCs w:val="20"/>
          <w:shd w:val="clear" w:color="auto" w:fill="FFFFFF"/>
        </w:rPr>
        <w:t>20 mg) was injected.</w:t>
      </w:r>
    </w:p>
    <w:p w:rsidR="00976546" w:rsidRPr="005A0A95" w:rsidRDefault="00976546" w:rsidP="00976546">
      <w:pPr>
        <w:rPr>
          <w:rFonts w:ascii="Verdana" w:hAnsi="Verdana"/>
          <w:sz w:val="20"/>
          <w:szCs w:val="20"/>
          <w:shd w:val="clear" w:color="auto" w:fill="FFFFFF"/>
        </w:rPr>
      </w:pPr>
    </w:p>
    <w:p w:rsidR="00976546" w:rsidRPr="005A0A95" w:rsidRDefault="00E22F4E" w:rsidP="00976546">
      <w:pPr>
        <w:rPr>
          <w:rFonts w:ascii="Verdana" w:hAnsi="Verdana"/>
          <w:sz w:val="20"/>
          <w:szCs w:val="20"/>
          <w:shd w:val="clear" w:color="auto" w:fill="FFFFFF"/>
        </w:rPr>
      </w:pPr>
      <w:r w:rsidRPr="005A0A95">
        <w:rPr>
          <w:rFonts w:ascii="Verdana" w:hAnsi="Verdana"/>
          <w:sz w:val="20"/>
          <w:szCs w:val="20"/>
          <w:shd w:val="clear" w:color="auto" w:fill="FFFFFF"/>
        </w:rPr>
        <w:t xml:space="preserve">Aspiration of </w:t>
      </w:r>
      <w:r w:rsidR="00976546" w:rsidRPr="005A0A95">
        <w:rPr>
          <w:rFonts w:ascii="Verdana" w:hAnsi="Verdana"/>
          <w:sz w:val="20"/>
          <w:szCs w:val="20"/>
          <w:shd w:val="clear" w:color="auto" w:fill="FFFFFF"/>
        </w:rPr>
        <w:t xml:space="preserve">___ cc of synovial fluid ____________. Fluid sent to the lab for cell count, differential, crystals, gram stain and culture. </w:t>
      </w:r>
    </w:p>
    <w:p w:rsidR="00A73DA5" w:rsidRPr="005A0A95" w:rsidRDefault="00A73DA5">
      <w:pPr>
        <w:rPr>
          <w:rFonts w:ascii="Verdana" w:hAnsi="Verdana"/>
          <w:sz w:val="20"/>
          <w:szCs w:val="20"/>
          <w:shd w:val="clear" w:color="auto" w:fill="FFFFFF"/>
        </w:rPr>
      </w:pPr>
    </w:p>
    <w:p w:rsidR="00A73DA5" w:rsidRPr="005A0A95" w:rsidRDefault="00976546">
      <w:pPr>
        <w:rPr>
          <w:rFonts w:ascii="Verdana" w:hAnsi="Verdana"/>
          <w:sz w:val="20"/>
          <w:szCs w:val="20"/>
          <w:shd w:val="clear" w:color="auto" w:fill="FFFFFF"/>
        </w:rPr>
      </w:pPr>
      <w:r w:rsidRPr="005A0A95">
        <w:rPr>
          <w:rFonts w:ascii="Verdana" w:hAnsi="Verdana"/>
          <w:sz w:val="20"/>
          <w:szCs w:val="20"/>
          <w:shd w:val="clear" w:color="auto" w:fill="FFFFFF"/>
        </w:rPr>
        <w:t xml:space="preserve">Knee </w:t>
      </w:r>
      <w:proofErr w:type="spellStart"/>
      <w:r w:rsidRPr="005A0A95">
        <w:rPr>
          <w:rFonts w:ascii="Verdana" w:hAnsi="Verdana"/>
          <w:sz w:val="20"/>
          <w:szCs w:val="20"/>
          <w:shd w:val="clear" w:color="auto" w:fill="FFFFFF"/>
        </w:rPr>
        <w:t>Arthrocentesis</w:t>
      </w:r>
      <w:proofErr w:type="spellEnd"/>
      <w:r w:rsidRPr="005A0A95">
        <w:rPr>
          <w:rFonts w:ascii="Verdana" w:hAnsi="Verdana"/>
          <w:sz w:val="20"/>
          <w:szCs w:val="20"/>
          <w:shd w:val="clear" w:color="auto" w:fill="FFFFFF"/>
        </w:rPr>
        <w:t>:</w:t>
      </w:r>
    </w:p>
    <w:p w:rsidR="00B83C6E" w:rsidRPr="005A0A95" w:rsidRDefault="00332D00" w:rsidP="00B83C6E">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an iodine-based or </w:t>
      </w:r>
      <w:hyperlink r:id="rId7"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 a bleb of subcutaneous</w:t>
      </w:r>
      <w:r w:rsidRPr="005A0A95">
        <w:rPr>
          <w:rStyle w:val="apple-converted-space"/>
          <w:rFonts w:ascii="Arial" w:hAnsi="Arial" w:cs="Arial"/>
          <w:sz w:val="20"/>
          <w:szCs w:val="20"/>
          <w:shd w:val="clear" w:color="auto" w:fill="FFFFFF"/>
        </w:rPr>
        <w:t> </w:t>
      </w:r>
      <w:hyperlink r:id="rId8" w:history="1">
        <w:r w:rsidRPr="005A0A95">
          <w:rPr>
            <w:rStyle w:val="Hyperlink"/>
            <w:rFonts w:ascii="Arial" w:hAnsi="Arial" w:cs="Arial"/>
            <w:color w:val="auto"/>
            <w:sz w:val="20"/>
            <w:szCs w:val="20"/>
            <w:shd w:val="clear" w:color="auto" w:fill="FFFFFF"/>
          </w:rPr>
          <w:t>lidocaine</w:t>
        </w:r>
      </w:hyperlink>
      <w:r w:rsidRPr="005A0A95">
        <w:t xml:space="preserve"> 1% without epinephrine was injected to skin to decrease pain associated with </w:t>
      </w:r>
      <w:r w:rsidRPr="005A0A95">
        <w:rPr>
          <w:rFonts w:ascii="Arial" w:hAnsi="Arial" w:cs="Arial"/>
          <w:sz w:val="20"/>
          <w:szCs w:val="20"/>
          <w:shd w:val="clear" w:color="auto" w:fill="FFFFFF"/>
        </w:rPr>
        <w:t xml:space="preserve">insertion of the needle; </w:t>
      </w:r>
      <w:r w:rsidRPr="005A0A95">
        <w:rPr>
          <w:rFonts w:ascii="Arial" w:hAnsi="Arial" w:cs="Arial"/>
          <w:sz w:val="20"/>
          <w:szCs w:val="20"/>
          <w:shd w:val="clear" w:color="auto" w:fill="FFFFFF"/>
        </w:rPr>
        <w:t>t</w:t>
      </w:r>
      <w:r w:rsidR="00A73DA5" w:rsidRPr="005A0A95">
        <w:rPr>
          <w:rFonts w:ascii="Verdana" w:hAnsi="Verdana"/>
          <w:sz w:val="20"/>
          <w:szCs w:val="20"/>
          <w:shd w:val="clear" w:color="auto" w:fill="FFFFFF"/>
        </w:rPr>
        <w:t>he needle is inserted just posterior to the medial portion of the patella and is directed slightly posteriorly and slightly inferiorly.</w:t>
      </w:r>
      <w:r w:rsidR="00976546" w:rsidRPr="005A0A95">
        <w:rPr>
          <w:rFonts w:ascii="Verdana" w:hAnsi="Verdana"/>
          <w:sz w:val="20"/>
          <w:szCs w:val="20"/>
          <w:shd w:val="clear" w:color="auto" w:fill="FFFFFF"/>
        </w:rPr>
        <w:t xml:space="preserve"> </w:t>
      </w:r>
      <w:r w:rsidR="005A0A95" w:rsidRPr="005A0A95">
        <w:rPr>
          <w:rFonts w:ascii="Verdana" w:hAnsi="Verdana"/>
          <w:sz w:val="20"/>
          <w:szCs w:val="20"/>
          <w:shd w:val="clear" w:color="auto" w:fill="FFFFFF"/>
        </w:rPr>
        <w:t xml:space="preserve">A preparation of </w:t>
      </w:r>
      <w:r w:rsidR="00B83C6E" w:rsidRPr="005A0A95">
        <w:rPr>
          <w:rFonts w:ascii="Arial" w:hAnsi="Arial" w:cs="Arial"/>
          <w:sz w:val="20"/>
          <w:szCs w:val="20"/>
          <w:shd w:val="clear" w:color="auto" w:fill="FFFFFF"/>
        </w:rPr>
        <w:t xml:space="preserve">corticosteroid </w:t>
      </w:r>
      <w:r w:rsidR="005A0A95" w:rsidRPr="005A0A95">
        <w:rPr>
          <w:rFonts w:ascii="Arial" w:hAnsi="Arial" w:cs="Arial"/>
          <w:sz w:val="20"/>
          <w:szCs w:val="20"/>
          <w:shd w:val="clear" w:color="auto" w:fill="FFFFFF"/>
        </w:rPr>
        <w:t xml:space="preserve">–lidocaine 1% without epinephrine </w:t>
      </w:r>
      <w:r w:rsidR="00B83C6E" w:rsidRPr="005A0A95">
        <w:rPr>
          <w:rFonts w:ascii="Arial" w:hAnsi="Arial" w:cs="Arial"/>
          <w:sz w:val="20"/>
          <w:szCs w:val="20"/>
          <w:shd w:val="clear" w:color="auto" w:fill="FFFFFF"/>
        </w:rPr>
        <w:t xml:space="preserve">(triamcinolone </w:t>
      </w:r>
      <w:r w:rsidR="005A0A95" w:rsidRPr="005A0A95">
        <w:rPr>
          <w:rFonts w:ascii="Arial" w:hAnsi="Arial" w:cs="Arial"/>
          <w:sz w:val="20"/>
          <w:szCs w:val="20"/>
          <w:shd w:val="clear" w:color="auto" w:fill="FFFFFF"/>
        </w:rPr>
        <w:t xml:space="preserve">40 mg) was injected. </w:t>
      </w:r>
    </w:p>
    <w:p w:rsidR="00976546" w:rsidRPr="005A0A95" w:rsidRDefault="00976546">
      <w:pPr>
        <w:rPr>
          <w:rFonts w:ascii="Verdana" w:hAnsi="Verdana"/>
          <w:sz w:val="20"/>
          <w:szCs w:val="20"/>
          <w:shd w:val="clear" w:color="auto" w:fill="FFFFFF"/>
        </w:rPr>
      </w:pPr>
    </w:p>
    <w:p w:rsidR="00A73DA5" w:rsidRPr="005A0A95" w:rsidRDefault="003D7C47">
      <w:pPr>
        <w:rPr>
          <w:rFonts w:ascii="Verdana" w:hAnsi="Verdana"/>
          <w:sz w:val="20"/>
          <w:szCs w:val="20"/>
          <w:shd w:val="clear" w:color="auto" w:fill="FFFFFF"/>
        </w:rPr>
      </w:pPr>
      <w:r w:rsidRPr="005A0A95">
        <w:rPr>
          <w:rFonts w:ascii="Verdana" w:hAnsi="Verdana"/>
          <w:sz w:val="20"/>
          <w:szCs w:val="20"/>
          <w:shd w:val="clear" w:color="auto" w:fill="FFFFFF"/>
        </w:rPr>
        <w:t xml:space="preserve">Aspiration of </w:t>
      </w:r>
      <w:r w:rsidR="00976546" w:rsidRPr="005A0A95">
        <w:rPr>
          <w:rFonts w:ascii="Verdana" w:hAnsi="Verdana"/>
          <w:sz w:val="20"/>
          <w:szCs w:val="20"/>
          <w:shd w:val="clear" w:color="auto" w:fill="FFFFFF"/>
        </w:rPr>
        <w:t xml:space="preserve">___ cc of synovial fluid ____________. Fluid sent to the lab for cell count, differential, crystals, gram stain and culture. </w:t>
      </w:r>
    </w:p>
    <w:p w:rsidR="00332D00" w:rsidRPr="005A0A95" w:rsidRDefault="00332D00">
      <w:pPr>
        <w:rPr>
          <w:rFonts w:ascii="Verdana" w:hAnsi="Verdana"/>
          <w:sz w:val="20"/>
          <w:szCs w:val="20"/>
          <w:shd w:val="clear" w:color="auto" w:fill="FFFFFF"/>
        </w:rPr>
      </w:pPr>
    </w:p>
    <w:p w:rsidR="00332D00" w:rsidRPr="005A0A95" w:rsidRDefault="00332D00">
      <w:pPr>
        <w:rPr>
          <w:rFonts w:ascii="Verdana" w:hAnsi="Verdana"/>
          <w:sz w:val="20"/>
          <w:szCs w:val="20"/>
          <w:shd w:val="clear" w:color="auto" w:fill="FFFFFF"/>
        </w:rPr>
      </w:pPr>
    </w:p>
    <w:p w:rsidR="00332D00" w:rsidRPr="005A0A95" w:rsidRDefault="00332D00" w:rsidP="00332D00">
      <w:r w:rsidRPr="005A0A95">
        <w:t>Wrist</w:t>
      </w:r>
      <w:r w:rsidR="003D7C47" w:rsidRPr="005A0A95">
        <w:t xml:space="preserve"> </w:t>
      </w:r>
      <w:proofErr w:type="spellStart"/>
      <w:r w:rsidR="003D7C47" w:rsidRPr="005A0A95">
        <w:t>Arthrocentesis</w:t>
      </w:r>
      <w:proofErr w:type="spellEnd"/>
      <w:r w:rsidRPr="005A0A95">
        <w:t>:</w:t>
      </w:r>
    </w:p>
    <w:p w:rsidR="00B83C6E" w:rsidRPr="005A0A95" w:rsidRDefault="00332D00" w:rsidP="00B83C6E">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w:t>
      </w:r>
      <w:r w:rsidR="00B83C6E" w:rsidRPr="005A0A95">
        <w:rPr>
          <w:rFonts w:ascii="Arial" w:hAnsi="Arial" w:cs="Arial"/>
          <w:sz w:val="20"/>
          <w:szCs w:val="20"/>
          <w:shd w:val="clear" w:color="auto" w:fill="FFFFFF"/>
        </w:rPr>
        <w:t>a</w:t>
      </w:r>
      <w:r w:rsidRPr="005A0A95">
        <w:rPr>
          <w:rFonts w:ascii="Arial" w:hAnsi="Arial" w:cs="Arial"/>
          <w:sz w:val="20"/>
          <w:szCs w:val="20"/>
          <w:shd w:val="clear" w:color="auto" w:fill="FFFFFF"/>
        </w:rPr>
        <w:t xml:space="preserve"> </w:t>
      </w:r>
      <w:hyperlink r:id="rId9"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 a bleb of subcutaneous</w:t>
      </w:r>
      <w:r w:rsidRPr="005A0A95">
        <w:rPr>
          <w:rStyle w:val="apple-converted-space"/>
          <w:rFonts w:ascii="Arial" w:hAnsi="Arial" w:cs="Arial"/>
          <w:sz w:val="20"/>
          <w:szCs w:val="20"/>
          <w:shd w:val="clear" w:color="auto" w:fill="FFFFFF"/>
        </w:rPr>
        <w:t> </w:t>
      </w:r>
      <w:hyperlink r:id="rId10" w:history="1">
        <w:r w:rsidRPr="005A0A95">
          <w:rPr>
            <w:rStyle w:val="Hyperlink"/>
            <w:rFonts w:ascii="Arial" w:hAnsi="Arial" w:cs="Arial"/>
            <w:color w:val="auto"/>
            <w:sz w:val="20"/>
            <w:szCs w:val="20"/>
            <w:shd w:val="clear" w:color="auto" w:fill="FFFFFF"/>
          </w:rPr>
          <w:t>lidocaine</w:t>
        </w:r>
      </w:hyperlink>
      <w:r w:rsidRPr="005A0A95">
        <w:t xml:space="preserve"> 1% without epinephrine was injected to skin to decrease pain associated with </w:t>
      </w:r>
      <w:r w:rsidRPr="005A0A95">
        <w:rPr>
          <w:rFonts w:ascii="Arial" w:hAnsi="Arial" w:cs="Arial"/>
          <w:sz w:val="20"/>
          <w:szCs w:val="20"/>
          <w:shd w:val="clear" w:color="auto" w:fill="FFFFFF"/>
        </w:rPr>
        <w:t>insertion of the needle</w:t>
      </w:r>
      <w:r w:rsidRPr="005A0A95">
        <w:rPr>
          <w:rFonts w:ascii="Arial" w:hAnsi="Arial" w:cs="Arial"/>
          <w:sz w:val="20"/>
          <w:szCs w:val="20"/>
          <w:shd w:val="clear" w:color="auto" w:fill="FFFFFF"/>
        </w:rPr>
        <w:t>.</w:t>
      </w:r>
      <w:r w:rsidRPr="005A0A95">
        <w:rPr>
          <w:rFonts w:ascii="Verdana" w:hAnsi="Verdana"/>
          <w:sz w:val="20"/>
          <w:szCs w:val="20"/>
          <w:shd w:val="clear" w:color="auto" w:fill="FFFFFF"/>
        </w:rPr>
        <w:t xml:space="preserve"> </w:t>
      </w:r>
      <w:r w:rsidR="00A73DA5" w:rsidRPr="005A0A95">
        <w:rPr>
          <w:rFonts w:ascii="Verdana" w:hAnsi="Verdana"/>
          <w:sz w:val="20"/>
          <w:szCs w:val="20"/>
          <w:shd w:val="clear" w:color="auto" w:fill="FFFFFF"/>
        </w:rPr>
        <w:t xml:space="preserve">The needle is inserted distal to the radius and just </w:t>
      </w:r>
      <w:r w:rsidR="00976546" w:rsidRPr="005A0A95">
        <w:rPr>
          <w:rFonts w:ascii="Verdana" w:hAnsi="Verdana"/>
          <w:sz w:val="20"/>
          <w:szCs w:val="20"/>
          <w:shd w:val="clear" w:color="auto" w:fill="FFFFFF"/>
        </w:rPr>
        <w:t>ulnar to the anatomic snuff box</w:t>
      </w:r>
      <w:r w:rsidR="00B83C6E" w:rsidRPr="005A0A95">
        <w:rPr>
          <w:rFonts w:ascii="Verdana" w:hAnsi="Verdana"/>
          <w:sz w:val="20"/>
          <w:szCs w:val="20"/>
          <w:shd w:val="clear" w:color="auto" w:fill="FFFFFF"/>
        </w:rPr>
        <w:t xml:space="preserve"> and then </w:t>
      </w:r>
      <w:r w:rsidR="00A73DA5" w:rsidRPr="005A0A95">
        <w:rPr>
          <w:rFonts w:ascii="Verdana" w:hAnsi="Verdana"/>
          <w:sz w:val="20"/>
          <w:szCs w:val="20"/>
          <w:shd w:val="clear" w:color="auto" w:fill="FFFFFF"/>
        </w:rPr>
        <w:t>then directed perpendicularly.</w:t>
      </w:r>
      <w:r w:rsidR="005A0A95" w:rsidRPr="005A0A95">
        <w:rPr>
          <w:rFonts w:ascii="Verdana" w:hAnsi="Verdana"/>
          <w:sz w:val="20"/>
          <w:szCs w:val="20"/>
          <w:shd w:val="clear" w:color="auto" w:fill="FFFFFF"/>
        </w:rPr>
        <w:t xml:space="preserve"> A preparation of </w:t>
      </w:r>
      <w:r w:rsidR="005A0A95" w:rsidRPr="005A0A95">
        <w:rPr>
          <w:rFonts w:ascii="Arial" w:hAnsi="Arial" w:cs="Arial"/>
          <w:sz w:val="20"/>
          <w:szCs w:val="20"/>
          <w:shd w:val="clear" w:color="auto" w:fill="FFFFFF"/>
        </w:rPr>
        <w:t xml:space="preserve">corticosteroid-lidocaine 1% without epinephrine </w:t>
      </w:r>
      <w:r w:rsidR="00B83C6E" w:rsidRPr="005A0A95">
        <w:rPr>
          <w:rFonts w:ascii="Arial" w:hAnsi="Arial" w:cs="Arial"/>
          <w:sz w:val="20"/>
          <w:szCs w:val="20"/>
          <w:shd w:val="clear" w:color="auto" w:fill="FFFFFF"/>
        </w:rPr>
        <w:t xml:space="preserve">(triamcinolone </w:t>
      </w:r>
      <w:r w:rsidR="005A0A95" w:rsidRPr="005A0A95">
        <w:rPr>
          <w:rFonts w:ascii="Arial" w:hAnsi="Arial" w:cs="Arial"/>
          <w:sz w:val="20"/>
          <w:szCs w:val="20"/>
          <w:shd w:val="clear" w:color="auto" w:fill="FFFFFF"/>
        </w:rPr>
        <w:t xml:space="preserve">20 </w:t>
      </w:r>
      <w:proofErr w:type="gramStart"/>
      <w:r w:rsidR="005A0A95" w:rsidRPr="005A0A95">
        <w:rPr>
          <w:rFonts w:ascii="Arial" w:hAnsi="Arial" w:cs="Arial"/>
          <w:sz w:val="20"/>
          <w:szCs w:val="20"/>
          <w:shd w:val="clear" w:color="auto" w:fill="FFFFFF"/>
        </w:rPr>
        <w:t xml:space="preserve">mg </w:t>
      </w:r>
      <w:r w:rsidR="00B83C6E" w:rsidRPr="005A0A95">
        <w:rPr>
          <w:rFonts w:ascii="Arial" w:hAnsi="Arial" w:cs="Arial"/>
          <w:sz w:val="20"/>
          <w:szCs w:val="20"/>
          <w:shd w:val="clear" w:color="auto" w:fill="FFFFFF"/>
        </w:rPr>
        <w:t>)</w:t>
      </w:r>
      <w:proofErr w:type="gramEnd"/>
      <w:r w:rsidR="00B83C6E" w:rsidRPr="005A0A95">
        <w:rPr>
          <w:rFonts w:ascii="Arial" w:hAnsi="Arial" w:cs="Arial"/>
          <w:sz w:val="20"/>
          <w:szCs w:val="20"/>
          <w:shd w:val="clear" w:color="auto" w:fill="FFFFFF"/>
        </w:rPr>
        <w:t xml:space="preserve"> was </w:t>
      </w:r>
      <w:r w:rsidR="005A0A95" w:rsidRPr="005A0A95">
        <w:rPr>
          <w:rFonts w:ascii="Arial" w:hAnsi="Arial" w:cs="Arial"/>
          <w:sz w:val="20"/>
          <w:szCs w:val="20"/>
          <w:shd w:val="clear" w:color="auto" w:fill="FFFFFF"/>
        </w:rPr>
        <w:t xml:space="preserve">injected. </w:t>
      </w:r>
    </w:p>
    <w:p w:rsidR="00976546" w:rsidRPr="005A0A95" w:rsidRDefault="00976546" w:rsidP="00332D00">
      <w:pPr>
        <w:rPr>
          <w:rFonts w:ascii="Verdana" w:hAnsi="Verdana"/>
          <w:sz w:val="20"/>
          <w:szCs w:val="20"/>
          <w:shd w:val="clear" w:color="auto" w:fill="FFFFFF"/>
        </w:rPr>
      </w:pPr>
    </w:p>
    <w:p w:rsidR="00976546" w:rsidRPr="005A0A95" w:rsidRDefault="00976546">
      <w:pPr>
        <w:rPr>
          <w:rFonts w:ascii="Verdana" w:hAnsi="Verdana"/>
          <w:sz w:val="20"/>
          <w:szCs w:val="20"/>
          <w:shd w:val="clear" w:color="auto" w:fill="FFFFFF"/>
        </w:rPr>
      </w:pPr>
    </w:p>
    <w:p w:rsidR="00A73DA5" w:rsidRPr="005A0A95" w:rsidRDefault="00A73DA5">
      <w:pPr>
        <w:rPr>
          <w:rFonts w:ascii="Verdana" w:hAnsi="Verdana"/>
          <w:sz w:val="20"/>
          <w:szCs w:val="20"/>
          <w:shd w:val="clear" w:color="auto" w:fill="FFFFFF"/>
        </w:rPr>
      </w:pPr>
      <w:r w:rsidRPr="005A0A95">
        <w:rPr>
          <w:rFonts w:ascii="Verdana" w:hAnsi="Verdana"/>
          <w:sz w:val="20"/>
          <w:szCs w:val="20"/>
          <w:shd w:val="clear" w:color="auto" w:fill="FFFFFF"/>
        </w:rPr>
        <w:t>First Carpometacarpal joint</w:t>
      </w:r>
    </w:p>
    <w:p w:rsidR="00A73DA5" w:rsidRPr="005A0A95" w:rsidRDefault="00332D00" w:rsidP="00332D00">
      <w:pPr>
        <w:rPr>
          <w:rFonts w:ascii="Verdana" w:hAnsi="Verdana"/>
          <w:sz w:val="20"/>
          <w:szCs w:val="20"/>
          <w:shd w:val="clear" w:color="auto" w:fill="FFFFFF"/>
        </w:rPr>
      </w:pPr>
      <w:r w:rsidRPr="005A0A95">
        <w:rPr>
          <w:rFonts w:ascii="Arial" w:hAnsi="Arial" w:cs="Arial"/>
          <w:sz w:val="20"/>
          <w:szCs w:val="20"/>
          <w:shd w:val="clear" w:color="auto" w:fill="FFFFFF"/>
        </w:rPr>
        <w:lastRenderedPageBreak/>
        <w:t>Skin was prepare</w:t>
      </w:r>
      <w:r w:rsidR="00B83C6E" w:rsidRPr="005A0A95">
        <w:rPr>
          <w:rFonts w:ascii="Arial" w:hAnsi="Arial" w:cs="Arial"/>
          <w:sz w:val="20"/>
          <w:szCs w:val="20"/>
          <w:shd w:val="clear" w:color="auto" w:fill="FFFFFF"/>
        </w:rPr>
        <w:t xml:space="preserve">d before </w:t>
      </w:r>
      <w:proofErr w:type="spellStart"/>
      <w:r w:rsidR="00B83C6E" w:rsidRPr="005A0A95">
        <w:rPr>
          <w:rFonts w:ascii="Arial" w:hAnsi="Arial" w:cs="Arial"/>
          <w:sz w:val="20"/>
          <w:szCs w:val="20"/>
          <w:shd w:val="clear" w:color="auto" w:fill="FFFFFF"/>
        </w:rPr>
        <w:t>arthrocentesis</w:t>
      </w:r>
      <w:proofErr w:type="spellEnd"/>
      <w:r w:rsidR="00B83C6E" w:rsidRPr="005A0A95">
        <w:rPr>
          <w:rFonts w:ascii="Arial" w:hAnsi="Arial" w:cs="Arial"/>
          <w:sz w:val="20"/>
          <w:szCs w:val="20"/>
          <w:shd w:val="clear" w:color="auto" w:fill="FFFFFF"/>
        </w:rPr>
        <w:t xml:space="preserve"> with a </w:t>
      </w:r>
      <w:hyperlink r:id="rId11"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 xml:space="preserve">based scrub; </w:t>
      </w:r>
      <w:proofErr w:type="gramStart"/>
      <w:r w:rsidR="00A73DA5" w:rsidRPr="005A0A95">
        <w:rPr>
          <w:rFonts w:ascii="Verdana" w:hAnsi="Verdana"/>
          <w:sz w:val="20"/>
          <w:szCs w:val="20"/>
          <w:shd w:val="clear" w:color="auto" w:fill="FFFFFF"/>
        </w:rPr>
        <w:t>The</w:t>
      </w:r>
      <w:proofErr w:type="gramEnd"/>
      <w:r w:rsidR="00A73DA5" w:rsidRPr="005A0A95">
        <w:rPr>
          <w:rFonts w:ascii="Verdana" w:hAnsi="Verdana"/>
          <w:sz w:val="20"/>
          <w:szCs w:val="20"/>
          <w:shd w:val="clear" w:color="auto" w:fill="FFFFFF"/>
        </w:rPr>
        <w:t xml:space="preserve"> thumb is flexed across the palm toward the tip of the fifth finger. The needle is inserted at the base of the metacarpal bone away from the border of the snuff box. It is then directed toward the proxim</w:t>
      </w:r>
      <w:r w:rsidR="003D7C47" w:rsidRPr="005A0A95">
        <w:rPr>
          <w:rFonts w:ascii="Verdana" w:hAnsi="Verdana"/>
          <w:sz w:val="20"/>
          <w:szCs w:val="20"/>
          <w:shd w:val="clear" w:color="auto" w:fill="FFFFFF"/>
        </w:rPr>
        <w:t>al end of the fourth metacarpal. A</w:t>
      </w:r>
      <w:r w:rsidR="003D7C47" w:rsidRPr="005A0A95">
        <w:rPr>
          <w:rFonts w:ascii="Arial" w:hAnsi="Arial" w:cs="Arial"/>
          <w:sz w:val="20"/>
          <w:szCs w:val="20"/>
          <w:shd w:val="clear" w:color="auto" w:fill="FFFFFF"/>
        </w:rPr>
        <w:t xml:space="preserve"> bleb of subcutaneous</w:t>
      </w:r>
      <w:r w:rsidR="003D7C47" w:rsidRPr="005A0A95">
        <w:rPr>
          <w:rStyle w:val="apple-converted-space"/>
          <w:rFonts w:ascii="Arial" w:hAnsi="Arial" w:cs="Arial"/>
          <w:sz w:val="20"/>
          <w:szCs w:val="20"/>
          <w:shd w:val="clear" w:color="auto" w:fill="FFFFFF"/>
        </w:rPr>
        <w:t> </w:t>
      </w:r>
      <w:hyperlink r:id="rId12" w:history="1">
        <w:r w:rsidR="003D7C47" w:rsidRPr="005A0A95">
          <w:rPr>
            <w:rStyle w:val="Hyperlink"/>
            <w:rFonts w:ascii="Arial" w:hAnsi="Arial" w:cs="Arial"/>
            <w:color w:val="auto"/>
            <w:sz w:val="20"/>
            <w:szCs w:val="20"/>
            <w:shd w:val="clear" w:color="auto" w:fill="FFFFFF"/>
          </w:rPr>
          <w:t>lidocaine</w:t>
        </w:r>
      </w:hyperlink>
      <w:r w:rsidR="003D7C47" w:rsidRPr="005A0A95">
        <w:t xml:space="preserve"> 1% without epinephrine was injected to skin to decrease pain associated with </w:t>
      </w:r>
      <w:r w:rsidR="003D7C47" w:rsidRPr="005A0A95">
        <w:rPr>
          <w:rFonts w:ascii="Arial" w:hAnsi="Arial" w:cs="Arial"/>
          <w:sz w:val="20"/>
          <w:szCs w:val="20"/>
          <w:shd w:val="clear" w:color="auto" w:fill="FFFFFF"/>
        </w:rPr>
        <w:t xml:space="preserve">insertion of the needle; a mixed of corticosteroid triamcinolone </w:t>
      </w:r>
      <w:r w:rsidR="005A0A95" w:rsidRPr="005A0A95">
        <w:rPr>
          <w:rFonts w:ascii="Arial" w:hAnsi="Arial" w:cs="Arial"/>
          <w:sz w:val="20"/>
          <w:szCs w:val="20"/>
          <w:shd w:val="clear" w:color="auto" w:fill="FFFFFF"/>
        </w:rPr>
        <w:t>10 mg and 1</w:t>
      </w:r>
      <w:r w:rsidR="003D7C47" w:rsidRPr="005A0A95">
        <w:rPr>
          <w:rFonts w:ascii="Arial" w:hAnsi="Arial" w:cs="Arial"/>
          <w:sz w:val="20"/>
          <w:szCs w:val="20"/>
          <w:shd w:val="clear" w:color="auto" w:fill="FFFFFF"/>
        </w:rPr>
        <w:t>% lidocaine</w:t>
      </w:r>
      <w:r w:rsidR="005A0A95" w:rsidRPr="005A0A95">
        <w:rPr>
          <w:rFonts w:ascii="Arial" w:hAnsi="Arial" w:cs="Arial"/>
          <w:sz w:val="20"/>
          <w:szCs w:val="20"/>
          <w:shd w:val="clear" w:color="auto" w:fill="FFFFFF"/>
        </w:rPr>
        <w:t xml:space="preserve"> without epinephrine was injected. </w:t>
      </w:r>
    </w:p>
    <w:p w:rsidR="00A73DA5" w:rsidRPr="005A0A95" w:rsidRDefault="00A73DA5">
      <w:pPr>
        <w:rPr>
          <w:rFonts w:ascii="Verdana" w:hAnsi="Verdana"/>
          <w:sz w:val="20"/>
          <w:szCs w:val="20"/>
          <w:shd w:val="clear" w:color="auto" w:fill="FFFFFF"/>
        </w:rPr>
      </w:pPr>
    </w:p>
    <w:p w:rsidR="00A73DA5" w:rsidRPr="005A0A95" w:rsidRDefault="00A73DA5">
      <w:pPr>
        <w:rPr>
          <w:rFonts w:ascii="Verdana" w:hAnsi="Verdana"/>
          <w:sz w:val="20"/>
          <w:szCs w:val="20"/>
          <w:shd w:val="clear" w:color="auto" w:fill="FFFFFF"/>
        </w:rPr>
      </w:pPr>
      <w:proofErr w:type="spellStart"/>
      <w:r w:rsidRPr="005A0A95">
        <w:rPr>
          <w:rFonts w:ascii="Verdana" w:hAnsi="Verdana"/>
          <w:sz w:val="20"/>
          <w:szCs w:val="20"/>
          <w:shd w:val="clear" w:color="auto" w:fill="FFFFFF"/>
        </w:rPr>
        <w:t>Matacarpophalangeal</w:t>
      </w:r>
      <w:proofErr w:type="spellEnd"/>
      <w:r w:rsidRPr="005A0A95">
        <w:rPr>
          <w:rFonts w:ascii="Verdana" w:hAnsi="Verdana"/>
          <w:sz w:val="20"/>
          <w:szCs w:val="20"/>
          <w:shd w:val="clear" w:color="auto" w:fill="FFFFFF"/>
        </w:rPr>
        <w:t xml:space="preserve"> or </w:t>
      </w:r>
      <w:proofErr w:type="spellStart"/>
      <w:r w:rsidRPr="005A0A95">
        <w:rPr>
          <w:rFonts w:ascii="Verdana" w:hAnsi="Verdana"/>
          <w:sz w:val="20"/>
          <w:szCs w:val="20"/>
          <w:shd w:val="clear" w:color="auto" w:fill="FFFFFF"/>
        </w:rPr>
        <w:t>intraphalangeal</w:t>
      </w:r>
      <w:proofErr w:type="spellEnd"/>
      <w:r w:rsidRPr="005A0A95">
        <w:rPr>
          <w:rFonts w:ascii="Verdana" w:hAnsi="Verdana"/>
          <w:sz w:val="20"/>
          <w:szCs w:val="20"/>
          <w:shd w:val="clear" w:color="auto" w:fill="FFFFFF"/>
        </w:rPr>
        <w:t xml:space="preserve"> </w:t>
      </w:r>
      <w:proofErr w:type="spellStart"/>
      <w:r w:rsidRPr="005A0A95">
        <w:rPr>
          <w:rFonts w:ascii="Verdana" w:hAnsi="Verdana"/>
          <w:sz w:val="20"/>
          <w:szCs w:val="20"/>
          <w:shd w:val="clear" w:color="auto" w:fill="FFFFFF"/>
        </w:rPr>
        <w:t>arthrocentesis</w:t>
      </w:r>
      <w:proofErr w:type="spellEnd"/>
    </w:p>
    <w:p w:rsidR="00B83C6E" w:rsidRPr="005A0A95" w:rsidRDefault="003D7C47" w:rsidP="00B83C6E">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an iodine-based or </w:t>
      </w:r>
      <w:hyperlink r:id="rId13"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w:t>
      </w:r>
      <w:r w:rsidRPr="005A0A95">
        <w:rPr>
          <w:rFonts w:ascii="Verdana" w:hAnsi="Verdana"/>
          <w:sz w:val="20"/>
          <w:szCs w:val="20"/>
          <w:shd w:val="clear" w:color="auto" w:fill="FFFFFF"/>
        </w:rPr>
        <w:t xml:space="preserve">. </w:t>
      </w:r>
      <w:r w:rsidR="00A73DA5" w:rsidRPr="005A0A95">
        <w:rPr>
          <w:rFonts w:ascii="Verdana" w:hAnsi="Verdana"/>
          <w:sz w:val="20"/>
          <w:szCs w:val="20"/>
          <w:shd w:val="clear" w:color="auto" w:fill="FFFFFF"/>
        </w:rPr>
        <w:t xml:space="preserve">With the digit straight or slightly flexed, </w:t>
      </w:r>
      <w:r w:rsidRPr="005A0A95">
        <w:rPr>
          <w:rFonts w:ascii="Verdana" w:hAnsi="Verdana"/>
          <w:sz w:val="20"/>
          <w:szCs w:val="20"/>
          <w:shd w:val="clear" w:color="auto" w:fill="FFFFFF"/>
        </w:rPr>
        <w:t>a</w:t>
      </w:r>
      <w:r w:rsidRPr="005A0A95">
        <w:rPr>
          <w:rFonts w:ascii="Arial" w:hAnsi="Arial" w:cs="Arial"/>
          <w:sz w:val="20"/>
          <w:szCs w:val="20"/>
          <w:shd w:val="clear" w:color="auto" w:fill="FFFFFF"/>
        </w:rPr>
        <w:t xml:space="preserve"> bleb of subcutaneous</w:t>
      </w:r>
      <w:r w:rsidRPr="005A0A95">
        <w:rPr>
          <w:rStyle w:val="apple-converted-space"/>
          <w:rFonts w:ascii="Arial" w:hAnsi="Arial" w:cs="Arial"/>
          <w:sz w:val="20"/>
          <w:szCs w:val="20"/>
          <w:shd w:val="clear" w:color="auto" w:fill="FFFFFF"/>
        </w:rPr>
        <w:t> </w:t>
      </w:r>
      <w:hyperlink r:id="rId14" w:history="1">
        <w:r w:rsidRPr="005A0A95">
          <w:rPr>
            <w:rStyle w:val="Hyperlink"/>
            <w:rFonts w:ascii="Arial" w:hAnsi="Arial" w:cs="Arial"/>
            <w:color w:val="auto"/>
            <w:sz w:val="20"/>
            <w:szCs w:val="20"/>
            <w:shd w:val="clear" w:color="auto" w:fill="FFFFFF"/>
          </w:rPr>
          <w:t>lidocaine</w:t>
        </w:r>
      </w:hyperlink>
      <w:r w:rsidRPr="005A0A95">
        <w:t xml:space="preserve"> 1% without epinephrine was injected to skin to decrease pain associated with </w:t>
      </w:r>
      <w:r w:rsidRPr="005A0A95">
        <w:rPr>
          <w:rFonts w:ascii="Arial" w:hAnsi="Arial" w:cs="Arial"/>
          <w:sz w:val="20"/>
          <w:szCs w:val="20"/>
          <w:shd w:val="clear" w:color="auto" w:fill="FFFFFF"/>
        </w:rPr>
        <w:t>insertion of the needle</w:t>
      </w:r>
      <w:r w:rsidRPr="005A0A95">
        <w:rPr>
          <w:rFonts w:ascii="Arial" w:hAnsi="Arial" w:cs="Arial"/>
          <w:sz w:val="20"/>
          <w:szCs w:val="20"/>
          <w:shd w:val="clear" w:color="auto" w:fill="FFFFFF"/>
        </w:rPr>
        <w:t xml:space="preserve">, then a </w:t>
      </w:r>
      <w:proofErr w:type="spellStart"/>
      <w:r w:rsidRPr="005A0A95">
        <w:rPr>
          <w:rFonts w:ascii="Verdana" w:hAnsi="Verdana"/>
          <w:sz w:val="20"/>
          <w:szCs w:val="20"/>
          <w:shd w:val="clear" w:color="auto" w:fill="FFFFFF"/>
        </w:rPr>
        <w:t>a</w:t>
      </w:r>
      <w:proofErr w:type="spellEnd"/>
      <w:r w:rsidRPr="005A0A95">
        <w:rPr>
          <w:rFonts w:ascii="Verdana" w:hAnsi="Verdana"/>
          <w:sz w:val="20"/>
          <w:szCs w:val="20"/>
          <w:shd w:val="clear" w:color="auto" w:fill="FFFFFF"/>
        </w:rPr>
        <w:t xml:space="preserve"> short needle is inserted on the lateral side </w:t>
      </w:r>
      <w:r w:rsidRPr="005A0A95">
        <w:rPr>
          <w:rFonts w:ascii="Verdana" w:hAnsi="Verdana"/>
          <w:sz w:val="20"/>
          <w:szCs w:val="20"/>
          <w:shd w:val="clear" w:color="auto" w:fill="FFFFFF"/>
        </w:rPr>
        <w:t xml:space="preserve">of the _____ joint. </w:t>
      </w:r>
      <w:r w:rsidR="005A0A95" w:rsidRPr="005A0A95">
        <w:rPr>
          <w:rFonts w:ascii="Verdana" w:hAnsi="Verdana"/>
          <w:sz w:val="20"/>
          <w:szCs w:val="20"/>
          <w:shd w:val="clear" w:color="auto" w:fill="FFFFFF"/>
        </w:rPr>
        <w:t xml:space="preserve">A preparation of </w:t>
      </w:r>
      <w:r w:rsidR="00B83C6E" w:rsidRPr="005A0A95">
        <w:rPr>
          <w:rFonts w:ascii="Arial" w:hAnsi="Arial" w:cs="Arial"/>
          <w:sz w:val="20"/>
          <w:szCs w:val="20"/>
          <w:shd w:val="clear" w:color="auto" w:fill="FFFFFF"/>
        </w:rPr>
        <w:t>triamcinolone 10</w:t>
      </w:r>
      <w:r w:rsidR="005A0A95" w:rsidRPr="005A0A95">
        <w:rPr>
          <w:rFonts w:ascii="Arial" w:hAnsi="Arial" w:cs="Arial"/>
          <w:sz w:val="20"/>
          <w:szCs w:val="20"/>
          <w:shd w:val="clear" w:color="auto" w:fill="FFFFFF"/>
        </w:rPr>
        <w:t xml:space="preserve"> mg and </w:t>
      </w:r>
      <w:r w:rsidR="00B83C6E" w:rsidRPr="005A0A95">
        <w:rPr>
          <w:rFonts w:ascii="Arial" w:hAnsi="Arial" w:cs="Arial"/>
          <w:sz w:val="20"/>
          <w:szCs w:val="20"/>
          <w:shd w:val="clear" w:color="auto" w:fill="FFFFFF"/>
        </w:rPr>
        <w:t>1% lidocaine</w:t>
      </w:r>
      <w:r w:rsidR="005A0A95" w:rsidRPr="005A0A95">
        <w:rPr>
          <w:rFonts w:ascii="Arial" w:hAnsi="Arial" w:cs="Arial"/>
          <w:sz w:val="20"/>
          <w:szCs w:val="20"/>
          <w:shd w:val="clear" w:color="auto" w:fill="FFFFFF"/>
        </w:rPr>
        <w:t xml:space="preserve"> without epinephrine was injected. </w:t>
      </w:r>
    </w:p>
    <w:p w:rsidR="00A73DA5" w:rsidRPr="005A0A95" w:rsidRDefault="00A73DA5">
      <w:pPr>
        <w:rPr>
          <w:rFonts w:ascii="Verdana" w:hAnsi="Verdana"/>
          <w:sz w:val="20"/>
          <w:szCs w:val="20"/>
          <w:shd w:val="clear" w:color="auto" w:fill="FFFFFF"/>
        </w:rPr>
      </w:pPr>
    </w:p>
    <w:p w:rsidR="00A73DA5" w:rsidRPr="005A0A95" w:rsidRDefault="00A73DA5">
      <w:pPr>
        <w:rPr>
          <w:rFonts w:ascii="Verdana" w:hAnsi="Verdana"/>
          <w:sz w:val="20"/>
          <w:szCs w:val="20"/>
          <w:shd w:val="clear" w:color="auto" w:fill="FFFFFF"/>
        </w:rPr>
      </w:pPr>
    </w:p>
    <w:p w:rsidR="00A73DA5" w:rsidRPr="005A0A95" w:rsidRDefault="00A73DA5">
      <w:pPr>
        <w:rPr>
          <w:rFonts w:ascii="Verdana" w:hAnsi="Verdana"/>
          <w:sz w:val="20"/>
          <w:szCs w:val="20"/>
          <w:shd w:val="clear" w:color="auto" w:fill="FFFFFF"/>
        </w:rPr>
      </w:pPr>
      <w:proofErr w:type="spellStart"/>
      <w:r w:rsidRPr="005A0A95">
        <w:rPr>
          <w:rFonts w:ascii="Verdana" w:hAnsi="Verdana"/>
          <w:sz w:val="20"/>
          <w:szCs w:val="20"/>
          <w:shd w:val="clear" w:color="auto" w:fill="FFFFFF"/>
        </w:rPr>
        <w:t>Subacromial</w:t>
      </w:r>
      <w:proofErr w:type="spellEnd"/>
      <w:r w:rsidRPr="005A0A95">
        <w:rPr>
          <w:rFonts w:ascii="Verdana" w:hAnsi="Verdana"/>
          <w:sz w:val="20"/>
          <w:szCs w:val="20"/>
          <w:shd w:val="clear" w:color="auto" w:fill="FFFFFF"/>
        </w:rPr>
        <w:t xml:space="preserve"> bursa</w:t>
      </w:r>
    </w:p>
    <w:p w:rsidR="00B83C6E" w:rsidRPr="005A0A95" w:rsidRDefault="003D7C47" w:rsidP="00B83C6E">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an iodine-based or </w:t>
      </w:r>
      <w:hyperlink r:id="rId15"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w:t>
      </w:r>
      <w:r w:rsidRPr="005A0A95">
        <w:rPr>
          <w:rFonts w:ascii="Arial" w:hAnsi="Arial" w:cs="Arial"/>
          <w:sz w:val="20"/>
          <w:szCs w:val="20"/>
          <w:shd w:val="clear" w:color="auto" w:fill="FFFFFF"/>
        </w:rPr>
        <w:t>.</w:t>
      </w:r>
      <w:r w:rsidRPr="005A0A95">
        <w:rPr>
          <w:rFonts w:ascii="Verdana" w:hAnsi="Verdana"/>
          <w:sz w:val="20"/>
          <w:szCs w:val="20"/>
          <w:shd w:val="clear" w:color="auto" w:fill="FFFFFF"/>
        </w:rPr>
        <w:t xml:space="preserve"> </w:t>
      </w:r>
      <w:r w:rsidR="00A73DA5" w:rsidRPr="005A0A95">
        <w:rPr>
          <w:rFonts w:ascii="Verdana" w:hAnsi="Verdana"/>
          <w:sz w:val="20"/>
          <w:szCs w:val="20"/>
          <w:shd w:val="clear" w:color="auto" w:fill="FFFFFF"/>
        </w:rPr>
        <w:t xml:space="preserve">The lateral edge of the acromion is located and its midpoint marked. The point of entry </w:t>
      </w:r>
      <w:r w:rsidR="00B02DD2" w:rsidRPr="005A0A95">
        <w:rPr>
          <w:rFonts w:ascii="Verdana" w:hAnsi="Verdana"/>
          <w:sz w:val="20"/>
          <w:szCs w:val="20"/>
          <w:shd w:val="clear" w:color="auto" w:fill="FFFFFF"/>
        </w:rPr>
        <w:t xml:space="preserve">marked </w:t>
      </w:r>
      <w:r w:rsidR="00A73DA5" w:rsidRPr="005A0A95">
        <w:rPr>
          <w:rFonts w:ascii="Verdana" w:hAnsi="Verdana"/>
          <w:sz w:val="20"/>
          <w:szCs w:val="20"/>
          <w:shd w:val="clear" w:color="auto" w:fill="FFFFFF"/>
        </w:rPr>
        <w:t>1 to 1.5 inches </w:t>
      </w:r>
      <w:r w:rsidR="00B02DD2" w:rsidRPr="005A0A95">
        <w:rPr>
          <w:rFonts w:ascii="Verdana" w:hAnsi="Verdana"/>
          <w:sz w:val="20"/>
          <w:szCs w:val="20"/>
          <w:shd w:val="clear" w:color="auto" w:fill="FFFFFF"/>
        </w:rPr>
        <w:t xml:space="preserve">below the marked midpoint with an </w:t>
      </w:r>
      <w:r w:rsidR="00A73DA5" w:rsidRPr="005A0A95">
        <w:rPr>
          <w:rFonts w:ascii="Verdana" w:hAnsi="Verdana"/>
          <w:sz w:val="20"/>
          <w:szCs w:val="20"/>
          <w:shd w:val="clear" w:color="auto" w:fill="FFFFFF"/>
        </w:rPr>
        <w:t xml:space="preserve">angle parallel </w:t>
      </w:r>
      <w:r w:rsidR="00B02DD2" w:rsidRPr="005A0A95">
        <w:rPr>
          <w:rFonts w:ascii="Verdana" w:hAnsi="Verdana"/>
          <w:sz w:val="20"/>
          <w:szCs w:val="20"/>
          <w:shd w:val="clear" w:color="auto" w:fill="FFFFFF"/>
        </w:rPr>
        <w:t xml:space="preserve">to </w:t>
      </w:r>
      <w:r w:rsidR="00A73DA5" w:rsidRPr="005A0A95">
        <w:rPr>
          <w:rFonts w:ascii="Verdana" w:hAnsi="Verdana"/>
          <w:sz w:val="20"/>
          <w:szCs w:val="20"/>
          <w:shd w:val="clear" w:color="auto" w:fill="FFFFFF"/>
        </w:rPr>
        <w:t>the patient's acromial angle. Ethyl c</w:t>
      </w:r>
      <w:r w:rsidR="00B02DD2" w:rsidRPr="005A0A95">
        <w:rPr>
          <w:rFonts w:ascii="Verdana" w:hAnsi="Verdana"/>
          <w:sz w:val="20"/>
          <w:szCs w:val="20"/>
          <w:shd w:val="clear" w:color="auto" w:fill="FFFFFF"/>
        </w:rPr>
        <w:t>hloride is sprayed on the skin followed by l</w:t>
      </w:r>
      <w:r w:rsidR="00A73DA5" w:rsidRPr="005A0A95">
        <w:rPr>
          <w:rFonts w:ascii="Verdana" w:hAnsi="Verdana"/>
          <w:sz w:val="20"/>
          <w:szCs w:val="20"/>
          <w:shd w:val="clear" w:color="auto" w:fill="FFFFFF"/>
        </w:rPr>
        <w:t>ocal anesthetic is placed in the deltoid muscle (1 mL) and the deep deltoid fascia (0.5 mL). The needle is advanced through the subcutaneou</w:t>
      </w:r>
      <w:r w:rsidR="00B02DD2" w:rsidRPr="005A0A95">
        <w:rPr>
          <w:rFonts w:ascii="Verdana" w:hAnsi="Verdana"/>
          <w:sz w:val="20"/>
          <w:szCs w:val="20"/>
          <w:shd w:val="clear" w:color="auto" w:fill="FFFFFF"/>
        </w:rPr>
        <w:t>s tissue and the deltoid muscle.</w:t>
      </w:r>
      <w:r w:rsidR="00B83C6E" w:rsidRPr="005A0A95">
        <w:rPr>
          <w:rFonts w:ascii="Arial" w:hAnsi="Arial" w:cs="Arial"/>
          <w:sz w:val="20"/>
          <w:szCs w:val="20"/>
          <w:shd w:val="clear" w:color="auto" w:fill="FFFFFF"/>
        </w:rPr>
        <w:t xml:space="preserve"> </w:t>
      </w:r>
      <w:r w:rsidR="005A0A95" w:rsidRPr="005A0A95">
        <w:rPr>
          <w:rFonts w:ascii="Arial" w:hAnsi="Arial" w:cs="Arial"/>
          <w:sz w:val="20"/>
          <w:szCs w:val="20"/>
          <w:shd w:val="clear" w:color="auto" w:fill="FFFFFF"/>
        </w:rPr>
        <w:t>A preparation of triamcinolone 40</w:t>
      </w:r>
      <w:r w:rsidR="00B83C6E" w:rsidRPr="005A0A95">
        <w:rPr>
          <w:rFonts w:ascii="Arial" w:hAnsi="Arial" w:cs="Arial"/>
          <w:sz w:val="20"/>
          <w:szCs w:val="20"/>
          <w:shd w:val="clear" w:color="auto" w:fill="FFFFFF"/>
        </w:rPr>
        <w:t xml:space="preserve"> mg</w:t>
      </w:r>
      <w:r w:rsidR="005A0A95" w:rsidRPr="005A0A95">
        <w:rPr>
          <w:rFonts w:ascii="Arial" w:hAnsi="Arial" w:cs="Arial"/>
          <w:sz w:val="20"/>
          <w:szCs w:val="20"/>
          <w:shd w:val="clear" w:color="auto" w:fill="FFFFFF"/>
        </w:rPr>
        <w:t xml:space="preserve"> and </w:t>
      </w:r>
      <w:r w:rsidR="00B83C6E" w:rsidRPr="005A0A95">
        <w:rPr>
          <w:rFonts w:ascii="Arial" w:hAnsi="Arial" w:cs="Arial"/>
          <w:sz w:val="20"/>
          <w:szCs w:val="20"/>
          <w:shd w:val="clear" w:color="auto" w:fill="FFFFFF"/>
        </w:rPr>
        <w:t>1% lidocaine</w:t>
      </w:r>
      <w:r w:rsidR="005A0A95" w:rsidRPr="005A0A95">
        <w:rPr>
          <w:rFonts w:ascii="Arial" w:hAnsi="Arial" w:cs="Arial"/>
          <w:sz w:val="20"/>
          <w:szCs w:val="20"/>
          <w:shd w:val="clear" w:color="auto" w:fill="FFFFFF"/>
        </w:rPr>
        <w:t xml:space="preserve"> without epinephrine was injected.</w:t>
      </w:r>
    </w:p>
    <w:p w:rsidR="00976546" w:rsidRPr="005A0A95" w:rsidRDefault="00976546">
      <w:pPr>
        <w:rPr>
          <w:rStyle w:val="apple-converted-space"/>
          <w:rFonts w:ascii="Verdana" w:hAnsi="Verdana"/>
          <w:sz w:val="20"/>
          <w:szCs w:val="20"/>
          <w:shd w:val="clear" w:color="auto" w:fill="FFFFFF"/>
        </w:rPr>
      </w:pPr>
    </w:p>
    <w:p w:rsidR="00B02DD2" w:rsidRPr="005A0A95" w:rsidRDefault="00B02DD2">
      <w:pPr>
        <w:rPr>
          <w:rStyle w:val="apple-converted-space"/>
          <w:rFonts w:ascii="Verdana" w:hAnsi="Verdana"/>
          <w:sz w:val="20"/>
          <w:szCs w:val="20"/>
          <w:shd w:val="clear" w:color="auto" w:fill="FFFFFF"/>
        </w:rPr>
      </w:pPr>
    </w:p>
    <w:p w:rsidR="00A73DA5" w:rsidRPr="005A0A95" w:rsidRDefault="00A73DA5">
      <w:pPr>
        <w:rPr>
          <w:rStyle w:val="apple-converted-space"/>
          <w:rFonts w:ascii="Verdana" w:hAnsi="Verdana"/>
          <w:sz w:val="20"/>
          <w:szCs w:val="20"/>
          <w:shd w:val="clear" w:color="auto" w:fill="FFFFFF"/>
        </w:rPr>
      </w:pPr>
      <w:r w:rsidRPr="005A0A95">
        <w:rPr>
          <w:rStyle w:val="apple-converted-space"/>
          <w:rFonts w:ascii="Verdana" w:hAnsi="Verdana"/>
          <w:sz w:val="20"/>
          <w:szCs w:val="20"/>
          <w:shd w:val="clear" w:color="auto" w:fill="FFFFFF"/>
        </w:rPr>
        <w:t>Trochanteric Bursa</w:t>
      </w:r>
    </w:p>
    <w:p w:rsidR="00A73DA5" w:rsidRPr="005A0A95" w:rsidRDefault="003D7C47">
      <w:pPr>
        <w:rPr>
          <w:rFonts w:ascii="Verdana" w:hAnsi="Verdana"/>
          <w:sz w:val="20"/>
          <w:szCs w:val="20"/>
          <w:shd w:val="clear" w:color="auto" w:fill="FFFFFF"/>
        </w:rPr>
      </w:pPr>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an iodine-based or </w:t>
      </w:r>
      <w:hyperlink r:id="rId16"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w:t>
      </w:r>
      <w:r w:rsidRPr="005A0A95">
        <w:rPr>
          <w:rFonts w:ascii="Arial" w:hAnsi="Arial" w:cs="Arial"/>
          <w:sz w:val="20"/>
          <w:szCs w:val="20"/>
          <w:shd w:val="clear" w:color="auto" w:fill="FFFFFF"/>
        </w:rPr>
        <w:t>.</w:t>
      </w:r>
      <w:r w:rsidRPr="005A0A95">
        <w:rPr>
          <w:rFonts w:ascii="Verdana" w:hAnsi="Verdana"/>
          <w:sz w:val="20"/>
          <w:szCs w:val="20"/>
          <w:shd w:val="clear" w:color="auto" w:fill="FFFFFF"/>
        </w:rPr>
        <w:t xml:space="preserve"> </w:t>
      </w:r>
      <w:r w:rsidR="00B02DD2" w:rsidRPr="005A0A95">
        <w:rPr>
          <w:rFonts w:ascii="Verdana" w:hAnsi="Verdana"/>
          <w:sz w:val="20"/>
          <w:szCs w:val="20"/>
          <w:shd w:val="clear" w:color="auto" w:fill="FFFFFF"/>
        </w:rPr>
        <w:t>T</w:t>
      </w:r>
      <w:r w:rsidR="00A73DA5" w:rsidRPr="005A0A95">
        <w:rPr>
          <w:rFonts w:ascii="Verdana" w:hAnsi="Verdana"/>
          <w:sz w:val="20"/>
          <w:szCs w:val="20"/>
          <w:shd w:val="clear" w:color="auto" w:fill="FFFFFF"/>
        </w:rPr>
        <w:t>he points of maxim</w:t>
      </w:r>
      <w:r w:rsidR="00B02DD2" w:rsidRPr="005A0A95">
        <w:rPr>
          <w:rFonts w:ascii="Verdana" w:hAnsi="Verdana"/>
          <w:sz w:val="20"/>
          <w:szCs w:val="20"/>
          <w:shd w:val="clear" w:color="auto" w:fill="FFFFFF"/>
        </w:rPr>
        <w:t xml:space="preserve">um tenderness were localized by deep palpation over the maximal bony protuberance of the greater </w:t>
      </w:r>
      <w:r w:rsidRPr="005A0A95">
        <w:rPr>
          <w:rFonts w:ascii="Verdana" w:hAnsi="Verdana"/>
          <w:sz w:val="20"/>
          <w:szCs w:val="20"/>
          <w:shd w:val="clear" w:color="auto" w:fill="FFFFFF"/>
        </w:rPr>
        <w:t xml:space="preserve">trochanter </w:t>
      </w:r>
      <w:r w:rsidRPr="005A0A95">
        <w:rPr>
          <w:rFonts w:ascii="Arial" w:hAnsi="Arial" w:cs="Arial"/>
          <w:sz w:val="20"/>
          <w:szCs w:val="20"/>
          <w:shd w:val="clear" w:color="auto" w:fill="FFFFFF"/>
        </w:rPr>
        <w:t>a bleb of subcutaneous</w:t>
      </w:r>
      <w:r w:rsidRPr="005A0A95">
        <w:rPr>
          <w:rStyle w:val="apple-converted-space"/>
          <w:rFonts w:ascii="Arial" w:hAnsi="Arial" w:cs="Arial"/>
          <w:sz w:val="20"/>
          <w:szCs w:val="20"/>
          <w:shd w:val="clear" w:color="auto" w:fill="FFFFFF"/>
        </w:rPr>
        <w:t> </w:t>
      </w:r>
      <w:hyperlink r:id="rId17" w:history="1">
        <w:r w:rsidRPr="005A0A95">
          <w:rPr>
            <w:rStyle w:val="Hyperlink"/>
            <w:rFonts w:ascii="Arial" w:hAnsi="Arial" w:cs="Arial"/>
            <w:color w:val="auto"/>
            <w:sz w:val="20"/>
            <w:szCs w:val="20"/>
            <w:shd w:val="clear" w:color="auto" w:fill="FFFFFF"/>
          </w:rPr>
          <w:t>lidocaine</w:t>
        </w:r>
      </w:hyperlink>
      <w:r w:rsidRPr="005A0A95">
        <w:t xml:space="preserve"> 1% without epinephrine was injected to skin to decrease pain associated with </w:t>
      </w:r>
      <w:r w:rsidRPr="005A0A95">
        <w:rPr>
          <w:rFonts w:ascii="Arial" w:hAnsi="Arial" w:cs="Arial"/>
          <w:sz w:val="20"/>
          <w:szCs w:val="20"/>
          <w:shd w:val="clear" w:color="auto" w:fill="FFFFFF"/>
        </w:rPr>
        <w:t>insertion of the needle.</w:t>
      </w:r>
      <w:r w:rsidRPr="005A0A95">
        <w:rPr>
          <w:rFonts w:ascii="Verdana" w:hAnsi="Verdana"/>
          <w:sz w:val="20"/>
          <w:szCs w:val="20"/>
          <w:shd w:val="clear" w:color="auto" w:fill="FFFFFF"/>
        </w:rPr>
        <w:t xml:space="preserve"> </w:t>
      </w:r>
      <w:r w:rsidRPr="005A0A95">
        <w:rPr>
          <w:rFonts w:ascii="Verdana" w:hAnsi="Verdana"/>
          <w:sz w:val="20"/>
          <w:szCs w:val="20"/>
          <w:shd w:val="clear" w:color="auto" w:fill="FFFFFF"/>
        </w:rPr>
        <w:t>Bursa was then i</w:t>
      </w:r>
      <w:r w:rsidR="00B02DD2" w:rsidRPr="005A0A95">
        <w:rPr>
          <w:rFonts w:ascii="Verdana" w:hAnsi="Verdana"/>
          <w:sz w:val="20"/>
          <w:szCs w:val="20"/>
          <w:shd w:val="clear" w:color="auto" w:fill="FFFFFF"/>
        </w:rPr>
        <w:t>njected wit</w:t>
      </w:r>
      <w:r w:rsidR="005A0A95" w:rsidRPr="005A0A95">
        <w:rPr>
          <w:rFonts w:ascii="Verdana" w:hAnsi="Verdana"/>
          <w:sz w:val="20"/>
          <w:szCs w:val="20"/>
          <w:shd w:val="clear" w:color="auto" w:fill="FFFFFF"/>
        </w:rPr>
        <w:t>h a corticosteroid preparation (triamcinolone 20 mg).</w:t>
      </w:r>
    </w:p>
    <w:p w:rsidR="00D266AC" w:rsidRPr="005A0A95" w:rsidRDefault="00D266AC">
      <w:pPr>
        <w:rPr>
          <w:rFonts w:ascii="Verdana" w:hAnsi="Verdana"/>
          <w:sz w:val="20"/>
          <w:szCs w:val="20"/>
          <w:shd w:val="clear" w:color="auto" w:fill="FFFFFF"/>
        </w:rPr>
      </w:pPr>
    </w:p>
    <w:p w:rsidR="00D266AC" w:rsidRPr="005A0A95" w:rsidRDefault="00D266AC">
      <w:pPr>
        <w:rPr>
          <w:rFonts w:ascii="Verdana" w:hAnsi="Verdana"/>
          <w:sz w:val="20"/>
          <w:szCs w:val="20"/>
          <w:shd w:val="clear" w:color="auto" w:fill="FFFFFF"/>
        </w:rPr>
      </w:pPr>
      <w:r w:rsidRPr="005A0A95">
        <w:rPr>
          <w:rFonts w:ascii="Verdana" w:hAnsi="Verdana"/>
          <w:sz w:val="20"/>
          <w:szCs w:val="20"/>
          <w:shd w:val="clear" w:color="auto" w:fill="FFFFFF"/>
        </w:rPr>
        <w:t>Flexor tenosynovitis (trigger finger)</w:t>
      </w:r>
    </w:p>
    <w:p w:rsidR="00D266AC" w:rsidRPr="005A0A95" w:rsidRDefault="003D7C47">
      <w:r w:rsidRPr="005A0A95">
        <w:rPr>
          <w:rFonts w:ascii="Arial" w:hAnsi="Arial" w:cs="Arial"/>
          <w:sz w:val="20"/>
          <w:szCs w:val="20"/>
          <w:shd w:val="clear" w:color="auto" w:fill="FFFFFF"/>
        </w:rPr>
        <w:t xml:space="preserve">Skin was prepared before </w:t>
      </w:r>
      <w:proofErr w:type="spellStart"/>
      <w:r w:rsidRPr="005A0A95">
        <w:rPr>
          <w:rFonts w:ascii="Arial" w:hAnsi="Arial" w:cs="Arial"/>
          <w:sz w:val="20"/>
          <w:szCs w:val="20"/>
          <w:shd w:val="clear" w:color="auto" w:fill="FFFFFF"/>
        </w:rPr>
        <w:t>arthrocentesis</w:t>
      </w:r>
      <w:proofErr w:type="spellEnd"/>
      <w:r w:rsidRPr="005A0A95">
        <w:rPr>
          <w:rFonts w:ascii="Arial" w:hAnsi="Arial" w:cs="Arial"/>
          <w:sz w:val="20"/>
          <w:szCs w:val="20"/>
          <w:shd w:val="clear" w:color="auto" w:fill="FFFFFF"/>
        </w:rPr>
        <w:t xml:space="preserve"> with an iodine-based or </w:t>
      </w:r>
      <w:hyperlink r:id="rId18" w:history="1">
        <w:proofErr w:type="spellStart"/>
        <w:r w:rsidRPr="005A0A95">
          <w:rPr>
            <w:rStyle w:val="Hyperlink"/>
            <w:rFonts w:ascii="Arial" w:hAnsi="Arial" w:cs="Arial"/>
            <w:color w:val="auto"/>
            <w:sz w:val="20"/>
            <w:szCs w:val="20"/>
            <w:shd w:val="clear" w:color="auto" w:fill="FFFFFF"/>
          </w:rPr>
          <w:t>chlorhexidine</w:t>
        </w:r>
        <w:proofErr w:type="spellEnd"/>
      </w:hyperlink>
      <w:r w:rsidRPr="005A0A95">
        <w:rPr>
          <w:rStyle w:val="apple-converted-space"/>
          <w:rFonts w:ascii="Arial" w:hAnsi="Arial" w:cs="Arial"/>
          <w:sz w:val="20"/>
          <w:szCs w:val="20"/>
          <w:shd w:val="clear" w:color="auto" w:fill="FFFFFF"/>
        </w:rPr>
        <w:t> </w:t>
      </w:r>
      <w:r w:rsidRPr="005A0A95">
        <w:rPr>
          <w:rFonts w:ascii="Arial" w:hAnsi="Arial" w:cs="Arial"/>
          <w:sz w:val="20"/>
          <w:szCs w:val="20"/>
          <w:shd w:val="clear" w:color="auto" w:fill="FFFFFF"/>
        </w:rPr>
        <w:t>based scrub</w:t>
      </w:r>
      <w:r w:rsidRPr="005A0A95">
        <w:rPr>
          <w:rFonts w:ascii="Verdana" w:hAnsi="Verdana"/>
          <w:sz w:val="20"/>
          <w:szCs w:val="20"/>
          <w:shd w:val="clear" w:color="auto" w:fill="FFFFFF"/>
        </w:rPr>
        <w:t xml:space="preserve">. </w:t>
      </w:r>
      <w:r w:rsidR="00D266AC" w:rsidRPr="005A0A95">
        <w:rPr>
          <w:rFonts w:ascii="Verdana" w:hAnsi="Verdana"/>
          <w:sz w:val="20"/>
          <w:szCs w:val="20"/>
          <w:shd w:val="clear" w:color="auto" w:fill="FFFFFF"/>
        </w:rPr>
        <w:t xml:space="preserve">With the </w:t>
      </w:r>
      <w:bookmarkStart w:id="0" w:name="_GoBack"/>
      <w:r w:rsidR="00D266AC" w:rsidRPr="005A0A95">
        <w:rPr>
          <w:rFonts w:ascii="Verdana" w:hAnsi="Verdana"/>
          <w:sz w:val="20"/>
          <w:szCs w:val="20"/>
          <w:shd w:val="clear" w:color="auto" w:fill="FFFFFF"/>
        </w:rPr>
        <w:t xml:space="preserve">hand </w:t>
      </w:r>
      <w:r w:rsidR="00D266AC" w:rsidRPr="005A0A95">
        <w:rPr>
          <w:rFonts w:ascii="Verdana" w:hAnsi="Verdana"/>
          <w:sz w:val="20"/>
          <w:szCs w:val="20"/>
          <w:shd w:val="clear" w:color="auto" w:fill="FFFFFF"/>
        </w:rPr>
        <w:t>placed flat, the</w:t>
      </w:r>
      <w:r w:rsidR="00D266AC" w:rsidRPr="005A0A95">
        <w:rPr>
          <w:rFonts w:ascii="Verdana" w:hAnsi="Verdana"/>
          <w:sz w:val="20"/>
          <w:szCs w:val="20"/>
          <w:shd w:val="clear" w:color="auto" w:fill="FFFFFF"/>
        </w:rPr>
        <w:t xml:space="preserve"> palm up and the fingers outstretched</w:t>
      </w:r>
      <w:r w:rsidR="00D266AC" w:rsidRPr="005A0A95">
        <w:rPr>
          <w:rFonts w:ascii="Verdana" w:hAnsi="Verdana"/>
          <w:sz w:val="20"/>
          <w:szCs w:val="20"/>
          <w:shd w:val="clear" w:color="auto" w:fill="FFFFFF"/>
        </w:rPr>
        <w:t xml:space="preserve"> the needle is inserted </w:t>
      </w:r>
      <w:r w:rsidR="00D266AC" w:rsidRPr="005A0A95">
        <w:rPr>
          <w:rFonts w:ascii="Verdana" w:hAnsi="Verdana"/>
          <w:sz w:val="20"/>
          <w:szCs w:val="20"/>
          <w:shd w:val="clear" w:color="auto" w:fill="FFFFFF"/>
        </w:rPr>
        <w:t xml:space="preserve">proximal to </w:t>
      </w:r>
      <w:bookmarkEnd w:id="0"/>
      <w:r w:rsidR="00D266AC" w:rsidRPr="005A0A95">
        <w:rPr>
          <w:rFonts w:ascii="Verdana" w:hAnsi="Verdana"/>
          <w:sz w:val="20"/>
          <w:szCs w:val="20"/>
          <w:shd w:val="clear" w:color="auto" w:fill="FFFFFF"/>
        </w:rPr>
        <w:t xml:space="preserve">the first volar crease in the midline. </w:t>
      </w:r>
      <w:r w:rsidR="00D266AC" w:rsidRPr="005A0A95">
        <w:rPr>
          <w:rFonts w:ascii="Verdana" w:hAnsi="Verdana"/>
          <w:sz w:val="20"/>
          <w:szCs w:val="20"/>
          <w:shd w:val="clear" w:color="auto" w:fill="FFFFFF"/>
        </w:rPr>
        <w:t>(For the thumb t</w:t>
      </w:r>
      <w:r w:rsidR="00D266AC" w:rsidRPr="005A0A95">
        <w:rPr>
          <w:rFonts w:ascii="Verdana" w:hAnsi="Verdana"/>
          <w:sz w:val="20"/>
          <w:szCs w:val="20"/>
          <w:shd w:val="clear" w:color="auto" w:fill="FFFFFF"/>
        </w:rPr>
        <w:t>he point of entry is at the distal volar crease in the midline</w:t>
      </w:r>
      <w:r w:rsidR="00D266AC" w:rsidRPr="005A0A95">
        <w:rPr>
          <w:rFonts w:ascii="Verdana" w:hAnsi="Verdana"/>
          <w:sz w:val="20"/>
          <w:szCs w:val="20"/>
          <w:shd w:val="clear" w:color="auto" w:fill="FFFFFF"/>
        </w:rPr>
        <w:t>)</w:t>
      </w:r>
      <w:r w:rsidR="00D266AC" w:rsidRPr="005A0A95">
        <w:rPr>
          <w:rFonts w:ascii="Verdana" w:hAnsi="Verdana"/>
          <w:sz w:val="20"/>
          <w:szCs w:val="20"/>
          <w:shd w:val="clear" w:color="auto" w:fill="FFFFFF"/>
        </w:rPr>
        <w:t xml:space="preserve">. Ethyl chloride is sprayed on the skin for anesthesia. A 5/8 inch 25 gauge needle is inserted </w:t>
      </w:r>
      <w:r w:rsidR="00D266AC" w:rsidRPr="005A0A95">
        <w:rPr>
          <w:rFonts w:ascii="Verdana" w:hAnsi="Verdana"/>
          <w:sz w:val="20"/>
          <w:szCs w:val="20"/>
          <w:shd w:val="clear" w:color="auto" w:fill="FFFFFF"/>
        </w:rPr>
        <w:t xml:space="preserve">and </w:t>
      </w:r>
      <w:r w:rsidR="00D266AC" w:rsidRPr="005A0A95">
        <w:rPr>
          <w:rFonts w:ascii="Verdana" w:hAnsi="Verdana"/>
          <w:sz w:val="20"/>
          <w:szCs w:val="20"/>
          <w:shd w:val="clear" w:color="auto" w:fill="FFFFFF"/>
        </w:rPr>
        <w:t>advanced down to the firm resistance of the flexor tendon</w:t>
      </w:r>
      <w:r w:rsidR="00D266AC" w:rsidRPr="005A0A95">
        <w:rPr>
          <w:rFonts w:ascii="Verdana" w:hAnsi="Verdana"/>
          <w:sz w:val="20"/>
          <w:szCs w:val="20"/>
          <w:shd w:val="clear" w:color="auto" w:fill="FFFFFF"/>
        </w:rPr>
        <w:t xml:space="preserve">, </w:t>
      </w:r>
      <w:r w:rsidR="00D266AC" w:rsidRPr="005A0A95">
        <w:rPr>
          <w:rFonts w:ascii="Verdana" w:hAnsi="Verdana"/>
          <w:sz w:val="20"/>
          <w:szCs w:val="20"/>
          <w:shd w:val="clear" w:color="auto" w:fill="FFFFFF"/>
        </w:rPr>
        <w:t>1/2 mL of lidocaine is injected for an anesthetic block for diagnostic purposes</w:t>
      </w:r>
      <w:r w:rsidR="00D266AC" w:rsidRPr="005A0A95">
        <w:rPr>
          <w:rFonts w:ascii="Verdana" w:hAnsi="Verdana"/>
          <w:sz w:val="20"/>
          <w:szCs w:val="20"/>
          <w:shd w:val="clear" w:color="auto" w:fill="FFFFFF"/>
        </w:rPr>
        <w:t xml:space="preserve"> and then </w:t>
      </w:r>
      <w:r w:rsidR="00D266AC" w:rsidRPr="005A0A95">
        <w:rPr>
          <w:rFonts w:ascii="Verdana" w:hAnsi="Verdana"/>
          <w:sz w:val="20"/>
          <w:szCs w:val="20"/>
          <w:shd w:val="clear" w:color="auto" w:fill="FFFFFF"/>
        </w:rPr>
        <w:t>1/4 mL of methylprednisolone (80 mg/mL) is injected in addition to lidocaine.</w:t>
      </w:r>
    </w:p>
    <w:sectPr w:rsidR="00D266AC" w:rsidRPr="005A0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EF5635"/>
    <w:multiLevelType w:val="hybridMultilevel"/>
    <w:tmpl w:val="BFD03F14"/>
    <w:lvl w:ilvl="0" w:tplc="C73E1D76">
      <w:start w:val="1"/>
      <w:numFmt w:val="decimal"/>
      <w:lvlText w:val="%1."/>
      <w:lvlJc w:val="left"/>
      <w:pPr>
        <w:ind w:left="720" w:hanging="360"/>
      </w:pPr>
      <w:rPr>
        <w:rFonts w:ascii="Arial" w:hAnsi="Arial"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DA5"/>
    <w:rsid w:val="000C3323"/>
    <w:rsid w:val="00332D00"/>
    <w:rsid w:val="003D7C47"/>
    <w:rsid w:val="005A0A95"/>
    <w:rsid w:val="00727878"/>
    <w:rsid w:val="008834BF"/>
    <w:rsid w:val="00976546"/>
    <w:rsid w:val="00A73DA5"/>
    <w:rsid w:val="00B02DD2"/>
    <w:rsid w:val="00B83C6E"/>
    <w:rsid w:val="00D266AC"/>
    <w:rsid w:val="00E2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47A661-418D-4347-97CB-E9CC258D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73DA5"/>
  </w:style>
  <w:style w:type="paragraph" w:styleId="ListParagraph">
    <w:name w:val="List Paragraph"/>
    <w:basedOn w:val="Normal"/>
    <w:uiPriority w:val="34"/>
    <w:qFormat/>
    <w:rsid w:val="00A73DA5"/>
    <w:pPr>
      <w:ind w:left="720"/>
      <w:contextualSpacing/>
    </w:pPr>
  </w:style>
  <w:style w:type="character" w:styleId="Hyperlink">
    <w:name w:val="Hyperlink"/>
    <w:basedOn w:val="DefaultParagraphFont"/>
    <w:uiPriority w:val="99"/>
    <w:semiHidden/>
    <w:unhideWhenUsed/>
    <w:rsid w:val="007278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ptodate.com/contents/lidocaine-drug-information?source=see_link" TargetMode="External"/><Relationship Id="rId13" Type="http://schemas.openxmlformats.org/officeDocument/2006/relationships/hyperlink" Target="http://www.uptodate.com/contents/chlorhexidine-gluconate-drug-information?source=see_link" TargetMode="External"/><Relationship Id="rId18" Type="http://schemas.openxmlformats.org/officeDocument/2006/relationships/hyperlink" Target="http://www.uptodate.com/contents/chlorhexidine-gluconate-drug-information?source=see_link" TargetMode="External"/><Relationship Id="rId3" Type="http://schemas.openxmlformats.org/officeDocument/2006/relationships/settings" Target="settings.xml"/><Relationship Id="rId7" Type="http://schemas.openxmlformats.org/officeDocument/2006/relationships/hyperlink" Target="http://www.uptodate.com/contents/chlorhexidine-gluconate-drug-information?source=see_link" TargetMode="External"/><Relationship Id="rId12" Type="http://schemas.openxmlformats.org/officeDocument/2006/relationships/hyperlink" Target="http://www.uptodate.com/contents/lidocaine-drug-information?source=see_link" TargetMode="External"/><Relationship Id="rId17" Type="http://schemas.openxmlformats.org/officeDocument/2006/relationships/hyperlink" Target="http://www.uptodate.com/contents/lidocaine-drug-information?source=see_link" TargetMode="External"/><Relationship Id="rId2" Type="http://schemas.openxmlformats.org/officeDocument/2006/relationships/styles" Target="styles.xml"/><Relationship Id="rId16" Type="http://schemas.openxmlformats.org/officeDocument/2006/relationships/hyperlink" Target="http://www.uptodate.com/contents/chlorhexidine-gluconate-drug-information?source=see_lin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uptodate.com/contents/lidocaine-drug-information?source=see_link" TargetMode="External"/><Relationship Id="rId11" Type="http://schemas.openxmlformats.org/officeDocument/2006/relationships/hyperlink" Target="http://www.uptodate.com/contents/chlorhexidine-gluconate-drug-information?source=see_link" TargetMode="External"/><Relationship Id="rId5" Type="http://schemas.openxmlformats.org/officeDocument/2006/relationships/hyperlink" Target="http://www.uptodate.com/contents/chlorhexidine-gluconate-drug-information?source=see_link" TargetMode="External"/><Relationship Id="rId15" Type="http://schemas.openxmlformats.org/officeDocument/2006/relationships/hyperlink" Target="http://www.uptodate.com/contents/chlorhexidine-gluconate-drug-information?source=see_link" TargetMode="External"/><Relationship Id="rId10" Type="http://schemas.openxmlformats.org/officeDocument/2006/relationships/hyperlink" Target="http://www.uptodate.com/contents/lidocaine-drug-information?source=see_lin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uptodate.com/contents/chlorhexidine-gluconate-drug-information?source=see_link" TargetMode="External"/><Relationship Id="rId14" Type="http://schemas.openxmlformats.org/officeDocument/2006/relationships/hyperlink" Target="http://www.uptodate.com/contents/lidocaine-drug-information?source=se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Cuellar</dc:creator>
  <cp:keywords/>
  <dc:description/>
  <cp:lastModifiedBy>Marta Cuellar</cp:lastModifiedBy>
  <cp:revision>6</cp:revision>
  <dcterms:created xsi:type="dcterms:W3CDTF">2014-10-16T17:28:00Z</dcterms:created>
  <dcterms:modified xsi:type="dcterms:W3CDTF">2014-10-16T18:47:00Z</dcterms:modified>
</cp:coreProperties>
</file>