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2400"/>
        <w:gridCol w:w="7490"/>
      </w:tblGrid>
      <w:tr>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drawing>
                <wp:inline distT="0" distB="0" distL="0" distR="0">
                  <wp:extent cx="12382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238125"/>
                          </a:xfrm>
                          <a:prstGeom prst="rect">
                            <a:avLst/>
                          </a:prstGeom>
                        </pic:spPr>
                      </pic:pic>
                    </a:graphicData>
                  </a:graphic>
                </wp:inline>
              </w:drawing>
            </w:r>
          </w:p>
        </w:tc>
        <w:tc>
          <w:tcPr>
            <w:tcW w:type="dxa" w:w="7490"/>
            <w:tcBorders>
              <w:top w:val="none" w:color="FFFFFF" w:sz="0"/>
              <w:left w:val="none" w:color="FFFFFF" w:sz="0"/>
              <w:bottom w:val="none" w:color="FFFFFF" w:sz="0"/>
              <w:right w:val="none" w:color="FFFFFF" w:sz="0"/>
            </w:tcBorders>
            <w:tcMar>
              <w:top w:type="dxa" w:w="0"/>
              <w:left w:type="dxa" w:w="200"/>
              <w:bottom w:type="dxa" w:w="0"/>
              <w:right w:type="dxa" w:w="0"/>
            </w:tcMar>
            <w:vAlign w:val="center"/>
          </w:tcPr>
          <w:p>
            <w:pPr>
              <w:spacing w:after="0" w:before="0"/>
              <w:jc w:val="right"/>
            </w:pPr>
            <w:r>
              <w:rPr>
                <w:b/>
                <w:bCs/>
                <w:color w:val="0891B2"/>
                <w:sz w:val="28"/>
                <w:szCs w:val="28"/>
              </w:rPr>
              <w:t xml:space="preserve">Klarna &amp; Clearpay at the till</w:t>
            </w:r>
          </w:p>
          <w:p>
            <w:pPr>
              <w:spacing w:after="0" w:before="0"/>
              <w:jc w:val="right"/>
            </w:pPr>
            <w:r>
              <w:rPr>
                <w:i/>
                <w:iCs/>
                <w:color w:val="6B7280"/>
                <w:sz w:val="18"/>
                <w:szCs w:val="18"/>
              </w:rPr>
              <w:t xml:space="preserve">Staff guide</w:t>
            </w:r>
          </w:p>
        </w:tc>
      </w:tr>
    </w:tbl>
    <w:p>
      <w:pPr>
        <w:pBdr>
          <w:bottom w:val="single" w:color="0891B2" w:sz="8" w:space="4"/>
        </w:pBdr>
        <w:spacing w:after="0" w:before="100"/>
      </w:pPr>
      <w:r>
        <w:t xml:space="preserve"/>
      </w:r>
    </w:p>
    <w:p>
      <w:pPr>
        <w:spacing w:after="0" w:before="16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0891B2" w:sz="12"/>
              <w:left w:val="single" w:color="0891B2" w:sz="12"/>
              <w:bottom w:val="single" w:color="0891B2" w:sz="12"/>
              <w:right w:val="single" w:color="0891B2" w:sz="12"/>
            </w:tcBorders>
            <w:shd w:fill="ECFEFF" w:val="clear"/>
            <w:tcMar>
              <w:top w:type="dxa" w:w="160"/>
              <w:left w:type="dxa" w:w="240"/>
              <w:bottom w:type="dxa" w:w="160"/>
              <w:right w:type="dxa" w:w="240"/>
            </w:tcMar>
          </w:tcPr>
          <w:p>
            <w:pPr>
              <w:spacing w:after="80" w:before="0"/>
            </w:pPr>
            <w:r>
              <w:rPr>
                <w:b/>
                <w:bCs/>
                <w:color w:val="0E7490"/>
                <w:sz w:val="22"/>
                <w:szCs w:val="22"/>
              </w:rPr>
              <w:t xml:space="preserve">READ THIS FIRST  —  the old method no longer works</w:t>
            </w:r>
          </w:p>
          <w:p>
            <w:pPr>
              <w:spacing w:after="60" w:before="0"/>
            </w:pPr>
            <w:r>
              <w:rPr>
                <w:sz w:val="20"/>
                <w:szCs w:val="20"/>
              </w:rPr>
              <w:t xml:space="preserve">Klarna and Clearpay have updated their backend systems and in-store policies. The route we used to use — raising a custom order in Shopify and emailing the customer a Shopify invoice — is no longer supported on their side. We </w:t>
            </w:r>
            <w:r>
              <w:rPr>
                <w:b/>
                <w:bCs/>
                <w:sz w:val="20"/>
                <w:szCs w:val="20"/>
              </w:rPr>
              <w:t xml:space="preserve">cannot </w:t>
            </w:r>
            <w:r>
              <w:rPr>
                <w:sz w:val="20"/>
                <w:szCs w:val="20"/>
              </w:rPr>
              <w:t xml:space="preserve">process Klarna or Clearpay that way anymore. If you try it, their system will reject or flag the transaction, the sale will not complete, and the customer will be left waiting at the counter while we sort it out.</w:t>
            </w:r>
          </w:p>
          <w:p>
            <w:pPr>
              <w:spacing w:after="60" w:before="0"/>
            </w:pPr>
            <w:r>
              <w:rPr>
                <w:sz w:val="20"/>
                <w:szCs w:val="20"/>
              </w:rPr>
              <w:t xml:space="preserve">From now on, the customer pays directly from their phone using the Klarna or Clearpay app and taps our card terminal. The steps are below.</w:t>
            </w:r>
          </w:p>
          <w:p>
            <w:pPr>
              <w:spacing w:after="0" w:before="0"/>
            </w:pPr>
            <w:r>
              <w:rPr>
                <w:b/>
                <w:bCs/>
                <w:color w:val="0E7490"/>
                <w:sz w:val="20"/>
                <w:szCs w:val="20"/>
              </w:rPr>
              <w:t xml:space="preserve">This is also faster and easier for the customer. </w:t>
            </w:r>
            <w:r>
              <w:rPr>
                <w:sz w:val="20"/>
                <w:szCs w:val="20"/>
              </w:rPr>
              <w:t xml:space="preserve">They don’t have to wait for an email, click a link, or fill in card details on a phone keyboard. They tap, they’re done, and the instalment plan is already in their app. If a customer pushes back, this is the line: “It’s actually quicker, you just tap your phone and walk out.”</w:t>
            </w:r>
          </w:p>
        </w:tc>
      </w:tr>
    </w:tbl>
    <w:p>
      <w:pPr>
        <w:spacing w:after="80" w:before="220"/>
      </w:pPr>
      <w:r>
        <w:rPr>
          <w:b/>
          <w:bCs/>
          <w:color w:val="0E7490"/>
          <w:sz w:val="22"/>
          <w:szCs w:val="22"/>
        </w:rPr>
        <w:t xml:space="preserve">What you’re actually processing</w:t>
      </w:r>
    </w:p>
    <w:p>
      <w:pPr>
        <w:spacing w:after="80" w:before="0"/>
      </w:pPr>
      <w:r>
        <w:t xml:space="preserve">Klarna and Clearpay are buy-now-pay-later. The customer pays in instalments to Klarna or Clearpay over a few weeks, but we get paid in full on the day. They open their app, create a one-time digital card, and tap our card terminal just like Apple Pay. The card terminal handles the whole transaction. Nothing goes through Shopify.</w:t>
      </w:r>
    </w:p>
    <w:p>
      <w:pPr>
        <w:spacing w:after="80" w:before="220"/>
      </w:pPr>
      <w:r>
        <w:rPr>
          <w:b/>
          <w:bCs/>
          <w:color w:val="0E7490"/>
          <w:sz w:val="22"/>
          <w:szCs w:val="22"/>
        </w:rPr>
        <w:t xml:space="preserve">Before you start the BNPL flow</w:t>
      </w:r>
    </w:p>
    <w:p>
      <w:pPr>
        <w:spacing w:after="50" w:before="50"/>
        <w:ind w:left="360" w:hanging="280"/>
      </w:pPr>
      <w:r>
        <w:rPr>
          <w:b/>
          <w:bCs/>
          <w:color w:val="0891B2"/>
          <w:sz w:val="20"/>
          <w:szCs w:val="20"/>
        </w:rPr>
        <w:t xml:space="preserve">1.  </w:t>
      </w:r>
      <w:r>
        <w:rPr>
          <w:sz w:val="20"/>
          <w:szCs w:val="20"/>
        </w:rPr>
        <w:t xml:space="preserve">Total up the items on the card terminal as a normal contactless sale (not in Shopify).</w:t>
      </w:r>
    </w:p>
    <w:p>
      <w:pPr>
        <w:spacing w:after="50" w:before="50"/>
        <w:ind w:left="360" w:hanging="280"/>
      </w:pPr>
      <w:r>
        <w:rPr>
          <w:b/>
          <w:bCs/>
          <w:color w:val="0891B2"/>
          <w:sz w:val="20"/>
          <w:szCs w:val="20"/>
        </w:rPr>
        <w:t xml:space="preserve">2.  </w:t>
      </w:r>
      <w:r>
        <w:rPr>
          <w:sz w:val="20"/>
          <w:szCs w:val="20"/>
        </w:rPr>
        <w:t xml:space="preserve">Tell the customer the total.</w:t>
      </w:r>
    </w:p>
    <w:p>
      <w:pPr>
        <w:spacing w:after="50" w:before="50"/>
        <w:ind w:left="360" w:hanging="280"/>
      </w:pPr>
      <w:r>
        <w:rPr>
          <w:b/>
          <w:bCs/>
          <w:color w:val="0891B2"/>
          <w:sz w:val="20"/>
          <w:szCs w:val="20"/>
        </w:rPr>
        <w:t xml:space="preserve">3.  </w:t>
      </w:r>
      <w:r>
        <w:rPr>
          <w:sz w:val="20"/>
          <w:szCs w:val="20"/>
        </w:rPr>
        <w:t xml:space="preserve">Ask: “Do you already have the Klarna or Clearpay app, with Apple Pay or Google Pay set up on your phone?”</w:t>
      </w:r>
    </w:p>
    <w:p>
      <w:pPr>
        <w:spacing w:after="30" w:before="30"/>
        <w:ind w:left="360" w:hanging="220"/>
      </w:pPr>
      <w:r>
        <w:rPr>
          <w:b/>
          <w:bCs/>
          <w:color w:val="0891B2"/>
          <w:sz w:val="20"/>
          <w:szCs w:val="20"/>
        </w:rPr>
        <w:t xml:space="preserve">•  </w:t>
      </w:r>
      <w:r>
        <w:rPr>
          <w:b/>
          <w:bCs/>
          <w:sz w:val="20"/>
          <w:szCs w:val="20"/>
        </w:rPr>
        <w:t xml:space="preserve">If yes </w:t>
      </w:r>
      <w:r>
        <w:rPr>
          <w:sz w:val="20"/>
          <w:szCs w:val="20"/>
        </w:rPr>
        <w:t xml:space="preserve">→ follow the steps in the table below.</w:t>
      </w:r>
    </w:p>
    <w:p>
      <w:pPr>
        <w:spacing w:after="30" w:before="30"/>
        <w:ind w:left="360" w:hanging="220"/>
      </w:pPr>
      <w:r>
        <w:rPr>
          <w:b/>
          <w:bCs/>
          <w:color w:val="0891B2"/>
          <w:sz w:val="20"/>
          <w:szCs w:val="20"/>
        </w:rPr>
        <w:t xml:space="preserve">•  </w:t>
      </w:r>
      <w:r>
        <w:rPr>
          <w:b/>
          <w:bCs/>
          <w:sz w:val="20"/>
          <w:szCs w:val="20"/>
        </w:rPr>
        <w:t xml:space="preserve">If no </w:t>
      </w:r>
      <w:r>
        <w:rPr>
          <w:sz w:val="20"/>
          <w:szCs w:val="20"/>
        </w:rPr>
        <w:t xml:space="preserve">→ they need to download the app and register first. It takes 2–3 minutes and includes a quick eligibility check that the app does itself. If they can’t or won’t wait, offer card or cash instead.</w:t>
      </w:r>
    </w:p>
    <w:p>
      <w:pPr>
        <w:spacing w:after="80" w:before="220"/>
      </w:pPr>
      <w:r>
        <w:rPr>
          <w:b/>
          <w:bCs/>
          <w:color w:val="0E7490"/>
          <w:sz w:val="22"/>
          <w:szCs w:val="22"/>
        </w:rPr>
        <w:t xml:space="preserve">The steps, in order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rPr>
          <w:tblHeader/>
        </w:trPr>
        <w:tc>
          <w:tcPr>
            <w:tcW w:type="dxa" w:w="4945"/>
            <w:tcBorders>
              <w:top w:val="single" w:color="D1D5DB" w:sz="4"/>
              <w:left w:val="single" w:color="D1D5DB" w:sz="4"/>
              <w:bottom w:val="single" w:color="D1D5DB" w:sz="4"/>
              <w:right w:val="single" w:color="D1D5DB" w:sz="4"/>
            </w:tcBorders>
            <w:shd w:fill="0891B2" w:val="clear"/>
            <w:tcMar>
              <w:top w:type="dxa" w:w="80"/>
              <w:left w:type="dxa" w:w="160"/>
              <w:bottom w:type="dxa" w:w="80"/>
              <w:right w:type="dxa" w:w="160"/>
            </w:tcMar>
          </w:tcPr>
          <w:p>
            <w:pPr>
              <w:spacing w:after="0" w:before="0"/>
            </w:pPr>
            <w:r>
              <w:rPr>
                <w:b/>
                <w:bCs/>
                <w:color w:val="FFFFFF"/>
                <w:sz w:val="22"/>
                <w:szCs w:val="22"/>
              </w:rPr>
              <w:t xml:space="preserve">Clearpay</w:t>
            </w:r>
          </w:p>
        </w:tc>
        <w:tc>
          <w:tcPr>
            <w:tcW w:type="dxa" w:w="4945"/>
            <w:tcBorders>
              <w:top w:val="single" w:color="D1D5DB" w:sz="4"/>
              <w:left w:val="single" w:color="D1D5DB" w:sz="4"/>
              <w:bottom w:val="single" w:color="D1D5DB" w:sz="4"/>
              <w:right w:val="single" w:color="D1D5DB" w:sz="4"/>
            </w:tcBorders>
            <w:shd w:fill="0891B2" w:val="clear"/>
            <w:tcMar>
              <w:top w:type="dxa" w:w="80"/>
              <w:left w:type="dxa" w:w="160"/>
              <w:bottom w:type="dxa" w:w="80"/>
              <w:right w:type="dxa" w:w="160"/>
            </w:tcMar>
          </w:tcPr>
          <w:p>
            <w:pPr>
              <w:spacing w:after="0" w:before="0"/>
            </w:pPr>
            <w:r>
              <w:rPr>
                <w:b/>
                <w:bCs/>
                <w:color w:val="FFFFFF"/>
                <w:sz w:val="22"/>
                <w:szCs w:val="22"/>
              </w:rPr>
              <w:t xml:space="preserve">Klarna</w:t>
            </w:r>
          </w:p>
        </w:tc>
      </w:tr>
      <w:tr>
        <w:tc>
          <w:tcPr>
            <w:tcW w:type="dxa" w:w="4945"/>
            <w:tcBorders>
              <w:top w:val="single" w:color="D1D5DB" w:sz="4"/>
              <w:left w:val="single" w:color="D1D5DB" w:sz="4"/>
              <w:bottom w:val="single" w:color="D1D5DB" w:sz="4"/>
              <w:right w:val="single" w:color="D1D5DB" w:sz="4"/>
            </w:tcBorders>
            <w:tcMar>
              <w:top w:type="dxa" w:w="120"/>
              <w:left w:type="dxa" w:w="180"/>
              <w:bottom w:type="dxa" w:w="120"/>
              <w:right w:type="dxa" w:w="180"/>
            </w:tcMar>
            <w:vAlign w:val="top"/>
          </w:tcPr>
          <w:p>
            <w:pPr>
              <w:spacing w:after="60" w:before="0"/>
              <w:ind w:left="280" w:hanging="280"/>
            </w:pPr>
            <w:r>
              <w:rPr>
                <w:b/>
                <w:bCs/>
                <w:color w:val="0891B2"/>
                <w:sz w:val="20"/>
                <w:szCs w:val="20"/>
              </w:rPr>
              <w:t xml:space="preserve">1.  </w:t>
            </w:r>
            <w:r>
              <w:rPr>
                <w:sz w:val="20"/>
                <w:szCs w:val="20"/>
              </w:rPr>
              <w:t xml:space="preserve">Customer opens the Clearpay app and taps the In-store tab at the bottom.</w:t>
            </w:r>
          </w:p>
          <w:p>
            <w:pPr>
              <w:spacing w:after="60" w:before="60"/>
              <w:ind w:left="280" w:hanging="280"/>
            </w:pPr>
            <w:r>
              <w:rPr>
                <w:b/>
                <w:bCs/>
                <w:color w:val="0891B2"/>
                <w:sz w:val="20"/>
                <w:szCs w:val="20"/>
              </w:rPr>
              <w:t xml:space="preserve">2.  </w:t>
            </w:r>
            <w:r>
              <w:rPr>
                <w:sz w:val="20"/>
                <w:szCs w:val="20"/>
              </w:rPr>
              <w:t xml:space="preserve">They tap Authorise and pay in-store, and enter the exact total you've told them.</w:t>
            </w:r>
          </w:p>
          <w:p>
            <w:pPr>
              <w:spacing w:after="60" w:before="60"/>
              <w:ind w:left="280" w:hanging="280"/>
            </w:pPr>
            <w:r>
              <w:rPr>
                <w:b/>
                <w:bCs/>
                <w:color w:val="0891B2"/>
                <w:sz w:val="20"/>
                <w:szCs w:val="20"/>
              </w:rPr>
              <w:t xml:space="preserve">3.  </w:t>
            </w:r>
            <w:r>
              <w:rPr>
                <w:sz w:val="20"/>
                <w:szCs w:val="20"/>
              </w:rPr>
              <w:t xml:space="preserve">They tap Pay in-store with Apple Pay (or Google Pay / Samsung Pay). Their wallet pops up.</w:t>
            </w:r>
          </w:p>
          <w:p>
            <w:pPr>
              <w:spacing w:after="60" w:before="60"/>
              <w:ind w:left="280" w:hanging="280"/>
            </w:pPr>
            <w:r>
              <w:rPr>
                <w:b/>
                <w:bCs/>
                <w:color w:val="0891B2"/>
                <w:sz w:val="20"/>
                <w:szCs w:val="20"/>
              </w:rPr>
              <w:t xml:space="preserve">4.  </w:t>
            </w:r>
            <w:r>
              <w:rPr>
                <w:sz w:val="20"/>
                <w:szCs w:val="20"/>
              </w:rPr>
              <w:t xml:space="preserve">They tap their phone on our card terminal. Receipt prints. Done.</w:t>
            </w:r>
          </w:p>
        </w:tc>
        <w:tc>
          <w:tcPr>
            <w:tcW w:type="dxa" w:w="4945"/>
            <w:tcBorders>
              <w:top w:val="single" w:color="D1D5DB" w:sz="4"/>
              <w:left w:val="single" w:color="D1D5DB" w:sz="4"/>
              <w:bottom w:val="single" w:color="D1D5DB" w:sz="4"/>
              <w:right w:val="single" w:color="D1D5DB" w:sz="4"/>
            </w:tcBorders>
            <w:tcMar>
              <w:top w:type="dxa" w:w="120"/>
              <w:left w:type="dxa" w:w="180"/>
              <w:bottom w:type="dxa" w:w="120"/>
              <w:right w:type="dxa" w:w="180"/>
            </w:tcMar>
            <w:vAlign w:val="top"/>
          </w:tcPr>
          <w:p>
            <w:pPr>
              <w:spacing w:after="60" w:before="0"/>
              <w:ind w:left="280" w:hanging="280"/>
            </w:pPr>
            <w:r>
              <w:rPr>
                <w:b/>
                <w:bCs/>
                <w:color w:val="0891B2"/>
                <w:sz w:val="20"/>
                <w:szCs w:val="20"/>
              </w:rPr>
              <w:t xml:space="preserve">1.  </w:t>
            </w:r>
            <w:r>
              <w:rPr>
                <w:sz w:val="20"/>
                <w:szCs w:val="20"/>
              </w:rPr>
              <w:t xml:space="preserve">Customer opens the Klarna app and taps Wallet, then Pay In-store.</w:t>
            </w:r>
          </w:p>
          <w:p>
            <w:pPr>
              <w:spacing w:after="60" w:before="60"/>
              <w:ind w:left="280" w:hanging="280"/>
            </w:pPr>
            <w:r>
              <w:rPr>
                <w:b/>
                <w:bCs/>
                <w:color w:val="0891B2"/>
                <w:sz w:val="20"/>
                <w:szCs w:val="20"/>
              </w:rPr>
              <w:t xml:space="preserve">2.  </w:t>
            </w:r>
            <w:r>
              <w:rPr>
                <w:sz w:val="20"/>
                <w:szCs w:val="20"/>
              </w:rPr>
              <w:t xml:space="preserve">They find Venneir in the store list. If we don't show up, the customer needs to update their app.</w:t>
            </w:r>
          </w:p>
          <w:p>
            <w:pPr>
              <w:spacing w:after="60" w:before="60"/>
              <w:ind w:left="280" w:hanging="280"/>
            </w:pPr>
            <w:r>
              <w:rPr>
                <w:b/>
                <w:bCs/>
                <w:color w:val="0891B2"/>
                <w:sz w:val="20"/>
                <w:szCs w:val="20"/>
              </w:rPr>
              <w:t xml:space="preserve">3.  </w:t>
            </w:r>
            <w:r>
              <w:rPr>
                <w:sz w:val="20"/>
                <w:szCs w:val="20"/>
              </w:rPr>
              <w:t xml:space="preserve">They set a card limit at or above the total (£30 minimum, £2,000 maximum), then add to Apple Pay or Google Pay.</w:t>
            </w:r>
          </w:p>
          <w:p>
            <w:pPr>
              <w:spacing w:after="60" w:before="60"/>
              <w:ind w:left="280" w:hanging="280"/>
            </w:pPr>
            <w:r>
              <w:rPr>
                <w:b/>
                <w:bCs/>
                <w:color w:val="0891B2"/>
                <w:sz w:val="20"/>
                <w:szCs w:val="20"/>
              </w:rPr>
              <w:t xml:space="preserve">4.  </w:t>
            </w:r>
            <w:r>
              <w:rPr>
                <w:sz w:val="20"/>
                <w:szCs w:val="20"/>
              </w:rPr>
              <w:t xml:space="preserve">They tap their phone on our card terminal. Receipt prints. Done.</w:t>
            </w:r>
          </w:p>
        </w:tc>
      </w:tr>
    </w:tbl>
    <w:p>
      <w:pPr>
        <w:spacing w:after="0" w:before="160"/>
      </w:pPr>
      <w:r>
        <w:rPr>
          <w:b/>
          <w:bCs/>
          <w:color w:val="0E7490"/>
          <w:sz w:val="20"/>
          <w:szCs w:val="20"/>
        </w:rPr>
        <w:t xml:space="preserve">Important: </w:t>
      </w:r>
      <w:r>
        <w:rPr>
          <w:sz w:val="20"/>
          <w:szCs w:val="20"/>
        </w:rPr>
        <w:t xml:space="preserve">the printed receipt will say “Visa contactless”. That is correct. Both Klarna and Clearpay use a virtual Visa card behind the scenes. The customer’s instalment plan is held in their app, not on the receipt.</w:t>
      </w:r>
    </w:p>
    <w:p>
      <w:pPr>
        <w:spacing w:after="80" w:before="220"/>
      </w:pPr>
      <w:r>
        <w:rPr>
          <w:b/>
          <w:bCs/>
          <w:color w:val="0E7490"/>
          <w:sz w:val="22"/>
          <w:szCs w:val="22"/>
        </w:rPr>
        <w:t xml:space="preserve">If something goes wrong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000"/>
        <w:gridCol w:w="6890"/>
      </w:tblGrid>
      <w:tr>
        <w:trPr>
          <w:tblHeader/>
        </w:trPr>
        <w:tc>
          <w:tcPr>
            <w:tcW w:type="dxa" w:w="3000"/>
            <w:tcBorders>
              <w:top w:val="single" w:color="D1D5DB" w:sz="4"/>
              <w:left w:val="single" w:color="D1D5DB" w:sz="4"/>
              <w:bottom w:val="single" w:color="D1D5DB" w:sz="4"/>
              <w:right w:val="single" w:color="D1D5DB" w:sz="4"/>
            </w:tcBorders>
            <w:shd w:fill="F3F4F6" w:val="clear"/>
            <w:tcMar>
              <w:top w:type="dxa" w:w="70"/>
              <w:left w:type="dxa" w:w="140"/>
              <w:bottom w:type="dxa" w:w="70"/>
              <w:right w:type="dxa" w:w="140"/>
            </w:tcMar>
          </w:tcPr>
          <w:p>
            <w:pPr>
              <w:spacing w:after="0" w:before="0"/>
            </w:pPr>
            <w:r>
              <w:rPr>
                <w:b/>
                <w:bCs/>
                <w:color w:val="374151"/>
                <w:sz w:val="18"/>
                <w:szCs w:val="18"/>
              </w:rPr>
              <w:t xml:space="preserve">If this happens</w:t>
            </w:r>
          </w:p>
        </w:tc>
        <w:tc>
          <w:tcPr>
            <w:tcW w:type="dxa" w:w="6890"/>
            <w:tcBorders>
              <w:top w:val="single" w:color="D1D5DB" w:sz="4"/>
              <w:left w:val="single" w:color="D1D5DB" w:sz="4"/>
              <w:bottom w:val="single" w:color="D1D5DB" w:sz="4"/>
              <w:right w:val="single" w:color="D1D5DB" w:sz="4"/>
            </w:tcBorders>
            <w:shd w:fill="F3F4F6" w:val="clear"/>
            <w:tcMar>
              <w:top w:type="dxa" w:w="70"/>
              <w:left w:type="dxa" w:w="140"/>
              <w:bottom w:type="dxa" w:w="70"/>
              <w:right w:type="dxa" w:w="140"/>
            </w:tcMar>
          </w:tcPr>
          <w:p>
            <w:pPr>
              <w:spacing w:after="0" w:before="0"/>
            </w:pPr>
            <w:r>
              <w:rPr>
                <w:b/>
                <w:bCs/>
                <w:color w:val="374151"/>
                <w:sz w:val="18"/>
                <w:szCs w:val="18"/>
              </w:rPr>
              <w:t xml:space="preserve">What you do</w:t>
            </w:r>
          </w:p>
        </w:tc>
      </w:tr>
      <w:tr>
        <w:tc>
          <w:tcPr>
            <w:tcW w:type="dxa" w:w="300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Tap declines on the terminal</w:t>
            </w:r>
          </w:p>
        </w:tc>
        <w:tc>
          <w:tcPr>
            <w:tcW w:type="dxa" w:w="689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Don't keep retapping. Ask the customer to reopen their app and check the pre-auth amount or card limit matches the total. They re-do the in-app step, then tap again.</w:t>
            </w:r>
          </w:p>
        </w:tc>
      </w:tr>
      <w:tr>
        <w:tc>
          <w:tcPr>
            <w:tcW w:type="dxa" w:w="300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Their app says they're not eligible</w:t>
            </w:r>
          </w:p>
        </w:tc>
        <w:tc>
          <w:tcPr>
            <w:tcW w:type="dxa" w:w="689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That's decided by Klarna or Clearpay, not us. Don't argue or ask why. Politely offer another payment method.</w:t>
            </w:r>
          </w:p>
        </w:tc>
      </w:tr>
      <w:tr>
        <w:tc>
          <w:tcPr>
            <w:tcW w:type="dxa" w:w="300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They don't have the app or no Apple/Google Pay</w:t>
            </w:r>
          </w:p>
        </w:tc>
        <w:tc>
          <w:tcPr>
            <w:tcW w:type="dxa" w:w="689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They can't use BNPL in-store today. Offer card or cash. Don't try to push them through Shopify, that won't work.</w:t>
            </w:r>
          </w:p>
        </w:tc>
      </w:tr>
      <w:tr>
        <w:tc>
          <w:tcPr>
            <w:tcW w:type="dxa" w:w="300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Venneir doesn't appear in the Klarna app</w:t>
            </w:r>
          </w:p>
        </w:tc>
        <w:tc>
          <w:tcPr>
            <w:tcW w:type="dxa" w:w="6890"/>
            <w:tcBorders>
              <w:top w:val="single" w:color="D1D5DB" w:sz="4"/>
              <w:left w:val="single" w:color="D1D5DB" w:sz="4"/>
              <w:bottom w:val="single" w:color="D1D5DB" w:sz="4"/>
              <w:right w:val="single" w:color="D1D5DB" w:sz="4"/>
            </w:tcBorders>
            <w:tcMar>
              <w:top w:type="dxa" w:w="70"/>
              <w:left w:type="dxa" w:w="140"/>
              <w:bottom w:type="dxa" w:w="70"/>
              <w:right w:type="dxa" w:w="140"/>
            </w:tcMar>
          </w:tcPr>
          <w:p>
            <w:pPr>
              <w:spacing w:after="0" w:before="0"/>
            </w:pPr>
            <w:r>
              <w:rPr>
                <w:sz w:val="18"/>
                <w:szCs w:val="18"/>
              </w:rPr>
              <w:t xml:space="preserve">Ask them to update the Klarna app. If still missing, message Dylan on Twist before continuing.</w:t>
            </w:r>
          </w:p>
        </w:tc>
      </w:tr>
    </w:tbl>
    <w:p>
      <w:pPr>
        <w:spacing w:after="80" w:before="220"/>
      </w:pPr>
      <w:r>
        <w:rPr>
          <w:b/>
          <w:bCs/>
          <w:color w:val="0E7490"/>
          <w:sz w:val="22"/>
          <w:szCs w:val="22"/>
        </w:rPr>
        <w:t xml:space="preserve">Refunds</w:t>
      </w:r>
    </w:p>
    <w:p>
      <w:pPr>
        <w:spacing w:after="80" w:before="0"/>
      </w:pPr>
      <w:r>
        <w:t xml:space="preserve">Process a refund as a normal contactless refund on the card terminal. The customer relaunches the same Klarna or Clearpay card in their wallet and taps the terminal to receive the refund. Their instalment schedule updates within 5–7 days. Do not try to refund through Shopify, the original sale was not in Shopify so there is nothing for Shopify to refund.</w:t>
      </w:r>
    </w:p>
    <w:p>
      <w:pPr>
        <w:spacing w:after="80" w:before="220"/>
      </w:pPr>
      <w:r>
        <w:rPr>
          <w:b/>
          <w:bCs/>
          <w:color w:val="0E7490"/>
          <w:sz w:val="22"/>
          <w:szCs w:val="22"/>
        </w:rPr>
        <w:t xml:space="preserve">If the customer asks</w:t>
      </w:r>
    </w:p>
    <w:p>
      <w:pPr>
        <w:spacing w:after="30" w:before="60"/>
        <w:ind w:left="360" w:hanging="360"/>
      </w:pPr>
      <w:r>
        <w:rPr>
          <w:b/>
          <w:bCs/>
          <w:color w:val="0E7490"/>
          <w:sz w:val="19"/>
          <w:szCs w:val="19"/>
        </w:rPr>
        <w:t xml:space="preserve">Q. </w:t>
      </w:r>
      <w:r>
        <w:rPr>
          <w:i/>
          <w:iCs/>
          <w:sz w:val="19"/>
          <w:szCs w:val="19"/>
        </w:rPr>
        <w:t xml:space="preserve">Why can’t we just send me an invoice like before?</w:t>
      </w:r>
      <w:r>
        <w:rPr>
          <w:sz w:val="19"/>
          <w:szCs w:val="19"/>
        </w:rPr>
        <w:t xml:space="preserve">  </w:t>
      </w:r>
      <w:r>
        <w:rPr>
          <w:sz w:val="19"/>
          <w:szCs w:val="19"/>
        </w:rPr>
        <w:t xml:space="preserve">Klarna and Clearpay have updated their systems and the invoice route is no longer supported. The new way is actually faster, you just tap your phone.</w:t>
      </w:r>
    </w:p>
    <w:p>
      <w:pPr>
        <w:spacing w:after="30" w:before="60"/>
        <w:ind w:left="360" w:hanging="360"/>
      </w:pPr>
      <w:r>
        <w:rPr>
          <w:b/>
          <w:bCs/>
          <w:color w:val="0E7490"/>
          <w:sz w:val="19"/>
          <w:szCs w:val="19"/>
        </w:rPr>
        <w:t xml:space="preserve">Q. </w:t>
      </w:r>
      <w:r>
        <w:rPr>
          <w:i/>
          <w:iCs/>
          <w:sz w:val="19"/>
          <w:szCs w:val="19"/>
        </w:rPr>
        <w:t xml:space="preserve">Why doesn’t this go through your website?</w:t>
      </w:r>
      <w:r>
        <w:rPr>
          <w:sz w:val="19"/>
          <w:szCs w:val="19"/>
        </w:rPr>
        <w:t xml:space="preserve">  </w:t>
      </w:r>
      <w:r>
        <w:rPr>
          <w:sz w:val="19"/>
          <w:szCs w:val="19"/>
        </w:rPr>
        <w:t xml:space="preserve">In-store and online are two different flows. Both let you pay in instalments. The in-store one is quicker because there’s no checkout to fill in.</w:t>
      </w:r>
    </w:p>
    <w:p>
      <w:pPr>
        <w:spacing w:after="30" w:before="60"/>
        <w:ind w:left="360" w:hanging="360"/>
      </w:pPr>
      <w:r>
        <w:rPr>
          <w:b/>
          <w:bCs/>
          <w:color w:val="0E7490"/>
          <w:sz w:val="19"/>
          <w:szCs w:val="19"/>
        </w:rPr>
        <w:t xml:space="preserve">Q. </w:t>
      </w:r>
      <w:r>
        <w:rPr>
          <w:i/>
          <w:iCs/>
          <w:sz w:val="19"/>
          <w:szCs w:val="19"/>
        </w:rPr>
        <w:t xml:space="preserve">Will this affect my credit?</w:t>
      </w:r>
      <w:r>
        <w:rPr>
          <w:sz w:val="19"/>
          <w:szCs w:val="19"/>
        </w:rPr>
        <w:t xml:space="preserve">  </w:t>
      </w:r>
      <w:r>
        <w:rPr>
          <w:sz w:val="19"/>
          <w:szCs w:val="19"/>
        </w:rPr>
        <w:t xml:space="preserve">I’m not allowed to advise on that. The Klarna or Clearpay app explains it inside the help section.</w:t>
      </w:r>
    </w:p>
    <w:p>
      <w:pPr>
        <w:spacing w:after="30" w:before="60"/>
        <w:ind w:left="360" w:hanging="360"/>
      </w:pPr>
      <w:r>
        <w:rPr>
          <w:b/>
          <w:bCs/>
          <w:color w:val="0E7490"/>
          <w:sz w:val="19"/>
          <w:szCs w:val="19"/>
        </w:rPr>
        <w:t xml:space="preserve">Q. </w:t>
      </w:r>
      <w:r>
        <w:rPr>
          <w:i/>
          <w:iCs/>
          <w:sz w:val="19"/>
          <w:szCs w:val="19"/>
        </w:rPr>
        <w:t xml:space="preserve">Why does the receipt say Visa?</w:t>
      </w:r>
      <w:r>
        <w:rPr>
          <w:sz w:val="19"/>
          <w:szCs w:val="19"/>
        </w:rPr>
        <w:t xml:space="preserve">  </w:t>
      </w:r>
      <w:r>
        <w:rPr>
          <w:sz w:val="19"/>
          <w:szCs w:val="19"/>
        </w:rPr>
        <w:t xml:space="preserve">Both apps create a virtual Visa card in your phone wallet. It’s not a normal Visa, it’s the BNPL plan.</w:t>
      </w:r>
    </w:p>
    <w:p>
      <w:pPr>
        <w:spacing w:after="80" w:before="220"/>
      </w:pPr>
      <w:r>
        <w:rPr>
          <w:b/>
          <w:bCs/>
          <w:color w:val="0E7490"/>
          <w:sz w:val="22"/>
          <w:szCs w:val="22"/>
        </w:rPr>
        <w:t xml:space="preserve">Don’t</w:t>
      </w:r>
    </w:p>
    <w:p>
      <w:pPr>
        <w:spacing w:after="30" w:before="30"/>
        <w:ind w:left="360" w:hanging="220"/>
      </w:pPr>
      <w:r>
        <w:rPr>
          <w:b/>
          <w:bCs/>
          <w:color w:val="0891B2"/>
          <w:sz w:val="20"/>
          <w:szCs w:val="20"/>
        </w:rPr>
        <w:t xml:space="preserve">•  </w:t>
      </w:r>
      <w:r>
        <w:rPr>
          <w:sz w:val="20"/>
          <w:szCs w:val="20"/>
        </w:rPr>
        <w:t xml:space="preserve">Don’t raise a custom Shopify order or send a Shopify invoice. The old method is gone.</w:t>
      </w:r>
    </w:p>
    <w:p>
      <w:pPr>
        <w:spacing w:after="30" w:before="30"/>
        <w:ind w:left="360" w:hanging="220"/>
      </w:pPr>
      <w:r>
        <w:rPr>
          <w:b/>
          <w:bCs/>
          <w:color w:val="0891B2"/>
          <w:sz w:val="20"/>
          <w:szCs w:val="20"/>
        </w:rPr>
        <w:t xml:space="preserve">•  </w:t>
      </w:r>
      <w:r>
        <w:rPr>
          <w:sz w:val="20"/>
          <w:szCs w:val="20"/>
        </w:rPr>
        <w:t xml:space="preserve">Don’t promise approval. Eligibility is decided in-app by Klarna or Clearpay.</w:t>
      </w:r>
    </w:p>
    <w:p>
      <w:pPr>
        <w:spacing w:after="30" w:before="30"/>
        <w:ind w:left="360" w:hanging="220"/>
      </w:pPr>
      <w:r>
        <w:rPr>
          <w:b/>
          <w:bCs/>
          <w:color w:val="0891B2"/>
          <w:sz w:val="20"/>
          <w:szCs w:val="20"/>
        </w:rPr>
        <w:t xml:space="preserve">•  </w:t>
      </w:r>
      <w:r>
        <w:rPr>
          <w:sz w:val="20"/>
          <w:szCs w:val="20"/>
        </w:rPr>
        <w:t xml:space="preserve">Don’t advise on whether the customer should use BNPL. These are credit products and we’re not authorised to give credit advice.</w:t>
      </w:r>
    </w:p>
    <w:p>
      <w:pPr>
        <w:spacing w:after="30" w:before="30"/>
        <w:ind w:left="360" w:hanging="220"/>
      </w:pPr>
      <w:r>
        <w:rPr>
          <w:b/>
          <w:bCs/>
          <w:color w:val="0891B2"/>
          <w:sz w:val="20"/>
          <w:szCs w:val="20"/>
        </w:rPr>
        <w:t xml:space="preserve">•  </w:t>
      </w:r>
      <w:r>
        <w:rPr>
          <w:sz w:val="20"/>
          <w:szCs w:val="20"/>
        </w:rPr>
        <w:t xml:space="preserve">Don’t quote interest, late fees or repayment terms. Point them to the in-app help.</w:t>
      </w:r>
    </w:p>
    <w:p>
      <w:pPr>
        <w:spacing w:after="30" w:before="30"/>
        <w:ind w:left="360" w:hanging="220"/>
      </w:pPr>
      <w:r>
        <w:rPr>
          <w:b/>
          <w:bCs/>
          <w:color w:val="0891B2"/>
          <w:sz w:val="20"/>
          <w:szCs w:val="20"/>
        </w:rPr>
        <w:t xml:space="preserve">•  </w:t>
      </w:r>
      <w:r>
        <w:rPr>
          <w:sz w:val="20"/>
          <w:szCs w:val="20"/>
        </w:rPr>
        <w:t xml:space="preserve">Don’t encourage the customer to set their Klarna card limit higher than the sale needs.</w:t>
      </w:r>
    </w:p>
    <w:p>
      <w:pPr>
        <w:pBdr>
          <w:bottom w:val="single" w:color="0891B2" w:sz="4" w:space="1"/>
        </w:pBdr>
        <w:spacing w:after="0" w:before="160"/>
      </w:pPr>
      <w:r>
        <w:t xml:space="preserve"/>
      </w:r>
    </w:p>
    <w:p>
      <w:pPr>
        <w:spacing w:after="0" w:before="100"/>
      </w:pPr>
      <w:r>
        <w:rPr>
          <w:i/>
          <w:iCs/>
          <w:color w:val="6B7280"/>
          <w:sz w:val="18"/>
          <w:szCs w:val="18"/>
        </w:rPr>
        <w:t xml:space="preserve">If anything is unclear, or the customer is stuck, message Dylan on Twist before improvising. Better to wait two minutes than ring it through wrong.</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d0c51994425283d4e52de60d0edf2b77d8ba4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Klarna &amp; Clearpay In-Store: Staff Guide</dc:title>
  <dc:creator>Venneir</dc:creator>
  <cp:lastModifiedBy>Un-named</cp:lastModifiedBy>
  <cp:revision>1</cp:revision>
  <dcterms:created xsi:type="dcterms:W3CDTF">2026-04-25T09:22:10.165Z</dcterms:created>
  <dcterms:modified xsi:type="dcterms:W3CDTF">2026-04-25T09:22:10.166Z</dcterms:modified>
</cp:coreProperties>
</file>

<file path=docProps/custom.xml><?xml version="1.0" encoding="utf-8"?>
<Properties xmlns="http://schemas.openxmlformats.org/officeDocument/2006/custom-properties" xmlns:vt="http://schemas.openxmlformats.org/officeDocument/2006/docPropsVTypes"/>
</file>