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55"/>
        <w:gridCol w:w="6430"/>
      </w:tblGrid>
      <w:tr w:rsidR="00496348" w:rsidRPr="00496348" w14:paraId="1BC3FFCF" w14:textId="77777777" w:rsidTr="00923042">
        <w:trPr>
          <w:trHeight w:val="440"/>
        </w:trPr>
        <w:tc>
          <w:tcPr>
            <w:tcW w:w="9085" w:type="dxa"/>
            <w:gridSpan w:val="2"/>
            <w:shd w:val="clear" w:color="auto" w:fill="A5C9EB" w:themeFill="text2" w:themeFillTint="40"/>
          </w:tcPr>
          <w:p w14:paraId="19938A24" w14:textId="221061AF" w:rsidR="00496348" w:rsidRPr="00923042" w:rsidRDefault="00E60889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923042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Agreement Type </w:t>
            </w:r>
          </w:p>
        </w:tc>
      </w:tr>
      <w:tr w:rsidR="00903380" w:rsidRPr="00903380" w14:paraId="4725D410" w14:textId="77777777" w:rsidTr="00496348">
        <w:tc>
          <w:tcPr>
            <w:tcW w:w="2655" w:type="dxa"/>
          </w:tcPr>
          <w:p w14:paraId="77AD700F" w14:textId="6D240D3C" w:rsidR="00903380" w:rsidRPr="0070761C" w:rsidRDefault="00903380" w:rsidP="0090338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761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1B1C9F8D" w14:textId="69AE0B44" w:rsidR="00F74A2B" w:rsidRPr="0070761C" w:rsidRDefault="00F74A2B" w:rsidP="00903380">
            <w:pPr>
              <w:rPr>
                <w:rFonts w:ascii="Calibri" w:hAnsi="Calibri" w:cs="Calibri"/>
                <w:sz w:val="20"/>
                <w:szCs w:val="20"/>
              </w:rPr>
            </w:pPr>
            <w:commentRangeStart w:id="0"/>
            <w:r w:rsidRPr="0070761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will be working with an external company on a project. Who can I contact to get more information on the type of agreement required?</w:t>
            </w:r>
            <w:commentRangeEnd w:id="0"/>
            <w:r w:rsidR="00C11BC2" w:rsidRPr="0070761C">
              <w:rPr>
                <w:rStyle w:val="CommentReference"/>
              </w:rPr>
              <w:commentReference w:id="0"/>
            </w:r>
          </w:p>
          <w:p w14:paraId="53B0F7F8" w14:textId="77777777" w:rsidR="00903380" w:rsidRPr="0070761C" w:rsidRDefault="00903380" w:rsidP="0090338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903380" w:rsidRPr="00903380" w14:paraId="0E20E248" w14:textId="77777777" w:rsidTr="00496348">
        <w:tc>
          <w:tcPr>
            <w:tcW w:w="2655" w:type="dxa"/>
          </w:tcPr>
          <w:p w14:paraId="296EB198" w14:textId="3421954D" w:rsidR="00903380" w:rsidRPr="0070761C" w:rsidRDefault="00903380" w:rsidP="0090338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0761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076983D7" w14:textId="76EFC406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Is your agreement research related? If yes, please refer to </w:t>
            </w:r>
            <w:hyperlink r:id="rId10" w:history="1">
              <w:r w:rsidR="005E2070" w:rsidRPr="0070761C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ODPRT - Research Agreements</w:t>
              </w:r>
            </w:hyperlink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more information on types of agreement.  </w:t>
            </w:r>
          </w:p>
          <w:p w14:paraId="75F392EA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C58039C" w14:textId="38BC0AEB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</w:rPr>
            </w:pPr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>I</w:t>
            </w:r>
            <w:r w:rsidR="00793FD6" w:rsidRPr="0070761C">
              <w:rPr>
                <w:rFonts w:ascii="Calibri" w:hAnsi="Calibri" w:cs="Calibri"/>
                <w:sz w:val="20"/>
                <w:szCs w:val="20"/>
                <w:lang w:val="en-US"/>
              </w:rPr>
              <w:t>f</w:t>
            </w:r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your agreement is not research related, p</w:t>
            </w:r>
            <w:proofErr w:type="spellStart"/>
            <w:r w:rsidRPr="0070761C">
              <w:rPr>
                <w:rFonts w:ascii="Calibri" w:hAnsi="Calibri" w:cs="Calibri"/>
                <w:sz w:val="20"/>
                <w:szCs w:val="20"/>
              </w:rPr>
              <w:t>lease</w:t>
            </w:r>
            <w:proofErr w:type="spellEnd"/>
            <w:r w:rsidRPr="0070761C">
              <w:rPr>
                <w:rFonts w:ascii="Calibri" w:hAnsi="Calibri" w:cs="Calibri"/>
                <w:sz w:val="20"/>
                <w:szCs w:val="20"/>
              </w:rPr>
              <w:t xml:space="preserve"> contact the relevant offices below: </w:t>
            </w:r>
          </w:p>
          <w:p w14:paraId="778F4106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70761C">
              <w:rPr>
                <w:rFonts w:ascii="Calibri" w:hAnsi="Calibri" w:cs="Calibri"/>
                <w:b/>
                <w:bCs/>
                <w:sz w:val="20"/>
                <w:szCs w:val="20"/>
              </w:rPr>
              <w:t>(a) Intellectual Property (IP) matters</w:t>
            </w:r>
            <w:r w:rsidRPr="0070761C">
              <w:rPr>
                <w:rFonts w:ascii="Calibri" w:hAnsi="Calibri" w:cs="Calibri"/>
                <w:sz w:val="20"/>
                <w:szCs w:val="20"/>
              </w:rPr>
              <w:t>, IP agreement, Materials Transfer, outgoing Data transfer, NUS IP licences; contact Technology Transfer and Innovation office (TTI) - </w:t>
            </w:r>
            <w:r w:rsidRPr="0070761C">
              <w:rPr>
                <w:rFonts w:ascii="Calibri" w:hAnsi="Calibri" w:cs="Calibri"/>
                <w:sz w:val="20"/>
                <w:szCs w:val="20"/>
                <w:u w:val="single"/>
              </w:rPr>
              <w:t>Contract-Admin@nus.edu.sg </w:t>
            </w:r>
          </w:p>
          <w:p w14:paraId="4DBE7CB6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FC343F0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0761C">
              <w:rPr>
                <w:rFonts w:ascii="Calibri" w:hAnsi="Calibri" w:cs="Calibri"/>
                <w:b/>
                <w:bCs/>
                <w:sz w:val="20"/>
                <w:szCs w:val="20"/>
              </w:rPr>
              <w:t>(b) General legal advice</w:t>
            </w:r>
            <w:r w:rsidRPr="0070761C">
              <w:rPr>
                <w:rFonts w:ascii="Calibri" w:hAnsi="Calibri" w:cs="Calibri"/>
                <w:sz w:val="20"/>
                <w:szCs w:val="20"/>
              </w:rPr>
              <w:t>, non-research /academic/student related agreements, incoming data transfer (for research or otherwise), in-licensing of data/software/IP, provision of services (non-research), employment agreements; contact Office of Legal Affairs (OLA) – olasec@nus.edu.sg</w:t>
            </w:r>
          </w:p>
          <w:p w14:paraId="2111FE4B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554E40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</w:rPr>
            </w:pPr>
            <w:r w:rsidRPr="0070761C">
              <w:rPr>
                <w:rFonts w:ascii="Calibri" w:hAnsi="Calibri" w:cs="Calibri"/>
                <w:b/>
                <w:bCs/>
                <w:sz w:val="20"/>
                <w:szCs w:val="20"/>
              </w:rPr>
              <w:t>(c) procurement (for research or non-research services/goods)</w:t>
            </w:r>
            <w:r w:rsidRPr="0070761C">
              <w:rPr>
                <w:rFonts w:ascii="Calibri" w:hAnsi="Calibri" w:cs="Calibri"/>
                <w:sz w:val="20"/>
                <w:szCs w:val="20"/>
              </w:rPr>
              <w:t>: contact central Procurement Office (CPO) – askcpo@nus.edu.sg.</w:t>
            </w:r>
          </w:p>
          <w:p w14:paraId="45A7C045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4F87FACC" w14:textId="77777777" w:rsidR="00903380" w:rsidRPr="0070761C" w:rsidRDefault="00903380" w:rsidP="00903380">
            <w:pPr>
              <w:rPr>
                <w:rFonts w:ascii="Calibri" w:hAnsi="Calibri" w:cs="Calibri"/>
                <w:sz w:val="20"/>
                <w:szCs w:val="20"/>
              </w:rPr>
            </w:pPr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</w:t>
            </w:r>
            <w:hyperlink r:id="rId11" w:history="1">
              <w:r w:rsidRPr="0070761C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</w:t>
              </w:r>
            </w:hyperlink>
            <w:hyperlink r:id="rId12" w:history="1">
              <w:r w:rsidRPr="0070761C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Admin</w:t>
              </w:r>
            </w:hyperlink>
            <w:r w:rsidRPr="007076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you have further queries. </w:t>
            </w:r>
          </w:p>
          <w:p w14:paraId="169FDE53" w14:textId="77777777" w:rsidR="00903380" w:rsidRPr="0070761C" w:rsidRDefault="00903380" w:rsidP="0090338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903380" w:rsidRPr="00903380" w14:paraId="7B2651AA" w14:textId="77777777" w:rsidTr="00496348">
        <w:tc>
          <w:tcPr>
            <w:tcW w:w="2655" w:type="dxa"/>
          </w:tcPr>
          <w:p w14:paraId="3CD9A746" w14:textId="77777777" w:rsidR="00903380" w:rsidRDefault="00903380" w:rsidP="0090338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04F30C2A" w14:textId="77777777" w:rsidR="00903380" w:rsidRDefault="00903380" w:rsidP="0090338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32F60" w:rsidRPr="00E15BAB" w14:paraId="21D319A1" w14:textId="77777777" w:rsidTr="00A32F60">
        <w:tc>
          <w:tcPr>
            <w:tcW w:w="2655" w:type="dxa"/>
          </w:tcPr>
          <w:p w14:paraId="5A838FFC" w14:textId="77777777" w:rsidR="00A32F60" w:rsidRPr="00D65B3E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0437A106" w14:textId="77777777" w:rsid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4F0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wish to extend an existing research agreement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or my research project</w:t>
            </w:r>
            <w:r w:rsidRPr="004F0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, who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F0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should I contact?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What should I do?</w:t>
            </w:r>
          </w:p>
          <w:p w14:paraId="65291AED" w14:textId="77777777" w:rsid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4F0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wish to terminate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my research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project  or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research agreement, who do I contact, what should I do? </w:t>
            </w:r>
          </w:p>
          <w:p w14:paraId="3223C897" w14:textId="22519EF3" w:rsidR="00A32F60" w:rsidRP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have a variation agreement or amendment agreement or termination agreement for review or to be reviewed, who should I contact? What should I do?</w:t>
            </w:r>
          </w:p>
        </w:tc>
      </w:tr>
      <w:tr w:rsidR="00A32F60" w:rsidRPr="00E15BAB" w14:paraId="49F4431E" w14:textId="77777777" w:rsidTr="00A32F60">
        <w:tc>
          <w:tcPr>
            <w:tcW w:w="2655" w:type="dxa"/>
          </w:tcPr>
          <w:p w14:paraId="3A8B07FC" w14:textId="77777777" w:rsidR="00A32F60" w:rsidRPr="00D65B3E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02BE27DE" w14:textId="77777777" w:rsidR="00A32F60" w:rsidRPr="00373866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4F0B2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submit your request to </w:t>
            </w:r>
            <w:hyperlink r:id="rId13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and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IEP</w:t>
            </w:r>
            <w:r w:rsidRPr="004F0B2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case officer will </w:t>
            </w:r>
            <w:r w:rsidRPr="009A442E">
              <w:rPr>
                <w:rFonts w:ascii="Calibri" w:hAnsi="Calibri" w:cs="Calibri"/>
                <w:sz w:val="20"/>
                <w:szCs w:val="20"/>
                <w:lang w:val="en-US"/>
              </w:rPr>
              <w:t>be assigned to assist you.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 do not have access to </w:t>
            </w:r>
            <w:hyperlink r:id="rId14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please contact </w:t>
            </w:r>
            <w:hyperlink r:id="rId15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a user account to be created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  <w:p w14:paraId="540C108B" w14:textId="77777777" w:rsidR="00A32F60" w:rsidRPr="00B7170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DE3745F" w14:textId="77777777" w:rsidR="00A32F60" w:rsidRPr="008E0F70" w:rsidRDefault="00A32F6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170A">
              <w:rPr>
                <w:rFonts w:ascii="Calibri" w:hAnsi="Calibri" w:cs="Calibri"/>
                <w:sz w:val="20"/>
                <w:szCs w:val="20"/>
              </w:rPr>
              <w:t xml:space="preserve">If in doubt, you may contact </w:t>
            </w:r>
            <w:hyperlink r:id="rId16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B7170A">
              <w:rPr>
                <w:rFonts w:ascii="Calibri" w:hAnsi="Calibri" w:cs="Calibri"/>
                <w:sz w:val="20"/>
                <w:szCs w:val="20"/>
              </w:rPr>
              <w:t xml:space="preserve">before submitting your request to </w:t>
            </w:r>
            <w:hyperlink r:id="rId17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 w:rsidRPr="00B7170A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A32F60" w:rsidRPr="00E15BAB" w14:paraId="67975714" w14:textId="77777777" w:rsidTr="00A32F60">
        <w:tc>
          <w:tcPr>
            <w:tcW w:w="2655" w:type="dxa"/>
          </w:tcPr>
          <w:p w14:paraId="3ABFB13D" w14:textId="77777777" w:rsidR="00A32F60" w:rsidRPr="00D65B3E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6FF34BE" w14:textId="77777777" w:rsidR="00A32F60" w:rsidRPr="008E0F70" w:rsidRDefault="00A32F6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793FD6" w:rsidRPr="00903380" w14:paraId="5C3C6412" w14:textId="77777777" w:rsidTr="00496348">
        <w:tc>
          <w:tcPr>
            <w:tcW w:w="2655" w:type="dxa"/>
          </w:tcPr>
          <w:p w14:paraId="5D6DDA12" w14:textId="208AC30C" w:rsidR="00793FD6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06697290" w14:textId="77777777" w:rsidR="00793FD6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When do I need a Research Collaboration Agreement (RCA)? </w:t>
            </w:r>
          </w:p>
          <w:p w14:paraId="5A53CF16" w14:textId="5CB91CC6" w:rsidR="00793FD6" w:rsidRDefault="00793FD6" w:rsidP="0072281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When is a 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Research Collaboration Agreement (RCA)</w:t>
            </w:r>
            <w:r w:rsidR="0072281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required?</w:t>
            </w:r>
          </w:p>
        </w:tc>
      </w:tr>
      <w:tr w:rsidR="00793FD6" w:rsidRPr="00496348" w14:paraId="45209BC0" w14:textId="77777777" w:rsidTr="00496348">
        <w:tc>
          <w:tcPr>
            <w:tcW w:w="2655" w:type="dxa"/>
          </w:tcPr>
          <w:p w14:paraId="1A3D5403" w14:textId="2F058A8D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66AC4F34" w14:textId="7709D39F" w:rsidR="00346DF8" w:rsidRPr="00346DF8" w:rsidRDefault="00346DF8" w:rsidP="00B7170A">
            <w:pPr>
              <w:spacing w:after="160" w:line="278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R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esearch 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C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ollaboration 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A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>greement (RCA) is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typically 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>needed in the following scenarios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:</w:t>
            </w:r>
          </w:p>
          <w:p w14:paraId="6E2CAB6E" w14:textId="64C7C8F4" w:rsidR="00793FD6" w:rsidRPr="000F4F2B" w:rsidRDefault="00793FD6" w:rsidP="00B7170A">
            <w:pPr>
              <w:numPr>
                <w:ilvl w:val="2"/>
                <w:numId w:val="1"/>
              </w:numPr>
              <w:tabs>
                <w:tab w:val="clear" w:pos="2160"/>
              </w:tabs>
              <w:spacing w:after="160" w:line="278" w:lineRule="auto"/>
              <w:ind w:left="473" w:hanging="45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F4F2B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Joint research projects: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where NUS and your collaborator(s)</w:t>
            </w:r>
            <w:r w:rsidRPr="008605F0">
              <w:rPr>
                <w:rFonts w:ascii="Calibri" w:hAnsi="Calibri" w:cs="Calibri"/>
                <w:sz w:val="20"/>
                <w:szCs w:val="20"/>
              </w:rPr>
              <w:t xml:space="preserve"> are working together on a research project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The RCA will outline the </w:t>
            </w:r>
            <w:r w:rsidRPr="008605F0">
              <w:rPr>
                <w:rFonts w:ascii="Calibri" w:hAnsi="Calibri" w:cs="Calibri"/>
                <w:sz w:val="20"/>
                <w:szCs w:val="20"/>
              </w:rPr>
              <w:t>terms of the collaboration, including roles, responsibilities, and contributions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NUS and your collaborator(s).   </w:t>
            </w:r>
          </w:p>
          <w:p w14:paraId="7B676C7B" w14:textId="74CD011C" w:rsidR="00346DF8" w:rsidRPr="00346DF8" w:rsidRDefault="00793FD6" w:rsidP="00B7170A">
            <w:pPr>
              <w:numPr>
                <w:ilvl w:val="2"/>
                <w:numId w:val="1"/>
              </w:numPr>
              <w:tabs>
                <w:tab w:val="clear" w:pos="2160"/>
              </w:tabs>
              <w:spacing w:after="160" w:line="278" w:lineRule="auto"/>
              <w:ind w:left="473" w:hanging="45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F4F2B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Grant support research projects: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joint research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project is supported by an external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grant and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your c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ollaborator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(s)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is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/are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identified in the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grant proposal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  <w:p w14:paraId="2072B24B" w14:textId="680CFFC4" w:rsidR="00793FD6" w:rsidRPr="006E2C00" w:rsidRDefault="00793FD6" w:rsidP="00B7170A">
            <w:pPr>
              <w:numPr>
                <w:ilvl w:val="2"/>
                <w:numId w:val="1"/>
              </w:numPr>
              <w:tabs>
                <w:tab w:val="clear" w:pos="2160"/>
              </w:tabs>
              <w:spacing w:after="160" w:line="278" w:lineRule="auto"/>
              <w:ind w:left="473" w:hanging="45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Sharing of resources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IP, confidential information or data, materials equipment, facilities etc.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that may be shared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by </w:t>
            </w:r>
            <w:r w:rsidRPr="00AA369F">
              <w:rPr>
                <w:rFonts w:ascii="Calibri" w:hAnsi="Calibri" w:cs="Calibri"/>
                <w:sz w:val="20"/>
                <w:szCs w:val="20"/>
                <w:lang w:val="en-GB"/>
              </w:rPr>
              <w:t>NUS and your collaborator(s)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for the </w:t>
            </w:r>
            <w:r w:rsidRPr="00AA369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joint 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project.</w:t>
            </w:r>
          </w:p>
          <w:p w14:paraId="575E4346" w14:textId="55BCFE95" w:rsidR="00346DF8" w:rsidRPr="00346DF8" w:rsidRDefault="00793FD6" w:rsidP="00B7170A">
            <w:pPr>
              <w:numPr>
                <w:ilvl w:val="2"/>
                <w:numId w:val="1"/>
              </w:numPr>
              <w:tabs>
                <w:tab w:val="clear" w:pos="2160"/>
              </w:tabs>
              <w:spacing w:after="160" w:line="278" w:lineRule="auto"/>
              <w:ind w:left="473" w:hanging="45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E2C00">
              <w:rPr>
                <w:rFonts w:ascii="Calibri" w:hAnsi="Calibri" w:cs="Calibri"/>
                <w:b/>
                <w:bCs/>
                <w:sz w:val="20"/>
                <w:szCs w:val="20"/>
              </w:rPr>
              <w:t>Funding and financial support: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F4F2B">
              <w:rPr>
                <w:rFonts w:ascii="Calibri" w:hAnsi="Calibri" w:cs="Calibri"/>
                <w:sz w:val="20"/>
                <w:szCs w:val="20"/>
              </w:rPr>
              <w:t>If there is financial support or funding involved, the agreement should specify how funds will be allocated, managed, and reported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14:paraId="3DCCC338" w14:textId="63C99A80" w:rsidR="00793FD6" w:rsidRPr="00496348" w:rsidRDefault="00793FD6" w:rsidP="00B7170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AE0EAB">
              <w:rPr>
                <w:rFonts w:ascii="Calibri" w:hAnsi="Calibri" w:cs="Calibri"/>
                <w:sz w:val="20"/>
                <w:szCs w:val="20"/>
              </w:rPr>
              <w:t xml:space="preserve"> research collaboration agreement helps prevent misunderstandings and provides a clear framework for how the research will be conducted and managed. </w:t>
            </w:r>
          </w:p>
        </w:tc>
      </w:tr>
      <w:tr w:rsidR="00793FD6" w:rsidRPr="00496348" w14:paraId="5CFE13A0" w14:textId="77777777" w:rsidTr="00496348">
        <w:tc>
          <w:tcPr>
            <w:tcW w:w="2655" w:type="dxa"/>
          </w:tcPr>
          <w:p w14:paraId="0F03EB4C" w14:textId="77777777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24666E38" w14:textId="77777777" w:rsidR="00793FD6" w:rsidRPr="00496348" w:rsidRDefault="00793FD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793FD6" w:rsidRPr="00496348" w14:paraId="5FB1A02D" w14:textId="77777777" w:rsidTr="00496348">
        <w:tc>
          <w:tcPr>
            <w:tcW w:w="2655" w:type="dxa"/>
          </w:tcPr>
          <w:p w14:paraId="1A43D4BE" w14:textId="0618FC77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6561F032" w14:textId="1894E78A" w:rsidR="00793FD6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When do I need a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Contract Research Agreement (CRA)? 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2EB0754" w14:textId="23E6885F" w:rsidR="00793FD6" w:rsidRPr="00B7170A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When is a Contract Research Agreement required?</w:t>
            </w:r>
          </w:p>
          <w:p w14:paraId="37453AEA" w14:textId="77777777" w:rsidR="00793FD6" w:rsidRPr="00E0773E" w:rsidRDefault="00793FD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793FD6" w:rsidRPr="00496348" w14:paraId="4FC11A4A" w14:textId="77777777" w:rsidTr="00496348">
        <w:tc>
          <w:tcPr>
            <w:tcW w:w="2655" w:type="dxa"/>
          </w:tcPr>
          <w:p w14:paraId="3C5ABA49" w14:textId="5536F7E2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74FF8EE0" w14:textId="4BF4A39B" w:rsidR="00E0773E" w:rsidRDefault="00793FD6" w:rsidP="00F35688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0773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Contract Research Agreement (CRA)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is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typically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needed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f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your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collaborator is providing funding to NUS for a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 and expects to own all intellectual property rights that may arise from the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research 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  <w:p w14:paraId="5AD7A315" w14:textId="77777777" w:rsidR="00F35688" w:rsidRPr="00E0773E" w:rsidRDefault="00F35688" w:rsidP="00F3568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B191FDD" w14:textId="1E1004DC" w:rsidR="00793FD6" w:rsidRDefault="00E0773E" w:rsidP="00F35688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Under a CRA arrangement, NUS is providing a contracted research services – it is no longer a “collaboration”, and NUS’ costs (except for PI’s salary if already funded by core funding) must be fully borne by 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>your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collaborator.  In addition, 60% indirect research costs (</w:t>
            </w:r>
            <w:r w:rsidRPr="00E0773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IRC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) are applicable.</w:t>
            </w:r>
          </w:p>
          <w:p w14:paraId="2CF69E1A" w14:textId="77777777" w:rsidR="00E0773E" w:rsidRPr="00E0773E" w:rsidRDefault="00E0773E" w:rsidP="00F3568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DE817C2" w14:textId="1251BC91" w:rsidR="00E0773E" w:rsidRPr="00E0773E" w:rsidRDefault="00E0773E" w:rsidP="00F3568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CRAs are NOT encouraged if the 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project to be conducted requires NUS to put in significant intellectual / inventive inputs and/or has the potential to create novel IP and know-how which NUS should retain rights to advance its own research capabilities. Typically, CRA are meant for </w:t>
            </w:r>
            <w:r w:rsidR="00793FD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projects which require only incremental or minor intellectual inputs / expertise from NUS.</w:t>
            </w:r>
          </w:p>
          <w:p w14:paraId="7FA9577C" w14:textId="77777777" w:rsidR="00793FD6" w:rsidRPr="00E0773E" w:rsidRDefault="00793FD6" w:rsidP="00793FD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3FD6" w:rsidRPr="00496348" w14:paraId="0F6540E2" w14:textId="77777777" w:rsidTr="00496348">
        <w:tc>
          <w:tcPr>
            <w:tcW w:w="2655" w:type="dxa"/>
          </w:tcPr>
          <w:p w14:paraId="406E9C9F" w14:textId="77777777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E7B6882" w14:textId="77777777" w:rsidR="00793FD6" w:rsidRPr="00E0773E" w:rsidRDefault="00793FD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72281B" w:rsidRPr="00496348" w14:paraId="20D359BB" w14:textId="77777777" w:rsidTr="00496348">
        <w:tc>
          <w:tcPr>
            <w:tcW w:w="2655" w:type="dxa"/>
          </w:tcPr>
          <w:p w14:paraId="38A2DEC6" w14:textId="608B25FF" w:rsidR="0072281B" w:rsidRPr="00D65B3E" w:rsidRDefault="003608FC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2498B98B" w14:textId="2C856D8D" w:rsidR="0072281B" w:rsidRDefault="0072281B" w:rsidP="0072281B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2281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What is the difference between 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Research Collaboration Agreement (RCA)</w:t>
            </w:r>
            <w:r w:rsidRPr="0072281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Contract Research Agreement (CRA)</w:t>
            </w:r>
            <w:r w:rsidR="001B02B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? </w:t>
            </w:r>
          </w:p>
          <w:p w14:paraId="5B4929BF" w14:textId="77777777" w:rsidR="0072281B" w:rsidRPr="00E0773E" w:rsidRDefault="0072281B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72281B" w:rsidRPr="00496348" w14:paraId="4EC291E0" w14:textId="77777777" w:rsidTr="00496348">
        <w:tc>
          <w:tcPr>
            <w:tcW w:w="2655" w:type="dxa"/>
          </w:tcPr>
          <w:p w14:paraId="3DF0D9A1" w14:textId="6C7E596B" w:rsidR="0072281B" w:rsidRPr="00D65B3E" w:rsidRDefault="003608FC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9D1402F" w14:textId="77777777" w:rsidR="003608FC" w:rsidRDefault="003608FC" w:rsidP="0036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2281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Research Collaboration Agreement (RCA)</w:t>
            </w:r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is to </w:t>
            </w:r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govern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</w:t>
            </w:r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collaborative research </w:t>
            </w:r>
            <w:proofErr w:type="gramStart"/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>project</w:t>
            </w:r>
            <w:proofErr w:type="gramEnd"/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and which </w:t>
            </w:r>
            <w:proofErr w:type="gramStart"/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>include</w:t>
            </w:r>
            <w:proofErr w:type="gramEnd"/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terms relating to confidentiality, IP rights, publication, liabilities etc.</w:t>
            </w:r>
          </w:p>
          <w:p w14:paraId="2B980D50" w14:textId="77777777" w:rsidR="003608FC" w:rsidRDefault="003608FC" w:rsidP="0036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3437F6C" w14:textId="77777777" w:rsidR="00346DF8" w:rsidRPr="00346DF8" w:rsidRDefault="00346DF8" w:rsidP="003608FC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R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 xml:space="preserve">esearch 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C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 xml:space="preserve">ollaboration 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A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>greement (RCA) is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typically 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>needed in the following scenarios</w:t>
            </w:r>
            <w:r w:rsidRPr="00346DF8">
              <w:rPr>
                <w:rFonts w:ascii="Calibri" w:hAnsi="Calibri" w:cs="Calibri"/>
                <w:sz w:val="20"/>
                <w:szCs w:val="20"/>
                <w:lang w:val="en-GB"/>
              </w:rPr>
              <w:t>:</w:t>
            </w:r>
          </w:p>
          <w:p w14:paraId="4F7BFF0A" w14:textId="77777777" w:rsidR="003608FC" w:rsidRPr="000F4F2B" w:rsidRDefault="003608FC" w:rsidP="003608FC">
            <w:pPr>
              <w:numPr>
                <w:ilvl w:val="0"/>
                <w:numId w:val="23"/>
              </w:numPr>
              <w:tabs>
                <w:tab w:val="clear" w:pos="2160"/>
              </w:tabs>
              <w:spacing w:after="160" w:line="278" w:lineRule="auto"/>
              <w:ind w:left="563" w:hanging="540"/>
              <w:rPr>
                <w:rFonts w:ascii="Calibri" w:hAnsi="Calibri" w:cs="Calibri"/>
                <w:sz w:val="20"/>
                <w:szCs w:val="20"/>
              </w:rPr>
            </w:pPr>
            <w:r w:rsidRPr="000F4F2B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Joint research projects: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where NUS and your collaborator(s)</w:t>
            </w:r>
            <w:r w:rsidRPr="008605F0">
              <w:rPr>
                <w:rFonts w:ascii="Calibri" w:hAnsi="Calibri" w:cs="Calibri"/>
                <w:sz w:val="20"/>
                <w:szCs w:val="20"/>
              </w:rPr>
              <w:t xml:space="preserve"> are working together on a research project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The RCA will outline the </w:t>
            </w:r>
            <w:r w:rsidRPr="008605F0">
              <w:rPr>
                <w:rFonts w:ascii="Calibri" w:hAnsi="Calibri" w:cs="Calibri"/>
                <w:sz w:val="20"/>
                <w:szCs w:val="20"/>
              </w:rPr>
              <w:t>terms of the collaboration, including roles, responsibilities, and contributions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NUS and your collaborator(s).   </w:t>
            </w:r>
          </w:p>
          <w:p w14:paraId="62F4144D" w14:textId="77777777" w:rsidR="00346DF8" w:rsidRPr="00346DF8" w:rsidRDefault="003608FC" w:rsidP="003608FC">
            <w:pPr>
              <w:numPr>
                <w:ilvl w:val="0"/>
                <w:numId w:val="23"/>
              </w:numPr>
              <w:tabs>
                <w:tab w:val="clear" w:pos="2160"/>
              </w:tabs>
              <w:spacing w:after="160" w:line="278" w:lineRule="auto"/>
              <w:ind w:left="563" w:hanging="540"/>
              <w:rPr>
                <w:rFonts w:ascii="Calibri" w:hAnsi="Calibri" w:cs="Calibri"/>
                <w:sz w:val="20"/>
                <w:szCs w:val="20"/>
              </w:rPr>
            </w:pPr>
            <w:r w:rsidRPr="000F4F2B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Grant support research projects: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joint research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project is supported by an external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grant and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your c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ollaborator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(s)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is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/are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identified in the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grant proposal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  <w:p w14:paraId="48BBAD82" w14:textId="77777777" w:rsidR="003608FC" w:rsidRPr="006E2C00" w:rsidRDefault="003608FC" w:rsidP="003608FC">
            <w:pPr>
              <w:numPr>
                <w:ilvl w:val="0"/>
                <w:numId w:val="23"/>
              </w:numPr>
              <w:tabs>
                <w:tab w:val="clear" w:pos="2160"/>
              </w:tabs>
              <w:spacing w:after="160" w:line="278" w:lineRule="auto"/>
              <w:ind w:left="563" w:hanging="540"/>
              <w:rPr>
                <w:rFonts w:ascii="Calibri" w:hAnsi="Calibri" w:cs="Calibri"/>
                <w:sz w:val="20"/>
                <w:szCs w:val="20"/>
              </w:rPr>
            </w:pPr>
            <w:r w:rsidRPr="003608FC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Sharing of resources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IP, confidential information or data, materials equipment, facilities etc.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that may be shared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by </w:t>
            </w:r>
            <w:r w:rsidRPr="00AA369F">
              <w:rPr>
                <w:rFonts w:ascii="Calibri" w:hAnsi="Calibri" w:cs="Calibri"/>
                <w:sz w:val="20"/>
                <w:szCs w:val="20"/>
                <w:lang w:val="en-GB"/>
              </w:rPr>
              <w:t>NUS and your collaborator(s)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for the </w:t>
            </w:r>
            <w:r w:rsidRPr="00AA369F">
              <w:rPr>
                <w:rFonts w:ascii="Calibri" w:hAnsi="Calibri" w:cs="Calibri"/>
                <w:sz w:val="20"/>
                <w:szCs w:val="20"/>
                <w:lang w:val="en-GB"/>
              </w:rPr>
              <w:t xml:space="preserve">joint research </w:t>
            </w:r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project.</w:t>
            </w:r>
          </w:p>
          <w:p w14:paraId="62FC1E67" w14:textId="77777777" w:rsidR="00346DF8" w:rsidRPr="00346DF8" w:rsidRDefault="003608FC" w:rsidP="003608FC">
            <w:pPr>
              <w:numPr>
                <w:ilvl w:val="0"/>
                <w:numId w:val="23"/>
              </w:numPr>
              <w:tabs>
                <w:tab w:val="clear" w:pos="2160"/>
              </w:tabs>
              <w:spacing w:after="160" w:line="278" w:lineRule="auto"/>
              <w:ind w:left="563" w:hanging="540"/>
              <w:rPr>
                <w:rFonts w:ascii="Calibri" w:hAnsi="Calibri" w:cs="Calibri"/>
                <w:sz w:val="20"/>
                <w:szCs w:val="20"/>
              </w:rPr>
            </w:pPr>
            <w:r w:rsidRPr="006E2C00">
              <w:rPr>
                <w:rFonts w:ascii="Calibri" w:hAnsi="Calibri" w:cs="Calibri"/>
                <w:b/>
                <w:bCs/>
                <w:sz w:val="20"/>
                <w:szCs w:val="20"/>
              </w:rPr>
              <w:t>Funding and financial support: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F4F2B">
              <w:rPr>
                <w:rFonts w:ascii="Calibri" w:hAnsi="Calibri" w:cs="Calibri"/>
                <w:sz w:val="20"/>
                <w:szCs w:val="20"/>
              </w:rPr>
              <w:t>If there is financial support or funding involved, the agreement should specify how funds will be allocated, managed, and reported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14:paraId="7D274EE0" w14:textId="77777777" w:rsidR="003608FC" w:rsidRDefault="003608FC" w:rsidP="003608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AE0EAB">
              <w:rPr>
                <w:rFonts w:ascii="Calibri" w:hAnsi="Calibri" w:cs="Calibri"/>
                <w:sz w:val="20"/>
                <w:szCs w:val="20"/>
              </w:rPr>
              <w:t xml:space="preserve"> research collaboration agreement helps prevent misunderstandings and provides a clear framework for how the research will be conducted and managed.</w:t>
            </w:r>
          </w:p>
          <w:p w14:paraId="6809D212" w14:textId="77777777" w:rsidR="003608FC" w:rsidRPr="0072281B" w:rsidRDefault="003608FC" w:rsidP="003608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7B8774C" w14:textId="20DD78C7" w:rsidR="00E0773E" w:rsidRDefault="003608FC" w:rsidP="003608F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Contract Research Agreement (CRA)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is to </w:t>
            </w:r>
            <w:r w:rsidRPr="0072281B">
              <w:rPr>
                <w:rFonts w:ascii="Calibri" w:hAnsi="Calibri" w:cs="Calibri"/>
                <w:sz w:val="20"/>
                <w:szCs w:val="20"/>
                <w:lang w:val="en-US"/>
              </w:rPr>
              <w:t>govern contracted research project</w:t>
            </w:r>
            <w:r w:rsidR="00EE1BEE">
              <w:rPr>
                <w:rFonts w:ascii="Calibri" w:hAnsi="Calibri" w:cs="Calibri"/>
                <w:sz w:val="20"/>
                <w:szCs w:val="20"/>
                <w:lang w:val="en-US"/>
              </w:rPr>
              <w:t>. It is t</w:t>
            </w:r>
            <w:proofErr w:type="spellStart"/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>ypically</w:t>
            </w:r>
            <w:proofErr w:type="spellEnd"/>
            <w:r w:rsidR="00346DF8" w:rsidRPr="00346DF8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needed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f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your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collaborator is providing funding to NUS for a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 and expects to own all intellectual property rights that may arise from the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research </w:t>
            </w:r>
            <w:r w:rsidR="00E0773E"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  <w:p w14:paraId="5B3CEFD7" w14:textId="77777777" w:rsidR="00EE1BEE" w:rsidRPr="00B7170A" w:rsidRDefault="00EE1BEE" w:rsidP="00B7170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3AC577A0" w14:textId="77777777" w:rsidR="003608FC" w:rsidRDefault="00E0773E" w:rsidP="003608F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Under a CRA arrangement, NUS is providing a contracted research services – it is no longer a “collaboration”, and NUS’ costs (except for PI’s salary if already funded by core funding) must be fully borne by 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>your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collaborator.  In addition, 60% indirect research costs (</w:t>
            </w:r>
            <w:r w:rsidRPr="00E0773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IRC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) are applicable.</w:t>
            </w:r>
          </w:p>
          <w:p w14:paraId="448B06DF" w14:textId="77777777" w:rsidR="00E0773E" w:rsidRPr="00E0773E" w:rsidRDefault="00E0773E" w:rsidP="003608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493795F" w14:textId="77777777" w:rsidR="00E0773E" w:rsidRPr="00E0773E" w:rsidRDefault="00E0773E" w:rsidP="003608FC">
            <w:pPr>
              <w:rPr>
                <w:rFonts w:ascii="Calibri" w:hAnsi="Calibri" w:cs="Calibri"/>
                <w:sz w:val="20"/>
                <w:szCs w:val="20"/>
              </w:rPr>
            </w:pP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CRAs are NOT encouraged if the 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project to be conducted requires NUS to put in significant intellectual / inventive inputs and/or has the potential to create novel IP and know-how which NUS should retain rights to advance its own research capabilities. Typically, CRA are meant for </w:t>
            </w:r>
            <w:r w:rsidR="003608FC">
              <w:rPr>
                <w:rFonts w:ascii="Calibri" w:hAnsi="Calibri" w:cs="Calibri"/>
                <w:sz w:val="20"/>
                <w:szCs w:val="20"/>
                <w:lang w:val="en-GB"/>
              </w:rPr>
              <w:t xml:space="preserve">research </w:t>
            </w:r>
            <w:r w:rsidRPr="00E0773E">
              <w:rPr>
                <w:rFonts w:ascii="Calibri" w:hAnsi="Calibri" w:cs="Calibri"/>
                <w:sz w:val="20"/>
                <w:szCs w:val="20"/>
                <w:lang w:val="en-GB"/>
              </w:rPr>
              <w:t>projects which require only incremental or minor intellectual inputs / expertise from NUS.</w:t>
            </w:r>
          </w:p>
          <w:p w14:paraId="5BD9D4B9" w14:textId="77777777" w:rsidR="0072281B" w:rsidRPr="003608FC" w:rsidRDefault="0072281B" w:rsidP="003608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5D87" w:rsidRPr="00015D87" w14:paraId="03446877" w14:textId="77777777" w:rsidTr="00015D87">
        <w:tc>
          <w:tcPr>
            <w:tcW w:w="9085" w:type="dxa"/>
            <w:gridSpan w:val="2"/>
            <w:shd w:val="clear" w:color="auto" w:fill="A5C9EB" w:themeFill="text2" w:themeFillTint="40"/>
          </w:tcPr>
          <w:p w14:paraId="0BC0ECAD" w14:textId="5951DD4A" w:rsidR="00015D87" w:rsidRPr="00015D87" w:rsidRDefault="00015D87" w:rsidP="00793FD6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5D8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General</w:t>
            </w:r>
          </w:p>
        </w:tc>
      </w:tr>
      <w:tr w:rsidR="009D3E23" w:rsidRPr="00496348" w14:paraId="566192E4" w14:textId="77777777" w:rsidTr="00496348">
        <w:tc>
          <w:tcPr>
            <w:tcW w:w="2655" w:type="dxa"/>
          </w:tcPr>
          <w:p w14:paraId="234569D3" w14:textId="77777777" w:rsidR="009D3E23" w:rsidRPr="00D65B3E" w:rsidRDefault="009D3E23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38F97DF3" w14:textId="77777777" w:rsidR="009D3E23" w:rsidRPr="0059098F" w:rsidRDefault="009D3E23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9D3E23" w:rsidRPr="00903380" w14:paraId="66C91144" w14:textId="77777777" w:rsidTr="009F2E08">
        <w:tc>
          <w:tcPr>
            <w:tcW w:w="2655" w:type="dxa"/>
          </w:tcPr>
          <w:p w14:paraId="6B61EFBA" w14:textId="77777777" w:rsidR="009D3E23" w:rsidRDefault="009D3E23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2736A3DD" w14:textId="77777777" w:rsidR="009D3E23" w:rsidRDefault="009D3E23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93FD6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My collaborator is asking for NUS (NDA/RCA/CRA/MOU) template. Where can I find them?</w:t>
            </w:r>
          </w:p>
          <w:p w14:paraId="76392156" w14:textId="77777777" w:rsidR="009D3E23" w:rsidRPr="00793FD6" w:rsidRDefault="009D3E23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need</w:t>
            </w:r>
            <w:r w:rsidRPr="00793FD6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(NDA/RCA/CRA/MOU) template. Where can I find them?</w:t>
            </w:r>
          </w:p>
          <w:p w14:paraId="08C0C819" w14:textId="77777777" w:rsidR="009D3E23" w:rsidRPr="00B7170A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3E23" w:rsidRPr="00903380" w14:paraId="5B226BA4" w14:textId="77777777" w:rsidTr="009F2E08">
        <w:tc>
          <w:tcPr>
            <w:tcW w:w="2655" w:type="dxa"/>
          </w:tcPr>
          <w:p w14:paraId="4AA841A8" w14:textId="77777777" w:rsidR="009D3E23" w:rsidRDefault="009D3E23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3EBAFB6" w14:textId="77777777" w:rsidR="009D3E23" w:rsidRDefault="009D3E23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Is the template that you are requesting related to research? If yes, you may submit your request to </w:t>
            </w:r>
            <w:hyperlink r:id="rId18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 do not have access to </w:t>
            </w:r>
            <w:hyperlink r:id="rId19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please contact </w:t>
            </w:r>
            <w:hyperlink r:id="rId20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a user account to be created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  <w:p w14:paraId="73C09F3F" w14:textId="77777777" w:rsidR="009D3E23" w:rsidRDefault="009D3E23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3FAA34B0" w14:textId="77777777" w:rsidR="009D3E23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If the template that you are requested is not research related, p</w:t>
            </w:r>
            <w:proofErr w:type="spellStart"/>
            <w:r w:rsidRPr="00903380">
              <w:rPr>
                <w:rFonts w:ascii="Calibri" w:hAnsi="Calibri" w:cs="Calibri"/>
                <w:sz w:val="20"/>
                <w:szCs w:val="20"/>
              </w:rPr>
              <w:t>lease</w:t>
            </w:r>
            <w:proofErr w:type="spellEnd"/>
            <w:r w:rsidRPr="00903380">
              <w:rPr>
                <w:rFonts w:ascii="Calibri" w:hAnsi="Calibri" w:cs="Calibri"/>
                <w:sz w:val="20"/>
                <w:szCs w:val="20"/>
              </w:rPr>
              <w:t xml:space="preserve"> contact the relevant offices </w:t>
            </w:r>
            <w:r>
              <w:rPr>
                <w:rFonts w:ascii="Calibri" w:hAnsi="Calibri" w:cs="Calibri"/>
                <w:sz w:val="20"/>
                <w:szCs w:val="20"/>
              </w:rPr>
              <w:t>below:</w:t>
            </w:r>
            <w:r w:rsidRPr="00903380">
              <w:rPr>
                <w:rFonts w:ascii="Calibri" w:hAnsi="Calibri" w:cs="Calibri"/>
                <w:sz w:val="20"/>
                <w:szCs w:val="20"/>
              </w:rPr>
              <w:t> </w:t>
            </w:r>
          </w:p>
          <w:p w14:paraId="7FB42710" w14:textId="77777777" w:rsidR="009D3E23" w:rsidRPr="00903380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D4B9CEE" w14:textId="77777777" w:rsidR="009D3E23" w:rsidRPr="00F35688" w:rsidRDefault="009D3E23" w:rsidP="009F2E08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(a) </w:t>
            </w:r>
            <w:r w:rsidRPr="00F35688">
              <w:rPr>
                <w:rFonts w:ascii="Calibri" w:hAnsi="Calibri" w:cs="Calibri"/>
                <w:b/>
                <w:bCs/>
                <w:sz w:val="20"/>
                <w:szCs w:val="20"/>
              </w:rPr>
              <w:t>Intellectual Property (IP) matters</w:t>
            </w:r>
            <w:r w:rsidRPr="00F35688">
              <w:rPr>
                <w:rFonts w:ascii="Calibri" w:hAnsi="Calibri" w:cs="Calibri"/>
                <w:sz w:val="20"/>
                <w:szCs w:val="20"/>
              </w:rPr>
              <w:t>, IP agreement, Materials Transfer, outgoing Data transfer, NUS IP licences; contact Technology Transfer and Innovation office (TTI) - </w:t>
            </w:r>
            <w:hyperlink r:id="rId21" w:history="1">
              <w:r w:rsidRPr="00F35688">
                <w:rPr>
                  <w:rStyle w:val="Hyperlink"/>
                  <w:rFonts w:ascii="Calibri" w:hAnsi="Calibri" w:cs="Calibri"/>
                  <w:sz w:val="20"/>
                  <w:szCs w:val="20"/>
                </w:rPr>
                <w:t>Contract-Admin@nus.edu.sg</w:t>
              </w:r>
            </w:hyperlink>
          </w:p>
          <w:p w14:paraId="18D023B7" w14:textId="77777777" w:rsidR="009D3E23" w:rsidRPr="00903380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3F6E160" w14:textId="77777777" w:rsidR="009D3E23" w:rsidRDefault="009D3E23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03380">
              <w:rPr>
                <w:rFonts w:ascii="Calibri" w:hAnsi="Calibri" w:cs="Calibri"/>
                <w:b/>
                <w:bCs/>
                <w:sz w:val="20"/>
                <w:szCs w:val="20"/>
              </w:rPr>
              <w:t>(b) General legal advice</w:t>
            </w:r>
            <w:r w:rsidRPr="00903380">
              <w:rPr>
                <w:rFonts w:ascii="Calibri" w:hAnsi="Calibri" w:cs="Calibri"/>
                <w:sz w:val="20"/>
                <w:szCs w:val="20"/>
              </w:rPr>
              <w:t xml:space="preserve">, non-research /academic/student related agreements, incoming data transfer (for research or otherwise), in-licensing of data/software/IP, provision of services (non-research), employment agreements; contact Office of Legal Affairs (OLA)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– </w:t>
            </w:r>
            <w:hyperlink r:id="rId22" w:history="1">
              <w:r w:rsidRPr="00D55C05">
                <w:rPr>
                  <w:rStyle w:val="Hyperlink"/>
                  <w:rFonts w:ascii="Calibri" w:hAnsi="Calibri" w:cs="Calibri"/>
                  <w:sz w:val="20"/>
                  <w:szCs w:val="20"/>
                </w:rPr>
                <w:t>olasec@nus.edu.sg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130D4B3" w14:textId="77777777" w:rsidR="009D3E23" w:rsidRPr="00903380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95CB30A" w14:textId="77777777" w:rsidR="009D3E23" w:rsidRPr="00903380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903380">
              <w:rPr>
                <w:rFonts w:ascii="Calibri" w:hAnsi="Calibri" w:cs="Calibri"/>
                <w:b/>
                <w:bCs/>
                <w:sz w:val="20"/>
                <w:szCs w:val="20"/>
              </w:rPr>
              <w:t>(c) procurement (for research or non-research services/goods)</w:t>
            </w:r>
            <w:r w:rsidRPr="00903380">
              <w:rPr>
                <w:rFonts w:ascii="Calibri" w:hAnsi="Calibri" w:cs="Calibri"/>
                <w:sz w:val="20"/>
                <w:szCs w:val="20"/>
              </w:rPr>
              <w:t xml:space="preserve">: contact central Procurement Office (CPO) – </w:t>
            </w:r>
            <w:hyperlink r:id="rId23" w:history="1">
              <w:r w:rsidRPr="00D55C05">
                <w:rPr>
                  <w:rStyle w:val="Hyperlink"/>
                  <w:rFonts w:ascii="Calibri" w:hAnsi="Calibri" w:cs="Calibri"/>
                  <w:sz w:val="20"/>
                  <w:szCs w:val="20"/>
                </w:rPr>
                <w:t>askcpo@nus.edu.sg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44D6292" w14:textId="77777777" w:rsidR="009D3E23" w:rsidRDefault="009D3E23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7CB5003" w14:textId="77777777" w:rsidR="009D3E23" w:rsidRPr="00F74A2B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F74A2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</w:t>
            </w:r>
            <w:hyperlink r:id="rId24" w:history="1">
              <w:r w:rsidRPr="00F74A2B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</w:t>
              </w:r>
            </w:hyperlink>
            <w:hyperlink r:id="rId25" w:history="1">
              <w:r w:rsidRPr="00F74A2B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you have further queries. </w:t>
            </w:r>
          </w:p>
          <w:p w14:paraId="6DC935D0" w14:textId="77777777" w:rsidR="009D3E23" w:rsidRPr="00B7170A" w:rsidRDefault="009D3E23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3E23" w:rsidRPr="00496348" w14:paraId="4BC6326A" w14:textId="77777777" w:rsidTr="00496348">
        <w:tc>
          <w:tcPr>
            <w:tcW w:w="2655" w:type="dxa"/>
          </w:tcPr>
          <w:p w14:paraId="6AB9664A" w14:textId="77777777" w:rsidR="009D3E23" w:rsidRPr="009D3E23" w:rsidRDefault="009D3E23" w:rsidP="00793FD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430" w:type="dxa"/>
          </w:tcPr>
          <w:p w14:paraId="659622E9" w14:textId="77777777" w:rsidR="009D3E23" w:rsidRPr="0059098F" w:rsidRDefault="009D3E23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</w:tr>
      <w:tr w:rsidR="00793FD6" w:rsidRPr="00496348" w14:paraId="0C2EDC0D" w14:textId="77777777" w:rsidTr="00496348">
        <w:tc>
          <w:tcPr>
            <w:tcW w:w="2655" w:type="dxa"/>
          </w:tcPr>
          <w:p w14:paraId="39864E78" w14:textId="4C636C53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  <w:r w:rsidR="00F73134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6430" w:type="dxa"/>
          </w:tcPr>
          <w:p w14:paraId="0528432F" w14:textId="00A69F3A" w:rsidR="00793FD6" w:rsidRPr="00B7294F" w:rsidRDefault="0059098F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If my collaborator is from another department/school</w:t>
            </w:r>
            <w:r w:rsidR="00793FD6" w:rsidRPr="00B7294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/unit/faculty</w:t>
            </w:r>
            <w:r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in NUS, do I need </w:t>
            </w:r>
            <w:r w:rsidR="00793FD6" w:rsidRPr="00B7294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 agreement</w:t>
            </w:r>
            <w:r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?</w:t>
            </w:r>
          </w:p>
          <w:p w14:paraId="6B51430E" w14:textId="5224612D" w:rsidR="00793FD6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7294F">
              <w:rPr>
                <w:rFonts w:ascii="Calibri" w:hAnsi="Calibri" w:cs="Calibri"/>
                <w:b/>
                <w:bCs/>
                <w:sz w:val="20"/>
                <w:szCs w:val="20"/>
              </w:rPr>
              <w:t>I am working with another professor from another NUS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</w:t>
            </w:r>
            <w:proofErr w:type="spellStart"/>
            <w:r w:rsidR="0059098F"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epartment</w:t>
            </w:r>
            <w:proofErr w:type="spellEnd"/>
            <w:r w:rsidR="0059098F"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9098F" w:rsidRPr="0059098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school</w:t>
            </w:r>
            <w:r w:rsidRPr="00B7294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/unit/faculty, do I need an agreement?</w:t>
            </w:r>
          </w:p>
          <w:p w14:paraId="55D16E2D" w14:textId="06831A84" w:rsidR="00F2411E" w:rsidRPr="00F2411E" w:rsidRDefault="00F2411E" w:rsidP="00F241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2411E">
              <w:rPr>
                <w:rFonts w:ascii="Calibri" w:hAnsi="Calibri" w:cs="Calibri"/>
                <w:b/>
                <w:bCs/>
                <w:sz w:val="20"/>
                <w:szCs w:val="20"/>
              </w:rPr>
              <w:t>My faculty/unit is collaborating with another faculty/unit</w:t>
            </w:r>
            <w:r w:rsidR="00F7313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 NUS</w:t>
            </w:r>
            <w:r w:rsidRPr="00F2411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for a project. Do we need a contract</w:t>
            </w:r>
            <w:r w:rsidR="00F7313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or an agreement</w:t>
            </w:r>
            <w:r w:rsidRPr="00F2411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for this collaboration?</w:t>
            </w:r>
            <w:bookmarkStart w:id="1" w:name="axii"/>
            <w:bookmarkEnd w:id="1"/>
          </w:p>
          <w:p w14:paraId="707D262F" w14:textId="6B64629E" w:rsidR="00793FD6" w:rsidRPr="0059098F" w:rsidRDefault="00793FD6" w:rsidP="00793FD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3FD6" w:rsidRPr="00E15BAB" w14:paraId="49E31891" w14:textId="77777777" w:rsidTr="00496348">
        <w:tc>
          <w:tcPr>
            <w:tcW w:w="2655" w:type="dxa"/>
          </w:tcPr>
          <w:p w14:paraId="3E11F8C5" w14:textId="334ACF39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46EE01F2" w14:textId="0A5DD28F" w:rsidR="00793FD6" w:rsidRDefault="00793FD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No. </w:t>
            </w:r>
            <w:r w:rsidR="00FF3A9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Formal legal 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agreement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is not required for department/school/ unit/ faculty 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>within NUS</w:t>
            </w:r>
            <w:r w:rsidR="00EC0C5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EC0C5E" w:rsidRPr="00F73134">
              <w:rPr>
                <w:rFonts w:ascii="Calibri" w:hAnsi="Calibri" w:cs="Calibri"/>
                <w:sz w:val="20"/>
                <w:szCs w:val="20"/>
                <w:lang w:val="en-US"/>
              </w:rPr>
              <w:t>as</w:t>
            </w:r>
            <w:r w:rsidR="00FF3A9D" w:rsidRPr="00F7313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F73134" w:rsidRPr="00F73134">
              <w:rPr>
                <w:rFonts w:ascii="Calibri" w:hAnsi="Calibri" w:cs="Calibri"/>
                <w:sz w:val="20"/>
                <w:szCs w:val="20"/>
              </w:rPr>
              <w:t>they</w:t>
            </w:r>
            <w:r w:rsidR="00FF3A9D" w:rsidRPr="00F2411E">
              <w:rPr>
                <w:rFonts w:ascii="Calibri" w:hAnsi="Calibri" w:cs="Calibri"/>
                <w:sz w:val="20"/>
                <w:szCs w:val="20"/>
              </w:rPr>
              <w:t xml:space="preserve"> are part of </w:t>
            </w:r>
            <w:r w:rsidR="00F73134" w:rsidRPr="00F73134">
              <w:rPr>
                <w:rFonts w:ascii="Calibri" w:hAnsi="Calibri" w:cs="Calibri"/>
                <w:sz w:val="20"/>
                <w:szCs w:val="20"/>
              </w:rPr>
              <w:t>NUS</w:t>
            </w:r>
            <w:r w:rsidR="00F7313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gramStart"/>
            <w:r w:rsidR="00F73134">
              <w:rPr>
                <w:rFonts w:ascii="Calibri" w:hAnsi="Calibri" w:cs="Calibri"/>
                <w:sz w:val="20"/>
                <w:szCs w:val="20"/>
              </w:rPr>
              <w:t>provided that</w:t>
            </w:r>
            <w:proofErr w:type="gramEnd"/>
            <w:r w:rsidR="00F73134">
              <w:rPr>
                <w:rFonts w:ascii="Calibri" w:hAnsi="Calibri" w:cs="Calibri"/>
                <w:sz w:val="20"/>
                <w:szCs w:val="20"/>
              </w:rPr>
              <w:t xml:space="preserve"> it does not involve any external party (outside of NUS). 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963E391" w14:textId="77777777" w:rsidR="00EB7386" w:rsidRDefault="00EB738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B97472B" w14:textId="7BDDE317" w:rsidR="00F2411E" w:rsidRPr="00F73134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there are any matters that the 2 NUS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department/school/ unit/ faculty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wish to agree amongst themselves, then the respective Directors or Head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of Department or Dean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can set out the understanding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in writing via a</w:t>
            </w:r>
            <w:r w:rsidRPr="009D59BD">
              <w:rPr>
                <w:rFonts w:ascii="Calibri" w:hAnsi="Calibri" w:cs="Calibri"/>
                <w:sz w:val="20"/>
                <w:szCs w:val="20"/>
                <w:lang w:val="en-US"/>
              </w:rPr>
              <w:t>n email or letter</w:t>
            </w:r>
            <w:r w:rsidR="00FF3A9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FF3A9D" w:rsidRPr="00F73134">
              <w:rPr>
                <w:rFonts w:ascii="Calibri" w:hAnsi="Calibri" w:cs="Calibri"/>
                <w:sz w:val="20"/>
                <w:szCs w:val="20"/>
                <w:lang w:val="en-US"/>
              </w:rPr>
              <w:t>and</w:t>
            </w:r>
            <w:r w:rsidR="00EC0C5E" w:rsidRPr="00F2411E">
              <w:rPr>
                <w:rFonts w:ascii="Calibri" w:hAnsi="Calibri" w:cs="Calibri"/>
                <w:sz w:val="20"/>
                <w:szCs w:val="20"/>
              </w:rPr>
              <w:t xml:space="preserve"> do not require </w:t>
            </w:r>
            <w:r w:rsidR="00EC0C5E" w:rsidRPr="00F73134">
              <w:rPr>
                <w:rFonts w:ascii="Calibri" w:hAnsi="Calibri" w:cs="Calibri"/>
                <w:sz w:val="20"/>
                <w:szCs w:val="20"/>
              </w:rPr>
              <w:t>IEP</w:t>
            </w:r>
            <w:r w:rsidR="00EC0C5E" w:rsidRPr="00F2411E">
              <w:rPr>
                <w:rFonts w:ascii="Calibri" w:hAnsi="Calibri" w:cs="Calibri"/>
                <w:sz w:val="20"/>
                <w:szCs w:val="20"/>
              </w:rPr>
              <w:t xml:space="preserve"> review</w:t>
            </w:r>
            <w:r w:rsidR="00EC0C5E" w:rsidRPr="00F73134">
              <w:rPr>
                <w:rFonts w:ascii="Calibri" w:hAnsi="Calibri" w:cs="Calibri"/>
                <w:sz w:val="20"/>
                <w:szCs w:val="20"/>
              </w:rPr>
              <w:t>.</w:t>
            </w:r>
            <w:r w:rsidR="00EC0C5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52816A98" w14:textId="77777777" w:rsidR="00793FD6" w:rsidRPr="00B7294F" w:rsidRDefault="00793FD6" w:rsidP="00793FD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3FD6" w:rsidRPr="00E15BAB" w14:paraId="073DECAA" w14:textId="77777777" w:rsidTr="00496348">
        <w:tc>
          <w:tcPr>
            <w:tcW w:w="2655" w:type="dxa"/>
          </w:tcPr>
          <w:p w14:paraId="47140C48" w14:textId="77777777" w:rsidR="00793FD6" w:rsidRPr="00D65B3E" w:rsidRDefault="00793FD6" w:rsidP="00793FD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72811C0" w14:textId="77777777" w:rsidR="00793FD6" w:rsidRPr="009D59BD" w:rsidRDefault="00793FD6" w:rsidP="00793FD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3174C" w:rsidRPr="00E15BAB" w14:paraId="01E44FB4" w14:textId="77777777" w:rsidTr="00496348">
        <w:tc>
          <w:tcPr>
            <w:tcW w:w="2655" w:type="dxa"/>
          </w:tcPr>
          <w:p w14:paraId="1E3425D9" w14:textId="6A1C762B" w:rsidR="0003174C" w:rsidRPr="00D65B3E" w:rsidRDefault="0003174C" w:rsidP="0003174C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603DFE0F" w14:textId="77777777" w:rsidR="0003174C" w:rsidRPr="0003174C" w:rsidRDefault="0003174C" w:rsidP="0003174C">
            <w:pPr>
              <w:rPr>
                <w:rFonts w:ascii="Calibri" w:hAnsi="Calibri" w:cs="Calibri"/>
                <w:sz w:val="20"/>
                <w:szCs w:val="20"/>
              </w:rPr>
            </w:pPr>
            <w:r w:rsidRPr="0003174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Can there be more than one NUS Investigator for a project?</w:t>
            </w:r>
          </w:p>
          <w:p w14:paraId="519CA7F5" w14:textId="77777777" w:rsidR="0003174C" w:rsidRPr="0003174C" w:rsidRDefault="0003174C" w:rsidP="0003174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3174C" w:rsidRPr="00E15BAB" w14:paraId="738B297E" w14:textId="77777777" w:rsidTr="00496348">
        <w:tc>
          <w:tcPr>
            <w:tcW w:w="2655" w:type="dxa"/>
          </w:tcPr>
          <w:p w14:paraId="0DBCD3B3" w14:textId="60EE39A5" w:rsidR="0003174C" w:rsidRPr="00D65B3E" w:rsidRDefault="0003174C" w:rsidP="0003174C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6910ED5A" w14:textId="77777777" w:rsidR="0003174C" w:rsidRPr="0003174C" w:rsidRDefault="0003174C" w:rsidP="0003174C">
            <w:pPr>
              <w:rPr>
                <w:rFonts w:ascii="Calibri" w:hAnsi="Calibri" w:cs="Calibri"/>
                <w:sz w:val="20"/>
                <w:szCs w:val="20"/>
              </w:rPr>
            </w:pPr>
            <w:r w:rsidRPr="0003174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Yes, however for most projects, a lead investigator is to be identified as the Principal </w:t>
            </w:r>
            <w:proofErr w:type="gramStart"/>
            <w:r w:rsidRPr="0003174C">
              <w:rPr>
                <w:rFonts w:ascii="Calibri" w:hAnsi="Calibri" w:cs="Calibri"/>
                <w:sz w:val="20"/>
                <w:szCs w:val="20"/>
                <w:lang w:val="en-US"/>
              </w:rPr>
              <w:t>Investigator</w:t>
            </w:r>
            <w:proofErr w:type="gramEnd"/>
            <w:r w:rsidRPr="0003174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and the other investigators can be the Co-Principal Investigators.</w:t>
            </w:r>
          </w:p>
          <w:p w14:paraId="201227BC" w14:textId="77777777" w:rsidR="0003174C" w:rsidRPr="0003174C" w:rsidRDefault="0003174C" w:rsidP="0003174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1E29" w:rsidRPr="00E15BAB" w14:paraId="2122B6D0" w14:textId="77777777" w:rsidTr="00496348">
        <w:tc>
          <w:tcPr>
            <w:tcW w:w="2655" w:type="dxa"/>
          </w:tcPr>
          <w:p w14:paraId="7118300E" w14:textId="77777777" w:rsidR="009C1E29" w:rsidRPr="00D65B3E" w:rsidRDefault="009C1E29" w:rsidP="0003174C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47F87163" w14:textId="77777777" w:rsidR="009C1E29" w:rsidRPr="0003174C" w:rsidRDefault="009C1E29" w:rsidP="0003174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C1E29" w:rsidRPr="00E15BAB" w14:paraId="638431FC" w14:textId="77777777" w:rsidTr="00496348">
        <w:tc>
          <w:tcPr>
            <w:tcW w:w="2655" w:type="dxa"/>
          </w:tcPr>
          <w:p w14:paraId="73BD86D4" w14:textId="228AF1A3" w:rsidR="009C1E29" w:rsidRPr="00D65B3E" w:rsidRDefault="009C1E29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6D7C0911" w14:textId="77777777" w:rsidR="009C1E29" w:rsidRPr="009C1E29" w:rsidRDefault="009C1E29" w:rsidP="009C1E29">
            <w:pPr>
              <w:rPr>
                <w:rFonts w:ascii="Calibri" w:hAnsi="Calibri" w:cs="Calibri"/>
                <w:sz w:val="20"/>
                <w:szCs w:val="20"/>
              </w:rPr>
            </w:pPr>
            <w:r w:rsidRPr="009C1E2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What is the difference between in-kind and cash contributions?</w:t>
            </w:r>
          </w:p>
          <w:p w14:paraId="48EA6727" w14:textId="77777777" w:rsidR="009C1E29" w:rsidRPr="009C1E29" w:rsidRDefault="009C1E29" w:rsidP="009C1E2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C1E29" w:rsidRPr="00E15BAB" w14:paraId="4AD44D76" w14:textId="77777777" w:rsidTr="00496348">
        <w:tc>
          <w:tcPr>
            <w:tcW w:w="2655" w:type="dxa"/>
          </w:tcPr>
          <w:p w14:paraId="77A8E2D1" w14:textId="4764CDE9" w:rsidR="009C1E29" w:rsidRPr="00D65B3E" w:rsidRDefault="009C1E29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2FB152D3" w14:textId="6EDD3362" w:rsidR="009C1E29" w:rsidRDefault="009C1E29" w:rsidP="009C1E2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C1E2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In-kind contributions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Existing resources, which may also include external grant awarded to NUS for the </w:t>
            </w:r>
            <w:r w:rsidR="00565B2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research 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project but not transferred to </w:t>
            </w:r>
            <w:r w:rsidR="00EB7386">
              <w:rPr>
                <w:rFonts w:ascii="Calibri" w:hAnsi="Calibri" w:cs="Calibri"/>
                <w:sz w:val="20"/>
                <w:szCs w:val="20"/>
                <w:lang w:val="en-US"/>
              </w:rPr>
              <w:t>c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>ollaborator.</w:t>
            </w:r>
          </w:p>
          <w:p w14:paraId="69AFA2CE" w14:textId="77777777" w:rsidR="00EB7386" w:rsidRPr="009C1E29" w:rsidRDefault="00EB7386" w:rsidP="009C1E29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0C338FA" w14:textId="37093981" w:rsidR="009C1E29" w:rsidRPr="009C1E29" w:rsidRDefault="009C1E29" w:rsidP="009C1E29">
            <w:pPr>
              <w:rPr>
                <w:rFonts w:ascii="Calibri" w:hAnsi="Calibri" w:cs="Calibri"/>
                <w:sz w:val="20"/>
                <w:szCs w:val="20"/>
              </w:rPr>
            </w:pPr>
            <w:r w:rsidRPr="009C1E2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Cash contributions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- Cash funding to be provided to the </w:t>
            </w:r>
            <w:r w:rsidR="00565B2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research 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project or received from </w:t>
            </w:r>
            <w:r w:rsidR="00EB7386">
              <w:rPr>
                <w:rFonts w:ascii="Calibri" w:hAnsi="Calibri" w:cs="Calibri"/>
                <w:sz w:val="20"/>
                <w:szCs w:val="20"/>
                <w:lang w:val="en-US"/>
              </w:rPr>
              <w:t>c</w:t>
            </w:r>
            <w:r w:rsidRPr="009C1E29">
              <w:rPr>
                <w:rFonts w:ascii="Calibri" w:hAnsi="Calibri" w:cs="Calibri"/>
                <w:sz w:val="20"/>
                <w:szCs w:val="20"/>
                <w:lang w:val="en-US"/>
              </w:rPr>
              <w:t>ollaborator.</w:t>
            </w:r>
          </w:p>
          <w:p w14:paraId="251251AE" w14:textId="77777777" w:rsidR="009C1E29" w:rsidRPr="009C1E29" w:rsidRDefault="009C1E29" w:rsidP="009C1E2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54647" w:rsidRPr="00E15BAB" w14:paraId="5FE9D90F" w14:textId="77777777" w:rsidTr="00496348">
        <w:tc>
          <w:tcPr>
            <w:tcW w:w="2655" w:type="dxa"/>
          </w:tcPr>
          <w:p w14:paraId="6157C203" w14:textId="77777777" w:rsidR="00354647" w:rsidRPr="00D65B3E" w:rsidRDefault="00354647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7EBAD0D1" w14:textId="77777777" w:rsidR="00354647" w:rsidRPr="009C1E29" w:rsidRDefault="00354647" w:rsidP="009C1E2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02500" w:rsidRPr="00E15BAB" w14:paraId="316F2729" w14:textId="77777777" w:rsidTr="00D02500">
        <w:tc>
          <w:tcPr>
            <w:tcW w:w="2655" w:type="dxa"/>
          </w:tcPr>
          <w:p w14:paraId="655BDFED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10AA84AE" w14:textId="77777777" w:rsidR="00D02500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56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Can we get the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research collaboration agreement (RCA) </w:t>
            </w:r>
            <w:r w:rsidRPr="0035056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process started before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ethics or </w:t>
            </w:r>
            <w:r w:rsidRPr="0035056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IRB approval?</w:t>
            </w:r>
          </w:p>
          <w:p w14:paraId="78B0CB2B" w14:textId="77777777" w:rsidR="00D02500" w:rsidRPr="00B7170A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1D4B1428" w14:textId="77777777" w:rsidTr="00D02500">
        <w:tc>
          <w:tcPr>
            <w:tcW w:w="2655" w:type="dxa"/>
          </w:tcPr>
          <w:p w14:paraId="103E1129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8250D63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E0F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Yes, IEP can start to draft or review the </w:t>
            </w:r>
            <w:r w:rsidRPr="00B7170A">
              <w:rPr>
                <w:rFonts w:ascii="Calibri" w:hAnsi="Calibri" w:cs="Calibri"/>
                <w:sz w:val="20"/>
                <w:szCs w:val="20"/>
                <w:lang w:val="en-US"/>
              </w:rPr>
              <w:t>research collaboration agreement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E0F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before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ethics or </w:t>
            </w:r>
            <w:r w:rsidRPr="008E0F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IRB is approved.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submit your request to </w:t>
            </w:r>
            <w:hyperlink r:id="rId26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 do not have access to </w:t>
            </w:r>
            <w:hyperlink r:id="rId27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please contact </w:t>
            </w:r>
            <w:hyperlink r:id="rId28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a user account to be created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  <w:p w14:paraId="007F715A" w14:textId="77777777" w:rsidR="00D02500" w:rsidRPr="008E0F70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8E0F70">
              <w:rPr>
                <w:rFonts w:ascii="Calibri" w:hAnsi="Calibri" w:cs="Calibri"/>
                <w:sz w:val="20"/>
                <w:szCs w:val="20"/>
                <w:lang w:val="en-US"/>
              </w:rPr>
              <w:t>However, it would be preferred if IRB is approved prior to signing the agreement.</w:t>
            </w:r>
          </w:p>
          <w:p w14:paraId="342C29C4" w14:textId="77777777" w:rsidR="00D02500" w:rsidRPr="00B7170A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4B0D8D4E" w14:textId="77777777" w:rsidTr="00D02500">
        <w:tc>
          <w:tcPr>
            <w:tcW w:w="2655" w:type="dxa"/>
          </w:tcPr>
          <w:p w14:paraId="6450FA3D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119CE518" w14:textId="77777777" w:rsidR="00D02500" w:rsidRPr="008E0F7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02500" w:rsidRPr="00E15BAB" w14:paraId="540B82DA" w14:textId="77777777" w:rsidTr="00D02500">
        <w:tc>
          <w:tcPr>
            <w:tcW w:w="2655" w:type="dxa"/>
          </w:tcPr>
          <w:p w14:paraId="61F2BD07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384AB1A0" w14:textId="77777777" w:rsidR="00D02500" w:rsidRPr="00D65B3E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Can we get the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Research Collaboration Agreement (</w:t>
            </w: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RCA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)</w:t>
            </w: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process started before the grant is awarded?</w:t>
            </w:r>
          </w:p>
          <w:p w14:paraId="248D192C" w14:textId="77777777" w:rsidR="00D02500" w:rsidRPr="00D65B3E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642C03E9" w14:textId="77777777" w:rsidTr="00D02500">
        <w:tc>
          <w:tcPr>
            <w:tcW w:w="2655" w:type="dxa"/>
          </w:tcPr>
          <w:p w14:paraId="58A7C52D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7444356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It is preferred for the RCA to be put in place after the grant is awarded. </w:t>
            </w:r>
          </w:p>
          <w:p w14:paraId="50D81AF9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D8FAF68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consider whether the RCA is still required if the grant is not awarded. If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no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we would suggest waiting for the grant outcome. </w:t>
            </w:r>
          </w:p>
          <w:p w14:paraId="5C48E04D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72D1DAA9" w14:textId="77777777" w:rsidR="00D0250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 have received an in-principal approval of the grant, you may submit your request to </w:t>
            </w:r>
            <w:hyperlink r:id="rId29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 do not have access to </w:t>
            </w:r>
            <w:hyperlink r:id="rId30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</w:rPr>
                <w:t>IEP Contracting Hub</w:t>
              </w:r>
            </w:hyperlink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please contact </w:t>
            </w:r>
            <w:hyperlink r:id="rId31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a user account to be created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  <w:p w14:paraId="77BE8CC9" w14:textId="77777777" w:rsidR="00D02500" w:rsidRPr="00D65B3E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50236D20" w14:textId="77777777" w:rsidTr="00D02500">
        <w:tc>
          <w:tcPr>
            <w:tcW w:w="2655" w:type="dxa"/>
          </w:tcPr>
          <w:p w14:paraId="079EFC75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7947BCD0" w14:textId="77777777" w:rsidR="00D02500" w:rsidRPr="00D65B3E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32F60" w:rsidRPr="00E15BAB" w14:paraId="04BF237C" w14:textId="77777777" w:rsidTr="00A32F60">
        <w:tc>
          <w:tcPr>
            <w:tcW w:w="2655" w:type="dxa"/>
          </w:tcPr>
          <w:p w14:paraId="597A26CB" w14:textId="77777777" w:rsidR="00A32F60" w:rsidRPr="00D65B3E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3E2F1A8E" w14:textId="77777777" w:rsidR="00A32F60" w:rsidRPr="007F706F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7F706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What is the process for signing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research </w:t>
            </w:r>
            <w:r w:rsidRPr="007F706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agreements negotiated by IEP?</w:t>
            </w:r>
          </w:p>
          <w:p w14:paraId="301A8723" w14:textId="77777777" w:rsidR="00A32F60" w:rsidRPr="007F706F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2F60" w:rsidRPr="00E15BAB" w14:paraId="69CDA042" w14:textId="77777777" w:rsidTr="00A32F60">
        <w:tc>
          <w:tcPr>
            <w:tcW w:w="2655" w:type="dxa"/>
          </w:tcPr>
          <w:p w14:paraId="33C0F063" w14:textId="77777777" w:rsidR="00A32F60" w:rsidRPr="00D65B3E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0BD2E37B" w14:textId="77777777" w:rsidR="00A32F60" w:rsidRPr="007F706F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Upon finalization of research agreement and p</w:t>
            </w:r>
            <w:r w:rsidRPr="007F706F">
              <w:rPr>
                <w:rFonts w:ascii="Calibri" w:hAnsi="Calibri" w:cs="Calibri"/>
                <w:sz w:val="20"/>
                <w:szCs w:val="20"/>
                <w:lang w:val="en-US"/>
              </w:rPr>
              <w:t>rior to signing, the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assigned</w:t>
            </w:r>
            <w:r w:rsidRPr="007F706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IEP case officer will seek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NUS management approval </w:t>
            </w:r>
            <w:r w:rsidRPr="007F706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 accordance with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NUS Policy of Approving and Signing Authority (</w:t>
            </w:r>
            <w:hyperlink r:id="rId32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NUS PASA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  <w:r w:rsidRPr="007F706F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  <w:p w14:paraId="346D8D2C" w14:textId="77777777" w:rsidR="00A32F60" w:rsidRPr="007F706F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2F60" w:rsidRPr="00E15BAB" w14:paraId="73873D21" w14:textId="77777777" w:rsidTr="00A32F60">
        <w:tc>
          <w:tcPr>
            <w:tcW w:w="2655" w:type="dxa"/>
          </w:tcPr>
          <w:p w14:paraId="1089E490" w14:textId="77777777" w:rsid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151220F6" w14:textId="77777777" w:rsidR="00A32F60" w:rsidRDefault="00A32F6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32F60" w:rsidRPr="00E15BAB" w14:paraId="38F0E357" w14:textId="77777777" w:rsidTr="00A32F60">
        <w:tc>
          <w:tcPr>
            <w:tcW w:w="2655" w:type="dxa"/>
          </w:tcPr>
          <w:p w14:paraId="26410AEF" w14:textId="77777777" w:rsid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284D34B0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My</w:t>
            </w:r>
            <w:r w:rsidRPr="008223F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industry collaborator would like to have a research agreement where a fee-for- service arrangement would be made, would such engagement fall under Consultation Work, or a Contract Research Agreement?</w:t>
            </w:r>
          </w:p>
          <w:p w14:paraId="34EB10D1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2F60" w:rsidRPr="00E15BAB" w14:paraId="48522C08" w14:textId="77777777" w:rsidTr="00A32F60">
        <w:tc>
          <w:tcPr>
            <w:tcW w:w="2655" w:type="dxa"/>
          </w:tcPr>
          <w:p w14:paraId="0C4E4A0A" w14:textId="77777777" w:rsid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27B1569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the work is intended to be undertaken by you in your personal capacity as a consultant, please refer to the </w:t>
            </w:r>
            <w:hyperlink r:id="rId33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Consultation</w:t>
              </w:r>
            </w:hyperlink>
            <w:hyperlink r:id="rId34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 xml:space="preserve"> </w:t>
              </w:r>
            </w:hyperlink>
            <w:hyperlink r:id="rId35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Work</w:t>
              </w:r>
            </w:hyperlink>
            <w:hyperlink r:id="rId36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 xml:space="preserve"> </w:t>
              </w:r>
            </w:hyperlink>
            <w:hyperlink r:id="rId37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Scheme</w:t>
              </w:r>
            </w:hyperlink>
            <w:hyperlink r:id="rId38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 xml:space="preserve"> </w:t>
              </w:r>
            </w:hyperlink>
            <w:hyperlink r:id="rId39" w:history="1">
              <w:r w:rsidRPr="008223FA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policy</w:t>
              </w:r>
            </w:hyperlink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>. NUS will not review or advise on any private consultancy agreements.</w:t>
            </w:r>
          </w:p>
          <w:p w14:paraId="36F12454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5C0B736B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Fee-for-service projects with research components to be undertaken by NUS (and not you as a private consultant) fall under Contract </w:t>
            </w:r>
            <w:proofErr w:type="gramStart"/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>Research</w:t>
            </w:r>
            <w:proofErr w:type="gramEnd"/>
            <w:r w:rsidRPr="008223F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are unlikely to require significant intellectual inputs from NUS. Such projects require a minimum Indirect Research Costs (IRC) of 60%.</w:t>
            </w:r>
          </w:p>
          <w:p w14:paraId="3E57C5F5" w14:textId="77777777" w:rsidR="00A32F60" w:rsidRPr="008223FA" w:rsidRDefault="00A32F6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2F60" w:rsidRPr="00E15BAB" w14:paraId="17956616" w14:textId="77777777" w:rsidTr="00D02500">
        <w:tc>
          <w:tcPr>
            <w:tcW w:w="2655" w:type="dxa"/>
          </w:tcPr>
          <w:p w14:paraId="167CF2C0" w14:textId="77777777" w:rsidR="00A32F60" w:rsidRPr="00A32F60" w:rsidRDefault="00A32F60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430" w:type="dxa"/>
          </w:tcPr>
          <w:p w14:paraId="52796E9D" w14:textId="77777777" w:rsidR="00A32F60" w:rsidRPr="00D65B3E" w:rsidRDefault="00A32F6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02500" w:rsidRPr="00E15BAB" w14:paraId="2A971141" w14:textId="77777777" w:rsidTr="00D02500">
        <w:tc>
          <w:tcPr>
            <w:tcW w:w="2655" w:type="dxa"/>
          </w:tcPr>
          <w:p w14:paraId="7A1E3E50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75496D28" w14:textId="77777777" w:rsidR="00D02500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0B655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How can I determine the Indirect Research Costs (IRC) to be applied to research funding to NUS?</w:t>
            </w:r>
          </w:p>
          <w:p w14:paraId="1CED9F87" w14:textId="77777777" w:rsidR="00D02500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What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is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the </w:t>
            </w:r>
            <w:r w:rsidRPr="000B655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Indirect Research Costs (IRC)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for my research project?</w:t>
            </w:r>
          </w:p>
          <w:p w14:paraId="630DCB98" w14:textId="77777777" w:rsidR="00D02500" w:rsidRPr="000B6557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3485FFC" w14:textId="77777777" w:rsidR="00D02500" w:rsidRPr="000B6557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7EB3AF85" w14:textId="77777777" w:rsidTr="00D02500">
        <w:tc>
          <w:tcPr>
            <w:tcW w:w="2655" w:type="dxa"/>
          </w:tcPr>
          <w:p w14:paraId="007DA1C4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6EB383B0" w14:textId="77777777" w:rsidR="00D02500" w:rsidRPr="009A4DF1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9A4DF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refer to </w:t>
            </w:r>
            <w:hyperlink r:id="rId40" w:history="1">
              <w:r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NUS IRC Policy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more </w:t>
            </w:r>
            <w:r w:rsidRPr="009A4DF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information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on</w:t>
            </w:r>
            <w:r w:rsidRPr="009A4DF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applicable IRC rates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your research project</w:t>
            </w:r>
          </w:p>
          <w:p w14:paraId="77CFEC93" w14:textId="77777777" w:rsidR="00D02500" w:rsidRPr="008E0F7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02500" w:rsidRPr="00E15BAB" w14:paraId="37A7790C" w14:textId="77777777" w:rsidTr="00D02500">
        <w:tc>
          <w:tcPr>
            <w:tcW w:w="2655" w:type="dxa"/>
          </w:tcPr>
          <w:p w14:paraId="4E6185B7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0E5395D3" w14:textId="77777777" w:rsidR="00D02500" w:rsidRPr="008E0F70" w:rsidRDefault="00D02500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02500" w:rsidRPr="00E15BAB" w14:paraId="1A8A2B0A" w14:textId="77777777" w:rsidTr="00D02500">
        <w:tc>
          <w:tcPr>
            <w:tcW w:w="2655" w:type="dxa"/>
          </w:tcPr>
          <w:p w14:paraId="2EDBA072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3AA6FC26" w14:textId="77777777" w:rsidR="00D02500" w:rsidRPr="004600E7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98157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How long will it take for </w:t>
            </w:r>
            <w:r w:rsidRPr="004600E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my </w:t>
            </w:r>
            <w:r w:rsidRPr="0098157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agreements to be reviewed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and signed?</w:t>
            </w:r>
            <w:r w:rsidRPr="0098157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33240344" w14:textId="77777777" w:rsidR="00D02500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600E7">
              <w:rPr>
                <w:rFonts w:ascii="Calibri" w:hAnsi="Calibri" w:cs="Calibri"/>
                <w:b/>
                <w:bCs/>
                <w:sz w:val="20"/>
                <w:szCs w:val="20"/>
              </w:rPr>
              <w:t>What is the turnaround time for my agreements to be reviewed?</w:t>
            </w:r>
          </w:p>
          <w:p w14:paraId="079E09CB" w14:textId="77777777" w:rsidR="00D02500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How long does it take to sign my agreements? </w:t>
            </w:r>
          </w:p>
          <w:p w14:paraId="54EA6C2A" w14:textId="77777777" w:rsidR="00D02500" w:rsidRPr="004600E7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How can I expedite the review of my agreements? </w:t>
            </w:r>
          </w:p>
          <w:p w14:paraId="404462AC" w14:textId="77777777" w:rsidR="00D02500" w:rsidRPr="0098157B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5C59B22F" w14:textId="77777777" w:rsidTr="00D02500">
        <w:tc>
          <w:tcPr>
            <w:tcW w:w="2655" w:type="dxa"/>
          </w:tcPr>
          <w:p w14:paraId="41A1EE35" w14:textId="77777777" w:rsidR="00D02500" w:rsidRPr="00D65B3E" w:rsidRDefault="00D02500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7C3C3D58" w14:textId="77777777" w:rsidR="00D02500" w:rsidRPr="0098157B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98157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timeframe will vary from case to case.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IEP encourages the use of </w:t>
            </w:r>
            <w:r w:rsidRPr="0098157B">
              <w:rPr>
                <w:rFonts w:ascii="Calibri" w:hAnsi="Calibri" w:cs="Calibri"/>
                <w:sz w:val="20"/>
                <w:szCs w:val="20"/>
                <w:lang w:val="en-US"/>
              </w:rPr>
              <w:t>NUS' templates whenever possible as a starting point for review/negotiation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with your collaborator. </w:t>
            </w:r>
          </w:p>
          <w:p w14:paraId="2E0A4DDC" w14:textId="77777777" w:rsidR="00D02500" w:rsidRPr="0098157B" w:rsidRDefault="00D02500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02500" w:rsidRPr="00E15BAB" w14:paraId="4D52A636" w14:textId="77777777" w:rsidTr="00496348">
        <w:tc>
          <w:tcPr>
            <w:tcW w:w="2655" w:type="dxa"/>
          </w:tcPr>
          <w:p w14:paraId="5413CB11" w14:textId="77777777" w:rsidR="00D02500" w:rsidRPr="00D02500" w:rsidRDefault="00D02500" w:rsidP="009C1E2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430" w:type="dxa"/>
          </w:tcPr>
          <w:p w14:paraId="16621F2C" w14:textId="77777777" w:rsidR="00D02500" w:rsidRPr="009C1E29" w:rsidRDefault="00D02500" w:rsidP="009C1E2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671A5" w:rsidRPr="0059356F" w14:paraId="5F04FD22" w14:textId="77777777" w:rsidTr="0059356F">
        <w:tc>
          <w:tcPr>
            <w:tcW w:w="9085" w:type="dxa"/>
            <w:gridSpan w:val="2"/>
            <w:shd w:val="clear" w:color="auto" w:fill="A5C9EB" w:themeFill="text2" w:themeFillTint="40"/>
          </w:tcPr>
          <w:p w14:paraId="1E31292A" w14:textId="22C61823" w:rsidR="00D671A5" w:rsidRPr="0059356F" w:rsidRDefault="0059356F" w:rsidP="009C1E29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IEP Contracting Hub</w:t>
            </w:r>
          </w:p>
        </w:tc>
      </w:tr>
      <w:tr w:rsidR="00354647" w:rsidRPr="00565B2D" w14:paraId="79B8ECA7" w14:textId="77777777" w:rsidTr="00496348">
        <w:tc>
          <w:tcPr>
            <w:tcW w:w="2655" w:type="dxa"/>
          </w:tcPr>
          <w:p w14:paraId="61552042" w14:textId="4D49F952" w:rsidR="00354647" w:rsidRPr="00565B2D" w:rsidRDefault="00354647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565B2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19C37053" w14:textId="1CD0BC1A" w:rsidR="00354647" w:rsidRPr="00565B2D" w:rsidRDefault="00354647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565B2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What is IEP Contracting Hub</w:t>
            </w:r>
            <w:r w:rsidR="00ED1B02" w:rsidRPr="00565B2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? </w:t>
            </w:r>
          </w:p>
        </w:tc>
      </w:tr>
      <w:tr w:rsidR="00354647" w:rsidRPr="00E15BAB" w14:paraId="5EC6396A" w14:textId="77777777" w:rsidTr="00496348">
        <w:tc>
          <w:tcPr>
            <w:tcW w:w="2655" w:type="dxa"/>
          </w:tcPr>
          <w:p w14:paraId="5985DD01" w14:textId="4D097C00" w:rsidR="00354647" w:rsidRDefault="00354647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00E90C7D" w14:textId="77777777" w:rsidR="00ED1B02" w:rsidRPr="005B7625" w:rsidRDefault="00ED1B02" w:rsidP="00565B2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he Contracting Hub (by Pactly)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is </w:t>
            </w: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hosted in ODPRT where PIs/researchers/faculty-admin (“Requesters”) can submit agreement requests online and provide necessary information and/or upload draft agreements received from external collaborators through Contracting Hub. </w:t>
            </w:r>
          </w:p>
          <w:p w14:paraId="0790CDBD" w14:textId="77777777" w:rsidR="00ED1B02" w:rsidRPr="005B7625" w:rsidRDefault="00ED1B02" w:rsidP="00565B2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59317339" w14:textId="77777777" w:rsidR="00ED1B02" w:rsidRPr="005B7625" w:rsidRDefault="00ED1B02" w:rsidP="00565B2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In addition to submission of agreement requests, the Contracting Hub is a one-stop web portal where Requesters can:</w:t>
            </w:r>
          </w:p>
          <w:p w14:paraId="591E3373" w14:textId="77777777" w:rsidR="00ED1B02" w:rsidRPr="005B7625" w:rsidRDefault="00ED1B02" w:rsidP="00565B2D">
            <w:pPr>
              <w:numPr>
                <w:ilvl w:val="0"/>
                <w:numId w:val="2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request/download for NUS standard template agreements for </w:t>
            </w:r>
            <w:proofErr w:type="gramStart"/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research;</w:t>
            </w:r>
            <w:proofErr w:type="gramEnd"/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6A8ADEC" w14:textId="77777777" w:rsidR="00ED1B02" w:rsidRPr="005B7625" w:rsidRDefault="00ED1B02" w:rsidP="00565B2D">
            <w:pPr>
              <w:numPr>
                <w:ilvl w:val="0"/>
                <w:numId w:val="2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track status of all their requests for research agreements (from first request to negotiation to execution</w:t>
            </w:r>
            <w:proofErr w:type="gramStart"/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);</w:t>
            </w:r>
            <w:proofErr w:type="gramEnd"/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40252D32" w14:textId="6F1D7782" w:rsidR="00ED1B02" w:rsidRPr="005B7625" w:rsidRDefault="00ED1B02" w:rsidP="00565B2D">
            <w:pPr>
              <w:numPr>
                <w:ilvl w:val="0"/>
                <w:numId w:val="2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view/download executed agreements;</w:t>
            </w:r>
            <w:r w:rsidR="00FE1A5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and</w:t>
            </w:r>
          </w:p>
          <w:p w14:paraId="6D43B7BF" w14:textId="77777777" w:rsidR="00ED1B02" w:rsidRPr="005B7625" w:rsidRDefault="00ED1B02" w:rsidP="00565B2D">
            <w:pPr>
              <w:numPr>
                <w:ilvl w:val="0"/>
                <w:numId w:val="2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B7625">
              <w:rPr>
                <w:rFonts w:ascii="Calibri" w:hAnsi="Calibri" w:cs="Calibri"/>
                <w:sz w:val="20"/>
                <w:szCs w:val="20"/>
                <w:lang w:val="en-US"/>
              </w:rPr>
              <w:t>get in touch with IEP directly via the Contracting Hub.</w:t>
            </w:r>
          </w:p>
          <w:p w14:paraId="7F7C4DEB" w14:textId="77777777" w:rsidR="00354647" w:rsidRPr="00354647" w:rsidRDefault="00354647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E6166" w:rsidRPr="00E15BAB" w14:paraId="4EC2015E" w14:textId="77777777" w:rsidTr="00496348">
        <w:tc>
          <w:tcPr>
            <w:tcW w:w="2655" w:type="dxa"/>
          </w:tcPr>
          <w:p w14:paraId="0AB20329" w14:textId="77777777" w:rsidR="008E6166" w:rsidRDefault="008E6166" w:rsidP="009C1E2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A3001CD" w14:textId="77777777" w:rsidR="008E6166" w:rsidRPr="00354647" w:rsidRDefault="008E6166" w:rsidP="009C1E2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E6166" w:rsidRPr="00E15BAB" w14:paraId="39082294" w14:textId="77777777" w:rsidTr="00496348">
        <w:tc>
          <w:tcPr>
            <w:tcW w:w="2655" w:type="dxa"/>
          </w:tcPr>
          <w:p w14:paraId="1E729642" w14:textId="11A247A9" w:rsidR="008E6166" w:rsidRDefault="008E6166" w:rsidP="008E616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2CFB2005" w14:textId="77777777" w:rsidR="008E6166" w:rsidRPr="00354647" w:rsidRDefault="00354647" w:rsidP="008E6166">
            <w:pPr>
              <w:rPr>
                <w:rFonts w:ascii="Calibri" w:hAnsi="Calibri" w:cs="Calibri"/>
                <w:sz w:val="20"/>
                <w:szCs w:val="20"/>
              </w:rPr>
            </w:pPr>
            <w:r w:rsidRPr="0035464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How do I create an account in </w:t>
            </w:r>
            <w:r w:rsidR="007F638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IEP </w:t>
            </w:r>
            <w:r w:rsidRPr="0035464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Contracting Hub?</w:t>
            </w:r>
          </w:p>
        </w:tc>
      </w:tr>
      <w:tr w:rsidR="008E6166" w:rsidRPr="00E15BAB" w14:paraId="06387883" w14:textId="77777777" w:rsidTr="00496348">
        <w:tc>
          <w:tcPr>
            <w:tcW w:w="2655" w:type="dxa"/>
          </w:tcPr>
          <w:p w14:paraId="55832610" w14:textId="19A3D924" w:rsidR="008E6166" w:rsidRDefault="008E6166" w:rsidP="008E616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23581C0A" w14:textId="2302538A" w:rsidR="008E6166" w:rsidRPr="00354647" w:rsidRDefault="00ED1B02" w:rsidP="008E61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</w:t>
            </w:r>
            <w:r w:rsidRPr="0037386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lease contact </w:t>
            </w:r>
            <w:hyperlink r:id="rId41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a user account to be created.</w:t>
            </w:r>
          </w:p>
        </w:tc>
      </w:tr>
      <w:tr w:rsidR="00ED1B02" w:rsidRPr="00E15BAB" w14:paraId="5CD404E7" w14:textId="77777777" w:rsidTr="00496348">
        <w:tc>
          <w:tcPr>
            <w:tcW w:w="2655" w:type="dxa"/>
          </w:tcPr>
          <w:p w14:paraId="5DCEDCDF" w14:textId="77777777" w:rsidR="00ED1B02" w:rsidRDefault="00ED1B02" w:rsidP="008E6166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3FC3040" w14:textId="77777777" w:rsidR="00ED1B02" w:rsidRDefault="00ED1B02" w:rsidP="008E6166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D1B02" w:rsidRPr="00E15BAB" w14:paraId="5481D16D" w14:textId="77777777" w:rsidTr="00496348">
        <w:tc>
          <w:tcPr>
            <w:tcW w:w="2655" w:type="dxa"/>
          </w:tcPr>
          <w:p w14:paraId="4676FB19" w14:textId="6850EA62" w:rsidR="00ED1B02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77BD30B1" w14:textId="2513902C" w:rsidR="00ED1B02" w:rsidRPr="00B7170A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Can </w:t>
            </w:r>
            <w:r w:rsidR="007F638C"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IEP 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Contracting Hub be used by </w:t>
            </w:r>
            <w:r w:rsidR="007F638C"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anyone in NUS? </w:t>
            </w:r>
          </w:p>
          <w:p w14:paraId="5D8BBA95" w14:textId="6F37EB3F" w:rsidR="007F638C" w:rsidRDefault="007F638C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can use IEP Contracting Hub?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ED1B02" w:rsidRPr="00E15BAB" w14:paraId="457AA316" w14:textId="77777777" w:rsidTr="00496348">
        <w:tc>
          <w:tcPr>
            <w:tcW w:w="2655" w:type="dxa"/>
          </w:tcPr>
          <w:p w14:paraId="633C5E67" w14:textId="033C9E0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BC95E64" w14:textId="77777777" w:rsidR="00ED1B02" w:rsidRDefault="007F638C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IEP Contracting Hub can </w:t>
            </w:r>
            <w:r w:rsidR="0093024F">
              <w:rPr>
                <w:rFonts w:ascii="Calibri" w:hAnsi="Calibri" w:cs="Calibri"/>
                <w:sz w:val="20"/>
                <w:szCs w:val="20"/>
                <w:lang w:val="en-US"/>
              </w:rPr>
              <w:t>be used by any personnel</w:t>
            </w:r>
            <w:r w:rsidR="006336A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of NUS</w:t>
            </w:r>
            <w:r w:rsidR="0093024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(e.g. Principal Investigator, </w:t>
            </w:r>
            <w:r w:rsidR="006336A6">
              <w:rPr>
                <w:rFonts w:ascii="Calibri" w:hAnsi="Calibri" w:cs="Calibri"/>
                <w:sz w:val="20"/>
                <w:szCs w:val="20"/>
                <w:lang w:val="en-US"/>
              </w:rPr>
              <w:t>administrators</w:t>
            </w:r>
            <w:r w:rsidR="0093024F">
              <w:rPr>
                <w:rFonts w:ascii="Calibri" w:hAnsi="Calibri" w:cs="Calibri"/>
                <w:sz w:val="20"/>
                <w:szCs w:val="20"/>
                <w:lang w:val="en-US"/>
              </w:rPr>
              <w:t>, students)</w:t>
            </w:r>
            <w:r w:rsidR="006336A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except for Yong Loo Lin School of Medicine.  </w:t>
            </w:r>
          </w:p>
          <w:p w14:paraId="1DFE727B" w14:textId="6F007161" w:rsidR="006336A6" w:rsidRPr="009D59BD" w:rsidRDefault="00A50816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If your representing faculty/unit/department is within Yong Loo Lin School of Medicine, please contact </w:t>
            </w:r>
            <w:hyperlink r:id="rId42" w:history="1">
              <w:r w:rsidRPr="00373866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IEP-Admin</w:t>
              </w:r>
            </w:hyperlink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further advice.</w:t>
            </w:r>
          </w:p>
        </w:tc>
      </w:tr>
      <w:tr w:rsidR="00ED1B02" w:rsidRPr="00E15BAB" w14:paraId="56538C0D" w14:textId="77777777" w:rsidTr="00496348">
        <w:tc>
          <w:tcPr>
            <w:tcW w:w="2655" w:type="dxa"/>
          </w:tcPr>
          <w:p w14:paraId="1155B1A0" w14:textId="77777777" w:rsidR="00ED1B02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1F8BEEC4" w14:textId="77777777" w:rsidR="00ED1B02" w:rsidRPr="009D59BD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C430FE" w:rsidRPr="0059356F" w14:paraId="304AA970" w14:textId="77777777" w:rsidTr="0059356F">
        <w:tc>
          <w:tcPr>
            <w:tcW w:w="9085" w:type="dxa"/>
            <w:gridSpan w:val="2"/>
            <w:shd w:val="clear" w:color="auto" w:fill="A5C9EB" w:themeFill="text2" w:themeFillTint="40"/>
          </w:tcPr>
          <w:p w14:paraId="51EDF130" w14:textId="202D125A" w:rsidR="00C430FE" w:rsidRPr="0059356F" w:rsidRDefault="00C430FE" w:rsidP="00ED1B02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9356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Redirect </w:t>
            </w:r>
            <w:r w:rsidR="00C349B3" w:rsidRPr="0059356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- </w:t>
            </w:r>
            <w:r w:rsidR="00304C77" w:rsidRPr="0059356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Technology Transfer &amp; Innovation</w:t>
            </w:r>
            <w:r w:rsidR="003543BD" w:rsidRPr="0059356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(TTI)</w:t>
            </w:r>
          </w:p>
        </w:tc>
      </w:tr>
      <w:tr w:rsidR="00ED1B02" w:rsidRPr="00E15BAB" w14:paraId="493B383F" w14:textId="77777777" w:rsidTr="00496348">
        <w:tc>
          <w:tcPr>
            <w:tcW w:w="2655" w:type="dxa"/>
          </w:tcPr>
          <w:p w14:paraId="2035881E" w14:textId="6A57D3AA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4B2FA0FF" w14:textId="0042F669" w:rsidR="00ED1B02" w:rsidRPr="006F387F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6F387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What is NUS’s policy on intellectual property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(IP)</w:t>
            </w:r>
            <w:r w:rsidRPr="006F387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? </w:t>
            </w:r>
          </w:p>
          <w:p w14:paraId="3D12E8B2" w14:textId="7D24F22F" w:rsidR="00ED1B02" w:rsidRPr="00B7170A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Where can I find NUS </w:t>
            </w:r>
            <w:r w:rsidRPr="006F387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intellectual property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>IP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policy? </w:t>
            </w:r>
          </w:p>
          <w:p w14:paraId="40B3B533" w14:textId="77777777" w:rsidR="00ED1B02" w:rsidRPr="00E15BAB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02" w:rsidRPr="00E15BAB" w14:paraId="368934F7" w14:textId="77777777" w:rsidTr="00496348">
        <w:tc>
          <w:tcPr>
            <w:tcW w:w="2655" w:type="dxa"/>
          </w:tcPr>
          <w:p w14:paraId="582EADB6" w14:textId="02C3142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4FED34E9" w14:textId="0D82B56B" w:rsidR="00ED1B02" w:rsidRPr="00F504A2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Please find m</w:t>
            </w:r>
            <w:r w:rsidRPr="00C84B2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ore details related to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Intellectual Property (IP) matters @</w:t>
            </w:r>
          </w:p>
          <w:p w14:paraId="11CB1249" w14:textId="6458A013" w:rsidR="00ED1B02" w:rsidRPr="00B7170A" w:rsidRDefault="00B436CA" w:rsidP="00ED1B02">
            <w:pPr>
              <w:rPr>
                <w:rFonts w:ascii="Calibri" w:hAnsi="Calibri" w:cs="Calibri"/>
                <w:sz w:val="20"/>
                <w:szCs w:val="20"/>
              </w:rPr>
            </w:pPr>
            <w:hyperlink r:id="rId43" w:history="1">
              <w:r w:rsidR="00ED1B02" w:rsidRPr="00F504A2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FAQs &amp; Policies and Guidelines (nus.edu.sg)</w:t>
              </w:r>
            </w:hyperlink>
          </w:p>
        </w:tc>
      </w:tr>
      <w:tr w:rsidR="00ED1B02" w:rsidRPr="00E15BAB" w14:paraId="27AF26B1" w14:textId="77777777" w:rsidTr="00496348">
        <w:tc>
          <w:tcPr>
            <w:tcW w:w="2655" w:type="dxa"/>
          </w:tcPr>
          <w:p w14:paraId="2CE7F570" w14:textId="7777777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59BFA1CD" w14:textId="77777777" w:rsidR="00ED1B02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D1B02" w:rsidRPr="00E15BAB" w14:paraId="26AE11BC" w14:textId="77777777" w:rsidTr="00496348">
        <w:tc>
          <w:tcPr>
            <w:tcW w:w="2655" w:type="dxa"/>
          </w:tcPr>
          <w:p w14:paraId="0F30B676" w14:textId="11A5FE48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3C0FD881" w14:textId="56DB0D65" w:rsidR="00ED1B02" w:rsidRDefault="00412B9F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412B9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if I have an invention to disclose?</w:t>
            </w:r>
          </w:p>
          <w:p w14:paraId="5AD4898F" w14:textId="16FFCB8F" w:rsidR="00ED1B02" w:rsidRPr="00B7170A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can I contact for invention disclosure?</w:t>
            </w:r>
          </w:p>
        </w:tc>
      </w:tr>
      <w:tr w:rsidR="00ED1B02" w:rsidRPr="00E15BAB" w14:paraId="3A552469" w14:textId="77777777" w:rsidTr="00496348">
        <w:tc>
          <w:tcPr>
            <w:tcW w:w="2655" w:type="dxa"/>
          </w:tcPr>
          <w:p w14:paraId="621D377A" w14:textId="5FEDDE91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37B7F47B" w14:textId="20DE2B1F" w:rsidR="00ED1B02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12B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NUS Enterprise – Technology Transfer and Innovation at </w:t>
            </w:r>
            <w:hyperlink r:id="rId44" w:history="1">
              <w:r w:rsidRPr="00412B9F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Contract-Admin@nus.edu.sg</w:t>
              </w:r>
            </w:hyperlink>
            <w:r w:rsidRPr="00412B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you have further queries.</w:t>
            </w:r>
          </w:p>
          <w:p w14:paraId="4D42019E" w14:textId="77777777" w:rsidR="00ED1B02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38DBCB3" w14:textId="69FCB1C2" w:rsidR="00ED1B02" w:rsidRPr="00412B9F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 w:rsidRPr="00412B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You may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find more details @ </w:t>
            </w:r>
            <w:hyperlink r:id="rId45" w:history="1">
              <w:r w:rsidRPr="00412B9F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https://nus.edu.sg/tti/for-researchers/disclosing-an-invention</w:t>
              </w:r>
            </w:hyperlink>
          </w:p>
          <w:p w14:paraId="15E62CE6" w14:textId="77777777" w:rsidR="00ED1B02" w:rsidRPr="00B7170A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02" w:rsidRPr="00E15BAB" w14:paraId="6B3F0480" w14:textId="77777777" w:rsidTr="00496348">
        <w:tc>
          <w:tcPr>
            <w:tcW w:w="2655" w:type="dxa"/>
          </w:tcPr>
          <w:p w14:paraId="371FC88B" w14:textId="7777777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595D4C25" w14:textId="77777777" w:rsidR="00ED1B02" w:rsidRPr="00412B9F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D1B02" w:rsidRPr="00E15BAB" w14:paraId="0E85F737" w14:textId="77777777" w:rsidTr="00496348">
        <w:tc>
          <w:tcPr>
            <w:tcW w:w="2655" w:type="dxa"/>
          </w:tcPr>
          <w:p w14:paraId="4739A706" w14:textId="122FBE2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6441E497" w14:textId="45226E8D" w:rsidR="00ED1B02" w:rsidRDefault="00086CA3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Who do I contact if there is a company interested to license or evaluate NUS’ </w:t>
            </w:r>
            <w:r w:rsidR="00ED1B02" w:rsidRPr="006F387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intellectual property</w:t>
            </w:r>
            <w:r w:rsidR="00ED1B0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</w:t>
            </w:r>
            <w:r w:rsidR="00ED1B0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)</w:t>
            </w:r>
            <w:r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or technology</w:t>
            </w:r>
          </w:p>
          <w:p w14:paraId="631B7985" w14:textId="77777777" w:rsidR="00ED1B02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  <w:p w14:paraId="037BFD1B" w14:textId="4697481B" w:rsidR="00086CA3" w:rsidRPr="00086CA3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i</w:t>
            </w:r>
            <w:r w:rsidR="00086CA3"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f I wish to start up a company using NUS' </w:t>
            </w:r>
            <w:r w:rsidRPr="006F387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intellectual property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="00086CA3"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)</w:t>
            </w:r>
            <w:r w:rsidR="00086CA3" w:rsidRPr="00086C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?</w:t>
            </w:r>
          </w:p>
          <w:p w14:paraId="09C96720" w14:textId="77777777" w:rsidR="00ED1B02" w:rsidRPr="00086CA3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02" w:rsidRPr="00E15BAB" w14:paraId="41CD640F" w14:textId="77777777" w:rsidTr="00496348">
        <w:tc>
          <w:tcPr>
            <w:tcW w:w="2655" w:type="dxa"/>
          </w:tcPr>
          <w:p w14:paraId="748B69FB" w14:textId="06C2727F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236DAE88" w14:textId="03B6239C" w:rsidR="00ED1B02" w:rsidRPr="00B7170A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 w:rsidRPr="007650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NUS Enterprise – Technology Transfer and Innovation at </w:t>
            </w:r>
            <w:hyperlink r:id="rId46" w:history="1">
              <w:r w:rsidRPr="0076509F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Contract-Admin@nus.edu.sg</w:t>
              </w:r>
            </w:hyperlink>
            <w:r w:rsidRPr="0076509F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:rsidR="00ED1B02" w:rsidRPr="00E15BAB" w14:paraId="27998C21" w14:textId="77777777" w:rsidTr="00496348">
        <w:tc>
          <w:tcPr>
            <w:tcW w:w="2655" w:type="dxa"/>
          </w:tcPr>
          <w:p w14:paraId="6F95B03D" w14:textId="77777777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5C96FDF5" w14:textId="77777777" w:rsidR="00ED1B02" w:rsidRPr="00412B9F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D1B02" w:rsidRPr="00E15BAB" w14:paraId="7FB6C3D5" w14:textId="77777777" w:rsidTr="00496348">
        <w:tc>
          <w:tcPr>
            <w:tcW w:w="2655" w:type="dxa"/>
          </w:tcPr>
          <w:p w14:paraId="18F678CC" w14:textId="6E1B4FD5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539395F5" w14:textId="34B60D80" w:rsidR="00ED1B02" w:rsidRDefault="0076509F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76509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for materials transfer from or to another party for research purposes?</w:t>
            </w:r>
          </w:p>
          <w:p w14:paraId="69279C14" w14:textId="7E0767A8" w:rsidR="00ED1B02" w:rsidRPr="00DE04F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I </w:t>
            </w:r>
            <w:r w:rsidRPr="00DE04F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would like to transfer materials from my collaborator for my research project, what agreement do I need? </w:t>
            </w:r>
          </w:p>
          <w:p w14:paraId="06B23975" w14:textId="2F9D08FC" w:rsidR="00ED1B02" w:rsidRPr="00DE04F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E04FE">
              <w:rPr>
                <w:rFonts w:ascii="Calibri" w:hAnsi="Calibri" w:cs="Calibri"/>
                <w:b/>
                <w:bCs/>
                <w:sz w:val="20"/>
                <w:szCs w:val="20"/>
              </w:rPr>
              <w:t>My collaborator is transferring materials to me, what agreement do I need?</w:t>
            </w:r>
          </w:p>
          <w:p w14:paraId="0E1A1B01" w14:textId="68172FBF" w:rsidR="0076509F" w:rsidRPr="0076509F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E04FE">
              <w:rPr>
                <w:rFonts w:ascii="Calibri" w:hAnsi="Calibri" w:cs="Calibri"/>
                <w:b/>
                <w:bCs/>
                <w:sz w:val="20"/>
                <w:szCs w:val="20"/>
              </w:rPr>
              <w:t>I have a material transfer agreement. who should I send for review?</w:t>
            </w:r>
          </w:p>
          <w:p w14:paraId="4284E7A0" w14:textId="77777777" w:rsidR="00ED1B02" w:rsidRPr="0076509F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1B02" w:rsidRPr="00E15BAB" w14:paraId="1E49086B" w14:textId="77777777" w:rsidTr="00496348">
        <w:tc>
          <w:tcPr>
            <w:tcW w:w="2655" w:type="dxa"/>
          </w:tcPr>
          <w:p w14:paraId="69D8036D" w14:textId="60703CDD" w:rsidR="00ED1B02" w:rsidRPr="00D65B3E" w:rsidRDefault="00ED1B02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495896F4" w14:textId="4730AB3C" w:rsidR="00ED1B02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650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NUS Enterprise – Technology Transfer and Innovation at </w:t>
            </w:r>
            <w:hyperlink r:id="rId47" w:history="1">
              <w:r w:rsidRPr="0076509F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Contract-Admin@nus.edu.sg</w:t>
              </w:r>
            </w:hyperlink>
            <w:r w:rsidRPr="007650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7A33E82" w14:textId="77777777" w:rsidR="00ED1B02" w:rsidRDefault="00ED1B02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45B7DF1F" w14:textId="37F3F9DF" w:rsidR="00ED1B02" w:rsidRPr="0076509F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  <w:r w:rsidRPr="00412B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You may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find more details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@ </w:t>
            </w:r>
            <w:hyperlink r:id="rId48" w:history="1">
              <w:r w:rsidRPr="0076509F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Agreement for Researchers (nus.edu.sg)</w:t>
              </w:r>
            </w:hyperlink>
          </w:p>
          <w:p w14:paraId="1F0858F2" w14:textId="77777777" w:rsidR="00ED1B02" w:rsidRPr="0076509F" w:rsidRDefault="00ED1B02" w:rsidP="00ED1B0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4FEAAA04" w14:textId="77777777" w:rsidTr="00496348">
        <w:tc>
          <w:tcPr>
            <w:tcW w:w="2655" w:type="dxa"/>
          </w:tcPr>
          <w:p w14:paraId="41232339" w14:textId="77777777" w:rsidR="000B4250" w:rsidRPr="00D65B3E" w:rsidRDefault="000B4250" w:rsidP="00ED1B02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7C0B1327" w14:textId="77777777" w:rsidR="000B4250" w:rsidRPr="0076509F" w:rsidRDefault="000B4250" w:rsidP="00ED1B02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B4250" w:rsidRPr="00E15BAB" w14:paraId="3FC0EA23" w14:textId="77777777" w:rsidTr="00496348">
        <w:tc>
          <w:tcPr>
            <w:tcW w:w="2655" w:type="dxa"/>
          </w:tcPr>
          <w:p w14:paraId="2B29BA9A" w14:textId="1DE0E438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579FFDF3" w14:textId="45545081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for data transfer from or to another party for research purposes?</w:t>
            </w:r>
          </w:p>
          <w:p w14:paraId="2FDE49AA" w14:textId="72473C6B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I would like to transfer data from my collaborator for my research project, what agreement do I need? </w:t>
            </w:r>
          </w:p>
          <w:p w14:paraId="7DBCD84B" w14:textId="3583361F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</w:rPr>
              <w:t>My collaborator is transferring data to me, what agreement do I need?</w:t>
            </w:r>
          </w:p>
          <w:p w14:paraId="50C2B7C5" w14:textId="0BE871C0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</w:rPr>
              <w:t>I have a data transfer agreement. who should I send for review?</w:t>
            </w:r>
          </w:p>
          <w:p w14:paraId="7AE8603C" w14:textId="77777777" w:rsidR="000B4250" w:rsidRPr="00B469EC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B4250" w:rsidRPr="00E15BAB" w14:paraId="57D2784E" w14:textId="77777777" w:rsidTr="00496348">
        <w:tc>
          <w:tcPr>
            <w:tcW w:w="2655" w:type="dxa"/>
          </w:tcPr>
          <w:p w14:paraId="257F7A99" w14:textId="5910EA97" w:rsidR="000B4250" w:rsidRPr="00B469EC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469E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57E2C847" w14:textId="40C560AA" w:rsidR="00EB4821" w:rsidRPr="00B469EC" w:rsidRDefault="000B4250" w:rsidP="00EB4821">
            <w:pPr>
              <w:rPr>
                <w:rFonts w:ascii="Calibri" w:hAnsi="Calibri" w:cs="Calibri"/>
                <w:sz w:val="20"/>
                <w:szCs w:val="20"/>
              </w:rPr>
            </w:pPr>
            <w:r w:rsidRPr="00B469E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 incoming data transfer (e.g. NUS is receiving data from collaborator), </w:t>
            </w:r>
            <w:r w:rsidR="00EB4821" w:rsidRPr="00B469E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Office of Legal Affairs (OLA) at </w:t>
            </w:r>
            <w:hyperlink r:id="rId49" w:history="1">
              <w:r w:rsidR="00042A2D" w:rsidRPr="00B469EC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olasec@nus.edu.sg</w:t>
              </w:r>
            </w:hyperlink>
            <w:r w:rsidR="00042A2D" w:rsidRPr="00B469E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13B5515B" w14:textId="322A2376" w:rsidR="000B4250" w:rsidRPr="00B469EC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A8735B7" w14:textId="1BD04654" w:rsidR="000B4250" w:rsidRPr="00B469EC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69E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 outgoing data transfer (e.g. NUS is providing data to collaborator), please contact NUS Enterprise – Technology Transfer and Innovation at </w:t>
            </w:r>
            <w:hyperlink r:id="rId50" w:history="1">
              <w:r w:rsidRPr="00B469EC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Contract-Admin@nus.edu.sg</w:t>
              </w:r>
            </w:hyperlink>
            <w:r w:rsidRPr="00B469E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268F057E" w14:textId="77777777" w:rsidR="000B4250" w:rsidRPr="00B469EC" w:rsidRDefault="000B4250" w:rsidP="00F2411E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B4250" w:rsidRPr="00E15BAB" w14:paraId="4148A938" w14:textId="77777777" w:rsidTr="00496348">
        <w:tc>
          <w:tcPr>
            <w:tcW w:w="2655" w:type="dxa"/>
          </w:tcPr>
          <w:p w14:paraId="40F2BC57" w14:textId="77777777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3B3026AE" w14:textId="77777777" w:rsidR="000B4250" w:rsidRPr="0076509F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543BD" w:rsidRPr="0059356F" w14:paraId="360FF248" w14:textId="77777777" w:rsidTr="0059356F">
        <w:tc>
          <w:tcPr>
            <w:tcW w:w="9085" w:type="dxa"/>
            <w:gridSpan w:val="2"/>
            <w:shd w:val="clear" w:color="auto" w:fill="A5C9EB" w:themeFill="text2" w:themeFillTint="40"/>
          </w:tcPr>
          <w:p w14:paraId="011FA52A" w14:textId="0BA994FD" w:rsidR="003543BD" w:rsidRPr="0059356F" w:rsidRDefault="003543BD" w:rsidP="009F2E08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9356F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Redirect – Office of Legal Affairs (OLA)</w:t>
            </w:r>
          </w:p>
        </w:tc>
      </w:tr>
      <w:tr w:rsidR="000B4250" w:rsidRPr="00E15BAB" w14:paraId="002E717F" w14:textId="77777777" w:rsidTr="00496348">
        <w:tc>
          <w:tcPr>
            <w:tcW w:w="2655" w:type="dxa"/>
          </w:tcPr>
          <w:p w14:paraId="3310CD8F" w14:textId="5B56698E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0918A72D" w14:textId="25C5BD26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A7C5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Who do I contact for general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legal </w:t>
            </w:r>
            <w:r w:rsidRPr="008A7C57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advice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? </w:t>
            </w:r>
          </w:p>
          <w:p w14:paraId="1FB26745" w14:textId="03090B66" w:rsidR="000B4250" w:rsidRPr="009A26D6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26D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for</w:t>
            </w:r>
            <w:r w:rsidRPr="009A26D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my service agreement?</w:t>
            </w:r>
          </w:p>
          <w:p w14:paraId="3A4DFE67" w14:textId="7EC97869" w:rsidR="000B4250" w:rsidRPr="00B7170A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for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my consultancy agreement?</w:t>
            </w:r>
          </w:p>
          <w:p w14:paraId="14A31DE9" w14:textId="16610B91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for student related matters? </w:t>
            </w:r>
          </w:p>
          <w:p w14:paraId="010A7ADD" w14:textId="0371E483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for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academic</w:t>
            </w: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matters? </w:t>
            </w:r>
          </w:p>
          <w:p w14:paraId="1DBAF2AD" w14:textId="6E1CBD2E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424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for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non-research</w:t>
            </w:r>
            <w:r w:rsidRPr="00AF424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matters? </w:t>
            </w:r>
          </w:p>
          <w:p w14:paraId="14FD8948" w14:textId="77777777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for </w:t>
            </w:r>
            <w:r w:rsidRPr="00DB56CC">
              <w:rPr>
                <w:rFonts w:ascii="Calibri" w:hAnsi="Calibri" w:cs="Calibri"/>
                <w:b/>
                <w:bCs/>
                <w:sz w:val="20"/>
                <w:szCs w:val="20"/>
              </w:rPr>
              <w:t>incoming data transfer (for research or otherwise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)?</w:t>
            </w:r>
          </w:p>
          <w:p w14:paraId="0D80BD56" w14:textId="07542138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Who do I contact for</w:t>
            </w:r>
            <w:r w:rsidRPr="00DB56C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in-licensing of data/software/IP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? </w:t>
            </w:r>
          </w:p>
          <w:p w14:paraId="71756847" w14:textId="0EE9B803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Who do I contact for</w:t>
            </w:r>
            <w:r w:rsidRPr="00DB56C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employment agreements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? </w:t>
            </w:r>
          </w:p>
          <w:p w14:paraId="13A23A96" w14:textId="330607B9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Who do I contact if my collaborator is providing services for my project? </w:t>
            </w:r>
          </w:p>
          <w:p w14:paraId="26AAC403" w14:textId="3BF8A62F" w:rsidR="000B4250" w:rsidRPr="00F82B9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What agreement do I need if my collaborator is providing services for my project? </w:t>
            </w:r>
          </w:p>
        </w:tc>
      </w:tr>
      <w:tr w:rsidR="000B4250" w:rsidRPr="00E15BAB" w14:paraId="5A2302C0" w14:textId="77777777" w:rsidTr="00496348">
        <w:tc>
          <w:tcPr>
            <w:tcW w:w="2655" w:type="dxa"/>
          </w:tcPr>
          <w:p w14:paraId="72C7B049" w14:textId="65929C66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2BC8DE24" w14:textId="3067D9B3" w:rsidR="000B4250" w:rsidRPr="008A7C57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8A7C57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Office of Legal Affairs (OLA) at </w:t>
            </w:r>
            <w:hyperlink r:id="rId51" w:history="1">
              <w:r w:rsidR="00042A2D" w:rsidRPr="00D55C05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olasec@nus.edu.sg</w:t>
              </w:r>
            </w:hyperlink>
            <w:r w:rsidR="00042A2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1C2D2EF" w14:textId="77777777" w:rsidR="000B4250" w:rsidRPr="008A7C57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543BD" w:rsidRPr="00E15BAB" w14:paraId="0F8CE6BA" w14:textId="77777777" w:rsidTr="00496348">
        <w:tc>
          <w:tcPr>
            <w:tcW w:w="2655" w:type="dxa"/>
          </w:tcPr>
          <w:p w14:paraId="2029BA6B" w14:textId="77777777" w:rsidR="003543BD" w:rsidRPr="00D65B3E" w:rsidRDefault="003543BD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7BE15BD5" w14:textId="77777777" w:rsidR="003543BD" w:rsidRPr="008A7C57" w:rsidRDefault="003543BD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543BD" w:rsidRPr="00E15BAB" w14:paraId="61FB386D" w14:textId="77777777" w:rsidTr="009F2E08">
        <w:tc>
          <w:tcPr>
            <w:tcW w:w="2655" w:type="dxa"/>
          </w:tcPr>
          <w:p w14:paraId="4FEB2DAD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0C443652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for data transfer from or to another party for research purposes?</w:t>
            </w:r>
          </w:p>
          <w:p w14:paraId="2FE48D8E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I would like to transfer data from my collaborator for my research project, what agreement do I need? </w:t>
            </w:r>
          </w:p>
          <w:p w14:paraId="6E17490A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</w:rPr>
              <w:t>My collaborator is transferring data to me, what agreement do I need?</w:t>
            </w:r>
          </w:p>
          <w:p w14:paraId="0E59F747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</w:rPr>
              <w:t>I have a data transfer agreement. who should I send for review?</w:t>
            </w:r>
          </w:p>
          <w:p w14:paraId="2C700EF9" w14:textId="77777777" w:rsidR="003543BD" w:rsidRPr="003543BD" w:rsidRDefault="003543BD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543BD" w:rsidRPr="00E15BAB" w14:paraId="4BD9A957" w14:textId="77777777" w:rsidTr="009F2E08">
        <w:tc>
          <w:tcPr>
            <w:tcW w:w="2655" w:type="dxa"/>
          </w:tcPr>
          <w:p w14:paraId="7DB0A2DB" w14:textId="77777777" w:rsidR="003543BD" w:rsidRPr="003543BD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43BD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7C64B606" w14:textId="77777777" w:rsidR="003543BD" w:rsidRPr="003543BD" w:rsidRDefault="003543BD" w:rsidP="009F2E08">
            <w:pPr>
              <w:rPr>
                <w:rFonts w:ascii="Calibri" w:hAnsi="Calibri" w:cs="Calibri"/>
                <w:sz w:val="20"/>
                <w:szCs w:val="20"/>
              </w:rPr>
            </w:pPr>
            <w:r w:rsidRPr="003543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 incoming data transfer (e.g. NUS is receiving data from collaborator), please contact Office of Legal Affairs (OLA) at </w:t>
            </w:r>
            <w:hyperlink r:id="rId52" w:history="1">
              <w:r w:rsidRPr="003543BD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olasec@nus.edu.sg</w:t>
              </w:r>
            </w:hyperlink>
            <w:r w:rsidRPr="003543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3EA7F7CB" w14:textId="77777777" w:rsidR="003543BD" w:rsidRPr="003543BD" w:rsidRDefault="003543BD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CDA0B13" w14:textId="77777777" w:rsidR="003543BD" w:rsidRPr="003543BD" w:rsidRDefault="003543BD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543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 outgoing data transfer (e.g. NUS is providing data to collaborator), please contact NUS Enterprise – Technology Transfer and Innovation at </w:t>
            </w:r>
            <w:hyperlink r:id="rId53" w:history="1">
              <w:r w:rsidRPr="003543BD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Contract-Admin@nus.edu.sg</w:t>
              </w:r>
            </w:hyperlink>
            <w:r w:rsidRPr="003543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63E7BA0E" w14:textId="77777777" w:rsidR="003543BD" w:rsidRPr="003543BD" w:rsidRDefault="003543BD" w:rsidP="009F2E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543BD" w:rsidRPr="00E15BAB" w14:paraId="0C91C97B" w14:textId="77777777" w:rsidTr="00496348">
        <w:tc>
          <w:tcPr>
            <w:tcW w:w="2655" w:type="dxa"/>
          </w:tcPr>
          <w:p w14:paraId="3F0F568F" w14:textId="77777777" w:rsidR="003543BD" w:rsidRPr="003543BD" w:rsidRDefault="003543BD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430" w:type="dxa"/>
          </w:tcPr>
          <w:p w14:paraId="4A7884F7" w14:textId="77777777" w:rsidR="003543BD" w:rsidRPr="008A7C57" w:rsidRDefault="003543BD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543BD" w:rsidRPr="00496348" w14:paraId="7CCA633F" w14:textId="77777777" w:rsidTr="009F2E08">
        <w:tc>
          <w:tcPr>
            <w:tcW w:w="2655" w:type="dxa"/>
          </w:tcPr>
          <w:p w14:paraId="66F5CA48" w14:textId="77777777" w:rsidR="003543BD" w:rsidRPr="00D65B3E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7E5E2550" w14:textId="77777777" w:rsidR="003543BD" w:rsidRPr="00C84B21" w:rsidRDefault="003543BD" w:rsidP="009F2E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Are there</w:t>
            </w:r>
            <w:r w:rsidRPr="00C84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any procedures involving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</w:t>
            </w:r>
            <w:r w:rsidRPr="00C84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ende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rs for my project</w:t>
            </w:r>
            <w:r w:rsidRPr="00C84B2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?</w:t>
            </w:r>
          </w:p>
        </w:tc>
      </w:tr>
      <w:tr w:rsidR="003543BD" w:rsidRPr="00496348" w14:paraId="22D048CE" w14:textId="77777777" w:rsidTr="009F2E08">
        <w:tc>
          <w:tcPr>
            <w:tcW w:w="2655" w:type="dxa"/>
          </w:tcPr>
          <w:p w14:paraId="7B4E6B62" w14:textId="77777777" w:rsidR="003543BD" w:rsidRPr="00D65B3E" w:rsidRDefault="003543BD" w:rsidP="009F2E0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0A7A866A" w14:textId="77777777" w:rsidR="003543BD" w:rsidRPr="00C84B21" w:rsidRDefault="003543BD" w:rsidP="009F2E0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Please find m</w:t>
            </w:r>
            <w:r w:rsidRPr="00C84B2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ore details related to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 w:rsidRPr="00C84B2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ender </w:t>
            </w:r>
            <w:r w:rsidRPr="007C7A1B">
              <w:rPr>
                <w:rFonts w:ascii="Calibri" w:hAnsi="Calibri" w:cs="Calibri"/>
                <w:sz w:val="20"/>
                <w:szCs w:val="20"/>
                <w:lang w:val="en-US"/>
              </w:rPr>
              <w:t>@</w:t>
            </w:r>
          </w:p>
          <w:p w14:paraId="19835512" w14:textId="77777777" w:rsidR="003543BD" w:rsidRPr="00C84B21" w:rsidRDefault="00B436CA" w:rsidP="009F2E0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54" w:history="1">
              <w:r w:rsidR="003543BD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NUS Office of Legal Affairs Homepage</w:t>
              </w:r>
            </w:hyperlink>
            <w:r w:rsidR="003543BD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5E634EBB" w14:textId="77777777" w:rsidR="003543BD" w:rsidRPr="00C84B21" w:rsidRDefault="003543BD" w:rsidP="009F2E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54EEF8F7" w14:textId="77777777" w:rsidTr="00496348">
        <w:tc>
          <w:tcPr>
            <w:tcW w:w="2655" w:type="dxa"/>
          </w:tcPr>
          <w:p w14:paraId="6A698550" w14:textId="77777777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6D2C3B61" w14:textId="77777777" w:rsidR="000B4250" w:rsidRPr="00412B9F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B4250" w:rsidRPr="00E15BAB" w14:paraId="347146F6" w14:textId="77777777" w:rsidTr="00496348">
        <w:tc>
          <w:tcPr>
            <w:tcW w:w="2655" w:type="dxa"/>
          </w:tcPr>
          <w:p w14:paraId="07A3EDE0" w14:textId="33911C9A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06F41F70" w14:textId="2DF62C2E" w:rsidR="000B4250" w:rsidRPr="007E6E99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7E6E9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Who do I contact for advice regarding purchase or procurement services (research or otherwise) / goods / equipment or leasing for equipment for research?</w:t>
            </w:r>
          </w:p>
          <w:p w14:paraId="36E96FC2" w14:textId="77777777" w:rsidR="000B4250" w:rsidRPr="007E6E99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44D7A796" w14:textId="77777777" w:rsidTr="00496348">
        <w:tc>
          <w:tcPr>
            <w:tcW w:w="2655" w:type="dxa"/>
          </w:tcPr>
          <w:p w14:paraId="4B044981" w14:textId="1AD80D1E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7F0A98B3" w14:textId="58099E3A" w:rsidR="000B4250" w:rsidRPr="007E6E99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7E6E9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Central Procurement Office (CPO) at </w:t>
            </w:r>
            <w:hyperlink r:id="rId55" w:history="1">
              <w:r w:rsidRPr="007E6E9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askcpo@nus.edu.sg</w:t>
              </w:r>
            </w:hyperlink>
            <w:r w:rsidRPr="007E6E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02956EB" w14:textId="77777777" w:rsidR="000B4250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CEB1C6D" w14:textId="70F65554" w:rsidR="000B4250" w:rsidRPr="007E6E99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412B9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You may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find more details </w:t>
            </w:r>
            <w:r>
              <w:rPr>
                <w:rFonts w:ascii="Calibri" w:hAnsi="Calibri" w:cs="Calibri"/>
                <w:sz w:val="20"/>
                <w:szCs w:val="20"/>
              </w:rPr>
              <w:t>@</w:t>
            </w:r>
            <w:hyperlink r:id="rId56" w:history="1">
              <w:r w:rsidRPr="007E6E9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https://proctor.nus.edu.sg/policy/</w:t>
              </w:r>
            </w:hyperlink>
          </w:p>
          <w:p w14:paraId="7E84B9C5" w14:textId="22AE4B08" w:rsidR="000B4250" w:rsidRPr="007E6E99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85497" w:rsidRPr="00E15BAB" w14:paraId="558933A1" w14:textId="77777777" w:rsidTr="00496348">
        <w:tc>
          <w:tcPr>
            <w:tcW w:w="2655" w:type="dxa"/>
          </w:tcPr>
          <w:p w14:paraId="21529936" w14:textId="77777777" w:rsidR="00585497" w:rsidRPr="00D65B3E" w:rsidRDefault="00585497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78CC6D47" w14:textId="77777777" w:rsidR="00585497" w:rsidRPr="007E6E99" w:rsidRDefault="00585497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85497" w:rsidRPr="00E15BAB" w14:paraId="4F886308" w14:textId="77777777" w:rsidTr="00585497">
        <w:tc>
          <w:tcPr>
            <w:tcW w:w="9085" w:type="dxa"/>
            <w:gridSpan w:val="2"/>
            <w:shd w:val="clear" w:color="auto" w:fill="A5C9EB" w:themeFill="text2" w:themeFillTint="40"/>
          </w:tcPr>
          <w:p w14:paraId="08FC3BA2" w14:textId="2469F4C2" w:rsidR="00585497" w:rsidRPr="00585497" w:rsidRDefault="00585497" w:rsidP="000B4250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Redirect to IRB</w:t>
            </w:r>
          </w:p>
        </w:tc>
      </w:tr>
      <w:tr w:rsidR="000B4250" w:rsidRPr="00E15BAB" w14:paraId="2158975A" w14:textId="77777777" w:rsidTr="00496348">
        <w:tc>
          <w:tcPr>
            <w:tcW w:w="2655" w:type="dxa"/>
          </w:tcPr>
          <w:p w14:paraId="5D3CAFA5" w14:textId="318D5F58" w:rsidR="000B4250" w:rsidRPr="00B7170A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</w:t>
            </w:r>
          </w:p>
        </w:tc>
        <w:tc>
          <w:tcPr>
            <w:tcW w:w="6430" w:type="dxa"/>
          </w:tcPr>
          <w:p w14:paraId="08BB40D3" w14:textId="1E13FD90" w:rsidR="000B4250" w:rsidRPr="00233A5B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233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Who can I contact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for</w:t>
            </w:r>
            <w:r w:rsidRPr="00233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ethics approval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or ethics</w:t>
            </w:r>
            <w:r w:rsidRPr="00233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exemption or Institutional Review Board (IRB) matters?</w:t>
            </w:r>
            <w:r w:rsidRPr="00233A5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C2B39E2" w14:textId="77777777" w:rsidR="000B4250" w:rsidRPr="00B7170A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08BCBE5D" w14:textId="77777777" w:rsidTr="00496348">
        <w:tc>
          <w:tcPr>
            <w:tcW w:w="2655" w:type="dxa"/>
          </w:tcPr>
          <w:p w14:paraId="35583D07" w14:textId="178F8A57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73BCF054" w14:textId="18604443" w:rsidR="000B4250" w:rsidRPr="00233A5B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233A5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Please contact IRB at  </w:t>
            </w:r>
            <w:hyperlink r:id="rId57" w:history="1">
              <w:r w:rsidRPr="00233A5B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irb@nus.edu.sg</w:t>
              </w:r>
            </w:hyperlink>
            <w:r w:rsidRPr="00233A5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096760B5" w14:textId="6603DA8F" w:rsidR="000B4250" w:rsidRPr="00233A5B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233A5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You may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find more details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@ </w:t>
            </w:r>
            <w:hyperlink r:id="rId58" w:history="1">
              <w:r w:rsidRPr="00233A5B">
                <w:rPr>
                  <w:rStyle w:val="Hyperlink"/>
                  <w:rFonts w:ascii="Calibri" w:hAnsi="Calibri" w:cs="Calibri"/>
                  <w:sz w:val="20"/>
                  <w:szCs w:val="20"/>
                </w:rPr>
                <w:t>Home (nus.edu.sg)</w:t>
              </w:r>
            </w:hyperlink>
          </w:p>
          <w:p w14:paraId="152A098A" w14:textId="77777777" w:rsidR="000B4250" w:rsidRPr="00233A5B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318291C3" w14:textId="77777777" w:rsidTr="00496348">
        <w:tc>
          <w:tcPr>
            <w:tcW w:w="2655" w:type="dxa"/>
          </w:tcPr>
          <w:p w14:paraId="587AF472" w14:textId="77777777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000095E1" w14:textId="77777777" w:rsidR="000B4250" w:rsidRPr="00412B9F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0B4250" w:rsidRPr="00E15BAB" w14:paraId="54A16217" w14:textId="77777777" w:rsidTr="00496348">
        <w:tc>
          <w:tcPr>
            <w:tcW w:w="2655" w:type="dxa"/>
          </w:tcPr>
          <w:p w14:paraId="6CAE35B2" w14:textId="42CC68DC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6430" w:type="dxa"/>
          </w:tcPr>
          <w:p w14:paraId="4A084F4E" w14:textId="7C755ED2" w:rsidR="000B4250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8870F6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Do I need to apply for IRB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or ethics</w:t>
            </w:r>
            <w:r w:rsidRPr="008870F6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approval?</w:t>
            </w:r>
          </w:p>
          <w:p w14:paraId="44717165" w14:textId="77777777" w:rsidR="000B4250" w:rsidRPr="00B7170A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170A">
              <w:rPr>
                <w:rFonts w:ascii="Calibri" w:hAnsi="Calibri" w:cs="Calibri"/>
                <w:b/>
                <w:bCs/>
                <w:sz w:val="20"/>
                <w:szCs w:val="20"/>
              </w:rPr>
              <w:t>When do I need to apply for IRB or ethics or NUS IRB?</w:t>
            </w:r>
          </w:p>
          <w:p w14:paraId="724ED07E" w14:textId="77777777" w:rsidR="000B4250" w:rsidRPr="008870F6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2D52BC02" w14:textId="77777777" w:rsidTr="00496348">
        <w:tc>
          <w:tcPr>
            <w:tcW w:w="2655" w:type="dxa"/>
          </w:tcPr>
          <w:p w14:paraId="23996E45" w14:textId="28DB26EE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65B3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</w:t>
            </w:r>
          </w:p>
        </w:tc>
        <w:tc>
          <w:tcPr>
            <w:tcW w:w="6430" w:type="dxa"/>
          </w:tcPr>
          <w:p w14:paraId="21593F45" w14:textId="0B584344" w:rsidR="000B4250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870F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You will need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ethics </w:t>
            </w:r>
            <w:r w:rsidRPr="008870F6">
              <w:rPr>
                <w:rFonts w:ascii="Calibri" w:hAnsi="Calibri" w:cs="Calibri"/>
                <w:sz w:val="20"/>
                <w:szCs w:val="20"/>
                <w:lang w:val="en-US"/>
              </w:rPr>
              <w:t>approval if your research project involves human subject participation and/or human tissues / cells/ use of data / health information or biological materials obtained from or pertaining to any human subject.</w:t>
            </w:r>
          </w:p>
          <w:p w14:paraId="6981288A" w14:textId="77777777" w:rsidR="00FE1A5E" w:rsidRPr="008870F6" w:rsidRDefault="00FE1A5E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DCFE9F" w14:textId="6C3D8DAC" w:rsidR="000B4250" w:rsidRPr="008870F6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  <w:r w:rsidRPr="008870F6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For more information, you may refer to </w:t>
            </w:r>
            <w:hyperlink r:id="rId59" w:history="1">
              <w:r w:rsidR="00FE1A5E">
                <w:rPr>
                  <w:rStyle w:val="Hyperlink"/>
                  <w:rFonts w:ascii="Calibri" w:hAnsi="Calibri" w:cs="Calibri"/>
                  <w:sz w:val="20"/>
                  <w:szCs w:val="20"/>
                </w:rPr>
                <w:t>IRB Homepage</w:t>
              </w:r>
            </w:hyperlink>
            <w:r w:rsidRPr="008870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870F6">
              <w:rPr>
                <w:rFonts w:ascii="Calibri" w:hAnsi="Calibri" w:cs="Calibri"/>
                <w:sz w:val="20"/>
                <w:szCs w:val="20"/>
                <w:lang w:val="en-US"/>
              </w:rPr>
              <w:t>or write to irb@nus.edu.sg.</w:t>
            </w:r>
          </w:p>
          <w:p w14:paraId="502818F8" w14:textId="77777777" w:rsidR="000B4250" w:rsidRPr="008870F6" w:rsidRDefault="000B4250" w:rsidP="000B425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250" w:rsidRPr="00E15BAB" w14:paraId="2C8E696D" w14:textId="77777777" w:rsidTr="00496348">
        <w:tc>
          <w:tcPr>
            <w:tcW w:w="2655" w:type="dxa"/>
          </w:tcPr>
          <w:p w14:paraId="37366AFF" w14:textId="77777777" w:rsidR="000B4250" w:rsidRPr="00D65B3E" w:rsidRDefault="000B4250" w:rsidP="000B4250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30" w:type="dxa"/>
          </w:tcPr>
          <w:p w14:paraId="3DB38F54" w14:textId="77777777" w:rsidR="000B4250" w:rsidRPr="00412B9F" w:rsidRDefault="000B4250" w:rsidP="000B42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55DBE8A6" w14:textId="77777777" w:rsidR="00346DF8" w:rsidRPr="00496348" w:rsidRDefault="00346DF8">
      <w:pPr>
        <w:rPr>
          <w:rFonts w:ascii="Calibri" w:hAnsi="Calibri" w:cs="Calibri"/>
          <w:sz w:val="20"/>
          <w:szCs w:val="20"/>
        </w:rPr>
      </w:pPr>
    </w:p>
    <w:sectPr w:rsidR="00346DF8" w:rsidRPr="0049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H_NUS" w:date="2024-09-19T16:21:00Z" w:initials="WH">
    <w:p w14:paraId="22491DF4" w14:textId="77777777" w:rsidR="0070761C" w:rsidRDefault="00C11BC2" w:rsidP="0070761C">
      <w:pPr>
        <w:pStyle w:val="CommentText"/>
      </w:pPr>
      <w:r>
        <w:rPr>
          <w:rStyle w:val="CommentReference"/>
        </w:rPr>
        <w:annotationRef/>
      </w:r>
      <w:r w:rsidR="0070761C">
        <w:t>Also to be put under re-direct OLA and TTI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491D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7AE44E" w16cex:dateUtc="2024-09-19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491DF4" w16cid:durableId="597AE4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592"/>
    <w:multiLevelType w:val="hybridMultilevel"/>
    <w:tmpl w:val="1338C362"/>
    <w:lvl w:ilvl="0" w:tplc="0D501DF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B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EE1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8A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86E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1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0D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866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6B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1297"/>
    <w:multiLevelType w:val="hybridMultilevel"/>
    <w:tmpl w:val="C4DCD548"/>
    <w:lvl w:ilvl="0" w:tplc="D854C7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E3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F04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07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B23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4D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CD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CA8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0F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979AE"/>
    <w:multiLevelType w:val="hybridMultilevel"/>
    <w:tmpl w:val="A93AB406"/>
    <w:lvl w:ilvl="0" w:tplc="DA9AC3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41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05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66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88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87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7C7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89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620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8039A"/>
    <w:multiLevelType w:val="hybridMultilevel"/>
    <w:tmpl w:val="C57CD720"/>
    <w:lvl w:ilvl="0" w:tplc="A2BC7C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0F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C25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EE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CE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EB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B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85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4AE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841AC"/>
    <w:multiLevelType w:val="multilevel"/>
    <w:tmpl w:val="6CEE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97043"/>
    <w:multiLevelType w:val="hybridMultilevel"/>
    <w:tmpl w:val="1FA68D7A"/>
    <w:lvl w:ilvl="0" w:tplc="0FD6FD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8D3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A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A1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87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A4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8A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44E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6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15983"/>
    <w:multiLevelType w:val="hybridMultilevel"/>
    <w:tmpl w:val="755A858E"/>
    <w:lvl w:ilvl="0" w:tplc="209C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569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4C4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6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48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0B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A7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C0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CE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9014C"/>
    <w:multiLevelType w:val="hybridMultilevel"/>
    <w:tmpl w:val="B83203C4"/>
    <w:lvl w:ilvl="0" w:tplc="C82855F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EB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D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E9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EA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3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82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5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A5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70524"/>
    <w:multiLevelType w:val="hybridMultilevel"/>
    <w:tmpl w:val="CA965302"/>
    <w:lvl w:ilvl="0" w:tplc="F2C649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4C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84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27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28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00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89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524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4CA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97455"/>
    <w:multiLevelType w:val="hybridMultilevel"/>
    <w:tmpl w:val="75B66A3C"/>
    <w:lvl w:ilvl="0" w:tplc="EDB4A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24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AE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C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E9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AB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A1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C0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85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31430"/>
    <w:multiLevelType w:val="hybridMultilevel"/>
    <w:tmpl w:val="361E7CF8"/>
    <w:lvl w:ilvl="0" w:tplc="A5C28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E8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B6B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CEA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4D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80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86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405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8C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52459"/>
    <w:multiLevelType w:val="hybridMultilevel"/>
    <w:tmpl w:val="54581104"/>
    <w:lvl w:ilvl="0" w:tplc="4E1629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E60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22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47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C8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FC9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22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4F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49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B35E6"/>
    <w:multiLevelType w:val="multilevel"/>
    <w:tmpl w:val="097E86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741DB"/>
    <w:multiLevelType w:val="hybridMultilevel"/>
    <w:tmpl w:val="699E5122"/>
    <w:lvl w:ilvl="0" w:tplc="D4208A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60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5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C2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EE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0B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C9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F0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070B5"/>
    <w:multiLevelType w:val="hybridMultilevel"/>
    <w:tmpl w:val="5E348104"/>
    <w:lvl w:ilvl="0" w:tplc="18D04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AA06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B0F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00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E3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8A2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989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2A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45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13246"/>
    <w:multiLevelType w:val="hybridMultilevel"/>
    <w:tmpl w:val="EB666B34"/>
    <w:lvl w:ilvl="0" w:tplc="01B26E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E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24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A4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6D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E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AC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82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619A9"/>
    <w:multiLevelType w:val="hybridMultilevel"/>
    <w:tmpl w:val="44526B1C"/>
    <w:lvl w:ilvl="0" w:tplc="8062B1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C1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A5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A2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EA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C6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8A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04B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62A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42657"/>
    <w:multiLevelType w:val="hybridMultilevel"/>
    <w:tmpl w:val="4566C9E8"/>
    <w:lvl w:ilvl="0" w:tplc="5950D7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72A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A1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08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2D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2D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C5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EA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268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F6D28"/>
    <w:multiLevelType w:val="hybridMultilevel"/>
    <w:tmpl w:val="EC2ACFC2"/>
    <w:lvl w:ilvl="0" w:tplc="0186DB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A2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2E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AE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CB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E8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28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C2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4F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E4DD0"/>
    <w:multiLevelType w:val="hybridMultilevel"/>
    <w:tmpl w:val="BEE027E6"/>
    <w:lvl w:ilvl="0" w:tplc="008A21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4E4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20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4C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E0D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C8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C4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7E0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3E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F6529"/>
    <w:multiLevelType w:val="hybridMultilevel"/>
    <w:tmpl w:val="CD607C5A"/>
    <w:lvl w:ilvl="0" w:tplc="8B720DC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6418A"/>
    <w:multiLevelType w:val="hybridMultilevel"/>
    <w:tmpl w:val="037AA280"/>
    <w:lvl w:ilvl="0" w:tplc="A03A6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D416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8E9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6D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12B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A4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A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E8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E4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A5FA8"/>
    <w:multiLevelType w:val="hybridMultilevel"/>
    <w:tmpl w:val="077A290A"/>
    <w:lvl w:ilvl="0" w:tplc="E2E27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0F6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8551E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55ED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2F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04A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43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01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8A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91A3B"/>
    <w:multiLevelType w:val="hybridMultilevel"/>
    <w:tmpl w:val="0E9CBB18"/>
    <w:lvl w:ilvl="0" w:tplc="28B86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41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C4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C5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2E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DCF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DC5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ED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E86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E10E04"/>
    <w:multiLevelType w:val="hybridMultilevel"/>
    <w:tmpl w:val="C1C2A878"/>
    <w:lvl w:ilvl="0" w:tplc="71D8D1B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2E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49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6EF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AC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443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7E6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509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87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04307"/>
    <w:multiLevelType w:val="hybridMultilevel"/>
    <w:tmpl w:val="6E763506"/>
    <w:lvl w:ilvl="0" w:tplc="7A800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AF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EB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F86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9EC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0C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6C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2D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2AF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B03555"/>
    <w:multiLevelType w:val="hybridMultilevel"/>
    <w:tmpl w:val="57E2FC92"/>
    <w:lvl w:ilvl="0" w:tplc="2F6466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46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43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7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E7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241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F42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AA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A8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5E1B5A"/>
    <w:multiLevelType w:val="hybridMultilevel"/>
    <w:tmpl w:val="12E2C9F2"/>
    <w:lvl w:ilvl="0" w:tplc="2448551E">
      <w:start w:val="1"/>
      <w:numFmt w:val="lowerLetter"/>
      <w:lvlText w:val="(%1)"/>
      <w:lvlJc w:val="left"/>
      <w:pPr>
        <w:tabs>
          <w:tab w:val="num" w:pos="2160"/>
        </w:tabs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77B0B"/>
    <w:multiLevelType w:val="hybridMultilevel"/>
    <w:tmpl w:val="3984EC28"/>
    <w:lvl w:ilvl="0" w:tplc="43F68C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E8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E7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CA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70B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A8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0E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25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EA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68224">
    <w:abstractNumId w:val="22"/>
  </w:num>
  <w:num w:numId="2" w16cid:durableId="1444569359">
    <w:abstractNumId w:val="21"/>
  </w:num>
  <w:num w:numId="3" w16cid:durableId="1612324983">
    <w:abstractNumId w:val="1"/>
  </w:num>
  <w:num w:numId="4" w16cid:durableId="1548759618">
    <w:abstractNumId w:val="26"/>
  </w:num>
  <w:num w:numId="5" w16cid:durableId="1409380436">
    <w:abstractNumId w:val="11"/>
  </w:num>
  <w:num w:numId="6" w16cid:durableId="1486779600">
    <w:abstractNumId w:val="6"/>
  </w:num>
  <w:num w:numId="7" w16cid:durableId="1375041908">
    <w:abstractNumId w:val="7"/>
  </w:num>
  <w:num w:numId="8" w16cid:durableId="1588267346">
    <w:abstractNumId w:val="16"/>
  </w:num>
  <w:num w:numId="9" w16cid:durableId="86198015">
    <w:abstractNumId w:val="9"/>
  </w:num>
  <w:num w:numId="10" w16cid:durableId="679043695">
    <w:abstractNumId w:val="13"/>
  </w:num>
  <w:num w:numId="11" w16cid:durableId="1574268114">
    <w:abstractNumId w:val="23"/>
  </w:num>
  <w:num w:numId="12" w16cid:durableId="1124620500">
    <w:abstractNumId w:val="15"/>
  </w:num>
  <w:num w:numId="13" w16cid:durableId="1832141658">
    <w:abstractNumId w:val="28"/>
  </w:num>
  <w:num w:numId="14" w16cid:durableId="1211959607">
    <w:abstractNumId w:val="3"/>
  </w:num>
  <w:num w:numId="15" w16cid:durableId="208806331">
    <w:abstractNumId w:val="25"/>
  </w:num>
  <w:num w:numId="16" w16cid:durableId="1863784548">
    <w:abstractNumId w:val="17"/>
  </w:num>
  <w:num w:numId="17" w16cid:durableId="1726486253">
    <w:abstractNumId w:val="18"/>
  </w:num>
  <w:num w:numId="18" w16cid:durableId="2050765855">
    <w:abstractNumId w:val="0"/>
  </w:num>
  <w:num w:numId="19" w16cid:durableId="1680740610">
    <w:abstractNumId w:val="14"/>
  </w:num>
  <w:num w:numId="20" w16cid:durableId="2012289178">
    <w:abstractNumId w:val="8"/>
  </w:num>
  <w:num w:numId="21" w16cid:durableId="1337490057">
    <w:abstractNumId w:val="19"/>
  </w:num>
  <w:num w:numId="22" w16cid:durableId="593779260">
    <w:abstractNumId w:val="5"/>
  </w:num>
  <w:num w:numId="23" w16cid:durableId="1764765755">
    <w:abstractNumId w:val="27"/>
  </w:num>
  <w:num w:numId="24" w16cid:durableId="519514120">
    <w:abstractNumId w:val="2"/>
  </w:num>
  <w:num w:numId="25" w16cid:durableId="1458793748">
    <w:abstractNumId w:val="24"/>
  </w:num>
  <w:num w:numId="26" w16cid:durableId="1726757151">
    <w:abstractNumId w:val="10"/>
  </w:num>
  <w:num w:numId="27" w16cid:durableId="1797596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08682276">
    <w:abstractNumId w:val="12"/>
  </w:num>
  <w:num w:numId="29" w16cid:durableId="173743531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H_NUS">
    <w15:presenceInfo w15:providerId="None" w15:userId="WH_N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8"/>
    <w:rsid w:val="0000726E"/>
    <w:rsid w:val="00015D87"/>
    <w:rsid w:val="0003174C"/>
    <w:rsid w:val="00031997"/>
    <w:rsid w:val="00042A2D"/>
    <w:rsid w:val="00066ECD"/>
    <w:rsid w:val="00072B41"/>
    <w:rsid w:val="00085C9E"/>
    <w:rsid w:val="00086CA3"/>
    <w:rsid w:val="000B4250"/>
    <w:rsid w:val="000B6557"/>
    <w:rsid w:val="000D36F1"/>
    <w:rsid w:val="000E338D"/>
    <w:rsid w:val="000F4F2B"/>
    <w:rsid w:val="001263A3"/>
    <w:rsid w:val="001839C0"/>
    <w:rsid w:val="0019370A"/>
    <w:rsid w:val="00197AA4"/>
    <w:rsid w:val="001B02BE"/>
    <w:rsid w:val="00233A5B"/>
    <w:rsid w:val="002A4040"/>
    <w:rsid w:val="00302C24"/>
    <w:rsid w:val="00304C77"/>
    <w:rsid w:val="00346DF8"/>
    <w:rsid w:val="0035056F"/>
    <w:rsid w:val="003543BD"/>
    <w:rsid w:val="00354647"/>
    <w:rsid w:val="003608FC"/>
    <w:rsid w:val="0036305B"/>
    <w:rsid w:val="00373866"/>
    <w:rsid w:val="00375B96"/>
    <w:rsid w:val="00382B0E"/>
    <w:rsid w:val="00382E01"/>
    <w:rsid w:val="00412B9F"/>
    <w:rsid w:val="00452F76"/>
    <w:rsid w:val="004600E7"/>
    <w:rsid w:val="00485DBA"/>
    <w:rsid w:val="00496348"/>
    <w:rsid w:val="004F0B21"/>
    <w:rsid w:val="00552E5B"/>
    <w:rsid w:val="00563BBA"/>
    <w:rsid w:val="00565B2D"/>
    <w:rsid w:val="005732F0"/>
    <w:rsid w:val="00585497"/>
    <w:rsid w:val="0059098F"/>
    <w:rsid w:val="0059356F"/>
    <w:rsid w:val="005B248F"/>
    <w:rsid w:val="005B7625"/>
    <w:rsid w:val="005D411C"/>
    <w:rsid w:val="005E1157"/>
    <w:rsid w:val="005E2070"/>
    <w:rsid w:val="005F0186"/>
    <w:rsid w:val="005F4A55"/>
    <w:rsid w:val="006336A6"/>
    <w:rsid w:val="006E2C00"/>
    <w:rsid w:val="006F286E"/>
    <w:rsid w:val="006F387F"/>
    <w:rsid w:val="007015FD"/>
    <w:rsid w:val="0070761C"/>
    <w:rsid w:val="0072281B"/>
    <w:rsid w:val="007435DD"/>
    <w:rsid w:val="00753FCC"/>
    <w:rsid w:val="00761A72"/>
    <w:rsid w:val="0076509F"/>
    <w:rsid w:val="00793FD6"/>
    <w:rsid w:val="00794A24"/>
    <w:rsid w:val="007C7A1B"/>
    <w:rsid w:val="007E6E99"/>
    <w:rsid w:val="007F638C"/>
    <w:rsid w:val="007F706F"/>
    <w:rsid w:val="008223FA"/>
    <w:rsid w:val="00853414"/>
    <w:rsid w:val="008571E6"/>
    <w:rsid w:val="008605F0"/>
    <w:rsid w:val="00886AAA"/>
    <w:rsid w:val="008870F6"/>
    <w:rsid w:val="008A7C57"/>
    <w:rsid w:val="008E0F70"/>
    <w:rsid w:val="008E6166"/>
    <w:rsid w:val="00903380"/>
    <w:rsid w:val="00923042"/>
    <w:rsid w:val="0093024F"/>
    <w:rsid w:val="0098157B"/>
    <w:rsid w:val="009848F8"/>
    <w:rsid w:val="009A26D6"/>
    <w:rsid w:val="009A442E"/>
    <w:rsid w:val="009A4DF1"/>
    <w:rsid w:val="009C1E29"/>
    <w:rsid w:val="009D3E23"/>
    <w:rsid w:val="009D59BD"/>
    <w:rsid w:val="00A32F60"/>
    <w:rsid w:val="00A40EA3"/>
    <w:rsid w:val="00A50816"/>
    <w:rsid w:val="00A93EC4"/>
    <w:rsid w:val="00AA369F"/>
    <w:rsid w:val="00AE0EAB"/>
    <w:rsid w:val="00B436CA"/>
    <w:rsid w:val="00B469EC"/>
    <w:rsid w:val="00B66939"/>
    <w:rsid w:val="00B7170A"/>
    <w:rsid w:val="00B7294F"/>
    <w:rsid w:val="00B83102"/>
    <w:rsid w:val="00B93F89"/>
    <w:rsid w:val="00BD575D"/>
    <w:rsid w:val="00C05C55"/>
    <w:rsid w:val="00C11BC2"/>
    <w:rsid w:val="00C248D9"/>
    <w:rsid w:val="00C349B3"/>
    <w:rsid w:val="00C430FE"/>
    <w:rsid w:val="00C84B21"/>
    <w:rsid w:val="00C937BF"/>
    <w:rsid w:val="00CB6B4A"/>
    <w:rsid w:val="00D02500"/>
    <w:rsid w:val="00D02819"/>
    <w:rsid w:val="00D40018"/>
    <w:rsid w:val="00D6560E"/>
    <w:rsid w:val="00D65B3E"/>
    <w:rsid w:val="00D671A5"/>
    <w:rsid w:val="00D76A7D"/>
    <w:rsid w:val="00DB56CC"/>
    <w:rsid w:val="00DE04FE"/>
    <w:rsid w:val="00DE228E"/>
    <w:rsid w:val="00E0773E"/>
    <w:rsid w:val="00E15BAB"/>
    <w:rsid w:val="00E25FC4"/>
    <w:rsid w:val="00E60889"/>
    <w:rsid w:val="00E65F31"/>
    <w:rsid w:val="00EA0F0F"/>
    <w:rsid w:val="00EB4821"/>
    <w:rsid w:val="00EB7386"/>
    <w:rsid w:val="00EC069D"/>
    <w:rsid w:val="00EC0C5E"/>
    <w:rsid w:val="00ED1B02"/>
    <w:rsid w:val="00ED5A64"/>
    <w:rsid w:val="00EE1BEE"/>
    <w:rsid w:val="00F2411E"/>
    <w:rsid w:val="00F3233F"/>
    <w:rsid w:val="00F35688"/>
    <w:rsid w:val="00F504A2"/>
    <w:rsid w:val="00F73134"/>
    <w:rsid w:val="00F74A2B"/>
    <w:rsid w:val="00F8201F"/>
    <w:rsid w:val="00F82B9E"/>
    <w:rsid w:val="00FE1A5E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E9C6"/>
  <w15:chartTrackingRefBased/>
  <w15:docId w15:val="{A1350B23-7B80-4B3F-A2DD-C3F24FD6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F4A5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02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2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2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C2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0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4A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33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00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56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95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9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25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76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714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58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759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45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pactly.ai/login" TargetMode="External"/><Relationship Id="rId18" Type="http://schemas.openxmlformats.org/officeDocument/2006/relationships/hyperlink" Target="https://app.pactly.ai/login" TargetMode="External"/><Relationship Id="rId26" Type="http://schemas.openxmlformats.org/officeDocument/2006/relationships/hyperlink" Target="https://app.pactly.ai/login" TargetMode="External"/><Relationship Id="rId39" Type="http://schemas.openxmlformats.org/officeDocument/2006/relationships/hyperlink" Target="https://nusu.sharepoint.com/sites/corporate/policies/hr2/conduct-and-responsibilities/consultation-work-scheme.pdf" TargetMode="External"/><Relationship Id="rId21" Type="http://schemas.openxmlformats.org/officeDocument/2006/relationships/hyperlink" Target="mailto:Contract-Admin@nus.edu.sg" TargetMode="External"/><Relationship Id="rId34" Type="http://schemas.openxmlformats.org/officeDocument/2006/relationships/hyperlink" Target="https://nusu.sharepoint.com/sites/corporate/policies/hr2/conduct-and-responsibilities/consultation-work-scheme.pdf" TargetMode="External"/><Relationship Id="rId42" Type="http://schemas.openxmlformats.org/officeDocument/2006/relationships/hyperlink" Target="mailto:iep-admin@nus.edu.sg" TargetMode="External"/><Relationship Id="rId47" Type="http://schemas.openxmlformats.org/officeDocument/2006/relationships/hyperlink" Target="mailto:Contract-Admin@nus.edu.sg" TargetMode="External"/><Relationship Id="rId50" Type="http://schemas.openxmlformats.org/officeDocument/2006/relationships/hyperlink" Target="mailto:Contract-Admin@nus.edu.sg" TargetMode="External"/><Relationship Id="rId55" Type="http://schemas.openxmlformats.org/officeDocument/2006/relationships/hyperlink" Target="mailto:askcpo@nus.edu.sg" TargetMode="Externa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mailto:iep-admin@nus.edu.sg" TargetMode="External"/><Relationship Id="rId29" Type="http://schemas.openxmlformats.org/officeDocument/2006/relationships/hyperlink" Target="https://app.pactly.ai/login" TargetMode="External"/><Relationship Id="rId11" Type="http://schemas.openxmlformats.org/officeDocument/2006/relationships/hyperlink" Target="mailto:iep-admin@nus.edu.sg" TargetMode="External"/><Relationship Id="rId24" Type="http://schemas.openxmlformats.org/officeDocument/2006/relationships/hyperlink" Target="mailto:iep-admin@nus.edu.sg" TargetMode="External"/><Relationship Id="rId32" Type="http://schemas.openxmlformats.org/officeDocument/2006/relationships/hyperlink" Target="https://staffportal.nus.edu.sg/staffportal/iw/resources/staffportal/legal/docs/01/PASA.pdf" TargetMode="External"/><Relationship Id="rId37" Type="http://schemas.openxmlformats.org/officeDocument/2006/relationships/hyperlink" Target="https://nusu.sharepoint.com/sites/corporate/policies/hr2/conduct-and-responsibilities/consultation-work-scheme.pdf" TargetMode="External"/><Relationship Id="rId40" Type="http://schemas.openxmlformats.org/officeDocument/2006/relationships/hyperlink" Target="https://www.nus.edu.sg/research/research-management/external-grants-indirect-research-cost-(irc)-recovery" TargetMode="External"/><Relationship Id="rId45" Type="http://schemas.openxmlformats.org/officeDocument/2006/relationships/hyperlink" Target="https://nus.edu.sg/tti/for-researchers/disclosing-an-invention" TargetMode="External"/><Relationship Id="rId53" Type="http://schemas.openxmlformats.org/officeDocument/2006/relationships/hyperlink" Target="mailto:Contract-Admin@nus.edu.sg" TargetMode="External"/><Relationship Id="rId58" Type="http://schemas.openxmlformats.org/officeDocument/2006/relationships/hyperlink" Target="https://www.nus.edu.sg/research/irb/home" TargetMode="External"/><Relationship Id="rId5" Type="http://schemas.openxmlformats.org/officeDocument/2006/relationships/webSettings" Target="webSettings.xml"/><Relationship Id="rId61" Type="http://schemas.microsoft.com/office/2011/relationships/people" Target="people.xml"/><Relationship Id="rId19" Type="http://schemas.openxmlformats.org/officeDocument/2006/relationships/hyperlink" Target="https://app.pactly.ai/login" TargetMode="External"/><Relationship Id="rId14" Type="http://schemas.openxmlformats.org/officeDocument/2006/relationships/hyperlink" Target="https://app.pactly.ai/login" TargetMode="External"/><Relationship Id="rId22" Type="http://schemas.openxmlformats.org/officeDocument/2006/relationships/hyperlink" Target="mailto:olasec@nus.edu.sg" TargetMode="External"/><Relationship Id="rId27" Type="http://schemas.openxmlformats.org/officeDocument/2006/relationships/hyperlink" Target="https://app.pactly.ai/login" TargetMode="External"/><Relationship Id="rId30" Type="http://schemas.openxmlformats.org/officeDocument/2006/relationships/hyperlink" Target="https://app.pactly.ai/login" TargetMode="External"/><Relationship Id="rId35" Type="http://schemas.openxmlformats.org/officeDocument/2006/relationships/hyperlink" Target="https://nusu.sharepoint.com/sites/corporate/policies/hr2/conduct-and-responsibilities/consultation-work-scheme.pdf" TargetMode="External"/><Relationship Id="rId43" Type="http://schemas.openxmlformats.org/officeDocument/2006/relationships/hyperlink" Target="https://nus.edu.sg/tti/for-researchers/faq-policies-and-guidelines" TargetMode="External"/><Relationship Id="rId48" Type="http://schemas.openxmlformats.org/officeDocument/2006/relationships/hyperlink" Target="https://nus.edu.sg/tti/for-researchers/agreement-for-researchers" TargetMode="External"/><Relationship Id="rId56" Type="http://schemas.openxmlformats.org/officeDocument/2006/relationships/hyperlink" Target="https://proctor.nus.edu.sg/policy/" TargetMode="External"/><Relationship Id="rId8" Type="http://schemas.microsoft.com/office/2016/09/relationships/commentsIds" Target="commentsIds.xml"/><Relationship Id="rId51" Type="http://schemas.openxmlformats.org/officeDocument/2006/relationships/hyperlink" Target="mailto:olasec@nus.edu.sg" TargetMode="External"/><Relationship Id="rId3" Type="http://schemas.openxmlformats.org/officeDocument/2006/relationships/styles" Target="styles.xml"/><Relationship Id="rId12" Type="http://schemas.openxmlformats.org/officeDocument/2006/relationships/hyperlink" Target="mailto:iep-admin@nus.edu.sg" TargetMode="External"/><Relationship Id="rId17" Type="http://schemas.openxmlformats.org/officeDocument/2006/relationships/hyperlink" Target="https://app.pactly.ai/login" TargetMode="External"/><Relationship Id="rId25" Type="http://schemas.openxmlformats.org/officeDocument/2006/relationships/hyperlink" Target="mailto:iep-admin@nus.edu.sg" TargetMode="External"/><Relationship Id="rId33" Type="http://schemas.openxmlformats.org/officeDocument/2006/relationships/hyperlink" Target="https://nusu.sharepoint.com/sites/corporate/policies/hr2/conduct-and-responsibilities/consultation-work-scheme.pdf" TargetMode="External"/><Relationship Id="rId38" Type="http://schemas.openxmlformats.org/officeDocument/2006/relationships/hyperlink" Target="https://nusu.sharepoint.com/sites/corporate/policies/hr2/conduct-and-responsibilities/consultation-work-scheme.pdf" TargetMode="External"/><Relationship Id="rId46" Type="http://schemas.openxmlformats.org/officeDocument/2006/relationships/hyperlink" Target="mailto:Contract-Admin@nus.edu.sg" TargetMode="External"/><Relationship Id="rId59" Type="http://schemas.openxmlformats.org/officeDocument/2006/relationships/hyperlink" Target="https://www.nus.edu.sg/research/irb/home" TargetMode="External"/><Relationship Id="rId20" Type="http://schemas.openxmlformats.org/officeDocument/2006/relationships/hyperlink" Target="mailto:iep-admin@nus.edu.sg" TargetMode="External"/><Relationship Id="rId41" Type="http://schemas.openxmlformats.org/officeDocument/2006/relationships/hyperlink" Target="mailto:iep-admin@nus.edu.sg" TargetMode="External"/><Relationship Id="rId54" Type="http://schemas.openxmlformats.org/officeDocument/2006/relationships/hyperlink" Target="https://staffportal.nus.edu.sg/staffportal/portal/legal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hyperlink" Target="mailto:iep-admin@nus.edu.sg" TargetMode="External"/><Relationship Id="rId23" Type="http://schemas.openxmlformats.org/officeDocument/2006/relationships/hyperlink" Target="mailto:askcpo@nus.edu.sg" TargetMode="External"/><Relationship Id="rId28" Type="http://schemas.openxmlformats.org/officeDocument/2006/relationships/hyperlink" Target="mailto:iep-admin@nus.edu.sg" TargetMode="External"/><Relationship Id="rId36" Type="http://schemas.openxmlformats.org/officeDocument/2006/relationships/hyperlink" Target="https://nusu.sharepoint.com/sites/corporate/policies/hr2/conduct-and-responsibilities/consultation-work-scheme.pdf" TargetMode="External"/><Relationship Id="rId49" Type="http://schemas.openxmlformats.org/officeDocument/2006/relationships/hyperlink" Target="mailto:olasec@nus.edu.sg" TargetMode="External"/><Relationship Id="rId57" Type="http://schemas.openxmlformats.org/officeDocument/2006/relationships/hyperlink" Target="mailto:irb@nus.edu.sg" TargetMode="External"/><Relationship Id="rId10" Type="http://schemas.openxmlformats.org/officeDocument/2006/relationships/hyperlink" Target="https://nus.edu.sg/research/odprt-home/research-agreements" TargetMode="External"/><Relationship Id="rId31" Type="http://schemas.openxmlformats.org/officeDocument/2006/relationships/hyperlink" Target="mailto:iep-admin@nus.edu.sg" TargetMode="External"/><Relationship Id="rId44" Type="http://schemas.openxmlformats.org/officeDocument/2006/relationships/hyperlink" Target="mailto:Contract-Admin@nus.edu.sg" TargetMode="External"/><Relationship Id="rId52" Type="http://schemas.openxmlformats.org/officeDocument/2006/relationships/hyperlink" Target="mailto:olasec@nus.edu.sg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C76A-2E51-4F16-8977-7EA7E07A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3103</Words>
  <Characters>17507</Characters>
  <Application>Microsoft Office Word</Application>
  <DocSecurity>0</DocSecurity>
  <Lines>729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WH_NUS</dc:creator>
  <cp:keywords/>
  <dc:description/>
  <cp:lastModifiedBy>WH_NUS</cp:lastModifiedBy>
  <cp:revision>15</cp:revision>
  <cp:lastPrinted>2024-09-19T07:56:00Z</cp:lastPrinted>
  <dcterms:created xsi:type="dcterms:W3CDTF">2024-09-19T08:29:00Z</dcterms:created>
  <dcterms:modified xsi:type="dcterms:W3CDTF">2024-09-25T09:47:00Z</dcterms:modified>
</cp:coreProperties>
</file>