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058" w:rsidRPr="009B1A1D" w:rsidRDefault="00654209" w:rsidP="009B1A1D">
      <w:pPr>
        <w:autoSpaceDE w:val="0"/>
        <w:autoSpaceDN w:val="0"/>
        <w:adjustRightInd w:val="0"/>
        <w:ind w:left="360"/>
        <w:jc w:val="center"/>
        <w:rPr>
          <w:rFonts w:ascii="Arial-BoldMT" w:hAnsi="Arial-BoldMT" w:cs="Arial-BoldMT"/>
          <w:b/>
          <w:bCs/>
          <w:sz w:val="32"/>
          <w:szCs w:val="32"/>
        </w:rPr>
      </w:pPr>
      <w:r>
        <w:rPr>
          <w:rFonts w:ascii="Arial-BoldMT" w:hAnsi="Arial-BoldMT" w:cs="Arial-BoldMT"/>
          <w:b/>
          <w:bCs/>
          <w:sz w:val="32"/>
          <w:szCs w:val="32"/>
        </w:rPr>
        <w:t>10</w:t>
      </w:r>
      <w:r w:rsidR="00BD2F29">
        <w:rPr>
          <w:rFonts w:ascii="Arial-BoldMT" w:hAnsi="Arial-BoldMT" w:cs="Arial-BoldMT"/>
          <w:b/>
          <w:bCs/>
          <w:sz w:val="32"/>
          <w:szCs w:val="32"/>
        </w:rPr>
        <w:t xml:space="preserve">. </w:t>
      </w:r>
      <w:r w:rsidR="00614836">
        <w:rPr>
          <w:rFonts w:ascii="Arial-BoldMT" w:hAnsi="Arial-BoldMT" w:cs="Arial-BoldMT"/>
          <w:b/>
          <w:bCs/>
          <w:sz w:val="32"/>
          <w:szCs w:val="32"/>
        </w:rPr>
        <w:t>Where i</w:t>
      </w:r>
      <w:bookmarkStart w:id="0" w:name="_GoBack"/>
      <w:bookmarkEnd w:id="0"/>
      <w:r>
        <w:rPr>
          <w:rFonts w:ascii="Arial-BoldMT" w:hAnsi="Arial-BoldMT" w:cs="Arial-BoldMT"/>
          <w:b/>
          <w:bCs/>
          <w:sz w:val="32"/>
          <w:szCs w:val="32"/>
        </w:rPr>
        <w:t>s it?</w:t>
      </w:r>
    </w:p>
    <w:p w:rsidR="00913058" w:rsidRDefault="00913058" w:rsidP="00913058">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 xml:space="preserve">Program Name: </w:t>
      </w:r>
      <w:r w:rsidR="00B74B65">
        <w:rPr>
          <w:rFonts w:ascii="Arial-BoldMT" w:hAnsi="Arial-BoldMT" w:cs="Arial-BoldMT"/>
          <w:b/>
          <w:bCs/>
        </w:rPr>
        <w:t>W</w:t>
      </w:r>
      <w:r w:rsidR="00654209">
        <w:rPr>
          <w:rFonts w:ascii="Arial-BoldMT" w:hAnsi="Arial-BoldMT" w:cs="Arial-BoldMT"/>
          <w:b/>
          <w:bCs/>
        </w:rPr>
        <w:t>here</w:t>
      </w:r>
      <w:r>
        <w:rPr>
          <w:rFonts w:ascii="Arial-BoldMT" w:hAnsi="Arial-BoldMT" w:cs="Arial-BoldMT"/>
          <w:b/>
          <w:bCs/>
        </w:rPr>
        <w:t xml:space="preserve">.java          Input File: </w:t>
      </w:r>
      <w:r w:rsidR="00654209">
        <w:rPr>
          <w:rFonts w:ascii="Arial-BoldMT" w:hAnsi="Arial-BoldMT" w:cs="Arial-BoldMT"/>
          <w:b/>
          <w:bCs/>
        </w:rPr>
        <w:t>where</w:t>
      </w:r>
      <w:r w:rsidR="007D1FC2">
        <w:rPr>
          <w:rFonts w:ascii="Arial-BoldMT" w:hAnsi="Arial-BoldMT" w:cs="Arial-BoldMT"/>
          <w:b/>
          <w:bCs/>
        </w:rPr>
        <w:t>.dat</w:t>
      </w:r>
    </w:p>
    <w:p w:rsidR="0005304B" w:rsidRDefault="00654209" w:rsidP="00913058">
      <w:pPr>
        <w:pStyle w:val="UILSectionHeading"/>
        <w:rPr>
          <w:rFonts w:ascii="Times New Roman" w:hAnsi="Times New Roman"/>
          <w:b w:val="0"/>
        </w:rPr>
      </w:pPr>
      <w:r>
        <w:rPr>
          <w:rFonts w:ascii="Times New Roman" w:hAnsi="Times New Roman"/>
          <w:b w:val="0"/>
        </w:rPr>
        <w:t xml:space="preserve">The Assyrians know where the Holy Grail is, and they would like to tell King Arthur, but they cannot communicate in English. They would like you to help them write a translation to get from Assyrian to English so they can instruct Sir Arthur to the location of the Holy Grail. </w:t>
      </w:r>
    </w:p>
    <w:p w:rsidR="000929B0" w:rsidRDefault="00654209" w:rsidP="00913058">
      <w:pPr>
        <w:pStyle w:val="UILSectionHeading"/>
        <w:rPr>
          <w:rFonts w:ascii="Times New Roman" w:hAnsi="Times New Roman"/>
          <w:b w:val="0"/>
        </w:rPr>
      </w:pPr>
      <w:r>
        <w:rPr>
          <w:rFonts w:ascii="Times New Roman" w:hAnsi="Times New Roman"/>
          <w:b w:val="0"/>
        </w:rPr>
        <w:t>To get from English to Assyrian</w:t>
      </w:r>
      <w:r w:rsidR="00897CB1">
        <w:rPr>
          <w:rFonts w:ascii="Times New Roman" w:hAnsi="Times New Roman"/>
          <w:b w:val="0"/>
        </w:rPr>
        <w:t>, t</w:t>
      </w:r>
      <w:r>
        <w:rPr>
          <w:rFonts w:ascii="Times New Roman" w:hAnsi="Times New Roman"/>
          <w:b w:val="0"/>
        </w:rPr>
        <w:t xml:space="preserve">he first syllable must be replaced according to the following chart, then suffixed with ‘ay’. </w:t>
      </w:r>
    </w:p>
    <w:p w:rsidR="00654209" w:rsidRDefault="00654209" w:rsidP="00913058">
      <w:pPr>
        <w:pStyle w:val="UILSectionHeading"/>
        <w:rPr>
          <w:rFonts w:ascii="Times New Roman" w:hAnsi="Times New Roman"/>
          <w:b w:val="0"/>
        </w:rPr>
      </w:pPr>
    </w:p>
    <w:tbl>
      <w:tblPr>
        <w:tblStyle w:val="TableGrid"/>
        <w:tblW w:w="0" w:type="auto"/>
        <w:tblLook w:val="04A0" w:firstRow="1" w:lastRow="0" w:firstColumn="1" w:lastColumn="0" w:noHBand="0" w:noVBand="1"/>
      </w:tblPr>
      <w:tblGrid>
        <w:gridCol w:w="1129"/>
        <w:gridCol w:w="607"/>
        <w:gridCol w:w="604"/>
        <w:gridCol w:w="616"/>
        <w:gridCol w:w="604"/>
        <w:gridCol w:w="597"/>
        <w:gridCol w:w="597"/>
        <w:gridCol w:w="611"/>
        <w:gridCol w:w="607"/>
        <w:gridCol w:w="589"/>
        <w:gridCol w:w="562"/>
        <w:gridCol w:w="572"/>
        <w:gridCol w:w="614"/>
        <w:gridCol w:w="629"/>
        <w:gridCol w:w="638"/>
      </w:tblGrid>
      <w:tr w:rsidR="001E0AA6" w:rsidTr="001E0AA6">
        <w:tc>
          <w:tcPr>
            <w:tcW w:w="626" w:type="dxa"/>
          </w:tcPr>
          <w:p w:rsidR="001E0AA6" w:rsidRDefault="001E0AA6" w:rsidP="00913058">
            <w:pPr>
              <w:pStyle w:val="UILSectionHeading"/>
            </w:pPr>
            <w:r>
              <w:t>English:</w:t>
            </w:r>
          </w:p>
        </w:tc>
        <w:tc>
          <w:tcPr>
            <w:tcW w:w="649" w:type="dxa"/>
          </w:tcPr>
          <w:p w:rsidR="001E0AA6" w:rsidRDefault="001E0AA6" w:rsidP="00913058">
            <w:pPr>
              <w:pStyle w:val="UILSectionHeading"/>
            </w:pPr>
            <w:r>
              <w:t>A</w:t>
            </w:r>
          </w:p>
        </w:tc>
        <w:tc>
          <w:tcPr>
            <w:tcW w:w="647" w:type="dxa"/>
          </w:tcPr>
          <w:p w:rsidR="001E0AA6" w:rsidRDefault="001E0AA6" w:rsidP="00913058">
            <w:pPr>
              <w:pStyle w:val="UILSectionHeading"/>
            </w:pPr>
            <w:r>
              <w:t>B</w:t>
            </w:r>
          </w:p>
        </w:tc>
        <w:tc>
          <w:tcPr>
            <w:tcW w:w="654" w:type="dxa"/>
          </w:tcPr>
          <w:p w:rsidR="001E0AA6" w:rsidRDefault="001E0AA6" w:rsidP="00913058">
            <w:pPr>
              <w:pStyle w:val="UILSectionHeading"/>
            </w:pPr>
            <w:r>
              <w:t>C</w:t>
            </w:r>
          </w:p>
        </w:tc>
        <w:tc>
          <w:tcPr>
            <w:tcW w:w="647" w:type="dxa"/>
          </w:tcPr>
          <w:p w:rsidR="001E0AA6" w:rsidRDefault="001E0AA6" w:rsidP="00913058">
            <w:pPr>
              <w:pStyle w:val="UILSectionHeading"/>
            </w:pPr>
            <w:r>
              <w:t>D</w:t>
            </w:r>
          </w:p>
        </w:tc>
        <w:tc>
          <w:tcPr>
            <w:tcW w:w="641" w:type="dxa"/>
          </w:tcPr>
          <w:p w:rsidR="001E0AA6" w:rsidRDefault="001E0AA6" w:rsidP="00913058">
            <w:pPr>
              <w:pStyle w:val="UILSectionHeading"/>
            </w:pPr>
            <w:r>
              <w:t>E</w:t>
            </w:r>
          </w:p>
        </w:tc>
        <w:tc>
          <w:tcPr>
            <w:tcW w:w="639" w:type="dxa"/>
          </w:tcPr>
          <w:p w:rsidR="001E0AA6" w:rsidRDefault="001E0AA6" w:rsidP="00913058">
            <w:pPr>
              <w:pStyle w:val="UILSectionHeading"/>
            </w:pPr>
            <w:r>
              <w:t>F</w:t>
            </w:r>
          </w:p>
        </w:tc>
        <w:tc>
          <w:tcPr>
            <w:tcW w:w="653" w:type="dxa"/>
          </w:tcPr>
          <w:p w:rsidR="001E0AA6" w:rsidRDefault="001E0AA6" w:rsidP="00913058">
            <w:pPr>
              <w:pStyle w:val="UILSectionHeading"/>
            </w:pPr>
            <w:r>
              <w:t>G</w:t>
            </w:r>
          </w:p>
        </w:tc>
        <w:tc>
          <w:tcPr>
            <w:tcW w:w="649" w:type="dxa"/>
          </w:tcPr>
          <w:p w:rsidR="001E0AA6" w:rsidRDefault="001E0AA6" w:rsidP="00913058">
            <w:pPr>
              <w:pStyle w:val="UILSectionHeading"/>
            </w:pPr>
            <w:r>
              <w:t>H</w:t>
            </w:r>
          </w:p>
        </w:tc>
        <w:tc>
          <w:tcPr>
            <w:tcW w:w="622" w:type="dxa"/>
          </w:tcPr>
          <w:p w:rsidR="001E0AA6" w:rsidRDefault="001E0AA6" w:rsidP="00913058">
            <w:pPr>
              <w:pStyle w:val="UILSectionHeading"/>
            </w:pPr>
            <w:r>
              <w:t>I</w:t>
            </w:r>
          </w:p>
        </w:tc>
        <w:tc>
          <w:tcPr>
            <w:tcW w:w="598" w:type="dxa"/>
          </w:tcPr>
          <w:p w:rsidR="001E0AA6" w:rsidRDefault="001E0AA6" w:rsidP="00913058">
            <w:pPr>
              <w:pStyle w:val="UILSectionHeading"/>
            </w:pPr>
            <w:r>
              <w:t>J</w:t>
            </w:r>
          </w:p>
        </w:tc>
        <w:tc>
          <w:tcPr>
            <w:tcW w:w="607" w:type="dxa"/>
          </w:tcPr>
          <w:p w:rsidR="001E0AA6" w:rsidRDefault="001E0AA6" w:rsidP="00913058">
            <w:pPr>
              <w:pStyle w:val="UILSectionHeading"/>
            </w:pPr>
            <w:r>
              <w:t>K</w:t>
            </w:r>
          </w:p>
        </w:tc>
        <w:tc>
          <w:tcPr>
            <w:tcW w:w="635" w:type="dxa"/>
          </w:tcPr>
          <w:p w:rsidR="001E0AA6" w:rsidRDefault="001E0AA6" w:rsidP="00913058">
            <w:pPr>
              <w:pStyle w:val="UILSectionHeading"/>
            </w:pPr>
            <w:r>
              <w:t>L</w:t>
            </w:r>
          </w:p>
        </w:tc>
        <w:tc>
          <w:tcPr>
            <w:tcW w:w="649" w:type="dxa"/>
          </w:tcPr>
          <w:p w:rsidR="001E0AA6" w:rsidRDefault="001E0AA6" w:rsidP="00913058">
            <w:pPr>
              <w:pStyle w:val="UILSectionHeading"/>
            </w:pPr>
            <w:r>
              <w:t>M</w:t>
            </w:r>
          </w:p>
        </w:tc>
        <w:tc>
          <w:tcPr>
            <w:tcW w:w="660" w:type="dxa"/>
          </w:tcPr>
          <w:p w:rsidR="001E0AA6" w:rsidRDefault="001E0AA6" w:rsidP="00913058">
            <w:pPr>
              <w:pStyle w:val="UILSectionHeading"/>
            </w:pPr>
            <w:r>
              <w:t>N</w:t>
            </w:r>
          </w:p>
        </w:tc>
      </w:tr>
      <w:tr w:rsidR="001E0AA6" w:rsidTr="001E0AA6">
        <w:tc>
          <w:tcPr>
            <w:tcW w:w="626" w:type="dxa"/>
          </w:tcPr>
          <w:p w:rsidR="001E0AA6" w:rsidRDefault="001E0AA6" w:rsidP="00913058">
            <w:pPr>
              <w:pStyle w:val="UILSectionHeading"/>
            </w:pPr>
            <w:r>
              <w:t>Assyrian:</w:t>
            </w:r>
          </w:p>
        </w:tc>
        <w:tc>
          <w:tcPr>
            <w:tcW w:w="649" w:type="dxa"/>
          </w:tcPr>
          <w:p w:rsidR="001E0AA6" w:rsidRDefault="001E0AA6" w:rsidP="00913058">
            <w:pPr>
              <w:pStyle w:val="UILSectionHeading"/>
            </w:pPr>
            <w:r>
              <w:t>V</w:t>
            </w:r>
          </w:p>
        </w:tc>
        <w:tc>
          <w:tcPr>
            <w:tcW w:w="647" w:type="dxa"/>
          </w:tcPr>
          <w:p w:rsidR="001E0AA6" w:rsidRDefault="001E0AA6" w:rsidP="00913058">
            <w:pPr>
              <w:pStyle w:val="UILSectionHeading"/>
            </w:pPr>
            <w:r>
              <w:t>U</w:t>
            </w:r>
          </w:p>
        </w:tc>
        <w:tc>
          <w:tcPr>
            <w:tcW w:w="654" w:type="dxa"/>
          </w:tcPr>
          <w:p w:rsidR="001E0AA6" w:rsidRDefault="001E0AA6" w:rsidP="00913058">
            <w:pPr>
              <w:pStyle w:val="UILSectionHeading"/>
            </w:pPr>
            <w:r>
              <w:t>W</w:t>
            </w:r>
          </w:p>
        </w:tc>
        <w:tc>
          <w:tcPr>
            <w:tcW w:w="647" w:type="dxa"/>
          </w:tcPr>
          <w:p w:rsidR="001E0AA6" w:rsidRDefault="001E0AA6" w:rsidP="00913058">
            <w:pPr>
              <w:pStyle w:val="UILSectionHeading"/>
            </w:pPr>
            <w:r>
              <w:t>T</w:t>
            </w:r>
          </w:p>
        </w:tc>
        <w:tc>
          <w:tcPr>
            <w:tcW w:w="641" w:type="dxa"/>
          </w:tcPr>
          <w:p w:rsidR="001E0AA6" w:rsidRDefault="001E0AA6" w:rsidP="00913058">
            <w:pPr>
              <w:pStyle w:val="UILSectionHeading"/>
            </w:pPr>
            <w:r>
              <w:t>X</w:t>
            </w:r>
          </w:p>
        </w:tc>
        <w:tc>
          <w:tcPr>
            <w:tcW w:w="639" w:type="dxa"/>
          </w:tcPr>
          <w:p w:rsidR="001E0AA6" w:rsidRDefault="001E0AA6" w:rsidP="00913058">
            <w:pPr>
              <w:pStyle w:val="UILSectionHeading"/>
            </w:pPr>
            <w:r>
              <w:t>R</w:t>
            </w:r>
          </w:p>
        </w:tc>
        <w:tc>
          <w:tcPr>
            <w:tcW w:w="653" w:type="dxa"/>
          </w:tcPr>
          <w:p w:rsidR="001E0AA6" w:rsidRDefault="001E0AA6" w:rsidP="00913058">
            <w:pPr>
              <w:pStyle w:val="UILSectionHeading"/>
            </w:pPr>
            <w:r>
              <w:t>Y</w:t>
            </w:r>
          </w:p>
        </w:tc>
        <w:tc>
          <w:tcPr>
            <w:tcW w:w="649" w:type="dxa"/>
          </w:tcPr>
          <w:p w:rsidR="001E0AA6" w:rsidRDefault="001E0AA6" w:rsidP="00913058">
            <w:pPr>
              <w:pStyle w:val="UILSectionHeading"/>
            </w:pPr>
            <w:r>
              <w:t>Q</w:t>
            </w:r>
          </w:p>
        </w:tc>
        <w:tc>
          <w:tcPr>
            <w:tcW w:w="622" w:type="dxa"/>
          </w:tcPr>
          <w:p w:rsidR="001E0AA6" w:rsidRDefault="001E0AA6" w:rsidP="00913058">
            <w:pPr>
              <w:pStyle w:val="UILSectionHeading"/>
            </w:pPr>
            <w:r>
              <w:t>Z</w:t>
            </w:r>
          </w:p>
        </w:tc>
        <w:tc>
          <w:tcPr>
            <w:tcW w:w="598" w:type="dxa"/>
          </w:tcPr>
          <w:p w:rsidR="001E0AA6" w:rsidRDefault="001E0AA6" w:rsidP="00913058">
            <w:pPr>
              <w:pStyle w:val="UILSectionHeading"/>
            </w:pPr>
            <w:r>
              <w:t>P</w:t>
            </w:r>
          </w:p>
        </w:tc>
        <w:tc>
          <w:tcPr>
            <w:tcW w:w="607" w:type="dxa"/>
          </w:tcPr>
          <w:p w:rsidR="001E0AA6" w:rsidRDefault="001E0AA6" w:rsidP="00913058">
            <w:pPr>
              <w:pStyle w:val="UILSectionHeading"/>
            </w:pPr>
            <w:r>
              <w:t>O</w:t>
            </w:r>
          </w:p>
        </w:tc>
        <w:tc>
          <w:tcPr>
            <w:tcW w:w="635" w:type="dxa"/>
          </w:tcPr>
          <w:p w:rsidR="001E0AA6" w:rsidRDefault="001E0AA6" w:rsidP="00913058">
            <w:pPr>
              <w:pStyle w:val="UILSectionHeading"/>
            </w:pPr>
            <w:r>
              <w:t>SH</w:t>
            </w:r>
          </w:p>
        </w:tc>
        <w:tc>
          <w:tcPr>
            <w:tcW w:w="649" w:type="dxa"/>
          </w:tcPr>
          <w:p w:rsidR="001E0AA6" w:rsidRDefault="001E0AA6" w:rsidP="00913058">
            <w:pPr>
              <w:pStyle w:val="UILSectionHeading"/>
            </w:pPr>
            <w:r>
              <w:t>N</w:t>
            </w:r>
          </w:p>
        </w:tc>
        <w:tc>
          <w:tcPr>
            <w:tcW w:w="660" w:type="dxa"/>
          </w:tcPr>
          <w:p w:rsidR="001E0AA6" w:rsidRDefault="001E0AA6" w:rsidP="00913058">
            <w:pPr>
              <w:pStyle w:val="UILSectionHeading"/>
            </w:pPr>
            <w:r>
              <w:t>M</w:t>
            </w:r>
          </w:p>
        </w:tc>
      </w:tr>
      <w:tr w:rsidR="001E0AA6" w:rsidTr="001E0AA6">
        <w:tc>
          <w:tcPr>
            <w:tcW w:w="626" w:type="dxa"/>
          </w:tcPr>
          <w:p w:rsidR="001E0AA6" w:rsidRDefault="001E0AA6" w:rsidP="00913058">
            <w:pPr>
              <w:pStyle w:val="UILSectionHeading"/>
            </w:pPr>
            <w:r>
              <w:t>English:</w:t>
            </w:r>
          </w:p>
        </w:tc>
        <w:tc>
          <w:tcPr>
            <w:tcW w:w="649" w:type="dxa"/>
          </w:tcPr>
          <w:p w:rsidR="001E0AA6" w:rsidRDefault="001E0AA6" w:rsidP="00913058">
            <w:pPr>
              <w:pStyle w:val="UILSectionHeading"/>
            </w:pPr>
            <w:r>
              <w:t>O</w:t>
            </w:r>
          </w:p>
        </w:tc>
        <w:tc>
          <w:tcPr>
            <w:tcW w:w="647" w:type="dxa"/>
          </w:tcPr>
          <w:p w:rsidR="001E0AA6" w:rsidRDefault="001E0AA6" w:rsidP="00913058">
            <w:pPr>
              <w:pStyle w:val="UILSectionHeading"/>
            </w:pPr>
            <w:r>
              <w:t>P</w:t>
            </w:r>
          </w:p>
        </w:tc>
        <w:tc>
          <w:tcPr>
            <w:tcW w:w="654" w:type="dxa"/>
          </w:tcPr>
          <w:p w:rsidR="001E0AA6" w:rsidRDefault="001E0AA6" w:rsidP="00913058">
            <w:pPr>
              <w:pStyle w:val="UILSectionHeading"/>
            </w:pPr>
            <w:r>
              <w:t>Q</w:t>
            </w:r>
          </w:p>
        </w:tc>
        <w:tc>
          <w:tcPr>
            <w:tcW w:w="647" w:type="dxa"/>
          </w:tcPr>
          <w:p w:rsidR="001E0AA6" w:rsidRDefault="001E0AA6" w:rsidP="00913058">
            <w:pPr>
              <w:pStyle w:val="UILSectionHeading"/>
            </w:pPr>
            <w:r>
              <w:t>R</w:t>
            </w:r>
          </w:p>
        </w:tc>
        <w:tc>
          <w:tcPr>
            <w:tcW w:w="641" w:type="dxa"/>
          </w:tcPr>
          <w:p w:rsidR="001E0AA6" w:rsidRDefault="001E0AA6" w:rsidP="00913058">
            <w:pPr>
              <w:pStyle w:val="UILSectionHeading"/>
            </w:pPr>
            <w:r>
              <w:t>S</w:t>
            </w:r>
          </w:p>
        </w:tc>
        <w:tc>
          <w:tcPr>
            <w:tcW w:w="639" w:type="dxa"/>
          </w:tcPr>
          <w:p w:rsidR="001E0AA6" w:rsidRDefault="001E0AA6" w:rsidP="00913058">
            <w:pPr>
              <w:pStyle w:val="UILSectionHeading"/>
            </w:pPr>
            <w:r>
              <w:t>T</w:t>
            </w:r>
          </w:p>
        </w:tc>
        <w:tc>
          <w:tcPr>
            <w:tcW w:w="653" w:type="dxa"/>
          </w:tcPr>
          <w:p w:rsidR="001E0AA6" w:rsidRDefault="001E0AA6" w:rsidP="00913058">
            <w:pPr>
              <w:pStyle w:val="UILSectionHeading"/>
            </w:pPr>
            <w:r>
              <w:t>U</w:t>
            </w:r>
          </w:p>
        </w:tc>
        <w:tc>
          <w:tcPr>
            <w:tcW w:w="649" w:type="dxa"/>
          </w:tcPr>
          <w:p w:rsidR="001E0AA6" w:rsidRDefault="001E0AA6" w:rsidP="00913058">
            <w:pPr>
              <w:pStyle w:val="UILSectionHeading"/>
            </w:pPr>
            <w:r>
              <w:t>V</w:t>
            </w:r>
          </w:p>
        </w:tc>
        <w:tc>
          <w:tcPr>
            <w:tcW w:w="622" w:type="dxa"/>
          </w:tcPr>
          <w:p w:rsidR="001E0AA6" w:rsidRDefault="001E0AA6" w:rsidP="00913058">
            <w:pPr>
              <w:pStyle w:val="UILSectionHeading"/>
            </w:pPr>
            <w:r>
              <w:t>W</w:t>
            </w:r>
          </w:p>
        </w:tc>
        <w:tc>
          <w:tcPr>
            <w:tcW w:w="598" w:type="dxa"/>
          </w:tcPr>
          <w:p w:rsidR="001E0AA6" w:rsidRDefault="001E0AA6" w:rsidP="00913058">
            <w:pPr>
              <w:pStyle w:val="UILSectionHeading"/>
            </w:pPr>
            <w:r>
              <w:t>X</w:t>
            </w:r>
          </w:p>
        </w:tc>
        <w:tc>
          <w:tcPr>
            <w:tcW w:w="607" w:type="dxa"/>
          </w:tcPr>
          <w:p w:rsidR="001E0AA6" w:rsidRDefault="001E0AA6" w:rsidP="00913058">
            <w:pPr>
              <w:pStyle w:val="UILSectionHeading"/>
            </w:pPr>
            <w:r>
              <w:t>Y</w:t>
            </w:r>
          </w:p>
        </w:tc>
        <w:tc>
          <w:tcPr>
            <w:tcW w:w="635" w:type="dxa"/>
          </w:tcPr>
          <w:p w:rsidR="001E0AA6" w:rsidRDefault="001E0AA6" w:rsidP="00913058">
            <w:pPr>
              <w:pStyle w:val="UILSectionHeading"/>
            </w:pPr>
            <w:r>
              <w:t>Z</w:t>
            </w:r>
          </w:p>
        </w:tc>
        <w:tc>
          <w:tcPr>
            <w:tcW w:w="649" w:type="dxa"/>
          </w:tcPr>
          <w:p w:rsidR="001E0AA6" w:rsidRDefault="001E0AA6" w:rsidP="00913058">
            <w:pPr>
              <w:pStyle w:val="UILSectionHeading"/>
            </w:pPr>
            <w:r>
              <w:t>SH</w:t>
            </w:r>
          </w:p>
        </w:tc>
        <w:tc>
          <w:tcPr>
            <w:tcW w:w="660" w:type="dxa"/>
          </w:tcPr>
          <w:p w:rsidR="001E0AA6" w:rsidRDefault="001E0AA6" w:rsidP="00913058">
            <w:pPr>
              <w:pStyle w:val="UILSectionHeading"/>
            </w:pPr>
            <w:r>
              <w:t>GR</w:t>
            </w:r>
          </w:p>
        </w:tc>
      </w:tr>
      <w:tr w:rsidR="001E0AA6" w:rsidTr="001E0AA6">
        <w:tc>
          <w:tcPr>
            <w:tcW w:w="626" w:type="dxa"/>
          </w:tcPr>
          <w:p w:rsidR="001E0AA6" w:rsidRDefault="001E0AA6" w:rsidP="00913058">
            <w:pPr>
              <w:pStyle w:val="UILSectionHeading"/>
            </w:pPr>
            <w:r>
              <w:t>Assyrian:</w:t>
            </w:r>
          </w:p>
        </w:tc>
        <w:tc>
          <w:tcPr>
            <w:tcW w:w="649" w:type="dxa"/>
          </w:tcPr>
          <w:p w:rsidR="001E0AA6" w:rsidRDefault="001E0AA6" w:rsidP="00913058">
            <w:pPr>
              <w:pStyle w:val="UILSectionHeading"/>
            </w:pPr>
            <w:r>
              <w:t>H</w:t>
            </w:r>
          </w:p>
        </w:tc>
        <w:tc>
          <w:tcPr>
            <w:tcW w:w="647" w:type="dxa"/>
          </w:tcPr>
          <w:p w:rsidR="001E0AA6" w:rsidRDefault="001E0AA6" w:rsidP="00913058">
            <w:pPr>
              <w:pStyle w:val="UILSectionHeading"/>
            </w:pPr>
            <w:r>
              <w:t>I</w:t>
            </w:r>
          </w:p>
        </w:tc>
        <w:tc>
          <w:tcPr>
            <w:tcW w:w="654" w:type="dxa"/>
          </w:tcPr>
          <w:p w:rsidR="001E0AA6" w:rsidRDefault="001E0AA6" w:rsidP="00913058">
            <w:pPr>
              <w:pStyle w:val="UILSectionHeading"/>
            </w:pPr>
            <w:r>
              <w:t>G</w:t>
            </w:r>
          </w:p>
        </w:tc>
        <w:tc>
          <w:tcPr>
            <w:tcW w:w="647" w:type="dxa"/>
          </w:tcPr>
          <w:p w:rsidR="001E0AA6" w:rsidRDefault="001E0AA6" w:rsidP="00913058">
            <w:pPr>
              <w:pStyle w:val="UILSectionHeading"/>
            </w:pPr>
            <w:r>
              <w:t>J</w:t>
            </w:r>
          </w:p>
        </w:tc>
        <w:tc>
          <w:tcPr>
            <w:tcW w:w="641" w:type="dxa"/>
          </w:tcPr>
          <w:p w:rsidR="001E0AA6" w:rsidRDefault="001E0AA6" w:rsidP="00913058">
            <w:pPr>
              <w:pStyle w:val="UILSectionHeading"/>
            </w:pPr>
            <w:r>
              <w:t>L</w:t>
            </w:r>
          </w:p>
        </w:tc>
        <w:tc>
          <w:tcPr>
            <w:tcW w:w="639" w:type="dxa"/>
          </w:tcPr>
          <w:p w:rsidR="001E0AA6" w:rsidRDefault="001E0AA6" w:rsidP="00913058">
            <w:pPr>
              <w:pStyle w:val="UILSectionHeading"/>
            </w:pPr>
            <w:r>
              <w:t>E</w:t>
            </w:r>
          </w:p>
        </w:tc>
        <w:tc>
          <w:tcPr>
            <w:tcW w:w="653" w:type="dxa"/>
          </w:tcPr>
          <w:p w:rsidR="001E0AA6" w:rsidRDefault="001E0AA6" w:rsidP="00913058">
            <w:pPr>
              <w:pStyle w:val="UILSectionHeading"/>
            </w:pPr>
            <w:r>
              <w:t>K</w:t>
            </w:r>
          </w:p>
        </w:tc>
        <w:tc>
          <w:tcPr>
            <w:tcW w:w="649" w:type="dxa"/>
          </w:tcPr>
          <w:p w:rsidR="001E0AA6" w:rsidRDefault="001E0AA6" w:rsidP="00913058">
            <w:pPr>
              <w:pStyle w:val="UILSectionHeading"/>
            </w:pPr>
            <w:r>
              <w:t>D</w:t>
            </w:r>
          </w:p>
        </w:tc>
        <w:tc>
          <w:tcPr>
            <w:tcW w:w="622" w:type="dxa"/>
          </w:tcPr>
          <w:p w:rsidR="001E0AA6" w:rsidRDefault="001E0AA6" w:rsidP="00913058">
            <w:pPr>
              <w:pStyle w:val="UILSectionHeading"/>
            </w:pPr>
            <w:r>
              <w:t>C</w:t>
            </w:r>
          </w:p>
        </w:tc>
        <w:tc>
          <w:tcPr>
            <w:tcW w:w="598" w:type="dxa"/>
          </w:tcPr>
          <w:p w:rsidR="001E0AA6" w:rsidRDefault="001E0AA6" w:rsidP="00913058">
            <w:pPr>
              <w:pStyle w:val="UILSectionHeading"/>
            </w:pPr>
            <w:r>
              <w:t>B</w:t>
            </w:r>
          </w:p>
        </w:tc>
        <w:tc>
          <w:tcPr>
            <w:tcW w:w="607" w:type="dxa"/>
          </w:tcPr>
          <w:p w:rsidR="001E0AA6" w:rsidRDefault="001E0AA6" w:rsidP="00913058">
            <w:pPr>
              <w:pStyle w:val="UILSectionHeading"/>
            </w:pPr>
            <w:r>
              <w:t>A</w:t>
            </w:r>
          </w:p>
        </w:tc>
        <w:tc>
          <w:tcPr>
            <w:tcW w:w="635" w:type="dxa"/>
          </w:tcPr>
          <w:p w:rsidR="001E0AA6" w:rsidRDefault="001E0AA6" w:rsidP="00913058">
            <w:pPr>
              <w:pStyle w:val="UILSectionHeading"/>
            </w:pPr>
            <w:r>
              <w:t>F</w:t>
            </w:r>
          </w:p>
        </w:tc>
        <w:tc>
          <w:tcPr>
            <w:tcW w:w="649" w:type="dxa"/>
          </w:tcPr>
          <w:p w:rsidR="001E0AA6" w:rsidRDefault="001E0AA6" w:rsidP="00913058">
            <w:pPr>
              <w:pStyle w:val="UILSectionHeading"/>
            </w:pPr>
            <w:r>
              <w:t>GR</w:t>
            </w:r>
          </w:p>
        </w:tc>
        <w:tc>
          <w:tcPr>
            <w:tcW w:w="660" w:type="dxa"/>
          </w:tcPr>
          <w:p w:rsidR="001E0AA6" w:rsidRDefault="001E0AA6" w:rsidP="00913058">
            <w:pPr>
              <w:pStyle w:val="UILSectionHeading"/>
            </w:pPr>
            <w:r>
              <w:t>S</w:t>
            </w:r>
          </w:p>
        </w:tc>
      </w:tr>
    </w:tbl>
    <w:p w:rsidR="00654209" w:rsidRDefault="00AA11CB" w:rsidP="00913058">
      <w:pPr>
        <w:pStyle w:val="UILSectionHeading"/>
        <w:rPr>
          <w:rFonts w:ascii="Times New Roman" w:hAnsi="Times New Roman"/>
          <w:b w:val="0"/>
        </w:rPr>
      </w:pPr>
      <w:r w:rsidRPr="00AA11CB">
        <w:rPr>
          <w:rFonts w:ascii="Times New Roman" w:hAnsi="Times New Roman"/>
          <w:b w:val="0"/>
        </w:rPr>
        <w:t>Given words in Assyrian, translate them to English for King Arthur.</w:t>
      </w:r>
    </w:p>
    <w:p w:rsidR="00913058" w:rsidRDefault="00913058" w:rsidP="00913058">
      <w:pPr>
        <w:pStyle w:val="UILSectionHeading"/>
      </w:pPr>
      <w:r>
        <w:t>Input</w:t>
      </w:r>
    </w:p>
    <w:p w:rsidR="00913058" w:rsidRDefault="00AA11CB" w:rsidP="00913058">
      <w:pPr>
        <w:pStyle w:val="UILPlainText"/>
      </w:pPr>
      <w:r>
        <w:t>A paragraph of text in Assyrian</w:t>
      </w:r>
      <w:r w:rsidR="003857FA">
        <w:t xml:space="preserve">. </w:t>
      </w:r>
    </w:p>
    <w:p w:rsidR="00913058" w:rsidRDefault="00913058" w:rsidP="00913058">
      <w:pPr>
        <w:pStyle w:val="UILSectionHeading"/>
      </w:pPr>
      <w:r>
        <w:t>Output</w:t>
      </w:r>
    </w:p>
    <w:p w:rsidR="00D76426" w:rsidRDefault="00AA11CB" w:rsidP="00913058">
      <w:pPr>
        <w:pStyle w:val="UILPlainText"/>
      </w:pPr>
      <w:r>
        <w:t>The same paragraph of text in English.</w:t>
      </w:r>
    </w:p>
    <w:p w:rsidR="00D76426" w:rsidRPr="00D76426" w:rsidRDefault="00D76426" w:rsidP="00913058">
      <w:pPr>
        <w:pStyle w:val="UILPlainText"/>
        <w:rPr>
          <w:rFonts w:ascii="Arial" w:hAnsi="Arial"/>
          <w:b/>
        </w:rPr>
      </w:pPr>
    </w:p>
    <w:p w:rsidR="00DD60F2" w:rsidRDefault="00D76426" w:rsidP="00121222">
      <w:pPr>
        <w:pStyle w:val="UILPlainText"/>
        <w:rPr>
          <w:rFonts w:ascii="Arial" w:hAnsi="Arial"/>
          <w:b/>
        </w:rPr>
      </w:pPr>
      <w:r>
        <w:rPr>
          <w:rFonts w:ascii="Arial" w:hAnsi="Arial"/>
          <w:b/>
        </w:rPr>
        <w:t>Assumptions</w:t>
      </w:r>
    </w:p>
    <w:p w:rsidR="00121222" w:rsidRPr="00121222" w:rsidRDefault="0067141C" w:rsidP="00121222">
      <w:pPr>
        <w:pStyle w:val="UILPlainText"/>
      </w:pPr>
      <w:r>
        <w:t>Assyrians and Britons</w:t>
      </w:r>
      <w:r w:rsidR="00546FDC">
        <w:t xml:space="preserve"> do not need punctuation. </w:t>
      </w:r>
    </w:p>
    <w:p w:rsidR="00913058" w:rsidRDefault="00913058" w:rsidP="00913058">
      <w:pPr>
        <w:pStyle w:val="UILSectionHeading"/>
      </w:pPr>
      <w:r>
        <w:t>Example Input File</w:t>
      </w:r>
    </w:p>
    <w:p w:rsidR="00B2431A" w:rsidRDefault="00B2431A" w:rsidP="00EA7538">
      <w:pPr>
        <w:pStyle w:val="UILSectionHeading"/>
        <w:spacing w:before="0"/>
        <w:rPr>
          <w:rFonts w:ascii="Courier New" w:hAnsi="Courier New" w:cs="Courier New"/>
          <w:b w:val="0"/>
        </w:rPr>
      </w:pPr>
      <w:r w:rsidRPr="00B2431A">
        <w:rPr>
          <w:rFonts w:ascii="Courier New" w:hAnsi="Courier New" w:cs="Courier New"/>
          <w:b w:val="0"/>
        </w:rPr>
        <w:t xml:space="preserve">RIRSTAY AOUAY NUSTAY YOAY EOAY EHEAY XDGEAY HFAY EHEAY XARTHAY CHEREAY EHEAY QEAVENSAY NEETAY QELLAY VNDAY EURNAY SHEFTAY PESUSAY NUSTAY QAVEAY EAKENAY EHEAY SAILAY CITHAY QIMAY HNAY QISAY POURNEYAY UACKAY ZFAY AOUAY LTARTAY QEREAY AOUAY QEADAY MORTHAY RORAY NANYAY TAYSAY VNDAY NANYAY MIGHTSAY VNDAY AOUAY CILLAY RINDAY  EHISAY ILACEAY VFTERAY EHISAY POURNEYAY CESTAY UECOMESAY XASTAY VNDAY XASTAY </w:t>
      </w:r>
    </w:p>
    <w:p w:rsidR="00A06F8F" w:rsidRDefault="00A06F8F" w:rsidP="00EA7538">
      <w:pPr>
        <w:pStyle w:val="UILSectionHeading"/>
        <w:spacing w:before="0"/>
      </w:pPr>
    </w:p>
    <w:p w:rsidR="006324B8" w:rsidRPr="00466B1C" w:rsidRDefault="00913058" w:rsidP="00EA7538">
      <w:pPr>
        <w:pStyle w:val="UILSectionHeading"/>
        <w:spacing w:before="0"/>
      </w:pPr>
      <w:r>
        <w:t>Example Output To Screen</w:t>
      </w:r>
      <w:r w:rsidR="003508C3" w:rsidRPr="003508C3">
        <w:rPr>
          <w:rFonts w:ascii="Courier New" w:hAnsi="Courier New" w:cs="Courier New"/>
          <w:color w:val="000000"/>
        </w:rPr>
        <w:t xml:space="preserve">                </w:t>
      </w:r>
    </w:p>
    <w:p w:rsidR="00466B1C" w:rsidRPr="001E63F5" w:rsidRDefault="00B2431A" w:rsidP="00B24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B2431A">
        <w:rPr>
          <w:rFonts w:ascii="Courier New" w:hAnsi="Courier New" w:cs="Courier New"/>
          <w:color w:val="000000"/>
          <w:lang w:eastAsia="en-US"/>
        </w:rPr>
        <w:t>FIRST YOU MUST GO TO THE EDGE OF THE EARTH WHERE</w:t>
      </w:r>
      <w:r>
        <w:rPr>
          <w:rFonts w:ascii="Courier New" w:hAnsi="Courier New" w:cs="Courier New"/>
          <w:color w:val="000000"/>
          <w:lang w:eastAsia="en-US"/>
        </w:rPr>
        <w:t xml:space="preserve"> THE HEAVENS MEET HELL AND TURN </w:t>
      </w:r>
      <w:r w:rsidRPr="00B2431A">
        <w:rPr>
          <w:rFonts w:ascii="Courier New" w:hAnsi="Courier New" w:cs="Courier New"/>
          <w:color w:val="000000"/>
          <w:lang w:eastAsia="en-US"/>
        </w:rPr>
        <w:t>LEFT JESUS MUST HAVE TAKEN THE GRAIL WITH HIM ON HIS JO</w:t>
      </w:r>
      <w:r>
        <w:rPr>
          <w:rFonts w:ascii="Courier New" w:hAnsi="Courier New" w:cs="Courier New"/>
          <w:color w:val="000000"/>
          <w:lang w:eastAsia="en-US"/>
        </w:rPr>
        <w:t>URNEY BACK IF YOU START H</w:t>
      </w:r>
      <w:r w:rsidRPr="00B2431A">
        <w:rPr>
          <w:rFonts w:ascii="Courier New" w:hAnsi="Courier New" w:cs="Courier New"/>
          <w:color w:val="000000"/>
          <w:lang w:eastAsia="en-US"/>
        </w:rPr>
        <w:t xml:space="preserve">ERE YOU HEAD NORTH FOR MANY DAYS AND MANY NIGHTS </w:t>
      </w:r>
      <w:r>
        <w:rPr>
          <w:rFonts w:ascii="Courier New" w:hAnsi="Courier New" w:cs="Courier New"/>
          <w:color w:val="000000"/>
          <w:lang w:eastAsia="en-US"/>
        </w:rPr>
        <w:t>AND YOU WILL FIND THIS PLACE AF</w:t>
      </w:r>
      <w:r w:rsidRPr="00B2431A">
        <w:rPr>
          <w:rFonts w:ascii="Courier New" w:hAnsi="Courier New" w:cs="Courier New"/>
          <w:color w:val="000000"/>
          <w:lang w:eastAsia="en-US"/>
        </w:rPr>
        <w:t>TER THIS JOURNEY WEST BECOMES EAST AND EAST</w:t>
      </w:r>
    </w:p>
    <w:sectPr w:rsidR="00466B1C" w:rsidRPr="001E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F74B9"/>
    <w:multiLevelType w:val="hybridMultilevel"/>
    <w:tmpl w:val="DB86310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07CE4"/>
    <w:multiLevelType w:val="hybridMultilevel"/>
    <w:tmpl w:val="A4DE4B5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E4335"/>
    <w:multiLevelType w:val="hybridMultilevel"/>
    <w:tmpl w:val="2F2045E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22185"/>
    <w:multiLevelType w:val="hybridMultilevel"/>
    <w:tmpl w:val="D56653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8B4F60"/>
    <w:multiLevelType w:val="hybridMultilevel"/>
    <w:tmpl w:val="0370320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FC5F8C"/>
    <w:multiLevelType w:val="hybridMultilevel"/>
    <w:tmpl w:val="2C0AC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71"/>
    <w:rsid w:val="00043524"/>
    <w:rsid w:val="00051DBE"/>
    <w:rsid w:val="0005304B"/>
    <w:rsid w:val="0008227E"/>
    <w:rsid w:val="000929B0"/>
    <w:rsid w:val="000A542C"/>
    <w:rsid w:val="00121222"/>
    <w:rsid w:val="00137908"/>
    <w:rsid w:val="00184F81"/>
    <w:rsid w:val="001E0AA6"/>
    <w:rsid w:val="001E63F5"/>
    <w:rsid w:val="00266F71"/>
    <w:rsid w:val="002E0C28"/>
    <w:rsid w:val="0034618E"/>
    <w:rsid w:val="003508C3"/>
    <w:rsid w:val="003857FA"/>
    <w:rsid w:val="003F3952"/>
    <w:rsid w:val="00405C42"/>
    <w:rsid w:val="00466B1C"/>
    <w:rsid w:val="0049113C"/>
    <w:rsid w:val="004913A6"/>
    <w:rsid w:val="004B09E5"/>
    <w:rsid w:val="004B6C3A"/>
    <w:rsid w:val="004E489E"/>
    <w:rsid w:val="005415F3"/>
    <w:rsid w:val="00546FDC"/>
    <w:rsid w:val="005B2E9C"/>
    <w:rsid w:val="005D27F5"/>
    <w:rsid w:val="005D6AF0"/>
    <w:rsid w:val="00614836"/>
    <w:rsid w:val="006324B8"/>
    <w:rsid w:val="00654209"/>
    <w:rsid w:val="0067141C"/>
    <w:rsid w:val="00687867"/>
    <w:rsid w:val="006E7310"/>
    <w:rsid w:val="007202F0"/>
    <w:rsid w:val="0077654E"/>
    <w:rsid w:val="007D1403"/>
    <w:rsid w:val="007D1FC2"/>
    <w:rsid w:val="007D7286"/>
    <w:rsid w:val="00861D3C"/>
    <w:rsid w:val="00897CB1"/>
    <w:rsid w:val="008A6BBA"/>
    <w:rsid w:val="008F2D2C"/>
    <w:rsid w:val="00913058"/>
    <w:rsid w:val="00926F73"/>
    <w:rsid w:val="00930C09"/>
    <w:rsid w:val="00931B4E"/>
    <w:rsid w:val="009B1A1D"/>
    <w:rsid w:val="00A06F8F"/>
    <w:rsid w:val="00A3190B"/>
    <w:rsid w:val="00A41564"/>
    <w:rsid w:val="00A95C22"/>
    <w:rsid w:val="00AA11CB"/>
    <w:rsid w:val="00AA4261"/>
    <w:rsid w:val="00B1711D"/>
    <w:rsid w:val="00B2431A"/>
    <w:rsid w:val="00B74B65"/>
    <w:rsid w:val="00BD2F29"/>
    <w:rsid w:val="00BD6360"/>
    <w:rsid w:val="00D4708D"/>
    <w:rsid w:val="00D76426"/>
    <w:rsid w:val="00DA0D58"/>
    <w:rsid w:val="00DD60F2"/>
    <w:rsid w:val="00E10833"/>
    <w:rsid w:val="00E2694C"/>
    <w:rsid w:val="00E31F9C"/>
    <w:rsid w:val="00E75F49"/>
    <w:rsid w:val="00EA7538"/>
    <w:rsid w:val="00F22590"/>
    <w:rsid w:val="00F52D8D"/>
    <w:rsid w:val="00F566D0"/>
    <w:rsid w:val="00F9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58"/>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LPlainText">
    <w:name w:val="UIL Plain Text"/>
    <w:basedOn w:val="Normal"/>
    <w:rsid w:val="00913058"/>
    <w:pPr>
      <w:suppressAutoHyphens w:val="0"/>
    </w:pPr>
    <w:rPr>
      <w:lang w:eastAsia="en-US"/>
    </w:rPr>
  </w:style>
  <w:style w:type="paragraph" w:customStyle="1" w:styleId="UILSectionHeading">
    <w:name w:val="UIL Section Heading"/>
    <w:basedOn w:val="Normal"/>
    <w:rsid w:val="00913058"/>
    <w:pPr>
      <w:suppressAutoHyphens w:val="0"/>
      <w:spacing w:before="240"/>
      <w:jc w:val="both"/>
    </w:pPr>
    <w:rPr>
      <w:rFonts w:ascii="Arial" w:hAnsi="Arial"/>
      <w:b/>
      <w:lang w:eastAsia="en-US"/>
    </w:rPr>
  </w:style>
  <w:style w:type="paragraph" w:customStyle="1" w:styleId="UILExampleIO">
    <w:name w:val="UIL Example IO"/>
    <w:basedOn w:val="Normal"/>
    <w:rsid w:val="00913058"/>
    <w:pPr>
      <w:suppressAutoHyphens w:val="0"/>
    </w:pPr>
    <w:rPr>
      <w:rFonts w:ascii="Courier New" w:hAnsi="Courier New"/>
      <w:lang w:eastAsia="en-US"/>
    </w:rPr>
  </w:style>
  <w:style w:type="paragraph" w:styleId="ListParagraph">
    <w:name w:val="List Paragraph"/>
    <w:basedOn w:val="Normal"/>
    <w:uiPriority w:val="34"/>
    <w:qFormat/>
    <w:rsid w:val="003508C3"/>
    <w:pPr>
      <w:ind w:left="720"/>
      <w:contextualSpacing/>
    </w:pPr>
  </w:style>
  <w:style w:type="paragraph" w:styleId="HTMLPreformatted">
    <w:name w:val="HTML Preformatted"/>
    <w:basedOn w:val="Normal"/>
    <w:link w:val="HTMLPreformattedChar"/>
    <w:uiPriority w:val="99"/>
    <w:semiHidden/>
    <w:unhideWhenUsed/>
    <w:rsid w:val="0035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3508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7286"/>
    <w:rPr>
      <w:rFonts w:ascii="Tahoma" w:hAnsi="Tahoma" w:cs="Tahoma"/>
      <w:sz w:val="16"/>
      <w:szCs w:val="16"/>
    </w:rPr>
  </w:style>
  <w:style w:type="character" w:customStyle="1" w:styleId="BalloonTextChar">
    <w:name w:val="Balloon Text Char"/>
    <w:basedOn w:val="DefaultParagraphFont"/>
    <w:link w:val="BalloonText"/>
    <w:uiPriority w:val="99"/>
    <w:semiHidden/>
    <w:rsid w:val="007D7286"/>
    <w:rPr>
      <w:rFonts w:ascii="Tahoma" w:eastAsia="Times New Roman" w:hAnsi="Tahoma" w:cs="Tahoma"/>
      <w:sz w:val="16"/>
      <w:szCs w:val="16"/>
      <w:lang w:eastAsia="ar-SA"/>
    </w:rPr>
  </w:style>
  <w:style w:type="table" w:styleId="TableGrid">
    <w:name w:val="Table Grid"/>
    <w:basedOn w:val="TableNormal"/>
    <w:uiPriority w:val="59"/>
    <w:rsid w:val="00654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58"/>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LPlainText">
    <w:name w:val="UIL Plain Text"/>
    <w:basedOn w:val="Normal"/>
    <w:rsid w:val="00913058"/>
    <w:pPr>
      <w:suppressAutoHyphens w:val="0"/>
    </w:pPr>
    <w:rPr>
      <w:lang w:eastAsia="en-US"/>
    </w:rPr>
  </w:style>
  <w:style w:type="paragraph" w:customStyle="1" w:styleId="UILSectionHeading">
    <w:name w:val="UIL Section Heading"/>
    <w:basedOn w:val="Normal"/>
    <w:rsid w:val="00913058"/>
    <w:pPr>
      <w:suppressAutoHyphens w:val="0"/>
      <w:spacing w:before="240"/>
      <w:jc w:val="both"/>
    </w:pPr>
    <w:rPr>
      <w:rFonts w:ascii="Arial" w:hAnsi="Arial"/>
      <w:b/>
      <w:lang w:eastAsia="en-US"/>
    </w:rPr>
  </w:style>
  <w:style w:type="paragraph" w:customStyle="1" w:styleId="UILExampleIO">
    <w:name w:val="UIL Example IO"/>
    <w:basedOn w:val="Normal"/>
    <w:rsid w:val="00913058"/>
    <w:pPr>
      <w:suppressAutoHyphens w:val="0"/>
    </w:pPr>
    <w:rPr>
      <w:rFonts w:ascii="Courier New" w:hAnsi="Courier New"/>
      <w:lang w:eastAsia="en-US"/>
    </w:rPr>
  </w:style>
  <w:style w:type="paragraph" w:styleId="ListParagraph">
    <w:name w:val="List Paragraph"/>
    <w:basedOn w:val="Normal"/>
    <w:uiPriority w:val="34"/>
    <w:qFormat/>
    <w:rsid w:val="003508C3"/>
    <w:pPr>
      <w:ind w:left="720"/>
      <w:contextualSpacing/>
    </w:pPr>
  </w:style>
  <w:style w:type="paragraph" w:styleId="HTMLPreformatted">
    <w:name w:val="HTML Preformatted"/>
    <w:basedOn w:val="Normal"/>
    <w:link w:val="HTMLPreformattedChar"/>
    <w:uiPriority w:val="99"/>
    <w:semiHidden/>
    <w:unhideWhenUsed/>
    <w:rsid w:val="0035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3508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7286"/>
    <w:rPr>
      <w:rFonts w:ascii="Tahoma" w:hAnsi="Tahoma" w:cs="Tahoma"/>
      <w:sz w:val="16"/>
      <w:szCs w:val="16"/>
    </w:rPr>
  </w:style>
  <w:style w:type="character" w:customStyle="1" w:styleId="BalloonTextChar">
    <w:name w:val="Balloon Text Char"/>
    <w:basedOn w:val="DefaultParagraphFont"/>
    <w:link w:val="BalloonText"/>
    <w:uiPriority w:val="99"/>
    <w:semiHidden/>
    <w:rsid w:val="007D7286"/>
    <w:rPr>
      <w:rFonts w:ascii="Tahoma" w:eastAsia="Times New Roman" w:hAnsi="Tahoma" w:cs="Tahoma"/>
      <w:sz w:val="16"/>
      <w:szCs w:val="16"/>
      <w:lang w:eastAsia="ar-SA"/>
    </w:rPr>
  </w:style>
  <w:style w:type="table" w:styleId="TableGrid">
    <w:name w:val="Table Grid"/>
    <w:basedOn w:val="TableNormal"/>
    <w:uiPriority w:val="59"/>
    <w:rsid w:val="00654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3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crystalsno</dc:creator>
  <cp:lastModifiedBy>crystalsno</cp:lastModifiedBy>
  <cp:revision>12</cp:revision>
  <dcterms:created xsi:type="dcterms:W3CDTF">2012-10-28T06:43:00Z</dcterms:created>
  <dcterms:modified xsi:type="dcterms:W3CDTF">2012-10-28T08:40:00Z</dcterms:modified>
</cp:coreProperties>
</file>