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DCGAN on SVHN</w:t>
      </w:r>
    </w:p>
    <w:p>
      <w:pPr>
        <w:pStyle w:val="Heading2"/>
      </w:pPr>
      <w:r>
        <w:rPr>
          <w:sz w:val="22"/>
        </w:rPr>
        <w:t>Changes made to the original DCGAN tutorial</w:t>
      </w:r>
    </w:p>
    <w:p>
      <w:r>
        <w:rPr>
          <w:sz w:val="22"/>
        </w:rPr>
        <w:t>The original TensorFlow DCGAN tutorial uses MNIST (28x28 grayscale). For this assignment, the dataset was changed to SVHN (Street View House Numbers), which uses 32x32 RGB images.</w:t>
      </w:r>
    </w:p>
    <w:p>
      <w:r>
        <w:rPr>
          <w:sz w:val="22"/>
        </w:rPr>
        <w:t>Because SVHN is RGB and larger than MNIST, preprocessing and model dimensions were updated. Images were converted to float32 and normalized to [-1, 1] using (image - 127.5) / 127.5.</w:t>
      </w:r>
    </w:p>
    <w:p>
      <w:r>
        <w:rPr>
          <w:sz w:val="22"/>
        </w:rPr>
        <w:t>The generator was updated to output 32x32x3 images. It starts from a 4x4x512 projection and uses Conv2DTranspose layers to upsample to 32x32, with tanh in the final layer.</w:t>
      </w:r>
    </w:p>
    <w:p>
      <w:r>
        <w:rPr>
          <w:sz w:val="22"/>
        </w:rPr>
        <w:t>The discriminator was updated to accept 32x32x3 inputs. It uses strided convolution blocks with dropout and ends with a single logit for real/fake classification.</w:t>
      </w:r>
    </w:p>
    <w:p>
      <w:r>
        <w:rPr>
          <w:sz w:val="22"/>
        </w:rPr>
        <w:t>Loss functions follow the DCGAN setup from the tutorial: BinaryCrossentropy(from_logits=True) for both networks, with Adam optimizer (learning rate 0.0002, beta_1=0.5).</w:t>
      </w:r>
    </w:p>
    <w:p>
      <w:pPr>
        <w:pStyle w:val="Heading2"/>
      </w:pPr>
      <w:r>
        <w:rPr>
          <w:sz w:val="22"/>
        </w:rPr>
        <w:t>Final result analysis</w:t>
      </w:r>
    </w:p>
    <w:p>
      <w:r>
        <w:rPr>
          <w:sz w:val="22"/>
        </w:rPr>
        <w:t>Training was run for 10 epochs on GPU. The notebook output confirms GPU usage and shows per-epoch generator/discriminator losses.</w:t>
      </w:r>
    </w:p>
    <w:p>
      <w:r>
        <w:rPr>
          <w:sz w:val="22"/>
        </w:rPr>
        <w:t>Compared with MNIST, SVHN is more difficult because of color, background variation, and digit style diversity. As expected, early outputs were noisy, then progressively became more digit-like during training.</w:t>
      </w:r>
    </w:p>
    <w:p>
      <w:r>
        <w:rPr>
          <w:sz w:val="22"/>
        </w:rPr>
        <w:t>By the final epochs, generated samples showed clearer number structure, though some blur and artifacts remained. This is typical for GAN training and can be improved with more epochs and hyperparameter tuning.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