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Oliveira, Arthur Vitor, Djaelly Santiago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Calado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Garantir a segurança e integridade das informações guardadas na base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Nenhuma pré-condição identificada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 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Usuário/Administrador deve preencher corretamente um login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Clicar no Botão ”Acessar”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Redefinir senha: Em caso de o Usuário/Administrador esqueça sua senha, ele pode clicar em “esqueci minha senha” e digita seu email referente a sua conta, então ele deve receber um email informando o login e senha.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Login ou Senha inválidos: o Usuário/Administrador clica em “Acessar”, com alguma informação inválida ou ausente, o sistema retorna a mensagem de senha ou login inválidos e pede novamente as informações.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Usuário/Administrador tem acesso ao sistema de acordo com o seu nível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Comunicação com 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Nenhum ponto de extensão identificado.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 ou Senha devem ser 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Média: uma vez a cada inicialização do software ou caso o usuário bloqueie sua sessão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C1u5ExV8zNpAvsRN/aklJglyQ==">AMUW2mW1V1JRX7FUpIgQCvWsG+RI42PvuP+kiydL8N9jlgmWAs3Mc/qG+27skg7siyF8HYTWhYEV24ehHoZE6TxVTUhOfYk5Ef9IcEfGc2txQNfkUqTzrbM=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