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06.0" w:type="dxa"/>
        <w:jc w:val="right"/>
        <w:tblLayout w:type="fixed"/>
        <w:tblLook w:val="0000"/>
      </w:tblPr>
      <w:tblGrid>
        <w:gridCol w:w="1638"/>
        <w:gridCol w:w="870"/>
        <w:gridCol w:w="2940"/>
        <w:gridCol w:w="1554"/>
        <w:gridCol w:w="1490"/>
        <w:gridCol w:w="1614"/>
        <w:tblGridChange w:id="0">
          <w:tblGrid>
            <w:gridCol w:w="1638"/>
            <w:gridCol w:w="870"/>
            <w:gridCol w:w="2940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Prazos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Monitorar e garantir o cumprimento dos prazos das condicionantes.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irá monitorar os prazos através dos recursos disponibilizados.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deverá realizar autenticação para ter acesso ao Controle de Prazos.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Painel de Controle de Prazos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Painel de Controle de Prazos está localizado na Tela Principal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  <w:tab/>
        <w:t xml:space="preserve">Ações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Monitorar uma tabela contendo as licenças e condicionantes cujos prazos devem ser seguidos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Acompanhamento de notificações do sistema sobre os prazos a serem cumpridos.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Geração de relatórios com informações sobre os prazos.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Possibilita enviar requisições para 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Nenhum requisito não funcional identificado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Nenhum ponto de extensão identificado.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0" w:firstLine="72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prazos devem ser constantemente observados pelo usuário, para que o controle dos prazos seja efetivo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Alta, será utilizada para o controle de prazo de todas condicionantes que tiverem prazo definido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7" w:w="11905"/>
      <w:pgMar w:bottom="1286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jaelly Santiago" w:id="0" w:date="2019-11-08T01:29:4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teria como ponto de extensão o controle de condicionantes ?</w:t>
      </w:r>
    </w:p>
  </w:comment>
  <w:comment w:author="Dylan Oliveira" w:id="1" w:date="2019-11-08T02:38:3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Acredito que não, por ser essa uma questão fundamental, toda via a requisição de conclusão das condicionantes constam em pós-condições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C" w15:done="0"/>
  <w15:commentEx w15:paraId="0000008D" w15:paraIdParent="0000008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ikBD/+GplgZPrCtKeZHrthTYA==">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