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Conclusão de Condicionante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Requisitar Conclusão de Condicionantes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Enviar requisição de conclusão da condicionante, para que o Administrador possa aprova-la.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 de caso de uso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 a Requisição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Recebe a Requisição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precisa ser autenticado, além de preencher o campo ‘</w:t>
      </w:r>
      <w:r w:rsidDel="00000000" w:rsidR="00000000" w:rsidRPr="00000000">
        <w:rPr>
          <w:rFonts w:ascii="Arial" w:cs="Arial" w:eastAsia="Arial" w:hAnsi="Arial"/>
          <w:rtl w:val="0"/>
        </w:rPr>
        <w:t xml:space="preserve">comentário’ e caso requerida, deve haver um anexo que comprove a conclusão da condicionante.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Enviar Requisição de Conclusão de Condicional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em no botão vinculado a condicionante ‘Concluir’, então irá abrir uma janela, então dentro da janela será necessário: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Preencher o campo de descrição.</w:t>
      </w:r>
    </w:p>
    <w:p w:rsidR="00000000" w:rsidDel="00000000" w:rsidP="00000000" w:rsidRDefault="00000000" w:rsidRPr="00000000" w14:paraId="00000075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1.2.</w:t>
      </w:r>
      <w:r w:rsidDel="00000000" w:rsidR="00000000" w:rsidRPr="00000000">
        <w:rPr>
          <w:rFonts w:ascii="Arial" w:cs="Arial" w:eastAsia="Arial" w:hAnsi="Arial"/>
          <w:rtl w:val="0"/>
        </w:rPr>
        <w:t xml:space="preserve">  Anexar arquivo caso necessário.</w:t>
      </w:r>
    </w:p>
    <w:p w:rsidR="00000000" w:rsidDel="00000000" w:rsidP="00000000" w:rsidRDefault="00000000" w:rsidRPr="00000000" w14:paraId="00000076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1.3.</w:t>
      </w:r>
      <w:r w:rsidDel="00000000" w:rsidR="00000000" w:rsidRPr="00000000">
        <w:rPr>
          <w:rFonts w:ascii="Arial" w:cs="Arial" w:eastAsia="Arial" w:hAnsi="Arial"/>
          <w:rtl w:val="0"/>
        </w:rPr>
        <w:t xml:space="preserve">  Clicar em ‘Enviar Requisição’.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os campos Descrição, e Anexo (caso necessário) não estiver preenchido, ao clicar em ‘Enviar Requisição’ uma mensagem de erro aparece, identificando que os campos estão incompletos.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requisição será enviada para o Administrador avaliar a condicionante.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campos Descrição, e Anexo (caso necessário) devem ser preenchidos, além de Autenticar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Alto, para cada nova condicionante concluída uma requisição deve ser feita.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QWcryr43ih0zUrDjuBhIAGBofw==">AMUW2mX1527u64fYV8ufoHXgiEGNWson3+dms8lfk2Pjj4LK88JogS9SYlb293KlL5s99AS3THVxIpwl+0zD9+n0LCH6O8zbTh9om1Hlk6LavShuk457Hcs=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