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03.0" w:type="dxa"/>
        <w:jc w:val="right"/>
        <w:tblLayout w:type="fixed"/>
        <w:tblLook w:val="0000"/>
      </w:tblPr>
      <w:tblGrid>
        <w:gridCol w:w="1530"/>
        <w:gridCol w:w="900"/>
        <w:gridCol w:w="3015"/>
        <w:gridCol w:w="1554"/>
        <w:gridCol w:w="1490"/>
        <w:gridCol w:w="1614"/>
        <w:tblGridChange w:id="0">
          <w:tblGrid>
            <w:gridCol w:w="1530"/>
            <w:gridCol w:w="900"/>
            <w:gridCol w:w="3015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Requisição de Prazo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a prorrogação do prazo de uma condicionante.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irá enviar anexo e preencher formulário notificando ao administrador confirmação para prorrogar o prazo de uma condicionante..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deverá ter previamente o anexo de autorização da prorrogação de prazo para poder solicitar a autorização do mesmo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Abrir Painel de Solicitação de Requisição de Prazo: </w:t>
      </w:r>
      <w:r w:rsidDel="00000000" w:rsidR="00000000" w:rsidRPr="00000000">
        <w:rPr>
          <w:rFonts w:ascii="Arial" w:cs="Arial" w:eastAsia="Arial" w:hAnsi="Arial"/>
          <w:rtl w:val="0"/>
        </w:rPr>
        <w:t xml:space="preserve">clica em no botão vinculado a condicionante ‘Prorrogar Prazo’, então irá abrir uma janela, então dentro da janela será necessário: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344" w:firstLine="95.9999999999999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1.1.</w:t>
        <w:tab/>
        <w:t xml:space="preserve">Ação para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Preencher o formulário com os dados necessários e anexar o documento de autorização da prorrogação do prazo. </w:t>
      </w:r>
    </w:p>
    <w:p w:rsidR="00000000" w:rsidDel="00000000" w:rsidP="00000000" w:rsidRDefault="00000000" w:rsidRPr="00000000" w14:paraId="00000066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1.2.</w:t>
      </w:r>
      <w:r w:rsidDel="00000000" w:rsidR="00000000" w:rsidRPr="00000000">
        <w:rPr>
          <w:rFonts w:ascii="Arial" w:cs="Arial" w:eastAsia="Arial" w:hAnsi="Arial"/>
          <w:rtl w:val="0"/>
        </w:rPr>
        <w:t xml:space="preserve"> Após feito isso deverá aguardar resposta do Órgão fiscalizador</w:t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1.3.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deve ser notificado da ação de prorrogação..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Notificação será enviada para 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08.661417322834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Anexo de autorização e campos do formulário preenchidos corretamente e administrador autorizar a prorrogação.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Baixa, será utilizada somente em casos de necessidade de prorrogação de prazo de alguma condicionante.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2/xQdrYAsI1iO67JqBARHPwORw==">AMUW2mU1B6GG22/Ge4S4T3GGJQnJdWNP+wK0HfM0MLN3i9pBZ0EXjh48diKCCkKpRD7WnL/nlTNEYQ3D9cZCFUNbntTAk6oJ11ZWgFMRufVSgDsp7S3i6ys=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