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91267" w14:textId="77777777" w:rsidR="00BE4393" w:rsidRDefault="00763D6A">
      <w:pPr>
        <w:pStyle w:val="Title"/>
        <w:rPr>
          <w:lang w:eastAsia="zh-CN"/>
        </w:rPr>
      </w:pPr>
      <w:r>
        <w:rPr>
          <w:lang w:eastAsia="zh-CN"/>
        </w:rPr>
        <w:t>SSC442 Project Lab 1</w:t>
      </w:r>
    </w:p>
    <w:p w14:paraId="45A3E610" w14:textId="77777777" w:rsidR="00514C27" w:rsidRDefault="00514C27" w:rsidP="00514C27">
      <w:pPr>
        <w:pStyle w:val="BodyText"/>
        <w:rPr>
          <w:lang w:eastAsia="zh-CN"/>
        </w:rPr>
      </w:pPr>
      <w:r>
        <w:rPr>
          <w:lang w:eastAsia="zh-CN"/>
        </w:rPr>
        <w:t xml:space="preserve">Name: Jianqi Liu </w:t>
      </w:r>
    </w:p>
    <w:p w14:paraId="3BBDDC57" w14:textId="2019CE70" w:rsidR="00514C27" w:rsidRDefault="00514C27" w:rsidP="00514C27">
      <w:pPr>
        <w:pStyle w:val="BodyText"/>
        <w:ind w:firstLineChars="300" w:firstLine="720"/>
        <w:rPr>
          <w:lang w:eastAsia="zh-CN"/>
        </w:rPr>
      </w:pPr>
      <w:r>
        <w:rPr>
          <w:lang w:eastAsia="zh-CN"/>
        </w:rPr>
        <w:t>Dylan</w:t>
      </w:r>
      <w:r w:rsidR="00D31DD1">
        <w:rPr>
          <w:lang w:eastAsia="zh-CN"/>
        </w:rPr>
        <w:t xml:space="preserve"> Patel</w:t>
      </w:r>
    </w:p>
    <w:p w14:paraId="7DBAB7FD" w14:textId="714F15E4" w:rsidR="00514C27" w:rsidRPr="00514C27" w:rsidRDefault="00514C27" w:rsidP="00514C27">
      <w:pPr>
        <w:pStyle w:val="BodyText"/>
        <w:ind w:firstLineChars="300" w:firstLine="720"/>
        <w:rPr>
          <w:lang w:eastAsia="zh-CN"/>
        </w:rPr>
      </w:pPr>
      <w:proofErr w:type="spellStart"/>
      <w:r>
        <w:rPr>
          <w:rFonts w:hint="eastAsia"/>
          <w:lang w:eastAsia="zh-CN"/>
        </w:rPr>
        <w:t>A</w:t>
      </w:r>
      <w:r>
        <w:rPr>
          <w:lang w:eastAsia="zh-CN"/>
        </w:rPr>
        <w:t>ve</w:t>
      </w:r>
      <w:r w:rsidR="00D31DD1">
        <w:rPr>
          <w:lang w:eastAsia="zh-CN"/>
        </w:rPr>
        <w:t>’</w:t>
      </w:r>
      <w:r>
        <w:rPr>
          <w:lang w:eastAsia="zh-CN"/>
        </w:rPr>
        <w:t>r</w:t>
      </w:r>
      <w:proofErr w:type="spellEnd"/>
      <w:r w:rsidR="00D31DD1">
        <w:rPr>
          <w:lang w:eastAsia="zh-CN"/>
        </w:rPr>
        <w:t xml:space="preserve"> </w:t>
      </w:r>
      <w:proofErr w:type="spellStart"/>
      <w:r w:rsidR="00D31DD1">
        <w:rPr>
          <w:lang w:eastAsia="zh-CN"/>
        </w:rPr>
        <w:t>Mckay</w:t>
      </w:r>
      <w:proofErr w:type="spellEnd"/>
    </w:p>
    <w:p w14:paraId="7F316290" w14:textId="77777777" w:rsidR="00BE4393" w:rsidRDefault="0026236A">
      <w:pPr>
        <w:pStyle w:val="FirstParagraph"/>
      </w:pPr>
      <w:r>
        <w:rPr>
          <w:b/>
        </w:rPr>
        <w:t>Exercise 1:</w:t>
      </w:r>
      <w:r>
        <w:t xml:space="preserve"> Let’s briefly return to the mpg data. Among the variables in mpg are:</w:t>
      </w:r>
    </w:p>
    <w:p w14:paraId="249F1FAE" w14:textId="77777777" w:rsidR="00BE4393" w:rsidRDefault="0026236A">
      <w:pPr>
        <w:numPr>
          <w:ilvl w:val="0"/>
          <w:numId w:val="3"/>
        </w:numPr>
      </w:pPr>
      <w:r>
        <w:t>displ, a car’s engine size, in litres.</w:t>
      </w:r>
    </w:p>
    <w:p w14:paraId="078F294F" w14:textId="77777777" w:rsidR="00BE4393" w:rsidRDefault="0026236A">
      <w:pPr>
        <w:numPr>
          <w:ilvl w:val="0"/>
          <w:numId w:val="3"/>
        </w:numPr>
      </w:pPr>
      <w:r>
        <w:t>hwy, a car’s fuel efficiency on the highway, in miles per gallon (mpg). A car with a low fuel efficiency consumes more fuel than a car with a high fuel efficiency when they travel the same distance.</w:t>
      </w:r>
    </w:p>
    <w:p w14:paraId="1A308009" w14:textId="77777777" w:rsidR="00BE4393" w:rsidRDefault="0026236A">
      <w:pPr>
        <w:pStyle w:val="FirstParagraph"/>
      </w:pPr>
      <w:r>
        <w:t>Generate a scatterplot between these two variables. Does it capture the intuitive relationship you expected? What happens if you make a scatterplot of class vs drv? Why is the plot not useful?</w:t>
      </w:r>
    </w:p>
    <w:p w14:paraId="51ACA5EC" w14:textId="77777777" w:rsidR="00BE4393" w:rsidRDefault="0026236A">
      <w:pPr>
        <w:pStyle w:val="SourceCode"/>
      </w:pPr>
      <w:r>
        <w:rPr>
          <w:rStyle w:val="KeywordTok"/>
        </w:rPr>
        <w:t>library</w:t>
      </w:r>
      <w:r>
        <w:rPr>
          <w:rStyle w:val="NormalTok"/>
        </w:rPr>
        <w:t>(tidyverse)</w:t>
      </w:r>
      <w:r>
        <w:br/>
      </w:r>
      <w:r>
        <w:rPr>
          <w:rStyle w:val="KeywordTok"/>
        </w:rPr>
        <w:t>ggplot</w:t>
      </w:r>
      <w:r>
        <w:rPr>
          <w:rStyle w:val="NormalTok"/>
        </w:rPr>
        <w:t>(</w:t>
      </w:r>
      <w:r>
        <w:rPr>
          <w:rStyle w:val="DataTypeTok"/>
        </w:rPr>
        <w:t>data=</w:t>
      </w:r>
      <w:r>
        <w:rPr>
          <w:rStyle w:val="NormalTok"/>
        </w:rPr>
        <w:t>mpg,</w:t>
      </w:r>
      <w:r>
        <w:br/>
      </w:r>
      <w:r>
        <w:rPr>
          <w:rStyle w:val="NormalTok"/>
        </w:rPr>
        <w:t xml:space="preserve">       </w:t>
      </w:r>
      <w:r>
        <w:rPr>
          <w:rStyle w:val="DataTypeTok"/>
        </w:rPr>
        <w:t>mapping=</w:t>
      </w:r>
      <w:r>
        <w:rPr>
          <w:rStyle w:val="KeywordTok"/>
        </w:rPr>
        <w:t>aes</w:t>
      </w:r>
      <w:r>
        <w:rPr>
          <w:rStyle w:val="NormalTok"/>
        </w:rPr>
        <w:t>(</w:t>
      </w:r>
      <w:r>
        <w:rPr>
          <w:rStyle w:val="DataTypeTok"/>
        </w:rPr>
        <w:t>x=</w:t>
      </w:r>
      <w:r>
        <w:rPr>
          <w:rStyle w:val="NormalTok"/>
        </w:rPr>
        <w:t xml:space="preserve">displ, </w:t>
      </w:r>
      <w:r>
        <w:rPr>
          <w:rStyle w:val="DataTypeTok"/>
        </w:rPr>
        <w:t>y=</w:t>
      </w:r>
      <w:r>
        <w:rPr>
          <w:rStyle w:val="NormalTok"/>
        </w:rPr>
        <w:t xml:space="preserve">hwy)) </w:t>
      </w:r>
      <w:r>
        <w:rPr>
          <w:rStyle w:val="OperatorTok"/>
        </w:rPr>
        <w:t>+</w:t>
      </w:r>
      <w:r>
        <w:br/>
      </w:r>
      <w:r>
        <w:rPr>
          <w:rStyle w:val="StringTok"/>
        </w:rPr>
        <w:t xml:space="preserve">  </w:t>
      </w:r>
      <w:r>
        <w:rPr>
          <w:rStyle w:val="KeywordTok"/>
        </w:rPr>
        <w:t>geom_point</w:t>
      </w:r>
      <w:r>
        <w:rPr>
          <w:rStyle w:val="NormalTok"/>
        </w:rPr>
        <w:t>()</w:t>
      </w:r>
    </w:p>
    <w:p w14:paraId="6766219A" w14:textId="77777777" w:rsidR="00BE4393" w:rsidRDefault="0026236A">
      <w:pPr>
        <w:pStyle w:val="FirstParagraph"/>
      </w:pPr>
      <w:r>
        <w:rPr>
          <w:noProof/>
        </w:rPr>
        <w:lastRenderedPageBreak/>
        <w:drawing>
          <wp:inline distT="0" distB="0" distL="0" distR="0" wp14:anchorId="3E1AD60B" wp14:editId="26922F2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F-02-0120-V2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4240D1A" w14:textId="77777777" w:rsidR="00BE4393" w:rsidRDefault="0026236A">
      <w:pPr>
        <w:pStyle w:val="SourceCode"/>
      </w:pPr>
      <w:r>
        <w:rPr>
          <w:rStyle w:val="CommentTok"/>
        </w:rPr>
        <w:t># Yes, it capture the intuitive relationship I expected.</w:t>
      </w:r>
      <w:r>
        <w:br/>
      </w:r>
      <w:r>
        <w:rPr>
          <w:rStyle w:val="CommentTok"/>
        </w:rPr>
        <w:t># Bigger engine leads to higher consumption of gas</w:t>
      </w:r>
      <w:r>
        <w:br/>
      </w:r>
      <w:r>
        <w:br/>
      </w:r>
      <w:proofErr w:type="gramStart"/>
      <w:r>
        <w:rPr>
          <w:rStyle w:val="KeywordTok"/>
        </w:rPr>
        <w:t>ggplot</w:t>
      </w:r>
      <w:r>
        <w:rPr>
          <w:rStyle w:val="NormalTok"/>
        </w:rPr>
        <w:t>(</w:t>
      </w:r>
      <w:proofErr w:type="gramEnd"/>
      <w:r>
        <w:rPr>
          <w:rStyle w:val="DataTypeTok"/>
        </w:rPr>
        <w:t>data=</w:t>
      </w:r>
      <w:r>
        <w:rPr>
          <w:rStyle w:val="NormalTok"/>
        </w:rPr>
        <w:t>mpg,</w:t>
      </w:r>
      <w:r>
        <w:br/>
      </w:r>
      <w:r>
        <w:rPr>
          <w:rStyle w:val="NormalTok"/>
        </w:rPr>
        <w:t xml:space="preserve">       </w:t>
      </w:r>
      <w:r>
        <w:rPr>
          <w:rStyle w:val="DataTypeTok"/>
        </w:rPr>
        <w:t>mapping=</w:t>
      </w:r>
      <w:r>
        <w:rPr>
          <w:rStyle w:val="KeywordTok"/>
        </w:rPr>
        <w:t>aes</w:t>
      </w:r>
      <w:r>
        <w:rPr>
          <w:rStyle w:val="NormalTok"/>
        </w:rPr>
        <w:t>(</w:t>
      </w:r>
      <w:r>
        <w:rPr>
          <w:rStyle w:val="DataTypeTok"/>
        </w:rPr>
        <w:t>x=</w:t>
      </w:r>
      <w:r>
        <w:rPr>
          <w:rStyle w:val="NormalTok"/>
        </w:rPr>
        <w:t xml:space="preserve">class, </w:t>
      </w:r>
      <w:r>
        <w:rPr>
          <w:rStyle w:val="DataTypeTok"/>
        </w:rPr>
        <w:t>y=</w:t>
      </w:r>
      <w:r>
        <w:rPr>
          <w:rStyle w:val="NormalTok"/>
        </w:rPr>
        <w:t xml:space="preserve">drv)) </w:t>
      </w:r>
      <w:r>
        <w:rPr>
          <w:rStyle w:val="OperatorTok"/>
        </w:rPr>
        <w:t>+</w:t>
      </w:r>
      <w:r>
        <w:br/>
      </w:r>
      <w:r>
        <w:rPr>
          <w:rStyle w:val="StringTok"/>
        </w:rPr>
        <w:t xml:space="preserve">  </w:t>
      </w:r>
      <w:r>
        <w:rPr>
          <w:rStyle w:val="KeywordTok"/>
        </w:rPr>
        <w:t>geom_point</w:t>
      </w:r>
      <w:r>
        <w:rPr>
          <w:rStyle w:val="NormalTok"/>
        </w:rPr>
        <w:t>()</w:t>
      </w:r>
    </w:p>
    <w:p w14:paraId="06177777" w14:textId="77777777" w:rsidR="00BE4393" w:rsidRDefault="0026236A">
      <w:pPr>
        <w:pStyle w:val="FirstParagraph"/>
      </w:pPr>
      <w:r>
        <w:rPr>
          <w:noProof/>
        </w:rPr>
        <w:lastRenderedPageBreak/>
        <w:drawing>
          <wp:inline distT="0" distB="0" distL="0" distR="0" wp14:anchorId="5127A5C3" wp14:editId="790F0553">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F-02-0120-V2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D4EBB9D" w14:textId="77777777" w:rsidR="00BE4393" w:rsidRDefault="0026236A">
      <w:pPr>
        <w:pStyle w:val="SourceCode"/>
      </w:pPr>
      <w:r>
        <w:rPr>
          <w:rStyle w:val="CommentTok"/>
        </w:rPr>
        <w:t xml:space="preserve"># </w:t>
      </w:r>
      <w:r w:rsidR="00763D6A" w:rsidRPr="00763D6A">
        <w:rPr>
          <w:rStyle w:val="CommentTok"/>
        </w:rPr>
        <w:t xml:space="preserve">This scatterplot has no obvious meaning, because </w:t>
      </w:r>
      <w:r w:rsidR="00763D6A">
        <w:rPr>
          <w:rStyle w:val="CommentTok"/>
        </w:rPr>
        <w:t>‘</w:t>
      </w:r>
      <w:proofErr w:type="spellStart"/>
      <w:r w:rsidR="00763D6A" w:rsidRPr="00763D6A">
        <w:rPr>
          <w:rStyle w:val="CommentTok"/>
        </w:rPr>
        <w:t>drv</w:t>
      </w:r>
      <w:proofErr w:type="spellEnd"/>
      <w:r w:rsidR="00763D6A">
        <w:rPr>
          <w:rStyle w:val="CommentTok"/>
        </w:rPr>
        <w:t>’</w:t>
      </w:r>
      <w:r w:rsidR="00763D6A" w:rsidRPr="00763D6A">
        <w:rPr>
          <w:rStyle w:val="CommentTok"/>
        </w:rPr>
        <w:t xml:space="preserve"> and </w:t>
      </w:r>
      <w:r w:rsidR="00763D6A">
        <w:rPr>
          <w:rStyle w:val="CommentTok"/>
        </w:rPr>
        <w:t>‘</w:t>
      </w:r>
      <w:r w:rsidR="00763D6A" w:rsidRPr="00763D6A">
        <w:rPr>
          <w:rStyle w:val="CommentTok"/>
        </w:rPr>
        <w:t>class</w:t>
      </w:r>
      <w:r w:rsidR="00763D6A">
        <w:rPr>
          <w:rStyle w:val="CommentTok"/>
        </w:rPr>
        <w:t>’</w:t>
      </w:r>
      <w:r w:rsidR="00763D6A" w:rsidRPr="00763D6A">
        <w:rPr>
          <w:rStyle w:val="CommentTok"/>
        </w:rPr>
        <w:t xml:space="preserve"> are discrete variables and can only take a few values, so it is not suitable to use scatterplot to mine information. You can consider using </w:t>
      </w:r>
      <w:proofErr w:type="spellStart"/>
      <w:r w:rsidR="00763D6A" w:rsidRPr="00763D6A">
        <w:rPr>
          <w:rStyle w:val="CommentTok"/>
        </w:rPr>
        <w:t>barplot</w:t>
      </w:r>
      <w:proofErr w:type="spellEnd"/>
    </w:p>
    <w:p w14:paraId="60805664" w14:textId="77777777" w:rsidR="00BE4393" w:rsidRDefault="0026236A">
      <w:pPr>
        <w:pStyle w:val="FirstParagraph"/>
      </w:pPr>
      <w:r>
        <w:rPr>
          <w:b/>
        </w:rPr>
        <w:t>Exercise 1b:</w:t>
      </w:r>
      <w:r>
        <w:t xml:space="preserve"> Using your previous scatterplot of displ and hwy, map the colors of your points to the class variable to reveal the class of each car. What conclusions can we make?</w:t>
      </w:r>
    </w:p>
    <w:p w14:paraId="367F2ACC" w14:textId="77777777" w:rsidR="00BE4393" w:rsidRDefault="0026236A">
      <w:pPr>
        <w:pStyle w:val="SourceCode"/>
      </w:pPr>
      <w:proofErr w:type="spellStart"/>
      <w:proofErr w:type="gramStart"/>
      <w:r>
        <w:rPr>
          <w:rStyle w:val="KeywordTok"/>
        </w:rPr>
        <w:t>ggplot</w:t>
      </w:r>
      <w:proofErr w:type="spellEnd"/>
      <w:r>
        <w:rPr>
          <w:rStyle w:val="NormalTok"/>
        </w:rPr>
        <w:t>(</w:t>
      </w:r>
      <w:proofErr w:type="gramEnd"/>
      <w:r>
        <w:rPr>
          <w:rStyle w:val="DataTypeTok"/>
        </w:rPr>
        <w:t>data=</w:t>
      </w:r>
      <w:r>
        <w:rPr>
          <w:rStyle w:val="NormalTok"/>
        </w:rPr>
        <w:t>mpg,</w:t>
      </w:r>
      <w:r>
        <w:br/>
      </w:r>
      <w:r>
        <w:rPr>
          <w:rStyle w:val="NormalTok"/>
        </w:rPr>
        <w:t xml:space="preserve">       </w:t>
      </w:r>
      <w:r>
        <w:rPr>
          <w:rStyle w:val="DataTypeTok"/>
        </w:rPr>
        <w:t>mapping=</w:t>
      </w:r>
      <w:proofErr w:type="spellStart"/>
      <w:r>
        <w:rPr>
          <w:rStyle w:val="KeywordTok"/>
        </w:rPr>
        <w:t>aes</w:t>
      </w:r>
      <w:proofErr w:type="spellEnd"/>
      <w:r>
        <w:rPr>
          <w:rStyle w:val="NormalTok"/>
        </w:rPr>
        <w:t>(</w:t>
      </w:r>
      <w:r>
        <w:rPr>
          <w:rStyle w:val="DataTypeTok"/>
        </w:rPr>
        <w:t>x=</w:t>
      </w:r>
      <w:proofErr w:type="spellStart"/>
      <w:r>
        <w:rPr>
          <w:rStyle w:val="NormalTok"/>
        </w:rPr>
        <w:t>displ</w:t>
      </w:r>
      <w:proofErr w:type="spellEnd"/>
      <w:r>
        <w:rPr>
          <w:rStyle w:val="NormalTok"/>
        </w:rPr>
        <w:t xml:space="preserve">, </w:t>
      </w:r>
      <w:r>
        <w:rPr>
          <w:rStyle w:val="DataTypeTok"/>
        </w:rPr>
        <w:t>y=</w:t>
      </w:r>
      <w:proofErr w:type="spellStart"/>
      <w:r>
        <w:rPr>
          <w:rStyle w:val="NormalTok"/>
        </w:rPr>
        <w:t>hwy</w:t>
      </w:r>
      <w:proofErr w:type="spellEnd"/>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w:t>
      </w:r>
      <w:r>
        <w:rPr>
          <w:rStyle w:val="NormalTok"/>
        </w:rPr>
        <w:t>class))</w:t>
      </w:r>
    </w:p>
    <w:p w14:paraId="4799A03D" w14:textId="77777777" w:rsidR="00BE4393" w:rsidRDefault="0026236A">
      <w:pPr>
        <w:pStyle w:val="FirstParagraph"/>
      </w:pPr>
      <w:r>
        <w:rPr>
          <w:noProof/>
        </w:rPr>
        <w:lastRenderedPageBreak/>
        <w:drawing>
          <wp:inline distT="0" distB="0" distL="0" distR="0" wp14:anchorId="504C3909" wp14:editId="1735001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F-02-0120-V2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BA50C9D" w14:textId="77777777" w:rsidR="00763D6A" w:rsidRPr="00763D6A" w:rsidRDefault="00763D6A" w:rsidP="00763D6A">
      <w:pPr>
        <w:pStyle w:val="FirstParagraph"/>
        <w:rPr>
          <w:rStyle w:val="CommentTok"/>
        </w:rPr>
      </w:pPr>
      <w:r w:rsidRPr="00763D6A">
        <w:rPr>
          <w:rStyle w:val="CommentTok"/>
        </w:rPr>
        <w:t xml:space="preserve"># Conclusion: There are obvious differences between </w:t>
      </w:r>
      <w:proofErr w:type="spellStart"/>
      <w:r w:rsidRPr="00763D6A">
        <w:rPr>
          <w:rStyle w:val="CommentTok"/>
        </w:rPr>
        <w:t>displ</w:t>
      </w:r>
      <w:proofErr w:type="spellEnd"/>
      <w:r w:rsidRPr="00763D6A">
        <w:rPr>
          <w:rStyle w:val="CommentTok"/>
        </w:rPr>
        <w:t xml:space="preserve"> and </w:t>
      </w:r>
      <w:proofErr w:type="spellStart"/>
      <w:r w:rsidRPr="00763D6A">
        <w:rPr>
          <w:rStyle w:val="CommentTok"/>
        </w:rPr>
        <w:t>hwy</w:t>
      </w:r>
      <w:proofErr w:type="spellEnd"/>
      <w:r w:rsidRPr="00763D6A">
        <w:rPr>
          <w:rStyle w:val="CommentTok"/>
        </w:rPr>
        <w:t xml:space="preserve"> for different classes of cars:</w:t>
      </w:r>
    </w:p>
    <w:p w14:paraId="35E1D5AD" w14:textId="77777777" w:rsidR="00763D6A" w:rsidRPr="00763D6A" w:rsidRDefault="00763D6A" w:rsidP="00763D6A">
      <w:pPr>
        <w:pStyle w:val="FirstParagraph"/>
        <w:rPr>
          <w:rStyle w:val="CommentTok"/>
        </w:rPr>
      </w:pPr>
      <w:r w:rsidRPr="00763D6A">
        <w:rPr>
          <w:rStyle w:val="CommentTok"/>
        </w:rPr>
        <w:t xml:space="preserve"># The most fuel-efficient models are subcompact and compact, and the most fuel-efficient models are </w:t>
      </w:r>
      <w:proofErr w:type="spellStart"/>
      <w:r w:rsidRPr="00763D6A">
        <w:rPr>
          <w:rStyle w:val="CommentTok"/>
        </w:rPr>
        <w:t>suv</w:t>
      </w:r>
      <w:proofErr w:type="spellEnd"/>
      <w:r w:rsidRPr="00763D6A">
        <w:rPr>
          <w:rStyle w:val="CommentTok"/>
        </w:rPr>
        <w:t xml:space="preserve"> and pickup</w:t>
      </w:r>
    </w:p>
    <w:p w14:paraId="33CF2464" w14:textId="77777777" w:rsidR="00763D6A" w:rsidRDefault="00763D6A" w:rsidP="00763D6A">
      <w:pPr>
        <w:pStyle w:val="FirstParagraph"/>
        <w:rPr>
          <w:rStyle w:val="CommentTok"/>
        </w:rPr>
      </w:pPr>
      <w:r w:rsidRPr="00763D6A">
        <w:rPr>
          <w:rStyle w:val="CommentTok"/>
        </w:rPr>
        <w:t xml:space="preserve"># 2seater's car has the largest </w:t>
      </w:r>
      <w:proofErr w:type="spellStart"/>
      <w:r w:rsidRPr="00763D6A">
        <w:rPr>
          <w:rStyle w:val="CommentTok"/>
        </w:rPr>
        <w:t>displ</w:t>
      </w:r>
      <w:proofErr w:type="spellEnd"/>
      <w:r w:rsidRPr="00763D6A">
        <w:rPr>
          <w:rStyle w:val="CommentTok"/>
        </w:rPr>
        <w:t xml:space="preserve"> on average, but the fuel consumption is not the highest (</w:t>
      </w:r>
      <w:proofErr w:type="spellStart"/>
      <w:r w:rsidRPr="00763D6A">
        <w:rPr>
          <w:rStyle w:val="CommentTok"/>
        </w:rPr>
        <w:t>hwy</w:t>
      </w:r>
      <w:proofErr w:type="spellEnd"/>
      <w:r w:rsidRPr="00763D6A">
        <w:rPr>
          <w:rStyle w:val="CommentTok"/>
        </w:rPr>
        <w:t xml:space="preserve"> is in the middle position), probably because this car is smaller and lighter</w:t>
      </w:r>
    </w:p>
    <w:p w14:paraId="2CB3E24D" w14:textId="77777777" w:rsidR="00BE4393" w:rsidRDefault="0026236A" w:rsidP="00763D6A">
      <w:pPr>
        <w:pStyle w:val="FirstParagraph"/>
      </w:pPr>
      <w:r>
        <w:rPr>
          <w:b/>
        </w:rPr>
        <w:t>Exercise 2</w:t>
      </w:r>
      <w:r>
        <w:t>: Imagine that you have been hired as a consultant for a Portuguese bank. This bank recently undertook a series of marketing campaigns designed to increase deposits in their long-term savings accounts. The marketing campaigns were based on phone calls. Often, more than one contact to the same client was required, in order to assess if the consumer subscribed to the product (bank term deposit; coded as yes and no in the column y). As a result of this out-reach, we have the dataset bank.csv, which you can find here. I have given you a subset of a larger dataset. Most of the data is self-explanatory. However, a few inputs require that I give you more information: default describes if the customer has credit in default. housing and loan describe if the customer has either a mortgage or another type of loan already with the bank.</w:t>
      </w:r>
    </w:p>
    <w:p w14:paraId="0BFD72E0" w14:textId="77777777" w:rsidR="00BE4393" w:rsidRDefault="0026236A">
      <w:pPr>
        <w:pStyle w:val="BodyText"/>
        <w:rPr>
          <w:lang w:eastAsia="zh-CN"/>
        </w:rPr>
      </w:pPr>
      <w:r>
        <w:lastRenderedPageBreak/>
        <w:t>You must read this data into R and provide two data visualizations that are pertinent to making business decisions on this dataset. Describe, in a one-page memo, what information you hope to convey to executives about the outreach or about the dataset more generally.</w:t>
      </w:r>
    </w:p>
    <w:p w14:paraId="152CB91E" w14:textId="77777777" w:rsidR="00BE4393" w:rsidRDefault="0026236A">
      <w:pPr>
        <w:pStyle w:val="SourceCode"/>
      </w:pPr>
      <w:r>
        <w:rPr>
          <w:rStyle w:val="NormalTok"/>
        </w:rPr>
        <w:t>bank &lt;-</w:t>
      </w:r>
      <w:r>
        <w:rPr>
          <w:rStyle w:val="StringTok"/>
        </w:rPr>
        <w:t xml:space="preserve"> </w:t>
      </w:r>
      <w:proofErr w:type="spellStart"/>
      <w:r>
        <w:rPr>
          <w:rStyle w:val="KeywordTok"/>
        </w:rPr>
        <w:t>read_csv</w:t>
      </w:r>
      <w:proofErr w:type="spellEnd"/>
      <w:r>
        <w:rPr>
          <w:rStyle w:val="NormalTok"/>
        </w:rPr>
        <w:t>(</w:t>
      </w:r>
      <w:r>
        <w:rPr>
          <w:rStyle w:val="StringTok"/>
        </w:rPr>
        <w:t>"bank.csv"</w:t>
      </w:r>
      <w:r>
        <w:rPr>
          <w:rStyle w:val="NormalTok"/>
        </w:rPr>
        <w:t>)</w:t>
      </w:r>
    </w:p>
    <w:p w14:paraId="6FC68126" w14:textId="77777777" w:rsidR="00BE4393" w:rsidRDefault="0026236A">
      <w:pPr>
        <w:pStyle w:val="FirstParagraph"/>
      </w:pPr>
      <w:r>
        <w:rPr>
          <w:b/>
        </w:rPr>
        <w:t>visualization 1</w:t>
      </w:r>
    </w:p>
    <w:p w14:paraId="2D55730F" w14:textId="77777777" w:rsidR="00BE4393" w:rsidRDefault="0026236A">
      <w:pPr>
        <w:pStyle w:val="SourceCode"/>
      </w:pPr>
      <w:r>
        <w:rPr>
          <w:rStyle w:val="KeywordTok"/>
        </w:rPr>
        <w:t>ggplot</w:t>
      </w:r>
      <w:r>
        <w:rPr>
          <w:rStyle w:val="NormalTok"/>
        </w:rPr>
        <w:t>(</w:t>
      </w:r>
      <w:r>
        <w:rPr>
          <w:rStyle w:val="DataTypeTok"/>
        </w:rPr>
        <w:t>data=</w:t>
      </w:r>
      <w:r>
        <w:rPr>
          <w:rStyle w:val="NormalTok"/>
        </w:rPr>
        <w:t>bank,</w:t>
      </w:r>
      <w:r>
        <w:br/>
      </w:r>
      <w:r>
        <w:rPr>
          <w:rStyle w:val="NormalTok"/>
        </w:rPr>
        <w:t xml:space="preserve">       </w:t>
      </w:r>
      <w:r>
        <w:rPr>
          <w:rStyle w:val="DataTypeTok"/>
        </w:rPr>
        <w:t>mapping=</w:t>
      </w:r>
      <w:r>
        <w:rPr>
          <w:rStyle w:val="KeywordTok"/>
        </w:rPr>
        <w:t>aes</w:t>
      </w:r>
      <w:r>
        <w:rPr>
          <w:rStyle w:val="NormalTok"/>
        </w:rPr>
        <w:t>(</w:t>
      </w:r>
      <w:r>
        <w:rPr>
          <w:rStyle w:val="DataTypeTok"/>
        </w:rPr>
        <w:t>x=</w:t>
      </w:r>
      <w:r>
        <w:rPr>
          <w:rStyle w:val="NormalTok"/>
        </w:rPr>
        <w:t xml:space="preserve">job, </w:t>
      </w:r>
      <w:r>
        <w:rPr>
          <w:rStyle w:val="DataTypeTok"/>
        </w:rPr>
        <w:t>fill=</w:t>
      </w:r>
      <w:r>
        <w:rPr>
          <w:rStyle w:val="NormalTok"/>
        </w:rPr>
        <w:t xml:space="preserve">y)) </w:t>
      </w:r>
      <w:r>
        <w:rPr>
          <w:rStyle w:val="OperatorTok"/>
        </w:rPr>
        <w:t>+</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"ratio of subscribtion for consumers of different jobs"</w:t>
      </w:r>
      <w:r>
        <w:rPr>
          <w:rStyle w:val="NormalTok"/>
        </w:rPr>
        <w:t>,</w:t>
      </w:r>
      <w:r>
        <w:br/>
      </w:r>
      <w:r>
        <w:rPr>
          <w:rStyle w:val="NormalTok"/>
        </w:rPr>
        <w:t xml:space="preserve">      </w:t>
      </w:r>
      <w:r>
        <w:rPr>
          <w:rStyle w:val="DataTypeTok"/>
        </w:rPr>
        <w:t>y=</w:t>
      </w:r>
      <w:r>
        <w:rPr>
          <w:rStyle w:val="StringTok"/>
        </w:rPr>
        <w:t>"ratio"</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14:paraId="422BE1C9" w14:textId="77777777" w:rsidR="00BE4393" w:rsidRDefault="0026236A">
      <w:pPr>
        <w:pStyle w:val="FirstParagraph"/>
      </w:pPr>
      <w:r>
        <w:rPr>
          <w:noProof/>
        </w:rPr>
        <w:drawing>
          <wp:inline distT="0" distB="0" distL="0" distR="0" wp14:anchorId="67512275" wp14:editId="2EA3D3D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F-02-0120-V2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881C5F8" w14:textId="77777777" w:rsidR="00763D6A" w:rsidRPr="00763D6A" w:rsidRDefault="00763D6A" w:rsidP="00763D6A">
      <w:pPr>
        <w:pStyle w:val="FirstParagraph"/>
        <w:rPr>
          <w:rStyle w:val="CommentTok"/>
        </w:rPr>
      </w:pPr>
      <w:r w:rsidRPr="00763D6A">
        <w:rPr>
          <w:rStyle w:val="CommentTok"/>
        </w:rPr>
        <w:t># The figure above shows the distribution of the population of different jobs on the value of y</w:t>
      </w:r>
    </w:p>
    <w:p w14:paraId="15948ECB" w14:textId="77777777" w:rsidR="00763D6A" w:rsidRPr="00763D6A" w:rsidRDefault="00763D6A" w:rsidP="00763D6A">
      <w:pPr>
        <w:pStyle w:val="FirstParagraph"/>
        <w:rPr>
          <w:rStyle w:val="CommentTok"/>
        </w:rPr>
      </w:pPr>
      <w:r w:rsidRPr="00763D6A">
        <w:rPr>
          <w:rStyle w:val="CommentTok"/>
        </w:rPr>
        <w:t xml:space="preserve"># </w:t>
      </w:r>
      <w:proofErr w:type="gramStart"/>
      <w:r w:rsidRPr="00763D6A">
        <w:rPr>
          <w:rStyle w:val="CommentTok"/>
        </w:rPr>
        <w:t>It can be seen that the</w:t>
      </w:r>
      <w:proofErr w:type="gramEnd"/>
      <w:r w:rsidRPr="00763D6A">
        <w:rPr>
          <w:rStyle w:val="CommentTok"/>
        </w:rPr>
        <w:t xml:space="preserve"> three categories of people "retired" and "student" and "unknown" are the most likely to accept the product,</w:t>
      </w:r>
    </w:p>
    <w:p w14:paraId="7F36B119" w14:textId="77777777" w:rsidR="00763D6A" w:rsidRPr="00763D6A" w:rsidRDefault="00763D6A" w:rsidP="00763D6A">
      <w:pPr>
        <w:pStyle w:val="FirstParagraph"/>
        <w:rPr>
          <w:rStyle w:val="CommentTok"/>
        </w:rPr>
      </w:pPr>
      <w:r w:rsidRPr="00763D6A">
        <w:rPr>
          <w:rStyle w:val="CommentTok"/>
        </w:rPr>
        <w:t># Of which "retired" is the highest, "student" is the second highest, and "unknown" is the third highest</w:t>
      </w:r>
    </w:p>
    <w:p w14:paraId="7035047D" w14:textId="77777777" w:rsidR="00763D6A" w:rsidRPr="00763D6A" w:rsidRDefault="00763D6A" w:rsidP="00763D6A">
      <w:pPr>
        <w:pStyle w:val="FirstParagraph"/>
        <w:rPr>
          <w:rStyle w:val="CommentTok"/>
        </w:rPr>
      </w:pPr>
      <w:r w:rsidRPr="00763D6A">
        <w:rPr>
          <w:rStyle w:val="CommentTok"/>
        </w:rPr>
        <w:lastRenderedPageBreak/>
        <w:t># The reason for this may be: Retired people generally have more spare money, and students may be unsteady and easily sold.</w:t>
      </w:r>
    </w:p>
    <w:p w14:paraId="3CFA2BB7" w14:textId="77777777" w:rsidR="00763D6A" w:rsidRPr="00763D6A" w:rsidRDefault="00763D6A" w:rsidP="00763D6A">
      <w:pPr>
        <w:pStyle w:val="FirstParagraph"/>
        <w:rPr>
          <w:rStyle w:val="CommentTok"/>
        </w:rPr>
      </w:pPr>
      <w:r w:rsidRPr="00763D6A">
        <w:rPr>
          <w:rStyle w:val="CommentTok"/>
        </w:rPr>
        <w:t># Acceptance rates for the remaining groups are significantly lower than these three groups</w:t>
      </w:r>
    </w:p>
    <w:p w14:paraId="646BF281" w14:textId="77777777" w:rsidR="00763D6A" w:rsidRDefault="00763D6A" w:rsidP="00763D6A">
      <w:pPr>
        <w:pStyle w:val="FirstParagraph"/>
        <w:rPr>
          <w:rStyle w:val="CommentTok"/>
        </w:rPr>
      </w:pPr>
      <w:r w:rsidRPr="00763D6A">
        <w:rPr>
          <w:rStyle w:val="CommentTok"/>
        </w:rPr>
        <w:t># The lowest acceptance is "blue-collar", probably due to less free money</w:t>
      </w:r>
    </w:p>
    <w:p w14:paraId="1C4335B4" w14:textId="77777777" w:rsidR="00BE4393" w:rsidRDefault="0026236A" w:rsidP="00763D6A">
      <w:pPr>
        <w:pStyle w:val="FirstParagraph"/>
      </w:pPr>
      <w:r>
        <w:rPr>
          <w:b/>
        </w:rPr>
        <w:t>visualization 2</w:t>
      </w:r>
    </w:p>
    <w:p w14:paraId="596FF103" w14:textId="77777777" w:rsidR="00BE4393" w:rsidRDefault="0026236A">
      <w:pPr>
        <w:pStyle w:val="SourceCode"/>
      </w:pPr>
      <w:r>
        <w:rPr>
          <w:rStyle w:val="NormalTok"/>
        </w:rPr>
        <w:t>loanLabel =</w:t>
      </w:r>
      <w:r>
        <w:rPr>
          <w:rStyle w:val="StringTok"/>
        </w:rPr>
        <w:t xml:space="preserve"> </w:t>
      </w:r>
      <w:r>
        <w:rPr>
          <w:rStyle w:val="KeywordTok"/>
        </w:rPr>
        <w:t>labeller</w:t>
      </w:r>
      <w:r>
        <w:rPr>
          <w:rStyle w:val="NormalTok"/>
        </w:rPr>
        <w:t>(</w:t>
      </w:r>
      <w:r>
        <w:rPr>
          <w:rStyle w:val="DataTypeTok"/>
        </w:rPr>
        <w:t>loan=</w:t>
      </w:r>
      <w:r>
        <w:rPr>
          <w:rStyle w:val="KeywordTok"/>
        </w:rPr>
        <w:t>c</w:t>
      </w:r>
      <w:r>
        <w:rPr>
          <w:rStyle w:val="NormalTok"/>
        </w:rPr>
        <w:t>(</w:t>
      </w:r>
      <w:r>
        <w:rPr>
          <w:rStyle w:val="StringTok"/>
        </w:rPr>
        <w:t>"no"</w:t>
      </w:r>
      <w:r>
        <w:rPr>
          <w:rStyle w:val="NormalTok"/>
        </w:rPr>
        <w:t>=</w:t>
      </w:r>
      <w:r>
        <w:rPr>
          <w:rStyle w:val="StringTok"/>
        </w:rPr>
        <w:t>"loan: no"</w:t>
      </w:r>
      <w:r>
        <w:rPr>
          <w:rStyle w:val="NormalTok"/>
        </w:rPr>
        <w:t>,</w:t>
      </w:r>
      <w:r>
        <w:rPr>
          <w:rStyle w:val="StringTok"/>
        </w:rPr>
        <w:t>"yes"</w:t>
      </w:r>
      <w:r>
        <w:rPr>
          <w:rStyle w:val="NormalTok"/>
        </w:rPr>
        <w:t>=</w:t>
      </w:r>
      <w:r>
        <w:rPr>
          <w:rStyle w:val="StringTok"/>
        </w:rPr>
        <w:t>"loan: yes"</w:t>
      </w:r>
      <w:r>
        <w:rPr>
          <w:rStyle w:val="NormalTok"/>
        </w:rPr>
        <w:t>))</w:t>
      </w:r>
      <w:r>
        <w:br/>
      </w:r>
      <w:r>
        <w:rPr>
          <w:rStyle w:val="KeywordTok"/>
        </w:rPr>
        <w:t>ggplot</w:t>
      </w:r>
      <w:r>
        <w:rPr>
          <w:rStyle w:val="NormalTok"/>
        </w:rPr>
        <w:t>(</w:t>
      </w:r>
      <w:r>
        <w:rPr>
          <w:rStyle w:val="DataTypeTok"/>
        </w:rPr>
        <w:t>data=</w:t>
      </w:r>
      <w:r>
        <w:rPr>
          <w:rStyle w:val="NormalTok"/>
        </w:rPr>
        <w:t>bank,</w:t>
      </w:r>
      <w:r>
        <w:br/>
      </w:r>
      <w:r>
        <w:rPr>
          <w:rStyle w:val="NormalTok"/>
        </w:rPr>
        <w:t xml:space="preserve">       </w:t>
      </w:r>
      <w:r>
        <w:rPr>
          <w:rStyle w:val="DataTypeTok"/>
        </w:rPr>
        <w:t>mapping=</w:t>
      </w:r>
      <w:r>
        <w:rPr>
          <w:rStyle w:val="KeywordTok"/>
        </w:rPr>
        <w:t>aes</w:t>
      </w:r>
      <w:r>
        <w:rPr>
          <w:rStyle w:val="NormalTok"/>
        </w:rPr>
        <w:t>(</w:t>
      </w:r>
      <w:r>
        <w:rPr>
          <w:rStyle w:val="DataTypeTok"/>
        </w:rPr>
        <w:t>x=</w:t>
      </w:r>
      <w:r>
        <w:rPr>
          <w:rStyle w:val="NormalTok"/>
        </w:rPr>
        <w:t xml:space="preserve">housing, </w:t>
      </w:r>
      <w:r>
        <w:rPr>
          <w:rStyle w:val="DataTypeTok"/>
        </w:rPr>
        <w:t>fill=</w:t>
      </w:r>
      <w:r>
        <w:rPr>
          <w:rStyle w:val="NormalTok"/>
        </w:rPr>
        <w:t xml:space="preserve">y)) </w:t>
      </w:r>
      <w:r>
        <w:rPr>
          <w:rStyle w:val="OperatorTok"/>
        </w:rPr>
        <w:t>+</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DataTypeTok"/>
        </w:rPr>
        <w:t>width=</w:t>
      </w:r>
      <w:r>
        <w:rPr>
          <w:rStyle w:val="FloatTok"/>
        </w:rPr>
        <w:t>0.5</w:t>
      </w:r>
      <w:r>
        <w:rPr>
          <w:rStyle w:val="NormalTok"/>
        </w:rPr>
        <w:t xml:space="preser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loan, </w:t>
      </w:r>
      <w:r>
        <w:rPr>
          <w:rStyle w:val="DataTypeTok"/>
        </w:rPr>
        <w:t>labeller=</w:t>
      </w:r>
      <w:r>
        <w:rPr>
          <w:rStyle w:val="NormalTok"/>
        </w:rPr>
        <w:t xml:space="preserve">loanLabel)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"ratio of subscribtion for different situation in housing and loan"</w:t>
      </w:r>
      <w:r>
        <w:rPr>
          <w:rStyle w:val="NormalTok"/>
        </w:rPr>
        <w:t>,</w:t>
      </w:r>
      <w:r>
        <w:br/>
      </w:r>
      <w:r>
        <w:rPr>
          <w:rStyle w:val="NormalTok"/>
        </w:rPr>
        <w:t xml:space="preserve">       </w:t>
      </w:r>
      <w:r>
        <w:rPr>
          <w:rStyle w:val="DataTypeTok"/>
        </w:rPr>
        <w:t>y=</w:t>
      </w:r>
      <w:r>
        <w:rPr>
          <w:rStyle w:val="StringTok"/>
        </w:rPr>
        <w:t>"ratio"</w:t>
      </w:r>
      <w:r>
        <w:rPr>
          <w:rStyle w:val="NormalTok"/>
        </w:rPr>
        <w:t>)</w:t>
      </w:r>
    </w:p>
    <w:p w14:paraId="367DE9E4" w14:textId="77777777" w:rsidR="00BE4393" w:rsidRDefault="0026236A">
      <w:pPr>
        <w:pStyle w:val="FirstParagraph"/>
      </w:pPr>
      <w:r>
        <w:rPr>
          <w:noProof/>
        </w:rPr>
        <w:drawing>
          <wp:inline distT="0" distB="0" distL="0" distR="0" wp14:anchorId="5E03E508" wp14:editId="567647A2">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KF-02-0120-V2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7829597" w14:textId="77777777" w:rsidR="00763D6A" w:rsidRPr="00763D6A" w:rsidRDefault="00763D6A" w:rsidP="00763D6A">
      <w:pPr>
        <w:pStyle w:val="SourceCode"/>
        <w:rPr>
          <w:rStyle w:val="CommentTok"/>
          <w:lang w:eastAsia="zh-CN"/>
        </w:rPr>
      </w:pPr>
      <w:r w:rsidRPr="00763D6A">
        <w:rPr>
          <w:rStyle w:val="CommentTok"/>
          <w:lang w:eastAsia="zh-CN"/>
        </w:rPr>
        <w:t># The chart above shows the acceptance rate of bank products for people with and without their own homes, and those with and without loans.</w:t>
      </w:r>
    </w:p>
    <w:p w14:paraId="07B17975" w14:textId="77777777" w:rsidR="00763D6A" w:rsidRPr="00763D6A" w:rsidRDefault="00763D6A" w:rsidP="00763D6A">
      <w:pPr>
        <w:pStyle w:val="SourceCode"/>
        <w:rPr>
          <w:rStyle w:val="CommentTok"/>
          <w:lang w:eastAsia="zh-CN"/>
        </w:rPr>
      </w:pPr>
      <w:r w:rsidRPr="00763D6A">
        <w:rPr>
          <w:rStyle w:val="CommentTok"/>
          <w:lang w:eastAsia="zh-CN"/>
        </w:rPr>
        <w:t># As can be seen from the figure:</w:t>
      </w:r>
    </w:p>
    <w:p w14:paraId="3E8D2870" w14:textId="77777777" w:rsidR="00763D6A" w:rsidRPr="00763D6A" w:rsidRDefault="00763D6A" w:rsidP="00763D6A">
      <w:pPr>
        <w:pStyle w:val="SourceCode"/>
        <w:rPr>
          <w:rStyle w:val="CommentTok"/>
          <w:lang w:eastAsia="zh-CN"/>
        </w:rPr>
      </w:pPr>
      <w:r w:rsidRPr="00763D6A">
        <w:rPr>
          <w:rStyle w:val="CommentTok"/>
          <w:lang w:eastAsia="zh-CN"/>
        </w:rPr>
        <w:lastRenderedPageBreak/>
        <w:t># People with existing loans have a significantly lower acceptance rate than people without loans. This may be because the people with the loans have less spare money in their accounts.</w:t>
      </w:r>
    </w:p>
    <w:p w14:paraId="48552D99" w14:textId="77777777" w:rsidR="00763D6A" w:rsidRPr="00763D6A" w:rsidRDefault="00763D6A" w:rsidP="00763D6A">
      <w:pPr>
        <w:pStyle w:val="SourceCode"/>
        <w:rPr>
          <w:rStyle w:val="CommentTok"/>
          <w:lang w:eastAsia="zh-CN"/>
        </w:rPr>
      </w:pPr>
      <w:r w:rsidRPr="00763D6A">
        <w:rPr>
          <w:rStyle w:val="CommentTok"/>
          <w:lang w:eastAsia="zh-CN"/>
        </w:rPr>
        <w:t># For people without loans, the acceptance rate of people who already have a house is lower than that of people who do not have a house, probably because they have less spare money after buying a house</w:t>
      </w:r>
    </w:p>
    <w:p w14:paraId="06C3296B" w14:textId="77777777" w:rsidR="00763D6A" w:rsidRPr="00763D6A" w:rsidRDefault="00763D6A" w:rsidP="00763D6A">
      <w:pPr>
        <w:pStyle w:val="SourceCode"/>
        <w:rPr>
          <w:rStyle w:val="CommentTok"/>
          <w:lang w:eastAsia="zh-CN"/>
        </w:rPr>
      </w:pPr>
      <w:r w:rsidRPr="00763D6A">
        <w:rPr>
          <w:rStyle w:val="CommentTok"/>
          <w:lang w:eastAsia="zh-CN"/>
        </w:rPr>
        <w:t># You can also see:</w:t>
      </w:r>
    </w:p>
    <w:p w14:paraId="08189164" w14:textId="77777777" w:rsidR="00763D6A" w:rsidRPr="00763D6A" w:rsidRDefault="00763D6A" w:rsidP="00763D6A">
      <w:pPr>
        <w:pStyle w:val="SourceCode"/>
        <w:rPr>
          <w:rStyle w:val="CommentTok"/>
          <w:lang w:eastAsia="zh-CN"/>
        </w:rPr>
      </w:pPr>
      <w:r w:rsidRPr="00763D6A">
        <w:rPr>
          <w:rStyle w:val="CommentTok"/>
          <w:lang w:eastAsia="zh-CN"/>
        </w:rPr>
        <w:t># Among those without loans, the effect of having a house on the acceptance rate is more obvious</w:t>
      </w:r>
    </w:p>
    <w:p w14:paraId="6FDC033D" w14:textId="66752D33" w:rsidR="00265CFB" w:rsidRPr="00265CFB" w:rsidRDefault="00763D6A" w:rsidP="00763D6A">
      <w:pPr>
        <w:pStyle w:val="SourceCode"/>
        <w:rPr>
          <w:rFonts w:ascii="Consolas" w:hAnsi="Consolas"/>
          <w:i/>
          <w:color w:val="8F5902"/>
          <w:sz w:val="22"/>
          <w:shd w:val="clear" w:color="auto" w:fill="F8F8F8"/>
          <w:lang w:eastAsia="zh-CN"/>
        </w:rPr>
      </w:pPr>
      <w:r w:rsidRPr="00763D6A">
        <w:rPr>
          <w:rStyle w:val="CommentTok"/>
          <w:lang w:eastAsia="zh-CN"/>
        </w:rPr>
        <w:t># Among the people who carry loans, whether there is a house has no significant effect on the acceptance rate, and the ratio is almost the same</w:t>
      </w:r>
      <w:bookmarkStart w:id="0" w:name="_GoBack"/>
      <w:bookmarkEnd w:id="0"/>
    </w:p>
    <w:sectPr w:rsidR="00265CFB" w:rsidRPr="00265CF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9FBC4" w14:textId="77777777" w:rsidR="00E9456C" w:rsidRDefault="00E9456C">
      <w:pPr>
        <w:spacing w:after="0"/>
      </w:pPr>
      <w:r>
        <w:separator/>
      </w:r>
    </w:p>
  </w:endnote>
  <w:endnote w:type="continuationSeparator" w:id="0">
    <w:p w14:paraId="4B64F619" w14:textId="77777777" w:rsidR="00E9456C" w:rsidRDefault="00E945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B215C" w14:textId="77777777" w:rsidR="00E9456C" w:rsidRDefault="00E9456C">
      <w:r>
        <w:separator/>
      </w:r>
    </w:p>
  </w:footnote>
  <w:footnote w:type="continuationSeparator" w:id="0">
    <w:p w14:paraId="42412488" w14:textId="77777777" w:rsidR="00E9456C" w:rsidRDefault="00E94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C5258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9982A6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D020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236A"/>
    <w:rsid w:val="00265CFB"/>
    <w:rsid w:val="004E29B3"/>
    <w:rsid w:val="00514C27"/>
    <w:rsid w:val="00590D07"/>
    <w:rsid w:val="00763D6A"/>
    <w:rsid w:val="00784D58"/>
    <w:rsid w:val="008D6863"/>
    <w:rsid w:val="00B2040D"/>
    <w:rsid w:val="00B86B75"/>
    <w:rsid w:val="00BC48D5"/>
    <w:rsid w:val="00BE4393"/>
    <w:rsid w:val="00C36279"/>
    <w:rsid w:val="00D31DD1"/>
    <w:rsid w:val="00E315A3"/>
    <w:rsid w:val="00E54156"/>
    <w:rsid w:val="00E9456C"/>
    <w:rsid w:val="00FC72C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FB31"/>
  <w15:docId w15:val="{8ECD4812-42D4-E643-83C2-94A70A0A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Liu, Jianqi</dc:creator>
  <cp:keywords/>
  <cp:lastModifiedBy>Dylan Patel</cp:lastModifiedBy>
  <cp:revision>2</cp:revision>
  <dcterms:created xsi:type="dcterms:W3CDTF">2020-01-20T20:48:00Z</dcterms:created>
  <dcterms:modified xsi:type="dcterms:W3CDTF">2020-01-20T20:48:00Z</dcterms:modified>
</cp:coreProperties>
</file>