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2224" w14:textId="77777777" w:rsidR="00A55194" w:rsidRDefault="00531F22" w:rsidP="00A55194">
      <w:pPr>
        <w:pStyle w:val="Title"/>
      </w:pPr>
      <w:r>
        <w:t>Should diverticulitis be considered a qualifying weight related comorbidity for bariatric surgery?</w:t>
      </w:r>
      <w:bookmarkStart w:id="0" w:name="abstract"/>
    </w:p>
    <w:p w14:paraId="4D5C87D6" w14:textId="238931A4" w:rsidR="007B3CFE" w:rsidRDefault="00531F22" w:rsidP="00A55194">
      <w:pPr>
        <w:pStyle w:val="Heading1"/>
      </w:pPr>
      <w:r>
        <w:t>Abstract</w:t>
      </w:r>
    </w:p>
    <w:p w14:paraId="71D408A3" w14:textId="77777777" w:rsidR="007B3CFE" w:rsidRDefault="00531F22">
      <w:pPr>
        <w:pStyle w:val="FirstParagraph"/>
      </w:pPr>
      <w:r>
        <w:rPr>
          <w:b/>
          <w:bCs/>
        </w:rPr>
        <w:t>Introduction</w:t>
      </w:r>
      <w:r>
        <w:t>: With rising obesity rates, surgeons are operating on increasingly larger patients. Minimally invasive surgery has helped ease this burden on surgeons. However, we are still quantifying the impact of weight on surgical outcomes. The purpose of this study is to determine the role of obesity in elective laparoscopic colectomy for colonic diverticulitis.</w:t>
      </w:r>
    </w:p>
    <w:p w14:paraId="6E5C44A1" w14:textId="77777777" w:rsidR="007B3CFE" w:rsidRDefault="00531F22">
      <w:pPr>
        <w:pStyle w:val="BodyText"/>
      </w:pPr>
      <w:r>
        <w:rPr>
          <w:b/>
          <w:bCs/>
        </w:rPr>
        <w:t>Methods</w:t>
      </w:r>
      <w:r>
        <w:t>: The American College of Surgeons National Surgical Quality Improvement Program (ACS-NSQIP) and colectomy targeted procedure databases were queried from 2012-2019, examining patients undergoing elective, minimally invasive partial colectomy with or without primary anastomosis for an indication of diverticulitis. Patients with a BMI under 30 (non-obese) were compared to patients with a BMI between 35-40 (obese). The groups were propensity score matched for pre-operative and intra-operative variables.</w:t>
      </w:r>
    </w:p>
    <w:p w14:paraId="64C1D896" w14:textId="77777777" w:rsidR="007B3CFE" w:rsidRDefault="00531F22">
      <w:pPr>
        <w:pStyle w:val="BodyText"/>
      </w:pPr>
      <w:r>
        <w:rPr>
          <w:b/>
          <w:bCs/>
        </w:rPr>
        <w:t>Results</w:t>
      </w:r>
      <w:r>
        <w:t>: 2190 patients were identified with 1929 non-obese patients and 261 obese patients. The groups’ average BMIs were 25.3 ± 3 and 37.1 ± 1.5, respectively. There were no significant differences between the two groups after a 2:1 propensity score match. In obese patients, there were higher rates of conversion to open (11.49% vs 7.09%, p = 0.038), operative time (178.5 minutes vs 167 minutes, p = 0.044), and readmission (7.28% vs 3.64%, p = 0.025). The leak rate was 4.98% for obese patients and 4.98% for non-obese patients, though this was not statistically significant (p = 0.097).</w:t>
      </w:r>
    </w:p>
    <w:p w14:paraId="7B9ED552" w14:textId="77777777" w:rsidR="007B3CFE" w:rsidRDefault="00531F22">
      <w:pPr>
        <w:pStyle w:val="BodyText"/>
      </w:pPr>
      <w:r>
        <w:rPr>
          <w:b/>
          <w:bCs/>
        </w:rPr>
        <w:t>Conclusion</w:t>
      </w:r>
      <w:r>
        <w:t>: Obese patients undergoing elective laparoscopic colectomies for diverticulitis suffer from increased rates of conversion to open, operative time, and readmission. Diverticulitis should be strongly considered for inclusion as a qualifying weight related comorbidity for bariatric surgery as significant weight loss prior to diverticulitis surgery improves outcomes.</w:t>
      </w:r>
    </w:p>
    <w:p w14:paraId="176A9B09" w14:textId="77777777" w:rsidR="007B3CFE" w:rsidRDefault="00531F22">
      <w:pPr>
        <w:pStyle w:val="Heading1"/>
      </w:pPr>
      <w:bookmarkStart w:id="1" w:name="introduction"/>
      <w:bookmarkEnd w:id="0"/>
      <w:r>
        <w:t>Introduction</w:t>
      </w:r>
    </w:p>
    <w:p w14:paraId="6FCA5FA4" w14:textId="77777777" w:rsidR="007B3CFE" w:rsidRDefault="00531F22">
      <w:pPr>
        <w:pStyle w:val="FirstParagraph"/>
      </w:pPr>
      <w:r>
        <w:t>Diverticulitis is an increasingly common clinical entity encountered in surgical practice, both in the inpatient and outpatient settings [1–3]. The disease accounts for approximately 200,000 annual hospital admissions, almost one million total hospital days and two billion dollars in aggregate costs to the healthcare system [4, 5]. It affects predominantly the sigmoid colon in Western nations and its incidence is growing, with growth occurring among younger age groups. This shift in demographical disease burden results in an out-sized impact on societal productivity loss, economic impact, morbidity and mortality [1, 3, 6, 7].</w:t>
      </w:r>
    </w:p>
    <w:p w14:paraId="41C3F955" w14:textId="77777777" w:rsidR="007B3CFE" w:rsidRDefault="00531F22">
      <w:pPr>
        <w:pStyle w:val="BodyText"/>
      </w:pPr>
      <w:r>
        <w:lastRenderedPageBreak/>
        <w:t>Management of diverticulitis was classically based on number of symptomatic disease flares. Treatment was primarily supportive; bowel rest and antibiotics being the pillars of accepted dogma [8]. After a set number of episodes, patients were counseled to undergo open or laparoscopic colectomy after resolution of acute inflammation [2, 9].</w:t>
      </w:r>
    </w:p>
    <w:p w14:paraId="16411B4E" w14:textId="77777777" w:rsidR="007B3CFE" w:rsidRDefault="00531F22">
      <w:pPr>
        <w:pStyle w:val="BodyText"/>
      </w:pPr>
      <w:r>
        <w:t>This treatment paradigm has started to shift. New data and recent clinical guidelines no longer recommend surgery after a prescribed number of episodes [10, 11]. Current recommendations are pragmatically more patient centered, with surgery contingent on the patient’s perceived impact of the disease on their quality of life. Furthermore, patients with uncomplicated diverticulitis are now being treated on an outpatient basis and without need for antibiotics. This shift has further pushed the management of diverticular disease towards a truly elective surgical intervention.</w:t>
      </w:r>
    </w:p>
    <w:p w14:paraId="5AC1489D" w14:textId="77777777" w:rsidR="007B3CFE" w:rsidRDefault="00531F22">
      <w:pPr>
        <w:pStyle w:val="BodyText"/>
      </w:pPr>
      <w:r>
        <w:t>There is growing evidence linking obesity to diverticulosis, severity and complications related to diverticular disease, and worse outcomes after surgery [12–19]. However, diverticular disease is not considered a weight related comorbidity to qualify for bariatric surgery [20–22]. Therefore, we aim to explore the rates of adverse surgical outcomes in obese patients compared to matched non-obese patients. We hypothesize that that bariatric surgery prior to colectomy could be a reasonable risk reduction strategy.</w:t>
      </w:r>
    </w:p>
    <w:p w14:paraId="440BA19A" w14:textId="77777777" w:rsidR="007B3CFE" w:rsidRDefault="00531F22">
      <w:pPr>
        <w:pStyle w:val="Heading1"/>
      </w:pPr>
      <w:bookmarkStart w:id="2" w:name="methods"/>
      <w:bookmarkEnd w:id="1"/>
      <w:r>
        <w:t>Methods</w:t>
      </w:r>
    </w:p>
    <w:p w14:paraId="0D43605F" w14:textId="77777777" w:rsidR="007B3CFE" w:rsidRDefault="00531F22">
      <w:pPr>
        <w:pStyle w:val="Heading2"/>
      </w:pPr>
      <w:bookmarkStart w:id="3" w:name="data-source-and-study-population"/>
      <w:r>
        <w:t>Data Source and Study Population</w:t>
      </w:r>
    </w:p>
    <w:p w14:paraId="6CD4E4AA" w14:textId="77777777" w:rsidR="007B3CFE" w:rsidRDefault="00531F22">
      <w:pPr>
        <w:pStyle w:val="FirstParagraph"/>
      </w:pPr>
      <w:r>
        <w:t>Data was obtained from the American College of Surgeons National Surgical Quality Improvement Program (ACS-NSQIP) targeted colectomy database. As the ACS-NSQIP database is de-identified and publicly available, institutional review board approval was not required. The database was queried for patients with a body mass index (BMI) less than 30 (non-obese) or between 35-40 (obese) undergoing elective, non-emergent, minimally invasive partial colectomy with or without primary anastomosis for an indication of diverticular disease from 2012-2019. Included CPT codes were 44140, 44141, 44143-44146, 44204, and 44206-44208. Patients with a BMI over 40 were excluded as these patients would have already met criteria for bariatric surgery. Patients with diabetes, ascites, a history of congestive heart failure or myocardial infarction, and hypertension requiring medical management were excluded as these would be considered a weight related comorbidity that would meet criteria for bariatric surgery. Patients with disseminated cancer, ventilator support, pre-operative sepsis, Association of Anesthesia classification 5, or incomplete data were also excluded.</w:t>
      </w:r>
    </w:p>
    <w:p w14:paraId="3E554AE3" w14:textId="77777777" w:rsidR="007B3CFE" w:rsidRDefault="00531F22">
      <w:pPr>
        <w:pStyle w:val="Heading2"/>
      </w:pPr>
      <w:bookmarkStart w:id="4" w:name="outcomes"/>
      <w:bookmarkEnd w:id="3"/>
      <w:r>
        <w:t>Outcomes</w:t>
      </w:r>
    </w:p>
    <w:p w14:paraId="6926CD7D" w14:textId="77777777" w:rsidR="007B3CFE" w:rsidRDefault="00531F22">
      <w:pPr>
        <w:pStyle w:val="FirstParagraph"/>
      </w:pPr>
      <w:r>
        <w:t>The outcomes of interest included anastomotic leak, conversion to open, colostomy or ileostomy construction, overall surgical site infections (SSI), superficial SSI, deep SSI, organ-space SSI, readmission, reoperation, operative time, and length of stay.</w:t>
      </w:r>
    </w:p>
    <w:p w14:paraId="10A62B40" w14:textId="77777777" w:rsidR="007B3CFE" w:rsidRDefault="00531F22">
      <w:pPr>
        <w:pStyle w:val="Heading2"/>
      </w:pPr>
      <w:bookmarkStart w:id="5" w:name="statistical-analysis"/>
      <w:bookmarkEnd w:id="4"/>
      <w:r>
        <w:lastRenderedPageBreak/>
        <w:t>Statistical Analysis</w:t>
      </w:r>
    </w:p>
    <w:p w14:paraId="51D5ECDF" w14:textId="77777777" w:rsidR="007B3CFE" w:rsidRDefault="00531F22">
      <w:pPr>
        <w:pStyle w:val="FirstParagraph"/>
      </w:pPr>
      <w:r>
        <w:t>Computations were performed with R version 4.0.2 (2020-06-22) [23]. A 2:1 propensity scored nearest neighbor match was performed. Patients with a BMI less than 30 were matched against patients with a BMI between 35 and 40. Patients were matched for age, sex, smoking status, functional status, history of COPD, history of steroid use, pre-operative weight loss &gt;10%, bleeding disorders, and ASA class. A covariate balance assessment was performed using the standardized mean difference (SMD) with an SMD &gt; 0.1 considered unbalanced. A post-weighting balance assessment was performed to ensure an optimal balance. Outcomes were compared both before and after matching. Binomial outcomes were reported as rates and hypothesis testing conducted with a standard test for binomial proportions. Continuous outcomes were reported as means with hypothesis testing conducted with a two-sample t-test. A p-value of 0.05 or less was considered significant.</w:t>
      </w:r>
    </w:p>
    <w:p w14:paraId="16ED10D0" w14:textId="77777777" w:rsidR="007B3CFE" w:rsidRDefault="00531F22">
      <w:pPr>
        <w:pStyle w:val="Heading1"/>
      </w:pPr>
      <w:bookmarkStart w:id="6" w:name="results"/>
      <w:bookmarkEnd w:id="2"/>
      <w:bookmarkEnd w:id="5"/>
      <w:r>
        <w:t>Results</w:t>
      </w:r>
    </w:p>
    <w:p w14:paraId="1FAAC153" w14:textId="77777777" w:rsidR="007B3CFE" w:rsidRDefault="00531F22">
      <w:pPr>
        <w:pStyle w:val="FirstParagraph"/>
      </w:pPr>
      <w:r>
        <w:t>A total of 2190 patients were identified as meeting inclusion criteria. There were 1929 non-obese patients and 261 obese patients (see table 1). The groups’ average BMIs were 25.3 ± 3 and 37.1 ± 1.5, respectively. There were no significant differences between the two groups after propensity score matching (see figure 1); 522 non-obese patients and 261 obese patients were included for analysis. Obese patients had higher rates of conversion to open (11.49% vs 7.09%, p = 0.038), longer operative times (178.5 minutes vs 167 minutes, p = 0.044), and readmission (7.28% vs 3.64%, p = 0.025). The leak rate was 4.98% for obese patients and 4.98% for non-obese patients, though this was not statistically significant (p = 0.097). There was no difference between groups in the incidence of surgical site infections (see table 2) or length of stay (see table 3).</w:t>
      </w:r>
    </w:p>
    <w:p w14:paraId="74C744BF" w14:textId="77777777" w:rsidR="007B3CFE" w:rsidRDefault="00531F22">
      <w:pPr>
        <w:pStyle w:val="TableCaption"/>
      </w:pPr>
      <w:r>
        <w:t>Table 1: Pre-match balance assessment</w:t>
      </w:r>
    </w:p>
    <w:tbl>
      <w:tblPr>
        <w:tblStyle w:val="Table"/>
        <w:tblW w:w="0" w:type="auto"/>
        <w:tblLook w:val="0020" w:firstRow="1" w:lastRow="0" w:firstColumn="0" w:lastColumn="0" w:noHBand="0" w:noVBand="0"/>
        <w:tblCaption w:val="Table 1: Pre-match balance assessment"/>
      </w:tblPr>
      <w:tblGrid>
        <w:gridCol w:w="3408"/>
        <w:gridCol w:w="1381"/>
        <w:gridCol w:w="1381"/>
        <w:gridCol w:w="700"/>
      </w:tblGrid>
      <w:tr w:rsidR="007B3CFE" w14:paraId="2CFBB61D" w14:textId="77777777" w:rsidTr="007B3CFE">
        <w:trPr>
          <w:cnfStyle w:val="100000000000" w:firstRow="1" w:lastRow="0" w:firstColumn="0" w:lastColumn="0" w:oddVBand="0" w:evenVBand="0" w:oddHBand="0" w:evenHBand="0" w:firstRowFirstColumn="0" w:firstRowLastColumn="0" w:lastRowFirstColumn="0" w:lastRowLastColumn="0"/>
          <w:tblHeader/>
        </w:trPr>
        <w:tc>
          <w:tcPr>
            <w:tcW w:w="0" w:type="auto"/>
          </w:tcPr>
          <w:p w14:paraId="1BA54B0D" w14:textId="77777777" w:rsidR="007B3CFE" w:rsidRDefault="007B3CFE">
            <w:pPr>
              <w:pStyle w:val="Compact"/>
            </w:pPr>
          </w:p>
        </w:tc>
        <w:tc>
          <w:tcPr>
            <w:tcW w:w="0" w:type="auto"/>
          </w:tcPr>
          <w:p w14:paraId="2F3CE859" w14:textId="77777777" w:rsidR="007B3CFE" w:rsidRDefault="00531F22">
            <w:pPr>
              <w:pStyle w:val="Compact"/>
            </w:pPr>
            <w:r>
              <w:t>BMI &lt;30</w:t>
            </w:r>
          </w:p>
        </w:tc>
        <w:tc>
          <w:tcPr>
            <w:tcW w:w="0" w:type="auto"/>
          </w:tcPr>
          <w:p w14:paraId="4EAA61C4" w14:textId="77777777" w:rsidR="007B3CFE" w:rsidRDefault="00531F22">
            <w:pPr>
              <w:pStyle w:val="Compact"/>
            </w:pPr>
            <w:r>
              <w:t>BMI 35-40</w:t>
            </w:r>
          </w:p>
        </w:tc>
        <w:tc>
          <w:tcPr>
            <w:tcW w:w="0" w:type="auto"/>
          </w:tcPr>
          <w:p w14:paraId="79758852" w14:textId="77777777" w:rsidR="007B3CFE" w:rsidRDefault="00531F22">
            <w:pPr>
              <w:pStyle w:val="Compact"/>
            </w:pPr>
            <w:r>
              <w:t>SMD</w:t>
            </w:r>
          </w:p>
        </w:tc>
      </w:tr>
      <w:tr w:rsidR="007B3CFE" w14:paraId="6CF7339D" w14:textId="77777777">
        <w:tc>
          <w:tcPr>
            <w:tcW w:w="0" w:type="auto"/>
          </w:tcPr>
          <w:p w14:paraId="4F8647FB" w14:textId="77777777" w:rsidR="007B3CFE" w:rsidRDefault="00531F22">
            <w:pPr>
              <w:pStyle w:val="Compact"/>
            </w:pPr>
            <w:r>
              <w:t>n</w:t>
            </w:r>
          </w:p>
        </w:tc>
        <w:tc>
          <w:tcPr>
            <w:tcW w:w="0" w:type="auto"/>
          </w:tcPr>
          <w:p w14:paraId="6D845307" w14:textId="77777777" w:rsidR="007B3CFE" w:rsidRDefault="00531F22">
            <w:pPr>
              <w:pStyle w:val="Compact"/>
            </w:pPr>
            <w:r>
              <w:t>1929</w:t>
            </w:r>
          </w:p>
        </w:tc>
        <w:tc>
          <w:tcPr>
            <w:tcW w:w="0" w:type="auto"/>
          </w:tcPr>
          <w:p w14:paraId="08723480" w14:textId="77777777" w:rsidR="007B3CFE" w:rsidRDefault="00531F22">
            <w:pPr>
              <w:pStyle w:val="Compact"/>
            </w:pPr>
            <w:r>
              <w:t>261</w:t>
            </w:r>
          </w:p>
        </w:tc>
        <w:tc>
          <w:tcPr>
            <w:tcW w:w="0" w:type="auto"/>
          </w:tcPr>
          <w:p w14:paraId="2054B6D8" w14:textId="77777777" w:rsidR="007B3CFE" w:rsidRDefault="007B3CFE">
            <w:pPr>
              <w:pStyle w:val="Compact"/>
            </w:pPr>
          </w:p>
        </w:tc>
      </w:tr>
      <w:tr w:rsidR="007B3CFE" w14:paraId="2CC9EE68" w14:textId="77777777">
        <w:tc>
          <w:tcPr>
            <w:tcW w:w="0" w:type="auto"/>
          </w:tcPr>
          <w:p w14:paraId="6284023F" w14:textId="77777777" w:rsidR="007B3CFE" w:rsidRDefault="00531F22">
            <w:pPr>
              <w:pStyle w:val="Compact"/>
            </w:pPr>
            <w:r>
              <w:t>Male (%) = TRUE</w:t>
            </w:r>
          </w:p>
        </w:tc>
        <w:tc>
          <w:tcPr>
            <w:tcW w:w="0" w:type="auto"/>
          </w:tcPr>
          <w:p w14:paraId="7D572098" w14:textId="77777777" w:rsidR="007B3CFE" w:rsidRDefault="00531F22">
            <w:pPr>
              <w:pStyle w:val="Compact"/>
            </w:pPr>
            <w:r>
              <w:t>922 (47.8)</w:t>
            </w:r>
          </w:p>
        </w:tc>
        <w:tc>
          <w:tcPr>
            <w:tcW w:w="0" w:type="auto"/>
          </w:tcPr>
          <w:p w14:paraId="128A7523" w14:textId="77777777" w:rsidR="007B3CFE" w:rsidRDefault="00531F22">
            <w:pPr>
              <w:pStyle w:val="Compact"/>
            </w:pPr>
            <w:r>
              <w:t>118 ( 45.2)</w:t>
            </w:r>
          </w:p>
        </w:tc>
        <w:tc>
          <w:tcPr>
            <w:tcW w:w="0" w:type="auto"/>
          </w:tcPr>
          <w:p w14:paraId="64BC7463" w14:textId="77777777" w:rsidR="007B3CFE" w:rsidRDefault="00531F22">
            <w:pPr>
              <w:pStyle w:val="Compact"/>
            </w:pPr>
            <w:r>
              <w:t>0.052</w:t>
            </w:r>
          </w:p>
        </w:tc>
      </w:tr>
      <w:tr w:rsidR="007B3CFE" w14:paraId="3595FA60" w14:textId="77777777">
        <w:tc>
          <w:tcPr>
            <w:tcW w:w="0" w:type="auto"/>
          </w:tcPr>
          <w:p w14:paraId="59CBC999" w14:textId="77777777" w:rsidR="007B3CFE" w:rsidRDefault="00531F22">
            <w:pPr>
              <w:pStyle w:val="Compact"/>
            </w:pPr>
            <w:r>
              <w:t>Age (mean (SD))</w:t>
            </w:r>
          </w:p>
        </w:tc>
        <w:tc>
          <w:tcPr>
            <w:tcW w:w="0" w:type="auto"/>
          </w:tcPr>
          <w:p w14:paraId="7A01C6CC" w14:textId="77777777" w:rsidR="007B3CFE" w:rsidRDefault="00531F22">
            <w:pPr>
              <w:pStyle w:val="Compact"/>
            </w:pPr>
            <w:r>
              <w:t>56.11 (11.54)</w:t>
            </w:r>
          </w:p>
        </w:tc>
        <w:tc>
          <w:tcPr>
            <w:tcW w:w="0" w:type="auto"/>
          </w:tcPr>
          <w:p w14:paraId="3134869B" w14:textId="77777777" w:rsidR="007B3CFE" w:rsidRDefault="00531F22">
            <w:pPr>
              <w:pStyle w:val="Compact"/>
            </w:pPr>
            <w:r>
              <w:t>47.48 (11.29)</w:t>
            </w:r>
          </w:p>
        </w:tc>
        <w:tc>
          <w:tcPr>
            <w:tcW w:w="0" w:type="auto"/>
          </w:tcPr>
          <w:p w14:paraId="471CC3F2" w14:textId="77777777" w:rsidR="007B3CFE" w:rsidRDefault="00531F22">
            <w:pPr>
              <w:pStyle w:val="Compact"/>
            </w:pPr>
            <w:r>
              <w:t>0.756</w:t>
            </w:r>
          </w:p>
        </w:tc>
      </w:tr>
      <w:tr w:rsidR="007B3CFE" w14:paraId="2B10E1AA" w14:textId="77777777">
        <w:tc>
          <w:tcPr>
            <w:tcW w:w="0" w:type="auto"/>
          </w:tcPr>
          <w:p w14:paraId="55B2F816" w14:textId="77777777" w:rsidR="007B3CFE" w:rsidRDefault="00531F22">
            <w:pPr>
              <w:pStyle w:val="Compact"/>
            </w:pPr>
            <w:r>
              <w:t>Smoking history (%) = TRUE</w:t>
            </w:r>
          </w:p>
        </w:tc>
        <w:tc>
          <w:tcPr>
            <w:tcW w:w="0" w:type="auto"/>
          </w:tcPr>
          <w:p w14:paraId="4DE43B35" w14:textId="77777777" w:rsidR="007B3CFE" w:rsidRDefault="00531F22">
            <w:pPr>
              <w:pStyle w:val="Compact"/>
            </w:pPr>
            <w:r>
              <w:t>371 (19.2)</w:t>
            </w:r>
          </w:p>
        </w:tc>
        <w:tc>
          <w:tcPr>
            <w:tcW w:w="0" w:type="auto"/>
          </w:tcPr>
          <w:p w14:paraId="47C04A94" w14:textId="77777777" w:rsidR="007B3CFE" w:rsidRDefault="00531F22">
            <w:pPr>
              <w:pStyle w:val="Compact"/>
            </w:pPr>
            <w:r>
              <w:t>50 ( 19.2)</w:t>
            </w:r>
          </w:p>
        </w:tc>
        <w:tc>
          <w:tcPr>
            <w:tcW w:w="0" w:type="auto"/>
          </w:tcPr>
          <w:p w14:paraId="36F9DFF1" w14:textId="77777777" w:rsidR="007B3CFE" w:rsidRDefault="00531F22">
            <w:pPr>
              <w:pStyle w:val="Compact"/>
            </w:pPr>
            <w:r>
              <w:t>0.002</w:t>
            </w:r>
          </w:p>
        </w:tc>
      </w:tr>
      <w:tr w:rsidR="007B3CFE" w14:paraId="741AF474" w14:textId="77777777">
        <w:tc>
          <w:tcPr>
            <w:tcW w:w="0" w:type="auto"/>
          </w:tcPr>
          <w:p w14:paraId="41AE0AAD" w14:textId="77777777" w:rsidR="007B3CFE" w:rsidRDefault="00531F22">
            <w:pPr>
              <w:pStyle w:val="Compact"/>
            </w:pPr>
            <w:r>
              <w:t>Functionally independent (%)</w:t>
            </w:r>
          </w:p>
        </w:tc>
        <w:tc>
          <w:tcPr>
            <w:tcW w:w="0" w:type="auto"/>
          </w:tcPr>
          <w:p w14:paraId="4CDC7978" w14:textId="77777777" w:rsidR="007B3CFE" w:rsidRDefault="007B3CFE">
            <w:pPr>
              <w:pStyle w:val="Compact"/>
            </w:pPr>
          </w:p>
        </w:tc>
        <w:tc>
          <w:tcPr>
            <w:tcW w:w="0" w:type="auto"/>
          </w:tcPr>
          <w:p w14:paraId="412CDCA4" w14:textId="77777777" w:rsidR="007B3CFE" w:rsidRDefault="007B3CFE">
            <w:pPr>
              <w:pStyle w:val="Compact"/>
            </w:pPr>
          </w:p>
        </w:tc>
        <w:tc>
          <w:tcPr>
            <w:tcW w:w="0" w:type="auto"/>
          </w:tcPr>
          <w:p w14:paraId="71195691" w14:textId="77777777" w:rsidR="007B3CFE" w:rsidRDefault="00531F22">
            <w:pPr>
              <w:pStyle w:val="Compact"/>
            </w:pPr>
            <w:r>
              <w:t>0.056</w:t>
            </w:r>
          </w:p>
        </w:tc>
      </w:tr>
      <w:tr w:rsidR="007B3CFE" w14:paraId="46C27E07" w14:textId="77777777">
        <w:tc>
          <w:tcPr>
            <w:tcW w:w="0" w:type="auto"/>
          </w:tcPr>
          <w:p w14:paraId="4921090A" w14:textId="77777777" w:rsidR="007B3CFE" w:rsidRDefault="00531F22">
            <w:pPr>
              <w:pStyle w:val="Compact"/>
            </w:pPr>
            <w:r>
              <w:t>Independent</w:t>
            </w:r>
          </w:p>
        </w:tc>
        <w:tc>
          <w:tcPr>
            <w:tcW w:w="0" w:type="auto"/>
          </w:tcPr>
          <w:p w14:paraId="1364AB10" w14:textId="77777777" w:rsidR="007B3CFE" w:rsidRDefault="00531F22">
            <w:pPr>
              <w:pStyle w:val="Compact"/>
            </w:pPr>
            <w:r>
              <w:t>1926 (99.8)</w:t>
            </w:r>
          </w:p>
        </w:tc>
        <w:tc>
          <w:tcPr>
            <w:tcW w:w="0" w:type="auto"/>
          </w:tcPr>
          <w:p w14:paraId="180343E8" w14:textId="77777777" w:rsidR="007B3CFE" w:rsidRDefault="00531F22">
            <w:pPr>
              <w:pStyle w:val="Compact"/>
            </w:pPr>
            <w:r>
              <w:t>261 (100.0)</w:t>
            </w:r>
          </w:p>
        </w:tc>
        <w:tc>
          <w:tcPr>
            <w:tcW w:w="0" w:type="auto"/>
          </w:tcPr>
          <w:p w14:paraId="5050CC82" w14:textId="77777777" w:rsidR="007B3CFE" w:rsidRDefault="007B3CFE">
            <w:pPr>
              <w:pStyle w:val="Compact"/>
            </w:pPr>
          </w:p>
        </w:tc>
      </w:tr>
      <w:tr w:rsidR="007B3CFE" w14:paraId="4210548F" w14:textId="77777777">
        <w:tc>
          <w:tcPr>
            <w:tcW w:w="0" w:type="auto"/>
          </w:tcPr>
          <w:p w14:paraId="2E69B47A" w14:textId="77777777" w:rsidR="007B3CFE" w:rsidRDefault="00531F22">
            <w:pPr>
              <w:pStyle w:val="Compact"/>
            </w:pPr>
            <w:r>
              <w:t>Partially dependent</w:t>
            </w:r>
          </w:p>
        </w:tc>
        <w:tc>
          <w:tcPr>
            <w:tcW w:w="0" w:type="auto"/>
          </w:tcPr>
          <w:p w14:paraId="283D6F4F" w14:textId="77777777" w:rsidR="007B3CFE" w:rsidRDefault="00531F22">
            <w:pPr>
              <w:pStyle w:val="Compact"/>
            </w:pPr>
            <w:r>
              <w:t>2 ( 0.1)</w:t>
            </w:r>
          </w:p>
        </w:tc>
        <w:tc>
          <w:tcPr>
            <w:tcW w:w="0" w:type="auto"/>
          </w:tcPr>
          <w:p w14:paraId="57E3EC02" w14:textId="77777777" w:rsidR="007B3CFE" w:rsidRDefault="00531F22">
            <w:pPr>
              <w:pStyle w:val="Compact"/>
            </w:pPr>
            <w:r>
              <w:t>0 ( 0.0)</w:t>
            </w:r>
          </w:p>
        </w:tc>
        <w:tc>
          <w:tcPr>
            <w:tcW w:w="0" w:type="auto"/>
          </w:tcPr>
          <w:p w14:paraId="5DE1FF69" w14:textId="77777777" w:rsidR="007B3CFE" w:rsidRDefault="007B3CFE">
            <w:pPr>
              <w:pStyle w:val="Compact"/>
            </w:pPr>
          </w:p>
        </w:tc>
      </w:tr>
      <w:tr w:rsidR="007B3CFE" w14:paraId="3A81F3DF" w14:textId="77777777">
        <w:tc>
          <w:tcPr>
            <w:tcW w:w="0" w:type="auto"/>
          </w:tcPr>
          <w:p w14:paraId="0788BDA1" w14:textId="77777777" w:rsidR="007B3CFE" w:rsidRDefault="00531F22">
            <w:pPr>
              <w:pStyle w:val="Compact"/>
            </w:pPr>
            <w:r>
              <w:t>Totally dependent</w:t>
            </w:r>
          </w:p>
        </w:tc>
        <w:tc>
          <w:tcPr>
            <w:tcW w:w="0" w:type="auto"/>
          </w:tcPr>
          <w:p w14:paraId="23DF8E80" w14:textId="77777777" w:rsidR="007B3CFE" w:rsidRDefault="00531F22">
            <w:pPr>
              <w:pStyle w:val="Compact"/>
            </w:pPr>
            <w:r>
              <w:t>1 ( 0.1)</w:t>
            </w:r>
          </w:p>
        </w:tc>
        <w:tc>
          <w:tcPr>
            <w:tcW w:w="0" w:type="auto"/>
          </w:tcPr>
          <w:p w14:paraId="526A8324" w14:textId="77777777" w:rsidR="007B3CFE" w:rsidRDefault="00531F22">
            <w:pPr>
              <w:pStyle w:val="Compact"/>
            </w:pPr>
            <w:r>
              <w:t>0 ( 0.0)</w:t>
            </w:r>
          </w:p>
        </w:tc>
        <w:tc>
          <w:tcPr>
            <w:tcW w:w="0" w:type="auto"/>
          </w:tcPr>
          <w:p w14:paraId="5B35D039" w14:textId="77777777" w:rsidR="007B3CFE" w:rsidRDefault="007B3CFE">
            <w:pPr>
              <w:pStyle w:val="Compact"/>
            </w:pPr>
          </w:p>
        </w:tc>
      </w:tr>
      <w:tr w:rsidR="007B3CFE" w14:paraId="2ED1D075" w14:textId="77777777">
        <w:tc>
          <w:tcPr>
            <w:tcW w:w="0" w:type="auto"/>
          </w:tcPr>
          <w:p w14:paraId="267591B2" w14:textId="77777777" w:rsidR="007B3CFE" w:rsidRDefault="00531F22">
            <w:pPr>
              <w:pStyle w:val="Compact"/>
            </w:pPr>
            <w:r>
              <w:t>History of COPD (%) = TRUE</w:t>
            </w:r>
          </w:p>
        </w:tc>
        <w:tc>
          <w:tcPr>
            <w:tcW w:w="0" w:type="auto"/>
          </w:tcPr>
          <w:p w14:paraId="076331C9" w14:textId="77777777" w:rsidR="007B3CFE" w:rsidRDefault="00531F22">
            <w:pPr>
              <w:pStyle w:val="Compact"/>
            </w:pPr>
            <w:r>
              <w:t>40 ( 2.1)</w:t>
            </w:r>
          </w:p>
        </w:tc>
        <w:tc>
          <w:tcPr>
            <w:tcW w:w="0" w:type="auto"/>
          </w:tcPr>
          <w:p w14:paraId="03799083" w14:textId="77777777" w:rsidR="007B3CFE" w:rsidRDefault="00531F22">
            <w:pPr>
              <w:pStyle w:val="Compact"/>
            </w:pPr>
            <w:r>
              <w:t>3 ( 1.1)</w:t>
            </w:r>
          </w:p>
        </w:tc>
        <w:tc>
          <w:tcPr>
            <w:tcW w:w="0" w:type="auto"/>
          </w:tcPr>
          <w:p w14:paraId="69A9B6AC" w14:textId="77777777" w:rsidR="007B3CFE" w:rsidRDefault="00531F22">
            <w:pPr>
              <w:pStyle w:val="Compact"/>
            </w:pPr>
            <w:r>
              <w:t>0.073</w:t>
            </w:r>
          </w:p>
        </w:tc>
      </w:tr>
      <w:tr w:rsidR="007B3CFE" w14:paraId="1D635B48" w14:textId="77777777">
        <w:tc>
          <w:tcPr>
            <w:tcW w:w="0" w:type="auto"/>
          </w:tcPr>
          <w:p w14:paraId="4236E887" w14:textId="77777777" w:rsidR="007B3CFE" w:rsidRDefault="00531F22">
            <w:pPr>
              <w:pStyle w:val="Compact"/>
            </w:pPr>
            <w:r>
              <w:t>Steroid use (%) = TRUE</w:t>
            </w:r>
          </w:p>
        </w:tc>
        <w:tc>
          <w:tcPr>
            <w:tcW w:w="0" w:type="auto"/>
          </w:tcPr>
          <w:p w14:paraId="4F835C95" w14:textId="77777777" w:rsidR="007B3CFE" w:rsidRDefault="00531F22">
            <w:pPr>
              <w:pStyle w:val="Compact"/>
            </w:pPr>
            <w:r>
              <w:t>49 ( 2.5)</w:t>
            </w:r>
          </w:p>
        </w:tc>
        <w:tc>
          <w:tcPr>
            <w:tcW w:w="0" w:type="auto"/>
          </w:tcPr>
          <w:p w14:paraId="7D839C4A" w14:textId="77777777" w:rsidR="007B3CFE" w:rsidRDefault="00531F22">
            <w:pPr>
              <w:pStyle w:val="Compact"/>
            </w:pPr>
            <w:r>
              <w:t>6 ( 2.3)</w:t>
            </w:r>
          </w:p>
        </w:tc>
        <w:tc>
          <w:tcPr>
            <w:tcW w:w="0" w:type="auto"/>
          </w:tcPr>
          <w:p w14:paraId="3D0FACC2" w14:textId="77777777" w:rsidR="007B3CFE" w:rsidRDefault="00531F22">
            <w:pPr>
              <w:pStyle w:val="Compact"/>
            </w:pPr>
            <w:r>
              <w:t>0.016</w:t>
            </w:r>
          </w:p>
        </w:tc>
      </w:tr>
      <w:tr w:rsidR="007B3CFE" w14:paraId="558B8A45" w14:textId="77777777">
        <w:tc>
          <w:tcPr>
            <w:tcW w:w="0" w:type="auto"/>
          </w:tcPr>
          <w:p w14:paraId="07B1939B" w14:textId="77777777" w:rsidR="007B3CFE" w:rsidRDefault="00531F22">
            <w:pPr>
              <w:pStyle w:val="Compact"/>
            </w:pPr>
            <w:r>
              <w:t>&gt;10% weight loss (%) = TRUE</w:t>
            </w:r>
          </w:p>
        </w:tc>
        <w:tc>
          <w:tcPr>
            <w:tcW w:w="0" w:type="auto"/>
          </w:tcPr>
          <w:p w14:paraId="4278487F" w14:textId="77777777" w:rsidR="007B3CFE" w:rsidRDefault="00531F22">
            <w:pPr>
              <w:pStyle w:val="Compact"/>
            </w:pPr>
            <w:r>
              <w:t>48 ( 2.5)</w:t>
            </w:r>
          </w:p>
        </w:tc>
        <w:tc>
          <w:tcPr>
            <w:tcW w:w="0" w:type="auto"/>
          </w:tcPr>
          <w:p w14:paraId="1B8209E7" w14:textId="77777777" w:rsidR="007B3CFE" w:rsidRDefault="00531F22">
            <w:pPr>
              <w:pStyle w:val="Compact"/>
            </w:pPr>
            <w:r>
              <w:t>0 ( 0.0)</w:t>
            </w:r>
          </w:p>
        </w:tc>
        <w:tc>
          <w:tcPr>
            <w:tcW w:w="0" w:type="auto"/>
          </w:tcPr>
          <w:p w14:paraId="66C2AD9F" w14:textId="77777777" w:rsidR="007B3CFE" w:rsidRDefault="00531F22">
            <w:pPr>
              <w:pStyle w:val="Compact"/>
            </w:pPr>
            <w:r>
              <w:t>0.226</w:t>
            </w:r>
          </w:p>
        </w:tc>
      </w:tr>
      <w:tr w:rsidR="007B3CFE" w14:paraId="789F77FD" w14:textId="77777777">
        <w:tc>
          <w:tcPr>
            <w:tcW w:w="0" w:type="auto"/>
          </w:tcPr>
          <w:p w14:paraId="65446D47" w14:textId="77777777" w:rsidR="007B3CFE" w:rsidRDefault="00531F22">
            <w:pPr>
              <w:pStyle w:val="Compact"/>
            </w:pPr>
            <w:r>
              <w:t>Bleeding disorder (%) = TRUE</w:t>
            </w:r>
          </w:p>
        </w:tc>
        <w:tc>
          <w:tcPr>
            <w:tcW w:w="0" w:type="auto"/>
          </w:tcPr>
          <w:p w14:paraId="0D21326F" w14:textId="77777777" w:rsidR="007B3CFE" w:rsidRDefault="00531F22">
            <w:pPr>
              <w:pStyle w:val="Compact"/>
            </w:pPr>
            <w:r>
              <w:t>13 ( 0.7)</w:t>
            </w:r>
          </w:p>
        </w:tc>
        <w:tc>
          <w:tcPr>
            <w:tcW w:w="0" w:type="auto"/>
          </w:tcPr>
          <w:p w14:paraId="4D98868B" w14:textId="77777777" w:rsidR="007B3CFE" w:rsidRDefault="00531F22">
            <w:pPr>
              <w:pStyle w:val="Compact"/>
            </w:pPr>
            <w:r>
              <w:t>2 ( 0.8)</w:t>
            </w:r>
          </w:p>
        </w:tc>
        <w:tc>
          <w:tcPr>
            <w:tcW w:w="0" w:type="auto"/>
          </w:tcPr>
          <w:p w14:paraId="6F6E6181" w14:textId="77777777" w:rsidR="007B3CFE" w:rsidRDefault="00531F22">
            <w:pPr>
              <w:pStyle w:val="Compact"/>
            </w:pPr>
            <w:r>
              <w:t>0.011</w:t>
            </w:r>
          </w:p>
        </w:tc>
      </w:tr>
      <w:tr w:rsidR="007B3CFE" w14:paraId="6FD2DEF2" w14:textId="77777777">
        <w:tc>
          <w:tcPr>
            <w:tcW w:w="0" w:type="auto"/>
          </w:tcPr>
          <w:p w14:paraId="18CB14EE" w14:textId="77777777" w:rsidR="007B3CFE" w:rsidRDefault="00531F22">
            <w:pPr>
              <w:pStyle w:val="Compact"/>
            </w:pPr>
            <w:r>
              <w:t>Preoperative transfusion (%) = TRUE</w:t>
            </w:r>
          </w:p>
        </w:tc>
        <w:tc>
          <w:tcPr>
            <w:tcW w:w="0" w:type="auto"/>
          </w:tcPr>
          <w:p w14:paraId="41EEB737" w14:textId="77777777" w:rsidR="007B3CFE" w:rsidRDefault="00531F22">
            <w:pPr>
              <w:pStyle w:val="Compact"/>
            </w:pPr>
            <w:r>
              <w:t>1 ( 0.1)</w:t>
            </w:r>
          </w:p>
        </w:tc>
        <w:tc>
          <w:tcPr>
            <w:tcW w:w="0" w:type="auto"/>
          </w:tcPr>
          <w:p w14:paraId="7DF7A121" w14:textId="77777777" w:rsidR="007B3CFE" w:rsidRDefault="00531F22">
            <w:pPr>
              <w:pStyle w:val="Compact"/>
            </w:pPr>
            <w:r>
              <w:t>0 ( 0.0)</w:t>
            </w:r>
          </w:p>
        </w:tc>
        <w:tc>
          <w:tcPr>
            <w:tcW w:w="0" w:type="auto"/>
          </w:tcPr>
          <w:p w14:paraId="1FED5B43" w14:textId="77777777" w:rsidR="007B3CFE" w:rsidRDefault="00531F22">
            <w:pPr>
              <w:pStyle w:val="Compact"/>
            </w:pPr>
            <w:r>
              <w:t>0.032</w:t>
            </w:r>
          </w:p>
        </w:tc>
      </w:tr>
      <w:tr w:rsidR="007B3CFE" w14:paraId="69A64DED" w14:textId="77777777">
        <w:tc>
          <w:tcPr>
            <w:tcW w:w="0" w:type="auto"/>
          </w:tcPr>
          <w:p w14:paraId="07BFE04E" w14:textId="77777777" w:rsidR="007B3CFE" w:rsidRDefault="00531F22">
            <w:pPr>
              <w:pStyle w:val="Compact"/>
            </w:pPr>
            <w:r>
              <w:t>ASA class (%)</w:t>
            </w:r>
          </w:p>
        </w:tc>
        <w:tc>
          <w:tcPr>
            <w:tcW w:w="0" w:type="auto"/>
          </w:tcPr>
          <w:p w14:paraId="670CC383" w14:textId="77777777" w:rsidR="007B3CFE" w:rsidRDefault="007B3CFE">
            <w:pPr>
              <w:pStyle w:val="Compact"/>
            </w:pPr>
          </w:p>
        </w:tc>
        <w:tc>
          <w:tcPr>
            <w:tcW w:w="0" w:type="auto"/>
          </w:tcPr>
          <w:p w14:paraId="6FB554C0" w14:textId="77777777" w:rsidR="007B3CFE" w:rsidRDefault="007B3CFE">
            <w:pPr>
              <w:pStyle w:val="Compact"/>
            </w:pPr>
          </w:p>
        </w:tc>
        <w:tc>
          <w:tcPr>
            <w:tcW w:w="0" w:type="auto"/>
          </w:tcPr>
          <w:p w14:paraId="1A8133A0" w14:textId="77777777" w:rsidR="007B3CFE" w:rsidRDefault="00531F22">
            <w:pPr>
              <w:pStyle w:val="Compact"/>
            </w:pPr>
            <w:r>
              <w:t>0.441</w:t>
            </w:r>
          </w:p>
        </w:tc>
      </w:tr>
      <w:tr w:rsidR="007B3CFE" w14:paraId="2C8C15F4" w14:textId="77777777">
        <w:tc>
          <w:tcPr>
            <w:tcW w:w="0" w:type="auto"/>
          </w:tcPr>
          <w:p w14:paraId="2C085DE8" w14:textId="77777777" w:rsidR="007B3CFE" w:rsidRDefault="00531F22">
            <w:pPr>
              <w:pStyle w:val="Compact"/>
            </w:pPr>
            <w:r>
              <w:t>1</w:t>
            </w:r>
          </w:p>
        </w:tc>
        <w:tc>
          <w:tcPr>
            <w:tcW w:w="0" w:type="auto"/>
          </w:tcPr>
          <w:p w14:paraId="58075AD5" w14:textId="77777777" w:rsidR="007B3CFE" w:rsidRDefault="00531F22">
            <w:pPr>
              <w:pStyle w:val="Compact"/>
            </w:pPr>
            <w:r>
              <w:t>132 ( 6.8)</w:t>
            </w:r>
          </w:p>
        </w:tc>
        <w:tc>
          <w:tcPr>
            <w:tcW w:w="0" w:type="auto"/>
          </w:tcPr>
          <w:p w14:paraId="2D347725" w14:textId="77777777" w:rsidR="007B3CFE" w:rsidRDefault="00531F22">
            <w:pPr>
              <w:pStyle w:val="Compact"/>
            </w:pPr>
            <w:r>
              <w:t>5 ( 1.9)</w:t>
            </w:r>
          </w:p>
        </w:tc>
        <w:tc>
          <w:tcPr>
            <w:tcW w:w="0" w:type="auto"/>
          </w:tcPr>
          <w:p w14:paraId="50CB9125" w14:textId="77777777" w:rsidR="007B3CFE" w:rsidRDefault="007B3CFE">
            <w:pPr>
              <w:pStyle w:val="Compact"/>
            </w:pPr>
          </w:p>
        </w:tc>
      </w:tr>
      <w:tr w:rsidR="007B3CFE" w14:paraId="08F89015" w14:textId="77777777">
        <w:tc>
          <w:tcPr>
            <w:tcW w:w="0" w:type="auto"/>
          </w:tcPr>
          <w:p w14:paraId="1532FF7E" w14:textId="77777777" w:rsidR="007B3CFE" w:rsidRDefault="00531F22">
            <w:pPr>
              <w:pStyle w:val="Compact"/>
            </w:pPr>
            <w:r>
              <w:lastRenderedPageBreak/>
              <w:t>2</w:t>
            </w:r>
          </w:p>
        </w:tc>
        <w:tc>
          <w:tcPr>
            <w:tcW w:w="0" w:type="auto"/>
          </w:tcPr>
          <w:p w14:paraId="6080540C" w14:textId="77777777" w:rsidR="007B3CFE" w:rsidRDefault="00531F22">
            <w:pPr>
              <w:pStyle w:val="Compact"/>
            </w:pPr>
            <w:r>
              <w:t>1434 (74.3)</w:t>
            </w:r>
          </w:p>
        </w:tc>
        <w:tc>
          <w:tcPr>
            <w:tcW w:w="0" w:type="auto"/>
          </w:tcPr>
          <w:p w14:paraId="362530F1" w14:textId="77777777" w:rsidR="007B3CFE" w:rsidRDefault="00531F22">
            <w:pPr>
              <w:pStyle w:val="Compact"/>
            </w:pPr>
            <w:r>
              <w:t>162 ( 62.1)</w:t>
            </w:r>
          </w:p>
        </w:tc>
        <w:tc>
          <w:tcPr>
            <w:tcW w:w="0" w:type="auto"/>
          </w:tcPr>
          <w:p w14:paraId="4BD36C8F" w14:textId="77777777" w:rsidR="007B3CFE" w:rsidRDefault="007B3CFE">
            <w:pPr>
              <w:pStyle w:val="Compact"/>
            </w:pPr>
          </w:p>
        </w:tc>
      </w:tr>
      <w:tr w:rsidR="007B3CFE" w14:paraId="6B052BAB" w14:textId="77777777">
        <w:tc>
          <w:tcPr>
            <w:tcW w:w="0" w:type="auto"/>
          </w:tcPr>
          <w:p w14:paraId="42BC18D8" w14:textId="77777777" w:rsidR="007B3CFE" w:rsidRDefault="00531F22">
            <w:pPr>
              <w:pStyle w:val="Compact"/>
            </w:pPr>
            <w:r>
              <w:t>3</w:t>
            </w:r>
          </w:p>
        </w:tc>
        <w:tc>
          <w:tcPr>
            <w:tcW w:w="0" w:type="auto"/>
          </w:tcPr>
          <w:p w14:paraId="4511FE8B" w14:textId="77777777" w:rsidR="007B3CFE" w:rsidRDefault="00531F22">
            <w:pPr>
              <w:pStyle w:val="Compact"/>
            </w:pPr>
            <w:r>
              <w:t>358 (18.6)</w:t>
            </w:r>
          </w:p>
        </w:tc>
        <w:tc>
          <w:tcPr>
            <w:tcW w:w="0" w:type="auto"/>
          </w:tcPr>
          <w:p w14:paraId="5E5EFFCC" w14:textId="77777777" w:rsidR="007B3CFE" w:rsidRDefault="00531F22">
            <w:pPr>
              <w:pStyle w:val="Compact"/>
            </w:pPr>
            <w:r>
              <w:t>93 ( 35.6)</w:t>
            </w:r>
          </w:p>
        </w:tc>
        <w:tc>
          <w:tcPr>
            <w:tcW w:w="0" w:type="auto"/>
          </w:tcPr>
          <w:p w14:paraId="7D882520" w14:textId="77777777" w:rsidR="007B3CFE" w:rsidRDefault="007B3CFE">
            <w:pPr>
              <w:pStyle w:val="Compact"/>
            </w:pPr>
          </w:p>
        </w:tc>
      </w:tr>
      <w:tr w:rsidR="007B3CFE" w14:paraId="430D1AA3" w14:textId="77777777">
        <w:tc>
          <w:tcPr>
            <w:tcW w:w="0" w:type="auto"/>
          </w:tcPr>
          <w:p w14:paraId="40692074" w14:textId="77777777" w:rsidR="007B3CFE" w:rsidRDefault="00531F22">
            <w:pPr>
              <w:pStyle w:val="Compact"/>
            </w:pPr>
            <w:r>
              <w:t>4</w:t>
            </w:r>
          </w:p>
        </w:tc>
        <w:tc>
          <w:tcPr>
            <w:tcW w:w="0" w:type="auto"/>
          </w:tcPr>
          <w:p w14:paraId="1C0EDA2F" w14:textId="77777777" w:rsidR="007B3CFE" w:rsidRDefault="00531F22">
            <w:pPr>
              <w:pStyle w:val="Compact"/>
            </w:pPr>
            <w:r>
              <w:t>5 ( 0.3)</w:t>
            </w:r>
          </w:p>
        </w:tc>
        <w:tc>
          <w:tcPr>
            <w:tcW w:w="0" w:type="auto"/>
          </w:tcPr>
          <w:p w14:paraId="00D500F7" w14:textId="77777777" w:rsidR="007B3CFE" w:rsidRDefault="00531F22">
            <w:pPr>
              <w:pStyle w:val="Compact"/>
            </w:pPr>
            <w:r>
              <w:t>1 ( 0.4)</w:t>
            </w:r>
          </w:p>
        </w:tc>
        <w:tc>
          <w:tcPr>
            <w:tcW w:w="0" w:type="auto"/>
          </w:tcPr>
          <w:p w14:paraId="0692A693" w14:textId="77777777" w:rsidR="007B3CFE" w:rsidRDefault="007B3CFE">
            <w:pPr>
              <w:pStyle w:val="Compact"/>
            </w:pPr>
          </w:p>
        </w:tc>
      </w:tr>
      <w:tr w:rsidR="007B3CFE" w14:paraId="059B48E1" w14:textId="77777777">
        <w:tc>
          <w:tcPr>
            <w:tcW w:w="0" w:type="auto"/>
          </w:tcPr>
          <w:p w14:paraId="68C3BE41" w14:textId="77777777" w:rsidR="007B3CFE" w:rsidRDefault="00531F22">
            <w:pPr>
              <w:pStyle w:val="Compact"/>
            </w:pPr>
            <w:r>
              <w:t>5</w:t>
            </w:r>
          </w:p>
        </w:tc>
        <w:tc>
          <w:tcPr>
            <w:tcW w:w="0" w:type="auto"/>
          </w:tcPr>
          <w:p w14:paraId="3866B8CD" w14:textId="77777777" w:rsidR="007B3CFE" w:rsidRDefault="00531F22">
            <w:pPr>
              <w:pStyle w:val="Compact"/>
            </w:pPr>
            <w:r>
              <w:t>0 ( 0.0)</w:t>
            </w:r>
          </w:p>
        </w:tc>
        <w:tc>
          <w:tcPr>
            <w:tcW w:w="0" w:type="auto"/>
          </w:tcPr>
          <w:p w14:paraId="57CC6D9B" w14:textId="77777777" w:rsidR="007B3CFE" w:rsidRDefault="00531F22">
            <w:pPr>
              <w:pStyle w:val="Compact"/>
            </w:pPr>
            <w:r>
              <w:t>0 ( 0.0)</w:t>
            </w:r>
          </w:p>
        </w:tc>
        <w:tc>
          <w:tcPr>
            <w:tcW w:w="0" w:type="auto"/>
          </w:tcPr>
          <w:p w14:paraId="5895CB0B" w14:textId="77777777" w:rsidR="007B3CFE" w:rsidRDefault="007B3CFE">
            <w:pPr>
              <w:pStyle w:val="Compact"/>
            </w:pPr>
          </w:p>
        </w:tc>
      </w:tr>
    </w:tbl>
    <w:p w14:paraId="31479816" w14:textId="77777777" w:rsidR="007B3CFE" w:rsidRDefault="00531F22">
      <w:pPr>
        <w:pStyle w:val="CaptionedFigure"/>
      </w:pPr>
      <w:r>
        <w:rPr>
          <w:noProof/>
        </w:rPr>
        <w:drawing>
          <wp:inline distT="0" distB="0" distL="0" distR="0" wp14:anchorId="4AFCCD43" wp14:editId="5F5B52B0">
            <wp:extent cx="4620126" cy="3696101"/>
            <wp:effectExtent l="0" t="0" r="0" b="0"/>
            <wp:docPr id="27" name="Picture" descr="Figure 1: Pre- and post-match balance assessment"/>
            <wp:cNvGraphicFramePr/>
            <a:graphic xmlns:a="http://schemas.openxmlformats.org/drawingml/2006/main">
              <a:graphicData uri="http://schemas.openxmlformats.org/drawingml/2006/picture">
                <pic:pic xmlns:pic="http://schemas.openxmlformats.org/drawingml/2006/picture">
                  <pic:nvPicPr>
                    <pic:cNvPr id="28" name="Picture" descr="manuscript_files/figure-docx/match-balance-fi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2A24E40" w14:textId="77777777" w:rsidR="007B3CFE" w:rsidRDefault="00531F22">
      <w:pPr>
        <w:pStyle w:val="ImageCaption"/>
      </w:pPr>
      <w:r>
        <w:t>Figure 1: Pre- and post-match balance assessment</w:t>
      </w:r>
    </w:p>
    <w:p w14:paraId="47A0A0F3" w14:textId="77777777" w:rsidR="007B3CFE" w:rsidRDefault="00531F22">
      <w:pPr>
        <w:pStyle w:val="TableCaption"/>
      </w:pPr>
      <w:r>
        <w:t>Table 2: Post-match discrete outcomes</w:t>
      </w:r>
    </w:p>
    <w:tbl>
      <w:tblPr>
        <w:tblStyle w:val="Table"/>
        <w:tblW w:w="0" w:type="auto"/>
        <w:tblLook w:val="0020" w:firstRow="1" w:lastRow="0" w:firstColumn="0" w:lastColumn="0" w:noHBand="0" w:noVBand="0"/>
        <w:tblCaption w:val="Table 2: Post-match discrete outcomes"/>
      </w:tblPr>
      <w:tblGrid>
        <w:gridCol w:w="1712"/>
        <w:gridCol w:w="1091"/>
        <w:gridCol w:w="549"/>
        <w:gridCol w:w="873"/>
        <w:gridCol w:w="795"/>
        <w:gridCol w:w="956"/>
        <w:gridCol w:w="1446"/>
        <w:gridCol w:w="1238"/>
        <w:gridCol w:w="700"/>
      </w:tblGrid>
      <w:tr w:rsidR="007B3CFE" w14:paraId="243CB025" w14:textId="77777777" w:rsidTr="007B3CFE">
        <w:trPr>
          <w:cnfStyle w:val="100000000000" w:firstRow="1" w:lastRow="0" w:firstColumn="0" w:lastColumn="0" w:oddVBand="0" w:evenVBand="0" w:oddHBand="0" w:evenHBand="0" w:firstRowFirstColumn="0" w:firstRowLastColumn="0" w:lastRowFirstColumn="0" w:lastRowLastColumn="0"/>
          <w:tblHeader/>
        </w:trPr>
        <w:tc>
          <w:tcPr>
            <w:tcW w:w="0" w:type="auto"/>
          </w:tcPr>
          <w:p w14:paraId="784B70DA" w14:textId="77777777" w:rsidR="007B3CFE" w:rsidRDefault="00531F22">
            <w:pPr>
              <w:pStyle w:val="Compact"/>
            </w:pPr>
            <w:r>
              <w:t>Outcome</w:t>
            </w:r>
          </w:p>
        </w:tc>
        <w:tc>
          <w:tcPr>
            <w:tcW w:w="0" w:type="auto"/>
          </w:tcPr>
          <w:p w14:paraId="01354E97" w14:textId="77777777" w:rsidR="007B3CFE" w:rsidRDefault="00531F22">
            <w:pPr>
              <w:pStyle w:val="Compact"/>
            </w:pPr>
            <w:r>
              <w:t>Group</w:t>
            </w:r>
          </w:p>
        </w:tc>
        <w:tc>
          <w:tcPr>
            <w:tcW w:w="0" w:type="auto"/>
          </w:tcPr>
          <w:p w14:paraId="75149FD7" w14:textId="77777777" w:rsidR="007B3CFE" w:rsidRDefault="00531F22">
            <w:pPr>
              <w:pStyle w:val="Compact"/>
              <w:jc w:val="right"/>
            </w:pPr>
            <w:r>
              <w:t>N</w:t>
            </w:r>
          </w:p>
        </w:tc>
        <w:tc>
          <w:tcPr>
            <w:tcW w:w="0" w:type="auto"/>
          </w:tcPr>
          <w:p w14:paraId="3344E2A9" w14:textId="77777777" w:rsidR="007B3CFE" w:rsidRDefault="00531F22">
            <w:pPr>
              <w:pStyle w:val="Compact"/>
              <w:jc w:val="right"/>
            </w:pPr>
            <w:r>
              <w:t>Missing</w:t>
            </w:r>
          </w:p>
        </w:tc>
        <w:tc>
          <w:tcPr>
            <w:tcW w:w="0" w:type="auto"/>
          </w:tcPr>
          <w:p w14:paraId="74B82D75" w14:textId="77777777" w:rsidR="007B3CFE" w:rsidRDefault="00531F22">
            <w:pPr>
              <w:pStyle w:val="Compact"/>
              <w:jc w:val="right"/>
            </w:pPr>
            <w:r>
              <w:t>Events</w:t>
            </w:r>
          </w:p>
        </w:tc>
        <w:tc>
          <w:tcPr>
            <w:tcW w:w="0" w:type="auto"/>
          </w:tcPr>
          <w:p w14:paraId="58B4C6F5" w14:textId="77777777" w:rsidR="007B3CFE" w:rsidRDefault="00531F22">
            <w:pPr>
              <w:pStyle w:val="Compact"/>
              <w:jc w:val="right"/>
            </w:pPr>
            <w:r>
              <w:t>Rate (%)</w:t>
            </w:r>
          </w:p>
        </w:tc>
        <w:tc>
          <w:tcPr>
            <w:tcW w:w="0" w:type="auto"/>
          </w:tcPr>
          <w:p w14:paraId="2A417CBF" w14:textId="77777777" w:rsidR="007B3CFE" w:rsidRDefault="00531F22">
            <w:pPr>
              <w:pStyle w:val="Compact"/>
            </w:pPr>
            <w:r>
              <w:t>Difference (%)</w:t>
            </w:r>
          </w:p>
        </w:tc>
        <w:tc>
          <w:tcPr>
            <w:tcW w:w="0" w:type="auto"/>
          </w:tcPr>
          <w:p w14:paraId="2D5B79C3" w14:textId="77777777" w:rsidR="007B3CFE" w:rsidRDefault="00531F22">
            <w:pPr>
              <w:pStyle w:val="Compact"/>
            </w:pPr>
            <w:r>
              <w:t>95% CI</w:t>
            </w:r>
          </w:p>
        </w:tc>
        <w:tc>
          <w:tcPr>
            <w:tcW w:w="0" w:type="auto"/>
          </w:tcPr>
          <w:p w14:paraId="295B0788" w14:textId="77777777" w:rsidR="007B3CFE" w:rsidRDefault="00531F22">
            <w:pPr>
              <w:pStyle w:val="Compact"/>
              <w:jc w:val="right"/>
            </w:pPr>
            <w:r>
              <w:t>p</w:t>
            </w:r>
          </w:p>
        </w:tc>
      </w:tr>
      <w:tr w:rsidR="007B3CFE" w14:paraId="6A4140C1" w14:textId="77777777">
        <w:tc>
          <w:tcPr>
            <w:tcW w:w="0" w:type="auto"/>
          </w:tcPr>
          <w:p w14:paraId="473E36B6" w14:textId="77777777" w:rsidR="007B3CFE" w:rsidRDefault="00531F22">
            <w:pPr>
              <w:pStyle w:val="Compact"/>
            </w:pPr>
            <w:r>
              <w:t>Anastomotic Leak</w:t>
            </w:r>
          </w:p>
        </w:tc>
        <w:tc>
          <w:tcPr>
            <w:tcW w:w="0" w:type="auto"/>
          </w:tcPr>
          <w:p w14:paraId="38C5B198" w14:textId="77777777" w:rsidR="007B3CFE" w:rsidRDefault="007B3CFE">
            <w:pPr>
              <w:pStyle w:val="Compact"/>
            </w:pPr>
          </w:p>
        </w:tc>
        <w:tc>
          <w:tcPr>
            <w:tcW w:w="0" w:type="auto"/>
          </w:tcPr>
          <w:p w14:paraId="133AE704" w14:textId="77777777" w:rsidR="007B3CFE" w:rsidRDefault="007B3CFE">
            <w:pPr>
              <w:pStyle w:val="Compact"/>
            </w:pPr>
          </w:p>
        </w:tc>
        <w:tc>
          <w:tcPr>
            <w:tcW w:w="0" w:type="auto"/>
          </w:tcPr>
          <w:p w14:paraId="55BD5347" w14:textId="77777777" w:rsidR="007B3CFE" w:rsidRDefault="007B3CFE">
            <w:pPr>
              <w:pStyle w:val="Compact"/>
            </w:pPr>
          </w:p>
        </w:tc>
        <w:tc>
          <w:tcPr>
            <w:tcW w:w="0" w:type="auto"/>
          </w:tcPr>
          <w:p w14:paraId="5B30A7ED" w14:textId="77777777" w:rsidR="007B3CFE" w:rsidRDefault="007B3CFE">
            <w:pPr>
              <w:pStyle w:val="Compact"/>
            </w:pPr>
          </w:p>
        </w:tc>
        <w:tc>
          <w:tcPr>
            <w:tcW w:w="0" w:type="auto"/>
          </w:tcPr>
          <w:p w14:paraId="74A726D5" w14:textId="77777777" w:rsidR="007B3CFE" w:rsidRDefault="007B3CFE">
            <w:pPr>
              <w:pStyle w:val="Compact"/>
            </w:pPr>
          </w:p>
        </w:tc>
        <w:tc>
          <w:tcPr>
            <w:tcW w:w="0" w:type="auto"/>
          </w:tcPr>
          <w:p w14:paraId="4B899D42" w14:textId="77777777" w:rsidR="007B3CFE" w:rsidRDefault="007B3CFE">
            <w:pPr>
              <w:pStyle w:val="Compact"/>
            </w:pPr>
          </w:p>
        </w:tc>
        <w:tc>
          <w:tcPr>
            <w:tcW w:w="0" w:type="auto"/>
          </w:tcPr>
          <w:p w14:paraId="7962CBC2" w14:textId="77777777" w:rsidR="007B3CFE" w:rsidRDefault="007B3CFE">
            <w:pPr>
              <w:pStyle w:val="Compact"/>
            </w:pPr>
          </w:p>
        </w:tc>
        <w:tc>
          <w:tcPr>
            <w:tcW w:w="0" w:type="auto"/>
          </w:tcPr>
          <w:p w14:paraId="5E2FC910" w14:textId="77777777" w:rsidR="007B3CFE" w:rsidRDefault="007B3CFE">
            <w:pPr>
              <w:pStyle w:val="Compact"/>
            </w:pPr>
          </w:p>
        </w:tc>
      </w:tr>
      <w:tr w:rsidR="007B3CFE" w14:paraId="134CE42B" w14:textId="77777777">
        <w:tc>
          <w:tcPr>
            <w:tcW w:w="0" w:type="auto"/>
          </w:tcPr>
          <w:p w14:paraId="645E1310" w14:textId="77777777" w:rsidR="007B3CFE" w:rsidRDefault="007B3CFE">
            <w:pPr>
              <w:pStyle w:val="Compact"/>
            </w:pPr>
          </w:p>
        </w:tc>
        <w:tc>
          <w:tcPr>
            <w:tcW w:w="0" w:type="auto"/>
          </w:tcPr>
          <w:p w14:paraId="080E3CAF" w14:textId="77777777" w:rsidR="007B3CFE" w:rsidRDefault="00531F22">
            <w:pPr>
              <w:pStyle w:val="Compact"/>
            </w:pPr>
            <w:r>
              <w:t>BMI &lt;30</w:t>
            </w:r>
          </w:p>
        </w:tc>
        <w:tc>
          <w:tcPr>
            <w:tcW w:w="0" w:type="auto"/>
          </w:tcPr>
          <w:p w14:paraId="253AC052" w14:textId="77777777" w:rsidR="007B3CFE" w:rsidRDefault="00531F22">
            <w:pPr>
              <w:pStyle w:val="Compact"/>
              <w:jc w:val="right"/>
            </w:pPr>
            <w:r>
              <w:t>522</w:t>
            </w:r>
          </w:p>
        </w:tc>
        <w:tc>
          <w:tcPr>
            <w:tcW w:w="0" w:type="auto"/>
          </w:tcPr>
          <w:p w14:paraId="59F0CCD9" w14:textId="77777777" w:rsidR="007B3CFE" w:rsidRDefault="00531F22">
            <w:pPr>
              <w:pStyle w:val="Compact"/>
              <w:jc w:val="right"/>
            </w:pPr>
            <w:r>
              <w:t>0</w:t>
            </w:r>
          </w:p>
        </w:tc>
        <w:tc>
          <w:tcPr>
            <w:tcW w:w="0" w:type="auto"/>
          </w:tcPr>
          <w:p w14:paraId="05EF907B" w14:textId="77777777" w:rsidR="007B3CFE" w:rsidRDefault="00531F22">
            <w:pPr>
              <w:pStyle w:val="Compact"/>
              <w:jc w:val="right"/>
            </w:pPr>
            <w:r>
              <w:t>14</w:t>
            </w:r>
          </w:p>
        </w:tc>
        <w:tc>
          <w:tcPr>
            <w:tcW w:w="0" w:type="auto"/>
          </w:tcPr>
          <w:p w14:paraId="52866486" w14:textId="77777777" w:rsidR="007B3CFE" w:rsidRDefault="00531F22">
            <w:pPr>
              <w:pStyle w:val="Compact"/>
              <w:jc w:val="right"/>
            </w:pPr>
            <w:r>
              <w:t>2.68</w:t>
            </w:r>
          </w:p>
        </w:tc>
        <w:tc>
          <w:tcPr>
            <w:tcW w:w="0" w:type="auto"/>
          </w:tcPr>
          <w:p w14:paraId="08CB381B" w14:textId="77777777" w:rsidR="007B3CFE" w:rsidRDefault="007B3CFE">
            <w:pPr>
              <w:pStyle w:val="Compact"/>
            </w:pPr>
          </w:p>
        </w:tc>
        <w:tc>
          <w:tcPr>
            <w:tcW w:w="0" w:type="auto"/>
          </w:tcPr>
          <w:p w14:paraId="77342BF6" w14:textId="77777777" w:rsidR="007B3CFE" w:rsidRDefault="007B3CFE">
            <w:pPr>
              <w:pStyle w:val="Compact"/>
            </w:pPr>
          </w:p>
        </w:tc>
        <w:tc>
          <w:tcPr>
            <w:tcW w:w="0" w:type="auto"/>
          </w:tcPr>
          <w:p w14:paraId="27877980" w14:textId="77777777" w:rsidR="007B3CFE" w:rsidRDefault="007B3CFE">
            <w:pPr>
              <w:pStyle w:val="Compact"/>
            </w:pPr>
          </w:p>
        </w:tc>
      </w:tr>
      <w:tr w:rsidR="007B3CFE" w14:paraId="50CCB1A9" w14:textId="77777777">
        <w:tc>
          <w:tcPr>
            <w:tcW w:w="0" w:type="auto"/>
          </w:tcPr>
          <w:p w14:paraId="07D9EFBC" w14:textId="77777777" w:rsidR="007B3CFE" w:rsidRDefault="007B3CFE">
            <w:pPr>
              <w:pStyle w:val="Compact"/>
            </w:pPr>
          </w:p>
        </w:tc>
        <w:tc>
          <w:tcPr>
            <w:tcW w:w="0" w:type="auto"/>
          </w:tcPr>
          <w:p w14:paraId="4ECEB5EB" w14:textId="77777777" w:rsidR="007B3CFE" w:rsidRDefault="00531F22">
            <w:pPr>
              <w:pStyle w:val="Compact"/>
            </w:pPr>
            <w:r>
              <w:t>BMI 35-40</w:t>
            </w:r>
          </w:p>
        </w:tc>
        <w:tc>
          <w:tcPr>
            <w:tcW w:w="0" w:type="auto"/>
          </w:tcPr>
          <w:p w14:paraId="6B25E22B" w14:textId="77777777" w:rsidR="007B3CFE" w:rsidRDefault="00531F22">
            <w:pPr>
              <w:pStyle w:val="Compact"/>
              <w:jc w:val="right"/>
            </w:pPr>
            <w:r>
              <w:t>261</w:t>
            </w:r>
          </w:p>
        </w:tc>
        <w:tc>
          <w:tcPr>
            <w:tcW w:w="0" w:type="auto"/>
          </w:tcPr>
          <w:p w14:paraId="276277BF" w14:textId="77777777" w:rsidR="007B3CFE" w:rsidRDefault="00531F22">
            <w:pPr>
              <w:pStyle w:val="Compact"/>
              <w:jc w:val="right"/>
            </w:pPr>
            <w:r>
              <w:t>0</w:t>
            </w:r>
          </w:p>
        </w:tc>
        <w:tc>
          <w:tcPr>
            <w:tcW w:w="0" w:type="auto"/>
          </w:tcPr>
          <w:p w14:paraId="07989210" w14:textId="77777777" w:rsidR="007B3CFE" w:rsidRDefault="00531F22">
            <w:pPr>
              <w:pStyle w:val="Compact"/>
              <w:jc w:val="right"/>
            </w:pPr>
            <w:r>
              <w:t>13</w:t>
            </w:r>
          </w:p>
        </w:tc>
        <w:tc>
          <w:tcPr>
            <w:tcW w:w="0" w:type="auto"/>
          </w:tcPr>
          <w:p w14:paraId="032821B8" w14:textId="77777777" w:rsidR="007B3CFE" w:rsidRDefault="00531F22">
            <w:pPr>
              <w:pStyle w:val="Compact"/>
              <w:jc w:val="right"/>
            </w:pPr>
            <w:r>
              <w:t>4.98</w:t>
            </w:r>
          </w:p>
        </w:tc>
        <w:tc>
          <w:tcPr>
            <w:tcW w:w="0" w:type="auto"/>
          </w:tcPr>
          <w:p w14:paraId="35A24245" w14:textId="77777777" w:rsidR="007B3CFE" w:rsidRDefault="00531F22">
            <w:pPr>
              <w:pStyle w:val="Compact"/>
            </w:pPr>
            <w:r>
              <w:t>-2.3</w:t>
            </w:r>
          </w:p>
        </w:tc>
        <w:tc>
          <w:tcPr>
            <w:tcW w:w="0" w:type="auto"/>
          </w:tcPr>
          <w:p w14:paraId="2CD53446" w14:textId="77777777" w:rsidR="007B3CFE" w:rsidRDefault="00531F22">
            <w:pPr>
              <w:pStyle w:val="Compact"/>
            </w:pPr>
            <w:r>
              <w:t>-5.28 to 0.68</w:t>
            </w:r>
          </w:p>
        </w:tc>
        <w:tc>
          <w:tcPr>
            <w:tcW w:w="0" w:type="auto"/>
          </w:tcPr>
          <w:p w14:paraId="0A433ECB" w14:textId="77777777" w:rsidR="007B3CFE" w:rsidRDefault="00531F22">
            <w:pPr>
              <w:pStyle w:val="Compact"/>
              <w:jc w:val="right"/>
            </w:pPr>
            <w:r>
              <w:t>0.097</w:t>
            </w:r>
          </w:p>
        </w:tc>
      </w:tr>
      <w:tr w:rsidR="007B3CFE" w14:paraId="058BE13D" w14:textId="77777777">
        <w:tc>
          <w:tcPr>
            <w:tcW w:w="0" w:type="auto"/>
          </w:tcPr>
          <w:p w14:paraId="57C877E9" w14:textId="77777777" w:rsidR="007B3CFE" w:rsidRDefault="00531F22">
            <w:pPr>
              <w:pStyle w:val="Compact"/>
            </w:pPr>
            <w:r>
              <w:t>Conversion</w:t>
            </w:r>
          </w:p>
        </w:tc>
        <w:tc>
          <w:tcPr>
            <w:tcW w:w="0" w:type="auto"/>
          </w:tcPr>
          <w:p w14:paraId="40AD057A" w14:textId="77777777" w:rsidR="007B3CFE" w:rsidRDefault="007B3CFE">
            <w:pPr>
              <w:pStyle w:val="Compact"/>
            </w:pPr>
          </w:p>
        </w:tc>
        <w:tc>
          <w:tcPr>
            <w:tcW w:w="0" w:type="auto"/>
          </w:tcPr>
          <w:p w14:paraId="48B7FF5F" w14:textId="77777777" w:rsidR="007B3CFE" w:rsidRDefault="007B3CFE">
            <w:pPr>
              <w:pStyle w:val="Compact"/>
            </w:pPr>
          </w:p>
        </w:tc>
        <w:tc>
          <w:tcPr>
            <w:tcW w:w="0" w:type="auto"/>
          </w:tcPr>
          <w:p w14:paraId="55CCC87C" w14:textId="77777777" w:rsidR="007B3CFE" w:rsidRDefault="007B3CFE">
            <w:pPr>
              <w:pStyle w:val="Compact"/>
            </w:pPr>
          </w:p>
        </w:tc>
        <w:tc>
          <w:tcPr>
            <w:tcW w:w="0" w:type="auto"/>
          </w:tcPr>
          <w:p w14:paraId="2C34293F" w14:textId="77777777" w:rsidR="007B3CFE" w:rsidRDefault="007B3CFE">
            <w:pPr>
              <w:pStyle w:val="Compact"/>
            </w:pPr>
          </w:p>
        </w:tc>
        <w:tc>
          <w:tcPr>
            <w:tcW w:w="0" w:type="auto"/>
          </w:tcPr>
          <w:p w14:paraId="681F1473" w14:textId="77777777" w:rsidR="007B3CFE" w:rsidRDefault="007B3CFE">
            <w:pPr>
              <w:pStyle w:val="Compact"/>
            </w:pPr>
          </w:p>
        </w:tc>
        <w:tc>
          <w:tcPr>
            <w:tcW w:w="0" w:type="auto"/>
          </w:tcPr>
          <w:p w14:paraId="0B607352" w14:textId="77777777" w:rsidR="007B3CFE" w:rsidRDefault="007B3CFE">
            <w:pPr>
              <w:pStyle w:val="Compact"/>
            </w:pPr>
          </w:p>
        </w:tc>
        <w:tc>
          <w:tcPr>
            <w:tcW w:w="0" w:type="auto"/>
          </w:tcPr>
          <w:p w14:paraId="0E34C7B7" w14:textId="77777777" w:rsidR="007B3CFE" w:rsidRDefault="007B3CFE">
            <w:pPr>
              <w:pStyle w:val="Compact"/>
            </w:pPr>
          </w:p>
        </w:tc>
        <w:tc>
          <w:tcPr>
            <w:tcW w:w="0" w:type="auto"/>
          </w:tcPr>
          <w:p w14:paraId="19DE706E" w14:textId="77777777" w:rsidR="007B3CFE" w:rsidRDefault="007B3CFE">
            <w:pPr>
              <w:pStyle w:val="Compact"/>
            </w:pPr>
          </w:p>
        </w:tc>
      </w:tr>
      <w:tr w:rsidR="007B3CFE" w14:paraId="17CFDAE8" w14:textId="77777777">
        <w:tc>
          <w:tcPr>
            <w:tcW w:w="0" w:type="auto"/>
          </w:tcPr>
          <w:p w14:paraId="624C9A41" w14:textId="77777777" w:rsidR="007B3CFE" w:rsidRDefault="007B3CFE">
            <w:pPr>
              <w:pStyle w:val="Compact"/>
            </w:pPr>
          </w:p>
        </w:tc>
        <w:tc>
          <w:tcPr>
            <w:tcW w:w="0" w:type="auto"/>
          </w:tcPr>
          <w:p w14:paraId="2FC69930" w14:textId="77777777" w:rsidR="007B3CFE" w:rsidRDefault="00531F22">
            <w:pPr>
              <w:pStyle w:val="Compact"/>
            </w:pPr>
            <w:r>
              <w:t>BMI &lt;30</w:t>
            </w:r>
          </w:p>
        </w:tc>
        <w:tc>
          <w:tcPr>
            <w:tcW w:w="0" w:type="auto"/>
          </w:tcPr>
          <w:p w14:paraId="70EF9DA7" w14:textId="77777777" w:rsidR="007B3CFE" w:rsidRDefault="00531F22">
            <w:pPr>
              <w:pStyle w:val="Compact"/>
              <w:jc w:val="right"/>
            </w:pPr>
            <w:r>
              <w:t>522</w:t>
            </w:r>
          </w:p>
        </w:tc>
        <w:tc>
          <w:tcPr>
            <w:tcW w:w="0" w:type="auto"/>
          </w:tcPr>
          <w:p w14:paraId="337FF9FE" w14:textId="77777777" w:rsidR="007B3CFE" w:rsidRDefault="00531F22">
            <w:pPr>
              <w:pStyle w:val="Compact"/>
              <w:jc w:val="right"/>
            </w:pPr>
            <w:r>
              <w:t>0</w:t>
            </w:r>
          </w:p>
        </w:tc>
        <w:tc>
          <w:tcPr>
            <w:tcW w:w="0" w:type="auto"/>
          </w:tcPr>
          <w:p w14:paraId="4FA65585" w14:textId="77777777" w:rsidR="007B3CFE" w:rsidRDefault="00531F22">
            <w:pPr>
              <w:pStyle w:val="Compact"/>
              <w:jc w:val="right"/>
            </w:pPr>
            <w:r>
              <w:t>37</w:t>
            </w:r>
          </w:p>
        </w:tc>
        <w:tc>
          <w:tcPr>
            <w:tcW w:w="0" w:type="auto"/>
          </w:tcPr>
          <w:p w14:paraId="3B2BBDC3" w14:textId="77777777" w:rsidR="007B3CFE" w:rsidRDefault="00531F22">
            <w:pPr>
              <w:pStyle w:val="Compact"/>
              <w:jc w:val="right"/>
            </w:pPr>
            <w:r>
              <w:t>7.09</w:t>
            </w:r>
          </w:p>
        </w:tc>
        <w:tc>
          <w:tcPr>
            <w:tcW w:w="0" w:type="auto"/>
          </w:tcPr>
          <w:p w14:paraId="181BB1A4" w14:textId="77777777" w:rsidR="007B3CFE" w:rsidRDefault="007B3CFE">
            <w:pPr>
              <w:pStyle w:val="Compact"/>
            </w:pPr>
          </w:p>
        </w:tc>
        <w:tc>
          <w:tcPr>
            <w:tcW w:w="0" w:type="auto"/>
          </w:tcPr>
          <w:p w14:paraId="797AA536" w14:textId="77777777" w:rsidR="007B3CFE" w:rsidRDefault="007B3CFE">
            <w:pPr>
              <w:pStyle w:val="Compact"/>
            </w:pPr>
          </w:p>
        </w:tc>
        <w:tc>
          <w:tcPr>
            <w:tcW w:w="0" w:type="auto"/>
          </w:tcPr>
          <w:p w14:paraId="7120F124" w14:textId="77777777" w:rsidR="007B3CFE" w:rsidRDefault="007B3CFE">
            <w:pPr>
              <w:pStyle w:val="Compact"/>
            </w:pPr>
          </w:p>
        </w:tc>
      </w:tr>
      <w:tr w:rsidR="007B3CFE" w14:paraId="2235BED2" w14:textId="77777777">
        <w:tc>
          <w:tcPr>
            <w:tcW w:w="0" w:type="auto"/>
          </w:tcPr>
          <w:p w14:paraId="1C0DAE41" w14:textId="77777777" w:rsidR="007B3CFE" w:rsidRDefault="007B3CFE">
            <w:pPr>
              <w:pStyle w:val="Compact"/>
            </w:pPr>
          </w:p>
        </w:tc>
        <w:tc>
          <w:tcPr>
            <w:tcW w:w="0" w:type="auto"/>
          </w:tcPr>
          <w:p w14:paraId="53E2C163" w14:textId="77777777" w:rsidR="007B3CFE" w:rsidRDefault="00531F22">
            <w:pPr>
              <w:pStyle w:val="Compact"/>
            </w:pPr>
            <w:r>
              <w:t>BMI 35-40</w:t>
            </w:r>
          </w:p>
        </w:tc>
        <w:tc>
          <w:tcPr>
            <w:tcW w:w="0" w:type="auto"/>
          </w:tcPr>
          <w:p w14:paraId="3D21E1A2" w14:textId="77777777" w:rsidR="007B3CFE" w:rsidRDefault="00531F22">
            <w:pPr>
              <w:pStyle w:val="Compact"/>
              <w:jc w:val="right"/>
            </w:pPr>
            <w:r>
              <w:t>261</w:t>
            </w:r>
          </w:p>
        </w:tc>
        <w:tc>
          <w:tcPr>
            <w:tcW w:w="0" w:type="auto"/>
          </w:tcPr>
          <w:p w14:paraId="57D9E88E" w14:textId="77777777" w:rsidR="007B3CFE" w:rsidRDefault="00531F22">
            <w:pPr>
              <w:pStyle w:val="Compact"/>
              <w:jc w:val="right"/>
            </w:pPr>
            <w:r>
              <w:t>0</w:t>
            </w:r>
          </w:p>
        </w:tc>
        <w:tc>
          <w:tcPr>
            <w:tcW w:w="0" w:type="auto"/>
          </w:tcPr>
          <w:p w14:paraId="5DBB6E38" w14:textId="77777777" w:rsidR="007B3CFE" w:rsidRDefault="00531F22">
            <w:pPr>
              <w:pStyle w:val="Compact"/>
              <w:jc w:val="right"/>
            </w:pPr>
            <w:r>
              <w:t>30</w:t>
            </w:r>
          </w:p>
        </w:tc>
        <w:tc>
          <w:tcPr>
            <w:tcW w:w="0" w:type="auto"/>
          </w:tcPr>
          <w:p w14:paraId="7A8043FD" w14:textId="77777777" w:rsidR="007B3CFE" w:rsidRDefault="00531F22">
            <w:pPr>
              <w:pStyle w:val="Compact"/>
              <w:jc w:val="right"/>
            </w:pPr>
            <w:r>
              <w:t>11.49</w:t>
            </w:r>
          </w:p>
        </w:tc>
        <w:tc>
          <w:tcPr>
            <w:tcW w:w="0" w:type="auto"/>
          </w:tcPr>
          <w:p w14:paraId="25BD4576" w14:textId="77777777" w:rsidR="007B3CFE" w:rsidRDefault="00531F22">
            <w:pPr>
              <w:pStyle w:val="Compact"/>
            </w:pPr>
            <w:r>
              <w:t>-4.4</w:t>
            </w:r>
          </w:p>
        </w:tc>
        <w:tc>
          <w:tcPr>
            <w:tcW w:w="0" w:type="auto"/>
          </w:tcPr>
          <w:p w14:paraId="691E7FC7" w14:textId="77777777" w:rsidR="007B3CFE" w:rsidRDefault="00531F22">
            <w:pPr>
              <w:pStyle w:val="Compact"/>
            </w:pPr>
            <w:r>
              <w:t>-8.86 to 0.05</w:t>
            </w:r>
          </w:p>
        </w:tc>
        <w:tc>
          <w:tcPr>
            <w:tcW w:w="0" w:type="auto"/>
          </w:tcPr>
          <w:p w14:paraId="5218F32C" w14:textId="77777777" w:rsidR="007B3CFE" w:rsidRDefault="00531F22">
            <w:pPr>
              <w:pStyle w:val="Compact"/>
              <w:jc w:val="right"/>
            </w:pPr>
            <w:r>
              <w:t>0.038</w:t>
            </w:r>
          </w:p>
        </w:tc>
      </w:tr>
      <w:tr w:rsidR="007B3CFE" w14:paraId="4F52A24A" w14:textId="77777777">
        <w:tc>
          <w:tcPr>
            <w:tcW w:w="0" w:type="auto"/>
          </w:tcPr>
          <w:p w14:paraId="02E63DFB" w14:textId="77777777" w:rsidR="007B3CFE" w:rsidRDefault="00531F22">
            <w:pPr>
              <w:pStyle w:val="Compact"/>
            </w:pPr>
            <w:r>
              <w:t>Ostomy</w:t>
            </w:r>
          </w:p>
        </w:tc>
        <w:tc>
          <w:tcPr>
            <w:tcW w:w="0" w:type="auto"/>
          </w:tcPr>
          <w:p w14:paraId="55E488CB" w14:textId="77777777" w:rsidR="007B3CFE" w:rsidRDefault="007B3CFE">
            <w:pPr>
              <w:pStyle w:val="Compact"/>
            </w:pPr>
          </w:p>
        </w:tc>
        <w:tc>
          <w:tcPr>
            <w:tcW w:w="0" w:type="auto"/>
          </w:tcPr>
          <w:p w14:paraId="3B60BFF2" w14:textId="77777777" w:rsidR="007B3CFE" w:rsidRDefault="007B3CFE">
            <w:pPr>
              <w:pStyle w:val="Compact"/>
            </w:pPr>
          </w:p>
        </w:tc>
        <w:tc>
          <w:tcPr>
            <w:tcW w:w="0" w:type="auto"/>
          </w:tcPr>
          <w:p w14:paraId="09B07C7C" w14:textId="77777777" w:rsidR="007B3CFE" w:rsidRDefault="007B3CFE">
            <w:pPr>
              <w:pStyle w:val="Compact"/>
            </w:pPr>
          </w:p>
        </w:tc>
        <w:tc>
          <w:tcPr>
            <w:tcW w:w="0" w:type="auto"/>
          </w:tcPr>
          <w:p w14:paraId="52A46528" w14:textId="77777777" w:rsidR="007B3CFE" w:rsidRDefault="007B3CFE">
            <w:pPr>
              <w:pStyle w:val="Compact"/>
            </w:pPr>
          </w:p>
        </w:tc>
        <w:tc>
          <w:tcPr>
            <w:tcW w:w="0" w:type="auto"/>
          </w:tcPr>
          <w:p w14:paraId="07C98DA5" w14:textId="77777777" w:rsidR="007B3CFE" w:rsidRDefault="007B3CFE">
            <w:pPr>
              <w:pStyle w:val="Compact"/>
            </w:pPr>
          </w:p>
        </w:tc>
        <w:tc>
          <w:tcPr>
            <w:tcW w:w="0" w:type="auto"/>
          </w:tcPr>
          <w:p w14:paraId="5A4BABD0" w14:textId="77777777" w:rsidR="007B3CFE" w:rsidRDefault="007B3CFE">
            <w:pPr>
              <w:pStyle w:val="Compact"/>
            </w:pPr>
          </w:p>
        </w:tc>
        <w:tc>
          <w:tcPr>
            <w:tcW w:w="0" w:type="auto"/>
          </w:tcPr>
          <w:p w14:paraId="240B1F3C" w14:textId="77777777" w:rsidR="007B3CFE" w:rsidRDefault="007B3CFE">
            <w:pPr>
              <w:pStyle w:val="Compact"/>
            </w:pPr>
          </w:p>
        </w:tc>
        <w:tc>
          <w:tcPr>
            <w:tcW w:w="0" w:type="auto"/>
          </w:tcPr>
          <w:p w14:paraId="59B9FE03" w14:textId="77777777" w:rsidR="007B3CFE" w:rsidRDefault="007B3CFE">
            <w:pPr>
              <w:pStyle w:val="Compact"/>
            </w:pPr>
          </w:p>
        </w:tc>
      </w:tr>
      <w:tr w:rsidR="007B3CFE" w14:paraId="0A67BEB7" w14:textId="77777777">
        <w:tc>
          <w:tcPr>
            <w:tcW w:w="0" w:type="auto"/>
          </w:tcPr>
          <w:p w14:paraId="3028CB9F" w14:textId="77777777" w:rsidR="007B3CFE" w:rsidRDefault="007B3CFE">
            <w:pPr>
              <w:pStyle w:val="Compact"/>
            </w:pPr>
          </w:p>
        </w:tc>
        <w:tc>
          <w:tcPr>
            <w:tcW w:w="0" w:type="auto"/>
          </w:tcPr>
          <w:p w14:paraId="28186B54" w14:textId="77777777" w:rsidR="007B3CFE" w:rsidRDefault="00531F22">
            <w:pPr>
              <w:pStyle w:val="Compact"/>
            </w:pPr>
            <w:r>
              <w:t>BMI &lt;30</w:t>
            </w:r>
          </w:p>
        </w:tc>
        <w:tc>
          <w:tcPr>
            <w:tcW w:w="0" w:type="auto"/>
          </w:tcPr>
          <w:p w14:paraId="4BDA43D1" w14:textId="77777777" w:rsidR="007B3CFE" w:rsidRDefault="00531F22">
            <w:pPr>
              <w:pStyle w:val="Compact"/>
              <w:jc w:val="right"/>
            </w:pPr>
            <w:r>
              <w:t>522</w:t>
            </w:r>
          </w:p>
        </w:tc>
        <w:tc>
          <w:tcPr>
            <w:tcW w:w="0" w:type="auto"/>
          </w:tcPr>
          <w:p w14:paraId="0F687BA6" w14:textId="77777777" w:rsidR="007B3CFE" w:rsidRDefault="00531F22">
            <w:pPr>
              <w:pStyle w:val="Compact"/>
              <w:jc w:val="right"/>
            </w:pPr>
            <w:r>
              <w:t>0</w:t>
            </w:r>
          </w:p>
        </w:tc>
        <w:tc>
          <w:tcPr>
            <w:tcW w:w="0" w:type="auto"/>
          </w:tcPr>
          <w:p w14:paraId="365C5729" w14:textId="77777777" w:rsidR="007B3CFE" w:rsidRDefault="00531F22">
            <w:pPr>
              <w:pStyle w:val="Compact"/>
              <w:jc w:val="right"/>
            </w:pPr>
            <w:r>
              <w:t>16</w:t>
            </w:r>
          </w:p>
        </w:tc>
        <w:tc>
          <w:tcPr>
            <w:tcW w:w="0" w:type="auto"/>
          </w:tcPr>
          <w:p w14:paraId="0F88A128" w14:textId="77777777" w:rsidR="007B3CFE" w:rsidRDefault="00531F22">
            <w:pPr>
              <w:pStyle w:val="Compact"/>
              <w:jc w:val="right"/>
            </w:pPr>
            <w:r>
              <w:t>3.07</w:t>
            </w:r>
          </w:p>
        </w:tc>
        <w:tc>
          <w:tcPr>
            <w:tcW w:w="0" w:type="auto"/>
          </w:tcPr>
          <w:p w14:paraId="079B262B" w14:textId="77777777" w:rsidR="007B3CFE" w:rsidRDefault="007B3CFE">
            <w:pPr>
              <w:pStyle w:val="Compact"/>
            </w:pPr>
          </w:p>
        </w:tc>
        <w:tc>
          <w:tcPr>
            <w:tcW w:w="0" w:type="auto"/>
          </w:tcPr>
          <w:p w14:paraId="661400A8" w14:textId="77777777" w:rsidR="007B3CFE" w:rsidRDefault="007B3CFE">
            <w:pPr>
              <w:pStyle w:val="Compact"/>
            </w:pPr>
          </w:p>
        </w:tc>
        <w:tc>
          <w:tcPr>
            <w:tcW w:w="0" w:type="auto"/>
          </w:tcPr>
          <w:p w14:paraId="286A2059" w14:textId="77777777" w:rsidR="007B3CFE" w:rsidRDefault="007B3CFE">
            <w:pPr>
              <w:pStyle w:val="Compact"/>
            </w:pPr>
          </w:p>
        </w:tc>
      </w:tr>
      <w:tr w:rsidR="007B3CFE" w14:paraId="2682ACD3" w14:textId="77777777">
        <w:tc>
          <w:tcPr>
            <w:tcW w:w="0" w:type="auto"/>
          </w:tcPr>
          <w:p w14:paraId="490C37CA" w14:textId="77777777" w:rsidR="007B3CFE" w:rsidRDefault="007B3CFE">
            <w:pPr>
              <w:pStyle w:val="Compact"/>
            </w:pPr>
          </w:p>
        </w:tc>
        <w:tc>
          <w:tcPr>
            <w:tcW w:w="0" w:type="auto"/>
          </w:tcPr>
          <w:p w14:paraId="74C51AE5" w14:textId="77777777" w:rsidR="007B3CFE" w:rsidRDefault="00531F22">
            <w:pPr>
              <w:pStyle w:val="Compact"/>
            </w:pPr>
            <w:r>
              <w:t>BMI 35-40</w:t>
            </w:r>
          </w:p>
        </w:tc>
        <w:tc>
          <w:tcPr>
            <w:tcW w:w="0" w:type="auto"/>
          </w:tcPr>
          <w:p w14:paraId="48A5AD37" w14:textId="77777777" w:rsidR="007B3CFE" w:rsidRDefault="00531F22">
            <w:pPr>
              <w:pStyle w:val="Compact"/>
              <w:jc w:val="right"/>
            </w:pPr>
            <w:r>
              <w:t>261</w:t>
            </w:r>
          </w:p>
        </w:tc>
        <w:tc>
          <w:tcPr>
            <w:tcW w:w="0" w:type="auto"/>
          </w:tcPr>
          <w:p w14:paraId="16F2F1B9" w14:textId="77777777" w:rsidR="007B3CFE" w:rsidRDefault="00531F22">
            <w:pPr>
              <w:pStyle w:val="Compact"/>
              <w:jc w:val="right"/>
            </w:pPr>
            <w:r>
              <w:t>0</w:t>
            </w:r>
          </w:p>
        </w:tc>
        <w:tc>
          <w:tcPr>
            <w:tcW w:w="0" w:type="auto"/>
          </w:tcPr>
          <w:p w14:paraId="012FF86A" w14:textId="77777777" w:rsidR="007B3CFE" w:rsidRDefault="00531F22">
            <w:pPr>
              <w:pStyle w:val="Compact"/>
              <w:jc w:val="right"/>
            </w:pPr>
            <w:r>
              <w:t>8</w:t>
            </w:r>
          </w:p>
        </w:tc>
        <w:tc>
          <w:tcPr>
            <w:tcW w:w="0" w:type="auto"/>
          </w:tcPr>
          <w:p w14:paraId="2859A272" w14:textId="77777777" w:rsidR="007B3CFE" w:rsidRDefault="00531F22">
            <w:pPr>
              <w:pStyle w:val="Compact"/>
              <w:jc w:val="right"/>
            </w:pPr>
            <w:r>
              <w:t>3.07</w:t>
            </w:r>
          </w:p>
        </w:tc>
        <w:tc>
          <w:tcPr>
            <w:tcW w:w="0" w:type="auto"/>
          </w:tcPr>
          <w:p w14:paraId="11B9C224" w14:textId="77777777" w:rsidR="007B3CFE" w:rsidRDefault="00531F22">
            <w:pPr>
              <w:pStyle w:val="Compact"/>
            </w:pPr>
            <w:r>
              <w:t>0</w:t>
            </w:r>
          </w:p>
        </w:tc>
        <w:tc>
          <w:tcPr>
            <w:tcW w:w="0" w:type="auto"/>
          </w:tcPr>
          <w:p w14:paraId="1E598C13" w14:textId="77777777" w:rsidR="007B3CFE" w:rsidRDefault="00531F22">
            <w:pPr>
              <w:pStyle w:val="Compact"/>
            </w:pPr>
            <w:r>
              <w:t>-2.56 to 2.56</w:t>
            </w:r>
          </w:p>
        </w:tc>
        <w:tc>
          <w:tcPr>
            <w:tcW w:w="0" w:type="auto"/>
          </w:tcPr>
          <w:p w14:paraId="6C5F7E71" w14:textId="77777777" w:rsidR="007B3CFE" w:rsidRDefault="00531F22">
            <w:pPr>
              <w:pStyle w:val="Compact"/>
              <w:jc w:val="right"/>
            </w:pPr>
            <w:r>
              <w:t>1.000</w:t>
            </w:r>
          </w:p>
        </w:tc>
      </w:tr>
      <w:tr w:rsidR="007B3CFE" w14:paraId="79E3D4E8" w14:textId="77777777">
        <w:tc>
          <w:tcPr>
            <w:tcW w:w="0" w:type="auto"/>
          </w:tcPr>
          <w:p w14:paraId="7E2CEEF1" w14:textId="77777777" w:rsidR="007B3CFE" w:rsidRDefault="00531F22">
            <w:pPr>
              <w:pStyle w:val="Compact"/>
            </w:pPr>
            <w:r>
              <w:lastRenderedPageBreak/>
              <w:t>Overall SSI</w:t>
            </w:r>
          </w:p>
        </w:tc>
        <w:tc>
          <w:tcPr>
            <w:tcW w:w="0" w:type="auto"/>
          </w:tcPr>
          <w:p w14:paraId="1CD7A105" w14:textId="77777777" w:rsidR="007B3CFE" w:rsidRDefault="007B3CFE">
            <w:pPr>
              <w:pStyle w:val="Compact"/>
            </w:pPr>
          </w:p>
        </w:tc>
        <w:tc>
          <w:tcPr>
            <w:tcW w:w="0" w:type="auto"/>
          </w:tcPr>
          <w:p w14:paraId="1748EDE6" w14:textId="77777777" w:rsidR="007B3CFE" w:rsidRDefault="007B3CFE">
            <w:pPr>
              <w:pStyle w:val="Compact"/>
            </w:pPr>
          </w:p>
        </w:tc>
        <w:tc>
          <w:tcPr>
            <w:tcW w:w="0" w:type="auto"/>
          </w:tcPr>
          <w:p w14:paraId="63DB430E" w14:textId="77777777" w:rsidR="007B3CFE" w:rsidRDefault="007B3CFE">
            <w:pPr>
              <w:pStyle w:val="Compact"/>
            </w:pPr>
          </w:p>
        </w:tc>
        <w:tc>
          <w:tcPr>
            <w:tcW w:w="0" w:type="auto"/>
          </w:tcPr>
          <w:p w14:paraId="6DA85A42" w14:textId="77777777" w:rsidR="007B3CFE" w:rsidRDefault="007B3CFE">
            <w:pPr>
              <w:pStyle w:val="Compact"/>
            </w:pPr>
          </w:p>
        </w:tc>
        <w:tc>
          <w:tcPr>
            <w:tcW w:w="0" w:type="auto"/>
          </w:tcPr>
          <w:p w14:paraId="6E9B7E93" w14:textId="77777777" w:rsidR="007B3CFE" w:rsidRDefault="007B3CFE">
            <w:pPr>
              <w:pStyle w:val="Compact"/>
            </w:pPr>
          </w:p>
        </w:tc>
        <w:tc>
          <w:tcPr>
            <w:tcW w:w="0" w:type="auto"/>
          </w:tcPr>
          <w:p w14:paraId="5E53BD1E" w14:textId="77777777" w:rsidR="007B3CFE" w:rsidRDefault="007B3CFE">
            <w:pPr>
              <w:pStyle w:val="Compact"/>
            </w:pPr>
          </w:p>
        </w:tc>
        <w:tc>
          <w:tcPr>
            <w:tcW w:w="0" w:type="auto"/>
          </w:tcPr>
          <w:p w14:paraId="4D8B2182" w14:textId="77777777" w:rsidR="007B3CFE" w:rsidRDefault="007B3CFE">
            <w:pPr>
              <w:pStyle w:val="Compact"/>
            </w:pPr>
          </w:p>
        </w:tc>
        <w:tc>
          <w:tcPr>
            <w:tcW w:w="0" w:type="auto"/>
          </w:tcPr>
          <w:p w14:paraId="6D914A7F" w14:textId="77777777" w:rsidR="007B3CFE" w:rsidRDefault="007B3CFE">
            <w:pPr>
              <w:pStyle w:val="Compact"/>
            </w:pPr>
          </w:p>
        </w:tc>
      </w:tr>
      <w:tr w:rsidR="007B3CFE" w14:paraId="0553EEC7" w14:textId="77777777">
        <w:tc>
          <w:tcPr>
            <w:tcW w:w="0" w:type="auto"/>
          </w:tcPr>
          <w:p w14:paraId="346BC257" w14:textId="77777777" w:rsidR="007B3CFE" w:rsidRDefault="007B3CFE">
            <w:pPr>
              <w:pStyle w:val="Compact"/>
            </w:pPr>
          </w:p>
        </w:tc>
        <w:tc>
          <w:tcPr>
            <w:tcW w:w="0" w:type="auto"/>
          </w:tcPr>
          <w:p w14:paraId="250B5966" w14:textId="77777777" w:rsidR="007B3CFE" w:rsidRDefault="00531F22">
            <w:pPr>
              <w:pStyle w:val="Compact"/>
            </w:pPr>
            <w:r>
              <w:t>BMI &lt;30</w:t>
            </w:r>
          </w:p>
        </w:tc>
        <w:tc>
          <w:tcPr>
            <w:tcW w:w="0" w:type="auto"/>
          </w:tcPr>
          <w:p w14:paraId="3F717712" w14:textId="77777777" w:rsidR="007B3CFE" w:rsidRDefault="00531F22">
            <w:pPr>
              <w:pStyle w:val="Compact"/>
              <w:jc w:val="right"/>
            </w:pPr>
            <w:r>
              <w:t>522</w:t>
            </w:r>
          </w:p>
        </w:tc>
        <w:tc>
          <w:tcPr>
            <w:tcW w:w="0" w:type="auto"/>
          </w:tcPr>
          <w:p w14:paraId="7EF1BF48" w14:textId="77777777" w:rsidR="007B3CFE" w:rsidRDefault="00531F22">
            <w:pPr>
              <w:pStyle w:val="Compact"/>
              <w:jc w:val="right"/>
            </w:pPr>
            <w:r>
              <w:t>0</w:t>
            </w:r>
          </w:p>
        </w:tc>
        <w:tc>
          <w:tcPr>
            <w:tcW w:w="0" w:type="auto"/>
          </w:tcPr>
          <w:p w14:paraId="1B4433E1" w14:textId="77777777" w:rsidR="007B3CFE" w:rsidRDefault="00531F22">
            <w:pPr>
              <w:pStyle w:val="Compact"/>
              <w:jc w:val="right"/>
            </w:pPr>
            <w:r>
              <w:t>29</w:t>
            </w:r>
          </w:p>
        </w:tc>
        <w:tc>
          <w:tcPr>
            <w:tcW w:w="0" w:type="auto"/>
          </w:tcPr>
          <w:p w14:paraId="228708FF" w14:textId="77777777" w:rsidR="007B3CFE" w:rsidRDefault="00531F22">
            <w:pPr>
              <w:pStyle w:val="Compact"/>
              <w:jc w:val="right"/>
            </w:pPr>
            <w:r>
              <w:t>5.56</w:t>
            </w:r>
          </w:p>
        </w:tc>
        <w:tc>
          <w:tcPr>
            <w:tcW w:w="0" w:type="auto"/>
          </w:tcPr>
          <w:p w14:paraId="3170D257" w14:textId="77777777" w:rsidR="007B3CFE" w:rsidRDefault="007B3CFE">
            <w:pPr>
              <w:pStyle w:val="Compact"/>
            </w:pPr>
          </w:p>
        </w:tc>
        <w:tc>
          <w:tcPr>
            <w:tcW w:w="0" w:type="auto"/>
          </w:tcPr>
          <w:p w14:paraId="504213D1" w14:textId="77777777" w:rsidR="007B3CFE" w:rsidRDefault="007B3CFE">
            <w:pPr>
              <w:pStyle w:val="Compact"/>
            </w:pPr>
          </w:p>
        </w:tc>
        <w:tc>
          <w:tcPr>
            <w:tcW w:w="0" w:type="auto"/>
          </w:tcPr>
          <w:p w14:paraId="11FF2C52" w14:textId="77777777" w:rsidR="007B3CFE" w:rsidRDefault="007B3CFE">
            <w:pPr>
              <w:pStyle w:val="Compact"/>
            </w:pPr>
          </w:p>
        </w:tc>
      </w:tr>
      <w:tr w:rsidR="007B3CFE" w14:paraId="0EF9A059" w14:textId="77777777">
        <w:tc>
          <w:tcPr>
            <w:tcW w:w="0" w:type="auto"/>
          </w:tcPr>
          <w:p w14:paraId="7FFC097A" w14:textId="77777777" w:rsidR="007B3CFE" w:rsidRDefault="007B3CFE">
            <w:pPr>
              <w:pStyle w:val="Compact"/>
            </w:pPr>
          </w:p>
        </w:tc>
        <w:tc>
          <w:tcPr>
            <w:tcW w:w="0" w:type="auto"/>
          </w:tcPr>
          <w:p w14:paraId="03048E93" w14:textId="77777777" w:rsidR="007B3CFE" w:rsidRDefault="00531F22">
            <w:pPr>
              <w:pStyle w:val="Compact"/>
            </w:pPr>
            <w:r>
              <w:t>BMI 35-40</w:t>
            </w:r>
          </w:p>
        </w:tc>
        <w:tc>
          <w:tcPr>
            <w:tcW w:w="0" w:type="auto"/>
          </w:tcPr>
          <w:p w14:paraId="60DE5D9D" w14:textId="77777777" w:rsidR="007B3CFE" w:rsidRDefault="00531F22">
            <w:pPr>
              <w:pStyle w:val="Compact"/>
              <w:jc w:val="right"/>
            </w:pPr>
            <w:r>
              <w:t>261</w:t>
            </w:r>
          </w:p>
        </w:tc>
        <w:tc>
          <w:tcPr>
            <w:tcW w:w="0" w:type="auto"/>
          </w:tcPr>
          <w:p w14:paraId="4DBA436D" w14:textId="77777777" w:rsidR="007B3CFE" w:rsidRDefault="00531F22">
            <w:pPr>
              <w:pStyle w:val="Compact"/>
              <w:jc w:val="right"/>
            </w:pPr>
            <w:r>
              <w:t>0</w:t>
            </w:r>
          </w:p>
        </w:tc>
        <w:tc>
          <w:tcPr>
            <w:tcW w:w="0" w:type="auto"/>
          </w:tcPr>
          <w:p w14:paraId="7DB992F2" w14:textId="77777777" w:rsidR="007B3CFE" w:rsidRDefault="00531F22">
            <w:pPr>
              <w:pStyle w:val="Compact"/>
              <w:jc w:val="right"/>
            </w:pPr>
            <w:r>
              <w:t>18</w:t>
            </w:r>
          </w:p>
        </w:tc>
        <w:tc>
          <w:tcPr>
            <w:tcW w:w="0" w:type="auto"/>
          </w:tcPr>
          <w:p w14:paraId="534752C3" w14:textId="77777777" w:rsidR="007B3CFE" w:rsidRDefault="00531F22">
            <w:pPr>
              <w:pStyle w:val="Compact"/>
              <w:jc w:val="right"/>
            </w:pPr>
            <w:r>
              <w:t>6.90</w:t>
            </w:r>
          </w:p>
        </w:tc>
        <w:tc>
          <w:tcPr>
            <w:tcW w:w="0" w:type="auto"/>
          </w:tcPr>
          <w:p w14:paraId="723EDEA0" w14:textId="77777777" w:rsidR="007B3CFE" w:rsidRDefault="00531F22">
            <w:pPr>
              <w:pStyle w:val="Compact"/>
            </w:pPr>
            <w:r>
              <w:t>-1.34</w:t>
            </w:r>
          </w:p>
        </w:tc>
        <w:tc>
          <w:tcPr>
            <w:tcW w:w="0" w:type="auto"/>
          </w:tcPr>
          <w:p w14:paraId="70EF8D85" w14:textId="77777777" w:rsidR="007B3CFE" w:rsidRDefault="00531F22">
            <w:pPr>
              <w:pStyle w:val="Compact"/>
            </w:pPr>
            <w:r>
              <w:t>-4.99 to 2.31</w:t>
            </w:r>
          </w:p>
        </w:tc>
        <w:tc>
          <w:tcPr>
            <w:tcW w:w="0" w:type="auto"/>
          </w:tcPr>
          <w:p w14:paraId="311508A6" w14:textId="77777777" w:rsidR="007B3CFE" w:rsidRDefault="00531F22">
            <w:pPr>
              <w:pStyle w:val="Compact"/>
              <w:jc w:val="right"/>
            </w:pPr>
            <w:r>
              <w:t>0.456</w:t>
            </w:r>
          </w:p>
        </w:tc>
      </w:tr>
      <w:tr w:rsidR="007B3CFE" w14:paraId="0F59419B" w14:textId="77777777">
        <w:tc>
          <w:tcPr>
            <w:tcW w:w="0" w:type="auto"/>
          </w:tcPr>
          <w:p w14:paraId="19893A38" w14:textId="77777777" w:rsidR="007B3CFE" w:rsidRDefault="00531F22">
            <w:pPr>
              <w:pStyle w:val="Compact"/>
            </w:pPr>
            <w:r>
              <w:t>Superficial SSI</w:t>
            </w:r>
          </w:p>
        </w:tc>
        <w:tc>
          <w:tcPr>
            <w:tcW w:w="0" w:type="auto"/>
          </w:tcPr>
          <w:p w14:paraId="408B3F8D" w14:textId="77777777" w:rsidR="007B3CFE" w:rsidRDefault="007B3CFE">
            <w:pPr>
              <w:pStyle w:val="Compact"/>
            </w:pPr>
          </w:p>
        </w:tc>
        <w:tc>
          <w:tcPr>
            <w:tcW w:w="0" w:type="auto"/>
          </w:tcPr>
          <w:p w14:paraId="3911C975" w14:textId="77777777" w:rsidR="007B3CFE" w:rsidRDefault="007B3CFE">
            <w:pPr>
              <w:pStyle w:val="Compact"/>
            </w:pPr>
          </w:p>
        </w:tc>
        <w:tc>
          <w:tcPr>
            <w:tcW w:w="0" w:type="auto"/>
          </w:tcPr>
          <w:p w14:paraId="7A6A610C" w14:textId="77777777" w:rsidR="007B3CFE" w:rsidRDefault="007B3CFE">
            <w:pPr>
              <w:pStyle w:val="Compact"/>
            </w:pPr>
          </w:p>
        </w:tc>
        <w:tc>
          <w:tcPr>
            <w:tcW w:w="0" w:type="auto"/>
          </w:tcPr>
          <w:p w14:paraId="5E19F781" w14:textId="77777777" w:rsidR="007B3CFE" w:rsidRDefault="007B3CFE">
            <w:pPr>
              <w:pStyle w:val="Compact"/>
            </w:pPr>
          </w:p>
        </w:tc>
        <w:tc>
          <w:tcPr>
            <w:tcW w:w="0" w:type="auto"/>
          </w:tcPr>
          <w:p w14:paraId="2538EA4E" w14:textId="77777777" w:rsidR="007B3CFE" w:rsidRDefault="007B3CFE">
            <w:pPr>
              <w:pStyle w:val="Compact"/>
            </w:pPr>
          </w:p>
        </w:tc>
        <w:tc>
          <w:tcPr>
            <w:tcW w:w="0" w:type="auto"/>
          </w:tcPr>
          <w:p w14:paraId="13816F08" w14:textId="77777777" w:rsidR="007B3CFE" w:rsidRDefault="007B3CFE">
            <w:pPr>
              <w:pStyle w:val="Compact"/>
            </w:pPr>
          </w:p>
        </w:tc>
        <w:tc>
          <w:tcPr>
            <w:tcW w:w="0" w:type="auto"/>
          </w:tcPr>
          <w:p w14:paraId="678D3E53" w14:textId="77777777" w:rsidR="007B3CFE" w:rsidRDefault="007B3CFE">
            <w:pPr>
              <w:pStyle w:val="Compact"/>
            </w:pPr>
          </w:p>
        </w:tc>
        <w:tc>
          <w:tcPr>
            <w:tcW w:w="0" w:type="auto"/>
          </w:tcPr>
          <w:p w14:paraId="309CEDBD" w14:textId="77777777" w:rsidR="007B3CFE" w:rsidRDefault="007B3CFE">
            <w:pPr>
              <w:pStyle w:val="Compact"/>
            </w:pPr>
          </w:p>
        </w:tc>
      </w:tr>
      <w:tr w:rsidR="007B3CFE" w14:paraId="7DDAE4F0" w14:textId="77777777">
        <w:tc>
          <w:tcPr>
            <w:tcW w:w="0" w:type="auto"/>
          </w:tcPr>
          <w:p w14:paraId="6E3697E5" w14:textId="77777777" w:rsidR="007B3CFE" w:rsidRDefault="007B3CFE">
            <w:pPr>
              <w:pStyle w:val="Compact"/>
            </w:pPr>
          </w:p>
        </w:tc>
        <w:tc>
          <w:tcPr>
            <w:tcW w:w="0" w:type="auto"/>
          </w:tcPr>
          <w:p w14:paraId="3F6E1C0F" w14:textId="77777777" w:rsidR="007B3CFE" w:rsidRDefault="00531F22">
            <w:pPr>
              <w:pStyle w:val="Compact"/>
            </w:pPr>
            <w:r>
              <w:t>BMI &lt;30</w:t>
            </w:r>
          </w:p>
        </w:tc>
        <w:tc>
          <w:tcPr>
            <w:tcW w:w="0" w:type="auto"/>
          </w:tcPr>
          <w:p w14:paraId="7E374CA1" w14:textId="77777777" w:rsidR="007B3CFE" w:rsidRDefault="00531F22">
            <w:pPr>
              <w:pStyle w:val="Compact"/>
              <w:jc w:val="right"/>
            </w:pPr>
            <w:r>
              <w:t>522</w:t>
            </w:r>
          </w:p>
        </w:tc>
        <w:tc>
          <w:tcPr>
            <w:tcW w:w="0" w:type="auto"/>
          </w:tcPr>
          <w:p w14:paraId="2A83ACE2" w14:textId="77777777" w:rsidR="007B3CFE" w:rsidRDefault="00531F22">
            <w:pPr>
              <w:pStyle w:val="Compact"/>
              <w:jc w:val="right"/>
            </w:pPr>
            <w:r>
              <w:t>0</w:t>
            </w:r>
          </w:p>
        </w:tc>
        <w:tc>
          <w:tcPr>
            <w:tcW w:w="0" w:type="auto"/>
          </w:tcPr>
          <w:p w14:paraId="188C1F43" w14:textId="77777777" w:rsidR="007B3CFE" w:rsidRDefault="00531F22">
            <w:pPr>
              <w:pStyle w:val="Compact"/>
              <w:jc w:val="right"/>
            </w:pPr>
            <w:r>
              <w:t>8</w:t>
            </w:r>
          </w:p>
        </w:tc>
        <w:tc>
          <w:tcPr>
            <w:tcW w:w="0" w:type="auto"/>
          </w:tcPr>
          <w:p w14:paraId="529819EA" w14:textId="77777777" w:rsidR="007B3CFE" w:rsidRDefault="00531F22">
            <w:pPr>
              <w:pStyle w:val="Compact"/>
              <w:jc w:val="right"/>
            </w:pPr>
            <w:r>
              <w:t>1.53</w:t>
            </w:r>
          </w:p>
        </w:tc>
        <w:tc>
          <w:tcPr>
            <w:tcW w:w="0" w:type="auto"/>
          </w:tcPr>
          <w:p w14:paraId="30271846" w14:textId="77777777" w:rsidR="007B3CFE" w:rsidRDefault="007B3CFE">
            <w:pPr>
              <w:pStyle w:val="Compact"/>
            </w:pPr>
          </w:p>
        </w:tc>
        <w:tc>
          <w:tcPr>
            <w:tcW w:w="0" w:type="auto"/>
          </w:tcPr>
          <w:p w14:paraId="66DB0F57" w14:textId="77777777" w:rsidR="007B3CFE" w:rsidRDefault="007B3CFE">
            <w:pPr>
              <w:pStyle w:val="Compact"/>
            </w:pPr>
          </w:p>
        </w:tc>
        <w:tc>
          <w:tcPr>
            <w:tcW w:w="0" w:type="auto"/>
          </w:tcPr>
          <w:p w14:paraId="7CE87B9B" w14:textId="77777777" w:rsidR="007B3CFE" w:rsidRDefault="007B3CFE">
            <w:pPr>
              <w:pStyle w:val="Compact"/>
            </w:pPr>
          </w:p>
        </w:tc>
      </w:tr>
      <w:tr w:rsidR="007B3CFE" w14:paraId="728118FE" w14:textId="77777777">
        <w:tc>
          <w:tcPr>
            <w:tcW w:w="0" w:type="auto"/>
          </w:tcPr>
          <w:p w14:paraId="518DC04D" w14:textId="77777777" w:rsidR="007B3CFE" w:rsidRDefault="007B3CFE">
            <w:pPr>
              <w:pStyle w:val="Compact"/>
            </w:pPr>
          </w:p>
        </w:tc>
        <w:tc>
          <w:tcPr>
            <w:tcW w:w="0" w:type="auto"/>
          </w:tcPr>
          <w:p w14:paraId="46172037" w14:textId="77777777" w:rsidR="007B3CFE" w:rsidRDefault="00531F22">
            <w:pPr>
              <w:pStyle w:val="Compact"/>
            </w:pPr>
            <w:r>
              <w:t>BMI 35-40</w:t>
            </w:r>
          </w:p>
        </w:tc>
        <w:tc>
          <w:tcPr>
            <w:tcW w:w="0" w:type="auto"/>
          </w:tcPr>
          <w:p w14:paraId="003BBA72" w14:textId="77777777" w:rsidR="007B3CFE" w:rsidRDefault="00531F22">
            <w:pPr>
              <w:pStyle w:val="Compact"/>
              <w:jc w:val="right"/>
            </w:pPr>
            <w:r>
              <w:t>261</w:t>
            </w:r>
          </w:p>
        </w:tc>
        <w:tc>
          <w:tcPr>
            <w:tcW w:w="0" w:type="auto"/>
          </w:tcPr>
          <w:p w14:paraId="0E6C6070" w14:textId="77777777" w:rsidR="007B3CFE" w:rsidRDefault="00531F22">
            <w:pPr>
              <w:pStyle w:val="Compact"/>
              <w:jc w:val="right"/>
            </w:pPr>
            <w:r>
              <w:t>0</w:t>
            </w:r>
          </w:p>
        </w:tc>
        <w:tc>
          <w:tcPr>
            <w:tcW w:w="0" w:type="auto"/>
          </w:tcPr>
          <w:p w14:paraId="6EBC64EE" w14:textId="77777777" w:rsidR="007B3CFE" w:rsidRDefault="00531F22">
            <w:pPr>
              <w:pStyle w:val="Compact"/>
              <w:jc w:val="right"/>
            </w:pPr>
            <w:r>
              <w:t>4</w:t>
            </w:r>
          </w:p>
        </w:tc>
        <w:tc>
          <w:tcPr>
            <w:tcW w:w="0" w:type="auto"/>
          </w:tcPr>
          <w:p w14:paraId="4C78E82A" w14:textId="77777777" w:rsidR="007B3CFE" w:rsidRDefault="00531F22">
            <w:pPr>
              <w:pStyle w:val="Compact"/>
              <w:jc w:val="right"/>
            </w:pPr>
            <w:r>
              <w:t>1.53</w:t>
            </w:r>
          </w:p>
        </w:tc>
        <w:tc>
          <w:tcPr>
            <w:tcW w:w="0" w:type="auto"/>
          </w:tcPr>
          <w:p w14:paraId="556F8047" w14:textId="77777777" w:rsidR="007B3CFE" w:rsidRDefault="00531F22">
            <w:pPr>
              <w:pStyle w:val="Compact"/>
            </w:pPr>
            <w:r>
              <w:t>0</w:t>
            </w:r>
          </w:p>
        </w:tc>
        <w:tc>
          <w:tcPr>
            <w:tcW w:w="0" w:type="auto"/>
          </w:tcPr>
          <w:p w14:paraId="319908A6" w14:textId="77777777" w:rsidR="007B3CFE" w:rsidRDefault="00531F22">
            <w:pPr>
              <w:pStyle w:val="Compact"/>
            </w:pPr>
            <w:r>
              <w:t>-1.83 to 1.83</w:t>
            </w:r>
          </w:p>
        </w:tc>
        <w:tc>
          <w:tcPr>
            <w:tcW w:w="0" w:type="auto"/>
          </w:tcPr>
          <w:p w14:paraId="56ED8E83" w14:textId="77777777" w:rsidR="007B3CFE" w:rsidRDefault="00531F22">
            <w:pPr>
              <w:pStyle w:val="Compact"/>
              <w:jc w:val="right"/>
            </w:pPr>
            <w:r>
              <w:t>1.000</w:t>
            </w:r>
          </w:p>
        </w:tc>
      </w:tr>
      <w:tr w:rsidR="007B3CFE" w14:paraId="12B4F99F" w14:textId="77777777">
        <w:tc>
          <w:tcPr>
            <w:tcW w:w="0" w:type="auto"/>
          </w:tcPr>
          <w:p w14:paraId="5DA8CD92" w14:textId="77777777" w:rsidR="007B3CFE" w:rsidRDefault="00531F22">
            <w:pPr>
              <w:pStyle w:val="Compact"/>
            </w:pPr>
            <w:r>
              <w:t>Deep SSI</w:t>
            </w:r>
          </w:p>
        </w:tc>
        <w:tc>
          <w:tcPr>
            <w:tcW w:w="0" w:type="auto"/>
          </w:tcPr>
          <w:p w14:paraId="2FE33946" w14:textId="77777777" w:rsidR="007B3CFE" w:rsidRDefault="007B3CFE">
            <w:pPr>
              <w:pStyle w:val="Compact"/>
            </w:pPr>
          </w:p>
        </w:tc>
        <w:tc>
          <w:tcPr>
            <w:tcW w:w="0" w:type="auto"/>
          </w:tcPr>
          <w:p w14:paraId="3B190719" w14:textId="77777777" w:rsidR="007B3CFE" w:rsidRDefault="007B3CFE">
            <w:pPr>
              <w:pStyle w:val="Compact"/>
            </w:pPr>
          </w:p>
        </w:tc>
        <w:tc>
          <w:tcPr>
            <w:tcW w:w="0" w:type="auto"/>
          </w:tcPr>
          <w:p w14:paraId="4A322DA9" w14:textId="77777777" w:rsidR="007B3CFE" w:rsidRDefault="007B3CFE">
            <w:pPr>
              <w:pStyle w:val="Compact"/>
            </w:pPr>
          </w:p>
        </w:tc>
        <w:tc>
          <w:tcPr>
            <w:tcW w:w="0" w:type="auto"/>
          </w:tcPr>
          <w:p w14:paraId="020E9599" w14:textId="77777777" w:rsidR="007B3CFE" w:rsidRDefault="007B3CFE">
            <w:pPr>
              <w:pStyle w:val="Compact"/>
            </w:pPr>
          </w:p>
        </w:tc>
        <w:tc>
          <w:tcPr>
            <w:tcW w:w="0" w:type="auto"/>
          </w:tcPr>
          <w:p w14:paraId="048DC2F6" w14:textId="77777777" w:rsidR="007B3CFE" w:rsidRDefault="007B3CFE">
            <w:pPr>
              <w:pStyle w:val="Compact"/>
            </w:pPr>
          </w:p>
        </w:tc>
        <w:tc>
          <w:tcPr>
            <w:tcW w:w="0" w:type="auto"/>
          </w:tcPr>
          <w:p w14:paraId="4D7D0992" w14:textId="77777777" w:rsidR="007B3CFE" w:rsidRDefault="007B3CFE">
            <w:pPr>
              <w:pStyle w:val="Compact"/>
            </w:pPr>
          </w:p>
        </w:tc>
        <w:tc>
          <w:tcPr>
            <w:tcW w:w="0" w:type="auto"/>
          </w:tcPr>
          <w:p w14:paraId="50E50B55" w14:textId="77777777" w:rsidR="007B3CFE" w:rsidRDefault="007B3CFE">
            <w:pPr>
              <w:pStyle w:val="Compact"/>
            </w:pPr>
          </w:p>
        </w:tc>
        <w:tc>
          <w:tcPr>
            <w:tcW w:w="0" w:type="auto"/>
          </w:tcPr>
          <w:p w14:paraId="7DF09C9C" w14:textId="77777777" w:rsidR="007B3CFE" w:rsidRDefault="007B3CFE">
            <w:pPr>
              <w:pStyle w:val="Compact"/>
            </w:pPr>
          </w:p>
        </w:tc>
      </w:tr>
      <w:tr w:rsidR="007B3CFE" w14:paraId="115E313E" w14:textId="77777777">
        <w:tc>
          <w:tcPr>
            <w:tcW w:w="0" w:type="auto"/>
          </w:tcPr>
          <w:p w14:paraId="43D9006F" w14:textId="77777777" w:rsidR="007B3CFE" w:rsidRDefault="007B3CFE">
            <w:pPr>
              <w:pStyle w:val="Compact"/>
            </w:pPr>
          </w:p>
        </w:tc>
        <w:tc>
          <w:tcPr>
            <w:tcW w:w="0" w:type="auto"/>
          </w:tcPr>
          <w:p w14:paraId="76F27A96" w14:textId="77777777" w:rsidR="007B3CFE" w:rsidRDefault="00531F22">
            <w:pPr>
              <w:pStyle w:val="Compact"/>
            </w:pPr>
            <w:r>
              <w:t>BMI &lt;30</w:t>
            </w:r>
          </w:p>
        </w:tc>
        <w:tc>
          <w:tcPr>
            <w:tcW w:w="0" w:type="auto"/>
          </w:tcPr>
          <w:p w14:paraId="4F55CBA5" w14:textId="77777777" w:rsidR="007B3CFE" w:rsidRDefault="00531F22">
            <w:pPr>
              <w:pStyle w:val="Compact"/>
              <w:jc w:val="right"/>
            </w:pPr>
            <w:r>
              <w:t>522</w:t>
            </w:r>
          </w:p>
        </w:tc>
        <w:tc>
          <w:tcPr>
            <w:tcW w:w="0" w:type="auto"/>
          </w:tcPr>
          <w:p w14:paraId="29725C39" w14:textId="77777777" w:rsidR="007B3CFE" w:rsidRDefault="00531F22">
            <w:pPr>
              <w:pStyle w:val="Compact"/>
              <w:jc w:val="right"/>
            </w:pPr>
            <w:r>
              <w:t>0</w:t>
            </w:r>
          </w:p>
        </w:tc>
        <w:tc>
          <w:tcPr>
            <w:tcW w:w="0" w:type="auto"/>
          </w:tcPr>
          <w:p w14:paraId="2348C409" w14:textId="77777777" w:rsidR="007B3CFE" w:rsidRDefault="00531F22">
            <w:pPr>
              <w:pStyle w:val="Compact"/>
              <w:jc w:val="right"/>
            </w:pPr>
            <w:r>
              <w:t>2</w:t>
            </w:r>
          </w:p>
        </w:tc>
        <w:tc>
          <w:tcPr>
            <w:tcW w:w="0" w:type="auto"/>
          </w:tcPr>
          <w:p w14:paraId="39955221" w14:textId="77777777" w:rsidR="007B3CFE" w:rsidRDefault="00531F22">
            <w:pPr>
              <w:pStyle w:val="Compact"/>
              <w:jc w:val="right"/>
            </w:pPr>
            <w:r>
              <w:t>0.38</w:t>
            </w:r>
          </w:p>
        </w:tc>
        <w:tc>
          <w:tcPr>
            <w:tcW w:w="0" w:type="auto"/>
          </w:tcPr>
          <w:p w14:paraId="307C930E" w14:textId="77777777" w:rsidR="007B3CFE" w:rsidRDefault="007B3CFE">
            <w:pPr>
              <w:pStyle w:val="Compact"/>
            </w:pPr>
          </w:p>
        </w:tc>
        <w:tc>
          <w:tcPr>
            <w:tcW w:w="0" w:type="auto"/>
          </w:tcPr>
          <w:p w14:paraId="36225C79" w14:textId="77777777" w:rsidR="007B3CFE" w:rsidRDefault="007B3CFE">
            <w:pPr>
              <w:pStyle w:val="Compact"/>
            </w:pPr>
          </w:p>
        </w:tc>
        <w:tc>
          <w:tcPr>
            <w:tcW w:w="0" w:type="auto"/>
          </w:tcPr>
          <w:p w14:paraId="5F42665F" w14:textId="77777777" w:rsidR="007B3CFE" w:rsidRDefault="007B3CFE">
            <w:pPr>
              <w:pStyle w:val="Compact"/>
            </w:pPr>
          </w:p>
        </w:tc>
      </w:tr>
      <w:tr w:rsidR="007B3CFE" w14:paraId="1AB16ECF" w14:textId="77777777">
        <w:tc>
          <w:tcPr>
            <w:tcW w:w="0" w:type="auto"/>
          </w:tcPr>
          <w:p w14:paraId="6593CC1F" w14:textId="77777777" w:rsidR="007B3CFE" w:rsidRDefault="007B3CFE">
            <w:pPr>
              <w:pStyle w:val="Compact"/>
            </w:pPr>
          </w:p>
        </w:tc>
        <w:tc>
          <w:tcPr>
            <w:tcW w:w="0" w:type="auto"/>
          </w:tcPr>
          <w:p w14:paraId="720AAEBB" w14:textId="77777777" w:rsidR="007B3CFE" w:rsidRDefault="00531F22">
            <w:pPr>
              <w:pStyle w:val="Compact"/>
            </w:pPr>
            <w:r>
              <w:t>BMI 35-40</w:t>
            </w:r>
          </w:p>
        </w:tc>
        <w:tc>
          <w:tcPr>
            <w:tcW w:w="0" w:type="auto"/>
          </w:tcPr>
          <w:p w14:paraId="1EDE243C" w14:textId="77777777" w:rsidR="007B3CFE" w:rsidRDefault="00531F22">
            <w:pPr>
              <w:pStyle w:val="Compact"/>
              <w:jc w:val="right"/>
            </w:pPr>
            <w:r>
              <w:t>261</w:t>
            </w:r>
          </w:p>
        </w:tc>
        <w:tc>
          <w:tcPr>
            <w:tcW w:w="0" w:type="auto"/>
          </w:tcPr>
          <w:p w14:paraId="4B20E5A4" w14:textId="77777777" w:rsidR="007B3CFE" w:rsidRDefault="00531F22">
            <w:pPr>
              <w:pStyle w:val="Compact"/>
              <w:jc w:val="right"/>
            </w:pPr>
            <w:r>
              <w:t>0</w:t>
            </w:r>
          </w:p>
        </w:tc>
        <w:tc>
          <w:tcPr>
            <w:tcW w:w="0" w:type="auto"/>
          </w:tcPr>
          <w:p w14:paraId="4816A83C" w14:textId="77777777" w:rsidR="007B3CFE" w:rsidRDefault="00531F22">
            <w:pPr>
              <w:pStyle w:val="Compact"/>
              <w:jc w:val="right"/>
            </w:pPr>
            <w:r>
              <w:t>2</w:t>
            </w:r>
          </w:p>
        </w:tc>
        <w:tc>
          <w:tcPr>
            <w:tcW w:w="0" w:type="auto"/>
          </w:tcPr>
          <w:p w14:paraId="2840CF9A" w14:textId="77777777" w:rsidR="007B3CFE" w:rsidRDefault="00531F22">
            <w:pPr>
              <w:pStyle w:val="Compact"/>
              <w:jc w:val="right"/>
            </w:pPr>
            <w:r>
              <w:t>0.77</w:t>
            </w:r>
          </w:p>
        </w:tc>
        <w:tc>
          <w:tcPr>
            <w:tcW w:w="0" w:type="auto"/>
          </w:tcPr>
          <w:p w14:paraId="59691D90" w14:textId="77777777" w:rsidR="007B3CFE" w:rsidRDefault="00531F22">
            <w:pPr>
              <w:pStyle w:val="Compact"/>
            </w:pPr>
            <w:r>
              <w:t>-0.39</w:t>
            </w:r>
          </w:p>
        </w:tc>
        <w:tc>
          <w:tcPr>
            <w:tcW w:w="0" w:type="auto"/>
          </w:tcPr>
          <w:p w14:paraId="309FF641" w14:textId="77777777" w:rsidR="007B3CFE" w:rsidRDefault="00531F22">
            <w:pPr>
              <w:pStyle w:val="Compact"/>
            </w:pPr>
            <w:r>
              <w:t>-1.57 to 0.8</w:t>
            </w:r>
          </w:p>
        </w:tc>
        <w:tc>
          <w:tcPr>
            <w:tcW w:w="0" w:type="auto"/>
          </w:tcPr>
          <w:p w14:paraId="03B6E665" w14:textId="77777777" w:rsidR="007B3CFE" w:rsidRDefault="00531F22">
            <w:pPr>
              <w:pStyle w:val="Compact"/>
              <w:jc w:val="right"/>
            </w:pPr>
            <w:r>
              <w:t>0.478</w:t>
            </w:r>
          </w:p>
        </w:tc>
      </w:tr>
      <w:tr w:rsidR="007B3CFE" w14:paraId="1FE724B5" w14:textId="77777777">
        <w:tc>
          <w:tcPr>
            <w:tcW w:w="0" w:type="auto"/>
          </w:tcPr>
          <w:p w14:paraId="23F4C4EE" w14:textId="77777777" w:rsidR="007B3CFE" w:rsidRDefault="00531F22">
            <w:pPr>
              <w:pStyle w:val="Compact"/>
            </w:pPr>
            <w:r>
              <w:t>Organ-space SSI</w:t>
            </w:r>
          </w:p>
        </w:tc>
        <w:tc>
          <w:tcPr>
            <w:tcW w:w="0" w:type="auto"/>
          </w:tcPr>
          <w:p w14:paraId="0033AE1D" w14:textId="77777777" w:rsidR="007B3CFE" w:rsidRDefault="007B3CFE">
            <w:pPr>
              <w:pStyle w:val="Compact"/>
            </w:pPr>
          </w:p>
        </w:tc>
        <w:tc>
          <w:tcPr>
            <w:tcW w:w="0" w:type="auto"/>
          </w:tcPr>
          <w:p w14:paraId="59AB453B" w14:textId="77777777" w:rsidR="007B3CFE" w:rsidRDefault="007B3CFE">
            <w:pPr>
              <w:pStyle w:val="Compact"/>
            </w:pPr>
          </w:p>
        </w:tc>
        <w:tc>
          <w:tcPr>
            <w:tcW w:w="0" w:type="auto"/>
          </w:tcPr>
          <w:p w14:paraId="1A8BD934" w14:textId="77777777" w:rsidR="007B3CFE" w:rsidRDefault="007B3CFE">
            <w:pPr>
              <w:pStyle w:val="Compact"/>
            </w:pPr>
          </w:p>
        </w:tc>
        <w:tc>
          <w:tcPr>
            <w:tcW w:w="0" w:type="auto"/>
          </w:tcPr>
          <w:p w14:paraId="02186FEB" w14:textId="77777777" w:rsidR="007B3CFE" w:rsidRDefault="007B3CFE">
            <w:pPr>
              <w:pStyle w:val="Compact"/>
            </w:pPr>
          </w:p>
        </w:tc>
        <w:tc>
          <w:tcPr>
            <w:tcW w:w="0" w:type="auto"/>
          </w:tcPr>
          <w:p w14:paraId="7E8A3D8B" w14:textId="77777777" w:rsidR="007B3CFE" w:rsidRDefault="007B3CFE">
            <w:pPr>
              <w:pStyle w:val="Compact"/>
            </w:pPr>
          </w:p>
        </w:tc>
        <w:tc>
          <w:tcPr>
            <w:tcW w:w="0" w:type="auto"/>
          </w:tcPr>
          <w:p w14:paraId="18680007" w14:textId="77777777" w:rsidR="007B3CFE" w:rsidRDefault="007B3CFE">
            <w:pPr>
              <w:pStyle w:val="Compact"/>
            </w:pPr>
          </w:p>
        </w:tc>
        <w:tc>
          <w:tcPr>
            <w:tcW w:w="0" w:type="auto"/>
          </w:tcPr>
          <w:p w14:paraId="68D5C0C4" w14:textId="77777777" w:rsidR="007B3CFE" w:rsidRDefault="007B3CFE">
            <w:pPr>
              <w:pStyle w:val="Compact"/>
            </w:pPr>
          </w:p>
        </w:tc>
        <w:tc>
          <w:tcPr>
            <w:tcW w:w="0" w:type="auto"/>
          </w:tcPr>
          <w:p w14:paraId="6B511031" w14:textId="77777777" w:rsidR="007B3CFE" w:rsidRDefault="007B3CFE">
            <w:pPr>
              <w:pStyle w:val="Compact"/>
            </w:pPr>
          </w:p>
        </w:tc>
      </w:tr>
      <w:tr w:rsidR="007B3CFE" w14:paraId="0A02C14E" w14:textId="77777777">
        <w:tc>
          <w:tcPr>
            <w:tcW w:w="0" w:type="auto"/>
          </w:tcPr>
          <w:p w14:paraId="017805CE" w14:textId="77777777" w:rsidR="007B3CFE" w:rsidRDefault="007B3CFE">
            <w:pPr>
              <w:pStyle w:val="Compact"/>
            </w:pPr>
          </w:p>
        </w:tc>
        <w:tc>
          <w:tcPr>
            <w:tcW w:w="0" w:type="auto"/>
          </w:tcPr>
          <w:p w14:paraId="74835F56" w14:textId="77777777" w:rsidR="007B3CFE" w:rsidRDefault="00531F22">
            <w:pPr>
              <w:pStyle w:val="Compact"/>
            </w:pPr>
            <w:r>
              <w:t>BMI &lt;30</w:t>
            </w:r>
          </w:p>
        </w:tc>
        <w:tc>
          <w:tcPr>
            <w:tcW w:w="0" w:type="auto"/>
          </w:tcPr>
          <w:p w14:paraId="6EED6C96" w14:textId="77777777" w:rsidR="007B3CFE" w:rsidRDefault="00531F22">
            <w:pPr>
              <w:pStyle w:val="Compact"/>
              <w:jc w:val="right"/>
            </w:pPr>
            <w:r>
              <w:t>522</w:t>
            </w:r>
          </w:p>
        </w:tc>
        <w:tc>
          <w:tcPr>
            <w:tcW w:w="0" w:type="auto"/>
          </w:tcPr>
          <w:p w14:paraId="256BB619" w14:textId="77777777" w:rsidR="007B3CFE" w:rsidRDefault="00531F22">
            <w:pPr>
              <w:pStyle w:val="Compact"/>
              <w:jc w:val="right"/>
            </w:pPr>
            <w:r>
              <w:t>0</w:t>
            </w:r>
          </w:p>
        </w:tc>
        <w:tc>
          <w:tcPr>
            <w:tcW w:w="0" w:type="auto"/>
          </w:tcPr>
          <w:p w14:paraId="30359D72" w14:textId="77777777" w:rsidR="007B3CFE" w:rsidRDefault="00531F22">
            <w:pPr>
              <w:pStyle w:val="Compact"/>
              <w:jc w:val="right"/>
            </w:pPr>
            <w:r>
              <w:t>20</w:t>
            </w:r>
          </w:p>
        </w:tc>
        <w:tc>
          <w:tcPr>
            <w:tcW w:w="0" w:type="auto"/>
          </w:tcPr>
          <w:p w14:paraId="13E5F961" w14:textId="77777777" w:rsidR="007B3CFE" w:rsidRDefault="00531F22">
            <w:pPr>
              <w:pStyle w:val="Compact"/>
              <w:jc w:val="right"/>
            </w:pPr>
            <w:r>
              <w:t>3.83</w:t>
            </w:r>
          </w:p>
        </w:tc>
        <w:tc>
          <w:tcPr>
            <w:tcW w:w="0" w:type="auto"/>
          </w:tcPr>
          <w:p w14:paraId="789CC558" w14:textId="77777777" w:rsidR="007B3CFE" w:rsidRDefault="007B3CFE">
            <w:pPr>
              <w:pStyle w:val="Compact"/>
            </w:pPr>
          </w:p>
        </w:tc>
        <w:tc>
          <w:tcPr>
            <w:tcW w:w="0" w:type="auto"/>
          </w:tcPr>
          <w:p w14:paraId="314BA945" w14:textId="77777777" w:rsidR="007B3CFE" w:rsidRDefault="007B3CFE">
            <w:pPr>
              <w:pStyle w:val="Compact"/>
            </w:pPr>
          </w:p>
        </w:tc>
        <w:tc>
          <w:tcPr>
            <w:tcW w:w="0" w:type="auto"/>
          </w:tcPr>
          <w:p w14:paraId="3EA98FE9" w14:textId="77777777" w:rsidR="007B3CFE" w:rsidRDefault="007B3CFE">
            <w:pPr>
              <w:pStyle w:val="Compact"/>
            </w:pPr>
          </w:p>
        </w:tc>
      </w:tr>
      <w:tr w:rsidR="007B3CFE" w14:paraId="2BE68CA8" w14:textId="77777777">
        <w:tc>
          <w:tcPr>
            <w:tcW w:w="0" w:type="auto"/>
          </w:tcPr>
          <w:p w14:paraId="26BE70C7" w14:textId="77777777" w:rsidR="007B3CFE" w:rsidRDefault="007B3CFE">
            <w:pPr>
              <w:pStyle w:val="Compact"/>
            </w:pPr>
          </w:p>
        </w:tc>
        <w:tc>
          <w:tcPr>
            <w:tcW w:w="0" w:type="auto"/>
          </w:tcPr>
          <w:p w14:paraId="72F958E8" w14:textId="77777777" w:rsidR="007B3CFE" w:rsidRDefault="00531F22">
            <w:pPr>
              <w:pStyle w:val="Compact"/>
            </w:pPr>
            <w:r>
              <w:t>BMI 35-40</w:t>
            </w:r>
          </w:p>
        </w:tc>
        <w:tc>
          <w:tcPr>
            <w:tcW w:w="0" w:type="auto"/>
          </w:tcPr>
          <w:p w14:paraId="62D4BB95" w14:textId="77777777" w:rsidR="007B3CFE" w:rsidRDefault="00531F22">
            <w:pPr>
              <w:pStyle w:val="Compact"/>
              <w:jc w:val="right"/>
            </w:pPr>
            <w:r>
              <w:t>261</w:t>
            </w:r>
          </w:p>
        </w:tc>
        <w:tc>
          <w:tcPr>
            <w:tcW w:w="0" w:type="auto"/>
          </w:tcPr>
          <w:p w14:paraId="162D3459" w14:textId="77777777" w:rsidR="007B3CFE" w:rsidRDefault="00531F22">
            <w:pPr>
              <w:pStyle w:val="Compact"/>
              <w:jc w:val="right"/>
            </w:pPr>
            <w:r>
              <w:t>0</w:t>
            </w:r>
          </w:p>
        </w:tc>
        <w:tc>
          <w:tcPr>
            <w:tcW w:w="0" w:type="auto"/>
          </w:tcPr>
          <w:p w14:paraId="5F3DFF6A" w14:textId="77777777" w:rsidR="007B3CFE" w:rsidRDefault="00531F22">
            <w:pPr>
              <w:pStyle w:val="Compact"/>
              <w:jc w:val="right"/>
            </w:pPr>
            <w:r>
              <w:t>14</w:t>
            </w:r>
          </w:p>
        </w:tc>
        <w:tc>
          <w:tcPr>
            <w:tcW w:w="0" w:type="auto"/>
          </w:tcPr>
          <w:p w14:paraId="687C717A" w14:textId="77777777" w:rsidR="007B3CFE" w:rsidRDefault="00531F22">
            <w:pPr>
              <w:pStyle w:val="Compact"/>
              <w:jc w:val="right"/>
            </w:pPr>
            <w:r>
              <w:t>5.36</w:t>
            </w:r>
          </w:p>
        </w:tc>
        <w:tc>
          <w:tcPr>
            <w:tcW w:w="0" w:type="auto"/>
          </w:tcPr>
          <w:p w14:paraId="091A4BB6" w14:textId="77777777" w:rsidR="007B3CFE" w:rsidRDefault="00531F22">
            <w:pPr>
              <w:pStyle w:val="Compact"/>
            </w:pPr>
            <w:r>
              <w:t>-1.53</w:t>
            </w:r>
          </w:p>
        </w:tc>
        <w:tc>
          <w:tcPr>
            <w:tcW w:w="0" w:type="auto"/>
          </w:tcPr>
          <w:p w14:paraId="50D7384B" w14:textId="77777777" w:rsidR="007B3CFE" w:rsidRDefault="00531F22">
            <w:pPr>
              <w:pStyle w:val="Compact"/>
            </w:pPr>
            <w:r>
              <w:t>-4.72 to 1.66</w:t>
            </w:r>
          </w:p>
        </w:tc>
        <w:tc>
          <w:tcPr>
            <w:tcW w:w="0" w:type="auto"/>
          </w:tcPr>
          <w:p w14:paraId="6B977168" w14:textId="77777777" w:rsidR="007B3CFE" w:rsidRDefault="00531F22">
            <w:pPr>
              <w:pStyle w:val="Compact"/>
              <w:jc w:val="right"/>
            </w:pPr>
            <w:r>
              <w:t>0.321</w:t>
            </w:r>
          </w:p>
        </w:tc>
      </w:tr>
      <w:tr w:rsidR="007B3CFE" w14:paraId="36A788D8" w14:textId="77777777">
        <w:tc>
          <w:tcPr>
            <w:tcW w:w="0" w:type="auto"/>
          </w:tcPr>
          <w:p w14:paraId="46AED5D5" w14:textId="77777777" w:rsidR="007B3CFE" w:rsidRDefault="00531F22">
            <w:pPr>
              <w:pStyle w:val="Compact"/>
            </w:pPr>
            <w:r>
              <w:t>Readmission</w:t>
            </w:r>
          </w:p>
        </w:tc>
        <w:tc>
          <w:tcPr>
            <w:tcW w:w="0" w:type="auto"/>
          </w:tcPr>
          <w:p w14:paraId="3C4E2D30" w14:textId="77777777" w:rsidR="007B3CFE" w:rsidRDefault="007B3CFE">
            <w:pPr>
              <w:pStyle w:val="Compact"/>
            </w:pPr>
          </w:p>
        </w:tc>
        <w:tc>
          <w:tcPr>
            <w:tcW w:w="0" w:type="auto"/>
          </w:tcPr>
          <w:p w14:paraId="1E2857FE" w14:textId="77777777" w:rsidR="007B3CFE" w:rsidRDefault="007B3CFE">
            <w:pPr>
              <w:pStyle w:val="Compact"/>
            </w:pPr>
          </w:p>
        </w:tc>
        <w:tc>
          <w:tcPr>
            <w:tcW w:w="0" w:type="auto"/>
          </w:tcPr>
          <w:p w14:paraId="0CC45EAD" w14:textId="77777777" w:rsidR="007B3CFE" w:rsidRDefault="007B3CFE">
            <w:pPr>
              <w:pStyle w:val="Compact"/>
            </w:pPr>
          </w:p>
        </w:tc>
        <w:tc>
          <w:tcPr>
            <w:tcW w:w="0" w:type="auto"/>
          </w:tcPr>
          <w:p w14:paraId="6470DD8D" w14:textId="77777777" w:rsidR="007B3CFE" w:rsidRDefault="007B3CFE">
            <w:pPr>
              <w:pStyle w:val="Compact"/>
            </w:pPr>
          </w:p>
        </w:tc>
        <w:tc>
          <w:tcPr>
            <w:tcW w:w="0" w:type="auto"/>
          </w:tcPr>
          <w:p w14:paraId="58F047BB" w14:textId="77777777" w:rsidR="007B3CFE" w:rsidRDefault="007B3CFE">
            <w:pPr>
              <w:pStyle w:val="Compact"/>
            </w:pPr>
          </w:p>
        </w:tc>
        <w:tc>
          <w:tcPr>
            <w:tcW w:w="0" w:type="auto"/>
          </w:tcPr>
          <w:p w14:paraId="14FCC526" w14:textId="77777777" w:rsidR="007B3CFE" w:rsidRDefault="007B3CFE">
            <w:pPr>
              <w:pStyle w:val="Compact"/>
            </w:pPr>
          </w:p>
        </w:tc>
        <w:tc>
          <w:tcPr>
            <w:tcW w:w="0" w:type="auto"/>
          </w:tcPr>
          <w:p w14:paraId="40241214" w14:textId="77777777" w:rsidR="007B3CFE" w:rsidRDefault="007B3CFE">
            <w:pPr>
              <w:pStyle w:val="Compact"/>
            </w:pPr>
          </w:p>
        </w:tc>
        <w:tc>
          <w:tcPr>
            <w:tcW w:w="0" w:type="auto"/>
          </w:tcPr>
          <w:p w14:paraId="42D669D9" w14:textId="77777777" w:rsidR="007B3CFE" w:rsidRDefault="007B3CFE">
            <w:pPr>
              <w:pStyle w:val="Compact"/>
            </w:pPr>
          </w:p>
        </w:tc>
      </w:tr>
      <w:tr w:rsidR="007B3CFE" w14:paraId="7C4B8DCE" w14:textId="77777777">
        <w:tc>
          <w:tcPr>
            <w:tcW w:w="0" w:type="auto"/>
          </w:tcPr>
          <w:p w14:paraId="5439863B" w14:textId="77777777" w:rsidR="007B3CFE" w:rsidRDefault="007B3CFE">
            <w:pPr>
              <w:pStyle w:val="Compact"/>
            </w:pPr>
          </w:p>
        </w:tc>
        <w:tc>
          <w:tcPr>
            <w:tcW w:w="0" w:type="auto"/>
          </w:tcPr>
          <w:p w14:paraId="3DDF7560" w14:textId="77777777" w:rsidR="007B3CFE" w:rsidRDefault="00531F22">
            <w:pPr>
              <w:pStyle w:val="Compact"/>
            </w:pPr>
            <w:r>
              <w:t>BMI &lt;30</w:t>
            </w:r>
          </w:p>
        </w:tc>
        <w:tc>
          <w:tcPr>
            <w:tcW w:w="0" w:type="auto"/>
          </w:tcPr>
          <w:p w14:paraId="40A6CBF3" w14:textId="77777777" w:rsidR="007B3CFE" w:rsidRDefault="00531F22">
            <w:pPr>
              <w:pStyle w:val="Compact"/>
              <w:jc w:val="right"/>
            </w:pPr>
            <w:r>
              <w:t>522</w:t>
            </w:r>
          </w:p>
        </w:tc>
        <w:tc>
          <w:tcPr>
            <w:tcW w:w="0" w:type="auto"/>
          </w:tcPr>
          <w:p w14:paraId="59EB0E94" w14:textId="77777777" w:rsidR="007B3CFE" w:rsidRDefault="00531F22">
            <w:pPr>
              <w:pStyle w:val="Compact"/>
              <w:jc w:val="right"/>
            </w:pPr>
            <w:r>
              <w:t>0</w:t>
            </w:r>
          </w:p>
        </w:tc>
        <w:tc>
          <w:tcPr>
            <w:tcW w:w="0" w:type="auto"/>
          </w:tcPr>
          <w:p w14:paraId="299B33C9" w14:textId="77777777" w:rsidR="007B3CFE" w:rsidRDefault="00531F22">
            <w:pPr>
              <w:pStyle w:val="Compact"/>
              <w:jc w:val="right"/>
            </w:pPr>
            <w:r>
              <w:t>19</w:t>
            </w:r>
          </w:p>
        </w:tc>
        <w:tc>
          <w:tcPr>
            <w:tcW w:w="0" w:type="auto"/>
          </w:tcPr>
          <w:p w14:paraId="421E6EB3" w14:textId="77777777" w:rsidR="007B3CFE" w:rsidRDefault="00531F22">
            <w:pPr>
              <w:pStyle w:val="Compact"/>
              <w:jc w:val="right"/>
            </w:pPr>
            <w:r>
              <w:t>3.64</w:t>
            </w:r>
          </w:p>
        </w:tc>
        <w:tc>
          <w:tcPr>
            <w:tcW w:w="0" w:type="auto"/>
          </w:tcPr>
          <w:p w14:paraId="2489AA36" w14:textId="77777777" w:rsidR="007B3CFE" w:rsidRDefault="007B3CFE">
            <w:pPr>
              <w:pStyle w:val="Compact"/>
            </w:pPr>
          </w:p>
        </w:tc>
        <w:tc>
          <w:tcPr>
            <w:tcW w:w="0" w:type="auto"/>
          </w:tcPr>
          <w:p w14:paraId="5053A3A5" w14:textId="77777777" w:rsidR="007B3CFE" w:rsidRDefault="007B3CFE">
            <w:pPr>
              <w:pStyle w:val="Compact"/>
            </w:pPr>
          </w:p>
        </w:tc>
        <w:tc>
          <w:tcPr>
            <w:tcW w:w="0" w:type="auto"/>
          </w:tcPr>
          <w:p w14:paraId="33B9DC77" w14:textId="77777777" w:rsidR="007B3CFE" w:rsidRDefault="007B3CFE">
            <w:pPr>
              <w:pStyle w:val="Compact"/>
            </w:pPr>
          </w:p>
        </w:tc>
      </w:tr>
      <w:tr w:rsidR="007B3CFE" w14:paraId="5C14DB39" w14:textId="77777777">
        <w:tc>
          <w:tcPr>
            <w:tcW w:w="0" w:type="auto"/>
          </w:tcPr>
          <w:p w14:paraId="798C0A19" w14:textId="77777777" w:rsidR="007B3CFE" w:rsidRDefault="007B3CFE">
            <w:pPr>
              <w:pStyle w:val="Compact"/>
            </w:pPr>
          </w:p>
        </w:tc>
        <w:tc>
          <w:tcPr>
            <w:tcW w:w="0" w:type="auto"/>
          </w:tcPr>
          <w:p w14:paraId="0C6C6170" w14:textId="77777777" w:rsidR="007B3CFE" w:rsidRDefault="00531F22">
            <w:pPr>
              <w:pStyle w:val="Compact"/>
            </w:pPr>
            <w:r>
              <w:t>BMI 35-40</w:t>
            </w:r>
          </w:p>
        </w:tc>
        <w:tc>
          <w:tcPr>
            <w:tcW w:w="0" w:type="auto"/>
          </w:tcPr>
          <w:p w14:paraId="34E2BF02" w14:textId="77777777" w:rsidR="007B3CFE" w:rsidRDefault="00531F22">
            <w:pPr>
              <w:pStyle w:val="Compact"/>
              <w:jc w:val="right"/>
            </w:pPr>
            <w:r>
              <w:t>261</w:t>
            </w:r>
          </w:p>
        </w:tc>
        <w:tc>
          <w:tcPr>
            <w:tcW w:w="0" w:type="auto"/>
          </w:tcPr>
          <w:p w14:paraId="79C687D7" w14:textId="77777777" w:rsidR="007B3CFE" w:rsidRDefault="00531F22">
            <w:pPr>
              <w:pStyle w:val="Compact"/>
              <w:jc w:val="right"/>
            </w:pPr>
            <w:r>
              <w:t>0</w:t>
            </w:r>
          </w:p>
        </w:tc>
        <w:tc>
          <w:tcPr>
            <w:tcW w:w="0" w:type="auto"/>
          </w:tcPr>
          <w:p w14:paraId="50563452" w14:textId="77777777" w:rsidR="007B3CFE" w:rsidRDefault="00531F22">
            <w:pPr>
              <w:pStyle w:val="Compact"/>
              <w:jc w:val="right"/>
            </w:pPr>
            <w:r>
              <w:t>19</w:t>
            </w:r>
          </w:p>
        </w:tc>
        <w:tc>
          <w:tcPr>
            <w:tcW w:w="0" w:type="auto"/>
          </w:tcPr>
          <w:p w14:paraId="16221950" w14:textId="77777777" w:rsidR="007B3CFE" w:rsidRDefault="00531F22">
            <w:pPr>
              <w:pStyle w:val="Compact"/>
              <w:jc w:val="right"/>
            </w:pPr>
            <w:r>
              <w:t>7.28</w:t>
            </w:r>
          </w:p>
        </w:tc>
        <w:tc>
          <w:tcPr>
            <w:tcW w:w="0" w:type="auto"/>
          </w:tcPr>
          <w:p w14:paraId="3531DEA4" w14:textId="77777777" w:rsidR="007B3CFE" w:rsidRDefault="00531F22">
            <w:pPr>
              <w:pStyle w:val="Compact"/>
            </w:pPr>
            <w:r>
              <w:t>-3.64</w:t>
            </w:r>
          </w:p>
        </w:tc>
        <w:tc>
          <w:tcPr>
            <w:tcW w:w="0" w:type="auto"/>
          </w:tcPr>
          <w:p w14:paraId="5537057B" w14:textId="77777777" w:rsidR="007B3CFE" w:rsidRDefault="00531F22">
            <w:pPr>
              <w:pStyle w:val="Compact"/>
            </w:pPr>
            <w:r>
              <w:t>-7.18 to -0.1</w:t>
            </w:r>
          </w:p>
        </w:tc>
        <w:tc>
          <w:tcPr>
            <w:tcW w:w="0" w:type="auto"/>
          </w:tcPr>
          <w:p w14:paraId="3ADA1999" w14:textId="77777777" w:rsidR="007B3CFE" w:rsidRDefault="00531F22">
            <w:pPr>
              <w:pStyle w:val="Compact"/>
              <w:jc w:val="right"/>
            </w:pPr>
            <w:r>
              <w:t>0.025</w:t>
            </w:r>
          </w:p>
        </w:tc>
      </w:tr>
      <w:tr w:rsidR="007B3CFE" w14:paraId="460353D5" w14:textId="77777777">
        <w:tc>
          <w:tcPr>
            <w:tcW w:w="0" w:type="auto"/>
          </w:tcPr>
          <w:p w14:paraId="272AEEFA" w14:textId="77777777" w:rsidR="007B3CFE" w:rsidRDefault="00531F22">
            <w:pPr>
              <w:pStyle w:val="Compact"/>
            </w:pPr>
            <w:r>
              <w:t>Reoperation</w:t>
            </w:r>
          </w:p>
        </w:tc>
        <w:tc>
          <w:tcPr>
            <w:tcW w:w="0" w:type="auto"/>
          </w:tcPr>
          <w:p w14:paraId="351EBB6C" w14:textId="77777777" w:rsidR="007B3CFE" w:rsidRDefault="007B3CFE">
            <w:pPr>
              <w:pStyle w:val="Compact"/>
            </w:pPr>
          </w:p>
        </w:tc>
        <w:tc>
          <w:tcPr>
            <w:tcW w:w="0" w:type="auto"/>
          </w:tcPr>
          <w:p w14:paraId="7708E676" w14:textId="77777777" w:rsidR="007B3CFE" w:rsidRDefault="007B3CFE">
            <w:pPr>
              <w:pStyle w:val="Compact"/>
            </w:pPr>
          </w:p>
        </w:tc>
        <w:tc>
          <w:tcPr>
            <w:tcW w:w="0" w:type="auto"/>
          </w:tcPr>
          <w:p w14:paraId="2B7E40F8" w14:textId="77777777" w:rsidR="007B3CFE" w:rsidRDefault="007B3CFE">
            <w:pPr>
              <w:pStyle w:val="Compact"/>
            </w:pPr>
          </w:p>
        </w:tc>
        <w:tc>
          <w:tcPr>
            <w:tcW w:w="0" w:type="auto"/>
          </w:tcPr>
          <w:p w14:paraId="258F2690" w14:textId="77777777" w:rsidR="007B3CFE" w:rsidRDefault="007B3CFE">
            <w:pPr>
              <w:pStyle w:val="Compact"/>
            </w:pPr>
          </w:p>
        </w:tc>
        <w:tc>
          <w:tcPr>
            <w:tcW w:w="0" w:type="auto"/>
          </w:tcPr>
          <w:p w14:paraId="7FC72C30" w14:textId="77777777" w:rsidR="007B3CFE" w:rsidRDefault="007B3CFE">
            <w:pPr>
              <w:pStyle w:val="Compact"/>
            </w:pPr>
          </w:p>
        </w:tc>
        <w:tc>
          <w:tcPr>
            <w:tcW w:w="0" w:type="auto"/>
          </w:tcPr>
          <w:p w14:paraId="16F73164" w14:textId="77777777" w:rsidR="007B3CFE" w:rsidRDefault="007B3CFE">
            <w:pPr>
              <w:pStyle w:val="Compact"/>
            </w:pPr>
          </w:p>
        </w:tc>
        <w:tc>
          <w:tcPr>
            <w:tcW w:w="0" w:type="auto"/>
          </w:tcPr>
          <w:p w14:paraId="242E77DC" w14:textId="77777777" w:rsidR="007B3CFE" w:rsidRDefault="007B3CFE">
            <w:pPr>
              <w:pStyle w:val="Compact"/>
            </w:pPr>
          </w:p>
        </w:tc>
        <w:tc>
          <w:tcPr>
            <w:tcW w:w="0" w:type="auto"/>
          </w:tcPr>
          <w:p w14:paraId="25B9050C" w14:textId="77777777" w:rsidR="007B3CFE" w:rsidRDefault="007B3CFE">
            <w:pPr>
              <w:pStyle w:val="Compact"/>
            </w:pPr>
          </w:p>
        </w:tc>
      </w:tr>
      <w:tr w:rsidR="007B3CFE" w14:paraId="09800987" w14:textId="77777777">
        <w:tc>
          <w:tcPr>
            <w:tcW w:w="0" w:type="auto"/>
          </w:tcPr>
          <w:p w14:paraId="08B3EE3F" w14:textId="77777777" w:rsidR="007B3CFE" w:rsidRDefault="007B3CFE">
            <w:pPr>
              <w:pStyle w:val="Compact"/>
            </w:pPr>
          </w:p>
        </w:tc>
        <w:tc>
          <w:tcPr>
            <w:tcW w:w="0" w:type="auto"/>
          </w:tcPr>
          <w:p w14:paraId="79C78E85" w14:textId="77777777" w:rsidR="007B3CFE" w:rsidRDefault="00531F22">
            <w:pPr>
              <w:pStyle w:val="Compact"/>
            </w:pPr>
            <w:r>
              <w:t>BMI &lt;30</w:t>
            </w:r>
          </w:p>
        </w:tc>
        <w:tc>
          <w:tcPr>
            <w:tcW w:w="0" w:type="auto"/>
          </w:tcPr>
          <w:p w14:paraId="77B387E3" w14:textId="77777777" w:rsidR="007B3CFE" w:rsidRDefault="00531F22">
            <w:pPr>
              <w:pStyle w:val="Compact"/>
              <w:jc w:val="right"/>
            </w:pPr>
            <w:r>
              <w:t>522</w:t>
            </w:r>
          </w:p>
        </w:tc>
        <w:tc>
          <w:tcPr>
            <w:tcW w:w="0" w:type="auto"/>
          </w:tcPr>
          <w:p w14:paraId="3D710E2B" w14:textId="77777777" w:rsidR="007B3CFE" w:rsidRDefault="00531F22">
            <w:pPr>
              <w:pStyle w:val="Compact"/>
              <w:jc w:val="right"/>
            </w:pPr>
            <w:r>
              <w:t>0</w:t>
            </w:r>
          </w:p>
        </w:tc>
        <w:tc>
          <w:tcPr>
            <w:tcW w:w="0" w:type="auto"/>
          </w:tcPr>
          <w:p w14:paraId="35396775" w14:textId="77777777" w:rsidR="007B3CFE" w:rsidRDefault="00531F22">
            <w:pPr>
              <w:pStyle w:val="Compact"/>
              <w:jc w:val="right"/>
            </w:pPr>
            <w:r>
              <w:t>15</w:t>
            </w:r>
          </w:p>
        </w:tc>
        <w:tc>
          <w:tcPr>
            <w:tcW w:w="0" w:type="auto"/>
          </w:tcPr>
          <w:p w14:paraId="7642B331" w14:textId="77777777" w:rsidR="007B3CFE" w:rsidRDefault="00531F22">
            <w:pPr>
              <w:pStyle w:val="Compact"/>
              <w:jc w:val="right"/>
            </w:pPr>
            <w:r>
              <w:t>2.87</w:t>
            </w:r>
          </w:p>
        </w:tc>
        <w:tc>
          <w:tcPr>
            <w:tcW w:w="0" w:type="auto"/>
          </w:tcPr>
          <w:p w14:paraId="77E147C6" w14:textId="77777777" w:rsidR="007B3CFE" w:rsidRDefault="007B3CFE">
            <w:pPr>
              <w:pStyle w:val="Compact"/>
            </w:pPr>
          </w:p>
        </w:tc>
        <w:tc>
          <w:tcPr>
            <w:tcW w:w="0" w:type="auto"/>
          </w:tcPr>
          <w:p w14:paraId="188B6334" w14:textId="77777777" w:rsidR="007B3CFE" w:rsidRDefault="007B3CFE">
            <w:pPr>
              <w:pStyle w:val="Compact"/>
            </w:pPr>
          </w:p>
        </w:tc>
        <w:tc>
          <w:tcPr>
            <w:tcW w:w="0" w:type="auto"/>
          </w:tcPr>
          <w:p w14:paraId="36698780" w14:textId="77777777" w:rsidR="007B3CFE" w:rsidRDefault="007B3CFE">
            <w:pPr>
              <w:pStyle w:val="Compact"/>
            </w:pPr>
          </w:p>
        </w:tc>
      </w:tr>
      <w:tr w:rsidR="007B3CFE" w14:paraId="71E842B6" w14:textId="77777777">
        <w:tc>
          <w:tcPr>
            <w:tcW w:w="0" w:type="auto"/>
          </w:tcPr>
          <w:p w14:paraId="0FFA3339" w14:textId="77777777" w:rsidR="007B3CFE" w:rsidRDefault="007B3CFE">
            <w:pPr>
              <w:pStyle w:val="Compact"/>
            </w:pPr>
          </w:p>
        </w:tc>
        <w:tc>
          <w:tcPr>
            <w:tcW w:w="0" w:type="auto"/>
          </w:tcPr>
          <w:p w14:paraId="0C8BC782" w14:textId="77777777" w:rsidR="007B3CFE" w:rsidRDefault="00531F22">
            <w:pPr>
              <w:pStyle w:val="Compact"/>
            </w:pPr>
            <w:r>
              <w:t>BMI 35-40</w:t>
            </w:r>
          </w:p>
        </w:tc>
        <w:tc>
          <w:tcPr>
            <w:tcW w:w="0" w:type="auto"/>
          </w:tcPr>
          <w:p w14:paraId="697189BC" w14:textId="77777777" w:rsidR="007B3CFE" w:rsidRDefault="00531F22">
            <w:pPr>
              <w:pStyle w:val="Compact"/>
              <w:jc w:val="right"/>
            </w:pPr>
            <w:r>
              <w:t>261</w:t>
            </w:r>
          </w:p>
        </w:tc>
        <w:tc>
          <w:tcPr>
            <w:tcW w:w="0" w:type="auto"/>
          </w:tcPr>
          <w:p w14:paraId="43BDE463" w14:textId="77777777" w:rsidR="007B3CFE" w:rsidRDefault="00531F22">
            <w:pPr>
              <w:pStyle w:val="Compact"/>
              <w:jc w:val="right"/>
            </w:pPr>
            <w:r>
              <w:t>0</w:t>
            </w:r>
          </w:p>
        </w:tc>
        <w:tc>
          <w:tcPr>
            <w:tcW w:w="0" w:type="auto"/>
          </w:tcPr>
          <w:p w14:paraId="66EF83CD" w14:textId="77777777" w:rsidR="007B3CFE" w:rsidRDefault="00531F22">
            <w:pPr>
              <w:pStyle w:val="Compact"/>
              <w:jc w:val="right"/>
            </w:pPr>
            <w:r>
              <w:t>12</w:t>
            </w:r>
          </w:p>
        </w:tc>
        <w:tc>
          <w:tcPr>
            <w:tcW w:w="0" w:type="auto"/>
          </w:tcPr>
          <w:p w14:paraId="0DA04783" w14:textId="77777777" w:rsidR="007B3CFE" w:rsidRDefault="00531F22">
            <w:pPr>
              <w:pStyle w:val="Compact"/>
              <w:jc w:val="right"/>
            </w:pPr>
            <w:r>
              <w:t>4.60</w:t>
            </w:r>
          </w:p>
        </w:tc>
        <w:tc>
          <w:tcPr>
            <w:tcW w:w="0" w:type="auto"/>
          </w:tcPr>
          <w:p w14:paraId="58E41F9D" w14:textId="77777777" w:rsidR="007B3CFE" w:rsidRDefault="00531F22">
            <w:pPr>
              <w:pStyle w:val="Compact"/>
            </w:pPr>
            <w:r>
              <w:t>-1.73</w:t>
            </w:r>
          </w:p>
        </w:tc>
        <w:tc>
          <w:tcPr>
            <w:tcW w:w="0" w:type="auto"/>
          </w:tcPr>
          <w:p w14:paraId="429DBEA0" w14:textId="77777777" w:rsidR="007B3CFE" w:rsidRDefault="00531F22">
            <w:pPr>
              <w:pStyle w:val="Compact"/>
            </w:pPr>
            <w:r>
              <w:t>-4.64 to 1.19</w:t>
            </w:r>
          </w:p>
        </w:tc>
        <w:tc>
          <w:tcPr>
            <w:tcW w:w="0" w:type="auto"/>
          </w:tcPr>
          <w:p w14:paraId="38A6CBE1" w14:textId="77777777" w:rsidR="007B3CFE" w:rsidRDefault="00531F22">
            <w:pPr>
              <w:pStyle w:val="Compact"/>
              <w:jc w:val="right"/>
            </w:pPr>
            <w:r>
              <w:t>0.213</w:t>
            </w:r>
          </w:p>
        </w:tc>
      </w:tr>
    </w:tbl>
    <w:p w14:paraId="7654475C" w14:textId="77777777" w:rsidR="007B3CFE" w:rsidRDefault="007B3CFE"/>
    <w:p w14:paraId="1A428F62" w14:textId="77777777" w:rsidR="007B3CFE" w:rsidRDefault="00531F22">
      <w:pPr>
        <w:pStyle w:val="TableCaption"/>
      </w:pPr>
      <w:r>
        <w:t>Table 3: Post-match continuous outcomes</w:t>
      </w:r>
    </w:p>
    <w:tbl>
      <w:tblPr>
        <w:tblStyle w:val="Table"/>
        <w:tblW w:w="0" w:type="auto"/>
        <w:tblLook w:val="0020" w:firstRow="1" w:lastRow="0" w:firstColumn="0" w:lastColumn="0" w:noHBand="0" w:noVBand="0"/>
        <w:tblCaption w:val="Table 3: Post-match continuous outcomes"/>
      </w:tblPr>
      <w:tblGrid>
        <w:gridCol w:w="1542"/>
        <w:gridCol w:w="935"/>
        <w:gridCol w:w="549"/>
        <w:gridCol w:w="873"/>
        <w:gridCol w:w="700"/>
        <w:gridCol w:w="904"/>
        <w:gridCol w:w="887"/>
        <w:gridCol w:w="1337"/>
        <w:gridCol w:w="933"/>
        <w:gridCol w:w="700"/>
      </w:tblGrid>
      <w:tr w:rsidR="007B3CFE" w14:paraId="2BBFA929" w14:textId="77777777" w:rsidTr="007B3CFE">
        <w:trPr>
          <w:cnfStyle w:val="100000000000" w:firstRow="1" w:lastRow="0" w:firstColumn="0" w:lastColumn="0" w:oddVBand="0" w:evenVBand="0" w:oddHBand="0" w:evenHBand="0" w:firstRowFirstColumn="0" w:firstRowLastColumn="0" w:lastRowFirstColumn="0" w:lastRowLastColumn="0"/>
          <w:tblHeader/>
        </w:trPr>
        <w:tc>
          <w:tcPr>
            <w:tcW w:w="0" w:type="auto"/>
          </w:tcPr>
          <w:p w14:paraId="068358EE" w14:textId="77777777" w:rsidR="007B3CFE" w:rsidRDefault="00531F22">
            <w:pPr>
              <w:pStyle w:val="Compact"/>
            </w:pPr>
            <w:r>
              <w:t>Outcome</w:t>
            </w:r>
          </w:p>
        </w:tc>
        <w:tc>
          <w:tcPr>
            <w:tcW w:w="0" w:type="auto"/>
          </w:tcPr>
          <w:p w14:paraId="77F74A05" w14:textId="77777777" w:rsidR="007B3CFE" w:rsidRDefault="00531F22">
            <w:pPr>
              <w:pStyle w:val="Compact"/>
            </w:pPr>
            <w:r>
              <w:t>Group</w:t>
            </w:r>
          </w:p>
        </w:tc>
        <w:tc>
          <w:tcPr>
            <w:tcW w:w="0" w:type="auto"/>
          </w:tcPr>
          <w:p w14:paraId="64DF9E6C" w14:textId="77777777" w:rsidR="007B3CFE" w:rsidRDefault="00531F22">
            <w:pPr>
              <w:pStyle w:val="Compact"/>
              <w:jc w:val="right"/>
            </w:pPr>
            <w:r>
              <w:t>N</w:t>
            </w:r>
          </w:p>
        </w:tc>
        <w:tc>
          <w:tcPr>
            <w:tcW w:w="0" w:type="auto"/>
          </w:tcPr>
          <w:p w14:paraId="71CD71C5" w14:textId="77777777" w:rsidR="007B3CFE" w:rsidRDefault="00531F22">
            <w:pPr>
              <w:pStyle w:val="Compact"/>
              <w:jc w:val="right"/>
            </w:pPr>
            <w:r>
              <w:t>Missing</w:t>
            </w:r>
          </w:p>
        </w:tc>
        <w:tc>
          <w:tcPr>
            <w:tcW w:w="0" w:type="auto"/>
          </w:tcPr>
          <w:p w14:paraId="719278EA" w14:textId="77777777" w:rsidR="007B3CFE" w:rsidRDefault="00531F22">
            <w:pPr>
              <w:pStyle w:val="Compact"/>
              <w:jc w:val="right"/>
            </w:pPr>
            <w:r>
              <w:t>Mean</w:t>
            </w:r>
          </w:p>
        </w:tc>
        <w:tc>
          <w:tcPr>
            <w:tcW w:w="0" w:type="auto"/>
          </w:tcPr>
          <w:p w14:paraId="1B35AE02" w14:textId="77777777" w:rsidR="007B3CFE" w:rsidRDefault="00531F22">
            <w:pPr>
              <w:pStyle w:val="Compact"/>
              <w:jc w:val="right"/>
            </w:pPr>
            <w:r>
              <w:t>Lower SD</w:t>
            </w:r>
          </w:p>
        </w:tc>
        <w:tc>
          <w:tcPr>
            <w:tcW w:w="0" w:type="auto"/>
          </w:tcPr>
          <w:p w14:paraId="75614616" w14:textId="77777777" w:rsidR="007B3CFE" w:rsidRDefault="00531F22">
            <w:pPr>
              <w:pStyle w:val="Compact"/>
              <w:jc w:val="right"/>
            </w:pPr>
            <w:r>
              <w:t>Upper SD</w:t>
            </w:r>
          </w:p>
        </w:tc>
        <w:tc>
          <w:tcPr>
            <w:tcW w:w="0" w:type="auto"/>
          </w:tcPr>
          <w:p w14:paraId="2FCA9F26" w14:textId="77777777" w:rsidR="007B3CFE" w:rsidRDefault="00531F22">
            <w:pPr>
              <w:pStyle w:val="Compact"/>
            </w:pPr>
            <w:r>
              <w:t>Mean difference</w:t>
            </w:r>
          </w:p>
        </w:tc>
        <w:tc>
          <w:tcPr>
            <w:tcW w:w="0" w:type="auto"/>
          </w:tcPr>
          <w:p w14:paraId="0B4830AD" w14:textId="77777777" w:rsidR="007B3CFE" w:rsidRDefault="00531F22">
            <w:pPr>
              <w:pStyle w:val="Compact"/>
            </w:pPr>
            <w:r>
              <w:t>95% CI</w:t>
            </w:r>
          </w:p>
        </w:tc>
        <w:tc>
          <w:tcPr>
            <w:tcW w:w="0" w:type="auto"/>
          </w:tcPr>
          <w:p w14:paraId="6B801557" w14:textId="77777777" w:rsidR="007B3CFE" w:rsidRDefault="00531F22">
            <w:pPr>
              <w:pStyle w:val="Compact"/>
              <w:jc w:val="right"/>
            </w:pPr>
            <w:r>
              <w:t>p</w:t>
            </w:r>
          </w:p>
        </w:tc>
      </w:tr>
      <w:tr w:rsidR="007B3CFE" w14:paraId="7B45CC4B" w14:textId="77777777">
        <w:tc>
          <w:tcPr>
            <w:tcW w:w="0" w:type="auto"/>
          </w:tcPr>
          <w:p w14:paraId="72C95BCA" w14:textId="77777777" w:rsidR="007B3CFE" w:rsidRDefault="00531F22">
            <w:pPr>
              <w:pStyle w:val="Compact"/>
            </w:pPr>
            <w:r>
              <w:t>Operative time (min)</w:t>
            </w:r>
          </w:p>
        </w:tc>
        <w:tc>
          <w:tcPr>
            <w:tcW w:w="0" w:type="auto"/>
          </w:tcPr>
          <w:p w14:paraId="31D342AE" w14:textId="77777777" w:rsidR="007B3CFE" w:rsidRDefault="007B3CFE">
            <w:pPr>
              <w:pStyle w:val="Compact"/>
            </w:pPr>
          </w:p>
        </w:tc>
        <w:tc>
          <w:tcPr>
            <w:tcW w:w="0" w:type="auto"/>
          </w:tcPr>
          <w:p w14:paraId="10B1CF13" w14:textId="77777777" w:rsidR="007B3CFE" w:rsidRDefault="007B3CFE">
            <w:pPr>
              <w:pStyle w:val="Compact"/>
            </w:pPr>
          </w:p>
        </w:tc>
        <w:tc>
          <w:tcPr>
            <w:tcW w:w="0" w:type="auto"/>
          </w:tcPr>
          <w:p w14:paraId="1061D8C8" w14:textId="77777777" w:rsidR="007B3CFE" w:rsidRDefault="007B3CFE">
            <w:pPr>
              <w:pStyle w:val="Compact"/>
            </w:pPr>
          </w:p>
        </w:tc>
        <w:tc>
          <w:tcPr>
            <w:tcW w:w="0" w:type="auto"/>
          </w:tcPr>
          <w:p w14:paraId="14C63212" w14:textId="77777777" w:rsidR="007B3CFE" w:rsidRDefault="007B3CFE">
            <w:pPr>
              <w:pStyle w:val="Compact"/>
            </w:pPr>
          </w:p>
        </w:tc>
        <w:tc>
          <w:tcPr>
            <w:tcW w:w="0" w:type="auto"/>
          </w:tcPr>
          <w:p w14:paraId="127BA5F9" w14:textId="77777777" w:rsidR="007B3CFE" w:rsidRDefault="007B3CFE">
            <w:pPr>
              <w:pStyle w:val="Compact"/>
            </w:pPr>
          </w:p>
        </w:tc>
        <w:tc>
          <w:tcPr>
            <w:tcW w:w="0" w:type="auto"/>
          </w:tcPr>
          <w:p w14:paraId="2C9AF53C" w14:textId="77777777" w:rsidR="007B3CFE" w:rsidRDefault="007B3CFE">
            <w:pPr>
              <w:pStyle w:val="Compact"/>
            </w:pPr>
          </w:p>
        </w:tc>
        <w:tc>
          <w:tcPr>
            <w:tcW w:w="0" w:type="auto"/>
          </w:tcPr>
          <w:p w14:paraId="4FBEC5FA" w14:textId="77777777" w:rsidR="007B3CFE" w:rsidRDefault="007B3CFE">
            <w:pPr>
              <w:pStyle w:val="Compact"/>
            </w:pPr>
          </w:p>
        </w:tc>
        <w:tc>
          <w:tcPr>
            <w:tcW w:w="0" w:type="auto"/>
          </w:tcPr>
          <w:p w14:paraId="64BDF716" w14:textId="77777777" w:rsidR="007B3CFE" w:rsidRDefault="007B3CFE">
            <w:pPr>
              <w:pStyle w:val="Compact"/>
            </w:pPr>
          </w:p>
        </w:tc>
        <w:tc>
          <w:tcPr>
            <w:tcW w:w="0" w:type="auto"/>
          </w:tcPr>
          <w:p w14:paraId="66BCFD14" w14:textId="77777777" w:rsidR="007B3CFE" w:rsidRDefault="007B3CFE">
            <w:pPr>
              <w:pStyle w:val="Compact"/>
            </w:pPr>
          </w:p>
        </w:tc>
      </w:tr>
      <w:tr w:rsidR="007B3CFE" w14:paraId="7EACB597" w14:textId="77777777">
        <w:tc>
          <w:tcPr>
            <w:tcW w:w="0" w:type="auto"/>
          </w:tcPr>
          <w:p w14:paraId="3FBB45E4" w14:textId="77777777" w:rsidR="007B3CFE" w:rsidRDefault="007B3CFE">
            <w:pPr>
              <w:pStyle w:val="Compact"/>
            </w:pPr>
          </w:p>
        </w:tc>
        <w:tc>
          <w:tcPr>
            <w:tcW w:w="0" w:type="auto"/>
          </w:tcPr>
          <w:p w14:paraId="0E75245B" w14:textId="77777777" w:rsidR="007B3CFE" w:rsidRDefault="00531F22">
            <w:pPr>
              <w:pStyle w:val="Compact"/>
            </w:pPr>
            <w:r>
              <w:t>BMI &lt;30</w:t>
            </w:r>
          </w:p>
        </w:tc>
        <w:tc>
          <w:tcPr>
            <w:tcW w:w="0" w:type="auto"/>
          </w:tcPr>
          <w:p w14:paraId="3F007972" w14:textId="77777777" w:rsidR="007B3CFE" w:rsidRDefault="00531F22">
            <w:pPr>
              <w:pStyle w:val="Compact"/>
              <w:jc w:val="right"/>
            </w:pPr>
            <w:r>
              <w:t>522</w:t>
            </w:r>
          </w:p>
        </w:tc>
        <w:tc>
          <w:tcPr>
            <w:tcW w:w="0" w:type="auto"/>
          </w:tcPr>
          <w:p w14:paraId="103FE1B5" w14:textId="77777777" w:rsidR="007B3CFE" w:rsidRDefault="00531F22">
            <w:pPr>
              <w:pStyle w:val="Compact"/>
              <w:jc w:val="right"/>
            </w:pPr>
            <w:r>
              <w:t>0</w:t>
            </w:r>
          </w:p>
        </w:tc>
        <w:tc>
          <w:tcPr>
            <w:tcW w:w="0" w:type="auto"/>
          </w:tcPr>
          <w:p w14:paraId="7DC2A7AE" w14:textId="77777777" w:rsidR="007B3CFE" w:rsidRDefault="00531F22">
            <w:pPr>
              <w:pStyle w:val="Compact"/>
              <w:jc w:val="right"/>
            </w:pPr>
            <w:r>
              <w:t>167.0</w:t>
            </w:r>
          </w:p>
        </w:tc>
        <w:tc>
          <w:tcPr>
            <w:tcW w:w="0" w:type="auto"/>
          </w:tcPr>
          <w:p w14:paraId="2FA7B0A1" w14:textId="77777777" w:rsidR="007B3CFE" w:rsidRDefault="00531F22">
            <w:pPr>
              <w:pStyle w:val="Compact"/>
              <w:jc w:val="right"/>
            </w:pPr>
            <w:r>
              <w:t>93.2</w:t>
            </w:r>
          </w:p>
        </w:tc>
        <w:tc>
          <w:tcPr>
            <w:tcW w:w="0" w:type="auto"/>
          </w:tcPr>
          <w:p w14:paraId="4F2FD20D" w14:textId="77777777" w:rsidR="007B3CFE" w:rsidRDefault="00531F22">
            <w:pPr>
              <w:pStyle w:val="Compact"/>
              <w:jc w:val="right"/>
            </w:pPr>
            <w:r>
              <w:t>240.8</w:t>
            </w:r>
          </w:p>
        </w:tc>
        <w:tc>
          <w:tcPr>
            <w:tcW w:w="0" w:type="auto"/>
          </w:tcPr>
          <w:p w14:paraId="789A1416" w14:textId="77777777" w:rsidR="007B3CFE" w:rsidRDefault="007B3CFE">
            <w:pPr>
              <w:pStyle w:val="Compact"/>
            </w:pPr>
          </w:p>
        </w:tc>
        <w:tc>
          <w:tcPr>
            <w:tcW w:w="0" w:type="auto"/>
          </w:tcPr>
          <w:p w14:paraId="4A018840" w14:textId="77777777" w:rsidR="007B3CFE" w:rsidRDefault="007B3CFE">
            <w:pPr>
              <w:pStyle w:val="Compact"/>
            </w:pPr>
          </w:p>
        </w:tc>
        <w:tc>
          <w:tcPr>
            <w:tcW w:w="0" w:type="auto"/>
          </w:tcPr>
          <w:p w14:paraId="37D4ED9F" w14:textId="77777777" w:rsidR="007B3CFE" w:rsidRDefault="007B3CFE">
            <w:pPr>
              <w:pStyle w:val="Compact"/>
            </w:pPr>
          </w:p>
        </w:tc>
      </w:tr>
      <w:tr w:rsidR="007B3CFE" w14:paraId="19E2FE4E" w14:textId="77777777">
        <w:tc>
          <w:tcPr>
            <w:tcW w:w="0" w:type="auto"/>
          </w:tcPr>
          <w:p w14:paraId="42BF50F9" w14:textId="77777777" w:rsidR="007B3CFE" w:rsidRDefault="007B3CFE">
            <w:pPr>
              <w:pStyle w:val="Compact"/>
            </w:pPr>
          </w:p>
        </w:tc>
        <w:tc>
          <w:tcPr>
            <w:tcW w:w="0" w:type="auto"/>
          </w:tcPr>
          <w:p w14:paraId="409248AF" w14:textId="77777777" w:rsidR="007B3CFE" w:rsidRDefault="00531F22">
            <w:pPr>
              <w:pStyle w:val="Compact"/>
            </w:pPr>
            <w:r>
              <w:t>BMI 35-40</w:t>
            </w:r>
          </w:p>
        </w:tc>
        <w:tc>
          <w:tcPr>
            <w:tcW w:w="0" w:type="auto"/>
          </w:tcPr>
          <w:p w14:paraId="46FB2E73" w14:textId="77777777" w:rsidR="007B3CFE" w:rsidRDefault="00531F22">
            <w:pPr>
              <w:pStyle w:val="Compact"/>
              <w:jc w:val="right"/>
            </w:pPr>
            <w:r>
              <w:t>261</w:t>
            </w:r>
          </w:p>
        </w:tc>
        <w:tc>
          <w:tcPr>
            <w:tcW w:w="0" w:type="auto"/>
          </w:tcPr>
          <w:p w14:paraId="2D31D98E" w14:textId="77777777" w:rsidR="007B3CFE" w:rsidRDefault="00531F22">
            <w:pPr>
              <w:pStyle w:val="Compact"/>
              <w:jc w:val="right"/>
            </w:pPr>
            <w:r>
              <w:t>0</w:t>
            </w:r>
          </w:p>
        </w:tc>
        <w:tc>
          <w:tcPr>
            <w:tcW w:w="0" w:type="auto"/>
          </w:tcPr>
          <w:p w14:paraId="6C73E603" w14:textId="77777777" w:rsidR="007B3CFE" w:rsidRDefault="00531F22">
            <w:pPr>
              <w:pStyle w:val="Compact"/>
              <w:jc w:val="right"/>
            </w:pPr>
            <w:r>
              <w:t>178.5</w:t>
            </w:r>
          </w:p>
        </w:tc>
        <w:tc>
          <w:tcPr>
            <w:tcW w:w="0" w:type="auto"/>
          </w:tcPr>
          <w:p w14:paraId="354C0198" w14:textId="77777777" w:rsidR="007B3CFE" w:rsidRDefault="00531F22">
            <w:pPr>
              <w:pStyle w:val="Compact"/>
              <w:jc w:val="right"/>
            </w:pPr>
            <w:r>
              <w:t>102.6</w:t>
            </w:r>
          </w:p>
        </w:tc>
        <w:tc>
          <w:tcPr>
            <w:tcW w:w="0" w:type="auto"/>
          </w:tcPr>
          <w:p w14:paraId="3FE5EB7A" w14:textId="77777777" w:rsidR="007B3CFE" w:rsidRDefault="00531F22">
            <w:pPr>
              <w:pStyle w:val="Compact"/>
              <w:jc w:val="right"/>
            </w:pPr>
            <w:r>
              <w:t>254.4</w:t>
            </w:r>
          </w:p>
        </w:tc>
        <w:tc>
          <w:tcPr>
            <w:tcW w:w="0" w:type="auto"/>
          </w:tcPr>
          <w:p w14:paraId="72877731" w14:textId="77777777" w:rsidR="007B3CFE" w:rsidRDefault="00531F22">
            <w:pPr>
              <w:pStyle w:val="Compact"/>
            </w:pPr>
            <w:r>
              <w:t>-11.5</w:t>
            </w:r>
          </w:p>
        </w:tc>
        <w:tc>
          <w:tcPr>
            <w:tcW w:w="0" w:type="auto"/>
          </w:tcPr>
          <w:p w14:paraId="51F484C4" w14:textId="77777777" w:rsidR="007B3CFE" w:rsidRDefault="00531F22">
            <w:pPr>
              <w:pStyle w:val="Compact"/>
            </w:pPr>
            <w:r>
              <w:t>-22.7 to -0.3</w:t>
            </w:r>
          </w:p>
        </w:tc>
        <w:tc>
          <w:tcPr>
            <w:tcW w:w="0" w:type="auto"/>
          </w:tcPr>
          <w:p w14:paraId="2C9637AF" w14:textId="77777777" w:rsidR="007B3CFE" w:rsidRDefault="00531F22">
            <w:pPr>
              <w:pStyle w:val="Compact"/>
              <w:jc w:val="right"/>
            </w:pPr>
            <w:r>
              <w:t>0.044</w:t>
            </w:r>
          </w:p>
        </w:tc>
      </w:tr>
      <w:tr w:rsidR="007B3CFE" w14:paraId="401DCA76" w14:textId="77777777">
        <w:tc>
          <w:tcPr>
            <w:tcW w:w="0" w:type="auto"/>
          </w:tcPr>
          <w:p w14:paraId="3442C5FC" w14:textId="77777777" w:rsidR="007B3CFE" w:rsidRDefault="00531F22">
            <w:pPr>
              <w:pStyle w:val="Compact"/>
            </w:pPr>
            <w:r>
              <w:t>LOS (days)</w:t>
            </w:r>
          </w:p>
        </w:tc>
        <w:tc>
          <w:tcPr>
            <w:tcW w:w="0" w:type="auto"/>
          </w:tcPr>
          <w:p w14:paraId="00B2319D" w14:textId="77777777" w:rsidR="007B3CFE" w:rsidRDefault="007B3CFE">
            <w:pPr>
              <w:pStyle w:val="Compact"/>
            </w:pPr>
          </w:p>
        </w:tc>
        <w:tc>
          <w:tcPr>
            <w:tcW w:w="0" w:type="auto"/>
          </w:tcPr>
          <w:p w14:paraId="4F25F813" w14:textId="77777777" w:rsidR="007B3CFE" w:rsidRDefault="007B3CFE">
            <w:pPr>
              <w:pStyle w:val="Compact"/>
            </w:pPr>
          </w:p>
        </w:tc>
        <w:tc>
          <w:tcPr>
            <w:tcW w:w="0" w:type="auto"/>
          </w:tcPr>
          <w:p w14:paraId="7EAAD8E7" w14:textId="77777777" w:rsidR="007B3CFE" w:rsidRDefault="007B3CFE">
            <w:pPr>
              <w:pStyle w:val="Compact"/>
            </w:pPr>
          </w:p>
        </w:tc>
        <w:tc>
          <w:tcPr>
            <w:tcW w:w="0" w:type="auto"/>
          </w:tcPr>
          <w:p w14:paraId="7B4FFFB7" w14:textId="77777777" w:rsidR="007B3CFE" w:rsidRDefault="007B3CFE">
            <w:pPr>
              <w:pStyle w:val="Compact"/>
            </w:pPr>
          </w:p>
        </w:tc>
        <w:tc>
          <w:tcPr>
            <w:tcW w:w="0" w:type="auto"/>
          </w:tcPr>
          <w:p w14:paraId="4711FB9A" w14:textId="77777777" w:rsidR="007B3CFE" w:rsidRDefault="007B3CFE">
            <w:pPr>
              <w:pStyle w:val="Compact"/>
            </w:pPr>
          </w:p>
        </w:tc>
        <w:tc>
          <w:tcPr>
            <w:tcW w:w="0" w:type="auto"/>
          </w:tcPr>
          <w:p w14:paraId="17EE20FC" w14:textId="77777777" w:rsidR="007B3CFE" w:rsidRDefault="007B3CFE">
            <w:pPr>
              <w:pStyle w:val="Compact"/>
            </w:pPr>
          </w:p>
        </w:tc>
        <w:tc>
          <w:tcPr>
            <w:tcW w:w="0" w:type="auto"/>
          </w:tcPr>
          <w:p w14:paraId="25741573" w14:textId="77777777" w:rsidR="007B3CFE" w:rsidRDefault="007B3CFE">
            <w:pPr>
              <w:pStyle w:val="Compact"/>
            </w:pPr>
          </w:p>
        </w:tc>
        <w:tc>
          <w:tcPr>
            <w:tcW w:w="0" w:type="auto"/>
          </w:tcPr>
          <w:p w14:paraId="7167B591" w14:textId="77777777" w:rsidR="007B3CFE" w:rsidRDefault="007B3CFE">
            <w:pPr>
              <w:pStyle w:val="Compact"/>
            </w:pPr>
          </w:p>
        </w:tc>
        <w:tc>
          <w:tcPr>
            <w:tcW w:w="0" w:type="auto"/>
          </w:tcPr>
          <w:p w14:paraId="32AD5EE2" w14:textId="77777777" w:rsidR="007B3CFE" w:rsidRDefault="007B3CFE">
            <w:pPr>
              <w:pStyle w:val="Compact"/>
            </w:pPr>
          </w:p>
        </w:tc>
      </w:tr>
      <w:tr w:rsidR="007B3CFE" w14:paraId="23F023C5" w14:textId="77777777">
        <w:tc>
          <w:tcPr>
            <w:tcW w:w="0" w:type="auto"/>
          </w:tcPr>
          <w:p w14:paraId="51ECD9D9" w14:textId="77777777" w:rsidR="007B3CFE" w:rsidRDefault="007B3CFE">
            <w:pPr>
              <w:pStyle w:val="Compact"/>
            </w:pPr>
          </w:p>
        </w:tc>
        <w:tc>
          <w:tcPr>
            <w:tcW w:w="0" w:type="auto"/>
          </w:tcPr>
          <w:p w14:paraId="066E3087" w14:textId="77777777" w:rsidR="007B3CFE" w:rsidRDefault="00531F22">
            <w:pPr>
              <w:pStyle w:val="Compact"/>
            </w:pPr>
            <w:r>
              <w:t>BMI &lt;30</w:t>
            </w:r>
          </w:p>
        </w:tc>
        <w:tc>
          <w:tcPr>
            <w:tcW w:w="0" w:type="auto"/>
          </w:tcPr>
          <w:p w14:paraId="4C486496" w14:textId="77777777" w:rsidR="007B3CFE" w:rsidRDefault="00531F22">
            <w:pPr>
              <w:pStyle w:val="Compact"/>
              <w:jc w:val="right"/>
            </w:pPr>
            <w:r>
              <w:t>522</w:t>
            </w:r>
          </w:p>
        </w:tc>
        <w:tc>
          <w:tcPr>
            <w:tcW w:w="0" w:type="auto"/>
          </w:tcPr>
          <w:p w14:paraId="1047BB84" w14:textId="77777777" w:rsidR="007B3CFE" w:rsidRDefault="00531F22">
            <w:pPr>
              <w:pStyle w:val="Compact"/>
              <w:jc w:val="right"/>
            </w:pPr>
            <w:r>
              <w:t>0</w:t>
            </w:r>
          </w:p>
        </w:tc>
        <w:tc>
          <w:tcPr>
            <w:tcW w:w="0" w:type="auto"/>
          </w:tcPr>
          <w:p w14:paraId="2AF17572" w14:textId="77777777" w:rsidR="007B3CFE" w:rsidRDefault="00531F22">
            <w:pPr>
              <w:pStyle w:val="Compact"/>
              <w:jc w:val="right"/>
            </w:pPr>
            <w:r>
              <w:t>3.6</w:t>
            </w:r>
          </w:p>
        </w:tc>
        <w:tc>
          <w:tcPr>
            <w:tcW w:w="0" w:type="auto"/>
          </w:tcPr>
          <w:p w14:paraId="0C335CA0" w14:textId="77777777" w:rsidR="007B3CFE" w:rsidRDefault="00531F22">
            <w:pPr>
              <w:pStyle w:val="Compact"/>
              <w:jc w:val="right"/>
            </w:pPr>
            <w:r>
              <w:t>1.0</w:t>
            </w:r>
          </w:p>
        </w:tc>
        <w:tc>
          <w:tcPr>
            <w:tcW w:w="0" w:type="auto"/>
          </w:tcPr>
          <w:p w14:paraId="2975212C" w14:textId="77777777" w:rsidR="007B3CFE" w:rsidRDefault="00531F22">
            <w:pPr>
              <w:pStyle w:val="Compact"/>
              <w:jc w:val="right"/>
            </w:pPr>
            <w:r>
              <w:t>6.2</w:t>
            </w:r>
          </w:p>
        </w:tc>
        <w:tc>
          <w:tcPr>
            <w:tcW w:w="0" w:type="auto"/>
          </w:tcPr>
          <w:p w14:paraId="0D864D8F" w14:textId="77777777" w:rsidR="007B3CFE" w:rsidRDefault="007B3CFE">
            <w:pPr>
              <w:pStyle w:val="Compact"/>
            </w:pPr>
          </w:p>
        </w:tc>
        <w:tc>
          <w:tcPr>
            <w:tcW w:w="0" w:type="auto"/>
          </w:tcPr>
          <w:p w14:paraId="745A1FBE" w14:textId="77777777" w:rsidR="007B3CFE" w:rsidRDefault="007B3CFE">
            <w:pPr>
              <w:pStyle w:val="Compact"/>
            </w:pPr>
          </w:p>
        </w:tc>
        <w:tc>
          <w:tcPr>
            <w:tcW w:w="0" w:type="auto"/>
          </w:tcPr>
          <w:p w14:paraId="4080B016" w14:textId="77777777" w:rsidR="007B3CFE" w:rsidRDefault="007B3CFE">
            <w:pPr>
              <w:pStyle w:val="Compact"/>
            </w:pPr>
          </w:p>
        </w:tc>
      </w:tr>
      <w:tr w:rsidR="007B3CFE" w14:paraId="50A0E994" w14:textId="77777777">
        <w:tc>
          <w:tcPr>
            <w:tcW w:w="0" w:type="auto"/>
          </w:tcPr>
          <w:p w14:paraId="4E9905FF" w14:textId="77777777" w:rsidR="007B3CFE" w:rsidRDefault="007B3CFE">
            <w:pPr>
              <w:pStyle w:val="Compact"/>
            </w:pPr>
          </w:p>
        </w:tc>
        <w:tc>
          <w:tcPr>
            <w:tcW w:w="0" w:type="auto"/>
          </w:tcPr>
          <w:p w14:paraId="5F87E1C6" w14:textId="77777777" w:rsidR="007B3CFE" w:rsidRDefault="00531F22">
            <w:pPr>
              <w:pStyle w:val="Compact"/>
            </w:pPr>
            <w:r>
              <w:t>BMI 35-40</w:t>
            </w:r>
          </w:p>
        </w:tc>
        <w:tc>
          <w:tcPr>
            <w:tcW w:w="0" w:type="auto"/>
          </w:tcPr>
          <w:p w14:paraId="7AED5679" w14:textId="77777777" w:rsidR="007B3CFE" w:rsidRDefault="00531F22">
            <w:pPr>
              <w:pStyle w:val="Compact"/>
              <w:jc w:val="right"/>
            </w:pPr>
            <w:r>
              <w:t>261</w:t>
            </w:r>
          </w:p>
        </w:tc>
        <w:tc>
          <w:tcPr>
            <w:tcW w:w="0" w:type="auto"/>
          </w:tcPr>
          <w:p w14:paraId="7E1B4F39" w14:textId="77777777" w:rsidR="007B3CFE" w:rsidRDefault="00531F22">
            <w:pPr>
              <w:pStyle w:val="Compact"/>
              <w:jc w:val="right"/>
            </w:pPr>
            <w:r>
              <w:t>0</w:t>
            </w:r>
          </w:p>
        </w:tc>
        <w:tc>
          <w:tcPr>
            <w:tcW w:w="0" w:type="auto"/>
          </w:tcPr>
          <w:p w14:paraId="78BB33DE" w14:textId="77777777" w:rsidR="007B3CFE" w:rsidRDefault="00531F22">
            <w:pPr>
              <w:pStyle w:val="Compact"/>
              <w:jc w:val="right"/>
            </w:pPr>
            <w:r>
              <w:t>3.6</w:t>
            </w:r>
          </w:p>
        </w:tc>
        <w:tc>
          <w:tcPr>
            <w:tcW w:w="0" w:type="auto"/>
          </w:tcPr>
          <w:p w14:paraId="40C1B6B9" w14:textId="77777777" w:rsidR="007B3CFE" w:rsidRDefault="00531F22">
            <w:pPr>
              <w:pStyle w:val="Compact"/>
              <w:jc w:val="right"/>
            </w:pPr>
            <w:r>
              <w:t>1.0</w:t>
            </w:r>
          </w:p>
        </w:tc>
        <w:tc>
          <w:tcPr>
            <w:tcW w:w="0" w:type="auto"/>
          </w:tcPr>
          <w:p w14:paraId="628BA069" w14:textId="77777777" w:rsidR="007B3CFE" w:rsidRDefault="00531F22">
            <w:pPr>
              <w:pStyle w:val="Compact"/>
              <w:jc w:val="right"/>
            </w:pPr>
            <w:r>
              <w:t>6.2</w:t>
            </w:r>
          </w:p>
        </w:tc>
        <w:tc>
          <w:tcPr>
            <w:tcW w:w="0" w:type="auto"/>
          </w:tcPr>
          <w:p w14:paraId="2195C7BE" w14:textId="77777777" w:rsidR="007B3CFE" w:rsidRDefault="00531F22">
            <w:pPr>
              <w:pStyle w:val="Compact"/>
            </w:pPr>
            <w:r>
              <w:t>0</w:t>
            </w:r>
          </w:p>
        </w:tc>
        <w:tc>
          <w:tcPr>
            <w:tcW w:w="0" w:type="auto"/>
          </w:tcPr>
          <w:p w14:paraId="0A1C9792" w14:textId="77777777" w:rsidR="007B3CFE" w:rsidRDefault="00531F22">
            <w:pPr>
              <w:pStyle w:val="Compact"/>
            </w:pPr>
            <w:r>
              <w:t>-0.4 to 0.3</w:t>
            </w:r>
          </w:p>
        </w:tc>
        <w:tc>
          <w:tcPr>
            <w:tcW w:w="0" w:type="auto"/>
          </w:tcPr>
          <w:p w14:paraId="05EF83D3" w14:textId="77777777" w:rsidR="007B3CFE" w:rsidRDefault="00531F22">
            <w:pPr>
              <w:pStyle w:val="Compact"/>
              <w:jc w:val="right"/>
            </w:pPr>
            <w:r>
              <w:t>0.754</w:t>
            </w:r>
          </w:p>
        </w:tc>
      </w:tr>
    </w:tbl>
    <w:p w14:paraId="482DA7E2" w14:textId="77777777" w:rsidR="007B3CFE" w:rsidRDefault="00531F22">
      <w:pPr>
        <w:pStyle w:val="Heading1"/>
      </w:pPr>
      <w:bookmarkStart w:id="7" w:name="discussion"/>
      <w:bookmarkEnd w:id="6"/>
      <w:r>
        <w:lastRenderedPageBreak/>
        <w:t>Discussion</w:t>
      </w:r>
    </w:p>
    <w:p w14:paraId="1A8E7021" w14:textId="77777777" w:rsidR="007B3CFE" w:rsidRDefault="00531F22">
      <w:pPr>
        <w:pStyle w:val="FirstParagraph"/>
      </w:pPr>
      <w:r>
        <w:t>Increasing prevalence of diverticulitis and obesity are significant drivers of increasing societal disease burden and healthcare costs. Elective surgical management of these diseases significantly improves patient quality of life and overall health [24]. Laparoscopic colectomy, sleeve gastrectomy, and Roux-en-Y gastric bypass are typically well tolerated and have well established Enhanced Recovery After Surgery (ERAS) protocols. This retrospective database study was designed to simulate if patients, who would not otherwise qualify for bariatric surgery, were able to undergo pre-operative bariatric surgery prior to elective colectomy for diverticulitis. The results of this study suggest that significant weight loss which can be achieved from pre-operative bariatric surgery can improve outcomes in subsequent diverticulitis surgery.</w:t>
      </w:r>
    </w:p>
    <w:p w14:paraId="65707276" w14:textId="77777777" w:rsidR="007B3CFE" w:rsidRDefault="00531F22">
      <w:pPr>
        <w:pStyle w:val="BodyText"/>
      </w:pPr>
      <w:r>
        <w:t>Our study demonstrated decreased rates of unplanned conversion to open, shorter operative times, and lower readmission rates in non-obese patients. This suggests minimally invasive surgery is technically easier on non-obese patients [25, 26]. Decreased conversion rates significantly reduce the morbidity associated with open surgery [25, 27]. In addition, obese patients with a laparotomy have a 17-35% risk of developing an incisional hernia, which also has a tremendous economic burden on society [28, 29]. Likewise, shorter operative times and lower readmission rates may translate to a reduction in systemic healthcare costs and an increased quality of life, due to fewer lost workdays.</w:t>
      </w:r>
    </w:p>
    <w:p w14:paraId="25E3F5DB" w14:textId="77777777" w:rsidR="007B3CFE" w:rsidRDefault="00531F22">
      <w:pPr>
        <w:pStyle w:val="BodyText"/>
      </w:pPr>
      <w:r>
        <w:t>If a patient undergoes elective colectomy for diverticulitis, it could also create significant small bowel adhesions, particularly with unplanned conversions to open [30, 31]. Such adhesions could preclude future laparoscopic gastric bypass as a bariatric option [32]. This is potentially detrimental for patients with diabetes and/or significant pre-operative gastroesophageal reflux disease (GERD) [33, 34]. However, if performed first, adhesions resulting from laparoscopic bariatric surgery are unlikely to impact the ability to complete a colectomy through a minimally invasive approach.</w:t>
      </w:r>
    </w:p>
    <w:p w14:paraId="355B95FF" w14:textId="77777777" w:rsidR="007B3CFE" w:rsidRDefault="00531F22">
      <w:pPr>
        <w:pStyle w:val="BodyText"/>
      </w:pPr>
      <w:r>
        <w:t>This study has a number of limitations. It is impossible to know if patients in either group previously underwent bariatric surgery. In addition, ACS-NSQIP does not track other qualifying co-morbidities for bariatric surgery including but not limited to obstructive sleep apnea, hyperlipidemia, metabolic syndrome, steatohepatitis, GERD, and stress incontinence. If patients in the obese group had any of these diagnoses, they also would have qualified for bariatric surgery [35, 36]. Bariatric surgery also has its own risk profile with 9-12% of patients undergoing re-operation within 5 years [37]. Therefore, any risk reduction bariatric surgery provides on diverticular disease is not entirely benign. However, bariatric surgery offers many other benefits to include overall mortality reduction, comorbidity resolution, and improved quality of life [38, 39].</w:t>
      </w:r>
    </w:p>
    <w:p w14:paraId="15961D66" w14:textId="77777777" w:rsidR="007B3CFE" w:rsidRDefault="00531F22">
      <w:pPr>
        <w:pStyle w:val="BodyText"/>
      </w:pPr>
      <w:r>
        <w:t xml:space="preserve">This study is subject to the inherent biases of retrospective database research. The ACS-NSQIP database - a national, risk-adjusted, quality improvement system containing prospectively collected preoperative, intraoperative and 30-day patient data - has been employed widely in quality improvement initiatives [40–42]. However, ACS-NSQIP participation is not mandatory and requires both financial inputs and dedicated personnel available for data management. This over-represents larger tertiary treatment centers and </w:t>
      </w:r>
      <w:r>
        <w:lastRenderedPageBreak/>
        <w:t>potentially omits small bariatric-focused centers or small surgical centers. ACS-NSQIP outcome measures are limited to 30 days and does not report on adverse effects occurring after this time frame.</w:t>
      </w:r>
    </w:p>
    <w:p w14:paraId="3AF289A7" w14:textId="77777777" w:rsidR="007B3CFE" w:rsidRDefault="00531F22">
      <w:pPr>
        <w:pStyle w:val="Heading1"/>
      </w:pPr>
      <w:bookmarkStart w:id="8" w:name="conclusion"/>
      <w:bookmarkEnd w:id="7"/>
      <w:r>
        <w:t>Conclusion</w:t>
      </w:r>
    </w:p>
    <w:p w14:paraId="05979CF8" w14:textId="77777777" w:rsidR="007B3CFE" w:rsidRDefault="00531F22">
      <w:pPr>
        <w:pStyle w:val="FirstParagraph"/>
      </w:pPr>
      <w:r>
        <w:t>Obese patients who undergo elective laparoscopic colectomies for diverticulitis suffer from increased rates of conversion to open, operative time, and readmission. Bariatric surgery for weight loss should be considered prior to colectomy for diverticulitis to improve surgical outcomes in this vulnerable population.</w:t>
      </w:r>
    </w:p>
    <w:p w14:paraId="246D8CA5" w14:textId="77777777" w:rsidR="007B3CFE" w:rsidRDefault="00531F22">
      <w:pPr>
        <w:pStyle w:val="Heading1"/>
      </w:pPr>
      <w:bookmarkStart w:id="9" w:name="disclosures"/>
      <w:bookmarkEnd w:id="8"/>
      <w:r>
        <w:t>Disclosures</w:t>
      </w:r>
    </w:p>
    <w:p w14:paraId="19B95269" w14:textId="77777777" w:rsidR="007B3CFE" w:rsidRDefault="00531F22">
      <w:pPr>
        <w:pStyle w:val="FirstParagraph"/>
      </w:pPr>
      <w:r>
        <w:t>The views and opinions expressed in this article are those solely of the authors and in no way reflect the opinions of the United States Government. The authors have no conflicts of interest or relevant financial ties to disclose.</w:t>
      </w:r>
    </w:p>
    <w:p w14:paraId="759B5005" w14:textId="77777777" w:rsidR="007B3CFE" w:rsidRDefault="00531F22">
      <w:pPr>
        <w:pStyle w:val="Heading1"/>
      </w:pPr>
      <w:bookmarkStart w:id="10" w:name="references"/>
      <w:bookmarkEnd w:id="9"/>
      <w:r>
        <w:t>References</w:t>
      </w:r>
    </w:p>
    <w:p w14:paraId="6259D3C3" w14:textId="77777777" w:rsidR="007B3CFE" w:rsidRDefault="00531F22">
      <w:pPr>
        <w:pStyle w:val="Bibliography"/>
      </w:pPr>
      <w:bookmarkStart w:id="11" w:name="ref-strate2019epidemiology"/>
      <w:bookmarkStart w:id="12" w:name="refs"/>
      <w:r>
        <w:t xml:space="preserve">1. </w:t>
      </w:r>
      <w:r>
        <w:tab/>
        <w:t>Strate LL, Morris AM (2019) Epidemiology, pathophysiology, and treatment of diverticulitis. Gastroenterology 156:1282–1298</w:t>
      </w:r>
    </w:p>
    <w:p w14:paraId="2B1DDB19" w14:textId="77777777" w:rsidR="007B3CFE" w:rsidRDefault="00531F22">
      <w:pPr>
        <w:pStyle w:val="Bibliography"/>
      </w:pPr>
      <w:bookmarkStart w:id="13" w:name="ref-weizman2011diverticular"/>
      <w:bookmarkEnd w:id="11"/>
      <w:r>
        <w:t xml:space="preserve">2. </w:t>
      </w:r>
      <w:r>
        <w:tab/>
        <w:t>Weizman AV, Nguyen GC (2011) Diverticular disease: Epidemiology and management. Canadian Journal of Gastroenterology 25:385–389</w:t>
      </w:r>
    </w:p>
    <w:p w14:paraId="336B2034" w14:textId="77777777" w:rsidR="007B3CFE" w:rsidRDefault="00531F22">
      <w:pPr>
        <w:pStyle w:val="Bibliography"/>
      </w:pPr>
      <w:bookmarkStart w:id="14" w:name="ref-munie2018epidemiology"/>
      <w:bookmarkEnd w:id="13"/>
      <w:r>
        <w:t xml:space="preserve">3. </w:t>
      </w:r>
      <w:r>
        <w:tab/>
        <w:t>Munie ST, Nalamati SP (2018) Epidemiology and pathophysiology of diverticular disease. Clinics in Colon and Rectal Surgery 31:209–213</w:t>
      </w:r>
    </w:p>
    <w:p w14:paraId="2FBF47BA" w14:textId="77777777" w:rsidR="007B3CFE" w:rsidRDefault="00531F22">
      <w:pPr>
        <w:pStyle w:val="Bibliography"/>
      </w:pPr>
      <w:bookmarkStart w:id="15" w:name="ref-mennini2017economic"/>
      <w:bookmarkEnd w:id="14"/>
      <w:r>
        <w:t xml:space="preserve">4. </w:t>
      </w:r>
      <w:r>
        <w:tab/>
        <w:t>Mennini F, Sciattella P, Marcellusi A, Toraldo B, Koch M (2017) Economic burden of diverticular disease: An observational analysis based on real world data from an italian region. Digestive and Liver Disease 49:1003–1008</w:t>
      </w:r>
    </w:p>
    <w:p w14:paraId="582F866E" w14:textId="77777777" w:rsidR="007B3CFE" w:rsidRDefault="00531F22">
      <w:pPr>
        <w:pStyle w:val="Bibliography"/>
      </w:pPr>
      <w:bookmarkStart w:id="16" w:name="ref-hawkins2020diverticulitis"/>
      <w:bookmarkEnd w:id="15"/>
      <w:r>
        <w:t xml:space="preserve">5. </w:t>
      </w:r>
      <w:r>
        <w:tab/>
        <w:t>Hawkins AT, Wise PE, Chan T, Lee JT, Mullaney TG, Wood V, Eglinton T, Frizelle F, Khan A, Hall J, others (2020) Diverticulitis–an update from the age old paradigm. Current problems in surgery 57:100862</w:t>
      </w:r>
    </w:p>
    <w:p w14:paraId="32451E53" w14:textId="77777777" w:rsidR="007B3CFE" w:rsidRDefault="00531F22">
      <w:pPr>
        <w:pStyle w:val="Bibliography"/>
      </w:pPr>
      <w:bookmarkStart w:id="17" w:name="ref-lee2018aging"/>
      <w:bookmarkEnd w:id="16"/>
      <w:r>
        <w:t xml:space="preserve">6. </w:t>
      </w:r>
      <w:r>
        <w:tab/>
        <w:t>Lee TH, Setty PT, Parthasarathy G, Bailey KR, Wood-Wentz CM, Fletcher JG, Takahashi N, Khosla S, Moynagh MR, Zinsmeister AR, others (2018) Aging, obesity, and the incidence of diverticulitis: A population-based study. In: Mayo clinic proceedings. Elsevier, pp 1256–1265</w:t>
      </w:r>
    </w:p>
    <w:p w14:paraId="20A9335E" w14:textId="77777777" w:rsidR="007B3CFE" w:rsidRDefault="00531F22">
      <w:pPr>
        <w:pStyle w:val="Bibliography"/>
      </w:pPr>
      <w:bookmarkStart w:id="18" w:name="ref-hall2020american"/>
      <w:bookmarkEnd w:id="17"/>
      <w:r>
        <w:t xml:space="preserve">7. </w:t>
      </w:r>
      <w:r>
        <w:tab/>
        <w:t>Hall J, Hardiman K, Lee S, Lightner A, Stocchi L, Paquette IM, Steele SR, Feingold DL, others (2020) The american society of colon and rectal surgeons clinical practice guidelines for the treatment of left-sided colonic diverticulitis. Diseases of the Colon &amp; Rectum 63:728–747</w:t>
      </w:r>
    </w:p>
    <w:p w14:paraId="16244F21" w14:textId="77777777" w:rsidR="007B3CFE" w:rsidRDefault="00531F22">
      <w:pPr>
        <w:pStyle w:val="Bibliography"/>
      </w:pPr>
      <w:bookmarkStart w:id="19" w:name="ref-chabok2012randomized"/>
      <w:bookmarkEnd w:id="18"/>
      <w:r>
        <w:lastRenderedPageBreak/>
        <w:t xml:space="preserve">8. </w:t>
      </w:r>
      <w:r>
        <w:tab/>
        <w:t>Chabok A, Påhlman L, Hjern F, Haapaniemi S, Smedh K, Group AS (2012) Randomized clinical trial of antibiotics in acute uncomplicated diverticulitis. British journal of surgery 99:532–539</w:t>
      </w:r>
    </w:p>
    <w:p w14:paraId="09FC5E63" w14:textId="77777777" w:rsidR="007B3CFE" w:rsidRDefault="00531F22">
      <w:pPr>
        <w:pStyle w:val="Bibliography"/>
      </w:pPr>
      <w:bookmarkStart w:id="20" w:name="ref-pfuetzer2015management"/>
      <w:bookmarkEnd w:id="19"/>
      <w:r>
        <w:t xml:space="preserve">9. </w:t>
      </w:r>
      <w:r>
        <w:tab/>
        <w:t>Pfuetzer RH, Kruis W (2015) Management of diverticular disease. Nature reviews Gastroenterology &amp; hepatology 12:629–638</w:t>
      </w:r>
    </w:p>
    <w:p w14:paraId="31BDB4B0" w14:textId="77777777" w:rsidR="007B3CFE" w:rsidRDefault="00531F22">
      <w:pPr>
        <w:pStyle w:val="Bibliography"/>
      </w:pPr>
      <w:bookmarkStart w:id="21" w:name="ref-floch2006management"/>
      <w:bookmarkEnd w:id="20"/>
      <w:r>
        <w:t xml:space="preserve">10. </w:t>
      </w:r>
      <w:r>
        <w:tab/>
        <w:t>Floch MH, White JA (2006) Management of diverticular disease is changing. World Journal of Gastroenterology: WJG 12:3225</w:t>
      </w:r>
    </w:p>
    <w:p w14:paraId="55C98AAB" w14:textId="77777777" w:rsidR="007B3CFE" w:rsidRDefault="00531F22">
      <w:pPr>
        <w:pStyle w:val="Bibliography"/>
      </w:pPr>
      <w:bookmarkStart w:id="22" w:name="ref-janes2005elective"/>
      <w:bookmarkEnd w:id="21"/>
      <w:r>
        <w:t xml:space="preserve">11. </w:t>
      </w:r>
      <w:r>
        <w:tab/>
        <w:t>Janes S, Meagher A, Frizelle F (2005) Elective surgery after acute diverticulitis. Journal of British Surgery 92:133–142</w:t>
      </w:r>
    </w:p>
    <w:p w14:paraId="2FD9ADF2" w14:textId="77777777" w:rsidR="007B3CFE" w:rsidRDefault="00531F22">
      <w:pPr>
        <w:pStyle w:val="Bibliography"/>
      </w:pPr>
      <w:bookmarkStart w:id="23" w:name="ref-bohm2021excessive"/>
      <w:bookmarkEnd w:id="22"/>
      <w:r>
        <w:t xml:space="preserve">12. </w:t>
      </w:r>
      <w:r>
        <w:tab/>
        <w:t>Böhm SK (2021) Excessive body weight and diverticular disease. Visceral Medicine 37:372–382</w:t>
      </w:r>
    </w:p>
    <w:p w14:paraId="4CF2DF00" w14:textId="77777777" w:rsidR="007B3CFE" w:rsidRDefault="00531F22">
      <w:pPr>
        <w:pStyle w:val="Bibliography"/>
      </w:pPr>
      <w:bookmarkStart w:id="24" w:name="ref-strate2009obesity"/>
      <w:bookmarkEnd w:id="23"/>
      <w:r>
        <w:t xml:space="preserve">13. </w:t>
      </w:r>
      <w:r>
        <w:tab/>
        <w:t>Strate LL, Liu YL, Aldoori WH, Syngal S, Giovannucci EL (2009) Obesity increases the risks of diverticulitis and diverticular bleeding. Gastroenterology 136:115–122</w:t>
      </w:r>
    </w:p>
    <w:p w14:paraId="1C61E4C9" w14:textId="77777777" w:rsidR="007B3CFE" w:rsidRDefault="00531F22">
      <w:pPr>
        <w:pStyle w:val="Bibliography"/>
      </w:pPr>
      <w:bookmarkStart w:id="25" w:name="ref-patel2020diverticulitis"/>
      <w:bookmarkEnd w:id="24"/>
      <w:r>
        <w:t xml:space="preserve">14. </w:t>
      </w:r>
      <w:r>
        <w:tab/>
        <w:t>Patel K, Krishna SG, Porter K, Stanich PP, Mumtaz K, Conwell DL, Clinton SK, Hussan H (2020) Diverticulitis in morbidly obese adults: A rise in hospitalizations with worse outcomes according to national US data. Digestive Diseases and Sciences 65:2644–2653</w:t>
      </w:r>
    </w:p>
    <w:p w14:paraId="7292A811" w14:textId="77777777" w:rsidR="007B3CFE" w:rsidRDefault="00531F22">
      <w:pPr>
        <w:pStyle w:val="Bibliography"/>
      </w:pPr>
      <w:bookmarkStart w:id="26" w:name="ref-docimo2017visceral"/>
      <w:bookmarkEnd w:id="25"/>
      <w:r>
        <w:t xml:space="preserve">15. </w:t>
      </w:r>
      <w:r>
        <w:tab/>
        <w:t>Docimo S, Lee Y, Chatani P, Rogers AM, Lacqua F (2017) Visceral to subcutaneous fat ratio predicts acuity of diverticulitis. Surgical endoscopy 31:2808–2812</w:t>
      </w:r>
    </w:p>
    <w:p w14:paraId="7F468517" w14:textId="77777777" w:rsidR="007B3CFE" w:rsidRDefault="00531F22">
      <w:pPr>
        <w:pStyle w:val="Bibliography"/>
      </w:pPr>
      <w:bookmarkStart w:id="27" w:name="ref-wu2016differential"/>
      <w:bookmarkEnd w:id="26"/>
      <w:r>
        <w:t xml:space="preserve">16. </w:t>
      </w:r>
      <w:r>
        <w:tab/>
        <w:t>Wu F-Z, Huang Y-L, Wu CC, Wang Y-C, Pan H-J, Huang C-K, Yeh L-R, Wu M-T (2016) Differential effects of bariatric surgery versus exercise on excessive visceral fat deposits. Medicine 95:</w:t>
      </w:r>
    </w:p>
    <w:p w14:paraId="4F6CB95E" w14:textId="77777777" w:rsidR="007B3CFE" w:rsidRDefault="00531F22">
      <w:pPr>
        <w:pStyle w:val="Bibliography"/>
      </w:pPr>
      <w:bookmarkStart w:id="28" w:name="ref-patel2022impact"/>
      <w:bookmarkEnd w:id="27"/>
      <w:r>
        <w:t xml:space="preserve">17. </w:t>
      </w:r>
      <w:r>
        <w:tab/>
        <w:t>Patel K, Porter K, Krishna SG, Needleman BJ, Brethauer SA, Conwell DL, Hussan H (2022) The impact of bariatric surgery on diverticulitis outcomes and risk of recurrent hospitalizations in adults with clinically severe obesity. Obesity Surgery 32:365–373</w:t>
      </w:r>
    </w:p>
    <w:p w14:paraId="19102849" w14:textId="77777777" w:rsidR="007B3CFE" w:rsidRDefault="00531F22">
      <w:pPr>
        <w:pStyle w:val="Bibliography"/>
      </w:pPr>
      <w:bookmarkStart w:id="29" w:name="ref-bailey2013morbid"/>
      <w:bookmarkEnd w:id="28"/>
      <w:r>
        <w:t xml:space="preserve">18. </w:t>
      </w:r>
      <w:r>
        <w:tab/>
        <w:t>Bailey MB, Davenport DL, Procter L, McKenzie S, Vargas HD (2013) Morbid obesity and diverticulitis: Results from the ACS NSQIP dataset. Journal of the American College of Surgeons 217:874–880</w:t>
      </w:r>
    </w:p>
    <w:p w14:paraId="1BE649E5" w14:textId="77777777" w:rsidR="007B3CFE" w:rsidRDefault="00531F22">
      <w:pPr>
        <w:pStyle w:val="Bibliography"/>
      </w:pPr>
      <w:bookmarkStart w:id="30" w:name="ref-jehan2020metabolic"/>
      <w:bookmarkEnd w:id="29"/>
      <w:r>
        <w:t xml:space="preserve">19. </w:t>
      </w:r>
      <w:r>
        <w:tab/>
        <w:t>Jehan F, Zeeshan M, Con J, Hanna K, Tang A, Hamidi M, Latifi R, Joseph B (2020) Metabolic syndrome exponentially increases the risk of adverse outcomes in operative diverticulitis. journal of surgical research 245:544–551</w:t>
      </w:r>
    </w:p>
    <w:p w14:paraId="6CAD93B5" w14:textId="77777777" w:rsidR="007B3CFE" w:rsidRDefault="00531F22">
      <w:pPr>
        <w:pStyle w:val="Bibliography"/>
      </w:pPr>
      <w:bookmarkStart w:id="31" w:name="ref-cdc_2022"/>
      <w:bookmarkEnd w:id="30"/>
      <w:r>
        <w:t xml:space="preserve">20. </w:t>
      </w:r>
      <w:r>
        <w:tab/>
        <w:t xml:space="preserve">(2022) </w:t>
      </w:r>
      <w:hyperlink r:id="rId8">
        <w:r>
          <w:rPr>
            <w:rStyle w:val="Hyperlink"/>
          </w:rPr>
          <w:t>Adult obesity facts</w:t>
        </w:r>
      </w:hyperlink>
      <w:r>
        <w:t>. Centers for Disease Control and Prevention</w:t>
      </w:r>
    </w:p>
    <w:p w14:paraId="5A086576" w14:textId="77777777" w:rsidR="007B3CFE" w:rsidRDefault="00531F22">
      <w:pPr>
        <w:pStyle w:val="Bibliography"/>
      </w:pPr>
      <w:bookmarkStart w:id="32" w:name="ref-asmbs_2021"/>
      <w:bookmarkEnd w:id="31"/>
      <w:r>
        <w:t xml:space="preserve">21. </w:t>
      </w:r>
      <w:r>
        <w:tab/>
        <w:t xml:space="preserve">(2021) </w:t>
      </w:r>
      <w:hyperlink r:id="rId9">
        <w:r>
          <w:rPr>
            <w:rStyle w:val="Hyperlink"/>
          </w:rPr>
          <w:t>Estimate of bariatric surgery numbers, 2011-2019</w:t>
        </w:r>
      </w:hyperlink>
      <w:r>
        <w:t>. American Society for Metabolic and Bariatric Surgery</w:t>
      </w:r>
    </w:p>
    <w:p w14:paraId="0F29507D" w14:textId="77777777" w:rsidR="007B3CFE" w:rsidRDefault="00531F22">
      <w:pPr>
        <w:pStyle w:val="Bibliography"/>
      </w:pPr>
      <w:bookmarkStart w:id="33" w:name="ref-mari2022impact"/>
      <w:bookmarkEnd w:id="32"/>
      <w:r>
        <w:t xml:space="preserve">22. </w:t>
      </w:r>
      <w:r>
        <w:tab/>
        <w:t>Mari A, Khoury T, Pellicano R (2022) The impact of bariatric surgery on diverticulitis outcomes: Another reason to lose weight. Obesity Surgery 32:2076–2077</w:t>
      </w:r>
    </w:p>
    <w:p w14:paraId="3F017F1C" w14:textId="77777777" w:rsidR="007B3CFE" w:rsidRDefault="00531F22">
      <w:pPr>
        <w:pStyle w:val="Bibliography"/>
      </w:pPr>
      <w:bookmarkStart w:id="34" w:name="ref-rcoreteam"/>
      <w:bookmarkEnd w:id="33"/>
      <w:r>
        <w:lastRenderedPageBreak/>
        <w:t xml:space="preserve">23. </w:t>
      </w:r>
      <w:r>
        <w:tab/>
        <w:t xml:space="preserve">R Core Team (2020) </w:t>
      </w:r>
      <w:hyperlink r:id="rId10">
        <w:r>
          <w:rPr>
            <w:rStyle w:val="Hyperlink"/>
          </w:rPr>
          <w:t>R: A language and environment for statistical computing</w:t>
        </w:r>
      </w:hyperlink>
      <w:r>
        <w:t>. R Foundation for Statistical Computing, Vienna, Austria</w:t>
      </w:r>
    </w:p>
    <w:p w14:paraId="37763BC0" w14:textId="77777777" w:rsidR="007B3CFE" w:rsidRDefault="00531F22">
      <w:pPr>
        <w:pStyle w:val="Bibliography"/>
      </w:pPr>
      <w:bookmarkStart w:id="35" w:name="ref-santos2021comparing"/>
      <w:bookmarkEnd w:id="34"/>
      <w:r>
        <w:t xml:space="preserve">24. </w:t>
      </w:r>
      <w:r>
        <w:tab/>
        <w:t>Santos A, Mentula P, Pinta T, Ismail S, Rautio T, Juusela R, Lähdesmäki A, Scheinin T, Sallinen V (2021) Comparing laparoscopic elective sigmoid resection with conservative treatment in improving quality of life of patients with diverticulitis: The laparoscopic elective sigmoid resection following diverticulitis (LASER) randomized clinical trial. JAMA surgery 156:129–136</w:t>
      </w:r>
    </w:p>
    <w:p w14:paraId="4DDF01C7" w14:textId="77777777" w:rsidR="007B3CFE" w:rsidRDefault="00531F22">
      <w:pPr>
        <w:pStyle w:val="Bibliography"/>
      </w:pPr>
      <w:bookmarkStart w:id="36" w:name="ref-bastawrous2020incidence"/>
      <w:bookmarkEnd w:id="35"/>
      <w:r>
        <w:t xml:space="preserve">25. </w:t>
      </w:r>
      <w:r>
        <w:tab/>
        <w:t>Bastawrous AL, Landmann RG, Liu Y, Liu E, Cleary RK (2020) Incidence, associated risk factors, and impact of conversion to laparotomy in elective minimally invasive sigmoidectomy for diverticular disease. Surgical endoscopy 34:598–609</w:t>
      </w:r>
    </w:p>
    <w:p w14:paraId="7F53FEA3" w14:textId="77777777" w:rsidR="007B3CFE" w:rsidRDefault="00531F22">
      <w:pPr>
        <w:pStyle w:val="Bibliography"/>
      </w:pPr>
      <w:bookmarkStart w:id="37" w:name="ref-el2018risk"/>
      <w:bookmarkEnd w:id="36"/>
      <w:r>
        <w:t xml:space="preserve">26. </w:t>
      </w:r>
      <w:r>
        <w:tab/>
        <w:t>El-Sayed C, Radley S, Mytton J, Evison F, Ward ST (2018) Risk of recurrent disease and surgery following an admission for acute diverticulitis. Diseases of the Colon &amp; Rectum 61:382–389</w:t>
      </w:r>
    </w:p>
    <w:p w14:paraId="545CC121" w14:textId="77777777" w:rsidR="007B3CFE" w:rsidRDefault="00531F22">
      <w:pPr>
        <w:pStyle w:val="Bibliography"/>
      </w:pPr>
      <w:bookmarkStart w:id="38" w:name="ref-abd2022trends"/>
      <w:bookmarkEnd w:id="37"/>
      <w:r>
        <w:t xml:space="preserve">27. </w:t>
      </w:r>
      <w:r>
        <w:tab/>
        <w:t>Abd El Aziz MA, Grass F, Behm KT, D’Angelo A-L, Mathis KL, Dozois EJ, Larson DW (2022) Trends and consequences of surgical conversion in the united states. Surgical endoscopy 36:82–90</w:t>
      </w:r>
    </w:p>
    <w:p w14:paraId="0569EA08" w14:textId="77777777" w:rsidR="007B3CFE" w:rsidRDefault="00531F22">
      <w:pPr>
        <w:pStyle w:val="Bibliography"/>
      </w:pPr>
      <w:bookmarkStart w:id="39" w:name="ref-gillion2016economic"/>
      <w:bookmarkEnd w:id="38"/>
      <w:r>
        <w:t xml:space="preserve">28. </w:t>
      </w:r>
      <w:r>
        <w:tab/>
        <w:t>Gillion J, Sanders D, Miserez M, Muysoms F (2016) The economic burden of incisional ventral hernia repair: A multicentric cost analysis. Hernia 20:819–830</w:t>
      </w:r>
    </w:p>
    <w:p w14:paraId="4B43DC9E" w14:textId="77777777" w:rsidR="007B3CFE" w:rsidRDefault="00531F22">
      <w:pPr>
        <w:pStyle w:val="Bibliography"/>
      </w:pPr>
      <w:bookmarkStart w:id="40" w:name="ref-nho2012incidence"/>
      <w:bookmarkEnd w:id="39"/>
      <w:r>
        <w:t xml:space="preserve">29. </w:t>
      </w:r>
      <w:r>
        <w:tab/>
        <w:t>Nho RLH, Mege D, Ouaı̈ssi M, Sielezneff I, Sastre B (2012) Incidence and prevention of ventral incisional hernia. Journal of visceral surgery 149:e3–e14</w:t>
      </w:r>
    </w:p>
    <w:p w14:paraId="05737D95" w14:textId="77777777" w:rsidR="007B3CFE" w:rsidRDefault="00531F22">
      <w:pPr>
        <w:pStyle w:val="Bibliography"/>
      </w:pPr>
      <w:bookmarkStart w:id="41" w:name="ref-dowson2008reduced"/>
      <w:bookmarkEnd w:id="40"/>
      <w:r>
        <w:t xml:space="preserve">30. </w:t>
      </w:r>
      <w:r>
        <w:tab/>
        <w:t>Dowson H, Bong J, Lovell D, Worthington T, Karanjia N, Rockall T (2008) Reduced adhesion formation following laparoscopic versus open colorectal surgery. Journal of British Surgery 95:909–914</w:t>
      </w:r>
    </w:p>
    <w:p w14:paraId="3AA56AFC" w14:textId="77777777" w:rsidR="007B3CFE" w:rsidRDefault="00531F22">
      <w:pPr>
        <w:pStyle w:val="Bibliography"/>
      </w:pPr>
      <w:bookmarkStart w:id="42" w:name="ref-etter2018impact"/>
      <w:bookmarkEnd w:id="41"/>
      <w:r>
        <w:t xml:space="preserve">31. </w:t>
      </w:r>
      <w:r>
        <w:tab/>
        <w:t>Etter K, Sutton N, Wei D, Yoo A (2018) Impact of postcolectomy adhesion-related complications on healthcare utilization. ClinicoEconomics and Outcomes Research: CEOR 10:761</w:t>
      </w:r>
    </w:p>
    <w:p w14:paraId="770625AD" w14:textId="77777777" w:rsidR="007B3CFE" w:rsidRDefault="00531F22">
      <w:pPr>
        <w:pStyle w:val="Bibliography"/>
      </w:pPr>
      <w:bookmarkStart w:id="43" w:name="ref-schwartz2004factors"/>
      <w:bookmarkEnd w:id="42"/>
      <w:r>
        <w:t xml:space="preserve">32. </w:t>
      </w:r>
      <w:r>
        <w:tab/>
        <w:t>Schwartz ML, Drew RL, Chazin-Caldie M (2004) Factors determining conversion from laparoscopic to open roux-en-y gastric bypass. Obesity surgery 14:1193–1197</w:t>
      </w:r>
    </w:p>
    <w:p w14:paraId="41E05FC6" w14:textId="77777777" w:rsidR="007B3CFE" w:rsidRDefault="00531F22">
      <w:pPr>
        <w:pStyle w:val="Bibliography"/>
      </w:pPr>
      <w:bookmarkStart w:id="44" w:name="ref-qumseya2021barrett"/>
      <w:bookmarkEnd w:id="43"/>
      <w:r>
        <w:t xml:space="preserve">33. </w:t>
      </w:r>
      <w:r>
        <w:tab/>
        <w:t>Qumseya BJ, Qumsiyeh Y, Ponniah SA, Estores D, Yang D, Johnson-Mann CN, Friedman J, Ayzengart A, Draganov PV (2021) Barrett’s esophagus after sleeve gastrectomy: A systematic review and meta-analysis. Gastrointestinal endoscopy 93:343–352</w:t>
      </w:r>
    </w:p>
    <w:p w14:paraId="57C70792" w14:textId="77777777" w:rsidR="007B3CFE" w:rsidRDefault="00531F22">
      <w:pPr>
        <w:pStyle w:val="Bibliography"/>
      </w:pPr>
      <w:bookmarkStart w:id="45" w:name="ref-purnell2021diabetes"/>
      <w:bookmarkEnd w:id="44"/>
      <w:r>
        <w:t xml:space="preserve">34. </w:t>
      </w:r>
      <w:r>
        <w:tab/>
        <w:t>Purnell JQ, Dewey EN, Laferrère B, Selzer F, Flum DR, Mitchell JE, Pomp A, Pories WJ, Inge T, Courcoulas A, others (2021) Diabetes remission status during seven-year follow-up of the longitudinal assessment of bariatric surgery study. The Journal of Clinical Endocrinology &amp; Metabolism 106:774–788</w:t>
      </w:r>
    </w:p>
    <w:p w14:paraId="097A4150" w14:textId="77777777" w:rsidR="007B3CFE" w:rsidRDefault="00531F22">
      <w:pPr>
        <w:pStyle w:val="Bibliography"/>
      </w:pPr>
      <w:bookmarkStart w:id="46" w:name="ref-buchwald2005consensus"/>
      <w:bookmarkEnd w:id="45"/>
      <w:r>
        <w:lastRenderedPageBreak/>
        <w:t xml:space="preserve">35. </w:t>
      </w:r>
      <w:r>
        <w:tab/>
        <w:t>Buchwald H (2005) Consensus conference statement: Bariatric surgery for morbid obesity: Health implications for patients, health professionals, and third-party payers. Surgery for obesity and related diseases 1:371–381</w:t>
      </w:r>
    </w:p>
    <w:p w14:paraId="3228424D" w14:textId="77777777" w:rsidR="007B3CFE" w:rsidRDefault="00531F22">
      <w:pPr>
        <w:pStyle w:val="Bibliography"/>
      </w:pPr>
      <w:bookmarkStart w:id="47" w:name="ref-wolfe2016treatment"/>
      <w:bookmarkEnd w:id="46"/>
      <w:r>
        <w:t xml:space="preserve">36. </w:t>
      </w:r>
      <w:r>
        <w:tab/>
        <w:t>Wolfe BM, Kvach E, Eckel RH (2016) Treatment of obesity: Weight loss and bariatric surgery. Circulation research 118:1844–1855</w:t>
      </w:r>
    </w:p>
    <w:p w14:paraId="4D844C34" w14:textId="77777777" w:rsidR="007B3CFE" w:rsidRDefault="00531F22">
      <w:pPr>
        <w:pStyle w:val="Bibliography"/>
      </w:pPr>
      <w:bookmarkStart w:id="48" w:name="ref-courcoulas2020interventions"/>
      <w:bookmarkEnd w:id="47"/>
      <w:r>
        <w:t xml:space="preserve">37. </w:t>
      </w:r>
      <w:r>
        <w:tab/>
        <w:t>Courcoulas A, Coley RY, Clark JM, McBride CL, Cirelli E, McTigue K, Arterburn D, Coleman KJ, Wellman R, Anau J, others (2020) Interventions and operations 5 years after bariatric surgery in a cohort from the US national patient-centered clinical research network bariatric study. JAMA surgery 155:194–204</w:t>
      </w:r>
    </w:p>
    <w:p w14:paraId="676C44A0" w14:textId="77777777" w:rsidR="007B3CFE" w:rsidRDefault="00531F22">
      <w:pPr>
        <w:pStyle w:val="Bibliography"/>
      </w:pPr>
      <w:bookmarkStart w:id="49" w:name="ref-malczak2021quality"/>
      <w:bookmarkEnd w:id="48"/>
      <w:r>
        <w:t xml:space="preserve">38. </w:t>
      </w:r>
      <w:r>
        <w:tab/>
        <w:t>Małczak P, Mizera M, Lee Y, Pisarska-Adamczyk M, Wysocki M, Bała MM, Witowski J, Rubinkiewicz M, Dudek A, Stefura T, others (2021) Quality of life after bariatric surgery—a systematic review with bayesian network meta-analysis. Obesity surgery 31:5213–5223</w:t>
      </w:r>
    </w:p>
    <w:p w14:paraId="3F9190E1" w14:textId="77777777" w:rsidR="007B3CFE" w:rsidRDefault="00531F22">
      <w:pPr>
        <w:pStyle w:val="Bibliography"/>
      </w:pPr>
      <w:bookmarkStart w:id="50" w:name="ref-syn2021association"/>
      <w:bookmarkEnd w:id="49"/>
      <w:r>
        <w:t xml:space="preserve">39. </w:t>
      </w:r>
      <w:r>
        <w:tab/>
        <w:t>Syn NL, Cummings DE, Wang LZ, Lin DJ, Zhao JJ, Loh M, Koh ZJ, Chew CA, Loo YE, Tai BC, others (2021) Association of metabolic–bariatric surgery with long-term survival in adults with and without diabetes: A one-stage meta-analysis of matched cohort and prospective controlled studies with 174 772 participants. The Lancet 397:1830–1841</w:t>
      </w:r>
    </w:p>
    <w:p w14:paraId="4E6FF103" w14:textId="77777777" w:rsidR="007B3CFE" w:rsidRDefault="00531F22">
      <w:pPr>
        <w:pStyle w:val="Bibliography"/>
      </w:pPr>
      <w:bookmarkStart w:id="51" w:name="ref-khuri1998department"/>
      <w:bookmarkEnd w:id="50"/>
      <w:r>
        <w:t xml:space="preserve">40. </w:t>
      </w:r>
      <w:r>
        <w:tab/>
        <w:t>Khuri SF, Daley J, Henderson W, Hur K, Demakis J, Aust JB, Chong V, Fabri PJ, Gibbs JO, Grover F, others (1998) The department of veterans affairs’ NSQIP: The first national, validated, outcome-based, risk-adjusted, and peer-controlled program for the measurement and enhancement of the quality of surgical care. National VA surgical quality improvement program. Annals of surgery 228:491</w:t>
      </w:r>
    </w:p>
    <w:p w14:paraId="377DE1CC" w14:textId="77777777" w:rsidR="007B3CFE" w:rsidRDefault="00531F22">
      <w:pPr>
        <w:pStyle w:val="Bibliography"/>
      </w:pPr>
      <w:bookmarkStart w:id="52" w:name="ref-hall2009does"/>
      <w:bookmarkEnd w:id="51"/>
      <w:r>
        <w:t xml:space="preserve">41. </w:t>
      </w:r>
      <w:r>
        <w:tab/>
        <w:t>Hall BL, Hamilton BH, Richards K, Bilimoria KY, Cohen ME, Ko CY (2009) Does surgical quality improve in the american college of surgeons national surgical quality improvement program: An evaluation of all participating hospitals. Annals of surgery 250:363–376</w:t>
      </w:r>
    </w:p>
    <w:p w14:paraId="734C238D" w14:textId="77777777" w:rsidR="007B3CFE" w:rsidRDefault="00531F22">
      <w:pPr>
        <w:pStyle w:val="Bibliography"/>
      </w:pPr>
      <w:bookmarkStart w:id="53" w:name="ref-rowell2007use"/>
      <w:bookmarkEnd w:id="52"/>
      <w:r>
        <w:t xml:space="preserve">42. </w:t>
      </w:r>
      <w:r>
        <w:tab/>
        <w:t>Rowell KS, Turrentine FE, Hutter MM, Khuri SF, Henderson WG (2007) Use of national surgical quality improvement program data as a catalyst for quality improvement. Journal of the American College of Surgeons 204:1293–1300</w:t>
      </w:r>
      <w:bookmarkEnd w:id="10"/>
      <w:bookmarkEnd w:id="12"/>
      <w:bookmarkEnd w:id="53"/>
    </w:p>
    <w:sectPr w:rsidR="007B3CFE">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2274" w14:textId="77777777" w:rsidR="00681897" w:rsidRDefault="00681897">
      <w:pPr>
        <w:spacing w:after="0"/>
      </w:pPr>
      <w:r>
        <w:separator/>
      </w:r>
    </w:p>
  </w:endnote>
  <w:endnote w:type="continuationSeparator" w:id="0">
    <w:p w14:paraId="47329516" w14:textId="77777777" w:rsidR="00681897" w:rsidRDefault="006818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182234"/>
      <w:docPartObj>
        <w:docPartGallery w:val="Page Numbers (Bottom of Page)"/>
        <w:docPartUnique/>
      </w:docPartObj>
    </w:sdtPr>
    <w:sdtEndPr>
      <w:rPr>
        <w:noProof/>
      </w:rPr>
    </w:sdtEndPr>
    <w:sdtContent>
      <w:p w14:paraId="02545195" w14:textId="77777777" w:rsidR="0035562A" w:rsidRDefault="00531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CA7FD7" w14:textId="77777777" w:rsidR="0035562A" w:rsidRDefault="00681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231B" w14:textId="77777777" w:rsidR="00681897" w:rsidRDefault="00681897">
      <w:r>
        <w:separator/>
      </w:r>
    </w:p>
  </w:footnote>
  <w:footnote w:type="continuationSeparator" w:id="0">
    <w:p w14:paraId="10172C26" w14:textId="77777777" w:rsidR="00681897" w:rsidRDefault="0068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4807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16AB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6A98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9899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24FA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805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6EA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7E92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D25E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4E3E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8662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4475559">
    <w:abstractNumId w:val="10"/>
  </w:num>
  <w:num w:numId="2" w16cid:durableId="389617073">
    <w:abstractNumId w:val="9"/>
  </w:num>
  <w:num w:numId="3" w16cid:durableId="1319454326">
    <w:abstractNumId w:val="7"/>
  </w:num>
  <w:num w:numId="4" w16cid:durableId="970092510">
    <w:abstractNumId w:val="6"/>
  </w:num>
  <w:num w:numId="5" w16cid:durableId="952976142">
    <w:abstractNumId w:val="5"/>
  </w:num>
  <w:num w:numId="6" w16cid:durableId="1102532166">
    <w:abstractNumId w:val="4"/>
  </w:num>
  <w:num w:numId="7" w16cid:durableId="697316557">
    <w:abstractNumId w:val="8"/>
  </w:num>
  <w:num w:numId="8" w16cid:durableId="1669597718">
    <w:abstractNumId w:val="3"/>
  </w:num>
  <w:num w:numId="9" w16cid:durableId="2051802167">
    <w:abstractNumId w:val="2"/>
  </w:num>
  <w:num w:numId="10" w16cid:durableId="1263490958">
    <w:abstractNumId w:val="1"/>
  </w:num>
  <w:num w:numId="11" w16cid:durableId="1846822087">
    <w:abstractNumId w:val="0"/>
  </w:num>
  <w:num w:numId="12" w16cid:durableId="756559902">
    <w:abstractNumId w:val="10"/>
  </w:num>
  <w:num w:numId="13" w16cid:durableId="977537363">
    <w:abstractNumId w:val="10"/>
  </w:num>
  <w:num w:numId="14" w16cid:durableId="1726100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FE"/>
    <w:rsid w:val="00531F22"/>
    <w:rsid w:val="00681897"/>
    <w:rsid w:val="007B3CFE"/>
    <w:rsid w:val="0080607B"/>
    <w:rsid w:val="00A55194"/>
    <w:rsid w:val="00FD76E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7610"/>
  <w15:docId w15:val="{836B24D5-B8E2-4991-8804-D71F21AC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607B"/>
  </w:style>
  <w:style w:type="paragraph" w:styleId="Heading1">
    <w:name w:val="heading 1"/>
    <w:basedOn w:val="Normal"/>
    <w:next w:val="BodyText"/>
    <w:uiPriority w:val="9"/>
    <w:qFormat/>
    <w:rsid w:val="00FE5BF9"/>
    <w:pPr>
      <w:keepNext/>
      <w:keepLines/>
      <w:spacing w:before="480" w:after="0"/>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ED6ADA"/>
    <w:pPr>
      <w:keepNext/>
      <w:keepLines/>
      <w:spacing w:before="200" w:after="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35562A"/>
    <w:pPr>
      <w:spacing w:before="36" w:after="36"/>
    </w:pPr>
    <w:rPr>
      <w:sz w:val="20"/>
    </w:rPr>
  </w:style>
  <w:style w:type="paragraph" w:styleId="Title">
    <w:name w:val="Title"/>
    <w:basedOn w:val="Normal"/>
    <w:next w:val="BodyText"/>
    <w:qFormat/>
    <w:rsid w:val="00ED6ADA"/>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577D2"/>
    <w:pPr>
      <w:keepNext/>
    </w:pPr>
    <w:rPr>
      <w:b/>
      <w:i w:val="0"/>
    </w:rPr>
  </w:style>
  <w:style w:type="paragraph" w:customStyle="1" w:styleId="ImageCaption">
    <w:name w:val="Image Caption"/>
    <w:basedOn w:val="Caption"/>
    <w:rsid w:val="0080607B"/>
    <w:pPr>
      <w:jc w:val="center"/>
    </w:pPr>
    <w:rPr>
      <w:b/>
      <w:i w:val="0"/>
    </w:rPr>
  </w:style>
  <w:style w:type="paragraph" w:customStyle="1" w:styleId="Figure">
    <w:name w:val="Figure"/>
    <w:basedOn w:val="Normal"/>
  </w:style>
  <w:style w:type="paragraph" w:customStyle="1" w:styleId="CaptionedFigure">
    <w:name w:val="Captioned Figure"/>
    <w:basedOn w:val="Figure"/>
    <w:rsid w:val="0035562A"/>
    <w:pPr>
      <w:keepNext/>
      <w:spacing w:before="240" w:after="24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9487B"/>
    <w:pPr>
      <w:tabs>
        <w:tab w:val="center" w:pos="4680"/>
        <w:tab w:val="right" w:pos="9360"/>
      </w:tabs>
      <w:spacing w:after="0"/>
    </w:pPr>
  </w:style>
  <w:style w:type="character" w:customStyle="1" w:styleId="HeaderChar">
    <w:name w:val="Header Char"/>
    <w:basedOn w:val="DefaultParagraphFont"/>
    <w:link w:val="Header"/>
    <w:rsid w:val="00F9487B"/>
  </w:style>
  <w:style w:type="paragraph" w:styleId="Footer">
    <w:name w:val="footer"/>
    <w:basedOn w:val="Normal"/>
    <w:link w:val="FooterChar"/>
    <w:uiPriority w:val="99"/>
    <w:unhideWhenUsed/>
    <w:rsid w:val="00F9487B"/>
    <w:pPr>
      <w:tabs>
        <w:tab w:val="center" w:pos="4680"/>
        <w:tab w:val="right" w:pos="9360"/>
      </w:tabs>
      <w:spacing w:after="0"/>
    </w:pPr>
  </w:style>
  <w:style w:type="character" w:customStyle="1" w:styleId="FooterChar">
    <w:name w:val="Footer Char"/>
    <w:basedOn w:val="DefaultParagraphFont"/>
    <w:link w:val="Footer"/>
    <w:uiPriority w:val="99"/>
    <w:rsid w:val="00F9487B"/>
  </w:style>
  <w:style w:type="character" w:customStyle="1" w:styleId="BodyTextChar">
    <w:name w:val="Body Text Char"/>
    <w:basedOn w:val="DefaultParagraphFont"/>
    <w:link w:val="BodyText"/>
    <w:rsid w:val="00F9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obesity/data/adul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asmbs.org/resources/estimate-of-bariatric-surgery-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Should diverticulitis be considered a qualifying weight related comorbidity for bariatric surgery?</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diverticulitis be considered a qualifying weight related comorbidity for bariatric surgery?</dc:title>
  <dc:creator>Dylan Russell</dc:creator>
  <cp:keywords/>
  <cp:lastModifiedBy>Dylan Russell</cp:lastModifiedBy>
  <cp:revision>2</cp:revision>
  <dcterms:created xsi:type="dcterms:W3CDTF">2022-06-25T04:35:00Z</dcterms:created>
  <dcterms:modified xsi:type="dcterms:W3CDTF">2022-06-25T04:35:00Z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surgical-endoscopy.csl</vt:lpwstr>
  </property>
  <property fmtid="{D5CDD505-2E9C-101B-9397-08002B2CF9AE}" pid="4" name="date">
    <vt:lpwstr>“June 24, 2022”</vt:lpwstr>
  </property>
  <property fmtid="{D5CDD505-2E9C-101B-9397-08002B2CF9AE}" pid="5" name="output">
    <vt:lpwstr/>
  </property>
</Properties>
</file>