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814B9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585282">
        <w:t>Retrieve VOC Data from Monitoring System</w:t>
      </w:r>
    </w:p>
    <w:p w:rsidR="00BB070B" w:rsidRDefault="00BB070B">
      <w:pPr>
        <w:pStyle w:val="Title"/>
        <w:jc w:val="right"/>
      </w:pPr>
    </w:p>
    <w:p w:rsidR="00BB070B" w:rsidRDefault="00D058ED">
      <w:pPr>
        <w:pStyle w:val="Title"/>
        <w:jc w:val="right"/>
        <w:rPr>
          <w:sz w:val="28"/>
        </w:rPr>
      </w:pPr>
      <w:r>
        <w:rPr>
          <w:sz w:val="28"/>
        </w:rPr>
        <w:t>Version &lt;4</w:t>
      </w:r>
      <w:r w:rsidR="00BB070B">
        <w:rPr>
          <w:sz w:val="28"/>
        </w:rPr>
        <w:t>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585282" w:rsidP="00585282">
            <w:pPr>
              <w:pStyle w:val="Tabletext"/>
            </w:pPr>
            <w:r>
              <w:t>&lt;07</w:t>
            </w:r>
            <w:r w:rsidR="00BB070B">
              <w:t>/</w:t>
            </w:r>
            <w:r>
              <w:t>02/14</w:t>
            </w:r>
            <w:r w:rsidR="00BB070B">
              <w:t>&gt;</w:t>
            </w:r>
          </w:p>
        </w:tc>
        <w:tc>
          <w:tcPr>
            <w:tcW w:w="1152" w:type="dxa"/>
          </w:tcPr>
          <w:p w:rsidR="00BB070B" w:rsidRDefault="00585282">
            <w:pPr>
              <w:pStyle w:val="Tabletext"/>
            </w:pPr>
            <w:r>
              <w:t>&lt;1.0</w:t>
            </w:r>
            <w:r w:rsidR="00BB070B">
              <w:t>&gt;</w:t>
            </w:r>
          </w:p>
        </w:tc>
        <w:tc>
          <w:tcPr>
            <w:tcW w:w="3744" w:type="dxa"/>
          </w:tcPr>
          <w:p w:rsidR="00BB070B" w:rsidRDefault="00585282">
            <w:pPr>
              <w:pStyle w:val="Tabletext"/>
            </w:pPr>
            <w:r>
              <w:t>Document Creation</w:t>
            </w:r>
          </w:p>
        </w:tc>
        <w:tc>
          <w:tcPr>
            <w:tcW w:w="2304" w:type="dxa"/>
          </w:tcPr>
          <w:p w:rsidR="00BB070B" w:rsidRDefault="00585282">
            <w:pPr>
              <w:pStyle w:val="Tabletext"/>
            </w:pPr>
            <w:r>
              <w:t>Thyanna Voisine</w:t>
            </w:r>
          </w:p>
        </w:tc>
      </w:tr>
      <w:tr w:rsidR="00BB070B">
        <w:tc>
          <w:tcPr>
            <w:tcW w:w="2304" w:type="dxa"/>
          </w:tcPr>
          <w:p w:rsidR="00BB070B" w:rsidRDefault="00DD114E">
            <w:pPr>
              <w:pStyle w:val="Tabletext"/>
            </w:pPr>
            <w:r>
              <w:t>&lt;27/02/14&gt;</w:t>
            </w:r>
          </w:p>
        </w:tc>
        <w:tc>
          <w:tcPr>
            <w:tcW w:w="1152" w:type="dxa"/>
          </w:tcPr>
          <w:p w:rsidR="00BB070B" w:rsidRDefault="00DD114E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BB070B" w:rsidRDefault="00DD114E">
            <w:pPr>
              <w:pStyle w:val="Tabletext"/>
            </w:pPr>
            <w:r>
              <w:t>Corrections Made</w:t>
            </w:r>
          </w:p>
        </w:tc>
        <w:tc>
          <w:tcPr>
            <w:tcW w:w="2304" w:type="dxa"/>
          </w:tcPr>
          <w:p w:rsidR="00BB070B" w:rsidRDefault="00DD114E">
            <w:pPr>
              <w:pStyle w:val="Tabletext"/>
            </w:pPr>
            <w:r>
              <w:t>Thyanna Voisine</w:t>
            </w:r>
          </w:p>
        </w:tc>
      </w:tr>
      <w:tr w:rsidR="00BB070B">
        <w:tc>
          <w:tcPr>
            <w:tcW w:w="2304" w:type="dxa"/>
          </w:tcPr>
          <w:p w:rsidR="00BB070B" w:rsidRDefault="00F7735D">
            <w:pPr>
              <w:pStyle w:val="Tabletext"/>
            </w:pPr>
            <w:r>
              <w:t>&lt;27/02/14&gt;</w:t>
            </w:r>
          </w:p>
        </w:tc>
        <w:tc>
          <w:tcPr>
            <w:tcW w:w="1152" w:type="dxa"/>
          </w:tcPr>
          <w:p w:rsidR="00BB070B" w:rsidRDefault="00F7735D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:rsidR="00BB070B" w:rsidRDefault="00F7735D">
            <w:pPr>
              <w:pStyle w:val="Tabletext"/>
            </w:pPr>
            <w:r>
              <w:t>Added Tests</w:t>
            </w:r>
          </w:p>
        </w:tc>
        <w:tc>
          <w:tcPr>
            <w:tcW w:w="2304" w:type="dxa"/>
          </w:tcPr>
          <w:p w:rsidR="00BB070B" w:rsidRDefault="00F7735D">
            <w:pPr>
              <w:pStyle w:val="Tabletext"/>
            </w:pPr>
            <w:r>
              <w:t>Thyanna Voisine</w:t>
            </w:r>
          </w:p>
        </w:tc>
      </w:tr>
      <w:tr w:rsidR="00BB070B">
        <w:tc>
          <w:tcPr>
            <w:tcW w:w="2304" w:type="dxa"/>
          </w:tcPr>
          <w:p w:rsidR="00BB070B" w:rsidRDefault="00D058ED">
            <w:pPr>
              <w:pStyle w:val="Tabletext"/>
            </w:pPr>
            <w:r>
              <w:t>&lt;10/03/14&gt;</w:t>
            </w:r>
          </w:p>
        </w:tc>
        <w:tc>
          <w:tcPr>
            <w:tcW w:w="1152" w:type="dxa"/>
          </w:tcPr>
          <w:p w:rsidR="00BB070B" w:rsidRDefault="00D058ED">
            <w:pPr>
              <w:pStyle w:val="Tabletext"/>
            </w:pPr>
            <w:r>
              <w:t>&lt;4.0&gt;</w:t>
            </w:r>
          </w:p>
        </w:tc>
        <w:tc>
          <w:tcPr>
            <w:tcW w:w="3744" w:type="dxa"/>
          </w:tcPr>
          <w:p w:rsidR="00BB070B" w:rsidRDefault="00D058ED">
            <w:pPr>
              <w:pStyle w:val="Tabletext"/>
            </w:pPr>
            <w:r>
              <w:t xml:space="preserve">Updated to Match System </w:t>
            </w:r>
          </w:p>
        </w:tc>
        <w:tc>
          <w:tcPr>
            <w:tcW w:w="2304" w:type="dxa"/>
          </w:tcPr>
          <w:p w:rsidR="00BB070B" w:rsidRDefault="00D058ED">
            <w:pPr>
              <w:pStyle w:val="Tabletext"/>
            </w:pPr>
            <w:r>
              <w:t>Thyanna Voisine</w:t>
            </w: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396F5A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396F5A">
        <w:rPr>
          <w:noProof/>
        </w:rPr>
        <w:t>1.</w:t>
      </w:r>
      <w:r w:rsidR="00396F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85282">
        <w:rPr>
          <w:rFonts w:asciiTheme="minorHAnsi" w:eastAsiaTheme="minorEastAsia" w:hAnsiTheme="minorHAnsi" w:cstheme="minorBidi"/>
          <w:noProof/>
          <w:sz w:val="22"/>
          <w:szCs w:val="22"/>
        </w:rPr>
        <w:t>Retrieve VOC Data from Monitoring System</w:t>
      </w:r>
      <w:r w:rsidR="00396F5A">
        <w:rPr>
          <w:noProof/>
        </w:rPr>
        <w:tab/>
      </w:r>
      <w:r w:rsidR="00396F5A">
        <w:rPr>
          <w:noProof/>
        </w:rPr>
        <w:fldChar w:fldCharType="begin"/>
      </w:r>
      <w:r w:rsidR="00396F5A">
        <w:rPr>
          <w:noProof/>
        </w:rPr>
        <w:instrText xml:space="preserve"> PAGEREF _Toc315855534 \h </w:instrText>
      </w:r>
      <w:r w:rsidR="00396F5A">
        <w:rPr>
          <w:noProof/>
        </w:rPr>
      </w:r>
      <w:r w:rsidR="00396F5A">
        <w:rPr>
          <w:noProof/>
        </w:rPr>
        <w:fldChar w:fldCharType="separate"/>
      </w:r>
      <w:r w:rsidR="00396F5A">
        <w:rPr>
          <w:noProof/>
        </w:rPr>
        <w:t>1</w:t>
      </w:r>
      <w:r w:rsidR="00396F5A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Rainy Day 1 – </w:t>
      </w:r>
      <w:r w:rsidR="00532E4D">
        <w:rPr>
          <w:noProof/>
        </w:rPr>
        <w:t>Embedded VOC system has no new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 w:rsidP="00F7735D">
      <w:pPr>
        <w:pStyle w:val="TOC2"/>
        <w:tabs>
          <w:tab w:val="left" w:pos="1000"/>
        </w:tabs>
        <w:jc w:val="both"/>
        <w:rPr>
          <w:noProof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Rainy Day 2 – </w:t>
      </w:r>
      <w:r w:rsidR="00532E4D">
        <w:rPr>
          <w:noProof/>
        </w:rPr>
        <w:t xml:space="preserve">Embedded VOC system does not signal download completion </w:t>
      </w:r>
      <w:r>
        <w:rPr>
          <w:noProof/>
        </w:rPr>
        <w:tab/>
      </w:r>
      <w:r w:rsidR="00F7735D">
        <w:rPr>
          <w:noProof/>
        </w:rPr>
        <w:t>3</w:t>
      </w:r>
    </w:p>
    <w:p w:rsidR="00F7735D" w:rsidRDefault="00F7735D" w:rsidP="00F7735D">
      <w:pPr>
        <w:jc w:val="both"/>
        <w:rPr>
          <w:rFonts w:eastAsiaTheme="minorEastAsia"/>
        </w:rPr>
      </w:pPr>
      <w:r>
        <w:rPr>
          <w:rFonts w:eastAsiaTheme="minorEastAsia"/>
        </w:rPr>
        <w:t>5.     Testing</w:t>
      </w:r>
    </w:p>
    <w:p w:rsidR="00F7735D" w:rsidRPr="00F7735D" w:rsidRDefault="00F7735D" w:rsidP="00FB74F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5.1       Accuracy Test                                                                                                                                             3  </w:t>
      </w:r>
    </w:p>
    <w:p w:rsidR="00BB070B" w:rsidRDefault="00763C3D">
      <w:pPr>
        <w:pStyle w:val="Title"/>
        <w:sectPr w:rsidR="00BB070B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BB070B" w:rsidRDefault="00763C3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585282">
        <w:t>Retrieve VOC Data from Monitoring System</w:t>
      </w:r>
      <w:r w:rsidR="00BB070B">
        <w:t xml:space="preserve"> </w:t>
      </w:r>
      <w:bookmarkEnd w:id="0"/>
      <w:bookmarkEnd w:id="1"/>
    </w:p>
    <w:p w:rsidR="00BB070B" w:rsidRDefault="00585282">
      <w:pPr>
        <w:pStyle w:val="Heading1"/>
      </w:pPr>
      <w:bookmarkStart w:id="2" w:name="_Toc423410238"/>
      <w:bookmarkStart w:id="3" w:name="_Toc425054504"/>
      <w:r>
        <w:t>Retrieve VOC Data from Monitoring System</w:t>
      </w:r>
    </w:p>
    <w:p w:rsidR="00BB070B" w:rsidRDefault="00BB070B" w:rsidP="00D32939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D32939" w:rsidRDefault="000D0178" w:rsidP="00D32939">
      <w:pPr>
        <w:ind w:left="720"/>
      </w:pPr>
      <w:r>
        <w:t xml:space="preserve">This use case gives </w:t>
      </w:r>
      <w:r w:rsidR="00585282">
        <w:t xml:space="preserve">the VOC Monitor Manager the ability to download VOC data from the Embedded VOC system. This will allow the information retrieved to be transferred to a database. 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6" w:name="_Toc315855536"/>
      <w:r>
        <w:t>Requirements Trace</w:t>
      </w:r>
      <w:bookmarkEnd w:id="6"/>
    </w:p>
    <w:p w:rsidR="00D32939" w:rsidRPr="00D32939" w:rsidRDefault="00585282" w:rsidP="00D32939">
      <w:pPr>
        <w:ind w:left="720"/>
      </w:pPr>
      <w:r>
        <w:t>10, 11, 12, 14.1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7" w:name="_Toc315855537"/>
      <w:r>
        <w:t>Involved Actors</w:t>
      </w:r>
      <w:bookmarkEnd w:id="7"/>
    </w:p>
    <w:p w:rsidR="00D32939" w:rsidRDefault="00585282" w:rsidP="00D32939">
      <w:pPr>
        <w:ind w:left="720"/>
      </w:pPr>
      <w:r>
        <w:t>VOC Monitor Manager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8" w:name="_Toc315855538"/>
      <w:r>
        <w:t>Precon</w:t>
      </w:r>
      <w:r w:rsidR="002A25E0">
        <w:t>di</w:t>
      </w:r>
      <w:r>
        <w:t>tions</w:t>
      </w:r>
      <w:bookmarkEnd w:id="8"/>
    </w:p>
    <w:p w:rsidR="002A25E0" w:rsidRDefault="00585282" w:rsidP="00796357">
      <w:pPr>
        <w:pStyle w:val="ListParagraph"/>
        <w:numPr>
          <w:ilvl w:val="0"/>
          <w:numId w:val="5"/>
        </w:numPr>
      </w:pPr>
      <w:r>
        <w:t>The Mobile Client is connected to Embedded VOC system.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9" w:name="_Toc315855539"/>
      <w:r>
        <w:t>Post</w:t>
      </w:r>
      <w:r w:rsidR="00A97DB5">
        <w:t xml:space="preserve"> </w:t>
      </w:r>
      <w:r>
        <w:t>conditions</w:t>
      </w:r>
      <w:bookmarkEnd w:id="9"/>
    </w:p>
    <w:p w:rsidR="00797D4E" w:rsidRDefault="00585282" w:rsidP="00797D4E">
      <w:pPr>
        <w:pStyle w:val="ListParagraph"/>
        <w:numPr>
          <w:ilvl w:val="0"/>
          <w:numId w:val="10"/>
        </w:numPr>
      </w:pPr>
      <w:r>
        <w:t xml:space="preserve">Mobile Client will have VOC data stored. 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0" w:name="_Toc315855540"/>
      <w:r>
        <w:t>Invariants</w:t>
      </w:r>
      <w:bookmarkEnd w:id="10"/>
    </w:p>
    <w:p w:rsidR="00330836" w:rsidRPr="00330836" w:rsidRDefault="00EE4218" w:rsidP="00585282">
      <w:pPr>
        <w:pStyle w:val="ListParagraph"/>
        <w:numPr>
          <w:ilvl w:val="0"/>
          <w:numId w:val="10"/>
        </w:numPr>
      </w:pPr>
      <w:r>
        <w:t>Mobile Client</w:t>
      </w:r>
      <w:r w:rsidR="00585282">
        <w:t xml:space="preserve">’s distance from </w:t>
      </w:r>
      <w:proofErr w:type="spellStart"/>
      <w:r w:rsidR="00585282">
        <w:t>XBee</w:t>
      </w:r>
      <w:proofErr w:type="spellEnd"/>
      <w:r w:rsidR="00585282">
        <w:t xml:space="preserve"> is less than XBEE_DISTANCE_MAX</w:t>
      </w:r>
    </w:p>
    <w:p w:rsidR="00BB070B" w:rsidRDefault="00BB070B">
      <w:pPr>
        <w:pStyle w:val="Heading1"/>
        <w:widowControl/>
      </w:pPr>
      <w:bookmarkStart w:id="11" w:name="_Toc423410239"/>
      <w:bookmarkStart w:id="12" w:name="_Toc425054505"/>
      <w:bookmarkStart w:id="13" w:name="_Toc455894745"/>
      <w:bookmarkStart w:id="14" w:name="_Toc315855541"/>
      <w:r>
        <w:t>Flow of Events</w:t>
      </w:r>
      <w:bookmarkEnd w:id="11"/>
      <w:bookmarkEnd w:id="12"/>
      <w:bookmarkEnd w:id="13"/>
      <w:bookmarkEnd w:id="14"/>
    </w:p>
    <w:p w:rsidR="00330836" w:rsidRDefault="00BB070B" w:rsidP="00D32939">
      <w:pPr>
        <w:pStyle w:val="Heading2"/>
        <w:widowControl/>
      </w:pPr>
      <w:bookmarkStart w:id="15" w:name="_Toc423410240"/>
      <w:bookmarkStart w:id="16" w:name="_Toc425054506"/>
      <w:bookmarkStart w:id="17" w:name="_Toc455894746"/>
      <w:bookmarkStart w:id="18" w:name="_Toc315855542"/>
      <w:r>
        <w:t>Basic Flow</w:t>
      </w:r>
      <w:bookmarkEnd w:id="15"/>
      <w:bookmarkEnd w:id="16"/>
      <w:bookmarkEnd w:id="17"/>
      <w:bookmarkEnd w:id="18"/>
      <w:r>
        <w:t xml:space="preserve"> </w:t>
      </w:r>
    </w:p>
    <w:p w:rsidR="005146E9" w:rsidRDefault="00D32939" w:rsidP="005146E9">
      <w:pPr>
        <w:pStyle w:val="BodyText"/>
      </w:pPr>
      <w:r>
        <w:t xml:space="preserve">This use case starts when </w:t>
      </w:r>
      <w:r w:rsidR="00796357">
        <w:t xml:space="preserve">the </w:t>
      </w:r>
      <w:r w:rsidR="00585282">
        <w:t xml:space="preserve">VOC Monitor Manager wants to download information from the Embedded VOC system they are connected to. </w:t>
      </w:r>
    </w:p>
    <w:p w:rsidR="00B45A24" w:rsidRDefault="00585282" w:rsidP="00330836">
      <w:pPr>
        <w:pStyle w:val="BodyText"/>
        <w:numPr>
          <w:ilvl w:val="0"/>
          <w:numId w:val="3"/>
        </w:numPr>
      </w:pPr>
      <w:r>
        <w:t>VOC Monitor Manager selects the ‘</w:t>
      </w:r>
      <w:r w:rsidR="00D058ED">
        <w:t>connect</w:t>
      </w:r>
      <w:r>
        <w:t>’ query area</w:t>
      </w:r>
      <w:r w:rsidR="00D058ED">
        <w:t>.</w:t>
      </w:r>
    </w:p>
    <w:p w:rsidR="00D058ED" w:rsidRDefault="00D058ED" w:rsidP="00330836">
      <w:pPr>
        <w:pStyle w:val="BodyText"/>
        <w:numPr>
          <w:ilvl w:val="0"/>
          <w:numId w:val="3"/>
        </w:numPr>
      </w:pPr>
      <w:r>
        <w:t>VOC Monitor Manager sends a ‘connect’ packet to Embedded VOC system.</w:t>
      </w:r>
    </w:p>
    <w:p w:rsidR="00D058ED" w:rsidRDefault="00D058ED" w:rsidP="00330836">
      <w:pPr>
        <w:pStyle w:val="BodyText"/>
        <w:numPr>
          <w:ilvl w:val="0"/>
          <w:numId w:val="3"/>
        </w:numPr>
      </w:pPr>
      <w:r>
        <w:t>Embedded VOC System sends ‘download size’ packet to Mobile Client.</w:t>
      </w:r>
    </w:p>
    <w:p w:rsidR="00D058ED" w:rsidRDefault="00585282" w:rsidP="00D058ED">
      <w:pPr>
        <w:pStyle w:val="BodyText"/>
        <w:numPr>
          <w:ilvl w:val="0"/>
          <w:numId w:val="3"/>
        </w:numPr>
      </w:pPr>
      <w:r>
        <w:t>Mobile Client displays a download progress display.</w:t>
      </w:r>
    </w:p>
    <w:p w:rsidR="0040765F" w:rsidRDefault="00D41B71" w:rsidP="00330836">
      <w:pPr>
        <w:pStyle w:val="BodyText"/>
        <w:numPr>
          <w:ilvl w:val="0"/>
          <w:numId w:val="3"/>
        </w:numPr>
      </w:pPr>
      <w:r>
        <w:t>Mobile Client retrieves Embedded VOC system data packets.</w:t>
      </w:r>
    </w:p>
    <w:p w:rsidR="00D41B71" w:rsidRDefault="00D058ED" w:rsidP="00330836">
      <w:pPr>
        <w:pStyle w:val="BodyText"/>
        <w:numPr>
          <w:ilvl w:val="0"/>
          <w:numId w:val="3"/>
        </w:numPr>
      </w:pPr>
      <w:r>
        <w:t>Mobile Client stores VOC data in packets</w:t>
      </w:r>
      <w:r w:rsidR="00D41B71">
        <w:t xml:space="preserve">. </w:t>
      </w:r>
    </w:p>
    <w:p w:rsidR="00293E35" w:rsidRDefault="00D41B71" w:rsidP="00330836">
      <w:pPr>
        <w:pStyle w:val="BodyText"/>
        <w:numPr>
          <w:ilvl w:val="0"/>
          <w:numId w:val="3"/>
        </w:numPr>
      </w:pPr>
      <w:r>
        <w:t>Mobile Client notifies VOC Monitor Manager that download is complete.</w:t>
      </w:r>
    </w:p>
    <w:p w:rsidR="00D41B71" w:rsidRDefault="00D41B71" w:rsidP="00D41B71">
      <w:pPr>
        <w:pStyle w:val="Heading2"/>
        <w:numPr>
          <w:ilvl w:val="0"/>
          <w:numId w:val="0"/>
        </w:numPr>
      </w:pPr>
      <w:bookmarkStart w:id="19" w:name="_Toc315855543"/>
    </w:p>
    <w:p w:rsidR="00BB070B" w:rsidRDefault="00A97DB5" w:rsidP="00D41B71">
      <w:pPr>
        <w:pStyle w:val="Heading2"/>
        <w:numPr>
          <w:ilvl w:val="1"/>
          <w:numId w:val="14"/>
        </w:numPr>
      </w:pPr>
      <w:r>
        <w:t>Alternate Course</w:t>
      </w:r>
      <w:r w:rsidR="00A42A59">
        <w:t xml:space="preserve"> – </w:t>
      </w:r>
      <w:r w:rsidR="0040765F">
        <w:t>None</w:t>
      </w:r>
      <w:bookmarkEnd w:id="19"/>
    </w:p>
    <w:p w:rsidR="00BB070B" w:rsidRDefault="00BB070B" w:rsidP="00B45A24">
      <w:pPr>
        <w:pStyle w:val="Heading1"/>
      </w:pPr>
      <w:bookmarkStart w:id="20" w:name="_Toc455894756"/>
      <w:bookmarkStart w:id="21" w:name="_Toc315855544"/>
      <w:r>
        <w:t>Extension Points</w:t>
      </w:r>
      <w:bookmarkEnd w:id="20"/>
      <w:bookmarkEnd w:id="21"/>
    </w:p>
    <w:p w:rsidR="0040765F" w:rsidRPr="0040765F" w:rsidRDefault="00D41B71" w:rsidP="0040765F">
      <w:pPr>
        <w:ind w:left="720"/>
      </w:pPr>
      <w:r>
        <w:t>None</w:t>
      </w:r>
    </w:p>
    <w:p w:rsidR="005146E9" w:rsidRDefault="005146E9" w:rsidP="005146E9">
      <w:pPr>
        <w:pStyle w:val="BodyText"/>
      </w:pPr>
    </w:p>
    <w:p w:rsidR="00D41B71" w:rsidRDefault="00D41B71" w:rsidP="005146E9">
      <w:pPr>
        <w:pStyle w:val="BodyText"/>
      </w:pPr>
    </w:p>
    <w:p w:rsidR="005146E9" w:rsidRDefault="005146E9" w:rsidP="005146E9">
      <w:pPr>
        <w:pStyle w:val="Heading1"/>
      </w:pPr>
      <w:bookmarkStart w:id="22" w:name="_Toc315855545"/>
      <w:r>
        <w:lastRenderedPageBreak/>
        <w:t>Scenarios</w:t>
      </w:r>
      <w:bookmarkEnd w:id="22"/>
    </w:p>
    <w:p w:rsidR="005146E9" w:rsidRDefault="005146E9" w:rsidP="005146E9">
      <w:pPr>
        <w:pStyle w:val="Heading2"/>
      </w:pPr>
      <w:bookmarkStart w:id="23" w:name="_Toc315855546"/>
      <w:r>
        <w:t>Happy Day</w:t>
      </w:r>
      <w:bookmarkEnd w:id="23"/>
    </w:p>
    <w:p w:rsidR="005146E9" w:rsidRDefault="005146E9" w:rsidP="005146E9"/>
    <w:p w:rsidR="00D41B71" w:rsidRDefault="005146E9" w:rsidP="00D41B71">
      <w:pPr>
        <w:ind w:left="720"/>
      </w:pPr>
      <w:r>
        <w:t>Assumptions:</w:t>
      </w:r>
      <w:r w:rsidR="00293E35">
        <w:t xml:space="preserve"> </w:t>
      </w:r>
      <w:r w:rsidR="00D41B71">
        <w:t xml:space="preserve">VOC Monitor Manager – Curious George </w:t>
      </w:r>
    </w:p>
    <w:p w:rsidR="00D41B71" w:rsidRDefault="00D41B71" w:rsidP="00D41B71">
      <w:pPr>
        <w:ind w:left="1440"/>
      </w:pPr>
      <w:r>
        <w:t>Max Range: 300 Yards</w:t>
      </w:r>
    </w:p>
    <w:p w:rsidR="00D41B71" w:rsidRDefault="00D41B71" w:rsidP="00D41B71">
      <w:pPr>
        <w:ind w:left="1440"/>
      </w:pPr>
      <w:r>
        <w:t>Current Data Location: On Embedded VOC system</w:t>
      </w:r>
    </w:p>
    <w:p w:rsidR="00D41B71" w:rsidRDefault="00D41B71" w:rsidP="00D41B71">
      <w:pPr>
        <w:ind w:left="1440"/>
      </w:pPr>
      <w:r>
        <w:t>New Data Location: On Mobile Client</w:t>
      </w:r>
    </w:p>
    <w:p w:rsidR="005146E9" w:rsidRDefault="005146E9" w:rsidP="00D41B71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D058ED" w:rsidRDefault="00D058ED" w:rsidP="00D058ED">
      <w:pPr>
        <w:pStyle w:val="BodyText"/>
        <w:numPr>
          <w:ilvl w:val="0"/>
          <w:numId w:val="20"/>
        </w:numPr>
      </w:pPr>
      <w:r>
        <w:t xml:space="preserve">Curious George </w:t>
      </w:r>
      <w:r>
        <w:t>selects the ‘connect’ query area.</w:t>
      </w:r>
    </w:p>
    <w:p w:rsidR="00D058ED" w:rsidRDefault="00D058ED" w:rsidP="00D058ED">
      <w:pPr>
        <w:pStyle w:val="BodyText"/>
        <w:numPr>
          <w:ilvl w:val="0"/>
          <w:numId w:val="20"/>
        </w:numPr>
      </w:pPr>
      <w:r>
        <w:t>Curious George</w:t>
      </w:r>
      <w:r>
        <w:t xml:space="preserve"> sends a ‘connect’</w:t>
      </w:r>
      <w:r>
        <w:t xml:space="preserve"> packet to Embedded VOC system </w:t>
      </w:r>
      <w:r>
        <w:t>data packets</w:t>
      </w:r>
      <w:r w:rsidRPr="00D41B71">
        <w:t xml:space="preserve"> </w:t>
      </w:r>
      <w:r>
        <w:t xml:space="preserve">with </w:t>
      </w:r>
      <w:proofErr w:type="spellStart"/>
      <w:r>
        <w:t>Zigbee</w:t>
      </w:r>
      <w:proofErr w:type="spellEnd"/>
      <w:r>
        <w:t xml:space="preserve"> address set to 0xBE34 and source address set to 0xD34D.</w:t>
      </w:r>
    </w:p>
    <w:p w:rsidR="00D058ED" w:rsidRDefault="00D058ED" w:rsidP="00D058ED">
      <w:pPr>
        <w:pStyle w:val="BodyText"/>
        <w:numPr>
          <w:ilvl w:val="0"/>
          <w:numId w:val="20"/>
        </w:numPr>
      </w:pPr>
      <w:r>
        <w:t>Embedded VOC System sends ‘download size’ packet to Mobile Client</w:t>
      </w:r>
      <w:r>
        <w:t xml:space="preserve"> with</w:t>
      </w:r>
      <w:r w:rsidRPr="00D058ED">
        <w:t xml:space="preserve"> </w:t>
      </w:r>
      <w:proofErr w:type="spellStart"/>
      <w:r>
        <w:t>Zigbee</w:t>
      </w:r>
      <w:proofErr w:type="spellEnd"/>
      <w:r>
        <w:t xml:space="preserve"> address set to 0xD34D</w:t>
      </w:r>
      <w:r>
        <w:t xml:space="preserve"> </w:t>
      </w:r>
      <w:r>
        <w:t>and source address set to 0xBE34.</w:t>
      </w:r>
      <w:r>
        <w:t xml:space="preserve"> </w:t>
      </w:r>
    </w:p>
    <w:p w:rsidR="00D058ED" w:rsidRDefault="00D058ED" w:rsidP="00D058ED">
      <w:pPr>
        <w:pStyle w:val="BodyText"/>
        <w:numPr>
          <w:ilvl w:val="0"/>
          <w:numId w:val="20"/>
        </w:numPr>
      </w:pPr>
      <w:r>
        <w:t>Mobile Client displays a download progress display.</w:t>
      </w:r>
    </w:p>
    <w:p w:rsidR="00D058ED" w:rsidRDefault="00D058ED" w:rsidP="00D058ED">
      <w:pPr>
        <w:pStyle w:val="BodyText"/>
        <w:numPr>
          <w:ilvl w:val="0"/>
          <w:numId w:val="20"/>
        </w:numPr>
      </w:pPr>
      <w:r>
        <w:t>Mobile Client retrieves Embedded VOC system data packets.</w:t>
      </w:r>
    </w:p>
    <w:p w:rsidR="00D058ED" w:rsidRDefault="00D058ED" w:rsidP="00D058ED">
      <w:pPr>
        <w:pStyle w:val="BodyText"/>
        <w:numPr>
          <w:ilvl w:val="0"/>
          <w:numId w:val="20"/>
        </w:numPr>
      </w:pPr>
      <w:r>
        <w:t xml:space="preserve">Mobile Client stores VOC data in packets. </w:t>
      </w:r>
    </w:p>
    <w:p w:rsidR="00D058ED" w:rsidRDefault="00D058ED" w:rsidP="00D058ED">
      <w:pPr>
        <w:pStyle w:val="BodyText"/>
        <w:numPr>
          <w:ilvl w:val="0"/>
          <w:numId w:val="20"/>
        </w:numPr>
      </w:pPr>
      <w:r>
        <w:t xml:space="preserve">Mobile Client notifies </w:t>
      </w:r>
      <w:r>
        <w:t>Curious George</w:t>
      </w:r>
      <w:r>
        <w:t xml:space="preserve"> that download is complete.</w:t>
      </w:r>
    </w:p>
    <w:p w:rsidR="00B45A24" w:rsidRDefault="00B45A24" w:rsidP="00D058ED"/>
    <w:p w:rsidR="005146E9" w:rsidRDefault="005146E9" w:rsidP="005146E9">
      <w:pPr>
        <w:pStyle w:val="Heading2"/>
      </w:pPr>
      <w:bookmarkStart w:id="24" w:name="_Toc315855547"/>
      <w:r>
        <w:t xml:space="preserve">Rainy Day </w:t>
      </w:r>
      <w:r w:rsidR="00A97DB5">
        <w:t>1</w:t>
      </w:r>
      <w:r w:rsidR="00692D39">
        <w:t xml:space="preserve"> – </w:t>
      </w:r>
      <w:bookmarkEnd w:id="24"/>
      <w:r w:rsidR="00D41B71">
        <w:t xml:space="preserve">Embedded VOC system </w:t>
      </w:r>
      <w:r w:rsidR="00532E4D">
        <w:t xml:space="preserve">has no new data </w:t>
      </w:r>
    </w:p>
    <w:p w:rsidR="005146E9" w:rsidRDefault="005146E9" w:rsidP="005146E9">
      <w:pPr>
        <w:ind w:left="720"/>
      </w:pPr>
    </w:p>
    <w:p w:rsidR="00D41B71" w:rsidRDefault="00D41B71" w:rsidP="00D41B71">
      <w:pPr>
        <w:ind w:left="720"/>
      </w:pPr>
      <w:r>
        <w:t xml:space="preserve">Assumptions: VOC Monitor Manager – Curious George </w:t>
      </w:r>
    </w:p>
    <w:p w:rsidR="00D41B71" w:rsidRDefault="00D41B71" w:rsidP="00D41B71">
      <w:pPr>
        <w:ind w:left="1440"/>
      </w:pPr>
      <w:r>
        <w:t>Max Range: 300 Yards</w:t>
      </w:r>
    </w:p>
    <w:p w:rsidR="00D41B71" w:rsidRDefault="00D41B71" w:rsidP="00D41B71">
      <w:pPr>
        <w:ind w:left="1440"/>
      </w:pPr>
      <w:r>
        <w:t>Current Data Location: On Embedded VOC system</w:t>
      </w:r>
    </w:p>
    <w:p w:rsidR="00D41B71" w:rsidRDefault="00D41B71" w:rsidP="00D41B71">
      <w:pPr>
        <w:ind w:left="1440"/>
      </w:pPr>
      <w:r>
        <w:t>New Data Location: On Mobile Client</w:t>
      </w:r>
    </w:p>
    <w:p w:rsidR="00D41B71" w:rsidRDefault="00D41B71" w:rsidP="00D41B71">
      <w:pPr>
        <w:ind w:left="720"/>
      </w:pPr>
    </w:p>
    <w:p w:rsidR="00D41B71" w:rsidRDefault="00D41B71" w:rsidP="00D41B71">
      <w:pPr>
        <w:ind w:left="720"/>
      </w:pPr>
      <w:r>
        <w:t>Steps:</w:t>
      </w:r>
    </w:p>
    <w:p w:rsidR="00D058ED" w:rsidRDefault="00D058ED" w:rsidP="00D058ED">
      <w:pPr>
        <w:pStyle w:val="BodyText"/>
        <w:numPr>
          <w:ilvl w:val="0"/>
          <w:numId w:val="16"/>
        </w:numPr>
      </w:pPr>
      <w:r>
        <w:t>Curious George selects the ‘connect’ query area.</w:t>
      </w:r>
    </w:p>
    <w:p w:rsidR="00D058ED" w:rsidRDefault="00D058ED" w:rsidP="00D058ED">
      <w:pPr>
        <w:pStyle w:val="BodyText"/>
        <w:numPr>
          <w:ilvl w:val="0"/>
          <w:numId w:val="16"/>
        </w:numPr>
      </w:pPr>
      <w:r>
        <w:t>Curious George sends a ‘connect’ packet to Embedded VOC system data packets</w:t>
      </w:r>
      <w:r w:rsidRPr="00D41B71">
        <w:t xml:space="preserve"> </w:t>
      </w:r>
      <w:r>
        <w:t xml:space="preserve">with </w:t>
      </w:r>
      <w:proofErr w:type="spellStart"/>
      <w:r>
        <w:t>Zigbee</w:t>
      </w:r>
      <w:proofErr w:type="spellEnd"/>
      <w:r>
        <w:t xml:space="preserve"> address set to 0xBE34 and source address set to 0xD34D.</w:t>
      </w:r>
    </w:p>
    <w:p w:rsidR="00D058ED" w:rsidRDefault="00D058ED" w:rsidP="00D058ED">
      <w:pPr>
        <w:pStyle w:val="BodyText"/>
        <w:numPr>
          <w:ilvl w:val="0"/>
          <w:numId w:val="16"/>
        </w:numPr>
      </w:pPr>
      <w:r>
        <w:t>Embedded VOC System sends ‘download size’ packet to Mobile Client with</w:t>
      </w:r>
      <w:r w:rsidRPr="00D058ED">
        <w:t xml:space="preserve"> </w:t>
      </w:r>
      <w:proofErr w:type="spellStart"/>
      <w:r>
        <w:t>Zigbee</w:t>
      </w:r>
      <w:proofErr w:type="spellEnd"/>
      <w:r>
        <w:t xml:space="preserve"> address set to 0xD34D and source address set to 0xBE34. </w:t>
      </w:r>
    </w:p>
    <w:p w:rsidR="00D058ED" w:rsidRDefault="00D058ED" w:rsidP="00A4001E">
      <w:pPr>
        <w:pStyle w:val="BodyText"/>
        <w:numPr>
          <w:ilvl w:val="0"/>
          <w:numId w:val="16"/>
        </w:numPr>
      </w:pPr>
      <w:r>
        <w:t xml:space="preserve">Mobile Client </w:t>
      </w:r>
      <w:r>
        <w:t>checks that download size</w:t>
      </w:r>
      <w:r w:rsidR="00A4001E">
        <w:t xml:space="preserve"> and it</w:t>
      </w:r>
      <w:r>
        <w:t xml:space="preserve"> </w:t>
      </w:r>
      <w:proofErr w:type="gramStart"/>
      <w:r>
        <w:t>is</w:t>
      </w:r>
      <w:proofErr w:type="gramEnd"/>
      <w:r>
        <w:t xml:space="preserve"> zero. </w:t>
      </w:r>
    </w:p>
    <w:p w:rsidR="00E06630" w:rsidRDefault="00532E4D" w:rsidP="00532E4D">
      <w:pPr>
        <w:pStyle w:val="BodyText"/>
        <w:numPr>
          <w:ilvl w:val="0"/>
          <w:numId w:val="16"/>
        </w:numPr>
      </w:pPr>
      <w:r>
        <w:t xml:space="preserve">Mobile Client notifies Curious George that there is no new data to download. </w:t>
      </w:r>
    </w:p>
    <w:p w:rsidR="00532E4D" w:rsidRDefault="00532E4D" w:rsidP="00F7735D">
      <w:pPr>
        <w:pStyle w:val="BodyText"/>
        <w:ind w:left="0"/>
      </w:pPr>
    </w:p>
    <w:p w:rsidR="00F7735D" w:rsidRDefault="00F7735D" w:rsidP="00F7735D">
      <w:pPr>
        <w:pStyle w:val="BodyText"/>
        <w:ind w:left="0"/>
      </w:pPr>
    </w:p>
    <w:p w:rsidR="00532E4D" w:rsidRDefault="00532E4D" w:rsidP="00532E4D">
      <w:pPr>
        <w:pStyle w:val="BodyText"/>
        <w:ind w:left="1440"/>
      </w:pPr>
    </w:p>
    <w:p w:rsidR="00532E4D" w:rsidRDefault="00532E4D" w:rsidP="00532E4D">
      <w:pPr>
        <w:pStyle w:val="BodyText"/>
        <w:ind w:left="1440"/>
      </w:pPr>
    </w:p>
    <w:p w:rsidR="00532E4D" w:rsidRDefault="00532E4D" w:rsidP="00532E4D">
      <w:pPr>
        <w:pStyle w:val="BodyText"/>
        <w:ind w:left="1440"/>
      </w:pPr>
    </w:p>
    <w:p w:rsidR="00532E4D" w:rsidRDefault="00532E4D" w:rsidP="00532E4D">
      <w:pPr>
        <w:pStyle w:val="BodyText"/>
        <w:ind w:left="1440"/>
      </w:pPr>
    </w:p>
    <w:p w:rsidR="00532E4D" w:rsidRDefault="00532E4D" w:rsidP="00532E4D">
      <w:pPr>
        <w:pStyle w:val="BodyText"/>
        <w:ind w:left="1440"/>
      </w:pPr>
    </w:p>
    <w:p w:rsidR="00EB777D" w:rsidRDefault="00EB777D" w:rsidP="00EB777D">
      <w:pPr>
        <w:pStyle w:val="Heading2"/>
      </w:pPr>
      <w:bookmarkStart w:id="25" w:name="_Toc315855548"/>
      <w:r>
        <w:lastRenderedPageBreak/>
        <w:t xml:space="preserve">Rainy Day </w:t>
      </w:r>
      <w:r w:rsidR="002E6EFB">
        <w:t>2</w:t>
      </w:r>
      <w:r>
        <w:t xml:space="preserve"> – </w:t>
      </w:r>
      <w:bookmarkEnd w:id="25"/>
      <w:r w:rsidR="00532E4D">
        <w:t xml:space="preserve">Embedded VOC System does not signal download completion </w:t>
      </w:r>
    </w:p>
    <w:p w:rsidR="00EB777D" w:rsidRDefault="00EB777D" w:rsidP="00EB777D">
      <w:pPr>
        <w:ind w:left="720"/>
      </w:pPr>
    </w:p>
    <w:p w:rsidR="00532E4D" w:rsidRDefault="00532E4D" w:rsidP="00532E4D">
      <w:pPr>
        <w:ind w:left="720"/>
      </w:pPr>
      <w:r>
        <w:t xml:space="preserve">Assumptions: VOC Monitor Manager – Curious George </w:t>
      </w:r>
    </w:p>
    <w:p w:rsidR="00532E4D" w:rsidRDefault="00532E4D" w:rsidP="00532E4D">
      <w:pPr>
        <w:ind w:left="1440"/>
      </w:pPr>
      <w:r>
        <w:t>Max Range: 300 Yards</w:t>
      </w:r>
    </w:p>
    <w:p w:rsidR="00532E4D" w:rsidRDefault="00532E4D" w:rsidP="00532E4D">
      <w:pPr>
        <w:ind w:left="1440"/>
      </w:pPr>
      <w:r>
        <w:t>Current Data Location: On Embedded VOC system</w:t>
      </w:r>
    </w:p>
    <w:p w:rsidR="00532E4D" w:rsidRDefault="00532E4D" w:rsidP="00532E4D">
      <w:pPr>
        <w:ind w:left="1440"/>
      </w:pPr>
      <w:r>
        <w:t>New Data Location: On Mobile Client</w:t>
      </w:r>
    </w:p>
    <w:p w:rsidR="00532E4D" w:rsidRDefault="00532E4D" w:rsidP="00532E4D">
      <w:pPr>
        <w:ind w:left="720"/>
      </w:pPr>
    </w:p>
    <w:p w:rsidR="00532E4D" w:rsidRDefault="00532E4D" w:rsidP="00532E4D">
      <w:pPr>
        <w:ind w:left="720"/>
      </w:pPr>
      <w:r>
        <w:t>Steps:</w:t>
      </w:r>
    </w:p>
    <w:p w:rsidR="00A4001E" w:rsidRDefault="00A4001E" w:rsidP="00A4001E">
      <w:pPr>
        <w:pStyle w:val="BodyText"/>
        <w:numPr>
          <w:ilvl w:val="0"/>
          <w:numId w:val="17"/>
        </w:numPr>
      </w:pPr>
      <w:r>
        <w:t>Curious George selects the ‘connect’ query area.</w:t>
      </w:r>
    </w:p>
    <w:p w:rsidR="00A4001E" w:rsidRDefault="00A4001E" w:rsidP="00A4001E">
      <w:pPr>
        <w:pStyle w:val="BodyText"/>
        <w:numPr>
          <w:ilvl w:val="0"/>
          <w:numId w:val="17"/>
        </w:numPr>
      </w:pPr>
      <w:r>
        <w:t>Curious George sends a ‘connect’ packet to Embedded VOC system data packets</w:t>
      </w:r>
      <w:r w:rsidRPr="00D41B71">
        <w:t xml:space="preserve"> </w:t>
      </w:r>
      <w:r>
        <w:t xml:space="preserve">with </w:t>
      </w:r>
      <w:proofErr w:type="spellStart"/>
      <w:r>
        <w:t>Zigbee</w:t>
      </w:r>
      <w:proofErr w:type="spellEnd"/>
      <w:r>
        <w:t xml:space="preserve"> address set to 0xBE34 and source address set to 0xD34D.</w:t>
      </w:r>
    </w:p>
    <w:p w:rsidR="00A4001E" w:rsidRDefault="00A4001E" w:rsidP="00A4001E">
      <w:pPr>
        <w:pStyle w:val="BodyText"/>
        <w:numPr>
          <w:ilvl w:val="0"/>
          <w:numId w:val="17"/>
        </w:numPr>
      </w:pPr>
      <w:r>
        <w:t>Embedded VOC System sends ‘download size’ packet to Mobile Client with</w:t>
      </w:r>
      <w:r w:rsidRPr="00D058ED">
        <w:t xml:space="preserve"> </w:t>
      </w:r>
      <w:proofErr w:type="spellStart"/>
      <w:r>
        <w:t>Zigbee</w:t>
      </w:r>
      <w:proofErr w:type="spellEnd"/>
      <w:r>
        <w:t xml:space="preserve"> address set to 0xD34D and source address set to 0xBE34. </w:t>
      </w:r>
    </w:p>
    <w:p w:rsidR="00A4001E" w:rsidRDefault="00A4001E" w:rsidP="00A4001E">
      <w:pPr>
        <w:pStyle w:val="BodyText"/>
        <w:numPr>
          <w:ilvl w:val="0"/>
          <w:numId w:val="17"/>
        </w:numPr>
      </w:pPr>
      <w:r>
        <w:t>Mobile Client displays a download progress display.</w:t>
      </w:r>
    </w:p>
    <w:p w:rsidR="00A4001E" w:rsidRDefault="00A4001E" w:rsidP="00A4001E">
      <w:pPr>
        <w:pStyle w:val="BodyText"/>
        <w:numPr>
          <w:ilvl w:val="0"/>
          <w:numId w:val="17"/>
        </w:numPr>
      </w:pPr>
      <w:r>
        <w:t>Mobile Client retrieves Embedded VOC system data packets.</w:t>
      </w:r>
    </w:p>
    <w:p w:rsidR="00A4001E" w:rsidRDefault="00A4001E" w:rsidP="00A4001E">
      <w:pPr>
        <w:pStyle w:val="BodyText"/>
        <w:numPr>
          <w:ilvl w:val="0"/>
          <w:numId w:val="17"/>
        </w:numPr>
      </w:pPr>
      <w:r>
        <w:t xml:space="preserve">Mobile Client stores VOC data in packets. </w:t>
      </w:r>
    </w:p>
    <w:p w:rsidR="00532E4D" w:rsidRDefault="00532E4D" w:rsidP="00532E4D">
      <w:pPr>
        <w:pStyle w:val="BodyText"/>
        <w:numPr>
          <w:ilvl w:val="0"/>
          <w:numId w:val="17"/>
        </w:numPr>
      </w:pPr>
      <w:r>
        <w:t xml:space="preserve">Mobile Client receives no new data packets or downloads completion packets. </w:t>
      </w:r>
    </w:p>
    <w:p w:rsidR="00532E4D" w:rsidRDefault="00532E4D" w:rsidP="00532E4D">
      <w:pPr>
        <w:pStyle w:val="BodyText"/>
        <w:numPr>
          <w:ilvl w:val="0"/>
          <w:numId w:val="17"/>
        </w:numPr>
      </w:pPr>
      <w:r>
        <w:t>Mobile Client notifies Curious George that the download was corrupted.</w:t>
      </w:r>
    </w:p>
    <w:p w:rsidR="00532E4D" w:rsidRDefault="00532E4D" w:rsidP="00532E4D">
      <w:pPr>
        <w:pStyle w:val="BodyText"/>
        <w:numPr>
          <w:ilvl w:val="0"/>
          <w:numId w:val="17"/>
        </w:numPr>
      </w:pPr>
      <w:r>
        <w:t xml:space="preserve">Curious George notifies </w:t>
      </w:r>
      <w:proofErr w:type="gramStart"/>
      <w:r>
        <w:t>Sentient</w:t>
      </w:r>
      <w:proofErr w:type="gramEnd"/>
      <w:r>
        <w:t xml:space="preserve"> management. </w:t>
      </w:r>
    </w:p>
    <w:p w:rsidR="00F7735D" w:rsidRDefault="00F7735D" w:rsidP="00F7735D">
      <w:pPr>
        <w:pStyle w:val="BodyText"/>
      </w:pPr>
    </w:p>
    <w:p w:rsidR="00F7735D" w:rsidRDefault="00F7735D" w:rsidP="00F7735D">
      <w:pPr>
        <w:pStyle w:val="Heading1"/>
      </w:pPr>
      <w:r>
        <w:t>Test</w:t>
      </w:r>
    </w:p>
    <w:p w:rsidR="00F7735D" w:rsidRDefault="00F7735D" w:rsidP="00F7735D">
      <w:pPr>
        <w:pStyle w:val="Heading2"/>
        <w:spacing w:after="0"/>
      </w:pPr>
      <w:r>
        <w:t>Accuracy Test</w:t>
      </w:r>
    </w:p>
    <w:p w:rsidR="00F7735D" w:rsidRDefault="00F7735D" w:rsidP="00F7735D">
      <w:pPr>
        <w:ind w:left="720"/>
      </w:pPr>
      <w:r>
        <w:t>Precondition- Download Complete</w:t>
      </w:r>
    </w:p>
    <w:p w:rsidR="00F7735D" w:rsidRDefault="00F7735D" w:rsidP="00F7735D">
      <w:pPr>
        <w:ind w:left="720"/>
      </w:pPr>
      <w:r>
        <w:t>Assumptions: Not working under rainy day scenario</w:t>
      </w:r>
    </w:p>
    <w:p w:rsidR="00F7735D" w:rsidRDefault="00F7735D" w:rsidP="00F7735D"/>
    <w:p w:rsidR="00F7735D" w:rsidRDefault="00F7735D" w:rsidP="00F7735D">
      <w:r>
        <w:tab/>
        <w:t>Steps:</w:t>
      </w:r>
    </w:p>
    <w:p w:rsidR="00F7735D" w:rsidRDefault="00F7735D" w:rsidP="00F7735D">
      <w:pPr>
        <w:pStyle w:val="ListParagraph"/>
        <w:numPr>
          <w:ilvl w:val="0"/>
          <w:numId w:val="19"/>
        </w:numPr>
      </w:pPr>
      <w:r>
        <w:t>Open temporary download folder.</w:t>
      </w:r>
    </w:p>
    <w:p w:rsidR="00F7735D" w:rsidRDefault="00F7735D" w:rsidP="00F7735D">
      <w:pPr>
        <w:pStyle w:val="ListParagraph"/>
        <w:numPr>
          <w:ilvl w:val="0"/>
          <w:numId w:val="19"/>
        </w:numPr>
      </w:pPr>
      <w:r>
        <w:t>First ensure that VOC data is present</w:t>
      </w:r>
    </w:p>
    <w:p w:rsidR="00F7735D" w:rsidRDefault="00F7735D" w:rsidP="00F7735D">
      <w:pPr>
        <w:pStyle w:val="ListParagraph"/>
        <w:ind w:left="1440"/>
      </w:pPr>
      <w:r>
        <w:t>Example File</w:t>
      </w:r>
      <w:r w:rsidR="0023670A">
        <w:t xml:space="preserve"> (shortened version)</w:t>
      </w:r>
      <w:r>
        <w:t>:</w:t>
      </w:r>
    </w:p>
    <w:p w:rsidR="00F7735D" w:rsidRPr="00F7735D" w:rsidRDefault="00F7735D" w:rsidP="00F7735D">
      <w:pPr>
        <w:pStyle w:val="ListParagraph"/>
        <w:ind w:left="1440"/>
      </w:pPr>
      <w:r>
        <w:t>20,02/23/14,05,0;</w:t>
      </w:r>
      <w:r w:rsidRPr="00F7735D">
        <w:t xml:space="preserve"> </w:t>
      </w:r>
      <w:r w:rsidR="0023670A">
        <w:t>20,02/23/14,06</w:t>
      </w:r>
      <w:r>
        <w:t>,0;</w:t>
      </w:r>
      <w:r w:rsidRPr="00F7735D">
        <w:t xml:space="preserve"> </w:t>
      </w:r>
      <w:r w:rsidR="0023670A">
        <w:t>20,02/23/14,07</w:t>
      </w:r>
      <w:r>
        <w:t>,0;</w:t>
      </w:r>
      <w:r w:rsidRPr="00F7735D">
        <w:t xml:space="preserve"> </w:t>
      </w:r>
      <w:r w:rsidR="0023670A">
        <w:t>20,02/23/14,08</w:t>
      </w:r>
      <w:r>
        <w:t>,0;</w:t>
      </w:r>
      <w:r w:rsidRPr="00F7735D">
        <w:t xml:space="preserve"> </w:t>
      </w:r>
      <w:r w:rsidR="0023670A">
        <w:t>20,02/23/14,09</w:t>
      </w:r>
      <w:r>
        <w:t>,0;</w:t>
      </w:r>
      <w:r w:rsidRPr="00F7735D">
        <w:t xml:space="preserve"> </w:t>
      </w:r>
      <w:r w:rsidR="0023670A">
        <w:t>20,02/23/14,10</w:t>
      </w:r>
      <w:r>
        <w:t>,0;</w:t>
      </w:r>
      <w:r w:rsidRPr="00F7735D">
        <w:t xml:space="preserve"> </w:t>
      </w:r>
      <w:r w:rsidR="0023670A">
        <w:t>20,02/23/14,11</w:t>
      </w:r>
      <w:r>
        <w:t>,0;</w:t>
      </w:r>
      <w:r w:rsidRPr="00F7735D">
        <w:t xml:space="preserve"> </w:t>
      </w:r>
      <w:r w:rsidR="0023670A">
        <w:t>20,02/23/14,12</w:t>
      </w:r>
      <w:r>
        <w:t>,0;</w:t>
      </w:r>
      <w:r w:rsidRPr="00F7735D">
        <w:t xml:space="preserve"> </w:t>
      </w:r>
      <w:r w:rsidR="0023670A">
        <w:t>20,02/23/14,13</w:t>
      </w:r>
      <w:r>
        <w:t>,0;</w:t>
      </w:r>
      <w:r w:rsidRPr="00F7735D">
        <w:t xml:space="preserve"> </w:t>
      </w:r>
      <w:r w:rsidR="0023670A">
        <w:t>20,02/23/14,14</w:t>
      </w:r>
      <w:r>
        <w:t>,0;</w:t>
      </w:r>
      <w:r w:rsidRPr="00F7735D">
        <w:t xml:space="preserve"> </w:t>
      </w:r>
      <w:r w:rsidR="0023670A">
        <w:t>20,02/23/14,1</w:t>
      </w:r>
      <w:r>
        <w:t>5,0;</w:t>
      </w:r>
      <w:r w:rsidRPr="00F7735D">
        <w:t xml:space="preserve"> </w:t>
      </w:r>
      <w:r w:rsidR="0023670A">
        <w:t>20,02/23/14,16</w:t>
      </w:r>
      <w:r>
        <w:t>,0;</w:t>
      </w:r>
      <w:r w:rsidRPr="00F7735D">
        <w:t xml:space="preserve"> </w:t>
      </w:r>
      <w:r w:rsidR="0023670A">
        <w:t>20,02/23/14,17</w:t>
      </w:r>
      <w:r>
        <w:t>,0;</w:t>
      </w:r>
      <w:r w:rsidRPr="00F7735D">
        <w:t xml:space="preserve"> </w:t>
      </w:r>
      <w:r w:rsidR="0023670A">
        <w:t>20,02/23/14,18</w:t>
      </w:r>
      <w:r>
        <w:t>,0;</w:t>
      </w:r>
      <w:r w:rsidRPr="00F7735D">
        <w:t xml:space="preserve"> </w:t>
      </w:r>
      <w:r w:rsidR="0023670A">
        <w:t>20,02/23/14,19</w:t>
      </w:r>
      <w:r>
        <w:t>,0;</w:t>
      </w:r>
    </w:p>
    <w:p w:rsidR="0023670A" w:rsidRDefault="0023670A" w:rsidP="0023670A">
      <w:pPr>
        <w:pStyle w:val="ListParagraph"/>
        <w:numPr>
          <w:ilvl w:val="0"/>
          <w:numId w:val="19"/>
        </w:numPr>
      </w:pPr>
      <w:r>
        <w:t xml:space="preserve"> VOC data comes in the following format: VOC level, date, hour, </w:t>
      </w:r>
      <w:proofErr w:type="gramStart"/>
      <w:r>
        <w:t>accuracy</w:t>
      </w:r>
      <w:proofErr w:type="gramEnd"/>
      <w:r>
        <w:t xml:space="preserve"> flag. To test for accuracy ensure that the accuracy flag just before each semicolon is 0; a one means a corruption occurred. Upon corruption, set corruption flag and note corruption cause. </w:t>
      </w:r>
      <w:r w:rsidR="00A74381">
        <w:t xml:space="preserve">If all accuracy flags are zero for the temporary file, the test passes. If not all accuracy flags are not zero in the temporary file, the test fails. </w:t>
      </w:r>
    </w:p>
    <w:p w:rsidR="0023670A" w:rsidRDefault="0023670A" w:rsidP="0023670A">
      <w:pPr>
        <w:pStyle w:val="ListParagraph"/>
        <w:numPr>
          <w:ilvl w:val="0"/>
          <w:numId w:val="19"/>
        </w:numPr>
      </w:pPr>
      <w:r>
        <w:t xml:space="preserve">To ensure download accuracy, check the consistency of dates and hours. For example, if the date goes from 02/23/14 to -0/25/14, then data is missing. </w:t>
      </w:r>
    </w:p>
    <w:p w:rsidR="0023670A" w:rsidRDefault="0023670A" w:rsidP="0023670A">
      <w:pPr>
        <w:pStyle w:val="ListParagraph"/>
        <w:numPr>
          <w:ilvl w:val="0"/>
          <w:numId w:val="19"/>
        </w:numPr>
      </w:pPr>
      <w:r>
        <w:t xml:space="preserve">Upon missing data, attempt to download the old file to ensure the download was corrupted and not the data. </w:t>
      </w:r>
    </w:p>
    <w:p w:rsidR="00A4001E" w:rsidRDefault="00A4001E" w:rsidP="0023670A">
      <w:pPr>
        <w:pStyle w:val="ListParagraph"/>
        <w:numPr>
          <w:ilvl w:val="0"/>
          <w:numId w:val="19"/>
        </w:numPr>
      </w:pPr>
      <w:r>
        <w:t xml:space="preserve">Ensure that the download size recorded matches the number of entries into file. </w:t>
      </w:r>
      <w:bookmarkStart w:id="26" w:name="_GoBack"/>
      <w:bookmarkEnd w:id="26"/>
    </w:p>
    <w:p w:rsidR="00F7735D" w:rsidRPr="00F7735D" w:rsidRDefault="00F7735D" w:rsidP="00F7735D"/>
    <w:p w:rsidR="00F7735D" w:rsidRPr="00F7735D" w:rsidRDefault="00F7735D" w:rsidP="00F7735D"/>
    <w:p w:rsidR="00F7735D" w:rsidRPr="005146E9" w:rsidRDefault="00F7735D" w:rsidP="00F7735D"/>
    <w:sectPr w:rsidR="00F7735D" w:rsidRPr="005146E9" w:rsidSect="00763C3D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B9A" w:rsidRDefault="00814B9A">
      <w:r>
        <w:separator/>
      </w:r>
    </w:p>
  </w:endnote>
  <w:endnote w:type="continuationSeparator" w:id="0">
    <w:p w:rsidR="00814B9A" w:rsidRDefault="0081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4001E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4001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B9A" w:rsidRDefault="00814B9A">
      <w:r>
        <w:separator/>
      </w:r>
    </w:p>
  </w:footnote>
  <w:footnote w:type="continuationSeparator" w:id="0">
    <w:p w:rsidR="00814B9A" w:rsidRDefault="00814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F7735D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A4001E">
            <w:t>ion:           &lt;4</w:t>
          </w:r>
          <w:r w:rsidR="00E93A7E">
            <w:t>.0&gt;</w:t>
          </w:r>
        </w:p>
      </w:tc>
    </w:tr>
    <w:tr w:rsidR="00E93A7E">
      <w:tc>
        <w:tcPr>
          <w:tcW w:w="6379" w:type="dxa"/>
        </w:tcPr>
        <w:p w:rsidR="00E93A7E" w:rsidRDefault="004F382D" w:rsidP="00585282">
          <w:fldSimple w:instr=" TITLE  &quot;Use Case: Change Throttle&quot;  \* MERGEFORMAT ">
            <w:r w:rsidR="007E70F4">
              <w:t xml:space="preserve">Use Case: </w:t>
            </w:r>
            <w:r w:rsidR="00585282">
              <w:t>Retrieve VOC Data from Monitoring System</w:t>
            </w:r>
          </w:fldSimple>
        </w:p>
      </w:tc>
      <w:tc>
        <w:tcPr>
          <w:tcW w:w="3179" w:type="dxa"/>
        </w:tcPr>
        <w:p w:rsidR="00E93A7E" w:rsidRDefault="00A4001E" w:rsidP="00585282">
          <w:r>
            <w:t xml:space="preserve">  Date:  &lt;10</w:t>
          </w:r>
          <w:r w:rsidR="00E93A7E">
            <w:t>/</w:t>
          </w:r>
          <w:r>
            <w:t>03</w:t>
          </w:r>
          <w:r w:rsidR="00585282">
            <w:t>/14</w:t>
          </w:r>
          <w:r w:rsidR="00E93A7E">
            <w:t>&gt;</w:t>
          </w:r>
        </w:p>
      </w:tc>
    </w:tr>
    <w:tr w:rsidR="00E93A7E">
      <w:tc>
        <w:tcPr>
          <w:tcW w:w="9558" w:type="dxa"/>
          <w:gridSpan w:val="2"/>
        </w:tcPr>
        <w:p w:rsidR="00E93A7E" w:rsidRDefault="00585282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1A2B71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AD53993"/>
    <w:multiLevelType w:val="hybridMultilevel"/>
    <w:tmpl w:val="79FEA1DA"/>
    <w:lvl w:ilvl="0" w:tplc="769A5C8A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E0C4B"/>
    <w:multiLevelType w:val="hybridMultilevel"/>
    <w:tmpl w:val="393ADE7A"/>
    <w:lvl w:ilvl="0" w:tplc="4CEA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A7B1999"/>
    <w:multiLevelType w:val="multilevel"/>
    <w:tmpl w:val="9F201D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1753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2C524B1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129266D"/>
    <w:multiLevelType w:val="hybridMultilevel"/>
    <w:tmpl w:val="47CE3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3"/>
  </w:num>
  <w:num w:numId="8">
    <w:abstractNumId w:val="4"/>
  </w:num>
  <w:num w:numId="9">
    <w:abstractNumId w:val="9"/>
  </w:num>
  <w:num w:numId="10">
    <w:abstractNumId w:val="17"/>
  </w:num>
  <w:num w:numId="11">
    <w:abstractNumId w:val="14"/>
  </w:num>
  <w:num w:numId="12">
    <w:abstractNumId w:val="3"/>
  </w:num>
  <w:num w:numId="13">
    <w:abstractNumId w:val="11"/>
  </w:num>
  <w:num w:numId="14">
    <w:abstractNumId w:val="0"/>
    <w:lvlOverride w:ilvl="0">
      <w:startOverride w:val="2"/>
    </w:lvlOverride>
    <w:lvlOverride w:ilvl="1">
      <w:startOverride w:val="2"/>
    </w:lvlOverride>
  </w:num>
  <w:num w:numId="15">
    <w:abstractNumId w:val="15"/>
  </w:num>
  <w:num w:numId="16">
    <w:abstractNumId w:val="12"/>
  </w:num>
  <w:num w:numId="17">
    <w:abstractNumId w:val="1"/>
  </w:num>
  <w:num w:numId="18">
    <w:abstractNumId w:val="10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9"/>
    <w:rsid w:val="00012F32"/>
    <w:rsid w:val="000932D1"/>
    <w:rsid w:val="000A1F55"/>
    <w:rsid w:val="000A77A4"/>
    <w:rsid w:val="000B0908"/>
    <w:rsid w:val="000B607F"/>
    <w:rsid w:val="000D0178"/>
    <w:rsid w:val="001532A1"/>
    <w:rsid w:val="00166D16"/>
    <w:rsid w:val="001768E5"/>
    <w:rsid w:val="001B4511"/>
    <w:rsid w:val="001C6973"/>
    <w:rsid w:val="00205750"/>
    <w:rsid w:val="0023670A"/>
    <w:rsid w:val="00243AB4"/>
    <w:rsid w:val="00275701"/>
    <w:rsid w:val="00290C3C"/>
    <w:rsid w:val="00293E35"/>
    <w:rsid w:val="002A25E0"/>
    <w:rsid w:val="002B3E61"/>
    <w:rsid w:val="002B5DFC"/>
    <w:rsid w:val="002E6EFB"/>
    <w:rsid w:val="00326417"/>
    <w:rsid w:val="00330836"/>
    <w:rsid w:val="003847C2"/>
    <w:rsid w:val="00396F5A"/>
    <w:rsid w:val="00400089"/>
    <w:rsid w:val="0040765F"/>
    <w:rsid w:val="004A319C"/>
    <w:rsid w:val="004E3BF2"/>
    <w:rsid w:val="004E400F"/>
    <w:rsid w:val="004F382D"/>
    <w:rsid w:val="00510927"/>
    <w:rsid w:val="005146E9"/>
    <w:rsid w:val="00532E4D"/>
    <w:rsid w:val="00563AD1"/>
    <w:rsid w:val="00566D47"/>
    <w:rsid w:val="00585282"/>
    <w:rsid w:val="00603CDF"/>
    <w:rsid w:val="00692D39"/>
    <w:rsid w:val="006B28D9"/>
    <w:rsid w:val="006C6EE6"/>
    <w:rsid w:val="006C7F18"/>
    <w:rsid w:val="00723CE0"/>
    <w:rsid w:val="00763C3D"/>
    <w:rsid w:val="0076532A"/>
    <w:rsid w:val="00774ABB"/>
    <w:rsid w:val="007808A7"/>
    <w:rsid w:val="00796357"/>
    <w:rsid w:val="00797D4E"/>
    <w:rsid w:val="007C62CC"/>
    <w:rsid w:val="007E70F4"/>
    <w:rsid w:val="00813ECA"/>
    <w:rsid w:val="00814B9A"/>
    <w:rsid w:val="0083548E"/>
    <w:rsid w:val="009938E7"/>
    <w:rsid w:val="009F3C18"/>
    <w:rsid w:val="00A4001E"/>
    <w:rsid w:val="00A42A59"/>
    <w:rsid w:val="00A74381"/>
    <w:rsid w:val="00A97DB5"/>
    <w:rsid w:val="00AB041D"/>
    <w:rsid w:val="00AB21DE"/>
    <w:rsid w:val="00B04D81"/>
    <w:rsid w:val="00B45A24"/>
    <w:rsid w:val="00B56751"/>
    <w:rsid w:val="00B620F7"/>
    <w:rsid w:val="00B8107E"/>
    <w:rsid w:val="00BB070B"/>
    <w:rsid w:val="00C01DA4"/>
    <w:rsid w:val="00C31C9D"/>
    <w:rsid w:val="00C3499E"/>
    <w:rsid w:val="00C53EC6"/>
    <w:rsid w:val="00D058ED"/>
    <w:rsid w:val="00D10228"/>
    <w:rsid w:val="00D32939"/>
    <w:rsid w:val="00D41B71"/>
    <w:rsid w:val="00D93633"/>
    <w:rsid w:val="00DD114E"/>
    <w:rsid w:val="00DF2CC0"/>
    <w:rsid w:val="00E04B87"/>
    <w:rsid w:val="00E06630"/>
    <w:rsid w:val="00E836DF"/>
    <w:rsid w:val="00E92435"/>
    <w:rsid w:val="00E93A7E"/>
    <w:rsid w:val="00EB2A45"/>
    <w:rsid w:val="00EB5392"/>
    <w:rsid w:val="00EB777D"/>
    <w:rsid w:val="00EC533A"/>
    <w:rsid w:val="00ED701C"/>
    <w:rsid w:val="00EE4218"/>
    <w:rsid w:val="00F27574"/>
    <w:rsid w:val="00F7735D"/>
    <w:rsid w:val="00F83C89"/>
    <w:rsid w:val="00FB74F4"/>
    <w:rsid w:val="00FD1FCC"/>
    <w:rsid w:val="00FD2EF8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1F2BE-6CE8-43FD-8986-24C302E7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87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Thyanna</cp:lastModifiedBy>
  <cp:revision>9</cp:revision>
  <cp:lastPrinted>2011-01-12T22:53:00Z</cp:lastPrinted>
  <dcterms:created xsi:type="dcterms:W3CDTF">2014-02-08T20:01:00Z</dcterms:created>
  <dcterms:modified xsi:type="dcterms:W3CDTF">2014-03-11T05:07:00Z</dcterms:modified>
</cp:coreProperties>
</file>