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70B" w:rsidRDefault="00566D47">
      <w:pPr>
        <w:pStyle w:val="Title"/>
        <w:jc w:val="right"/>
      </w:pPr>
      <w:r>
        <w:t>Sentient VOC Monitoring System</w:t>
      </w:r>
    </w:p>
    <w:p w:rsidR="00BB070B" w:rsidRDefault="002F76F2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A97DB5">
        <w:t xml:space="preserve">Use Case: </w:t>
      </w:r>
      <w:r>
        <w:fldChar w:fldCharType="end"/>
      </w:r>
      <w:r w:rsidR="00C97B3F">
        <w:t>Connecting to Monitoring System</w:t>
      </w:r>
    </w:p>
    <w:p w:rsidR="00BB070B" w:rsidRDefault="00BB070B">
      <w:pPr>
        <w:pStyle w:val="Title"/>
        <w:jc w:val="right"/>
      </w:pPr>
    </w:p>
    <w:p w:rsidR="00BB070B" w:rsidRDefault="00572692">
      <w:pPr>
        <w:pStyle w:val="Title"/>
        <w:jc w:val="right"/>
        <w:rPr>
          <w:sz w:val="28"/>
        </w:rPr>
      </w:pPr>
      <w:r>
        <w:rPr>
          <w:sz w:val="28"/>
        </w:rPr>
        <w:t>Version &lt;5</w:t>
      </w:r>
      <w:r w:rsidR="00BB070B">
        <w:rPr>
          <w:sz w:val="28"/>
        </w:rPr>
        <w:t>.0&gt;</w:t>
      </w:r>
    </w:p>
    <w:p w:rsidR="00BB070B" w:rsidRDefault="00BB070B"/>
    <w:p w:rsidR="00BB070B" w:rsidRDefault="00BB070B">
      <w:pPr>
        <w:pStyle w:val="BodyText"/>
      </w:pPr>
    </w:p>
    <w:p w:rsidR="00BB070B" w:rsidRDefault="00BB070B">
      <w:pPr>
        <w:pStyle w:val="BodyText"/>
      </w:pPr>
    </w:p>
    <w:p w:rsidR="00BB070B" w:rsidRDefault="00BB070B">
      <w:pPr>
        <w:sectPr w:rsidR="00BB070B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BB070B" w:rsidRDefault="00BB070B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B070B">
        <w:tc>
          <w:tcPr>
            <w:tcW w:w="230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B070B">
        <w:tc>
          <w:tcPr>
            <w:tcW w:w="2304" w:type="dxa"/>
          </w:tcPr>
          <w:p w:rsidR="00BB070B" w:rsidRDefault="000A2EF9" w:rsidP="00C97B3F">
            <w:pPr>
              <w:pStyle w:val="Tabletext"/>
            </w:pPr>
            <w:r>
              <w:t>&lt;11</w:t>
            </w:r>
            <w:r w:rsidR="00BB070B">
              <w:t>/</w:t>
            </w:r>
            <w:r>
              <w:t>0</w:t>
            </w:r>
            <w:r w:rsidR="00C97B3F">
              <w:t>1</w:t>
            </w:r>
            <w:r w:rsidR="00BB070B">
              <w:t>/</w:t>
            </w:r>
            <w:r w:rsidR="00C97B3F">
              <w:t>2014</w:t>
            </w:r>
            <w:r w:rsidR="00BB070B">
              <w:t>&gt;</w:t>
            </w:r>
          </w:p>
        </w:tc>
        <w:tc>
          <w:tcPr>
            <w:tcW w:w="1152" w:type="dxa"/>
          </w:tcPr>
          <w:p w:rsidR="00BB070B" w:rsidRDefault="00C97B3F">
            <w:pPr>
              <w:pStyle w:val="Tabletext"/>
            </w:pPr>
            <w:r>
              <w:t>&lt;1.0</w:t>
            </w:r>
            <w:r w:rsidR="00BB070B">
              <w:t>&gt;</w:t>
            </w:r>
          </w:p>
        </w:tc>
        <w:tc>
          <w:tcPr>
            <w:tcW w:w="3744" w:type="dxa"/>
          </w:tcPr>
          <w:p w:rsidR="00BB070B" w:rsidRDefault="00C97B3F">
            <w:pPr>
              <w:pStyle w:val="Tabletext"/>
            </w:pPr>
            <w:r>
              <w:t xml:space="preserve">Document Creation </w:t>
            </w:r>
          </w:p>
        </w:tc>
        <w:tc>
          <w:tcPr>
            <w:tcW w:w="2304" w:type="dxa"/>
          </w:tcPr>
          <w:p w:rsidR="00C97B3F" w:rsidRDefault="00C97B3F">
            <w:pPr>
              <w:pStyle w:val="Tabletext"/>
            </w:pPr>
            <w:r>
              <w:t>Sentient Team</w:t>
            </w:r>
          </w:p>
        </w:tc>
      </w:tr>
      <w:tr w:rsidR="00BB070B">
        <w:tc>
          <w:tcPr>
            <w:tcW w:w="2304" w:type="dxa"/>
          </w:tcPr>
          <w:p w:rsidR="00BB070B" w:rsidRDefault="000A2EF9">
            <w:pPr>
              <w:pStyle w:val="Tabletext"/>
            </w:pPr>
            <w:r>
              <w:t>&lt;14/01</w:t>
            </w:r>
            <w:r w:rsidR="002435CF">
              <w:t>/2014&gt;</w:t>
            </w:r>
          </w:p>
        </w:tc>
        <w:tc>
          <w:tcPr>
            <w:tcW w:w="1152" w:type="dxa"/>
          </w:tcPr>
          <w:p w:rsidR="00BB070B" w:rsidRDefault="002435CF">
            <w:pPr>
              <w:pStyle w:val="Tabletext"/>
            </w:pPr>
            <w:r>
              <w:t>&lt;2.0&gt;</w:t>
            </w:r>
          </w:p>
        </w:tc>
        <w:tc>
          <w:tcPr>
            <w:tcW w:w="3744" w:type="dxa"/>
          </w:tcPr>
          <w:p w:rsidR="00BB070B" w:rsidRDefault="002435CF">
            <w:pPr>
              <w:pStyle w:val="Tabletext"/>
            </w:pPr>
            <w:r>
              <w:t>Naming Convention Change</w:t>
            </w:r>
          </w:p>
        </w:tc>
        <w:tc>
          <w:tcPr>
            <w:tcW w:w="2304" w:type="dxa"/>
          </w:tcPr>
          <w:p w:rsidR="00BB070B" w:rsidRDefault="002435CF">
            <w:pPr>
              <w:pStyle w:val="Tabletext"/>
            </w:pPr>
            <w:proofErr w:type="spellStart"/>
            <w:r>
              <w:t>Thyanna</w:t>
            </w:r>
            <w:proofErr w:type="spellEnd"/>
            <w:r>
              <w:t xml:space="preserve"> </w:t>
            </w:r>
            <w:proofErr w:type="spellStart"/>
            <w:r>
              <w:t>Voisine</w:t>
            </w:r>
            <w:proofErr w:type="spellEnd"/>
          </w:p>
        </w:tc>
      </w:tr>
      <w:tr w:rsidR="00BB070B">
        <w:tc>
          <w:tcPr>
            <w:tcW w:w="2304" w:type="dxa"/>
          </w:tcPr>
          <w:p w:rsidR="00BB070B" w:rsidRDefault="005A65E4">
            <w:pPr>
              <w:pStyle w:val="Tabletext"/>
            </w:pPr>
            <w:r>
              <w:t>&lt;14/01/2014&gt;</w:t>
            </w:r>
          </w:p>
        </w:tc>
        <w:tc>
          <w:tcPr>
            <w:tcW w:w="1152" w:type="dxa"/>
          </w:tcPr>
          <w:p w:rsidR="00BB070B" w:rsidRDefault="005A65E4">
            <w:pPr>
              <w:pStyle w:val="Tabletext"/>
            </w:pPr>
            <w:r>
              <w:t>&lt;3.0&gt;</w:t>
            </w:r>
          </w:p>
        </w:tc>
        <w:tc>
          <w:tcPr>
            <w:tcW w:w="3744" w:type="dxa"/>
          </w:tcPr>
          <w:p w:rsidR="00BB070B" w:rsidRDefault="005A65E4">
            <w:pPr>
              <w:pStyle w:val="Tabletext"/>
            </w:pPr>
            <w:r>
              <w:t>Updated Names</w:t>
            </w:r>
          </w:p>
        </w:tc>
        <w:tc>
          <w:tcPr>
            <w:tcW w:w="2304" w:type="dxa"/>
          </w:tcPr>
          <w:p w:rsidR="00BB070B" w:rsidRDefault="005A65E4">
            <w:pPr>
              <w:pStyle w:val="Tabletext"/>
            </w:pPr>
            <w:r>
              <w:t>Dylan Schultz</w:t>
            </w:r>
          </w:p>
        </w:tc>
      </w:tr>
      <w:tr w:rsidR="00BB070B">
        <w:tc>
          <w:tcPr>
            <w:tcW w:w="2304" w:type="dxa"/>
          </w:tcPr>
          <w:p w:rsidR="00BB070B" w:rsidRDefault="00062385">
            <w:pPr>
              <w:pStyle w:val="Tabletext"/>
            </w:pPr>
            <w:r>
              <w:t>&lt;08/03/2014</w:t>
            </w:r>
          </w:p>
        </w:tc>
        <w:tc>
          <w:tcPr>
            <w:tcW w:w="1152" w:type="dxa"/>
          </w:tcPr>
          <w:p w:rsidR="00BB070B" w:rsidRDefault="00062385">
            <w:pPr>
              <w:pStyle w:val="Tabletext"/>
            </w:pPr>
            <w:r>
              <w:t>&lt;4.0&gt;</w:t>
            </w:r>
          </w:p>
        </w:tc>
        <w:tc>
          <w:tcPr>
            <w:tcW w:w="3744" w:type="dxa"/>
          </w:tcPr>
          <w:p w:rsidR="00BB070B" w:rsidRDefault="00062385">
            <w:pPr>
              <w:pStyle w:val="Tabletext"/>
            </w:pPr>
            <w:r>
              <w:t>Added Rainy Day S</w:t>
            </w:r>
            <w:r w:rsidR="00572692">
              <w:t>c</w:t>
            </w:r>
            <w:r>
              <w:t>enario</w:t>
            </w:r>
          </w:p>
        </w:tc>
        <w:tc>
          <w:tcPr>
            <w:tcW w:w="2304" w:type="dxa"/>
          </w:tcPr>
          <w:p w:rsidR="00BB070B" w:rsidRDefault="00062385">
            <w:pPr>
              <w:pStyle w:val="Tabletext"/>
            </w:pPr>
            <w:proofErr w:type="spellStart"/>
            <w:r>
              <w:t>Thyanna</w:t>
            </w:r>
            <w:proofErr w:type="spellEnd"/>
            <w:r>
              <w:t xml:space="preserve"> </w:t>
            </w:r>
            <w:proofErr w:type="spellStart"/>
            <w:r>
              <w:t>Voisine</w:t>
            </w:r>
            <w:proofErr w:type="spellEnd"/>
          </w:p>
        </w:tc>
      </w:tr>
      <w:tr w:rsidR="00572692">
        <w:tc>
          <w:tcPr>
            <w:tcW w:w="2304" w:type="dxa"/>
          </w:tcPr>
          <w:p w:rsidR="00572692" w:rsidRDefault="00572692">
            <w:pPr>
              <w:pStyle w:val="Tabletext"/>
            </w:pPr>
            <w:r>
              <w:t>&lt;10/03/2014&gt;</w:t>
            </w:r>
          </w:p>
        </w:tc>
        <w:tc>
          <w:tcPr>
            <w:tcW w:w="1152" w:type="dxa"/>
          </w:tcPr>
          <w:p w:rsidR="00572692" w:rsidRDefault="00572692">
            <w:pPr>
              <w:pStyle w:val="Tabletext"/>
            </w:pPr>
            <w:r>
              <w:t>&lt;5.0&gt;</w:t>
            </w:r>
          </w:p>
        </w:tc>
        <w:tc>
          <w:tcPr>
            <w:tcW w:w="3744" w:type="dxa"/>
          </w:tcPr>
          <w:p w:rsidR="00572692" w:rsidRDefault="00572692">
            <w:pPr>
              <w:pStyle w:val="Tabletext"/>
            </w:pPr>
            <w:r>
              <w:t>Added test case</w:t>
            </w:r>
          </w:p>
        </w:tc>
        <w:tc>
          <w:tcPr>
            <w:tcW w:w="2304" w:type="dxa"/>
          </w:tcPr>
          <w:p w:rsidR="00572692" w:rsidRDefault="00572692">
            <w:pPr>
              <w:pStyle w:val="Tabletext"/>
            </w:pPr>
            <w:r>
              <w:t>Dylan Schultz</w:t>
            </w:r>
          </w:p>
        </w:tc>
      </w:tr>
    </w:tbl>
    <w:p w:rsidR="00BB070B" w:rsidRDefault="00BB070B"/>
    <w:p w:rsidR="00BB070B" w:rsidRDefault="00BB070B">
      <w:pPr>
        <w:pStyle w:val="Title"/>
      </w:pPr>
      <w:r>
        <w:br w:type="page"/>
      </w:r>
      <w:r>
        <w:lastRenderedPageBreak/>
        <w:t>Table of Contents</w:t>
      </w:r>
    </w:p>
    <w:p w:rsidR="00396F5A" w:rsidRDefault="008E101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070B">
        <w:instrText xml:space="preserve"> TOC \o "1-3" </w:instrText>
      </w:r>
      <w:r>
        <w:fldChar w:fldCharType="separate"/>
      </w:r>
      <w:r w:rsidR="00396F5A">
        <w:rPr>
          <w:noProof/>
        </w:rPr>
        <w:t>1.</w:t>
      </w:r>
      <w:r w:rsidR="00396F5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97B3F">
        <w:rPr>
          <w:rFonts w:asciiTheme="minorHAnsi" w:eastAsiaTheme="minorEastAsia" w:hAnsiTheme="minorHAnsi" w:cstheme="minorBidi"/>
          <w:noProof/>
          <w:sz w:val="22"/>
          <w:szCs w:val="22"/>
        </w:rPr>
        <w:t>Connecting to Monitoring System</w:t>
      </w:r>
      <w:r w:rsidR="00396F5A">
        <w:rPr>
          <w:noProof/>
        </w:rPr>
        <w:tab/>
      </w:r>
      <w:r>
        <w:rPr>
          <w:noProof/>
        </w:rPr>
        <w:fldChar w:fldCharType="begin"/>
      </w:r>
      <w:r w:rsidR="00396F5A">
        <w:rPr>
          <w:noProof/>
        </w:rPr>
        <w:instrText xml:space="preserve"> PAGEREF _Toc315855534 \h </w:instrText>
      </w:r>
      <w:r>
        <w:rPr>
          <w:noProof/>
        </w:rPr>
      </w:r>
      <w:r>
        <w:rPr>
          <w:noProof/>
        </w:rPr>
        <w:fldChar w:fldCharType="separate"/>
      </w:r>
      <w:r w:rsidR="00396F5A">
        <w:rPr>
          <w:noProof/>
        </w:rPr>
        <w:t>1</w:t>
      </w:r>
      <w:r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8E1013">
        <w:rPr>
          <w:noProof/>
        </w:rPr>
        <w:fldChar w:fldCharType="begin"/>
      </w:r>
      <w:r>
        <w:rPr>
          <w:noProof/>
        </w:rPr>
        <w:instrText xml:space="preserve"> PAGEREF _Toc315855535 \h </w:instrText>
      </w:r>
      <w:r w:rsidR="008E1013">
        <w:rPr>
          <w:noProof/>
        </w:rPr>
      </w:r>
      <w:r w:rsidR="008E1013">
        <w:rPr>
          <w:noProof/>
        </w:rPr>
        <w:fldChar w:fldCharType="separate"/>
      </w:r>
      <w:r>
        <w:rPr>
          <w:noProof/>
        </w:rPr>
        <w:t>1</w:t>
      </w:r>
      <w:r w:rsidR="008E1013"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Requirements Trace</w:t>
      </w:r>
      <w:r>
        <w:rPr>
          <w:noProof/>
        </w:rPr>
        <w:tab/>
      </w:r>
      <w:r w:rsidR="008E1013">
        <w:rPr>
          <w:noProof/>
        </w:rPr>
        <w:fldChar w:fldCharType="begin"/>
      </w:r>
      <w:r>
        <w:rPr>
          <w:noProof/>
        </w:rPr>
        <w:instrText xml:space="preserve"> PAGEREF _Toc315855536 \h </w:instrText>
      </w:r>
      <w:r w:rsidR="008E1013">
        <w:rPr>
          <w:noProof/>
        </w:rPr>
      </w:r>
      <w:r w:rsidR="008E1013">
        <w:rPr>
          <w:noProof/>
        </w:rPr>
        <w:fldChar w:fldCharType="separate"/>
      </w:r>
      <w:r>
        <w:rPr>
          <w:noProof/>
        </w:rPr>
        <w:t>1</w:t>
      </w:r>
      <w:r w:rsidR="008E1013"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Involved Actors</w:t>
      </w:r>
      <w:r>
        <w:rPr>
          <w:noProof/>
        </w:rPr>
        <w:tab/>
      </w:r>
      <w:r w:rsidR="008E1013">
        <w:rPr>
          <w:noProof/>
        </w:rPr>
        <w:fldChar w:fldCharType="begin"/>
      </w:r>
      <w:r>
        <w:rPr>
          <w:noProof/>
        </w:rPr>
        <w:instrText xml:space="preserve"> PAGEREF _Toc315855537 \h </w:instrText>
      </w:r>
      <w:r w:rsidR="008E1013">
        <w:rPr>
          <w:noProof/>
        </w:rPr>
      </w:r>
      <w:r w:rsidR="008E1013">
        <w:rPr>
          <w:noProof/>
        </w:rPr>
        <w:fldChar w:fldCharType="separate"/>
      </w:r>
      <w:r>
        <w:rPr>
          <w:noProof/>
        </w:rPr>
        <w:t>1</w:t>
      </w:r>
      <w:r w:rsidR="008E1013"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 w:rsidR="008E1013">
        <w:rPr>
          <w:noProof/>
        </w:rPr>
        <w:fldChar w:fldCharType="begin"/>
      </w:r>
      <w:r>
        <w:rPr>
          <w:noProof/>
        </w:rPr>
        <w:instrText xml:space="preserve"> PAGEREF _Toc315855538 \h </w:instrText>
      </w:r>
      <w:r w:rsidR="008E1013">
        <w:rPr>
          <w:noProof/>
        </w:rPr>
      </w:r>
      <w:r w:rsidR="008E1013">
        <w:rPr>
          <w:noProof/>
        </w:rPr>
        <w:fldChar w:fldCharType="separate"/>
      </w:r>
      <w:r>
        <w:rPr>
          <w:noProof/>
        </w:rPr>
        <w:t>1</w:t>
      </w:r>
      <w:r w:rsidR="008E1013"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 conditions</w:t>
      </w:r>
      <w:r>
        <w:rPr>
          <w:noProof/>
        </w:rPr>
        <w:tab/>
      </w:r>
      <w:r w:rsidR="008E1013">
        <w:rPr>
          <w:noProof/>
        </w:rPr>
        <w:fldChar w:fldCharType="begin"/>
      </w:r>
      <w:r>
        <w:rPr>
          <w:noProof/>
        </w:rPr>
        <w:instrText xml:space="preserve"> PAGEREF _Toc315855539 \h </w:instrText>
      </w:r>
      <w:r w:rsidR="008E1013">
        <w:rPr>
          <w:noProof/>
        </w:rPr>
      </w:r>
      <w:r w:rsidR="008E1013">
        <w:rPr>
          <w:noProof/>
        </w:rPr>
        <w:fldChar w:fldCharType="separate"/>
      </w:r>
      <w:r>
        <w:rPr>
          <w:noProof/>
        </w:rPr>
        <w:t>1</w:t>
      </w:r>
      <w:r w:rsidR="008E1013"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Invariants</w:t>
      </w:r>
      <w:r>
        <w:rPr>
          <w:noProof/>
        </w:rPr>
        <w:tab/>
      </w:r>
      <w:r w:rsidR="008E1013">
        <w:rPr>
          <w:noProof/>
        </w:rPr>
        <w:fldChar w:fldCharType="begin"/>
      </w:r>
      <w:r>
        <w:rPr>
          <w:noProof/>
        </w:rPr>
        <w:instrText xml:space="preserve"> PAGEREF _Toc315855540 \h </w:instrText>
      </w:r>
      <w:r w:rsidR="008E1013">
        <w:rPr>
          <w:noProof/>
        </w:rPr>
      </w:r>
      <w:r w:rsidR="008E1013">
        <w:rPr>
          <w:noProof/>
        </w:rPr>
        <w:fldChar w:fldCharType="separate"/>
      </w:r>
      <w:r>
        <w:rPr>
          <w:noProof/>
        </w:rPr>
        <w:t>1</w:t>
      </w:r>
      <w:r w:rsidR="008E1013">
        <w:rPr>
          <w:noProof/>
        </w:rPr>
        <w:fldChar w:fldCharType="end"/>
      </w:r>
    </w:p>
    <w:p w:rsidR="00396F5A" w:rsidRDefault="00396F5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 w:rsidR="008E1013">
        <w:rPr>
          <w:noProof/>
        </w:rPr>
        <w:fldChar w:fldCharType="begin"/>
      </w:r>
      <w:r>
        <w:rPr>
          <w:noProof/>
        </w:rPr>
        <w:instrText xml:space="preserve"> PAGEREF _Toc315855541 \h </w:instrText>
      </w:r>
      <w:r w:rsidR="008E1013">
        <w:rPr>
          <w:noProof/>
        </w:rPr>
      </w:r>
      <w:r w:rsidR="008E1013">
        <w:rPr>
          <w:noProof/>
        </w:rPr>
        <w:fldChar w:fldCharType="separate"/>
      </w:r>
      <w:r>
        <w:rPr>
          <w:noProof/>
        </w:rPr>
        <w:t>1</w:t>
      </w:r>
      <w:r w:rsidR="008E1013"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8E1013">
        <w:rPr>
          <w:noProof/>
        </w:rPr>
        <w:fldChar w:fldCharType="begin"/>
      </w:r>
      <w:r>
        <w:rPr>
          <w:noProof/>
        </w:rPr>
        <w:instrText xml:space="preserve"> PAGEREF _Toc315855542 \h </w:instrText>
      </w:r>
      <w:r w:rsidR="008E1013">
        <w:rPr>
          <w:noProof/>
        </w:rPr>
      </w:r>
      <w:r w:rsidR="008E1013">
        <w:rPr>
          <w:noProof/>
        </w:rPr>
        <w:fldChar w:fldCharType="separate"/>
      </w:r>
      <w:r>
        <w:rPr>
          <w:noProof/>
        </w:rPr>
        <w:t>1</w:t>
      </w:r>
      <w:r w:rsidR="008E1013"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Alternate Course – None</w:t>
      </w:r>
      <w:r>
        <w:rPr>
          <w:noProof/>
        </w:rPr>
        <w:tab/>
      </w:r>
      <w:r w:rsidR="008E1013">
        <w:rPr>
          <w:noProof/>
        </w:rPr>
        <w:fldChar w:fldCharType="begin"/>
      </w:r>
      <w:r>
        <w:rPr>
          <w:noProof/>
        </w:rPr>
        <w:instrText xml:space="preserve"> PAGEREF _Toc315855543 \h </w:instrText>
      </w:r>
      <w:r w:rsidR="008E1013">
        <w:rPr>
          <w:noProof/>
        </w:rPr>
      </w:r>
      <w:r w:rsidR="008E1013">
        <w:rPr>
          <w:noProof/>
        </w:rPr>
        <w:fldChar w:fldCharType="separate"/>
      </w:r>
      <w:r>
        <w:rPr>
          <w:noProof/>
        </w:rPr>
        <w:t>1</w:t>
      </w:r>
      <w:r w:rsidR="008E1013">
        <w:rPr>
          <w:noProof/>
        </w:rPr>
        <w:fldChar w:fldCharType="end"/>
      </w:r>
    </w:p>
    <w:p w:rsidR="00396F5A" w:rsidRDefault="00396F5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 w:rsidR="008E1013">
        <w:rPr>
          <w:noProof/>
        </w:rPr>
        <w:fldChar w:fldCharType="begin"/>
      </w:r>
      <w:r>
        <w:rPr>
          <w:noProof/>
        </w:rPr>
        <w:instrText xml:space="preserve"> PAGEREF _Toc315855544 \h </w:instrText>
      </w:r>
      <w:r w:rsidR="008E1013">
        <w:rPr>
          <w:noProof/>
        </w:rPr>
      </w:r>
      <w:r w:rsidR="008E1013">
        <w:rPr>
          <w:noProof/>
        </w:rPr>
        <w:fldChar w:fldCharType="separate"/>
      </w:r>
      <w:r>
        <w:rPr>
          <w:noProof/>
        </w:rPr>
        <w:t>1</w:t>
      </w:r>
      <w:r w:rsidR="008E1013">
        <w:rPr>
          <w:noProof/>
        </w:rPr>
        <w:fldChar w:fldCharType="end"/>
      </w:r>
    </w:p>
    <w:p w:rsidR="00396F5A" w:rsidRDefault="00396F5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Scenarios</w:t>
      </w:r>
      <w:r>
        <w:rPr>
          <w:noProof/>
        </w:rPr>
        <w:tab/>
      </w:r>
      <w:r w:rsidR="008E1013">
        <w:rPr>
          <w:noProof/>
        </w:rPr>
        <w:fldChar w:fldCharType="begin"/>
      </w:r>
      <w:r>
        <w:rPr>
          <w:noProof/>
        </w:rPr>
        <w:instrText xml:space="preserve"> PAGEREF _Toc315855545 \h </w:instrText>
      </w:r>
      <w:r w:rsidR="008E1013">
        <w:rPr>
          <w:noProof/>
        </w:rPr>
      </w:r>
      <w:r w:rsidR="008E1013">
        <w:rPr>
          <w:noProof/>
        </w:rPr>
        <w:fldChar w:fldCharType="separate"/>
      </w:r>
      <w:r>
        <w:rPr>
          <w:noProof/>
        </w:rPr>
        <w:t>2</w:t>
      </w:r>
      <w:r w:rsidR="008E1013"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Happy Day</w:t>
      </w:r>
      <w:r>
        <w:rPr>
          <w:noProof/>
        </w:rPr>
        <w:tab/>
      </w:r>
      <w:r w:rsidR="008E1013">
        <w:rPr>
          <w:noProof/>
        </w:rPr>
        <w:fldChar w:fldCharType="begin"/>
      </w:r>
      <w:r>
        <w:rPr>
          <w:noProof/>
        </w:rPr>
        <w:instrText xml:space="preserve"> PAGEREF _Toc315855546 \h </w:instrText>
      </w:r>
      <w:r w:rsidR="008E1013">
        <w:rPr>
          <w:noProof/>
        </w:rPr>
      </w:r>
      <w:r w:rsidR="008E1013">
        <w:rPr>
          <w:noProof/>
        </w:rPr>
        <w:fldChar w:fldCharType="separate"/>
      </w:r>
      <w:r>
        <w:rPr>
          <w:noProof/>
        </w:rPr>
        <w:t>2</w:t>
      </w:r>
      <w:r w:rsidR="008E1013"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 xml:space="preserve">Rainy Day 1 – </w:t>
      </w:r>
      <w:r w:rsidR="001E7C9B">
        <w:rPr>
          <w:noProof/>
        </w:rPr>
        <w:t>Two XBees respond to an acknowledgment request broadcast</w:t>
      </w:r>
      <w:r>
        <w:rPr>
          <w:noProof/>
        </w:rPr>
        <w:tab/>
      </w:r>
      <w:r w:rsidR="008E1013">
        <w:rPr>
          <w:noProof/>
        </w:rPr>
        <w:fldChar w:fldCharType="begin"/>
      </w:r>
      <w:r>
        <w:rPr>
          <w:noProof/>
        </w:rPr>
        <w:instrText xml:space="preserve"> PAGEREF _Toc315855547 \h </w:instrText>
      </w:r>
      <w:r w:rsidR="008E1013">
        <w:rPr>
          <w:noProof/>
        </w:rPr>
      </w:r>
      <w:r w:rsidR="008E1013">
        <w:rPr>
          <w:noProof/>
        </w:rPr>
        <w:fldChar w:fldCharType="separate"/>
      </w:r>
      <w:r>
        <w:rPr>
          <w:noProof/>
        </w:rPr>
        <w:t>2</w:t>
      </w:r>
      <w:r w:rsidR="008E1013">
        <w:rPr>
          <w:noProof/>
        </w:rPr>
        <w:fldChar w:fldCharType="end"/>
      </w:r>
    </w:p>
    <w:p w:rsidR="00062385" w:rsidRPr="00062385" w:rsidRDefault="00062385" w:rsidP="00062385">
      <w:pPr>
        <w:rPr>
          <w:rFonts w:eastAsiaTheme="minorEastAsia"/>
        </w:rPr>
      </w:pPr>
      <w:r>
        <w:rPr>
          <w:rFonts w:eastAsiaTheme="minorEastAsia"/>
        </w:rPr>
        <w:t xml:space="preserve">        4.3       Rainy Day 2 - Monitor not responsive                                                                                                        3</w:t>
      </w:r>
    </w:p>
    <w:p w:rsidR="00396F5A" w:rsidRDefault="00572692" w:rsidP="00572692">
      <w:pPr>
        <w:pStyle w:val="TOC2"/>
        <w:tabs>
          <w:tab w:val="left" w:pos="1000"/>
        </w:tabs>
        <w:ind w:left="0"/>
        <w:rPr>
          <w:rFonts w:eastAsiaTheme="minorEastAsia"/>
          <w:noProof/>
          <w:szCs w:val="22"/>
        </w:rPr>
      </w:pPr>
      <w:r w:rsidRPr="00572692">
        <w:rPr>
          <w:rFonts w:eastAsiaTheme="minorEastAsia"/>
          <w:noProof/>
          <w:szCs w:val="22"/>
        </w:rPr>
        <w:t>5.</w:t>
      </w:r>
      <w:r>
        <w:rPr>
          <w:rFonts w:eastAsiaTheme="minorEastAsia"/>
          <w:noProof/>
          <w:szCs w:val="22"/>
        </w:rPr>
        <w:t xml:space="preserve">      Testing                                                              </w:t>
      </w:r>
      <w:r>
        <w:rPr>
          <w:rFonts w:eastAsiaTheme="minorEastAsia"/>
          <w:noProof/>
          <w:szCs w:val="22"/>
        </w:rPr>
        <w:tab/>
        <w:t>3</w:t>
      </w:r>
    </w:p>
    <w:p w:rsidR="00572692" w:rsidRPr="00572692" w:rsidRDefault="00572692" w:rsidP="00572692">
      <w:pPr>
        <w:rPr>
          <w:rFonts w:eastAsiaTheme="minorEastAsia"/>
        </w:rPr>
      </w:pPr>
      <w:r>
        <w:rPr>
          <w:rFonts w:eastAsiaTheme="minorEastAsia"/>
        </w:rPr>
        <w:t xml:space="preserve">         5.1      Connect Test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3</w:t>
      </w:r>
    </w:p>
    <w:p w:rsidR="00BB070B" w:rsidRDefault="008E1013">
      <w:pPr>
        <w:pStyle w:val="Title"/>
        <w:sectPr w:rsidR="00BB070B">
          <w:headerReference w:type="default" r:id="rId9"/>
          <w:footerReference w:type="default" r:id="rId10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</w:p>
    <w:bookmarkStart w:id="0" w:name="_Toc423410237"/>
    <w:bookmarkStart w:id="1" w:name="_Toc425054503"/>
    <w:p w:rsidR="00BB070B" w:rsidRDefault="008E1013">
      <w:pPr>
        <w:pStyle w:val="Title"/>
      </w:pPr>
      <w:r>
        <w:lastRenderedPageBreak/>
        <w:fldChar w:fldCharType="begin"/>
      </w:r>
      <w:r w:rsidR="00D32939">
        <w:instrText xml:space="preserve"> TITLE  "Use Case: Browse for Book"  \* MERGEFORMAT </w:instrText>
      </w:r>
      <w:r>
        <w:fldChar w:fldCharType="separate"/>
      </w:r>
      <w:r w:rsidR="00A97DB5">
        <w:t xml:space="preserve">Use Case: </w:t>
      </w:r>
      <w:r>
        <w:fldChar w:fldCharType="end"/>
      </w:r>
      <w:r w:rsidR="001E7C9B">
        <w:t>Connecting to Monitoring System</w:t>
      </w:r>
      <w:r w:rsidR="00BB070B">
        <w:t xml:space="preserve"> </w:t>
      </w:r>
      <w:bookmarkEnd w:id="0"/>
      <w:bookmarkEnd w:id="1"/>
    </w:p>
    <w:p w:rsidR="00BB070B" w:rsidRDefault="00C97B3F">
      <w:pPr>
        <w:pStyle w:val="Heading1"/>
      </w:pPr>
      <w:bookmarkStart w:id="2" w:name="_Toc423410238"/>
      <w:bookmarkStart w:id="3" w:name="_Toc425054504"/>
      <w:r>
        <w:t>Connecting to Monitoring System</w:t>
      </w:r>
    </w:p>
    <w:p w:rsidR="00BB070B" w:rsidRDefault="00BB070B" w:rsidP="00D32939">
      <w:pPr>
        <w:pStyle w:val="Heading2"/>
      </w:pPr>
      <w:bookmarkStart w:id="4" w:name="_Toc455894744"/>
      <w:bookmarkStart w:id="5" w:name="_Toc315855535"/>
      <w:r>
        <w:t>Brief Description</w:t>
      </w:r>
      <w:bookmarkEnd w:id="2"/>
      <w:bookmarkEnd w:id="3"/>
      <w:bookmarkEnd w:id="4"/>
      <w:bookmarkEnd w:id="5"/>
    </w:p>
    <w:p w:rsidR="00D32939" w:rsidRDefault="000D0178" w:rsidP="00D32939">
      <w:pPr>
        <w:ind w:left="720"/>
      </w:pPr>
      <w:r>
        <w:t xml:space="preserve">This use case gives the </w:t>
      </w:r>
      <w:r w:rsidR="009B23BE">
        <w:t>VOC Monitor Manager</w:t>
      </w:r>
      <w:r w:rsidR="00C97B3F">
        <w:t xml:space="preserve"> the ability to connect to the </w:t>
      </w:r>
      <w:r w:rsidR="00AF5A38">
        <w:t>E</w:t>
      </w:r>
      <w:r w:rsidR="002435CF">
        <w:t>mbedded VOC</w:t>
      </w:r>
      <w:r w:rsidR="00C97B3F">
        <w:t xml:space="preserve"> system.</w:t>
      </w:r>
      <w:r w:rsidR="007E70F4">
        <w:t xml:space="preserve"> </w:t>
      </w:r>
      <w:r w:rsidR="005F0F05">
        <w:t xml:space="preserve">This will allow the information recorded by the </w:t>
      </w:r>
      <w:r w:rsidR="002435CF">
        <w:t xml:space="preserve">embedded </w:t>
      </w:r>
      <w:r w:rsidR="005F0F05">
        <w:t xml:space="preserve">VOC monitor to be downloaded to a </w:t>
      </w:r>
      <w:r w:rsidR="002435CF">
        <w:t>volatile system</w:t>
      </w:r>
      <w:r w:rsidR="005F0F05">
        <w:t xml:space="preserve">. </w:t>
      </w:r>
    </w:p>
    <w:p w:rsidR="00D32939" w:rsidRPr="00D32939" w:rsidRDefault="00D32939" w:rsidP="00D32939">
      <w:pPr>
        <w:ind w:left="720"/>
      </w:pPr>
    </w:p>
    <w:p w:rsidR="00330836" w:rsidRDefault="00330836" w:rsidP="00D32939">
      <w:pPr>
        <w:pStyle w:val="Heading2"/>
      </w:pPr>
      <w:bookmarkStart w:id="6" w:name="_Toc315855536"/>
      <w:r>
        <w:t>Requirements Trace</w:t>
      </w:r>
      <w:bookmarkEnd w:id="6"/>
    </w:p>
    <w:p w:rsidR="00D32939" w:rsidRPr="00D32939" w:rsidRDefault="005F0F05" w:rsidP="00D32939">
      <w:pPr>
        <w:ind w:left="720"/>
      </w:pPr>
      <w:r>
        <w:t>6, 7, 8</w:t>
      </w:r>
    </w:p>
    <w:p w:rsidR="005146E9" w:rsidRDefault="005146E9" w:rsidP="00330836">
      <w:pPr>
        <w:ind w:left="720"/>
      </w:pPr>
    </w:p>
    <w:p w:rsidR="005146E9" w:rsidRDefault="005146E9" w:rsidP="005146E9">
      <w:pPr>
        <w:pStyle w:val="Heading2"/>
      </w:pPr>
      <w:bookmarkStart w:id="7" w:name="_Toc315855537"/>
      <w:r>
        <w:t>Involved Actors</w:t>
      </w:r>
      <w:bookmarkEnd w:id="7"/>
    </w:p>
    <w:p w:rsidR="005F0F05" w:rsidRDefault="009B23BE" w:rsidP="005F0F05">
      <w:pPr>
        <w:ind w:left="720"/>
      </w:pPr>
      <w:r>
        <w:t>VOC Monitor Manager</w:t>
      </w:r>
    </w:p>
    <w:p w:rsidR="00797D4E" w:rsidRPr="00797D4E" w:rsidRDefault="00797D4E" w:rsidP="00797D4E"/>
    <w:p w:rsidR="00D32939" w:rsidRDefault="00D32939" w:rsidP="00D32939">
      <w:pPr>
        <w:pStyle w:val="Heading2"/>
      </w:pPr>
      <w:bookmarkStart w:id="8" w:name="_Toc315855538"/>
      <w:r>
        <w:t>Precon</w:t>
      </w:r>
      <w:r w:rsidR="002A25E0">
        <w:t>di</w:t>
      </w:r>
      <w:r>
        <w:t>tions</w:t>
      </w:r>
      <w:bookmarkEnd w:id="8"/>
    </w:p>
    <w:p w:rsidR="005F0F05" w:rsidRDefault="00AF5A38" w:rsidP="005F0F05">
      <w:pPr>
        <w:pStyle w:val="ListParagraph"/>
        <w:numPr>
          <w:ilvl w:val="0"/>
          <w:numId w:val="5"/>
        </w:numPr>
      </w:pPr>
      <w:r>
        <w:t>The E</w:t>
      </w:r>
      <w:r w:rsidR="002435CF">
        <w:t xml:space="preserve">mbedded </w:t>
      </w:r>
      <w:r>
        <w:t xml:space="preserve">VOC </w:t>
      </w:r>
      <w:r w:rsidR="005F0F05">
        <w:t>monitoring system is initialized</w:t>
      </w:r>
    </w:p>
    <w:p w:rsidR="002A25E0" w:rsidRDefault="002A25E0" w:rsidP="002A25E0">
      <w:pPr>
        <w:ind w:left="720"/>
      </w:pPr>
    </w:p>
    <w:p w:rsidR="002A25E0" w:rsidRDefault="002A25E0" w:rsidP="002A25E0">
      <w:pPr>
        <w:pStyle w:val="Heading2"/>
      </w:pPr>
      <w:bookmarkStart w:id="9" w:name="_Toc315855539"/>
      <w:r>
        <w:t>Post</w:t>
      </w:r>
      <w:r w:rsidR="00A97DB5">
        <w:t xml:space="preserve"> </w:t>
      </w:r>
      <w:r>
        <w:t>conditions</w:t>
      </w:r>
      <w:bookmarkEnd w:id="9"/>
    </w:p>
    <w:p w:rsidR="00797D4E" w:rsidRDefault="005F0F05" w:rsidP="00797D4E">
      <w:pPr>
        <w:pStyle w:val="ListParagraph"/>
        <w:numPr>
          <w:ilvl w:val="0"/>
          <w:numId w:val="10"/>
        </w:numPr>
      </w:pPr>
      <w:r>
        <w:t>C</w:t>
      </w:r>
      <w:r w:rsidR="002078A3">
        <w:t xml:space="preserve">onnection established between </w:t>
      </w:r>
      <w:proofErr w:type="spellStart"/>
      <w:r w:rsidR="002078A3">
        <w:t>XB</w:t>
      </w:r>
      <w:r>
        <w:t>ee</w:t>
      </w:r>
      <w:proofErr w:type="spellEnd"/>
      <w:r>
        <w:t xml:space="preserve"> and </w:t>
      </w:r>
      <w:r w:rsidR="00AF5A38">
        <w:t>V</w:t>
      </w:r>
      <w:r w:rsidR="002435CF">
        <w:t>olatile system</w:t>
      </w:r>
    </w:p>
    <w:p w:rsidR="00B45A24" w:rsidRDefault="00B45A24" w:rsidP="002A25E0">
      <w:pPr>
        <w:ind w:left="720"/>
      </w:pPr>
    </w:p>
    <w:p w:rsidR="00B45A24" w:rsidRDefault="00B45A24" w:rsidP="00B45A24">
      <w:pPr>
        <w:pStyle w:val="Heading2"/>
      </w:pPr>
      <w:bookmarkStart w:id="10" w:name="_Toc315855540"/>
      <w:r>
        <w:t>Invariants</w:t>
      </w:r>
      <w:bookmarkEnd w:id="10"/>
    </w:p>
    <w:p w:rsidR="00B45A24" w:rsidRPr="00B45A24" w:rsidRDefault="002435CF" w:rsidP="00E06630">
      <w:pPr>
        <w:pStyle w:val="ListParagraph"/>
        <w:numPr>
          <w:ilvl w:val="0"/>
          <w:numId w:val="10"/>
        </w:numPr>
      </w:pPr>
      <w:r>
        <w:t>Volatile System’s</w:t>
      </w:r>
      <w:r w:rsidR="002078A3">
        <w:t xml:space="preserve"> distance from </w:t>
      </w:r>
      <w:proofErr w:type="spellStart"/>
      <w:r w:rsidR="002078A3">
        <w:t>XBee</w:t>
      </w:r>
      <w:proofErr w:type="spellEnd"/>
      <w:r w:rsidR="005F0F05">
        <w:t xml:space="preserve"> is less than XBEE_DISTANCE</w:t>
      </w:r>
      <w:r w:rsidR="0040765F">
        <w:t>_MAX</w:t>
      </w:r>
      <w:r w:rsidR="005F0F05">
        <w:t xml:space="preserve"> </w:t>
      </w:r>
    </w:p>
    <w:p w:rsidR="00330836" w:rsidRPr="00330836" w:rsidRDefault="00330836" w:rsidP="00330836">
      <w:pPr>
        <w:pStyle w:val="BodyText"/>
      </w:pPr>
    </w:p>
    <w:p w:rsidR="00BB070B" w:rsidRDefault="00BB070B">
      <w:pPr>
        <w:pStyle w:val="Heading1"/>
        <w:widowControl/>
      </w:pPr>
      <w:bookmarkStart w:id="11" w:name="_Toc423410239"/>
      <w:bookmarkStart w:id="12" w:name="_Toc425054505"/>
      <w:bookmarkStart w:id="13" w:name="_Toc455894745"/>
      <w:bookmarkStart w:id="14" w:name="_Toc315855541"/>
      <w:r>
        <w:t>Flow of Events</w:t>
      </w:r>
      <w:bookmarkEnd w:id="11"/>
      <w:bookmarkEnd w:id="12"/>
      <w:bookmarkEnd w:id="13"/>
      <w:bookmarkEnd w:id="14"/>
    </w:p>
    <w:p w:rsidR="00330836" w:rsidRDefault="00BB070B" w:rsidP="00D32939">
      <w:pPr>
        <w:pStyle w:val="Heading2"/>
        <w:widowControl/>
      </w:pPr>
      <w:bookmarkStart w:id="15" w:name="_Toc423410240"/>
      <w:bookmarkStart w:id="16" w:name="_Toc425054506"/>
      <w:bookmarkStart w:id="17" w:name="_Toc455894746"/>
      <w:bookmarkStart w:id="18" w:name="_Toc315855542"/>
      <w:r>
        <w:t>Basic Flow</w:t>
      </w:r>
      <w:bookmarkEnd w:id="15"/>
      <w:bookmarkEnd w:id="16"/>
      <w:bookmarkEnd w:id="17"/>
      <w:bookmarkEnd w:id="18"/>
      <w:r>
        <w:t xml:space="preserve"> </w:t>
      </w:r>
    </w:p>
    <w:p w:rsidR="005146E9" w:rsidRDefault="00D32939" w:rsidP="005146E9">
      <w:pPr>
        <w:pStyle w:val="BodyText"/>
      </w:pPr>
      <w:r>
        <w:t xml:space="preserve">This use case starts when </w:t>
      </w:r>
      <w:r w:rsidR="005F0F05">
        <w:t xml:space="preserve">the </w:t>
      </w:r>
      <w:r w:rsidR="009B23BE">
        <w:t>VOC Monitor Manager</w:t>
      </w:r>
      <w:r w:rsidR="005F0F05">
        <w:t xml:space="preserve"> wants to </w:t>
      </w:r>
      <w:r w:rsidR="00CA692E">
        <w:t>download</w:t>
      </w:r>
      <w:r w:rsidR="005F0F05">
        <w:t xml:space="preserve"> VOC information from </w:t>
      </w:r>
      <w:r w:rsidR="00CA692E">
        <w:t>a</w:t>
      </w:r>
      <w:r w:rsidR="002435CF">
        <w:t>n</w:t>
      </w:r>
      <w:r w:rsidR="00CA692E">
        <w:t xml:space="preserve"> </w:t>
      </w:r>
      <w:r w:rsidR="00E722C1">
        <w:t>E</w:t>
      </w:r>
      <w:r w:rsidR="002435CF">
        <w:t>mbedded VOC s</w:t>
      </w:r>
      <w:r w:rsidR="00CA692E">
        <w:t>ystem</w:t>
      </w:r>
      <w:r w:rsidR="005F0F05">
        <w:t>.</w:t>
      </w:r>
    </w:p>
    <w:p w:rsidR="00B45A24" w:rsidRDefault="009B23BE" w:rsidP="00330836">
      <w:pPr>
        <w:pStyle w:val="BodyText"/>
        <w:numPr>
          <w:ilvl w:val="0"/>
          <w:numId w:val="3"/>
        </w:numPr>
      </w:pPr>
      <w:r>
        <w:t>VOC Monitor Manager</w:t>
      </w:r>
      <w:r w:rsidR="00CA692E">
        <w:t xml:space="preserve"> selects ‘monitor within range’ query area. </w:t>
      </w:r>
    </w:p>
    <w:p w:rsidR="00796357" w:rsidRDefault="002435CF" w:rsidP="00330836">
      <w:pPr>
        <w:pStyle w:val="BodyText"/>
        <w:numPr>
          <w:ilvl w:val="0"/>
          <w:numId w:val="3"/>
        </w:numPr>
      </w:pPr>
      <w:r>
        <w:t>Mobile client broadcasts an acknowledgment request packet</w:t>
      </w:r>
      <w:r w:rsidR="00CA692E">
        <w:t xml:space="preserve">. </w:t>
      </w:r>
    </w:p>
    <w:p w:rsidR="0040765F" w:rsidRDefault="002435CF" w:rsidP="00330836">
      <w:pPr>
        <w:pStyle w:val="BodyText"/>
        <w:numPr>
          <w:ilvl w:val="0"/>
          <w:numId w:val="3"/>
        </w:numPr>
      </w:pPr>
      <w:r>
        <w:t>Embedded VOC</w:t>
      </w:r>
      <w:r w:rsidR="00AF5A38">
        <w:t xml:space="preserve"> </w:t>
      </w:r>
      <w:r>
        <w:t>s</w:t>
      </w:r>
      <w:r w:rsidR="00CA692E">
        <w:t>ystem receives acknowledgment request packet.</w:t>
      </w:r>
    </w:p>
    <w:p w:rsidR="00293E35" w:rsidRDefault="002435CF" w:rsidP="00330836">
      <w:pPr>
        <w:pStyle w:val="BodyText"/>
        <w:numPr>
          <w:ilvl w:val="0"/>
          <w:numId w:val="3"/>
        </w:numPr>
      </w:pPr>
      <w:r>
        <w:t xml:space="preserve">Embedded VOC </w:t>
      </w:r>
      <w:r w:rsidR="00AF5A38">
        <w:t>s</w:t>
      </w:r>
      <w:r w:rsidR="0040765F">
        <w:t xml:space="preserve">ystem </w:t>
      </w:r>
      <w:r w:rsidR="00CA692E">
        <w:t xml:space="preserve">sends acknowledgment response packet. </w:t>
      </w:r>
    </w:p>
    <w:p w:rsidR="00293E35" w:rsidRDefault="002435CF" w:rsidP="00330836">
      <w:pPr>
        <w:pStyle w:val="BodyText"/>
        <w:numPr>
          <w:ilvl w:val="0"/>
          <w:numId w:val="3"/>
        </w:numPr>
      </w:pPr>
      <w:r>
        <w:t xml:space="preserve">Mobile client receives </w:t>
      </w:r>
      <w:r w:rsidR="009B23BE">
        <w:t>a</w:t>
      </w:r>
      <w:r w:rsidR="00CA692E">
        <w:t xml:space="preserve">cknowledgment response </w:t>
      </w:r>
      <w:r>
        <w:t>packet</w:t>
      </w:r>
      <w:r w:rsidR="00CA692E">
        <w:t xml:space="preserve">. </w:t>
      </w:r>
    </w:p>
    <w:p w:rsidR="00CA692E" w:rsidRDefault="00271EBB" w:rsidP="00CA692E">
      <w:pPr>
        <w:pStyle w:val="BodyText"/>
        <w:numPr>
          <w:ilvl w:val="0"/>
          <w:numId w:val="3"/>
        </w:numPr>
      </w:pPr>
      <w:r>
        <w:t>Mobile c</w:t>
      </w:r>
      <w:r w:rsidR="002435CF">
        <w:t xml:space="preserve">lient will notify </w:t>
      </w:r>
      <w:r w:rsidR="009B23BE">
        <w:t>VOC Monitor Manager</w:t>
      </w:r>
      <w:r w:rsidR="00CA692E">
        <w:t xml:space="preserve"> </w:t>
      </w:r>
      <w:bookmarkStart w:id="19" w:name="_Toc315855543"/>
      <w:r w:rsidR="002435CF">
        <w:t>of a connection with Embedded VOC</w:t>
      </w:r>
      <w:r w:rsidR="00AF5A38">
        <w:t xml:space="preserve"> </w:t>
      </w:r>
      <w:r w:rsidR="002435CF">
        <w:t>system</w:t>
      </w:r>
      <w:r w:rsidR="00CA692E">
        <w:t>.</w:t>
      </w:r>
    </w:p>
    <w:p w:rsidR="00CA692E" w:rsidRDefault="00CA692E" w:rsidP="00CA692E">
      <w:pPr>
        <w:pStyle w:val="BodyText"/>
        <w:ind w:left="1440"/>
      </w:pPr>
    </w:p>
    <w:p w:rsidR="00BB070B" w:rsidRDefault="00CA692E" w:rsidP="00CA692E">
      <w:pPr>
        <w:pStyle w:val="BodyText"/>
        <w:ind w:left="0"/>
      </w:pPr>
      <w:r w:rsidRPr="00CA692E">
        <w:rPr>
          <w:rFonts w:ascii="Arial" w:hAnsi="Arial" w:cs="Arial"/>
          <w:b/>
        </w:rPr>
        <w:t>2.2</w:t>
      </w:r>
      <w:r>
        <w:rPr>
          <w:sz w:val="16"/>
        </w:rPr>
        <w:t xml:space="preserve">   </w:t>
      </w:r>
      <w:r w:rsidR="00A97DB5" w:rsidRPr="00CA692E">
        <w:rPr>
          <w:rFonts w:ascii="Arial" w:hAnsi="Arial" w:cs="Arial"/>
          <w:b/>
        </w:rPr>
        <w:t>Alternate Course</w:t>
      </w:r>
      <w:r w:rsidR="00A42A59">
        <w:t xml:space="preserve"> – </w:t>
      </w:r>
      <w:r w:rsidR="0040765F">
        <w:t>None</w:t>
      </w:r>
      <w:bookmarkEnd w:id="19"/>
    </w:p>
    <w:p w:rsidR="00BB070B" w:rsidRDefault="00BB070B" w:rsidP="00B45A24">
      <w:pPr>
        <w:pStyle w:val="Heading1"/>
      </w:pPr>
      <w:bookmarkStart w:id="20" w:name="_Toc455894756"/>
      <w:bookmarkStart w:id="21" w:name="_Toc315855544"/>
      <w:r>
        <w:t>Extension Points</w:t>
      </w:r>
      <w:bookmarkEnd w:id="20"/>
      <w:bookmarkEnd w:id="21"/>
    </w:p>
    <w:p w:rsidR="0040765F" w:rsidRPr="0040765F" w:rsidRDefault="001A5FC1" w:rsidP="0040765F">
      <w:pPr>
        <w:ind w:left="720"/>
      </w:pPr>
      <w:r>
        <w:t>None</w:t>
      </w:r>
    </w:p>
    <w:p w:rsidR="005146E9" w:rsidRDefault="005146E9" w:rsidP="005146E9">
      <w:pPr>
        <w:pStyle w:val="BodyText"/>
      </w:pPr>
    </w:p>
    <w:p w:rsidR="005146E9" w:rsidRDefault="005146E9" w:rsidP="005146E9">
      <w:pPr>
        <w:pStyle w:val="Heading1"/>
      </w:pPr>
      <w:bookmarkStart w:id="22" w:name="_Toc315855545"/>
      <w:r>
        <w:lastRenderedPageBreak/>
        <w:t>Scenarios</w:t>
      </w:r>
      <w:bookmarkEnd w:id="22"/>
    </w:p>
    <w:p w:rsidR="005146E9" w:rsidRDefault="005146E9" w:rsidP="005146E9">
      <w:pPr>
        <w:pStyle w:val="Heading2"/>
      </w:pPr>
      <w:bookmarkStart w:id="23" w:name="_Toc315855546"/>
      <w:r>
        <w:t>Happy Day</w:t>
      </w:r>
      <w:bookmarkEnd w:id="23"/>
    </w:p>
    <w:p w:rsidR="005146E9" w:rsidRDefault="005146E9" w:rsidP="005146E9"/>
    <w:p w:rsidR="005146E9" w:rsidRDefault="005146E9" w:rsidP="005146E9">
      <w:pPr>
        <w:ind w:left="720"/>
      </w:pPr>
      <w:r>
        <w:t>Assumptions:</w:t>
      </w:r>
      <w:r w:rsidR="00293E35">
        <w:t xml:space="preserve"> </w:t>
      </w:r>
      <w:r w:rsidR="009B23BE">
        <w:t>VOC Monitor Manager</w:t>
      </w:r>
      <w:r w:rsidR="00293E35">
        <w:t xml:space="preserve"> </w:t>
      </w:r>
      <w:r w:rsidR="00B45A24">
        <w:t xml:space="preserve">– </w:t>
      </w:r>
      <w:r w:rsidR="001A5FC1">
        <w:t>Curious George</w:t>
      </w:r>
      <w:r w:rsidR="00B45A24">
        <w:t xml:space="preserve"> </w:t>
      </w:r>
    </w:p>
    <w:p w:rsidR="00B45A24" w:rsidRDefault="001A5FC1" w:rsidP="00B45A24">
      <w:pPr>
        <w:ind w:left="1440"/>
      </w:pPr>
      <w:r>
        <w:t>Max Range: 300 Yards</w:t>
      </w:r>
    </w:p>
    <w:p w:rsidR="00290C3C" w:rsidRDefault="001A5FC1" w:rsidP="0040765F">
      <w:pPr>
        <w:ind w:left="1440"/>
      </w:pPr>
      <w:r>
        <w:t>Current Connection: Not Connected</w:t>
      </w:r>
    </w:p>
    <w:p w:rsidR="001A5FC1" w:rsidRDefault="001A5FC1" w:rsidP="001A5FC1">
      <w:pPr>
        <w:ind w:left="1440"/>
      </w:pPr>
      <w:r>
        <w:t>New Connection: Connected</w:t>
      </w:r>
    </w:p>
    <w:p w:rsidR="005146E9" w:rsidRDefault="005146E9" w:rsidP="005146E9">
      <w:pPr>
        <w:ind w:left="720"/>
      </w:pPr>
    </w:p>
    <w:p w:rsidR="005146E9" w:rsidRDefault="005146E9" w:rsidP="005146E9">
      <w:pPr>
        <w:ind w:left="720"/>
      </w:pPr>
      <w:r>
        <w:t>Steps:</w:t>
      </w:r>
    </w:p>
    <w:p w:rsidR="002435CF" w:rsidRDefault="002435CF" w:rsidP="002435CF">
      <w:pPr>
        <w:pStyle w:val="BodyText"/>
        <w:numPr>
          <w:ilvl w:val="0"/>
          <w:numId w:val="16"/>
        </w:numPr>
      </w:pPr>
      <w:r>
        <w:t>Curious George selects ‘monitor within range’ query area</w:t>
      </w:r>
      <w:r w:rsidR="00062385">
        <w:t xml:space="preserve"> for a monitor with the serial #34543</w:t>
      </w:r>
      <w:r>
        <w:t xml:space="preserve">. </w:t>
      </w:r>
    </w:p>
    <w:p w:rsidR="002435CF" w:rsidRDefault="002435CF" w:rsidP="002435CF">
      <w:pPr>
        <w:pStyle w:val="BodyText"/>
        <w:numPr>
          <w:ilvl w:val="0"/>
          <w:numId w:val="16"/>
        </w:numPr>
      </w:pPr>
      <w:r>
        <w:t xml:space="preserve">Mobile client broadcasts an acknowledgment request packet with destination </w:t>
      </w:r>
      <w:proofErr w:type="spellStart"/>
      <w:r>
        <w:t>Zigbee</w:t>
      </w:r>
      <w:proofErr w:type="spellEnd"/>
      <w:r>
        <w:t xml:space="preserve"> address set to </w:t>
      </w:r>
      <w:proofErr w:type="spellStart"/>
      <w:r>
        <w:t>OxFFFF</w:t>
      </w:r>
      <w:proofErr w:type="spellEnd"/>
      <w:r>
        <w:t xml:space="preserve"> and source address set to 0xBE34. </w:t>
      </w:r>
    </w:p>
    <w:p w:rsidR="002435CF" w:rsidRDefault="002435CF" w:rsidP="002435CF">
      <w:pPr>
        <w:pStyle w:val="BodyText"/>
        <w:numPr>
          <w:ilvl w:val="0"/>
          <w:numId w:val="16"/>
        </w:numPr>
      </w:pPr>
      <w:r>
        <w:t>Embedded VOC system receives acknowledgment request packet.</w:t>
      </w:r>
    </w:p>
    <w:p w:rsidR="002435CF" w:rsidRDefault="002435CF" w:rsidP="002435CF">
      <w:pPr>
        <w:pStyle w:val="BodyText"/>
        <w:numPr>
          <w:ilvl w:val="0"/>
          <w:numId w:val="16"/>
        </w:numPr>
      </w:pPr>
      <w:r>
        <w:t xml:space="preserve">Embedded VOC System sends acknowledgment response packet with destination. </w:t>
      </w:r>
    </w:p>
    <w:p w:rsidR="002435CF" w:rsidRDefault="002435CF" w:rsidP="002435CF">
      <w:pPr>
        <w:pStyle w:val="BodyText"/>
        <w:numPr>
          <w:ilvl w:val="0"/>
          <w:numId w:val="16"/>
        </w:numPr>
      </w:pPr>
      <w:r>
        <w:t xml:space="preserve">Mobile client receives Acknowledgment response packet. </w:t>
      </w:r>
    </w:p>
    <w:p w:rsidR="002435CF" w:rsidRDefault="002435CF" w:rsidP="002435CF">
      <w:pPr>
        <w:pStyle w:val="BodyText"/>
        <w:numPr>
          <w:ilvl w:val="0"/>
          <w:numId w:val="16"/>
        </w:numPr>
      </w:pPr>
      <w:r>
        <w:t xml:space="preserve">Mobile Client will notify </w:t>
      </w:r>
      <w:r w:rsidR="00271EBB">
        <w:t xml:space="preserve">Curious George </w:t>
      </w:r>
      <w:r>
        <w:t>of a connection with Embedded VOC system.</w:t>
      </w:r>
    </w:p>
    <w:p w:rsidR="00B45A24" w:rsidRDefault="00B45A24" w:rsidP="000E144E"/>
    <w:p w:rsidR="005146E9" w:rsidRDefault="005146E9" w:rsidP="005146E9">
      <w:pPr>
        <w:pStyle w:val="Heading2"/>
      </w:pPr>
      <w:bookmarkStart w:id="24" w:name="_Toc315855547"/>
      <w:r>
        <w:t xml:space="preserve">Rainy Day </w:t>
      </w:r>
      <w:r w:rsidR="00A97DB5">
        <w:t>1</w:t>
      </w:r>
      <w:r w:rsidR="00692D39">
        <w:t xml:space="preserve"> – </w:t>
      </w:r>
      <w:bookmarkEnd w:id="24"/>
      <w:r w:rsidR="002078A3">
        <w:t xml:space="preserve">Two </w:t>
      </w:r>
      <w:proofErr w:type="spellStart"/>
      <w:r w:rsidR="002078A3">
        <w:t>XBee</w:t>
      </w:r>
      <w:r w:rsidR="00B0222E">
        <w:t>’s</w:t>
      </w:r>
      <w:proofErr w:type="spellEnd"/>
      <w:r w:rsidR="00B0222E">
        <w:t xml:space="preserve"> respond to Acknowledgment request broadcast</w:t>
      </w:r>
    </w:p>
    <w:p w:rsidR="005146E9" w:rsidRDefault="005146E9" w:rsidP="005146E9">
      <w:pPr>
        <w:ind w:left="720"/>
      </w:pPr>
    </w:p>
    <w:p w:rsidR="00692D39" w:rsidRDefault="00692D39" w:rsidP="00692D39">
      <w:pPr>
        <w:ind w:left="720"/>
      </w:pPr>
      <w:r>
        <w:t xml:space="preserve">Assumptions: </w:t>
      </w:r>
      <w:r w:rsidR="009B23BE">
        <w:t>VOC Monitor Manager</w:t>
      </w:r>
      <w:r>
        <w:t xml:space="preserve"> – </w:t>
      </w:r>
      <w:r w:rsidR="00B0222E">
        <w:t>Curios George</w:t>
      </w:r>
    </w:p>
    <w:p w:rsidR="00B0222E" w:rsidRDefault="00B0222E" w:rsidP="00B0222E">
      <w:pPr>
        <w:ind w:left="1440"/>
      </w:pPr>
      <w:r>
        <w:t>Max Range: 300 Yards</w:t>
      </w:r>
    </w:p>
    <w:p w:rsidR="00B0222E" w:rsidRDefault="00B0222E" w:rsidP="00B0222E">
      <w:pPr>
        <w:ind w:left="1440"/>
      </w:pPr>
      <w:r>
        <w:t>Current Connection: Not Connected</w:t>
      </w:r>
    </w:p>
    <w:p w:rsidR="00B0222E" w:rsidRDefault="00B0222E" w:rsidP="00B0222E">
      <w:pPr>
        <w:ind w:left="1440"/>
      </w:pPr>
      <w:r>
        <w:t>New Connection: Connected</w:t>
      </w:r>
    </w:p>
    <w:p w:rsidR="00692D39" w:rsidRDefault="00692D39" w:rsidP="00692D39">
      <w:pPr>
        <w:ind w:left="720"/>
      </w:pPr>
    </w:p>
    <w:p w:rsidR="00B0222E" w:rsidRDefault="00B0222E" w:rsidP="00B0222E">
      <w:pPr>
        <w:ind w:left="720"/>
      </w:pPr>
      <w:r>
        <w:t>Steps:</w:t>
      </w:r>
    </w:p>
    <w:p w:rsidR="000E144E" w:rsidRDefault="00BB534E" w:rsidP="000E144E">
      <w:pPr>
        <w:pStyle w:val="BodyText"/>
        <w:numPr>
          <w:ilvl w:val="0"/>
          <w:numId w:val="17"/>
        </w:numPr>
      </w:pPr>
      <w:r>
        <w:t>Curious George</w:t>
      </w:r>
      <w:r w:rsidR="000E144E">
        <w:t xml:space="preserve"> selects ‘monitor within range’ query area. </w:t>
      </w:r>
    </w:p>
    <w:p w:rsidR="000E144E" w:rsidRDefault="000E144E" w:rsidP="000E144E">
      <w:pPr>
        <w:pStyle w:val="BodyText"/>
        <w:numPr>
          <w:ilvl w:val="0"/>
          <w:numId w:val="17"/>
        </w:numPr>
      </w:pPr>
      <w:r>
        <w:t xml:space="preserve">Mobile client broadcasts an acknowledgment request packet with destination </w:t>
      </w:r>
      <w:proofErr w:type="spellStart"/>
      <w:r>
        <w:t>Zigbee</w:t>
      </w:r>
      <w:proofErr w:type="spellEnd"/>
      <w:r>
        <w:t xml:space="preserve"> address set to </w:t>
      </w:r>
      <w:proofErr w:type="spellStart"/>
      <w:r>
        <w:t>OxFFFF</w:t>
      </w:r>
      <w:proofErr w:type="spellEnd"/>
      <w:r>
        <w:t xml:space="preserve"> and source address set to 0xBE34. </w:t>
      </w:r>
    </w:p>
    <w:p w:rsidR="000E144E" w:rsidRDefault="000E144E" w:rsidP="000E144E">
      <w:pPr>
        <w:pStyle w:val="BodyText"/>
        <w:numPr>
          <w:ilvl w:val="0"/>
          <w:numId w:val="17"/>
        </w:numPr>
      </w:pPr>
      <w:r>
        <w:t>Embedded VOC system receives acknowledgment request packet.</w:t>
      </w:r>
    </w:p>
    <w:p w:rsidR="000E144E" w:rsidRDefault="000E144E" w:rsidP="000E144E">
      <w:pPr>
        <w:pStyle w:val="BodyText"/>
        <w:numPr>
          <w:ilvl w:val="0"/>
          <w:numId w:val="17"/>
        </w:numPr>
      </w:pPr>
      <w:r>
        <w:t xml:space="preserve">Embedded VOC System sends acknowledgment response packet with destination </w:t>
      </w:r>
      <w:proofErr w:type="spellStart"/>
      <w:r>
        <w:t>Zigbee</w:t>
      </w:r>
      <w:proofErr w:type="spellEnd"/>
      <w:r>
        <w:t xml:space="preserve"> address set to 0xBE34 and source address set to 0xD34D. </w:t>
      </w:r>
    </w:p>
    <w:p w:rsidR="000E144E" w:rsidRDefault="000E144E" w:rsidP="000E144E">
      <w:pPr>
        <w:pStyle w:val="BodyText"/>
        <w:numPr>
          <w:ilvl w:val="0"/>
          <w:numId w:val="17"/>
        </w:numPr>
      </w:pPr>
      <w:r>
        <w:t xml:space="preserve">Mobile client receives Acknowledgment response packet from Embedded VOC System A and Embedded System B. </w:t>
      </w:r>
    </w:p>
    <w:p w:rsidR="000E144E" w:rsidRDefault="000E144E" w:rsidP="000E144E">
      <w:pPr>
        <w:pStyle w:val="BodyText"/>
        <w:numPr>
          <w:ilvl w:val="0"/>
          <w:numId w:val="17"/>
        </w:numPr>
      </w:pPr>
      <w:r>
        <w:t>Curious George selects to connect to System A.</w:t>
      </w:r>
    </w:p>
    <w:p w:rsidR="00E06630" w:rsidRDefault="000E144E" w:rsidP="000E144E">
      <w:pPr>
        <w:pStyle w:val="BodyText"/>
        <w:numPr>
          <w:ilvl w:val="0"/>
          <w:numId w:val="17"/>
        </w:numPr>
      </w:pPr>
      <w:r>
        <w:t xml:space="preserve">Mobile Client will notify </w:t>
      </w:r>
      <w:r w:rsidR="00271EBB">
        <w:t xml:space="preserve">Curious George </w:t>
      </w:r>
      <w:r>
        <w:t>of a connection with Embedded VOC system A.</w:t>
      </w:r>
    </w:p>
    <w:p w:rsidR="00062385" w:rsidRDefault="00062385" w:rsidP="00062385">
      <w:pPr>
        <w:pStyle w:val="BodyText"/>
        <w:ind w:left="1440"/>
      </w:pPr>
    </w:p>
    <w:p w:rsidR="00062385" w:rsidRDefault="00062385" w:rsidP="00062385">
      <w:pPr>
        <w:pStyle w:val="BodyText"/>
        <w:ind w:left="1440"/>
      </w:pPr>
    </w:p>
    <w:p w:rsidR="00062385" w:rsidRDefault="00062385" w:rsidP="00062385">
      <w:pPr>
        <w:pStyle w:val="BodyText"/>
        <w:ind w:left="1440"/>
      </w:pPr>
    </w:p>
    <w:p w:rsidR="00062385" w:rsidRDefault="00062385" w:rsidP="00062385">
      <w:pPr>
        <w:pStyle w:val="BodyText"/>
        <w:ind w:left="1440"/>
      </w:pPr>
    </w:p>
    <w:p w:rsidR="00EB777D" w:rsidRDefault="00EB777D" w:rsidP="00EB777D">
      <w:pPr>
        <w:ind w:left="720"/>
      </w:pPr>
    </w:p>
    <w:p w:rsidR="00062385" w:rsidRDefault="00062385" w:rsidP="00062385">
      <w:pPr>
        <w:pStyle w:val="Heading2"/>
      </w:pPr>
      <w:r>
        <w:lastRenderedPageBreak/>
        <w:t>Rainy Day 1 – Monitor not responsive</w:t>
      </w:r>
    </w:p>
    <w:p w:rsidR="00062385" w:rsidRDefault="00062385" w:rsidP="00062385">
      <w:pPr>
        <w:ind w:left="720"/>
      </w:pPr>
    </w:p>
    <w:p w:rsidR="00062385" w:rsidRDefault="00062385" w:rsidP="00062385">
      <w:pPr>
        <w:ind w:left="720"/>
      </w:pPr>
      <w:r>
        <w:t>Assumptions: VOC Monitor Manager – Curios George</w:t>
      </w:r>
    </w:p>
    <w:p w:rsidR="00062385" w:rsidRDefault="00062385" w:rsidP="00062385">
      <w:pPr>
        <w:ind w:left="1440"/>
      </w:pPr>
      <w:r>
        <w:t>Max Range: 300 Yards</w:t>
      </w:r>
    </w:p>
    <w:p w:rsidR="00062385" w:rsidRDefault="00062385" w:rsidP="00062385">
      <w:pPr>
        <w:ind w:left="1440"/>
      </w:pPr>
      <w:r>
        <w:t>Current Connection: Not Connected</w:t>
      </w:r>
    </w:p>
    <w:p w:rsidR="00062385" w:rsidRDefault="00062385" w:rsidP="00062385">
      <w:pPr>
        <w:ind w:left="720"/>
      </w:pPr>
    </w:p>
    <w:p w:rsidR="00062385" w:rsidRDefault="00062385" w:rsidP="00062385">
      <w:pPr>
        <w:ind w:left="720"/>
      </w:pPr>
      <w:r>
        <w:t>Steps:</w:t>
      </w:r>
    </w:p>
    <w:p w:rsidR="00062385" w:rsidRDefault="00062385" w:rsidP="0008782D">
      <w:pPr>
        <w:pStyle w:val="BodyText"/>
        <w:numPr>
          <w:ilvl w:val="0"/>
          <w:numId w:val="18"/>
        </w:numPr>
      </w:pPr>
      <w:r>
        <w:t xml:space="preserve">Curious George selects ‘monitor within range’ query area. </w:t>
      </w:r>
    </w:p>
    <w:p w:rsidR="00062385" w:rsidRDefault="00062385" w:rsidP="0008782D">
      <w:pPr>
        <w:pStyle w:val="BodyText"/>
        <w:numPr>
          <w:ilvl w:val="0"/>
          <w:numId w:val="18"/>
        </w:numPr>
      </w:pPr>
      <w:r>
        <w:t xml:space="preserve">Mobile client broadcasts an acknowledgment request packet with destination </w:t>
      </w:r>
      <w:proofErr w:type="spellStart"/>
      <w:r>
        <w:t>Zigbee</w:t>
      </w:r>
      <w:proofErr w:type="spellEnd"/>
      <w:r>
        <w:t xml:space="preserve"> address set to </w:t>
      </w:r>
      <w:proofErr w:type="spellStart"/>
      <w:r>
        <w:t>OxFFFF</w:t>
      </w:r>
      <w:proofErr w:type="spellEnd"/>
      <w:r>
        <w:t xml:space="preserve"> and source address set to 0xBE34. </w:t>
      </w:r>
    </w:p>
    <w:p w:rsidR="00062385" w:rsidRDefault="00062385" w:rsidP="0008782D">
      <w:pPr>
        <w:pStyle w:val="BodyText"/>
        <w:numPr>
          <w:ilvl w:val="0"/>
          <w:numId w:val="18"/>
        </w:numPr>
      </w:pPr>
      <w:r>
        <w:t>Embedded VOC system receives acknowledgment request packet.</w:t>
      </w:r>
    </w:p>
    <w:p w:rsidR="00062385" w:rsidRDefault="00062385" w:rsidP="0008782D">
      <w:pPr>
        <w:pStyle w:val="BodyText"/>
        <w:numPr>
          <w:ilvl w:val="0"/>
          <w:numId w:val="18"/>
        </w:numPr>
      </w:pPr>
      <w:r>
        <w:t>Mobile Client does not receive an acknowledgment packet back.</w:t>
      </w:r>
    </w:p>
    <w:p w:rsidR="00062385" w:rsidRDefault="00062385" w:rsidP="0008782D">
      <w:pPr>
        <w:pStyle w:val="BodyText"/>
        <w:numPr>
          <w:ilvl w:val="0"/>
          <w:numId w:val="18"/>
        </w:numPr>
      </w:pPr>
      <w:r>
        <w:t xml:space="preserve">Mobile Client notifies Curious George of unresponsive monitor. </w:t>
      </w:r>
    </w:p>
    <w:p w:rsidR="00062385" w:rsidRDefault="00062385" w:rsidP="0008782D">
      <w:pPr>
        <w:pStyle w:val="BodyText"/>
        <w:numPr>
          <w:ilvl w:val="0"/>
          <w:numId w:val="18"/>
        </w:numPr>
      </w:pPr>
      <w:r>
        <w:t xml:space="preserve">Curious George notifies </w:t>
      </w:r>
      <w:proofErr w:type="gramStart"/>
      <w:r>
        <w:t>Sentient</w:t>
      </w:r>
      <w:proofErr w:type="gramEnd"/>
      <w:r>
        <w:t xml:space="preserve"> </w:t>
      </w:r>
      <w:r w:rsidR="0008782D">
        <w:t>management</w:t>
      </w:r>
      <w:r>
        <w:t xml:space="preserve"> of unresponsive monitor. </w:t>
      </w:r>
    </w:p>
    <w:p w:rsidR="005146E9" w:rsidRDefault="005146E9" w:rsidP="001E7C9B">
      <w:pPr>
        <w:pStyle w:val="BodyText"/>
        <w:ind w:left="1440"/>
      </w:pPr>
    </w:p>
    <w:p w:rsidR="006E650A" w:rsidRDefault="006E650A" w:rsidP="006E650A">
      <w:pPr>
        <w:pStyle w:val="Heading1"/>
      </w:pPr>
      <w:r>
        <w:t>Testing</w:t>
      </w:r>
    </w:p>
    <w:p w:rsidR="006E650A" w:rsidRDefault="006E650A" w:rsidP="006E650A">
      <w:pPr>
        <w:pStyle w:val="Heading2"/>
      </w:pPr>
      <w:r>
        <w:t>Connect</w:t>
      </w:r>
    </w:p>
    <w:p w:rsidR="006E650A" w:rsidRDefault="006E650A" w:rsidP="006E650A">
      <w:pPr>
        <w:ind w:left="720"/>
        <w:rPr>
          <w:rFonts w:ascii="Arial" w:hAnsi="Arial" w:cs="Arial"/>
        </w:rPr>
      </w:pPr>
    </w:p>
    <w:p w:rsidR="006E650A" w:rsidRPr="00D60249" w:rsidRDefault="006E650A" w:rsidP="006E650A">
      <w:pPr>
        <w:ind w:left="720"/>
      </w:pPr>
      <w:r w:rsidRPr="00D60249">
        <w:t>Precondition:</w:t>
      </w:r>
      <w:r>
        <w:t xml:space="preserve"> Connection not established.</w:t>
      </w:r>
    </w:p>
    <w:p w:rsidR="006E650A" w:rsidRDefault="006E650A" w:rsidP="006E650A">
      <w:r>
        <w:tab/>
      </w:r>
      <w:r w:rsidRPr="00D60249">
        <w:t xml:space="preserve">Assumptions: </w:t>
      </w:r>
      <w:r>
        <w:t>Not operating under rainy day situation.</w:t>
      </w:r>
    </w:p>
    <w:p w:rsidR="006E650A" w:rsidRDefault="006E650A" w:rsidP="006E650A">
      <w:r>
        <w:tab/>
      </w:r>
      <w:r>
        <w:tab/>
      </w:r>
      <w:r w:rsidR="00D137DA">
        <w:t>At least one packet need be sent.</w:t>
      </w:r>
    </w:p>
    <w:p w:rsidR="006E650A" w:rsidRDefault="006E650A" w:rsidP="006E650A"/>
    <w:p w:rsidR="006E650A" w:rsidRDefault="006E650A" w:rsidP="006E650A">
      <w:r>
        <w:tab/>
        <w:t>Steps:</w:t>
      </w:r>
    </w:p>
    <w:p w:rsidR="006E650A" w:rsidRDefault="006054BA" w:rsidP="006E650A">
      <w:pPr>
        <w:pStyle w:val="ListParagraph"/>
        <w:numPr>
          <w:ilvl w:val="0"/>
          <w:numId w:val="19"/>
        </w:numPr>
      </w:pPr>
      <w:r>
        <w:t xml:space="preserve">Download Series2_RX program onto </w:t>
      </w:r>
      <w:proofErr w:type="spellStart"/>
      <w:r>
        <w:t>Arduino</w:t>
      </w:r>
      <w:proofErr w:type="spellEnd"/>
      <w:r>
        <w:t xml:space="preserve"> Platform.</w:t>
      </w:r>
    </w:p>
    <w:p w:rsidR="006E650A" w:rsidRDefault="006E650A" w:rsidP="006E650A">
      <w:pPr>
        <w:pStyle w:val="ListParagraph"/>
        <w:numPr>
          <w:ilvl w:val="0"/>
          <w:numId w:val="19"/>
        </w:numPr>
      </w:pPr>
      <w:r>
        <w:t>Run Mobile Client connect program. This</w:t>
      </w:r>
      <w:r w:rsidR="006054BA">
        <w:t xml:space="preserve"> goal is the Mobile Client will construct a packet, send it to the </w:t>
      </w:r>
      <w:proofErr w:type="spellStart"/>
      <w:r w:rsidR="006054BA">
        <w:t>Arduino</w:t>
      </w:r>
      <w:proofErr w:type="spellEnd"/>
      <w:r w:rsidR="006054BA">
        <w:t xml:space="preserve">, and the </w:t>
      </w:r>
      <w:proofErr w:type="spellStart"/>
      <w:r w:rsidR="006054BA">
        <w:t>Arduino</w:t>
      </w:r>
      <w:proofErr w:type="spellEnd"/>
      <w:r w:rsidR="006054BA">
        <w:t xml:space="preserve"> will respond with an initial “Accept” packet. The </w:t>
      </w:r>
      <w:proofErr w:type="spellStart"/>
      <w:r w:rsidR="006054BA">
        <w:t>Arduino</w:t>
      </w:r>
      <w:proofErr w:type="spellEnd"/>
      <w:r w:rsidR="006054BA">
        <w:t xml:space="preserve"> will then send data packets to the Mobile Client.</w:t>
      </w:r>
    </w:p>
    <w:p w:rsidR="006054BA" w:rsidRDefault="006054BA" w:rsidP="006054BA">
      <w:pPr>
        <w:pStyle w:val="ListParagraph"/>
        <w:numPr>
          <w:ilvl w:val="0"/>
          <w:numId w:val="19"/>
        </w:numPr>
      </w:pPr>
      <w:r>
        <w:t>Examine the Mobile Client console screen. The words “Connection Established” should appear. If they do not, the test was a failure.</w:t>
      </w:r>
    </w:p>
    <w:p w:rsidR="006E650A" w:rsidRDefault="006054BA" w:rsidP="006054BA">
      <w:pPr>
        <w:pStyle w:val="ListParagraph"/>
        <w:numPr>
          <w:ilvl w:val="0"/>
          <w:numId w:val="19"/>
        </w:numPr>
      </w:pPr>
      <w:r>
        <w:t xml:space="preserve">Continue examining the Mobile Client console screen. The words “Wrote to </w:t>
      </w:r>
      <w:proofErr w:type="gramStart"/>
      <w:r>
        <w:t>File</w:t>
      </w:r>
      <w:proofErr w:type="gramEnd"/>
      <w:r>
        <w:t>” should appear. This signifies data packets have been received and were successfully written to a file. If the text does not appear, the test was a failure.</w:t>
      </w:r>
    </w:p>
    <w:p w:rsidR="006054BA" w:rsidRPr="005146E9" w:rsidRDefault="006054BA" w:rsidP="006054BA">
      <w:pPr>
        <w:pStyle w:val="ListParagraph"/>
        <w:numPr>
          <w:ilvl w:val="0"/>
          <w:numId w:val="19"/>
        </w:numPr>
      </w:pPr>
      <w:r>
        <w:t>If both lines of text appear in the Mobile Client console screen, the test was a success. If both did not appear, the test was a failure.</w:t>
      </w:r>
      <w:bookmarkStart w:id="25" w:name="_GoBack"/>
      <w:bookmarkEnd w:id="25"/>
    </w:p>
    <w:sectPr w:rsidR="006054BA" w:rsidRPr="005146E9" w:rsidSect="00763C3D"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6F2" w:rsidRDefault="002F76F2">
      <w:r>
        <w:separator/>
      </w:r>
    </w:p>
  </w:endnote>
  <w:endnote w:type="continuationSeparator" w:id="0">
    <w:p w:rsidR="002F76F2" w:rsidRDefault="002F7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93A7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E93A7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8E1013" w:rsidP="00566D47">
          <w:pPr>
            <w:jc w:val="center"/>
          </w:pPr>
          <w:r>
            <w:fldChar w:fldCharType="begin"/>
          </w:r>
          <w:r w:rsidR="000A1F55">
            <w:instrText>symbol 211 \f "Symbol" \s 10</w:instrText>
          </w:r>
          <w:r>
            <w:fldChar w:fldCharType="separate"/>
          </w:r>
          <w:r w:rsidR="00E93A7E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 w:rsidR="00566D47">
            <w:t>VOC Monitoring System,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8E1013">
          <w:pPr>
            <w:jc w:val="right"/>
          </w:pPr>
          <w:r>
            <w:rPr>
              <w:rStyle w:val="PageNumber"/>
            </w:rPr>
            <w:fldChar w:fldCharType="begin"/>
          </w:r>
          <w:r w:rsidR="00E93A7E"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6054BA">
            <w:rPr>
              <w:rStyle w:val="PageNumber"/>
              <w:noProof/>
            </w:rPr>
            <w:t>iii</w:t>
          </w:r>
          <w:r>
            <w:rPr>
              <w:rStyle w:val="PageNumber"/>
            </w:rPr>
            <w:fldChar w:fldCharType="end"/>
          </w:r>
        </w:p>
      </w:tc>
    </w:tr>
  </w:tbl>
  <w:p w:rsidR="00E93A7E" w:rsidRDefault="00E93A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93A7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E93A7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8E1013" w:rsidP="00566D47">
          <w:pPr>
            <w:jc w:val="center"/>
          </w:pPr>
          <w:r>
            <w:fldChar w:fldCharType="begin"/>
          </w:r>
          <w:r w:rsidR="000A1F55">
            <w:instrText>symbol 211 \f "Symbol" \s 10</w:instrText>
          </w:r>
          <w:r>
            <w:fldChar w:fldCharType="separate"/>
          </w:r>
          <w:r w:rsidR="00E93A7E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 w:rsidR="00566D47">
            <w:t>VOC Monitoring System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8E1013">
          <w:pPr>
            <w:jc w:val="right"/>
          </w:pPr>
          <w:r>
            <w:rPr>
              <w:rStyle w:val="PageNumber"/>
            </w:rPr>
            <w:fldChar w:fldCharType="begin"/>
          </w:r>
          <w:r w:rsidR="00E93A7E"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6054BA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E93A7E" w:rsidRDefault="00E93A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6F2" w:rsidRDefault="002F76F2">
      <w:r>
        <w:separator/>
      </w:r>
    </w:p>
  </w:footnote>
  <w:footnote w:type="continuationSeparator" w:id="0">
    <w:p w:rsidR="002F76F2" w:rsidRDefault="002F76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A7E" w:rsidRDefault="00E93A7E">
    <w:pPr>
      <w:rPr>
        <w:sz w:val="24"/>
      </w:rPr>
    </w:pPr>
  </w:p>
  <w:p w:rsidR="00E93A7E" w:rsidRDefault="00E93A7E">
    <w:pPr>
      <w:pBdr>
        <w:top w:val="single" w:sz="6" w:space="1" w:color="auto"/>
      </w:pBdr>
      <w:rPr>
        <w:sz w:val="24"/>
      </w:rPr>
    </w:pPr>
  </w:p>
  <w:p w:rsidR="00E93A7E" w:rsidRDefault="00566D4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>VOC Monitoring System</w:t>
    </w:r>
  </w:p>
  <w:p w:rsidR="00E93A7E" w:rsidRDefault="00E93A7E">
    <w:pPr>
      <w:pBdr>
        <w:bottom w:val="single" w:sz="6" w:space="1" w:color="auto"/>
      </w:pBdr>
      <w:jc w:val="right"/>
      <w:rPr>
        <w:sz w:val="24"/>
      </w:rPr>
    </w:pPr>
  </w:p>
  <w:p w:rsidR="00E93A7E" w:rsidRDefault="00E93A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93A7E">
      <w:tc>
        <w:tcPr>
          <w:tcW w:w="6379" w:type="dxa"/>
        </w:tcPr>
        <w:p w:rsidR="00E93A7E" w:rsidRDefault="00566D47" w:rsidP="00566D47">
          <w:r>
            <w:t xml:space="preserve">VOC Monitoring System </w:t>
          </w:r>
        </w:p>
      </w:tc>
      <w:tc>
        <w:tcPr>
          <w:tcW w:w="3179" w:type="dxa"/>
        </w:tcPr>
        <w:p w:rsidR="00E93A7E" w:rsidRDefault="0057269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&lt;5</w:t>
          </w:r>
          <w:r w:rsidR="00E93A7E">
            <w:t>.0&gt;</w:t>
          </w:r>
        </w:p>
      </w:tc>
    </w:tr>
    <w:tr w:rsidR="00E93A7E">
      <w:tc>
        <w:tcPr>
          <w:tcW w:w="6379" w:type="dxa"/>
        </w:tcPr>
        <w:p w:rsidR="00E93A7E" w:rsidRDefault="002F76F2" w:rsidP="00C97B3F">
          <w:r>
            <w:fldChar w:fldCharType="begin"/>
          </w:r>
          <w:r>
            <w:instrText xml:space="preserve"> TITLE  "Use Case: Change Throttle"  \* MERGEFORMAT </w:instrText>
          </w:r>
          <w:r>
            <w:fldChar w:fldCharType="separate"/>
          </w:r>
          <w:r w:rsidR="007E70F4">
            <w:t xml:space="preserve">Use Case: </w:t>
          </w:r>
          <w:r w:rsidR="00C97B3F">
            <w:t>Connecting to Monitoring System</w:t>
          </w:r>
          <w:r>
            <w:fldChar w:fldCharType="end"/>
          </w:r>
        </w:p>
      </w:tc>
      <w:tc>
        <w:tcPr>
          <w:tcW w:w="3179" w:type="dxa"/>
        </w:tcPr>
        <w:p w:rsidR="00E93A7E" w:rsidRDefault="00572692" w:rsidP="00C97B3F">
          <w:r>
            <w:t xml:space="preserve">  Date:  &lt;10</w:t>
          </w:r>
          <w:r w:rsidR="00E93A7E">
            <w:t>/</w:t>
          </w:r>
          <w:r>
            <w:t>03</w:t>
          </w:r>
          <w:r w:rsidR="00C97B3F">
            <w:t>/2014</w:t>
          </w:r>
          <w:r w:rsidR="00E93A7E">
            <w:t>&gt;</w:t>
          </w:r>
        </w:p>
      </w:tc>
    </w:tr>
    <w:tr w:rsidR="00E93A7E">
      <w:tc>
        <w:tcPr>
          <w:tcW w:w="9558" w:type="dxa"/>
          <w:gridSpan w:val="2"/>
        </w:tcPr>
        <w:p w:rsidR="00E93A7E" w:rsidRDefault="00C97B3F">
          <w:r>
            <w:t>Use Case Specification</w:t>
          </w:r>
        </w:p>
      </w:tc>
    </w:tr>
  </w:tbl>
  <w:p w:rsidR="00E93A7E" w:rsidRDefault="00E93A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3C839FC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6970A5D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6E7097B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C704BD9"/>
    <w:multiLevelType w:val="hybridMultilevel"/>
    <w:tmpl w:val="B414EC92"/>
    <w:lvl w:ilvl="0" w:tplc="0A0E25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E2F4E86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6D35B70"/>
    <w:multiLevelType w:val="hybridMultilevel"/>
    <w:tmpl w:val="66403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397430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B0517EF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2FDF34C4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43050AF"/>
    <w:multiLevelType w:val="hybridMultilevel"/>
    <w:tmpl w:val="1B841888"/>
    <w:lvl w:ilvl="0" w:tplc="30929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DE1AFF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3FDE736F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78C7B69"/>
    <w:multiLevelType w:val="hybridMultilevel"/>
    <w:tmpl w:val="EE2E1542"/>
    <w:lvl w:ilvl="0" w:tplc="3E0248B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>
    <w:nsid w:val="4C686698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4E490457"/>
    <w:multiLevelType w:val="hybridMultilevel"/>
    <w:tmpl w:val="1B841888"/>
    <w:lvl w:ilvl="0" w:tplc="30929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29266D"/>
    <w:multiLevelType w:val="hybridMultilevel"/>
    <w:tmpl w:val="F678D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1D96C1C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7"/>
  </w:num>
  <w:num w:numId="5">
    <w:abstractNumId w:val="6"/>
  </w:num>
  <w:num w:numId="6">
    <w:abstractNumId w:val="1"/>
  </w:num>
  <w:num w:numId="7">
    <w:abstractNumId w:val="14"/>
  </w:num>
  <w:num w:numId="8">
    <w:abstractNumId w:val="3"/>
  </w:num>
  <w:num w:numId="9">
    <w:abstractNumId w:val="10"/>
  </w:num>
  <w:num w:numId="10">
    <w:abstractNumId w:val="16"/>
  </w:num>
  <w:num w:numId="11">
    <w:abstractNumId w:val="15"/>
  </w:num>
  <w:num w:numId="12">
    <w:abstractNumId w:val="2"/>
  </w:num>
  <w:num w:numId="13">
    <w:abstractNumId w:val="12"/>
  </w:num>
  <w:num w:numId="14">
    <w:abstractNumId w:val="9"/>
  </w:num>
  <w:num w:numId="15">
    <w:abstractNumId w:val="17"/>
  </w:num>
  <w:num w:numId="16">
    <w:abstractNumId w:val="11"/>
  </w:num>
  <w:num w:numId="17">
    <w:abstractNumId w:val="5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5146E9"/>
    <w:rsid w:val="00062385"/>
    <w:rsid w:val="00066E10"/>
    <w:rsid w:val="00081F7F"/>
    <w:rsid w:val="0008782D"/>
    <w:rsid w:val="000932D1"/>
    <w:rsid w:val="000A1F55"/>
    <w:rsid w:val="000A2EF9"/>
    <w:rsid w:val="000A77A4"/>
    <w:rsid w:val="000B0908"/>
    <w:rsid w:val="000B607F"/>
    <w:rsid w:val="000D0178"/>
    <w:rsid w:val="000E144E"/>
    <w:rsid w:val="001532A1"/>
    <w:rsid w:val="00166D16"/>
    <w:rsid w:val="0016776F"/>
    <w:rsid w:val="001768E5"/>
    <w:rsid w:val="001A5FC1"/>
    <w:rsid w:val="001B4511"/>
    <w:rsid w:val="001C25ED"/>
    <w:rsid w:val="001E7C9B"/>
    <w:rsid w:val="00203BE0"/>
    <w:rsid w:val="00205750"/>
    <w:rsid w:val="002078A3"/>
    <w:rsid w:val="002435CF"/>
    <w:rsid w:val="00243AB4"/>
    <w:rsid w:val="00271EBB"/>
    <w:rsid w:val="00275701"/>
    <w:rsid w:val="00290C3C"/>
    <w:rsid w:val="00293E35"/>
    <w:rsid w:val="002A25E0"/>
    <w:rsid w:val="002B3E61"/>
    <w:rsid w:val="002B5DFC"/>
    <w:rsid w:val="002E6EFB"/>
    <w:rsid w:val="002F76F2"/>
    <w:rsid w:val="00326417"/>
    <w:rsid w:val="00330836"/>
    <w:rsid w:val="003847C2"/>
    <w:rsid w:val="00396F5A"/>
    <w:rsid w:val="0040765F"/>
    <w:rsid w:val="004A319C"/>
    <w:rsid w:val="004D0C29"/>
    <w:rsid w:val="004E3BF2"/>
    <w:rsid w:val="004E400F"/>
    <w:rsid w:val="00510927"/>
    <w:rsid w:val="005146E9"/>
    <w:rsid w:val="00563AD1"/>
    <w:rsid w:val="00566D47"/>
    <w:rsid w:val="00572692"/>
    <w:rsid w:val="005A65E4"/>
    <w:rsid w:val="005F0F05"/>
    <w:rsid w:val="00603CDF"/>
    <w:rsid w:val="006054BA"/>
    <w:rsid w:val="00692D39"/>
    <w:rsid w:val="006C6EE6"/>
    <w:rsid w:val="006C7F18"/>
    <w:rsid w:val="006E650A"/>
    <w:rsid w:val="00723CE0"/>
    <w:rsid w:val="00763C3D"/>
    <w:rsid w:val="0076532A"/>
    <w:rsid w:val="00774ABB"/>
    <w:rsid w:val="007808A7"/>
    <w:rsid w:val="00796357"/>
    <w:rsid w:val="00797D4E"/>
    <w:rsid w:val="007C62CC"/>
    <w:rsid w:val="007E70F4"/>
    <w:rsid w:val="00813ECA"/>
    <w:rsid w:val="0083548E"/>
    <w:rsid w:val="008E1013"/>
    <w:rsid w:val="009938E7"/>
    <w:rsid w:val="009B23BE"/>
    <w:rsid w:val="009F3C18"/>
    <w:rsid w:val="00A42A59"/>
    <w:rsid w:val="00A97DB5"/>
    <w:rsid w:val="00AB041D"/>
    <w:rsid w:val="00AF5A38"/>
    <w:rsid w:val="00B0222E"/>
    <w:rsid w:val="00B04D81"/>
    <w:rsid w:val="00B45A24"/>
    <w:rsid w:val="00B56751"/>
    <w:rsid w:val="00B620F7"/>
    <w:rsid w:val="00B8107E"/>
    <w:rsid w:val="00BB070B"/>
    <w:rsid w:val="00BB534E"/>
    <w:rsid w:val="00C01DA4"/>
    <w:rsid w:val="00C3499E"/>
    <w:rsid w:val="00C53EC6"/>
    <w:rsid w:val="00C82474"/>
    <w:rsid w:val="00C97B3F"/>
    <w:rsid w:val="00CA692E"/>
    <w:rsid w:val="00CB5281"/>
    <w:rsid w:val="00D10228"/>
    <w:rsid w:val="00D137DA"/>
    <w:rsid w:val="00D239D2"/>
    <w:rsid w:val="00D32939"/>
    <w:rsid w:val="00D93633"/>
    <w:rsid w:val="00E04B87"/>
    <w:rsid w:val="00E06630"/>
    <w:rsid w:val="00E722C1"/>
    <w:rsid w:val="00E7540D"/>
    <w:rsid w:val="00E836DF"/>
    <w:rsid w:val="00E92435"/>
    <w:rsid w:val="00E93A7E"/>
    <w:rsid w:val="00EB2A45"/>
    <w:rsid w:val="00EB5392"/>
    <w:rsid w:val="00EB777D"/>
    <w:rsid w:val="00EC533A"/>
    <w:rsid w:val="00ED701C"/>
    <w:rsid w:val="00F27574"/>
    <w:rsid w:val="00F83C89"/>
    <w:rsid w:val="00FD1FCC"/>
    <w:rsid w:val="00FD2EF8"/>
    <w:rsid w:val="00FD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D1C05CF-314C-4A25-81CD-742E2E9C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C3D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763C3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763C3D"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63C3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63C3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63C3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63C3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63C3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763C3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63C3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63C3D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763C3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763C3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763C3D"/>
    <w:pPr>
      <w:ind w:left="900" w:hanging="900"/>
    </w:pPr>
  </w:style>
  <w:style w:type="paragraph" w:styleId="TOC1">
    <w:name w:val="toc 1"/>
    <w:basedOn w:val="Normal"/>
    <w:next w:val="Normal"/>
    <w:uiPriority w:val="39"/>
    <w:rsid w:val="00763C3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763C3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763C3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763C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63C3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63C3D"/>
  </w:style>
  <w:style w:type="paragraph" w:customStyle="1" w:styleId="Paragraph3">
    <w:name w:val="Paragraph3"/>
    <w:basedOn w:val="Normal"/>
    <w:rsid w:val="00763C3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63C3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63C3D"/>
    <w:pPr>
      <w:keepLines/>
      <w:spacing w:after="120"/>
    </w:pPr>
  </w:style>
  <w:style w:type="paragraph" w:styleId="BodyText">
    <w:name w:val="Body Text"/>
    <w:basedOn w:val="Normal"/>
    <w:rsid w:val="00763C3D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763C3D"/>
    <w:pPr>
      <w:ind w:left="600"/>
    </w:pPr>
  </w:style>
  <w:style w:type="paragraph" w:styleId="TOC5">
    <w:name w:val="toc 5"/>
    <w:basedOn w:val="Normal"/>
    <w:next w:val="Normal"/>
    <w:semiHidden/>
    <w:rsid w:val="00763C3D"/>
    <w:pPr>
      <w:ind w:left="800"/>
    </w:pPr>
  </w:style>
  <w:style w:type="paragraph" w:styleId="TOC6">
    <w:name w:val="toc 6"/>
    <w:basedOn w:val="Normal"/>
    <w:next w:val="Normal"/>
    <w:semiHidden/>
    <w:rsid w:val="00763C3D"/>
    <w:pPr>
      <w:ind w:left="1000"/>
    </w:pPr>
  </w:style>
  <w:style w:type="paragraph" w:styleId="TOC7">
    <w:name w:val="toc 7"/>
    <w:basedOn w:val="Normal"/>
    <w:next w:val="Normal"/>
    <w:semiHidden/>
    <w:rsid w:val="00763C3D"/>
    <w:pPr>
      <w:ind w:left="1200"/>
    </w:pPr>
  </w:style>
  <w:style w:type="paragraph" w:styleId="TOC8">
    <w:name w:val="toc 8"/>
    <w:basedOn w:val="Normal"/>
    <w:next w:val="Normal"/>
    <w:semiHidden/>
    <w:rsid w:val="00763C3D"/>
    <w:pPr>
      <w:ind w:left="1400"/>
    </w:pPr>
  </w:style>
  <w:style w:type="paragraph" w:styleId="TOC9">
    <w:name w:val="toc 9"/>
    <w:basedOn w:val="Normal"/>
    <w:next w:val="Normal"/>
    <w:semiHidden/>
    <w:rsid w:val="00763C3D"/>
    <w:pPr>
      <w:ind w:left="1600"/>
    </w:pPr>
  </w:style>
  <w:style w:type="paragraph" w:customStyle="1" w:styleId="Bullet1">
    <w:name w:val="Bullet1"/>
    <w:basedOn w:val="Normal"/>
    <w:rsid w:val="00763C3D"/>
    <w:pPr>
      <w:ind w:left="720" w:hanging="432"/>
    </w:pPr>
  </w:style>
  <w:style w:type="paragraph" w:customStyle="1" w:styleId="Bullet2">
    <w:name w:val="Bullet2"/>
    <w:basedOn w:val="Normal"/>
    <w:rsid w:val="00763C3D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763C3D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763C3D"/>
    <w:rPr>
      <w:sz w:val="20"/>
      <w:vertAlign w:val="superscript"/>
    </w:rPr>
  </w:style>
  <w:style w:type="paragraph" w:styleId="FootnoteText">
    <w:name w:val="footnote text"/>
    <w:basedOn w:val="Normal"/>
    <w:semiHidden/>
    <w:rsid w:val="00763C3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63C3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763C3D"/>
    <w:pPr>
      <w:spacing w:before="80" w:line="240" w:lineRule="auto"/>
      <w:jc w:val="both"/>
    </w:pPr>
  </w:style>
  <w:style w:type="paragraph" w:styleId="BodyText2">
    <w:name w:val="Body Text 2"/>
    <w:basedOn w:val="Normal"/>
    <w:rsid w:val="00763C3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63C3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63C3D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763C3D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sid w:val="00763C3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B041D"/>
    <w:rPr>
      <w:color w:val="808080"/>
    </w:rPr>
  </w:style>
  <w:style w:type="paragraph" w:styleId="BalloonText">
    <w:name w:val="Balloon Text"/>
    <w:basedOn w:val="Normal"/>
    <w:link w:val="BalloonTextChar"/>
    <w:rsid w:val="00AB04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4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SET\CSTMainWeb\CST316Web\project\CST136UseCase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DBD5B-D60A-4C42-AA35-13071213F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CST136UseCaseSpecification</Template>
  <TotalTime>96</TotalTime>
  <Pages>6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Case: Change Throttle</vt:lpstr>
    </vt:vector>
  </TitlesOfParts>
  <Company>Books-R-Them</Company>
  <LinksUpToDate>false</LinksUpToDate>
  <CharactersWithSpaces>5840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Case: Change Throttle</dc:title>
  <dc:subject>Bookstore Example</dc:subject>
  <dc:creator>longj</dc:creator>
  <cp:lastModifiedBy>Kurteisliga</cp:lastModifiedBy>
  <cp:revision>17</cp:revision>
  <cp:lastPrinted>2011-01-12T22:53:00Z</cp:lastPrinted>
  <dcterms:created xsi:type="dcterms:W3CDTF">2014-01-11T23:51:00Z</dcterms:created>
  <dcterms:modified xsi:type="dcterms:W3CDTF">2014-03-11T03:35:00Z</dcterms:modified>
</cp:coreProperties>
</file>