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1D7DB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7C16F0">
        <w:t>Download Raw Data</w:t>
      </w:r>
    </w:p>
    <w:p w:rsidR="00BB070B" w:rsidRDefault="00BB070B">
      <w:pPr>
        <w:pStyle w:val="Title"/>
        <w:jc w:val="right"/>
      </w:pPr>
    </w:p>
    <w:p w:rsidR="00BB070B" w:rsidRDefault="00DA0358">
      <w:pPr>
        <w:pStyle w:val="Title"/>
        <w:jc w:val="right"/>
        <w:rPr>
          <w:sz w:val="28"/>
        </w:rPr>
      </w:pPr>
      <w:r>
        <w:rPr>
          <w:sz w:val="28"/>
        </w:rPr>
        <w:t>Version 2.0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C074AB" w:rsidP="00C074AB">
            <w:pPr>
              <w:pStyle w:val="Tabletext"/>
            </w:pPr>
            <w:r>
              <w:t>18</w:t>
            </w:r>
            <w:r w:rsidR="00BB070B">
              <w:t>/</w:t>
            </w:r>
            <w:r>
              <w:t>01</w:t>
            </w:r>
            <w:r w:rsidR="00BB070B">
              <w:t>/</w:t>
            </w:r>
            <w:r>
              <w:t>2014</w:t>
            </w:r>
          </w:p>
        </w:tc>
        <w:tc>
          <w:tcPr>
            <w:tcW w:w="1152" w:type="dxa"/>
          </w:tcPr>
          <w:p w:rsidR="00BB070B" w:rsidRDefault="00C074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C074AB" w:rsidP="00C074AB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C074AB" w:rsidP="00C074AB">
            <w:pPr>
              <w:pStyle w:val="Tabletext"/>
            </w:pPr>
            <w:r>
              <w:t>Jeff Clark</w:t>
            </w:r>
          </w:p>
        </w:tc>
      </w:tr>
      <w:tr w:rsidR="00BB070B">
        <w:tc>
          <w:tcPr>
            <w:tcW w:w="2304" w:type="dxa"/>
          </w:tcPr>
          <w:p w:rsidR="00BB070B" w:rsidRDefault="00DA0358">
            <w:pPr>
              <w:pStyle w:val="Tabletext"/>
            </w:pPr>
            <w:r>
              <w:t>08/03/2014</w:t>
            </w:r>
          </w:p>
        </w:tc>
        <w:tc>
          <w:tcPr>
            <w:tcW w:w="1152" w:type="dxa"/>
          </w:tcPr>
          <w:p w:rsidR="00BB070B" w:rsidRDefault="00DA0358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BB070B" w:rsidRDefault="00DA0358">
            <w:pPr>
              <w:pStyle w:val="Tabletext"/>
            </w:pPr>
            <w:r>
              <w:t>Three Tier Modifications</w:t>
            </w:r>
          </w:p>
        </w:tc>
        <w:tc>
          <w:tcPr>
            <w:tcW w:w="2304" w:type="dxa"/>
          </w:tcPr>
          <w:p w:rsidR="00BB070B" w:rsidRDefault="00DA0358">
            <w:pPr>
              <w:pStyle w:val="Tabletext"/>
            </w:pPr>
            <w:r>
              <w:t>Jeff Clark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C074AB" w:rsidRDefault="00C074AB">
      <w:pPr>
        <w:pStyle w:val="Title"/>
      </w:pPr>
    </w:p>
    <w:p w:rsidR="00C074AB" w:rsidRPr="00C074AB" w:rsidRDefault="00C074AB" w:rsidP="00C074AB"/>
    <w:p w:rsidR="00C074AB" w:rsidRPr="00C074AB" w:rsidRDefault="00C074AB" w:rsidP="00C074AB"/>
    <w:p w:rsidR="00C074AB" w:rsidRDefault="00C074AB">
      <w:pPr>
        <w:pStyle w:val="Title"/>
      </w:pPr>
    </w:p>
    <w:p w:rsidR="00C074AB" w:rsidRDefault="00C074AB" w:rsidP="00C074AB">
      <w:pPr>
        <w:pStyle w:val="Title"/>
        <w:jc w:val="right"/>
      </w:pPr>
    </w:p>
    <w:p w:rsidR="00BB070B" w:rsidRDefault="00BB070B">
      <w:pPr>
        <w:pStyle w:val="Title"/>
      </w:pPr>
      <w:r w:rsidRPr="00C074AB">
        <w:br w:type="page"/>
      </w:r>
      <w:r>
        <w:lastRenderedPageBreak/>
        <w:t>Table of Contents</w:t>
      </w:r>
    </w:p>
    <w:p w:rsidR="006A0A52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6A0A52">
        <w:rPr>
          <w:noProof/>
        </w:rPr>
        <w:t>1.</w:t>
      </w:r>
      <w:r w:rsidR="006A0A5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0A52">
        <w:rPr>
          <w:noProof/>
        </w:rPr>
        <w:t>Download Raw Data</w:t>
      </w:r>
      <w:r w:rsidR="006A0A52">
        <w:rPr>
          <w:noProof/>
        </w:rPr>
        <w:tab/>
      </w:r>
      <w:r w:rsidR="006A0A52">
        <w:rPr>
          <w:noProof/>
        </w:rPr>
        <w:fldChar w:fldCharType="begin"/>
      </w:r>
      <w:r w:rsidR="006A0A52">
        <w:rPr>
          <w:noProof/>
        </w:rPr>
        <w:instrText xml:space="preserve"> PAGEREF _Toc382056551 \h </w:instrText>
      </w:r>
      <w:r w:rsidR="006A0A52">
        <w:rPr>
          <w:noProof/>
        </w:rPr>
      </w:r>
      <w:r w:rsidR="006A0A52">
        <w:rPr>
          <w:noProof/>
        </w:rPr>
        <w:fldChar w:fldCharType="separate"/>
      </w:r>
      <w:r w:rsidR="006A0A52">
        <w:rPr>
          <w:noProof/>
        </w:rPr>
        <w:t>1</w:t>
      </w:r>
      <w:r w:rsidR="006A0A52"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A0A52" w:rsidRDefault="006A0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A0A52" w:rsidRDefault="006A0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_Toc382056563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bookmarkStart w:id="1" w:name="_Toc423410237"/>
    <w:bookmarkStart w:id="2" w:name="_Toc425054503"/>
    <w:p w:rsidR="00BB070B" w:rsidRDefault="00763C3D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0F484C">
        <w:t>Download Raw Data</w:t>
      </w:r>
      <w:r w:rsidR="00BB070B">
        <w:t xml:space="preserve"> </w:t>
      </w:r>
      <w:bookmarkEnd w:id="1"/>
      <w:bookmarkEnd w:id="2"/>
    </w:p>
    <w:p w:rsidR="00BB070B" w:rsidRDefault="00C93CAE">
      <w:pPr>
        <w:pStyle w:val="Heading1"/>
      </w:pPr>
      <w:bookmarkStart w:id="3" w:name="_Toc423410238"/>
      <w:bookmarkStart w:id="4" w:name="_Toc425054504"/>
      <w:bookmarkStart w:id="5" w:name="_Toc382056551"/>
      <w:r>
        <w:t>Download Raw Data</w:t>
      </w:r>
      <w:bookmarkEnd w:id="5"/>
    </w:p>
    <w:p w:rsidR="00BB070B" w:rsidRDefault="00BB070B" w:rsidP="00D32939">
      <w:pPr>
        <w:pStyle w:val="Heading2"/>
      </w:pPr>
      <w:bookmarkStart w:id="6" w:name="_Toc455894744"/>
      <w:bookmarkStart w:id="7" w:name="_Toc382056552"/>
      <w:r>
        <w:t>Brief Description</w:t>
      </w:r>
      <w:bookmarkEnd w:id="3"/>
      <w:bookmarkEnd w:id="4"/>
      <w:bookmarkEnd w:id="6"/>
      <w:bookmarkEnd w:id="7"/>
    </w:p>
    <w:p w:rsidR="00D32939" w:rsidRPr="00D32939" w:rsidRDefault="000D0178" w:rsidP="00D32939">
      <w:pPr>
        <w:ind w:left="720"/>
      </w:pPr>
      <w:r>
        <w:t xml:space="preserve">This use case </w:t>
      </w:r>
      <w:r w:rsidR="00C93CAE">
        <w:t>gives the Web User the ability to download the un-interpreted parts per million numbers of a VOC from a specific monitor.</w:t>
      </w:r>
      <w:r w:rsidR="00E5682E">
        <w:t xml:space="preserve"> This will allow the user to possibly use the information in a litigation setting.</w:t>
      </w:r>
    </w:p>
    <w:p w:rsidR="00330836" w:rsidRDefault="00330836" w:rsidP="00D32939">
      <w:pPr>
        <w:pStyle w:val="Heading2"/>
      </w:pPr>
      <w:bookmarkStart w:id="8" w:name="_Toc382056553"/>
      <w:r>
        <w:t>Requirements Trace</w:t>
      </w:r>
      <w:bookmarkEnd w:id="8"/>
    </w:p>
    <w:p w:rsidR="00D32939" w:rsidRPr="00D32939" w:rsidRDefault="00C5222C" w:rsidP="00D32939">
      <w:pPr>
        <w:ind w:left="720"/>
      </w:pPr>
      <w:r>
        <w:t xml:space="preserve">4.1.2, 4.2, 5.2, 13.1, </w:t>
      </w:r>
      <w:r w:rsidR="00863795">
        <w:t>13.2, 13.3, 13.4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9" w:name="_Toc382056554"/>
      <w:r>
        <w:t>Involved Actors</w:t>
      </w:r>
      <w:bookmarkEnd w:id="9"/>
    </w:p>
    <w:p w:rsidR="00D32939" w:rsidRDefault="00863795" w:rsidP="00D32939">
      <w:pPr>
        <w:ind w:left="720"/>
      </w:pPr>
      <w:r>
        <w:t>Web User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10" w:name="_Toc382056555"/>
      <w:r>
        <w:t>Precon</w:t>
      </w:r>
      <w:r w:rsidR="002A25E0">
        <w:t>di</w:t>
      </w:r>
      <w:r>
        <w:t>tions</w:t>
      </w:r>
      <w:bookmarkEnd w:id="10"/>
    </w:p>
    <w:p w:rsidR="00412A6B" w:rsidRDefault="00DA0358" w:rsidP="00796357">
      <w:pPr>
        <w:pStyle w:val="ListParagraph"/>
        <w:numPr>
          <w:ilvl w:val="0"/>
          <w:numId w:val="5"/>
        </w:numPr>
      </w:pPr>
      <w:r>
        <w:t>Web User navigates to the specified page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11" w:name="_Toc382056556"/>
      <w:r>
        <w:t>Post</w:t>
      </w:r>
      <w:r w:rsidR="00A97DB5">
        <w:t xml:space="preserve"> </w:t>
      </w:r>
      <w:r>
        <w:t>conditions</w:t>
      </w:r>
      <w:bookmarkEnd w:id="11"/>
    </w:p>
    <w:p w:rsidR="00797D4E" w:rsidRDefault="00412A6B" w:rsidP="00797D4E">
      <w:pPr>
        <w:pStyle w:val="ListParagraph"/>
        <w:numPr>
          <w:ilvl w:val="0"/>
          <w:numId w:val="10"/>
        </w:numPr>
      </w:pPr>
      <w:r>
        <w:t>Un-interpreted VOC information has been downloaded into a file on the Web User’s computer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2" w:name="_Toc382056557"/>
      <w:r>
        <w:t>Invariants</w:t>
      </w:r>
      <w:bookmarkEnd w:id="12"/>
    </w:p>
    <w:p w:rsidR="00B45A24" w:rsidRPr="00B45A24" w:rsidRDefault="00B45A24" w:rsidP="00E06630">
      <w:pPr>
        <w:pStyle w:val="ListParagraph"/>
        <w:numPr>
          <w:ilvl w:val="0"/>
          <w:numId w:val="10"/>
        </w:numPr>
      </w:pP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382056558"/>
      <w:r>
        <w:t>Flow of Events</w:t>
      </w:r>
      <w:bookmarkEnd w:id="13"/>
      <w:bookmarkEnd w:id="14"/>
      <w:bookmarkEnd w:id="15"/>
      <w:bookmarkEnd w:id="16"/>
    </w:p>
    <w:p w:rsidR="00330836" w:rsidRDefault="00BB070B" w:rsidP="00D32939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382056559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5146E9" w:rsidRDefault="00321488" w:rsidP="005146E9">
      <w:pPr>
        <w:pStyle w:val="BodyText"/>
      </w:pPr>
      <w:r>
        <w:t>This use case starts when the Web User wants to down un-interpreted VOC information from the website database.</w:t>
      </w:r>
    </w:p>
    <w:p w:rsidR="00B45A24" w:rsidRDefault="00321488" w:rsidP="00330836">
      <w:pPr>
        <w:pStyle w:val="BodyText"/>
        <w:numPr>
          <w:ilvl w:val="0"/>
          <w:numId w:val="3"/>
        </w:numPr>
      </w:pPr>
      <w:r>
        <w:t>Web User visits the Download Raw Data web page.</w:t>
      </w:r>
    </w:p>
    <w:p w:rsidR="00330CE2" w:rsidRDefault="00330CE2" w:rsidP="00330836">
      <w:pPr>
        <w:pStyle w:val="BodyText"/>
        <w:numPr>
          <w:ilvl w:val="0"/>
          <w:numId w:val="3"/>
        </w:numPr>
      </w:pPr>
      <w:r>
        <w:t>Web User selects the zip code</w:t>
      </w:r>
      <w:r w:rsidR="008719E4">
        <w:t xml:space="preserve"> of the desired monitor</w:t>
      </w:r>
      <w:r>
        <w:t>.</w:t>
      </w:r>
    </w:p>
    <w:p w:rsidR="00330CE2" w:rsidRDefault="00330CE2" w:rsidP="00330836">
      <w:pPr>
        <w:pStyle w:val="BodyText"/>
        <w:numPr>
          <w:ilvl w:val="0"/>
          <w:numId w:val="3"/>
        </w:numPr>
      </w:pPr>
      <w:r>
        <w:t>The Web Application updates dropdown list of available Monitors</w:t>
      </w:r>
    </w:p>
    <w:p w:rsidR="00796357" w:rsidRDefault="0013779B" w:rsidP="00330836">
      <w:pPr>
        <w:pStyle w:val="BodyText"/>
        <w:numPr>
          <w:ilvl w:val="0"/>
          <w:numId w:val="3"/>
        </w:numPr>
      </w:pPr>
      <w:r>
        <w:t>See extension point</w:t>
      </w:r>
      <w:r w:rsidR="00C248B1">
        <w:t xml:space="preserve"> use case “Retrieve VOC Location”</w:t>
      </w:r>
      <w:r w:rsidR="004C687D">
        <w:t>.</w:t>
      </w:r>
    </w:p>
    <w:p w:rsidR="00330CE2" w:rsidRDefault="00330CE2" w:rsidP="00330CE2">
      <w:pPr>
        <w:pStyle w:val="BodyText"/>
        <w:numPr>
          <w:ilvl w:val="0"/>
          <w:numId w:val="3"/>
        </w:numPr>
      </w:pPr>
      <w:r>
        <w:t>Web User chooses desired monitor.</w:t>
      </w:r>
    </w:p>
    <w:p w:rsidR="0040765F" w:rsidRDefault="00321488" w:rsidP="00330836">
      <w:pPr>
        <w:pStyle w:val="BodyText"/>
        <w:numPr>
          <w:ilvl w:val="0"/>
          <w:numId w:val="3"/>
        </w:numPr>
      </w:pPr>
      <w:r>
        <w:t>W</w:t>
      </w:r>
      <w:r w:rsidR="00C248B1">
        <w:t>eb User select “Download”</w:t>
      </w:r>
    </w:p>
    <w:p w:rsidR="007320E8" w:rsidRDefault="007320E8" w:rsidP="00330836">
      <w:pPr>
        <w:pStyle w:val="BodyText"/>
        <w:numPr>
          <w:ilvl w:val="0"/>
          <w:numId w:val="3"/>
        </w:numPr>
      </w:pPr>
      <w:r>
        <w:t xml:space="preserve">Business Layer requests </w:t>
      </w:r>
      <w:r w:rsidR="00F8543E">
        <w:t>VOC Level Information</w:t>
      </w:r>
      <w:r>
        <w:t xml:space="preserve"> from Persistence Layer.</w:t>
      </w:r>
    </w:p>
    <w:p w:rsidR="007320E8" w:rsidRDefault="007320E8" w:rsidP="00330836">
      <w:pPr>
        <w:pStyle w:val="BodyText"/>
        <w:numPr>
          <w:ilvl w:val="0"/>
          <w:numId w:val="3"/>
        </w:numPr>
      </w:pPr>
      <w:r>
        <w:t xml:space="preserve">Business Layer creates and populates a file with the VOC </w:t>
      </w:r>
      <w:r w:rsidR="00F8543E">
        <w:t>Level Information</w:t>
      </w:r>
      <w:r>
        <w:t>.</w:t>
      </w:r>
    </w:p>
    <w:p w:rsidR="00293E35" w:rsidRDefault="00C248B1" w:rsidP="00330836">
      <w:pPr>
        <w:pStyle w:val="BodyText"/>
        <w:numPr>
          <w:ilvl w:val="0"/>
          <w:numId w:val="3"/>
        </w:numPr>
      </w:pPr>
      <w:r>
        <w:t>Web User’s internet browser downloads the file into his/her computer</w:t>
      </w:r>
      <w:r w:rsidR="006359A2">
        <w:t>.</w:t>
      </w:r>
    </w:p>
    <w:p w:rsidR="00BB070B" w:rsidRDefault="00A97DB5" w:rsidP="0040765F">
      <w:pPr>
        <w:pStyle w:val="Heading2"/>
      </w:pPr>
      <w:bookmarkStart w:id="21" w:name="_Toc382056560"/>
      <w:r>
        <w:t>Alternate Course</w:t>
      </w:r>
      <w:r w:rsidR="00A42A59">
        <w:t xml:space="preserve"> – </w:t>
      </w:r>
      <w:r w:rsidR="0040765F">
        <w:t>None</w:t>
      </w:r>
      <w:bookmarkEnd w:id="21"/>
    </w:p>
    <w:p w:rsidR="00BB070B" w:rsidRDefault="00BB070B" w:rsidP="00B45A24">
      <w:pPr>
        <w:pStyle w:val="Heading1"/>
      </w:pPr>
      <w:bookmarkStart w:id="22" w:name="_Toc455894756"/>
      <w:bookmarkStart w:id="23" w:name="_Toc382056561"/>
      <w:r>
        <w:t>Extension Points</w:t>
      </w:r>
      <w:bookmarkEnd w:id="22"/>
      <w:bookmarkEnd w:id="23"/>
    </w:p>
    <w:p w:rsidR="0040765F" w:rsidRPr="0040765F" w:rsidRDefault="0013779B" w:rsidP="0040765F">
      <w:pPr>
        <w:ind w:left="720"/>
      </w:pPr>
      <w:r>
        <w:t>Use case “Retrieve VOC Location</w:t>
      </w:r>
      <w:r w:rsidR="0040765F">
        <w:t xml:space="preserve">” </w:t>
      </w:r>
      <w:r>
        <w:t>enables Web User to select the specific monitor and VOC to download</w:t>
      </w:r>
      <w:r w:rsidR="0040765F">
        <w:t>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382056562"/>
      <w:r>
        <w:lastRenderedPageBreak/>
        <w:t>Scenarios</w:t>
      </w:r>
      <w:bookmarkEnd w:id="24"/>
    </w:p>
    <w:p w:rsidR="005146E9" w:rsidRDefault="005146E9" w:rsidP="005146E9">
      <w:pPr>
        <w:pStyle w:val="Heading2"/>
      </w:pPr>
      <w:bookmarkStart w:id="25" w:name="_Toc382056563"/>
      <w:r>
        <w:t>Happy Day</w:t>
      </w:r>
      <w:bookmarkEnd w:id="25"/>
    </w:p>
    <w:p w:rsidR="005146E9" w:rsidRDefault="005146E9" w:rsidP="005146E9"/>
    <w:p w:rsidR="005146E9" w:rsidRDefault="005146E9" w:rsidP="005146E9">
      <w:pPr>
        <w:ind w:left="720"/>
      </w:pPr>
      <w:r>
        <w:t>Assumptions:</w:t>
      </w:r>
      <w:r w:rsidR="00293E35">
        <w:t xml:space="preserve"> </w:t>
      </w:r>
      <w:r w:rsidR="004C687D">
        <w:t>Web User</w:t>
      </w:r>
      <w:r w:rsidR="00293E35">
        <w:t xml:space="preserve"> </w:t>
      </w:r>
      <w:r w:rsidR="00B45A24">
        <w:t xml:space="preserve">– </w:t>
      </w:r>
      <w:r w:rsidR="004C687D">
        <w:t>Curious George</w:t>
      </w:r>
      <w:r w:rsidR="00B45A24">
        <w:t xml:space="preserve"> </w:t>
      </w:r>
    </w:p>
    <w:p w:rsidR="00B45A24" w:rsidRDefault="004C687D" w:rsidP="00B45A24">
      <w:pPr>
        <w:ind w:left="1440"/>
      </w:pPr>
      <w:r>
        <w:t>VOC Data exists in the database</w:t>
      </w:r>
    </w:p>
    <w:p w:rsidR="005146E9" w:rsidRDefault="005146E9" w:rsidP="005146E9">
      <w:pPr>
        <w:ind w:left="720"/>
      </w:pPr>
    </w:p>
    <w:p w:rsidR="005146E9" w:rsidRDefault="005146E9" w:rsidP="005146E9">
      <w:pPr>
        <w:ind w:left="720"/>
      </w:pPr>
      <w:r>
        <w:t>Steps: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Web User visits the Download Raw Data web page.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Web User selects the zip code of the desired monitor.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The Web Application updates dropdown list of available Monitors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See extension point use case “Retrieve VOC Location”.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Web User chooses desired monitor.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Web User select “Download”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Business Layer requests VOC Level Information from Persistence Layer.</w:t>
      </w:r>
    </w:p>
    <w:p w:rsidR="008719E4" w:rsidRDefault="008719E4" w:rsidP="008719E4">
      <w:pPr>
        <w:pStyle w:val="BodyText"/>
        <w:numPr>
          <w:ilvl w:val="0"/>
          <w:numId w:val="14"/>
        </w:numPr>
      </w:pPr>
      <w:r>
        <w:t>Business Layer creates and populates a file with the VOC Level Information.</w:t>
      </w:r>
    </w:p>
    <w:p w:rsidR="00B45A24" w:rsidRDefault="008719E4" w:rsidP="008719E4">
      <w:pPr>
        <w:pStyle w:val="BodyText"/>
        <w:numPr>
          <w:ilvl w:val="0"/>
          <w:numId w:val="14"/>
        </w:numPr>
      </w:pPr>
      <w:r>
        <w:t>Web User’s internet browser downloads the file into his/her computer.</w:t>
      </w:r>
    </w:p>
    <w:p w:rsidR="005146E9" w:rsidRPr="005146E9" w:rsidRDefault="005146E9" w:rsidP="006359A2">
      <w:pPr>
        <w:pStyle w:val="BodyText"/>
        <w:ind w:left="144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DBA" w:rsidRDefault="001D7DBA">
      <w:r>
        <w:separator/>
      </w:r>
    </w:p>
  </w:endnote>
  <w:endnote w:type="continuationSeparator" w:id="0">
    <w:p w:rsidR="001D7DBA" w:rsidRDefault="001D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0A52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566D4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0A5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DBA" w:rsidRDefault="001D7DBA">
      <w:r>
        <w:separator/>
      </w:r>
    </w:p>
  </w:footnote>
  <w:footnote w:type="continuationSeparator" w:id="0">
    <w:p w:rsidR="001D7DBA" w:rsidRDefault="001D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DA0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93A7E">
      <w:tc>
        <w:tcPr>
          <w:tcW w:w="6379" w:type="dxa"/>
        </w:tcPr>
        <w:p w:rsidR="00E93A7E" w:rsidRDefault="001411AE" w:rsidP="00DA0358">
          <w:fldSimple w:instr=" TITLE  &quot;Use Case: Change Throttle&quot;  \* MERGEFORMAT ">
            <w:r w:rsidR="007E70F4">
              <w:t xml:space="preserve">Use Case: </w:t>
            </w:r>
            <w:r w:rsidR="007C16F0">
              <w:t>Download Raw Data</w:t>
            </w:r>
          </w:fldSimple>
        </w:p>
      </w:tc>
      <w:tc>
        <w:tcPr>
          <w:tcW w:w="3179" w:type="dxa"/>
        </w:tcPr>
        <w:p w:rsidR="00E93A7E" w:rsidRDefault="007C16F0">
          <w:r>
            <w:t xml:space="preserve"> </w:t>
          </w:r>
          <w:r w:rsidR="00DA0358">
            <w:t xml:space="preserve"> Date:  </w:t>
          </w:r>
          <w:r>
            <w:t>18/01/2014</w:t>
          </w:r>
        </w:p>
      </w:tc>
    </w:tr>
    <w:tr w:rsidR="00E93A7E">
      <w:tc>
        <w:tcPr>
          <w:tcW w:w="9558" w:type="dxa"/>
          <w:gridSpan w:val="2"/>
        </w:tcPr>
        <w:p w:rsidR="00E93A7E" w:rsidRDefault="00C074AB" w:rsidP="00C074AB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1A70E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1729A"/>
    <w:rsid w:val="000932D1"/>
    <w:rsid w:val="000A1F55"/>
    <w:rsid w:val="000A77A4"/>
    <w:rsid w:val="000B0908"/>
    <w:rsid w:val="000B607F"/>
    <w:rsid w:val="000D0178"/>
    <w:rsid w:val="000F484C"/>
    <w:rsid w:val="0013779B"/>
    <w:rsid w:val="001411AE"/>
    <w:rsid w:val="001532A1"/>
    <w:rsid w:val="00166D16"/>
    <w:rsid w:val="001768E5"/>
    <w:rsid w:val="001B4511"/>
    <w:rsid w:val="001D7DBA"/>
    <w:rsid w:val="00205750"/>
    <w:rsid w:val="00243AB4"/>
    <w:rsid w:val="00275701"/>
    <w:rsid w:val="00290C3C"/>
    <w:rsid w:val="00293E35"/>
    <w:rsid w:val="002A25E0"/>
    <w:rsid w:val="002B3E61"/>
    <w:rsid w:val="002B5DFC"/>
    <w:rsid w:val="002E6EFB"/>
    <w:rsid w:val="00321488"/>
    <w:rsid w:val="00326417"/>
    <w:rsid w:val="00330836"/>
    <w:rsid w:val="00330CE2"/>
    <w:rsid w:val="003847C2"/>
    <w:rsid w:val="00392E31"/>
    <w:rsid w:val="00396F5A"/>
    <w:rsid w:val="0040765F"/>
    <w:rsid w:val="00412A6B"/>
    <w:rsid w:val="00465CDE"/>
    <w:rsid w:val="004A319C"/>
    <w:rsid w:val="004C687D"/>
    <w:rsid w:val="004E3BF2"/>
    <w:rsid w:val="004E400F"/>
    <w:rsid w:val="00510927"/>
    <w:rsid w:val="005146E9"/>
    <w:rsid w:val="00545209"/>
    <w:rsid w:val="00563AD1"/>
    <w:rsid w:val="00566D47"/>
    <w:rsid w:val="00603CDF"/>
    <w:rsid w:val="006359A2"/>
    <w:rsid w:val="00663985"/>
    <w:rsid w:val="00692D39"/>
    <w:rsid w:val="006A0A52"/>
    <w:rsid w:val="006C6EE6"/>
    <w:rsid w:val="006C7F18"/>
    <w:rsid w:val="00723CE0"/>
    <w:rsid w:val="007320E8"/>
    <w:rsid w:val="00763C3D"/>
    <w:rsid w:val="0076532A"/>
    <w:rsid w:val="00774ABB"/>
    <w:rsid w:val="007808A7"/>
    <w:rsid w:val="00796357"/>
    <w:rsid w:val="00797D4E"/>
    <w:rsid w:val="007C16F0"/>
    <w:rsid w:val="007C62CC"/>
    <w:rsid w:val="007E70F4"/>
    <w:rsid w:val="00813ECA"/>
    <w:rsid w:val="0083548E"/>
    <w:rsid w:val="00863795"/>
    <w:rsid w:val="008719E4"/>
    <w:rsid w:val="009938E7"/>
    <w:rsid w:val="009F3C18"/>
    <w:rsid w:val="00A42A59"/>
    <w:rsid w:val="00A93C45"/>
    <w:rsid w:val="00A97DB5"/>
    <w:rsid w:val="00AB041D"/>
    <w:rsid w:val="00B04D81"/>
    <w:rsid w:val="00B45A24"/>
    <w:rsid w:val="00B56751"/>
    <w:rsid w:val="00B620F7"/>
    <w:rsid w:val="00B8107E"/>
    <w:rsid w:val="00BB070B"/>
    <w:rsid w:val="00C01DA4"/>
    <w:rsid w:val="00C074AB"/>
    <w:rsid w:val="00C248B1"/>
    <w:rsid w:val="00C3499E"/>
    <w:rsid w:val="00C5222C"/>
    <w:rsid w:val="00C53EC6"/>
    <w:rsid w:val="00C93CAE"/>
    <w:rsid w:val="00D10228"/>
    <w:rsid w:val="00D32939"/>
    <w:rsid w:val="00D93633"/>
    <w:rsid w:val="00DA0358"/>
    <w:rsid w:val="00E04B87"/>
    <w:rsid w:val="00E06630"/>
    <w:rsid w:val="00E5682E"/>
    <w:rsid w:val="00E836DF"/>
    <w:rsid w:val="00E92435"/>
    <w:rsid w:val="00E93A7E"/>
    <w:rsid w:val="00EB2A45"/>
    <w:rsid w:val="00EB5392"/>
    <w:rsid w:val="00EB777D"/>
    <w:rsid w:val="00EC533A"/>
    <w:rsid w:val="00ED701C"/>
    <w:rsid w:val="00F06082"/>
    <w:rsid w:val="00F27574"/>
    <w:rsid w:val="00F552E7"/>
    <w:rsid w:val="00F83C89"/>
    <w:rsid w:val="00F8543E"/>
    <w:rsid w:val="00FD1FCC"/>
    <w:rsid w:val="00FD2EF8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C3DBAE-7552-448D-9BDE-5BCB628A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6958F-6E7B-4842-8DBB-9E343F04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178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Jeffrey Clark</cp:lastModifiedBy>
  <cp:revision>19</cp:revision>
  <cp:lastPrinted>2011-01-12T22:53:00Z</cp:lastPrinted>
  <dcterms:created xsi:type="dcterms:W3CDTF">2014-01-18T21:20:00Z</dcterms:created>
  <dcterms:modified xsi:type="dcterms:W3CDTF">2014-03-08T23:40:00Z</dcterms:modified>
</cp:coreProperties>
</file>