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(중)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2017-11-17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지난 상편에서 진행한 전처리에 이어서, 본 하편에서는 다음 조건을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 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맺음말"/>
      <w:bookmarkEnd w:id="44"/>
      <w:r>
        <w:t xml:space="preserve">2. 맺음말</w:t>
      </w:r>
    </w:p>
    <w:p>
      <w:pPr>
        <w:pStyle w:val="Compact"/>
        <w:numPr>
          <w:numId w:val="1023"/>
          <w:ilvl w:val="0"/>
        </w:numPr>
      </w:pPr>
      <w:r>
        <w:t xml:space="preserve">이번 편에서는 가장 기본적인 선형 정적 응력해석 중에서, 중력에 의한 자중을 고려하여 수행해 보았다.</w:t>
      </w:r>
    </w:p>
    <w:p>
      <w:pPr>
        <w:pStyle w:val="Compact"/>
        <w:numPr>
          <w:numId w:val="1023"/>
          <w:ilvl w:val="0"/>
        </w:numPr>
      </w:pPr>
      <w:r>
        <w:t xml:space="preserve">본 편의 모델링 데이타는 다음 장소에서 다운로드 받으면 된다.</w:t>
      </w:r>
    </w:p>
    <w:p>
      <w:pPr>
        <w:pStyle w:val="SourceCode"/>
      </w:pPr>
      <w:r>
        <w:rPr>
          <w:rStyle w:val="VerbatimChar"/>
        </w:rPr>
        <w:t xml:space="preserve">https://github.com/dymaxionkim/Elmer_Examples_for_CADG/tree/master/CADG_03_Elmer_Structure</w:t>
      </w:r>
    </w:p>
    <w:p>
      <w:pPr>
        <w:pStyle w:val="Heading2"/>
      </w:pPr>
      <w:bookmarkStart w:id="45" w:name="참고-자료"/>
      <w:bookmarkEnd w:id="45"/>
      <w:r>
        <w:t xml:space="preserve">3. 참고 자료</w:t>
      </w:r>
    </w:p>
    <w:p>
      <w:pPr>
        <w:pStyle w:val="Compact"/>
        <w:numPr>
          <w:numId w:val="1024"/>
          <w:ilvl w:val="0"/>
        </w:numPr>
      </w:pPr>
      <w:r>
        <w:t xml:space="preserve">성덕대왕신종의 부분명칭과 크기</w:t>
      </w:r>
    </w:p>
    <w:p>
      <w:pPr>
        <w:pStyle w:val="BlockText"/>
      </w:pPr>
      <w:r>
        <w:t xml:space="preserve">http://blog.daum.net/_blog/BlogTypeView.do?blogid=03Pdg&amp;articleno=15960218</w:t>
      </w:r>
    </w:p>
    <w:p>
      <w:pPr>
        <w:pStyle w:val="Compact"/>
        <w:numPr>
          <w:numId w:val="1025"/>
          <w:ilvl w:val="0"/>
        </w:numPr>
      </w:pPr>
      <w:r>
        <w:t xml:space="preserve">이장무, 新羅 鐘의 設計에 관한 연구, 학술원논문집 제55집 1호 (2016)</w:t>
      </w:r>
    </w:p>
    <w:p>
      <w:pPr>
        <w:pStyle w:val="BlockText"/>
      </w:pPr>
      <w:r>
        <w:t xml:space="preserve">http://www.nas.go.kr</w:t>
      </w:r>
    </w:p>
    <w:p>
      <w:pPr>
        <w:pStyle w:val="Compact"/>
        <w:numPr>
          <w:numId w:val="1026"/>
          <w:ilvl w:val="0"/>
        </w:numPr>
      </w:pPr>
      <w:r>
        <w:t xml:space="preserve">김석현,이중혁, 등가 종 모델을 이용한 맥놀이 주기 조절법, 한국음향학회지 제31권 제8호 (2012)</w:t>
      </w:r>
    </w:p>
    <w:p>
      <w:pPr>
        <w:pStyle w:val="BlockText"/>
      </w:pPr>
      <w:r>
        <w:t xml:space="preserve">http://ocean.kisti.re.kr/downfile/volume/ask/GOHHBH/2012/v31n8/GOHHBH_2012_v31n8_561.pdf</w:t>
      </w:r>
    </w:p>
    <w:p>
      <w:pPr>
        <w:pStyle w:val="Compact"/>
        <w:numPr>
          <w:numId w:val="1027"/>
          <w:ilvl w:val="0"/>
        </w:numPr>
      </w:pPr>
      <w:r>
        <w:t xml:space="preserve">J.M.LEE, A STUDY ON THE VIBRATION CHARACTERISTICS OF A LARGE SIZE KOREAN BELL, Journal of Sound and Vibration (2002)</w:t>
      </w:r>
    </w:p>
    <w:p>
      <w:pPr>
        <w:pStyle w:val="BlockText"/>
      </w:pPr>
      <w:r>
        <w:t xml:space="preserve">http://sci-hub.bz/10.1006/jsvi.2002.5092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01fc51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70bd8bce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297e1a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(중)</dc:title>
  <dc:creator>DymaxionKim</dc:creator>
  <dcterms:created xsi:type="dcterms:W3CDTF">2017-11-17</dcterms:created>
  <dcterms:modified xsi:type="dcterms:W3CDTF">2017-11-17</dcterms:modified>
</cp:coreProperties>
</file>