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(중)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2017-11-17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지난 상편에서 진행한 전처리에 이어서, 본 하편에서는 다음 조건을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맺음말"/>
      <w:bookmarkEnd w:id="44"/>
      <w:r>
        <w:t xml:space="preserve">2. 맺음말</w:t>
      </w:r>
    </w:p>
    <w:p>
      <w:pPr>
        <w:pStyle w:val="Compact"/>
        <w:numPr>
          <w:numId w:val="1023"/>
          <w:ilvl w:val="0"/>
        </w:numPr>
      </w:pPr>
      <w:r>
        <w:t xml:space="preserve">이번 편에서는 가장 기본적인 선형 정적 응력해석 중에서, 중력에 의한 자중을 고려하여 수행해 보았다.</w:t>
      </w:r>
    </w:p>
    <w:p>
      <w:pPr>
        <w:pStyle w:val="Compact"/>
        <w:numPr>
          <w:numId w:val="1023"/>
          <w:ilvl w:val="0"/>
        </w:numPr>
      </w:pPr>
      <w:r>
        <w:t xml:space="preserve">본 편의 모델링 데이타는 다음 장소에서 다운로드 받으면 된다.</w:t>
      </w:r>
    </w:p>
    <w:p>
      <w:pPr>
        <w:pStyle w:val="SourceCode"/>
      </w:pPr>
      <w:r>
        <w:rPr>
          <w:rStyle w:val="VerbatimChar"/>
        </w:rPr>
        <w:t xml:space="preserve">https://github.com/dymaxionkim/Elmer_Examples_for_CADG/tree/master/CADG_03_Elmer_Structure</w:t>
      </w:r>
    </w:p>
    <w:p>
      <w:pPr>
        <w:pStyle w:val="Heading2"/>
      </w:pPr>
      <w:bookmarkStart w:id="45" w:name="참고-자료"/>
      <w:bookmarkEnd w:id="45"/>
      <w:r>
        <w:t xml:space="preserve">3. 참고 자료</w:t>
      </w:r>
    </w:p>
    <w:p>
      <w:pPr>
        <w:pStyle w:val="Compact"/>
        <w:numPr>
          <w:numId w:val="1024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25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26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27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http://sci-hub.bz/10.1006/jsvi.2002.5092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9ddbc3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c42b6c0c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14f951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(중)</dc:title>
  <dc:creator>DymaxionKim</dc:creator>
  <dcterms:created xsi:type="dcterms:W3CDTF">2017-11-17</dcterms:created>
  <dcterms:modified xsi:type="dcterms:W3CDTF">2017-11-17</dcterms:modified>
</cp:coreProperties>
</file>