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다물체(Multi-Bodies)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3472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다물체(Multi-Bodies) 해석</dc:title>
  <dc:creator>DymaxionKim</dc:creator>
</cp:coreProperties>
</file>