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56" w:afterLines="50" w:line="360" w:lineRule="auto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关于进出口食品安全信息二次发掘的软件系统工作总结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工作概况</w:t>
      </w:r>
    </w:p>
    <w:p>
      <w:pPr>
        <w:spacing w:line="360" w:lineRule="auto"/>
        <w:ind w:firstLine="480" w:firstLineChars="2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2014年9月将相关软件需求与江西农大艾老师初步沟通，并得到初始的软件版本；2014年10月与“蓝点工作室”的人员进行详细沟通，在初始版本上进一步设计修改，于2014年11底完成了较完整的软件版本，并在食品室进行了汇报交流和试用；经过试用，食品室对该软件提出了反馈意见及诸多新需求。目前，该项工作正处在整理新需求、与开发人员沟通确认的阶段，后期将继续完善该软件的开发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软件系统的简介</w:t>
      </w:r>
    </w:p>
    <w:p>
      <w:pPr>
        <w:spacing w:line="360" w:lineRule="auto"/>
        <w:ind w:firstLine="480" w:firstLineChars="2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该软件系统网站</w:t>
      </w:r>
      <w:r>
        <w:fldChar w:fldCharType="begin"/>
      </w:r>
      <w:r>
        <w:instrText xml:space="preserve">HYPERLINK "http://10.36.118.15:8080/webroot/" </w:instrText>
      </w:r>
      <w:r>
        <w:fldChar w:fldCharType="separate"/>
      </w:r>
      <w:r>
        <w:rPr>
          <w:rStyle w:val="4"/>
          <w:bCs/>
          <w:sz w:val="24"/>
          <w:szCs w:val="24"/>
        </w:rPr>
        <w:t>http://10.36.118.15:8080/webroot/</w:t>
      </w:r>
      <w:r>
        <w:fldChar w:fldCharType="end"/>
      </w:r>
      <w:r>
        <w:rPr>
          <w:rFonts w:hint="eastAsia"/>
          <w:bCs/>
          <w:sz w:val="24"/>
          <w:szCs w:val="24"/>
        </w:rPr>
        <w:t>，信息内容包括预警通报、标准库、危害物限量库、实验室、法律法规、信息决策、客户信息、个人信息、数据审核等，其中信息决策模块能实现检测能力评估、检测结果统计分析，是服务于分析总结的“信息决策系统”模型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软件可实现的功能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信息的录入、导出、查看。</w:t>
      </w:r>
    </w:p>
    <w:p>
      <w:pPr>
        <w:spacing w:line="360" w:lineRule="auto"/>
        <w:ind w:left="720" w:firstLine="480" w:firstLineChars="2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通过固定的格式，可以上传数据至部分板块，包括：预警通报、标准库。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统计分析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预警通报的统计用图形显示，包括：通报国家、发布日期、原产地、制造商、产品名称。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后台维护：可浏览系统操作的日志。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现存问题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操作失败的版块</w:t>
      </w:r>
    </w:p>
    <w:p>
      <w:pPr>
        <w:spacing w:line="360" w:lineRule="auto"/>
        <w:ind w:firstLine="480" w:firstLineChars="2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信息决策，作为该软件的最核心版块之一，包括检测能力评估、检测情况统计分析。但检测能力评估后显示为空白。测情况统计分析数据导入不成功，导致无法统计，把数据交给开发人员后，分析报告错误，无法完成大部分内容，且数据量庞大导致浏览器报错。</w:t>
      </w:r>
    </w:p>
    <w:p>
      <w:pPr>
        <w:spacing w:line="360" w:lineRule="auto"/>
        <w:ind w:firstLine="480" w:firstLineChars="2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2、数据上传出错</w:t>
      </w:r>
    </w:p>
    <w:p>
      <w:pPr>
        <w:spacing w:line="360" w:lineRule="auto"/>
        <w:ind w:firstLine="480" w:firstLineChars="2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在上传数据（如：法律法规、实验室测试经历、检测情况统计分析，等等）时，上传不成功，并不能显示具体出错的内容。比如：</w:t>
      </w:r>
    </w:p>
    <w:p>
      <w:pPr>
        <w:ind w:firstLine="360" w:firstLineChars="150"/>
        <w:rPr>
          <w:rFonts w:hint="eastAsia"/>
        </w:rPr>
      </w:pPr>
      <w:r>
        <w:rPr>
          <w:rFonts w:hint="eastAsia"/>
          <w:bCs/>
          <w:sz w:val="24"/>
          <w:szCs w:val="24"/>
        </w:rPr>
        <w:t>（1）</w:t>
      </w:r>
      <w:r>
        <w:rPr>
          <w:rFonts w:hint="eastAsia"/>
        </w:rPr>
        <w:t>出错功能名称：危害物库——导入数据报错时没有显示问题是什么</w:t>
      </w:r>
    </w:p>
    <w:p>
      <w:pPr>
        <w:ind w:firstLine="945" w:firstLineChars="450"/>
        <w:rPr>
          <w:rFonts w:hint="eastAsia"/>
        </w:rPr>
      </w:pPr>
      <w:r>
        <w:rPr>
          <w:rFonts w:hint="eastAsia"/>
        </w:rPr>
        <w:t>出错功能菜单位置截图（鼠标点击的界面区域）：</w:t>
      </w:r>
    </w:p>
    <w:p>
      <w:pPr>
        <w:ind w:firstLine="315" w:firstLineChars="15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6" type="#_x0000_t75" style="height:93.85pt;width:366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（2）出错功能名称：实验室资质——数据格式正确，但导入数据不成功</w:t>
      </w:r>
    </w:p>
    <w:p>
      <w:pPr>
        <w:ind w:firstLine="945" w:firstLineChars="450"/>
        <w:rPr>
          <w:rFonts w:hint="eastAsia"/>
        </w:rPr>
      </w:pPr>
      <w:r>
        <w:rPr>
          <w:rFonts w:hint="eastAsia"/>
        </w:rPr>
        <w:t>出错功能菜单位置截图（鼠标点击的界面区域）：</w:t>
      </w: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57.8pt;width:401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（3）出错功能名称：法律法规——数据格式正确，但导入数据不成功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出错功能菜单位置截图（鼠标点击的界面区域）：</w:t>
      </w:r>
    </w:p>
    <w:p>
      <w:pPr>
        <w:ind w:firstLine="315" w:firstLineChars="15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102.05pt;width:42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（4）出错功能名称：客户信息——数据格式正确，但部分导入数据不成功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其他出错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功能名称：标准库——原文文档显示比例太大</w:t>
      </w:r>
    </w:p>
    <w:p>
      <w:pPr>
        <w:pStyle w:val="7"/>
        <w:ind w:left="1305"/>
        <w:rPr>
          <w:rFonts w:hint="eastAsia"/>
        </w:rPr>
      </w:pPr>
      <w:r>
        <w:rPr>
          <w:rFonts w:hint="eastAsia"/>
        </w:rPr>
        <w:t>出错功能菜单位置截图（鼠标点击的界面区域）：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194.1pt;width:25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五、新的需求</w:t>
      </w:r>
    </w:p>
    <w:p>
      <w:pPr>
        <w:spacing w:line="360" w:lineRule="auto"/>
        <w:ind w:firstLine="480" w:firstLineChars="20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食品室全体人员对该系统有了初步的认识，并提出了几大新的需求：1、将该软件与中心LRP实验室管理系统连接，直接读取和上传数据；2、将预警通报加入信息决策的风险分析中，如来样检测时，便可提示该检测的相关风险；3、将实验室的检测方法具体案例、检测经验、残留物的毒性与代谢等相关知识加入系统中，在软件系统中能保存该宝贵的测试经验等；4、维护系统的工作应量化，便于绩效考核；5、系统布局应突出重点并亮化，美化整体风格。6、每个板块内容较杂乱、需细分类别。7、各版块内容需稍作调整。</w:t>
      </w:r>
    </w:p>
    <w:p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六、具体的修改建议</w:t>
      </w:r>
    </w:p>
    <w:p>
      <w:pPr>
        <w:rPr>
          <w:rFonts w:hint="eastAsia"/>
          <w:bCs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Cs/>
          <w:sz w:val="24"/>
          <w:szCs w:val="24"/>
        </w:rPr>
        <w:t xml:space="preserve">  具体的修改建议还未全部撰写完成，需要与开发人员当面沟通确认。部分需求见附录。</w:t>
      </w: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rPr>
          <w:rFonts w:hint="eastAsia"/>
          <w:bCs/>
          <w:sz w:val="24"/>
          <w:szCs w:val="24"/>
        </w:rPr>
      </w:pP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附 录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由于系统试用时常报错，很难应用到实际工作中。因此，还需要较多的完善。该系统从布局到功能设置均有新的需求。部分设计可参考的网站：</w:t>
      </w:r>
    </w:p>
    <w:p>
      <w:pPr>
        <w:ind w:firstLine="527" w:firstLineChars="250"/>
        <w:rPr>
          <w:b/>
        </w:rPr>
      </w:pPr>
      <w:r>
        <w:rPr>
          <w:rFonts w:hint="eastAsia"/>
          <w:b/>
        </w:rPr>
        <w:t>1、食品伙伴网</w:t>
      </w:r>
    </w:p>
    <w:p>
      <w:pPr>
        <w:ind w:firstLine="840" w:firstLineChars="400"/>
      </w:pPr>
      <w:r>
        <w:fldChar w:fldCharType="begin"/>
      </w:r>
      <w:r>
        <w:instrText xml:space="preserve">HYPERLINK "http://db.foodmate.net/" </w:instrText>
      </w:r>
      <w:r>
        <w:fldChar w:fldCharType="separate"/>
      </w:r>
      <w:r>
        <w:rPr>
          <w:rStyle w:val="4"/>
        </w:rPr>
        <w:t>http://db.foodmate.net/</w:t>
      </w:r>
      <w:r>
        <w:fldChar w:fldCharType="end"/>
      </w:r>
      <w:r>
        <w:rPr>
          <w:rFonts w:hint="eastAsia"/>
        </w:rPr>
        <w:t xml:space="preserve">    </w:t>
      </w:r>
    </w:p>
    <w:p>
      <w:pPr>
        <w:ind w:firstLine="840" w:firstLineChars="400"/>
        <w:rPr>
          <w:rStyle w:val="4"/>
        </w:rPr>
      </w:pPr>
      <w:r>
        <w:fldChar w:fldCharType="begin"/>
      </w:r>
      <w:r>
        <w:instrText xml:space="preserve">HYPERLINK "http://down.foodmate.net/standard/allcategory.html" </w:instrText>
      </w:r>
      <w:r>
        <w:fldChar w:fldCharType="separate"/>
      </w:r>
      <w:r>
        <w:rPr>
          <w:rStyle w:val="4"/>
        </w:rPr>
        <w:t>http://down.foodmate.net/standard/allcategory.html</w:t>
      </w:r>
      <w:r>
        <w:fldChar w:fldCharType="end"/>
      </w:r>
    </w:p>
    <w:p>
      <w:pPr>
        <w:ind w:firstLine="840" w:firstLineChars="400"/>
      </w:pPr>
      <w:r>
        <w:fldChar w:fldCharType="begin"/>
      </w:r>
      <w:r>
        <w:instrText xml:space="preserve">HYPERLINK "http://down.foodmate.net/standard/index.html" </w:instrText>
      </w:r>
      <w:r>
        <w:fldChar w:fldCharType="separate"/>
      </w:r>
      <w:r>
        <w:rPr>
          <w:rStyle w:val="4"/>
        </w:rPr>
        <w:t>http://down.foodmate.net/standard/index.html</w:t>
      </w:r>
      <w:r>
        <w:fldChar w:fldCharType="end"/>
      </w:r>
    </w:p>
    <w:p>
      <w:pPr>
        <w:ind w:firstLine="840" w:firstLineChars="400"/>
      </w:pPr>
      <w:r>
        <w:t>http://www.foodmate.net/law/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2、浙江省标准信息与质量安全公共科技创新服务平台</w:t>
      </w:r>
    </w:p>
    <w:p>
      <w:pPr>
        <w:ind w:firstLine="840" w:firstLineChars="400"/>
      </w:pPr>
      <w:r>
        <w:t>http://www.spsp.gov.cn/DataCenter/Law/Default.aspx?Token=$Token$&amp;First=First</w:t>
      </w:r>
    </w:p>
    <w:p>
      <w:r>
        <w:rPr>
          <w:rFonts w:hint="eastAsia"/>
        </w:rPr>
        <w:t>一、界面布置</w:t>
      </w:r>
    </w:p>
    <w:p>
      <w:pPr>
        <w:ind w:firstLine="420" w:firstLineChars="200"/>
      </w:pPr>
      <w:r>
        <w:rPr>
          <w:rFonts w:hint="eastAsia"/>
        </w:rPr>
        <w:t>问题：现设计的界面过于简单、不美观，各板块展开后的内容较凌乱，没有突出重点。</w:t>
      </w:r>
    </w:p>
    <w:p>
      <w:pPr>
        <w:ind w:firstLine="420" w:firstLineChars="200"/>
      </w:pPr>
      <w:r>
        <w:rPr>
          <w:rFonts w:hint="eastAsia"/>
        </w:rPr>
        <w:t>新需求：界面设置：将每个功能板块在首页展开，分类浏览，如：标准库，细分为——国内标准，国外标准，并配备适当的图片使其美观。尤其要突出信息决策板块。</w:t>
      </w:r>
    </w:p>
    <w:p>
      <w:pPr>
        <w:ind w:firstLine="420" w:firstLineChars="200"/>
      </w:pPr>
      <w:r>
        <w:rPr>
          <w:rFonts w:hint="eastAsia"/>
        </w:rPr>
        <w:t>参考如下：</w:t>
      </w:r>
    </w:p>
    <w:p>
      <w:pPr>
        <w:ind w:firstLine="420" w:firstLineChars="20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333.35pt;width:416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ind w:firstLine="420" w:firstLineChars="200"/>
        <w:jc w:val="left"/>
        <w:rPr>
          <w:color w:val="FF0000"/>
        </w:rPr>
      </w:pPr>
      <w:r>
        <w:rPr>
          <w:rFonts w:hint="eastAsia"/>
        </w:rPr>
        <w:t>（1）内容如下：</w:t>
      </w:r>
    </w:p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风险预警</w:t>
      </w:r>
    </w:p>
    <w:p>
      <w:pPr>
        <w:ind w:firstLine="360" w:firstLineChars="200"/>
        <w:rPr>
          <w:rFonts w:ascii="Tahoma" w:hAnsi="Tahoma" w:eastAsia="宋体" w:cs="Tahoma"/>
          <w:color w:val="2C4C78"/>
          <w:kern w:val="0"/>
          <w:sz w:val="18"/>
          <w:szCs w:val="18"/>
        </w:rPr>
      </w:pPr>
      <w:r>
        <w:fldChar w:fldCharType="begin"/>
      </w:r>
      <w:r>
        <w:instrText xml:space="preserve">HYPERLINK "http://www.aqsiq.gov.cn/ztlm/jckspfxyj/jjspfxyj/" </w:instrText>
      </w:r>
      <w:r>
        <w:fldChar w:fldCharType="separate"/>
      </w:r>
      <w:r>
        <w:rPr>
          <w:rFonts w:ascii="Tahoma" w:hAnsi="Tahoma" w:eastAsia="宋体" w:cs="Tahoma"/>
          <w:color w:val="2C4C78"/>
          <w:kern w:val="0"/>
          <w:sz w:val="18"/>
          <w:szCs w:val="18"/>
        </w:rPr>
        <w:t>境</w:t>
      </w:r>
      <w:r>
        <w:rPr>
          <w:rFonts w:hint="eastAsia" w:ascii="Tahoma" w:hAnsi="Tahoma" w:eastAsia="宋体" w:cs="Tahoma"/>
          <w:color w:val="2C4C78"/>
          <w:kern w:val="0"/>
          <w:sz w:val="18"/>
          <w:szCs w:val="18"/>
        </w:rPr>
        <w:t>外</w:t>
      </w:r>
      <w:r>
        <w:rPr>
          <w:rFonts w:ascii="Tahoma" w:hAnsi="Tahoma" w:eastAsia="宋体" w:cs="Tahoma"/>
          <w:color w:val="2C4C78"/>
          <w:kern w:val="0"/>
          <w:sz w:val="18"/>
          <w:szCs w:val="18"/>
        </w:rPr>
        <w:t>食品风险预警</w:t>
      </w:r>
      <w:r>
        <w:fldChar w:fldCharType="end"/>
      </w:r>
      <w:r>
        <w:rPr>
          <w:rFonts w:hint="eastAsia" w:ascii="Tahoma" w:hAnsi="Tahoma" w:eastAsia="宋体" w:cs="Tahoma"/>
          <w:color w:val="2C4C78"/>
          <w:kern w:val="0"/>
          <w:sz w:val="18"/>
          <w:szCs w:val="18"/>
        </w:rPr>
        <w:t xml:space="preserve">                </w:t>
      </w:r>
      <w:r>
        <w:fldChar w:fldCharType="begin"/>
      </w:r>
      <w:r>
        <w:instrText xml:space="preserve">HYPERLINK "http://www.aqsiq.gov.cn/ztlm/jckspfxyj/cjspfxyj/" </w:instrText>
      </w:r>
      <w:r>
        <w:fldChar w:fldCharType="separate"/>
      </w:r>
      <w:r>
        <w:rPr>
          <w:rFonts w:hint="eastAsia" w:ascii="Tahoma" w:hAnsi="Tahoma" w:eastAsia="宋体" w:cs="Tahoma"/>
          <w:color w:val="2C4C78"/>
          <w:kern w:val="0"/>
          <w:sz w:val="18"/>
          <w:szCs w:val="18"/>
        </w:rPr>
        <w:t>国内</w:t>
      </w:r>
      <w:r>
        <w:rPr>
          <w:rFonts w:ascii="Tahoma" w:hAnsi="Tahoma" w:eastAsia="宋体" w:cs="Tahoma"/>
          <w:color w:val="2C4C78"/>
          <w:kern w:val="0"/>
          <w:sz w:val="18"/>
          <w:szCs w:val="18"/>
        </w:rPr>
        <w:t>食品风险预警</w:t>
      </w:r>
      <w:r>
        <w:fldChar w:fldCharType="end"/>
      </w:r>
      <w:r>
        <w:rPr>
          <w:rFonts w:hint="eastAsia" w:ascii="Tahoma" w:hAnsi="Tahoma" w:eastAsia="宋体" w:cs="Tahoma"/>
          <w:color w:val="2C4C78"/>
          <w:kern w:val="0"/>
          <w:sz w:val="18"/>
          <w:szCs w:val="18"/>
        </w:rPr>
        <w:t xml:space="preserve">                预警统计分析</w:t>
      </w:r>
    </w:p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法律法规</w:t>
      </w:r>
    </w:p>
    <w:tbl>
      <w:tblPr>
        <w:tblStyle w:val="5"/>
        <w:tblW w:w="845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3553"/>
        <w:gridCol w:w="2836"/>
        <w:gridCol w:w="2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15" w:type="dxa"/>
        </w:trPr>
        <w:tc>
          <w:tcPr>
            <w:tcW w:w="3508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"http://www.foodmate.net/law/jiben/"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国家法律</w:t>
            </w:r>
            <w:r>
              <w:fldChar w:fldCharType="end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06" w:type="dxa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"http://www.foodmate.net/law/shipin/"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食品法规</w:t>
            </w:r>
            <w:r>
              <w:fldChar w:fldCharType="end"/>
            </w:r>
          </w:p>
        </w:tc>
        <w:tc>
          <w:tcPr>
            <w:tcW w:w="2022" w:type="dxa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"http://www.foodmate.net/law/chukou/"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进出境法规</w:t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257" w:hRule="atLeast"/>
          <w:tblCellSpacing w:w="15" w:type="dxa"/>
        </w:trPr>
        <w:tc>
          <w:tcPr>
            <w:tcW w:w="3508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"http://www.foodmate.net/law/guoji/"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国际法规</w:t>
            </w:r>
            <w:r>
              <w:fldChar w:fldCharType="end"/>
            </w:r>
          </w:p>
        </w:tc>
        <w:tc>
          <w:tcPr>
            <w:tcW w:w="4858" w:type="dxa"/>
            <w:gridSpan w:val="2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"http://www.foodmate.net/law/qita/"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其它相关法规</w:t>
            </w:r>
            <w:r>
              <w:fldChar w:fldCharType="end"/>
            </w:r>
          </w:p>
        </w:tc>
      </w:tr>
    </w:tbl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标准库</w:t>
      </w:r>
    </w:p>
    <w:p>
      <w:pPr>
        <w:ind w:firstLine="420" w:firstLineChars="200"/>
        <w:jc w:val="left"/>
        <w:rPr>
          <w:b/>
        </w:rPr>
      </w:pPr>
      <w:r>
        <w:fldChar w:fldCharType="begin"/>
      </w:r>
      <w:r>
        <w:instrText xml:space="preserve">HYPERLINK "http://down.foodmate.net/standard/sort/1/" </w:instrText>
      </w:r>
      <w:r>
        <w:fldChar w:fldCharType="separate"/>
      </w:r>
      <w:r>
        <w:rPr>
          <w:rFonts w:ascii="Tahoma" w:hAnsi="Tahoma" w:eastAsia="宋体" w:cs="Tahoma"/>
          <w:b/>
          <w:bCs/>
          <w:color w:val="2C4C78"/>
          <w:kern w:val="0"/>
          <w:sz w:val="18"/>
          <w:szCs w:val="18"/>
        </w:rPr>
        <w:t>国内食品标准</w:t>
      </w:r>
      <w:r>
        <w:fldChar w:fldCharType="end"/>
      </w:r>
    </w:p>
    <w:tbl>
      <w:tblPr>
        <w:tblStyle w:val="6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18"/>
        <w:gridCol w:w="2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top"/>
          </w:tcPr>
          <w:p>
            <w:pPr>
              <w:ind w:firstLine="361" w:firstLineChars="200"/>
              <w:jc w:val="left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b/>
                <w:bCs/>
                <w:color w:val="000033"/>
                <w:kern w:val="0"/>
                <w:sz w:val="18"/>
                <w:szCs w:val="18"/>
              </w:rPr>
              <w:t> </w:t>
            </w:r>
            <w:r>
              <w:fldChar w:fldCharType="begin"/>
            </w:r>
            <w:r>
              <w:instrText xml:space="preserve">HYPERLINK "http://down.foodmate.net/standard/sort/3/"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国家标准</w:t>
            </w:r>
            <w:r>
              <w:fldChar w:fldCharType="end"/>
            </w:r>
          </w:p>
        </w:tc>
        <w:tc>
          <w:tcPr>
            <w:tcW w:w="3118" w:type="dxa"/>
            <w:vAlign w:val="top"/>
          </w:tcPr>
          <w:p>
            <w:pPr>
              <w:jc w:val="left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"http://down.foodmate.net/standard/sort/4/"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进出口行业标准</w:t>
            </w:r>
            <w:r>
              <w:fldChar w:fldCharType="end"/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b/>
              </w:rPr>
            </w:pPr>
            <w:r>
              <w:fldChar w:fldCharType="begin"/>
            </w:r>
            <w:r>
              <w:instrText xml:space="preserve">HYPERLINK "http://down.foodmate.net/standard/sort/9/" </w:instrText>
            </w:r>
            <w:r>
              <w:fldChar w:fldCharType="separate"/>
            </w: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部颁/行业</w:t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标准</w:t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top"/>
          </w:tcPr>
          <w:p>
            <w:pPr>
              <w:ind w:firstLine="420" w:firstLineChars="200"/>
              <w:jc w:val="left"/>
              <w:rPr>
                <w:rFonts w:ascii="Tahoma" w:hAnsi="Tahoma" w:eastAsia="宋体" w:cs="Tahoma"/>
                <w:b/>
                <w:bCs/>
                <w:color w:val="000033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"http://down.foodmate.net/standard/sort/19/"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企业标准</w:t>
            </w:r>
            <w:r>
              <w:fldChar w:fldCharType="end"/>
            </w:r>
          </w:p>
        </w:tc>
        <w:tc>
          <w:tcPr>
            <w:tcW w:w="3118" w:type="dxa"/>
            <w:vAlign w:val="top"/>
          </w:tcPr>
          <w:p>
            <w:pPr>
              <w:jc w:val="left"/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实验室内部标准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其他国内标准</w:t>
            </w:r>
          </w:p>
        </w:tc>
      </w:tr>
    </w:tbl>
    <w:p>
      <w:pPr>
        <w:ind w:firstLine="420" w:firstLineChars="200"/>
        <w:jc w:val="left"/>
        <w:rPr>
          <w:b/>
        </w:rPr>
      </w:pPr>
      <w:r>
        <w:fldChar w:fldCharType="begin"/>
      </w:r>
      <w:r>
        <w:instrText xml:space="preserve">HYPERLINK "http://down.foodmate.net/standard/sort/2/" </w:instrText>
      </w:r>
      <w:r>
        <w:fldChar w:fldCharType="separate"/>
      </w:r>
      <w:r>
        <w:rPr>
          <w:rFonts w:hint="eastAsia" w:ascii="Tahoma" w:hAnsi="Tahoma" w:eastAsia="宋体" w:cs="Tahoma"/>
          <w:b/>
          <w:bCs/>
          <w:color w:val="2C4C78"/>
          <w:kern w:val="0"/>
          <w:sz w:val="18"/>
          <w:szCs w:val="18"/>
        </w:rPr>
        <w:t>国</w:t>
      </w:r>
      <w:r>
        <w:rPr>
          <w:rFonts w:ascii="Tahoma" w:hAnsi="Tahoma" w:eastAsia="宋体" w:cs="Tahoma"/>
          <w:b/>
          <w:bCs/>
          <w:color w:val="2C4C78"/>
          <w:kern w:val="0"/>
          <w:sz w:val="18"/>
          <w:szCs w:val="18"/>
        </w:rPr>
        <w:t>外食品标准</w:t>
      </w:r>
      <w:r>
        <w:fldChar w:fldCharType="end"/>
      </w:r>
    </w:p>
    <w:tbl>
      <w:tblPr>
        <w:tblStyle w:val="6"/>
        <w:tblW w:w="85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118"/>
        <w:gridCol w:w="2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top"/>
          </w:tcPr>
          <w:p>
            <w:pPr>
              <w:ind w:firstLine="420" w:firstLineChars="200"/>
              <w:jc w:val="left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"http://down.foodmate.net/standard/sort/11/"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CAC标准</w:t>
            </w:r>
            <w:r>
              <w:fldChar w:fldCharType="end"/>
            </w:r>
          </w:p>
        </w:tc>
        <w:tc>
          <w:tcPr>
            <w:tcW w:w="3118" w:type="dxa"/>
            <w:vAlign w:val="top"/>
          </w:tcPr>
          <w:p>
            <w:pPr>
              <w:jc w:val="left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"http://down.foodmate.net/standard/sort/10/"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AOAC标准</w:t>
            </w:r>
            <w:r>
              <w:fldChar w:fldCharType="end"/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b/>
              </w:rPr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欧盟标准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vAlign w:val="top"/>
          </w:tcPr>
          <w:p>
            <w:pPr>
              <w:ind w:firstLine="420" w:firstLineChars="200"/>
              <w:jc w:val="left"/>
              <w:rPr>
                <w:rFonts w:ascii="Tahoma" w:hAnsi="Tahoma" w:eastAsia="宋体" w:cs="Tahoma"/>
                <w:bCs/>
                <w:color w:val="000033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"http://down.foodmate.net/standard/sort/12/"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FDA标准</w:t>
            </w:r>
            <w:r>
              <w:fldChar w:fldCharType="end"/>
            </w:r>
          </w:p>
        </w:tc>
        <w:tc>
          <w:tcPr>
            <w:tcW w:w="3118" w:type="dxa"/>
            <w:vAlign w:val="top"/>
          </w:tcPr>
          <w:p>
            <w:pPr>
              <w:jc w:val="left"/>
            </w:pPr>
            <w:r>
              <w:rPr>
                <w:rFonts w:hint="eastAsia" w:ascii="Tahoma" w:hAnsi="Tahoma" w:eastAsia="宋体" w:cs="Tahoma"/>
                <w:bCs/>
                <w:color w:val="000033"/>
                <w:kern w:val="0"/>
                <w:sz w:val="18"/>
                <w:szCs w:val="18"/>
              </w:rPr>
              <w:t>JECFA标准</w:t>
            </w:r>
          </w:p>
        </w:tc>
        <w:tc>
          <w:tcPr>
            <w:tcW w:w="2177" w:type="dxa"/>
            <w:vAlign w:val="top"/>
          </w:tcPr>
          <w:p>
            <w:pPr>
              <w:jc w:val="left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国外</w:t>
            </w:r>
            <w:r>
              <w:fldChar w:fldCharType="begin"/>
            </w:r>
            <w:r>
              <w:instrText xml:space="preserve">HYPERLINK "http://down.foodmate.net/standard/sort/13/"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其它标准</w:t>
            </w:r>
            <w:r>
              <w:fldChar w:fldCharType="end"/>
            </w:r>
          </w:p>
        </w:tc>
      </w:tr>
    </w:tbl>
    <w:p>
      <w:pPr>
        <w:ind w:firstLine="422" w:firstLineChars="200"/>
        <w:jc w:val="left"/>
        <w:rPr>
          <w:b/>
        </w:rPr>
      </w:pPr>
    </w:p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危害物限量</w:t>
      </w:r>
    </w:p>
    <w:p>
      <w:pPr>
        <w:ind w:firstLine="525" w:firstLineChars="250"/>
        <w:jc w:val="left"/>
        <w:rPr>
          <w:rFonts w:ascii="Tahoma" w:hAnsi="Tahoma" w:eastAsia="宋体" w:cs="Tahoma"/>
          <w:b/>
          <w:bCs/>
          <w:color w:val="2C4C78"/>
          <w:kern w:val="0"/>
          <w:sz w:val="18"/>
          <w:szCs w:val="18"/>
        </w:rPr>
      </w:pPr>
      <w:r>
        <w:fldChar w:fldCharType="begin"/>
      </w:r>
      <w:r>
        <w:instrText xml:space="preserve">HYPERLINK "http://down.foodmate.net/standard/sort/1/" </w:instrText>
      </w:r>
      <w:r>
        <w:fldChar w:fldCharType="separate"/>
      </w:r>
      <w:r>
        <w:rPr>
          <w:rFonts w:ascii="Tahoma" w:hAnsi="Tahoma" w:eastAsia="宋体" w:cs="Tahoma"/>
          <w:b/>
          <w:bCs/>
          <w:color w:val="2C4C78"/>
          <w:kern w:val="0"/>
          <w:sz w:val="18"/>
          <w:szCs w:val="18"/>
        </w:rPr>
        <w:t>国内</w:t>
      </w:r>
      <w:r>
        <w:rPr>
          <w:rFonts w:hint="eastAsia" w:ascii="Tahoma" w:hAnsi="Tahoma" w:eastAsia="宋体" w:cs="Tahoma"/>
          <w:b/>
          <w:bCs/>
          <w:color w:val="2C4C78"/>
          <w:kern w:val="0"/>
          <w:sz w:val="18"/>
          <w:szCs w:val="18"/>
        </w:rPr>
        <w:t>限量</w:t>
      </w:r>
      <w:r>
        <w:rPr>
          <w:rFonts w:ascii="Tahoma" w:hAnsi="Tahoma" w:eastAsia="宋体" w:cs="Tahoma"/>
          <w:b/>
          <w:bCs/>
          <w:color w:val="2C4C78"/>
          <w:kern w:val="0"/>
          <w:sz w:val="18"/>
          <w:szCs w:val="18"/>
        </w:rPr>
        <w:t>标准</w:t>
      </w:r>
      <w:r>
        <w:fldChar w:fldCharType="end"/>
      </w:r>
    </w:p>
    <w:tbl>
      <w:tblPr>
        <w:tblStyle w:val="6"/>
        <w:tblW w:w="7988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3118"/>
        <w:gridCol w:w="21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3" w:type="dxa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GB 2763-2014 食品安全国家标准  食品中农药最大残留限量</w:t>
            </w:r>
          </w:p>
        </w:tc>
        <w:tc>
          <w:tcPr>
            <w:tcW w:w="3118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《动物性食品中兽药最高残留限量》（农业部第235号公告）</w:t>
            </w:r>
          </w:p>
        </w:tc>
        <w:tc>
          <w:tcPr>
            <w:tcW w:w="2177" w:type="dxa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"http://down.foodmate.net/standard/sort/3/28221.html" \t "_blank" \o "GB 2761-2011 食品安全国家标准 食品中真菌毒素限量"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GB 2761-2011 食品安全国家标准 食品中真菌毒素限量</w:t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2693" w:type="dxa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GB 2762-2012 食品安全国家标准 食品中污染物限量</w:t>
            </w:r>
          </w:p>
        </w:tc>
        <w:tc>
          <w:tcPr>
            <w:tcW w:w="3118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香港《食物内除害剂残余规例》</w:t>
            </w:r>
          </w:p>
        </w:tc>
        <w:tc>
          <w:tcPr>
            <w:tcW w:w="2177" w:type="dxa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国内其他限量标准</w:t>
            </w:r>
          </w:p>
        </w:tc>
      </w:tr>
    </w:tbl>
    <w:p>
      <w:pPr>
        <w:ind w:firstLine="525" w:firstLineChars="250"/>
        <w:jc w:val="left"/>
        <w:rPr>
          <w:rFonts w:ascii="Tahoma" w:hAnsi="Tahoma" w:eastAsia="宋体" w:cs="Tahoma"/>
          <w:b/>
          <w:bCs/>
          <w:color w:val="2C4C78"/>
          <w:kern w:val="0"/>
          <w:sz w:val="18"/>
          <w:szCs w:val="18"/>
        </w:rPr>
      </w:pPr>
      <w:r>
        <w:fldChar w:fldCharType="begin"/>
      </w:r>
      <w:r>
        <w:instrText xml:space="preserve">HYPERLINK "http://down.foodmate.net/standard/sort/2/" </w:instrText>
      </w:r>
      <w:r>
        <w:fldChar w:fldCharType="separate"/>
      </w:r>
      <w:r>
        <w:rPr>
          <w:rFonts w:hint="eastAsia" w:ascii="Tahoma" w:hAnsi="Tahoma" w:eastAsia="宋体" w:cs="Tahoma"/>
          <w:b/>
          <w:bCs/>
          <w:color w:val="2C4C78"/>
          <w:kern w:val="0"/>
          <w:sz w:val="18"/>
          <w:szCs w:val="18"/>
        </w:rPr>
        <w:t>国</w:t>
      </w:r>
      <w:r>
        <w:rPr>
          <w:rFonts w:ascii="Tahoma" w:hAnsi="Tahoma" w:eastAsia="宋体" w:cs="Tahoma"/>
          <w:b/>
          <w:bCs/>
          <w:color w:val="2C4C78"/>
          <w:kern w:val="0"/>
          <w:sz w:val="18"/>
          <w:szCs w:val="18"/>
        </w:rPr>
        <w:t>外</w:t>
      </w:r>
      <w:r>
        <w:rPr>
          <w:rFonts w:hint="eastAsia" w:ascii="Tahoma" w:hAnsi="Tahoma" w:eastAsia="宋体" w:cs="Tahoma"/>
          <w:b/>
          <w:bCs/>
          <w:color w:val="2C4C78"/>
          <w:kern w:val="0"/>
          <w:sz w:val="18"/>
          <w:szCs w:val="18"/>
        </w:rPr>
        <w:t>限量</w:t>
      </w:r>
      <w:r>
        <w:rPr>
          <w:rFonts w:ascii="Tahoma" w:hAnsi="Tahoma" w:eastAsia="宋体" w:cs="Tahoma"/>
          <w:b/>
          <w:bCs/>
          <w:color w:val="2C4C78"/>
          <w:kern w:val="0"/>
          <w:sz w:val="18"/>
          <w:szCs w:val="18"/>
        </w:rPr>
        <w:t>标准</w:t>
      </w:r>
      <w:r>
        <w:fldChar w:fldCharType="end"/>
      </w:r>
    </w:p>
    <w:tbl>
      <w:tblPr>
        <w:tblStyle w:val="6"/>
        <w:tblW w:w="7988" w:type="dxa"/>
        <w:tblInd w:w="5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3118"/>
        <w:gridCol w:w="2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693" w:type="dxa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"http://down.foodmate.net/standard/sort/11/"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CAC</w:t>
            </w: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食品中农兽药限量</w:t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标准</w:t>
            </w:r>
            <w:r>
              <w:fldChar w:fldCharType="end"/>
            </w:r>
          </w:p>
        </w:tc>
        <w:tc>
          <w:tcPr>
            <w:tcW w:w="3118" w:type="dxa"/>
            <w:vAlign w:val="center"/>
          </w:tcPr>
          <w:p>
            <w:pPr>
              <w:ind w:firstLine="42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fldChar w:fldCharType="begin"/>
            </w:r>
            <w:r>
              <w:instrText xml:space="preserve">HYPERLINK "http://down.foodmate.net/standard/sort/44/" </w:instrText>
            </w:r>
            <w:r>
              <w:fldChar w:fldCharType="separate"/>
            </w:r>
            <w: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  <w:t>EU/EC欧盟指令条例</w:t>
            </w:r>
            <w:r>
              <w:fldChar w:fldCharType="end"/>
            </w:r>
          </w:p>
        </w:tc>
        <w:tc>
          <w:tcPr>
            <w:tcW w:w="2177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日本肯定列表制度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693" w:type="dxa"/>
            <w:vAlign w:val="center"/>
          </w:tcPr>
          <w:p>
            <w:pPr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hint="eastAsia" w:ascii="Tahoma" w:hAnsi="Tahoma" w:eastAsia="宋体" w:cs="Tahoma"/>
                <w:color w:val="2C4C78"/>
                <w:kern w:val="0"/>
                <w:sz w:val="18"/>
                <w:szCs w:val="18"/>
              </w:rPr>
              <w:t>国外其他限量标准</w:t>
            </w:r>
          </w:p>
        </w:tc>
        <w:tc>
          <w:tcPr>
            <w:tcW w:w="3118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693" w:type="dxa"/>
            <w:vAlign w:val="center"/>
          </w:tcPr>
          <w:p>
            <w:pPr>
              <w:jc w:val="left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  <w:r>
              <w:rPr>
                <w:rFonts w:hint="eastAsia"/>
                <w:b/>
              </w:rPr>
              <w:t>农兽药基本信息</w:t>
            </w:r>
          </w:p>
        </w:tc>
        <w:tc>
          <w:tcPr>
            <w:tcW w:w="3118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>
            <w:pPr>
              <w:ind w:firstLine="360" w:firstLineChars="200"/>
              <w:rPr>
                <w:rFonts w:ascii="Tahoma" w:hAnsi="Tahoma" w:eastAsia="宋体" w:cs="Tahoma"/>
                <w:color w:val="2C4C78"/>
                <w:kern w:val="0"/>
                <w:sz w:val="18"/>
                <w:szCs w:val="18"/>
              </w:rPr>
            </w:pPr>
          </w:p>
        </w:tc>
      </w:tr>
    </w:tbl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检测实验室</w:t>
      </w:r>
    </w:p>
    <w:p>
      <w:pPr>
        <w:ind w:firstLine="450" w:firstLineChars="250"/>
        <w:jc w:val="left"/>
        <w:rPr>
          <w:b/>
        </w:rPr>
      </w:pPr>
      <w:r>
        <w:rPr>
          <w:rFonts w:hint="eastAsia" w:ascii="Tahoma" w:hAnsi="Tahoma" w:eastAsia="宋体" w:cs="Tahoma"/>
          <w:color w:val="2C4C78"/>
          <w:kern w:val="0"/>
          <w:sz w:val="18"/>
          <w:szCs w:val="18"/>
        </w:rPr>
        <w:t>实验室资质                 实验室检测能力                     典型案例</w:t>
      </w:r>
    </w:p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信息决策</w:t>
      </w:r>
    </w:p>
    <w:p>
      <w:pPr>
        <w:ind w:firstLine="360" w:firstLineChars="200"/>
        <w:jc w:val="left"/>
      </w:pPr>
      <w:r>
        <w:rPr>
          <w:rFonts w:hint="eastAsia" w:ascii="Tahoma" w:hAnsi="Tahoma" w:eastAsia="宋体" w:cs="Tahoma"/>
          <w:color w:val="2C4C78"/>
          <w:kern w:val="0"/>
          <w:sz w:val="18"/>
          <w:szCs w:val="18"/>
        </w:rPr>
        <w:t xml:space="preserve">检测能力评估                      检测统计分析                     </w:t>
      </w:r>
    </w:p>
    <w:p>
      <w:pPr>
        <w:ind w:firstLine="422" w:firstLineChars="200"/>
        <w:jc w:val="left"/>
      </w:pPr>
      <w:r>
        <w:rPr>
          <w:rFonts w:hint="eastAsia"/>
          <w:b/>
        </w:rPr>
        <w:t>客户信息</w:t>
      </w:r>
    </w:p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个人信息</w:t>
      </w:r>
    </w:p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数据审核</w:t>
      </w:r>
    </w:p>
    <w:p>
      <w:pPr>
        <w:ind w:firstLine="422" w:firstLineChars="200"/>
        <w:jc w:val="left"/>
        <w:rPr>
          <w:b/>
        </w:rPr>
      </w:pPr>
    </w:p>
    <w:p>
      <w:pPr>
        <w:ind w:firstLine="420" w:firstLineChars="200"/>
        <w:jc w:val="left"/>
      </w:pPr>
      <w:r>
        <w:rPr>
          <w:rFonts w:hint="eastAsia"/>
        </w:rPr>
        <w:t>（2）整体要求</w:t>
      </w:r>
    </w:p>
    <w:p>
      <w:pPr>
        <w:ind w:firstLine="422" w:firstLineChars="200"/>
        <w:jc w:val="left"/>
      </w:pPr>
      <w:r>
        <w:rPr>
          <w:rFonts w:hint="eastAsia"/>
          <w:b/>
        </w:rPr>
        <w:t>突出重点：</w:t>
      </w:r>
      <w:r>
        <w:rPr>
          <w:rFonts w:hint="eastAsia"/>
        </w:rPr>
        <w:t>风险预警、信息决策。尤其是信息决策时，能够识别到风险预警中相关联内容，相关联典型案例。</w:t>
      </w:r>
    </w:p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弱化：个人信息、数据审核，显示的较唐突，此内容可否在后台运行，查看其他的网站均没有显现该板块。</w:t>
      </w:r>
    </w:p>
    <w:p>
      <w:pPr>
        <w:ind w:firstLine="1050" w:firstLineChars="500"/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二、数据导入</w:t>
      </w:r>
    </w:p>
    <w:p>
      <w:pPr>
        <w:ind w:firstLine="420" w:firstLineChars="200"/>
        <w:jc w:val="left"/>
      </w:pPr>
      <w:r>
        <w:rPr>
          <w:rFonts w:hint="eastAsia"/>
        </w:rPr>
        <w:t>问题：1、上传不成功时，没有提示具体什么地方出错。</w:t>
      </w:r>
    </w:p>
    <w:p>
      <w:pPr>
        <w:ind w:firstLine="1050" w:firstLineChars="500"/>
        <w:jc w:val="left"/>
      </w:pPr>
      <w:r>
        <w:rPr>
          <w:rFonts w:hint="eastAsia"/>
        </w:rPr>
        <w:t>2、与系统中重复的内容没有提示，造成数据反复上传。</w:t>
      </w:r>
    </w:p>
    <w:p>
      <w:pPr>
        <w:ind w:firstLine="420" w:firstLineChars="200"/>
        <w:jc w:val="left"/>
      </w:pPr>
      <w:r>
        <w:rPr>
          <w:rFonts w:hint="eastAsia"/>
          <w:highlight w:val="yellow"/>
        </w:rPr>
        <w:t>新需求：直接读取我们LRP系统的数据，不需要另外导入数据，减少工作量。</w:t>
      </w:r>
    </w:p>
    <w:p>
      <w:pPr>
        <w:ind w:firstLine="420" w:firstLineChars="200"/>
        <w:jc w:val="left"/>
      </w:pPr>
      <w:r>
        <w:rPr>
          <w:rFonts w:hint="eastAsia"/>
        </w:rPr>
        <w:t>可参考我单位现有的决策系统：</w:t>
      </w:r>
      <w:r>
        <w:t>http://10.36.0.29/weblrp/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三、数据导出</w:t>
      </w:r>
    </w:p>
    <w:p>
      <w:pPr>
        <w:ind w:firstLine="420" w:firstLineChars="200"/>
        <w:jc w:val="left"/>
      </w:pPr>
      <w:r>
        <w:rPr>
          <w:rFonts w:hint="eastAsia"/>
        </w:rPr>
        <w:t>问题：只能全部导出</w:t>
      </w:r>
    </w:p>
    <w:p>
      <w:pPr>
        <w:ind w:firstLine="420" w:firstLineChars="200"/>
        <w:jc w:val="left"/>
      </w:pPr>
      <w:r>
        <w:rPr>
          <w:rFonts w:hint="eastAsia"/>
        </w:rPr>
        <w:t>新需求：需要的内容导出，选择性地导出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四、数据删除</w:t>
      </w:r>
    </w:p>
    <w:p>
      <w:pPr>
        <w:ind w:firstLine="420" w:firstLineChars="200"/>
        <w:jc w:val="left"/>
      </w:pPr>
      <w:r>
        <w:rPr>
          <w:rFonts w:hint="eastAsia"/>
        </w:rPr>
        <w:t>问题：1、只能每页删除，当删除数据量大的时候，不能选择全部或从第几页-第几页删除，删除工作量太大；</w:t>
      </w:r>
    </w:p>
    <w:p>
      <w:pPr>
        <w:ind w:firstLine="420" w:firstLineChars="200"/>
        <w:jc w:val="left"/>
      </w:pPr>
      <w:r>
        <w:rPr>
          <w:rFonts w:hint="eastAsia"/>
        </w:rPr>
        <w:t xml:space="preserve">      2、不能填写删除的理由</w:t>
      </w:r>
    </w:p>
    <w:p>
      <w:pPr>
        <w:ind w:firstLine="420" w:firstLineChars="200"/>
        <w:jc w:val="left"/>
      </w:pPr>
      <w:r>
        <w:rPr>
          <w:rFonts w:hint="eastAsia"/>
        </w:rPr>
        <w:t>新需求：增加删除理由；增加全部删除或者是从第几页-第几页删除功能。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五、数据审核</w:t>
      </w:r>
    </w:p>
    <w:p>
      <w:pPr>
        <w:ind w:firstLine="420" w:firstLineChars="200"/>
        <w:jc w:val="left"/>
      </w:pPr>
      <w:r>
        <w:rPr>
          <w:rFonts w:hint="eastAsia"/>
        </w:rPr>
        <w:t>新需求：1、数据审核与数据上传者之间互动。如：上传后，提示审核（可以在审核板块有未读信息提示，类似邮箱收件箱有提示）；审核后，反馈相关信息（审核者是谁，审核不通过的理由，方便二者沟通）给数据上传者。</w:t>
      </w:r>
    </w:p>
    <w:p>
      <w:pPr>
        <w:ind w:firstLine="420" w:firstLineChars="200"/>
        <w:jc w:val="left"/>
      </w:pPr>
      <w:r>
        <w:rPr>
          <w:rFonts w:hint="eastAsia"/>
        </w:rPr>
        <w:t xml:space="preserve">         2、只有全部通过功能，需增加全部不通过功能（理由：长传者想把数据退回重新退回，可告知审核者全部退回。）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六、风险预警</w:t>
      </w:r>
    </w:p>
    <w:p>
      <w:pPr>
        <w:ind w:firstLine="420" w:firstLineChars="200"/>
        <w:jc w:val="left"/>
      </w:pPr>
      <w:r>
        <w:rPr>
          <w:rFonts w:hint="eastAsia"/>
        </w:rPr>
        <w:t>需求：1、表格更改为以下(理由：与国家质检总局的统计模板一致。)</w:t>
      </w:r>
    </w:p>
    <w:p>
      <w:pPr>
        <w:ind w:firstLine="1050" w:firstLineChars="500"/>
        <w:jc w:val="left"/>
      </w:pPr>
      <w:r>
        <w:rPr>
          <w:rFonts w:hint="eastAsia"/>
        </w:rPr>
        <w:t>2、网络连接：可直接导入导出链接地址，并在查看时可打开链接。</w:t>
      </w:r>
    </w:p>
    <w:p>
      <w:pPr>
        <w:ind w:left="2100" w:leftChars="500" w:hanging="1050" w:hangingChars="500"/>
        <w:jc w:val="left"/>
      </w:pPr>
      <w:r>
        <w:rPr>
          <w:rFonts w:hint="eastAsia"/>
        </w:rPr>
        <w:t>3、统计分析：需要文字与图标结合，目前的统计分析仅有图表，没有文字描述具体的结果。</w:t>
      </w:r>
    </w:p>
    <w:p>
      <w:pPr>
        <w:ind w:firstLine="945" w:firstLineChars="450"/>
        <w:jc w:val="left"/>
        <w:rPr>
          <w:rFonts w:hint="eastAsia"/>
        </w:rPr>
      </w:pPr>
      <w:r>
        <w:rPr>
          <w:rFonts w:hint="eastAsia"/>
        </w:rPr>
        <w:t>4、与信息决策相关联，当“检测能力评估”时，能提示相关风险的信息；当“检测统计分析”时，报告中加入相关风险的评估。</w:t>
      </w:r>
    </w:p>
    <w:p>
      <w:pPr>
        <w:ind w:firstLine="945" w:firstLineChars="450"/>
        <w:jc w:val="center"/>
      </w:pPr>
      <w:r>
        <w:rPr>
          <w:rFonts w:hint="eastAsia"/>
        </w:rPr>
        <w:t>风险预警</w:t>
      </w:r>
    </w:p>
    <w:tbl>
      <w:tblPr>
        <w:tblStyle w:val="5"/>
        <w:tblW w:w="83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1"/>
        <w:gridCol w:w="429"/>
        <w:gridCol w:w="688"/>
        <w:gridCol w:w="718"/>
        <w:gridCol w:w="718"/>
        <w:gridCol w:w="428"/>
        <w:gridCol w:w="1555"/>
        <w:gridCol w:w="538"/>
        <w:gridCol w:w="452"/>
        <w:gridCol w:w="540"/>
        <w:gridCol w:w="540"/>
        <w:gridCol w:w="668"/>
        <w:gridCol w:w="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国家地区</w:t>
            </w:r>
          </w:p>
        </w:tc>
        <w:tc>
          <w:tcPr>
            <w:tcW w:w="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发布机构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发布日期</w:t>
            </w:r>
          </w:p>
        </w:tc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企业</w:t>
            </w:r>
          </w:p>
        </w:tc>
        <w:tc>
          <w:tcPr>
            <w:tcW w:w="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品牌</w:t>
            </w:r>
          </w:p>
        </w:tc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原产地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产品名称</w:t>
            </w:r>
            <w:r>
              <w:rPr>
                <w:rFonts w:hint="eastAsia" w:ascii="仿宋_GB2312" w:hAnsi="Times New Roman" w:eastAsia="仿宋_GB2312"/>
                <w:b/>
                <w:szCs w:val="21"/>
              </w:rPr>
              <w:t>及描述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不合格项目</w:t>
            </w:r>
          </w:p>
        </w:tc>
        <w:tc>
          <w:tcPr>
            <w:tcW w:w="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采取措施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产品分类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djustRightInd w:val="0"/>
              <w:snapToGrid w:val="0"/>
              <w:jc w:val="center"/>
              <w:rPr>
                <w:rFonts w:ascii="仿宋_GB2312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仿宋_GB2312" w:hAnsi="Times New Roman" w:eastAsia="仿宋_GB2312"/>
                <w:b/>
                <w:bCs/>
                <w:kern w:val="0"/>
                <w:szCs w:val="21"/>
              </w:rPr>
              <w:t>不合格项目分类</w:t>
            </w:r>
          </w:p>
        </w:tc>
        <w:tc>
          <w:tcPr>
            <w:tcW w:w="66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kern w:val="0"/>
                <w:szCs w:val="21"/>
              </w:rPr>
              <w:t>网络连接</w:t>
            </w:r>
          </w:p>
        </w:tc>
        <w:tc>
          <w:tcPr>
            <w:tcW w:w="668" w:type="dxa"/>
            <w:vAlign w:val="top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仿宋_GB2312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仿宋_GB2312"/>
                <w:b/>
                <w:bCs/>
                <w:kern w:val="0"/>
                <w:szCs w:val="21"/>
              </w:rPr>
              <w:t>编报人</w:t>
            </w:r>
          </w:p>
        </w:tc>
      </w:tr>
    </w:tbl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七、标准库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新需求：1、国内外标准分类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    2、检测项目范围分行列出，因为每个项目对应的方法低限可能不同。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    3、为了布局美观，具体项目和低限可二次展开（由查看进入），但是当某个项目检索检测方法时，应搜索到该项目对应的所有方法。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4、需要增加新的内容，待沟通后确定。</w:t>
      </w:r>
    </w:p>
    <w:p>
      <w:pPr>
        <w:ind w:firstLine="420" w:firstLineChars="200"/>
        <w:jc w:val="left"/>
      </w:pPr>
      <w:r>
        <w:rPr>
          <w:rFonts w:hint="eastAsia"/>
        </w:rPr>
        <w:t>八、危害物限量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新需求：1、国内外限量标准分类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    2、将限量的单位放入表头，方便录入。</w:t>
      </w:r>
      <w:bookmarkStart w:id="0" w:name="_GoBack"/>
      <w:bookmarkEnd w:id="0"/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    3、2763的标准表头较多，其他标准内容较少，是否允许其他标准的表头减少。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九、实验室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新需求：1、显示获实验室资质的各个实验室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 xml:space="preserve">        参考：</w:t>
      </w:r>
      <w:r>
        <w:t>http://db.foodmate.net/lab/</w:t>
      </w:r>
    </w:p>
    <w:p>
      <w:pPr>
        <w:pStyle w:val="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实验室测试经历需做部分调整，待沟通后确定。</w:t>
      </w:r>
    </w:p>
    <w:p>
      <w:pPr>
        <w:pStyle w:val="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典型案例：为新增加内容，目的是把实验室的经验放入此处，便于保存和学习交流。一般是上传word或者PPT的总结。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十、农兽药基本信息</w:t>
      </w:r>
    </w:p>
    <w:p>
      <w:pPr>
        <w:ind w:firstLine="420" w:firstLineChars="200"/>
        <w:jc w:val="left"/>
      </w:pPr>
      <w:r>
        <w:rPr>
          <w:rFonts w:hint="eastAsia"/>
        </w:rPr>
        <w:t xml:space="preserve">    为新增加内容，可参考：</w:t>
      </w:r>
      <w:r>
        <w:t>http://db.foodmate.net/pesticide/</w:t>
      </w:r>
    </w:p>
    <w:p>
      <w:pPr>
        <w:ind w:firstLine="315" w:firstLineChars="150"/>
        <w:jc w:val="left"/>
      </w:pPr>
      <w:r>
        <w:rPr>
          <w:rFonts w:hint="eastAsia"/>
        </w:rPr>
        <w:t>十一、信息决策</w:t>
      </w:r>
    </w:p>
    <w:p>
      <w:pPr>
        <w:rPr>
          <w:rFonts w:hint="eastAsia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</w:rPr>
        <w:t xml:space="preserve"> 新需求：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1、检测能力评估：能关联风险预警。比如：某客户送检产品，我方除了评估是否有相关的资质和检测经历，还需预判该业务的相关风险（是否近期通报频率高，等）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2、检测情况统计分析：对检测结果的风险评估如何实现？另增加一个内容——把相关的典型案例自动关联到此报告中。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十二、客户信息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新需求：联系方式增加两列：办公电话、传真电话，理由为：有时候客户需要传真报告，方便查找，另一方面企业人员变更时，可以拨打办公电话联系。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十三、系统的操作、工作量统计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操作日志排序时间为最近的时间在前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工作量需要自动统计，如：录入多少信息数，方便绩效考核。</w:t>
      </w:r>
    </w:p>
    <w:p>
      <w:pPr>
        <w:pStyle w:val="7"/>
        <w:ind w:left="15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2525137">
    <w:nsid w:val="35CB70D1"/>
    <w:multiLevelType w:val="multilevel"/>
    <w:tmpl w:val="35CB70D1"/>
    <w:lvl w:ilvl="0" w:tentative="1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22782302">
    <w:nsid w:val="7891355E"/>
    <w:multiLevelType w:val="multilevel"/>
    <w:tmpl w:val="7891355E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20696485">
    <w:nsid w:val="24FF13A5"/>
    <w:multiLevelType w:val="multilevel"/>
    <w:tmpl w:val="24FF13A5"/>
    <w:lvl w:ilvl="0" w:tentative="1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0803334">
    <w:nsid w:val="0B5F6D86"/>
    <w:multiLevelType w:val="multilevel"/>
    <w:tmpl w:val="0B5F6D86"/>
    <w:lvl w:ilvl="0" w:tentative="1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20" w:hanging="420"/>
      </w:pPr>
    </w:lvl>
    <w:lvl w:ilvl="2" w:tentative="1">
      <w:start w:val="1"/>
      <w:numFmt w:val="lowerRoman"/>
      <w:lvlText w:val="%3."/>
      <w:lvlJc w:val="right"/>
      <w:pPr>
        <w:ind w:left="2340" w:hanging="420"/>
      </w:pPr>
    </w:lvl>
    <w:lvl w:ilvl="3" w:tentative="1">
      <w:start w:val="1"/>
      <w:numFmt w:val="decimal"/>
      <w:lvlText w:val="%4."/>
      <w:lvlJc w:val="left"/>
      <w:pPr>
        <w:ind w:left="2760" w:hanging="420"/>
      </w:pPr>
    </w:lvl>
    <w:lvl w:ilvl="4" w:tentative="1">
      <w:start w:val="1"/>
      <w:numFmt w:val="lowerLetter"/>
      <w:lvlText w:val="%5)"/>
      <w:lvlJc w:val="left"/>
      <w:pPr>
        <w:ind w:left="3180" w:hanging="420"/>
      </w:pPr>
    </w:lvl>
    <w:lvl w:ilvl="5" w:tentative="1">
      <w:start w:val="1"/>
      <w:numFmt w:val="lowerRoman"/>
      <w:lvlText w:val="%6."/>
      <w:lvlJc w:val="right"/>
      <w:pPr>
        <w:ind w:left="3600" w:hanging="420"/>
      </w:pPr>
    </w:lvl>
    <w:lvl w:ilvl="6" w:tentative="1">
      <w:start w:val="1"/>
      <w:numFmt w:val="decimal"/>
      <w:lvlText w:val="%7."/>
      <w:lvlJc w:val="left"/>
      <w:pPr>
        <w:ind w:left="4020" w:hanging="420"/>
      </w:pPr>
    </w:lvl>
    <w:lvl w:ilvl="7" w:tentative="1">
      <w:start w:val="1"/>
      <w:numFmt w:val="lowerLetter"/>
      <w:lvlText w:val="%8)"/>
      <w:lvlJc w:val="left"/>
      <w:pPr>
        <w:ind w:left="4440" w:hanging="420"/>
      </w:pPr>
    </w:lvl>
    <w:lvl w:ilvl="8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19393603">
    <w:nsid w:val="48AE7843"/>
    <w:multiLevelType w:val="multilevel"/>
    <w:tmpl w:val="48AE7843"/>
    <w:lvl w:ilvl="0" w:tentative="1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56455698">
    <w:nsid w:val="44EE1D12"/>
    <w:multiLevelType w:val="multilevel"/>
    <w:tmpl w:val="44EE1D12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56455698"/>
  </w:num>
  <w:num w:numId="2">
    <w:abstractNumId w:val="1219393603"/>
  </w:num>
  <w:num w:numId="3">
    <w:abstractNumId w:val="190803334"/>
  </w:num>
  <w:num w:numId="4">
    <w:abstractNumId w:val="902525137"/>
  </w:num>
  <w:num w:numId="5">
    <w:abstractNumId w:val="2022782302"/>
  </w:num>
  <w:num w:numId="6">
    <w:abstractNumId w:val="6206964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A4EA6"/>
    <w:rsid w:val="00007475"/>
    <w:rsid w:val="000257BB"/>
    <w:rsid w:val="000B1899"/>
    <w:rsid w:val="000B7F96"/>
    <w:rsid w:val="001443EA"/>
    <w:rsid w:val="00145644"/>
    <w:rsid w:val="001F4FAF"/>
    <w:rsid w:val="002655E0"/>
    <w:rsid w:val="002A4EA6"/>
    <w:rsid w:val="002F3719"/>
    <w:rsid w:val="0036735C"/>
    <w:rsid w:val="00392AA0"/>
    <w:rsid w:val="003F5E9D"/>
    <w:rsid w:val="00444A1C"/>
    <w:rsid w:val="00445B44"/>
    <w:rsid w:val="005471AA"/>
    <w:rsid w:val="0067675C"/>
    <w:rsid w:val="006848A3"/>
    <w:rsid w:val="00695002"/>
    <w:rsid w:val="006C6B98"/>
    <w:rsid w:val="006D732D"/>
    <w:rsid w:val="00705351"/>
    <w:rsid w:val="00795E58"/>
    <w:rsid w:val="007F6A62"/>
    <w:rsid w:val="008121BB"/>
    <w:rsid w:val="00837B1E"/>
    <w:rsid w:val="00896E36"/>
    <w:rsid w:val="0097190B"/>
    <w:rsid w:val="009D66E4"/>
    <w:rsid w:val="00A26D7D"/>
    <w:rsid w:val="00A72976"/>
    <w:rsid w:val="00AF0689"/>
    <w:rsid w:val="00AF5B63"/>
    <w:rsid w:val="00B130AE"/>
    <w:rsid w:val="00B90A3D"/>
    <w:rsid w:val="00BD6D3E"/>
    <w:rsid w:val="00C5778F"/>
    <w:rsid w:val="00C81DF1"/>
    <w:rsid w:val="00D44782"/>
    <w:rsid w:val="00D50D6C"/>
    <w:rsid w:val="00D8712A"/>
    <w:rsid w:val="00D954F2"/>
    <w:rsid w:val="00DE7481"/>
    <w:rsid w:val="00DF1142"/>
    <w:rsid w:val="00E148DC"/>
    <w:rsid w:val="00E27B15"/>
    <w:rsid w:val="00E33948"/>
    <w:rsid w:val="00E76310"/>
    <w:rsid w:val="00E9358D"/>
    <w:rsid w:val="00EB175A"/>
    <w:rsid w:val="00F20DBF"/>
    <w:rsid w:val="00F21D53"/>
    <w:rsid w:val="00F37009"/>
    <w:rsid w:val="00FE6B64"/>
    <w:rsid w:val="36413B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801</Words>
  <Characters>4571</Characters>
  <Lines>38</Lines>
  <Paragraphs>10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2015-01-11T05:54:00Z</dcterms:created>
  <dc:creator>DELL</dc:creator>
  <cp:lastModifiedBy>linhao007</cp:lastModifiedBy>
  <dcterms:modified xsi:type="dcterms:W3CDTF">2015-01-18T08:50:34Z</dcterms:modified>
  <dc:title>关于进出口食品安全信息二次发掘的软件系统工作总结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