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1F8" w:rsidRDefault="00A720D4" w:rsidP="00E77A20">
      <w:pPr>
        <w:pStyle w:val="IEEETitle"/>
      </w:pPr>
      <w:r w:rsidRPr="00A720D4">
        <w:t>sEMG Signal Separation for Wrist Angle Estimation</w:t>
      </w:r>
      <w:r w:rsidR="007851F8">
        <w:t xml:space="preserve"> </w:t>
      </w:r>
    </w:p>
    <w:p w:rsidR="004D51C2" w:rsidRPr="00C91955" w:rsidRDefault="00FB5D14" w:rsidP="004D51C2">
      <w:pPr>
        <w:jc w:val="center"/>
        <w:rPr>
          <w:sz w:val="20"/>
          <w:szCs w:val="20"/>
        </w:rPr>
      </w:pPr>
      <w:r w:rsidRPr="00C91955">
        <w:rPr>
          <w:rFonts w:hint="eastAsia"/>
          <w:sz w:val="22"/>
          <w:szCs w:val="20"/>
        </w:rPr>
        <w:t>S</w:t>
      </w:r>
      <w:r w:rsidRPr="00C91955">
        <w:rPr>
          <w:sz w:val="22"/>
          <w:szCs w:val="20"/>
        </w:rPr>
        <w:t>tudent: Jacky Wang</w:t>
      </w:r>
      <w:r w:rsidRPr="00C91955">
        <w:rPr>
          <w:sz w:val="22"/>
          <w:szCs w:val="20"/>
        </w:rPr>
        <w:t xml:space="preserve"> </w:t>
      </w:r>
      <w:r w:rsidR="00C91955" w:rsidRPr="00C91955">
        <w:rPr>
          <w:sz w:val="22"/>
          <w:szCs w:val="20"/>
        </w:rPr>
        <w:t xml:space="preserve">   </w:t>
      </w:r>
      <w:r w:rsidRPr="00C91955">
        <w:rPr>
          <w:rFonts w:hint="eastAsia"/>
          <w:sz w:val="22"/>
          <w:szCs w:val="20"/>
        </w:rPr>
        <w:t>A</w:t>
      </w:r>
      <w:r w:rsidRPr="00C91955">
        <w:rPr>
          <w:sz w:val="22"/>
          <w:szCs w:val="20"/>
        </w:rPr>
        <w:t>dvisor</w:t>
      </w:r>
      <w:r w:rsidRPr="00C91955">
        <w:rPr>
          <w:rFonts w:ascii="新細明體" w:eastAsia="新細明體" w:hAnsi="新細明體" w:cs="新細明體" w:hint="eastAsia"/>
          <w:sz w:val="22"/>
          <w:szCs w:val="20"/>
        </w:rPr>
        <w:t>：</w:t>
      </w:r>
      <w:r w:rsidRPr="00C91955">
        <w:rPr>
          <w:rFonts w:hint="eastAsia"/>
          <w:sz w:val="22"/>
          <w:szCs w:val="20"/>
        </w:rPr>
        <w:t>L</w:t>
      </w:r>
      <w:r w:rsidRPr="00C91955">
        <w:rPr>
          <w:sz w:val="22"/>
          <w:szCs w:val="20"/>
        </w:rPr>
        <w:t xml:space="preserve">ennon </w:t>
      </w:r>
      <w:r w:rsidR="004D51C2" w:rsidRPr="00C91955">
        <w:rPr>
          <w:sz w:val="22"/>
          <w:szCs w:val="20"/>
        </w:rPr>
        <w:t>Dung</w:t>
      </w:r>
    </w:p>
    <w:p w:rsidR="00C91955" w:rsidRPr="00C91955" w:rsidRDefault="00C91955" w:rsidP="00C91955">
      <w:pPr>
        <w:pStyle w:val="IEEEAuthorName"/>
        <w:spacing w:before="0" w:after="0"/>
        <w:rPr>
          <w:sz w:val="18"/>
          <w:szCs w:val="18"/>
        </w:rPr>
      </w:pPr>
      <w:r w:rsidRPr="00C91955">
        <w:rPr>
          <w:sz w:val="18"/>
          <w:szCs w:val="18"/>
        </w:rPr>
        <w:t>Institute of Electrical and Control Engineering</w:t>
      </w:r>
    </w:p>
    <w:p w:rsidR="00C91955" w:rsidRPr="00C91955" w:rsidRDefault="00C91955" w:rsidP="00C91955">
      <w:pPr>
        <w:pStyle w:val="IEEEAuthorName"/>
        <w:spacing w:before="0" w:after="0"/>
        <w:rPr>
          <w:sz w:val="18"/>
          <w:szCs w:val="18"/>
        </w:rPr>
      </w:pPr>
      <w:r w:rsidRPr="00C91955">
        <w:rPr>
          <w:sz w:val="18"/>
          <w:szCs w:val="18"/>
        </w:rPr>
        <w:t>College of Electrical and Computer Engineering</w:t>
      </w:r>
    </w:p>
    <w:p w:rsidR="007851F8" w:rsidRDefault="00C91955" w:rsidP="00C91955">
      <w:pPr>
        <w:pStyle w:val="IEEEAuthorName"/>
        <w:spacing w:before="0" w:after="0"/>
      </w:pPr>
      <w:r w:rsidRPr="00C91955">
        <w:rPr>
          <w:sz w:val="18"/>
          <w:szCs w:val="18"/>
        </w:rPr>
        <w:t xml:space="preserve">National </w:t>
      </w:r>
      <w:proofErr w:type="spellStart"/>
      <w:r w:rsidRPr="00C91955">
        <w:rPr>
          <w:sz w:val="18"/>
          <w:szCs w:val="18"/>
        </w:rPr>
        <w:t>Chiao</w:t>
      </w:r>
      <w:proofErr w:type="spellEnd"/>
      <w:r w:rsidRPr="00C91955">
        <w:rPr>
          <w:sz w:val="18"/>
          <w:szCs w:val="18"/>
        </w:rPr>
        <w:t xml:space="preserve"> Tung University</w:t>
      </w:r>
    </w:p>
    <w:p w:rsidR="007851F8" w:rsidRDefault="007851F8"/>
    <w:p w:rsidR="007851F8" w:rsidRDefault="007851F8">
      <w:pPr>
        <w:sectPr w:rsidR="007851F8" w:rsidSect="000A2F75">
          <w:headerReference w:type="first" r:id="rId8"/>
          <w:footnotePr>
            <w:pos w:val="beneathText"/>
          </w:footnotePr>
          <w:type w:val="continuous"/>
          <w:pgSz w:w="12240" w:h="15840" w:code="1"/>
          <w:pgMar w:top="1276" w:right="868" w:bottom="1871" w:left="868" w:header="709" w:footer="720" w:gutter="0"/>
          <w:cols w:space="720"/>
          <w:docGrid w:linePitch="360"/>
        </w:sectPr>
      </w:pPr>
    </w:p>
    <w:p w:rsidR="007851F8" w:rsidRPr="00C95367" w:rsidRDefault="007851F8">
      <w:pPr>
        <w:pStyle w:val="IEEEAbtract"/>
        <w:rPr>
          <w:rFonts w:eastAsiaTheme="minorEastAsia" w:hint="eastAsia"/>
          <w:lang w:eastAsia="zh-TW"/>
        </w:rPr>
      </w:pPr>
      <w:r>
        <w:rPr>
          <w:rStyle w:val="IEEEAbstractHeadingChar"/>
        </w:rPr>
        <w:lastRenderedPageBreak/>
        <w:t>Abstract</w:t>
      </w:r>
      <w:r>
        <w:t xml:space="preserve">— </w:t>
      </w:r>
      <w:r w:rsidR="00AB7639" w:rsidRPr="00AB7639">
        <w:t xml:space="preserve">In this </w:t>
      </w:r>
      <w:r w:rsidR="00AB7639">
        <w:t>paper</w:t>
      </w:r>
      <w:r w:rsidR="00AB7639" w:rsidRPr="00AB7639">
        <w:t xml:space="preserve">, surface EMG signal (sEMG) is used to estimate the wrist angle. sEMG signal reflects the effort of the muscle. When measuring sEMG signal, a single electrode can receive EMG signal from multiple muscle group, affected by the cross-talk from muscles Previous research applied ICA algorithm to sEMG signal to separate EMG signal from different muscle group. However, EMG signal source is a highly </w:t>
      </w:r>
      <w:proofErr w:type="spellStart"/>
      <w:r w:rsidR="00AB7639" w:rsidRPr="00AB7639">
        <w:t>gaussian</w:t>
      </w:r>
      <w:proofErr w:type="spellEnd"/>
      <w:r w:rsidR="00AB7639" w:rsidRPr="00AB7639">
        <w:t xml:space="preserve"> signal source, ICA is ineffective. This thesis devised a sEMG signal power separation method, windowed RMS is used to extract sEMG signal power, then two signal separation algorithm (TDSEP and nICA) is applied, avoiding the problem of high </w:t>
      </w:r>
      <w:proofErr w:type="spellStart"/>
      <w:r w:rsidR="00AB7639" w:rsidRPr="00AB7639">
        <w:t>gaussianity</w:t>
      </w:r>
      <w:proofErr w:type="spellEnd"/>
      <w:r w:rsidR="00AB7639" w:rsidRPr="00AB7639">
        <w:t>. Using the proposed wrist angle estimation system, we evaluate the performance improvement of using two signal separation algorithm in wrist angle estimation. In 4-channel sEMG, both algorithms improve the estimation accuracy (quantified by RMSE) by 15~20%; in 6-channel sEMG, the estimation accuracy is improved by 7~16%.</w:t>
      </w:r>
    </w:p>
    <w:p w:rsidR="007851F8" w:rsidRDefault="007851F8">
      <w:pPr>
        <w:pStyle w:val="IEEEHeading1"/>
      </w:pPr>
      <w:r>
        <w:t>Introduction</w:t>
      </w:r>
    </w:p>
    <w:p w:rsidR="00945D9D" w:rsidRDefault="00945D9D">
      <w:pPr>
        <w:pStyle w:val="IEEEParagraph"/>
      </w:pPr>
    </w:p>
    <w:p w:rsidR="00367969" w:rsidRDefault="005D0700" w:rsidP="00367969">
      <w:pPr>
        <w:pStyle w:val="IEEEParagraph"/>
        <w:rPr>
          <w:rFonts w:eastAsiaTheme="minorEastAsia"/>
          <w:lang w:eastAsia="zh-TW"/>
        </w:rPr>
      </w:pPr>
      <w:r>
        <w:rPr>
          <w:rFonts w:asciiTheme="minorEastAsia" w:eastAsiaTheme="minorEastAsia" w:hAnsiTheme="minorEastAsia" w:hint="eastAsia"/>
          <w:lang w:eastAsia="zh-TW"/>
        </w:rPr>
        <w:t>M</w:t>
      </w:r>
      <w:r w:rsidR="008A6D5B">
        <w:t xml:space="preserve">yoelectric signal activity had been known to increase with the </w:t>
      </w:r>
      <w:r w:rsidR="002441A9">
        <w:t>muscle movement intensity</w:t>
      </w:r>
      <w:r w:rsidR="00E52561">
        <w:fldChar w:fldCharType="begin"/>
      </w:r>
      <w:r w:rsidR="002872EE">
        <w:instrText xml:space="preserve"> ADDIN ZOTERO_ITEM CSL_CITATION {"citationID":"0xAr8Stt","properties":{"formattedCitation":"[1]","plainCitation":"[1]","noteIndex":0},"citationItems":[{"id":"2qHjNtl4/z9YYOXgQ","uris":["http://zotero.org/users/local/Jg4Thzek/items/TM7MKCZR"],"uri":["http://zotero.org/users/local/Jg4Thzek/items/TM7MKCZR"],"itemData":{"id":1239,"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00E52561">
        <w:fldChar w:fldCharType="separate"/>
      </w:r>
      <w:r w:rsidR="0012661D" w:rsidRPr="0012661D">
        <w:t>[1]</w:t>
      </w:r>
      <w:r w:rsidR="00E52561">
        <w:fldChar w:fldCharType="end"/>
      </w:r>
      <w:r w:rsidR="00E52561">
        <w:t xml:space="preserve">. With </w:t>
      </w:r>
      <w:r w:rsidR="00E52561" w:rsidRPr="00E52561">
        <w:t>electromyography</w:t>
      </w:r>
      <w:r w:rsidR="00E52561">
        <w:t xml:space="preserve"> (EMG), myoelectric signal can be recorded and aid in researches including gait analysis</w:t>
      </w:r>
      <w:r w:rsidR="00E52561">
        <w:fldChar w:fldCharType="begin"/>
      </w:r>
      <w:r w:rsidR="002872EE">
        <w:instrText xml:space="preserve"> ADDIN ZOTERO_ITEM CSL_CITATION {"citationID":"OkSjopo6","properties":{"formattedCitation":"[2]","plainCitation":"[2]","noteIndex":0},"citationItems":[{"id":"2qHjNtl4/beTsQbjf","uris":["http://zotero.org/users/local/Jg4Thzek/items/675TIT8V"],"uri":["http://zotero.org/users/local/Jg4Thzek/items/675TIT8V"],"itemData":{"id":1251,"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00E52561">
        <w:fldChar w:fldCharType="separate"/>
      </w:r>
      <w:r w:rsidR="0012661D" w:rsidRPr="0012661D">
        <w:t>[2]</w:t>
      </w:r>
      <w:r w:rsidR="00E52561">
        <w:fldChar w:fldCharType="end"/>
      </w:r>
      <w:r w:rsidR="00E52561">
        <w:t>, fatigue evaluation</w:t>
      </w:r>
      <w:r w:rsidR="00E52561">
        <w:fldChar w:fldCharType="begin"/>
      </w:r>
      <w:r w:rsidR="002872EE">
        <w:instrText xml:space="preserve"> ADDIN ZOTERO_ITEM CSL_CITATION {"citationID":"HjhOvHHV","properties":{"formattedCitation":"[3]","plainCitation":"[3]","noteIndex":0},"citationItems":[{"id":"2qHjNtl4/8BuEBmUK","uris":["http://zotero.org/users/local/Jg4Thzek/items/RYR7B7UY"],"uri":["http://zotero.org/users/local/Jg4Thzek/items/RYR7B7UY"],"itemData":{"id":1249,"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00E52561">
        <w:fldChar w:fldCharType="separate"/>
      </w:r>
      <w:r w:rsidR="0012661D" w:rsidRPr="0012661D">
        <w:t>[3]</w:t>
      </w:r>
      <w:r w:rsidR="00E52561">
        <w:fldChar w:fldCharType="end"/>
      </w:r>
      <w:r w:rsidR="000B0134">
        <w:t xml:space="preserve">, </w:t>
      </w:r>
      <w:r w:rsidR="00EF6753" w:rsidRPr="00EF6753">
        <w:t>motor neuron disease</w:t>
      </w:r>
      <w:r w:rsidR="00EF6753">
        <w:t xml:space="preserve"> diagnosis</w:t>
      </w:r>
      <w:r w:rsidR="00EF6753">
        <w:fldChar w:fldCharType="begin"/>
      </w:r>
      <w:r w:rsidR="002872EE">
        <w:instrText xml:space="preserve"> ADDIN ZOTERO_ITEM CSL_CITATION {"citationID":"DQwPqb82","properties":{"formattedCitation":"[4]","plainCitation":"[4]","noteIndex":0},"citationItems":[{"id":"2qHjNtl4/yyuLuMV8","uris":["http://zotero.org/users/local/Jg4Thzek/items/HTTN4Z8B"],"uri":["http://zotero.org/users/local/Jg4Thzek/items/HTTN4Z8B"],"itemData":{"id":1241,"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00EF6753">
        <w:fldChar w:fldCharType="separate"/>
      </w:r>
      <w:r w:rsidR="0012661D" w:rsidRPr="0012661D">
        <w:t>[4]</w:t>
      </w:r>
      <w:r w:rsidR="00EF6753">
        <w:fldChar w:fldCharType="end"/>
      </w:r>
      <w:r w:rsidR="00EF6753">
        <w:t>, and prosthesis control</w:t>
      </w:r>
      <w:r w:rsidR="00EF6753">
        <w:fldChar w:fldCharType="begin"/>
      </w:r>
      <w:r w:rsidR="002872EE">
        <w:instrText xml:space="preserve"> ADDIN ZOTERO_ITEM CSL_CITATION {"citationID":"tsXsNwhR","properties":{"formattedCitation":"[5]\\uc0\\u8211{}[8]","plainCitation":"[5]–[8]","noteIndex":0},"citationItems":[{"id":"2qHjNtl4/qG30m6k3","uris":["http://zotero.org/users/local/Jg4Thzek/items/HU9YF75C"],"uri":["http://zotero.org/users/local/Jg4Thzek/items/HU9YF75C"],"itemData":{"id":1243,"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der"}],"issued":{"date-parts":[["2009",1]]}}},{"id":"2qHjNtl4/UnGZmAjV","uris":["http://zotero.org/users/local/Jg4Thzek/items/3SXUVPNC"],"uri":["http://zotero.org/users/local/Jg4Thzek/items/3SXUVPNC"],"itemData":{"id":1258,"type":"article-journal","title":"Surface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qHjNtl4/x1ISlmrd","uris":["http://zotero.org/users/local/Jg4Thzek/items/6LJMPIP5"],"uri":["http://zotero.org/users/local/Jg4Thzek/items/6LJMPIP5"],"itemData":{"id":1236,"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2qHjNtl4/hR52dgYt","uris":["http://zotero.org/users/local/Jg4Thzek/items/4JJQ5PMF"],"uri":["http://zotero.org/users/local/Jg4Thzek/items/4JJQ5PMF"],"itemData":{"id":1266,"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rsidR="00EF6753">
        <w:fldChar w:fldCharType="separate"/>
      </w:r>
      <w:r w:rsidR="0012661D" w:rsidRPr="0012661D">
        <w:t>[5]–[8]</w:t>
      </w:r>
      <w:r w:rsidR="00EF6753">
        <w:fldChar w:fldCharType="end"/>
      </w:r>
      <w:r w:rsidR="00ED371A">
        <w:t>.</w:t>
      </w:r>
      <w:r w:rsidR="009958BD">
        <w:rPr>
          <w:rFonts w:eastAsiaTheme="minorEastAsia"/>
          <w:lang w:eastAsia="zh-TW"/>
        </w:rPr>
        <w:t xml:space="preserve"> </w:t>
      </w:r>
    </w:p>
    <w:p w:rsidR="00367969" w:rsidRDefault="009C1E84" w:rsidP="00367969">
      <w:pPr>
        <w:pStyle w:val="IEEEParagraph"/>
        <w:rPr>
          <w:rFonts w:eastAsiaTheme="minorEastAsia"/>
          <w:lang w:eastAsia="zh-TW"/>
        </w:rPr>
      </w:pPr>
      <w:r>
        <w:rPr>
          <w:rFonts w:eastAsiaTheme="minorEastAsia" w:hint="eastAsia"/>
          <w:lang w:eastAsia="zh-TW"/>
        </w:rPr>
        <w:t>S</w:t>
      </w:r>
      <w:r w:rsidR="009958BD">
        <w:rPr>
          <w:rFonts w:eastAsiaTheme="minorEastAsia"/>
          <w:lang w:eastAsia="zh-TW"/>
        </w:rPr>
        <w:t xml:space="preserve">urface EMG (sEMG) is widely employed </w:t>
      </w:r>
      <w:r>
        <w:rPr>
          <w:rFonts w:eastAsiaTheme="minorEastAsia" w:hint="eastAsia"/>
          <w:lang w:eastAsia="zh-TW"/>
        </w:rPr>
        <w:t>in</w:t>
      </w:r>
      <w:r w:rsidR="00367969">
        <w:rPr>
          <w:rFonts w:eastAsiaTheme="minorEastAsia"/>
          <w:lang w:eastAsia="zh-TW"/>
        </w:rPr>
        <w:t xml:space="preserve"> EMG signal recording</w:t>
      </w:r>
      <w:r>
        <w:rPr>
          <w:rFonts w:eastAsiaTheme="minorEastAsia"/>
          <w:lang w:eastAsia="zh-TW"/>
        </w:rPr>
        <w:t>, because of its ease of use and non-invasiveness</w:t>
      </w:r>
      <w:r w:rsidR="00367969">
        <w:rPr>
          <w:rFonts w:eastAsiaTheme="minorEastAsia"/>
          <w:lang w:eastAsia="zh-TW"/>
        </w:rPr>
        <w:t>. sEMG records the summation of action potential generated by a group of motor neurons, as the muscle tissue between the motor neurons and surface electrode acts as a volume conductor. sEMG signal is affected by the crosstalk of multiple muscle group</w:t>
      </w:r>
      <w:r w:rsidR="00B61595">
        <w:rPr>
          <w:rFonts w:eastAsiaTheme="minorEastAsia"/>
          <w:lang w:eastAsia="zh-TW"/>
        </w:rPr>
        <w:t>s</w:t>
      </w:r>
      <w:r w:rsidR="00367969">
        <w:rPr>
          <w:rFonts w:eastAsiaTheme="minorEastAsia"/>
          <w:lang w:eastAsia="zh-TW"/>
        </w:rPr>
        <w:fldChar w:fldCharType="begin"/>
      </w:r>
      <w:r w:rsidR="002872EE">
        <w:rPr>
          <w:rFonts w:eastAsiaTheme="minorEastAsia"/>
          <w:lang w:eastAsia="zh-TW"/>
        </w:rPr>
        <w:instrText xml:space="preserve"> ADDIN ZOTERO_ITEM CSL_CITATION {"citationID":"6kBIqh3A","properties":{"formattedCitation":"[9]","plainCitation":"[9]","noteIndex":0},"citationItems":[{"id":"2qHjNtl4/ycJHdkuj","uris":["http://zotero.org/users/local/Jg4Thzek/items/Z5ME8S2Q"],"uri":["http://zotero.org/users/local/Jg4Thzek/items/Z5ME8S2Q"],"itemData":{"id":1255,"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367969">
        <w:rPr>
          <w:rFonts w:eastAsiaTheme="minorEastAsia"/>
          <w:lang w:eastAsia="zh-TW"/>
        </w:rPr>
        <w:fldChar w:fldCharType="separate"/>
      </w:r>
      <w:r w:rsidR="0012661D" w:rsidRPr="0012661D">
        <w:t>[9]</w:t>
      </w:r>
      <w:r w:rsidR="00367969">
        <w:rPr>
          <w:rFonts w:eastAsiaTheme="minorEastAsia"/>
          <w:lang w:eastAsia="zh-TW"/>
        </w:rPr>
        <w:fldChar w:fldCharType="end"/>
      </w:r>
      <w:r w:rsidR="00B61595">
        <w:rPr>
          <w:rFonts w:eastAsiaTheme="minorEastAsia"/>
          <w:lang w:eastAsia="zh-TW"/>
        </w:rPr>
        <w:t>.</w:t>
      </w:r>
    </w:p>
    <w:p w:rsidR="00180393" w:rsidRDefault="001A0EA0" w:rsidP="00180393">
      <w:pPr>
        <w:pStyle w:val="IEEEParagraph"/>
        <w:rPr>
          <w:rFonts w:eastAsiaTheme="minorEastAsia"/>
          <w:lang w:eastAsia="zh-TW"/>
        </w:rPr>
      </w:pPr>
      <w:r>
        <w:rPr>
          <w:rFonts w:eastAsiaTheme="minorEastAsia"/>
          <w:lang w:eastAsia="zh-TW"/>
        </w:rPr>
        <w:t>sEMG signal can be assumed to be linearly mixed action potential originating from different muscle groups, t</w:t>
      </w:r>
      <w:r w:rsidR="00180393">
        <w:rPr>
          <w:rFonts w:eastAsiaTheme="minorEastAsia"/>
          <w:lang w:eastAsia="zh-TW"/>
        </w:rPr>
        <w:t>he</w:t>
      </w:r>
      <w:r w:rsidR="006620E9">
        <w:rPr>
          <w:rFonts w:eastAsiaTheme="minorEastAsia"/>
          <w:lang w:eastAsia="zh-TW"/>
        </w:rPr>
        <w:t xml:space="preserve"> effect of crosstalk</w:t>
      </w:r>
      <w:r w:rsidR="00180393">
        <w:rPr>
          <w:rFonts w:eastAsiaTheme="minorEastAsia"/>
          <w:lang w:eastAsia="zh-TW"/>
        </w:rPr>
        <w:t xml:space="preserve"> can be mitigate</w:t>
      </w:r>
      <w:r>
        <w:rPr>
          <w:rFonts w:eastAsiaTheme="minorEastAsia"/>
          <w:lang w:eastAsia="zh-TW"/>
        </w:rPr>
        <w:t>d</w:t>
      </w:r>
      <w:r w:rsidR="00180393">
        <w:rPr>
          <w:rFonts w:eastAsiaTheme="minorEastAsia"/>
          <w:lang w:eastAsia="zh-TW"/>
        </w:rPr>
        <w:t xml:space="preserve"> through the use of b</w:t>
      </w:r>
      <w:r w:rsidR="00180393" w:rsidRPr="0042639F">
        <w:rPr>
          <w:rFonts w:eastAsiaTheme="minorEastAsia"/>
          <w:lang w:eastAsia="zh-TW"/>
        </w:rPr>
        <w:t>lind signal separation</w:t>
      </w:r>
      <w:r w:rsidR="00571D3E">
        <w:rPr>
          <w:rFonts w:eastAsiaTheme="minorEastAsia"/>
          <w:lang w:eastAsia="zh-TW"/>
        </w:rPr>
        <w:t xml:space="preserve"> (BSS) algorithm. </w:t>
      </w:r>
      <w:r w:rsidR="00180393">
        <w:rPr>
          <w:rFonts w:eastAsiaTheme="minorEastAsia"/>
          <w:lang w:eastAsia="zh-TW"/>
        </w:rPr>
        <w:t xml:space="preserve">A popular BSS method, Independent </w:t>
      </w:r>
      <w:r w:rsidR="00513C24">
        <w:rPr>
          <w:rFonts w:eastAsiaTheme="minorEastAsia"/>
          <w:lang w:eastAsia="zh-TW"/>
        </w:rPr>
        <w:t>C</w:t>
      </w:r>
      <w:r w:rsidR="00180393">
        <w:rPr>
          <w:rFonts w:eastAsiaTheme="minorEastAsia"/>
          <w:lang w:eastAsia="zh-TW"/>
        </w:rPr>
        <w:t xml:space="preserve">omponent </w:t>
      </w:r>
      <w:r w:rsidR="00513C24">
        <w:rPr>
          <w:rFonts w:eastAsiaTheme="minorEastAsia"/>
          <w:lang w:eastAsia="zh-TW"/>
        </w:rPr>
        <w:t>A</w:t>
      </w:r>
      <w:r w:rsidR="00180393" w:rsidRPr="00180393">
        <w:rPr>
          <w:rFonts w:eastAsiaTheme="minorEastAsia"/>
          <w:lang w:eastAsia="zh-TW"/>
        </w:rPr>
        <w:t>nalysis</w:t>
      </w:r>
      <w:r w:rsidR="00180393">
        <w:rPr>
          <w:rFonts w:eastAsiaTheme="minorEastAsia"/>
          <w:lang w:eastAsia="zh-TW"/>
        </w:rPr>
        <w:t xml:space="preserve"> (ICA)</w:t>
      </w:r>
      <w:r w:rsidR="005A3668">
        <w:rPr>
          <w:rFonts w:eastAsiaTheme="minorEastAsia"/>
          <w:lang w:eastAsia="zh-TW"/>
        </w:rPr>
        <w:t>,</w:t>
      </w:r>
      <w:r w:rsidR="00180393">
        <w:rPr>
          <w:rFonts w:eastAsiaTheme="minorEastAsia"/>
          <w:lang w:eastAsia="zh-TW"/>
        </w:rPr>
        <w:t xml:space="preserve"> were employed to </w:t>
      </w:r>
      <w:r w:rsidR="00B84BA7">
        <w:rPr>
          <w:rFonts w:eastAsiaTheme="minorEastAsia"/>
          <w:lang w:eastAsia="zh-TW"/>
        </w:rPr>
        <w:t>increase the classification accuracy in gesture recognition</w:t>
      </w:r>
      <w:r w:rsidR="00B84BA7">
        <w:rPr>
          <w:rFonts w:eastAsiaTheme="minorEastAsia"/>
          <w:lang w:eastAsia="zh-TW"/>
        </w:rPr>
        <w:fldChar w:fldCharType="begin"/>
      </w:r>
      <w:r w:rsidR="002872EE">
        <w:rPr>
          <w:rFonts w:eastAsiaTheme="minorEastAsia"/>
          <w:lang w:eastAsia="zh-TW"/>
        </w:rPr>
        <w:instrText xml:space="preserve"> ADDIN ZOTERO_ITEM CSL_CITATION {"citationID":"wKhW0dPb","properties":{"formattedCitation":"[10]","plainCitation":"[10]","noteIndex":0},"citationItems":[{"id":"2qHjNtl4/C2wO9AOr","uris":["http://zotero.org/users/local/Jg4Thzek/items/9RF9I9T8"],"uri":["http://zotero.org/users/local/Jg4Thzek/items/9RF9I9T8"],"itemData":{"id":1335,"type":"paper-conference","title":"Hand Gestures for HCI Using ICA of EMG","container-title":"Proceedings of the HCSNet Workshop on Use of Vision in Human-computer Interaction - Volume 56","collection-title":"VisHCI '06","publisher":"Australian Computer Society, Inc.","publisher-place":"Darlinghurst, Australia, Australia","page":"67–72","source":"ACM Digital Library","event-place":"Darlinghurst, Australia, Australia","abstract":"Aiming at the use of hand gestures for human-computer interaction, this paper presents an approach to identify hand gestures using muscle activity separated from electromyogram (EMG) using independent component analysis. While there are a number of previous reported works where EMG has been used to identify movement, the limitation of the earlier works is that the systems are suitable for gross actions, and when there is one prime-mover muscle involved. This paper reports overcoming the difficulty by using independent component analysis to separate muscle activity from different muscles and classified using backpropogation neural networks. The paper reports experimental results where the system was accurately able to identify the hand gesture using this technique for all the experiments (100%). The system has been shown not to be sensitive to electrode position as the experiments were repeated on different days. The advantage of such a system is that it is easy to train by a lay user, and can easily be implemented in real time after the initial training.","URL":"http://dl.acm.org/citation.cfm?id=1273385.1273397","author":[{"family":"Naik","given":"Ganesh R."},{"family":"Kumar","given":"Dinesh Kant"},{"family":"Singh","given":"Vijay Pal"},{"family":"Palaniswami","given":"Marimuthu"}],"issued":{"date-parts":[["2006"]]},"accessed":{"date-parts":[["2018",10,23]]}}}],"schema":"https://github.com/citation-style-language/schema/raw/master/csl-citation.json"} </w:instrText>
      </w:r>
      <w:r w:rsidR="00B84BA7">
        <w:rPr>
          <w:rFonts w:eastAsiaTheme="minorEastAsia"/>
          <w:lang w:eastAsia="zh-TW"/>
        </w:rPr>
        <w:fldChar w:fldCharType="separate"/>
      </w:r>
      <w:r w:rsidR="0012661D" w:rsidRPr="0012661D">
        <w:t>[10]</w:t>
      </w:r>
      <w:r w:rsidR="00B84BA7">
        <w:rPr>
          <w:rFonts w:eastAsiaTheme="minorEastAsia"/>
          <w:lang w:eastAsia="zh-TW"/>
        </w:rPr>
        <w:fldChar w:fldCharType="end"/>
      </w:r>
      <w:r w:rsidR="00B84BA7">
        <w:rPr>
          <w:rFonts w:eastAsiaTheme="minorEastAsia"/>
          <w:lang w:eastAsia="zh-TW"/>
        </w:rPr>
        <w:t>.</w:t>
      </w:r>
      <w:r w:rsidR="00195690">
        <w:rPr>
          <w:rFonts w:eastAsiaTheme="minorEastAsia"/>
          <w:lang w:eastAsia="zh-TW"/>
        </w:rPr>
        <w:t xml:space="preserve"> However, since the </w:t>
      </w:r>
      <w:r w:rsidR="00A56386">
        <w:rPr>
          <w:rFonts w:eastAsiaTheme="minorEastAsia" w:hint="eastAsia"/>
          <w:lang w:eastAsia="zh-TW"/>
        </w:rPr>
        <w:t xml:space="preserve">probability distribution of a </w:t>
      </w:r>
      <w:r w:rsidR="00195690">
        <w:rPr>
          <w:rFonts w:eastAsiaTheme="minorEastAsia" w:hint="eastAsia"/>
          <w:lang w:eastAsia="zh-TW"/>
        </w:rPr>
        <w:t>EMG signal</w:t>
      </w:r>
      <w:r w:rsidR="00AE0A96">
        <w:rPr>
          <w:rFonts w:eastAsiaTheme="minorEastAsia"/>
          <w:lang w:eastAsia="zh-TW"/>
        </w:rPr>
        <w:t xml:space="preserve"> source</w:t>
      </w:r>
      <w:r w:rsidR="00195690">
        <w:rPr>
          <w:rFonts w:eastAsiaTheme="minorEastAsia" w:hint="eastAsia"/>
          <w:lang w:eastAsia="zh-TW"/>
        </w:rPr>
        <w:t xml:space="preserve"> is close to Gaussian distribution</w:t>
      </w:r>
      <w:r w:rsidR="00341F63">
        <w:rPr>
          <w:rFonts w:eastAsiaTheme="minorEastAsia"/>
          <w:lang w:eastAsia="zh-TW"/>
        </w:rPr>
        <w:fldChar w:fldCharType="begin"/>
      </w:r>
      <w:r w:rsidR="00341F63">
        <w:rPr>
          <w:rFonts w:eastAsiaTheme="minorEastAsia"/>
          <w:lang w:eastAsia="zh-TW"/>
        </w:rPr>
        <w:instrText xml:space="preserve"> ADDIN ZOTERO_ITEM CSL_CITATION {"citationID":"0xYgiZRF","properties":{"formattedCitation":"[11]","plainCitation":"[11]","noteIndex":0},"citationItems":[{"id":462,"uris":["http://zotero.org/users/local/l5zLMfmU/items/PVC6JZAV"],"uri":["http://zotero.org/users/local/l5zLMfmU/items/PVC6JZAV"],"itemData":{"id":462,"type":"article-journal","title":"A Note on the Probability Distribution Function of the Surface Electromyogram Signal","container-title":"Brain Research Bulletin","page":"88-91","volume":"90","source":"PubMed Central","abstract":"► We recorded surface EMG signals with a biofeedback setup at 7 different contraction levels. ► We estimated the PDF, kurtosis and bicoherence index of the measured signals. ► We show that the EMG PDF at low contraction levels is super-Gaussian. ► At higher contraction forces, the EMG PDF tends to a Gaussian distribution., The probability density function (PDF) of the surface electromyogram (EMG) signals has been modelled with Gaussian and Laplacian distribution functions. However, a general consensus upon the PDF of the EMG signals is yet to be reached, because not only are there several biological factors that can influence this distribution function, but also different analysis techniques can lead to contradicting results. Here, we recorded the EMG signal at different isometric muscle contraction levels and characterised the probability distribution of the surface EMG signal with two statistical measures: bicoherence and kurtosis. Bicoherence analysis did not help to infer the PDF of measured EMG signals. In contrast, with kurtosis analysis we demonstrated that the EMG PDF at isometric, non-fatiguing, low contraction levels is super-Gaussian. Moreover, kurtosis analysis showed that as the contraction force increases the surface EMG PDF tends to a Gaussian distribution.","DOI":"10.1016/j.brainresbull.2012.09.012","ISSN":"0361-9230","note":"PMID: 23047056\nPMCID: PMC3878385","journalAbbreviation":"Brain Res Bull","author":[{"family":"Nazarpour","given":"Kianoush"},{"family":"Al-Timemy","given":"Ali H."},{"family":"Bugmann","given":"Guido"},{"family":"Jackson","given":"Andrew"}],"issued":{"date-parts":[["2013",1]]}}}],"schema":"https://github.com/citation-style-language/schema/raw/master/csl-citation.json"} </w:instrText>
      </w:r>
      <w:r w:rsidR="00341F63">
        <w:rPr>
          <w:rFonts w:eastAsiaTheme="minorEastAsia"/>
          <w:lang w:eastAsia="zh-TW"/>
        </w:rPr>
        <w:fldChar w:fldCharType="separate"/>
      </w:r>
      <w:r w:rsidR="0012661D" w:rsidRPr="0012661D">
        <w:t>[11]</w:t>
      </w:r>
      <w:r w:rsidR="00341F63">
        <w:rPr>
          <w:rFonts w:eastAsiaTheme="minorEastAsia"/>
          <w:lang w:eastAsia="zh-TW"/>
        </w:rPr>
        <w:fldChar w:fldCharType="end"/>
      </w:r>
      <w:r w:rsidR="00195690">
        <w:rPr>
          <w:rFonts w:eastAsiaTheme="minorEastAsia" w:hint="eastAsia"/>
          <w:lang w:eastAsia="zh-TW"/>
        </w:rPr>
        <w:t xml:space="preserve">, ICA cannot be </w:t>
      </w:r>
      <w:r w:rsidR="00195690">
        <w:rPr>
          <w:rFonts w:eastAsiaTheme="minorEastAsia"/>
          <w:lang w:eastAsia="zh-TW"/>
        </w:rPr>
        <w:t>applied</w:t>
      </w:r>
      <w:r w:rsidR="00195690">
        <w:rPr>
          <w:rFonts w:eastAsiaTheme="minorEastAsia" w:hint="eastAsia"/>
          <w:lang w:eastAsia="zh-TW"/>
        </w:rPr>
        <w:t xml:space="preserve"> effectively </w:t>
      </w:r>
      <w:r w:rsidR="00F46715">
        <w:rPr>
          <w:rFonts w:eastAsiaTheme="minorEastAsia" w:hint="eastAsia"/>
          <w:lang w:eastAsia="zh-TW"/>
        </w:rPr>
        <w:t xml:space="preserve">to </w:t>
      </w:r>
      <w:r w:rsidR="00F46715">
        <w:rPr>
          <w:rFonts w:eastAsiaTheme="minorEastAsia"/>
          <w:lang w:eastAsia="zh-TW"/>
        </w:rPr>
        <w:t>separate</w:t>
      </w:r>
      <w:r w:rsidR="00F46715">
        <w:rPr>
          <w:rFonts w:eastAsiaTheme="minorEastAsia" w:hint="eastAsia"/>
          <w:lang w:eastAsia="zh-TW"/>
        </w:rPr>
        <w:t xml:space="preserve"> </w:t>
      </w:r>
      <w:r w:rsidR="00F46715">
        <w:rPr>
          <w:rFonts w:eastAsiaTheme="minorEastAsia"/>
          <w:lang w:eastAsia="zh-TW"/>
        </w:rPr>
        <w:t>the</w:t>
      </w:r>
      <w:r w:rsidR="002256F9">
        <w:rPr>
          <w:rFonts w:eastAsiaTheme="minorEastAsia"/>
          <w:lang w:eastAsia="zh-TW"/>
        </w:rPr>
        <w:t xml:space="preserve"> action potential from</w:t>
      </w:r>
      <w:r w:rsidR="00195690">
        <w:rPr>
          <w:rFonts w:eastAsiaTheme="minorEastAsia" w:hint="eastAsia"/>
          <w:lang w:eastAsia="zh-TW"/>
        </w:rPr>
        <w:t xml:space="preserve"> sEMG signal</w:t>
      </w:r>
      <w:r w:rsidR="00772DB1">
        <w:rPr>
          <w:rFonts w:eastAsiaTheme="minorEastAsia"/>
          <w:lang w:eastAsia="zh-TW"/>
        </w:rPr>
        <w:fldChar w:fldCharType="begin"/>
      </w:r>
      <w:r w:rsidR="00341F63">
        <w:rPr>
          <w:rFonts w:eastAsiaTheme="minorEastAsia"/>
          <w:lang w:eastAsia="zh-TW"/>
        </w:rPr>
        <w:instrText xml:space="preserve"> ADDIN ZOTERO_ITEM CSL_CITATION {"citationID":"wD5Uis1u","properties":{"formattedCitation":"[12]","plainCitation":"[12]","noteIndex":0},"citationItems":[{"id":"2qHjNtl4/aLZ2tjFo","uris":["http://zotero.org/users/local/Jg4Thzek/items/WB2VQ5Q2"],"uri":["http://zotero.org/users/local/Jg4Thzek/items/WB2VQ5Q2"],"itemData":{"id":1321,"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772DB1">
        <w:rPr>
          <w:rFonts w:eastAsiaTheme="minorEastAsia"/>
          <w:lang w:eastAsia="zh-TW"/>
        </w:rPr>
        <w:fldChar w:fldCharType="separate"/>
      </w:r>
      <w:r w:rsidR="0012661D" w:rsidRPr="0012661D">
        <w:t>[12]</w:t>
      </w:r>
      <w:r w:rsidR="00772DB1">
        <w:rPr>
          <w:rFonts w:eastAsiaTheme="minorEastAsia"/>
          <w:lang w:eastAsia="zh-TW"/>
        </w:rPr>
        <w:fldChar w:fldCharType="end"/>
      </w:r>
      <w:r w:rsidR="005A3668">
        <w:rPr>
          <w:rFonts w:eastAsiaTheme="minorEastAsia"/>
          <w:lang w:eastAsia="zh-TW"/>
        </w:rPr>
        <w:t>. ICA</w:t>
      </w:r>
      <w:r w:rsidR="00772DB1">
        <w:rPr>
          <w:rFonts w:eastAsiaTheme="minorEastAsia"/>
          <w:lang w:eastAsia="zh-TW"/>
        </w:rPr>
        <w:t xml:space="preserve"> was mostly used to remove motion artefacts</w:t>
      </w:r>
      <w:r w:rsidR="00772DB1">
        <w:rPr>
          <w:rFonts w:eastAsiaTheme="minorEastAsia"/>
          <w:lang w:eastAsia="zh-TW"/>
        </w:rPr>
        <w:fldChar w:fldCharType="begin"/>
      </w:r>
      <w:r w:rsidR="00341F63">
        <w:rPr>
          <w:rFonts w:eastAsiaTheme="minorEastAsia"/>
          <w:lang w:eastAsia="zh-TW"/>
        </w:rPr>
        <w:instrText xml:space="preserve"> ADDIN ZOTERO_ITEM CSL_CITATION {"citationID":"dawXUPhL","properties":{"formattedCitation":"[13]","plainCitation":"[13]","noteIndex":0},"citationItems":[{"id":"2qHjNtl4/hivW1L7d","uris":["http://zotero.org/users/local/Jg4Thzek/items/2N3SRRYN"],"uri":["http://zotero.org/users/local/Jg4Thzek/items/2N3SRRYN"],"itemData":{"id":1296,"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rsidR="00772DB1">
        <w:rPr>
          <w:rFonts w:eastAsiaTheme="minorEastAsia"/>
          <w:lang w:eastAsia="zh-TW"/>
        </w:rPr>
        <w:fldChar w:fldCharType="separate"/>
      </w:r>
      <w:r w:rsidR="0012661D" w:rsidRPr="0012661D">
        <w:t>[13]</w:t>
      </w:r>
      <w:r w:rsidR="00772DB1">
        <w:rPr>
          <w:rFonts w:eastAsiaTheme="minorEastAsia"/>
          <w:lang w:eastAsia="zh-TW"/>
        </w:rPr>
        <w:fldChar w:fldCharType="end"/>
      </w:r>
      <w:r w:rsidR="00195690">
        <w:rPr>
          <w:rFonts w:eastAsiaTheme="minorEastAsia" w:hint="eastAsia"/>
          <w:lang w:eastAsia="zh-TW"/>
        </w:rPr>
        <w:t>.</w:t>
      </w:r>
    </w:p>
    <w:p w:rsidR="0042639F" w:rsidRDefault="004F1C51" w:rsidP="0042639F">
      <w:pPr>
        <w:pStyle w:val="IEEEParagraph"/>
        <w:rPr>
          <w:rFonts w:eastAsiaTheme="minorEastAsia"/>
          <w:lang w:eastAsia="zh-TW"/>
        </w:rPr>
      </w:pPr>
      <w:r>
        <w:rPr>
          <w:rFonts w:eastAsiaTheme="minorEastAsia"/>
          <w:lang w:eastAsia="zh-TW"/>
        </w:rPr>
        <w:t>C</w:t>
      </w:r>
      <w:r w:rsidR="00B61595">
        <w:rPr>
          <w:rFonts w:eastAsiaTheme="minorEastAsia"/>
          <w:lang w:eastAsia="zh-TW"/>
        </w:rPr>
        <w:t>rosstalk</w:t>
      </w:r>
      <w:r>
        <w:rPr>
          <w:rFonts w:eastAsiaTheme="minorEastAsia"/>
          <w:lang w:eastAsia="zh-TW"/>
        </w:rPr>
        <w:t xml:space="preserve"> between muscle groups</w:t>
      </w:r>
      <w:r w:rsidR="00B61595">
        <w:rPr>
          <w:rFonts w:eastAsiaTheme="minorEastAsia"/>
          <w:lang w:eastAsia="zh-TW"/>
        </w:rPr>
        <w:t xml:space="preserve"> can be</w:t>
      </w:r>
      <w:r w:rsidR="008F6574">
        <w:rPr>
          <w:rFonts w:eastAsiaTheme="minorEastAsia"/>
          <w:lang w:eastAsia="zh-TW"/>
        </w:rPr>
        <w:t xml:space="preserve"> easily</w:t>
      </w:r>
      <w:r w:rsidR="00B61595">
        <w:rPr>
          <w:rFonts w:eastAsiaTheme="minorEastAsia"/>
          <w:lang w:eastAsia="zh-TW"/>
        </w:rPr>
        <w:t xml:space="preserve"> </w:t>
      </w:r>
      <w:r w:rsidR="008F6574">
        <w:rPr>
          <w:rFonts w:eastAsiaTheme="minorEastAsia"/>
          <w:lang w:eastAsia="zh-TW"/>
        </w:rPr>
        <w:t>observed from the forearm. Multiple muscle groups are present in the forearm, in charge of functions including wrist motion and hand gestures</w:t>
      </w:r>
      <w:r w:rsidR="00AC71B1">
        <w:rPr>
          <w:rFonts w:eastAsiaTheme="minorEastAsia"/>
          <w:lang w:eastAsia="zh-TW"/>
        </w:rPr>
        <w:fldChar w:fldCharType="begin"/>
      </w:r>
      <w:r w:rsidR="00341F63">
        <w:rPr>
          <w:rFonts w:eastAsiaTheme="minorEastAsia"/>
          <w:lang w:eastAsia="zh-TW"/>
        </w:rPr>
        <w:instrText xml:space="preserve"> ADDIN ZOTERO_ITEM CSL_CITATION {"citationID":"gqiYztxK","properties":{"formattedCitation":"[14]","plainCitation":"[14]","noteIndex":0},"citationItems":[{"id":"2qHjNtl4/UVn1IcFY","uris":["http://zotero.org/users/local/Jg4Thzek/items/ANF7L2YE"],"uri":["http://zotero.org/users/local/Jg4Thzek/items/ANF7L2YE"],"itemData":{"id":1391,"type":"book","title":"Gray's Anatomy: The Anatomical Basis of Clinical Practice","collection-title":"Forty-first edition","publisher":"Elsevier Limited","author":[{"literal":"Susan Standring"}],"issued":{"date-parts":[["2016"]]}}}],"schema":"https://github.com/citation-style-language/schema/raw/master/csl-citation.json"} </w:instrText>
      </w:r>
      <w:r w:rsidR="00AC71B1">
        <w:rPr>
          <w:rFonts w:eastAsiaTheme="minorEastAsia"/>
          <w:lang w:eastAsia="zh-TW"/>
        </w:rPr>
        <w:fldChar w:fldCharType="separate"/>
      </w:r>
      <w:r w:rsidR="0012661D" w:rsidRPr="0012661D">
        <w:t>[14]</w:t>
      </w:r>
      <w:r w:rsidR="00AC71B1">
        <w:rPr>
          <w:rFonts w:eastAsiaTheme="minorEastAsia"/>
          <w:lang w:eastAsia="zh-TW"/>
        </w:rPr>
        <w:fldChar w:fldCharType="end"/>
      </w:r>
      <w:r w:rsidR="008F6574">
        <w:rPr>
          <w:rFonts w:eastAsiaTheme="minorEastAsia"/>
          <w:lang w:eastAsia="zh-TW"/>
        </w:rPr>
        <w:t>.</w:t>
      </w:r>
      <w:r w:rsidR="0042639F">
        <w:rPr>
          <w:rFonts w:eastAsiaTheme="minorEastAsia"/>
          <w:lang w:eastAsia="zh-TW"/>
        </w:rPr>
        <w:t xml:space="preserve"> </w:t>
      </w:r>
    </w:p>
    <w:p w:rsidR="0069371C" w:rsidRDefault="0042639F" w:rsidP="0042639F">
      <w:pPr>
        <w:pStyle w:val="IEEEParagraph"/>
        <w:rPr>
          <w:rFonts w:eastAsiaTheme="minorEastAsia"/>
          <w:lang w:eastAsia="zh-TW"/>
        </w:rPr>
      </w:pPr>
      <w:r>
        <w:rPr>
          <w:rFonts w:eastAsiaTheme="minorEastAsia"/>
          <w:lang w:eastAsia="zh-TW"/>
        </w:rPr>
        <w:lastRenderedPageBreak/>
        <w:t xml:space="preserve">This paper focus on the estimation of wrist angle with the sEMG signal recorded from the forearm. </w:t>
      </w:r>
      <w:r w:rsidR="00397C4E">
        <w:rPr>
          <w:rFonts w:eastAsiaTheme="minorEastAsia"/>
          <w:lang w:eastAsia="zh-TW"/>
        </w:rPr>
        <w:t>For the experiment, t</w:t>
      </w:r>
      <w:r w:rsidR="002037A7">
        <w:rPr>
          <w:rFonts w:eastAsiaTheme="minorEastAsia"/>
          <w:lang w:eastAsia="zh-TW"/>
        </w:rPr>
        <w:t xml:space="preserve">wo </w:t>
      </w:r>
      <w:r w:rsidR="009619CA">
        <w:rPr>
          <w:rFonts w:eastAsiaTheme="minorEastAsia"/>
          <w:lang w:eastAsia="zh-TW"/>
        </w:rPr>
        <w:t>degrees</w:t>
      </w:r>
      <w:r w:rsidR="002037A7">
        <w:rPr>
          <w:rFonts w:eastAsiaTheme="minorEastAsia"/>
          <w:lang w:eastAsia="zh-TW"/>
        </w:rPr>
        <w:t xml:space="preserve"> of wrist movements are chosen: </w:t>
      </w:r>
      <w:r w:rsidR="00D12835">
        <w:rPr>
          <w:rFonts w:eastAsiaTheme="minorEastAsia"/>
          <w:lang w:eastAsia="zh-TW"/>
        </w:rPr>
        <w:t>f</w:t>
      </w:r>
      <w:r w:rsidR="002037A7">
        <w:rPr>
          <w:rFonts w:eastAsiaTheme="minorEastAsia"/>
          <w:lang w:eastAsia="zh-TW"/>
        </w:rPr>
        <w:t>lexion/</w:t>
      </w:r>
      <w:r w:rsidR="00D12835">
        <w:rPr>
          <w:rFonts w:eastAsiaTheme="minorEastAsia"/>
          <w:lang w:eastAsia="zh-TW"/>
        </w:rPr>
        <w:t>e</w:t>
      </w:r>
      <w:r w:rsidR="002037A7">
        <w:rPr>
          <w:rFonts w:eastAsiaTheme="minorEastAsia"/>
          <w:lang w:eastAsia="zh-TW"/>
        </w:rPr>
        <w:t xml:space="preserve">xtension and </w:t>
      </w:r>
      <w:r w:rsidR="00D12835">
        <w:rPr>
          <w:rFonts w:eastAsiaTheme="minorEastAsia"/>
          <w:lang w:eastAsia="zh-TW"/>
        </w:rPr>
        <w:t>p</w:t>
      </w:r>
      <w:r w:rsidR="002037A7">
        <w:rPr>
          <w:rFonts w:eastAsiaTheme="minorEastAsia"/>
          <w:lang w:eastAsia="zh-TW"/>
        </w:rPr>
        <w:t>ronation/</w:t>
      </w:r>
      <w:r w:rsidR="00D12835">
        <w:rPr>
          <w:rFonts w:eastAsiaTheme="minorEastAsia"/>
          <w:lang w:eastAsia="zh-TW"/>
        </w:rPr>
        <w:t>s</w:t>
      </w:r>
      <w:r w:rsidR="002037A7">
        <w:rPr>
          <w:rFonts w:eastAsiaTheme="minorEastAsia"/>
          <w:lang w:eastAsia="zh-TW"/>
        </w:rPr>
        <w:t xml:space="preserve">upination. </w:t>
      </w:r>
    </w:p>
    <w:p w:rsidR="0015593F" w:rsidRDefault="0015593F" w:rsidP="0015593F">
      <w:pPr>
        <w:pStyle w:val="IEEEParagraph"/>
        <w:rPr>
          <w:rFonts w:eastAsiaTheme="minorEastAsia"/>
          <w:lang w:eastAsia="zh-TW"/>
        </w:rPr>
      </w:pPr>
      <w:r>
        <w:rPr>
          <w:rFonts w:eastAsiaTheme="minorEastAsia"/>
          <w:lang w:eastAsia="zh-TW"/>
        </w:rPr>
        <w:t>To mitigate the effect of crosstalk, this paper proposed the separation of sEMG signal power with two BSS methods, and compare their results.</w:t>
      </w:r>
    </w:p>
    <w:p w:rsidR="007E0DB3" w:rsidRDefault="007E0DB3" w:rsidP="00685664">
      <w:pPr>
        <w:pStyle w:val="IEEEParagraph"/>
        <w:rPr>
          <w:rFonts w:eastAsiaTheme="minorEastAsia"/>
          <w:lang w:eastAsia="zh-TW"/>
        </w:rPr>
      </w:pPr>
      <w:r>
        <w:rPr>
          <w:rFonts w:eastAsiaTheme="minorEastAsia"/>
          <w:lang w:eastAsia="zh-TW"/>
        </w:rPr>
        <w:t xml:space="preserve">The </w:t>
      </w:r>
      <w:r w:rsidR="004029F4">
        <w:rPr>
          <w:rFonts w:eastAsiaTheme="minorEastAsia"/>
          <w:lang w:eastAsia="zh-TW"/>
        </w:rPr>
        <w:t>two</w:t>
      </w:r>
      <w:r w:rsidR="00685FD8">
        <w:rPr>
          <w:rFonts w:eastAsiaTheme="minorEastAsia" w:hint="eastAsia"/>
          <w:lang w:eastAsia="zh-TW"/>
        </w:rPr>
        <w:t xml:space="preserve"> BSS</w:t>
      </w:r>
      <w:r>
        <w:rPr>
          <w:rFonts w:eastAsiaTheme="minorEastAsia"/>
          <w:lang w:eastAsia="zh-TW"/>
        </w:rPr>
        <w:t xml:space="preserve"> method</w:t>
      </w:r>
      <w:r w:rsidR="004029F4">
        <w:rPr>
          <w:rFonts w:eastAsiaTheme="minorEastAsia"/>
          <w:lang w:eastAsia="zh-TW"/>
        </w:rPr>
        <w:t>s</w:t>
      </w:r>
      <w:r>
        <w:rPr>
          <w:rFonts w:eastAsiaTheme="minorEastAsia"/>
          <w:lang w:eastAsia="zh-TW"/>
        </w:rPr>
        <w:t xml:space="preserve"> </w:t>
      </w:r>
      <w:r w:rsidR="004029F4">
        <w:rPr>
          <w:rFonts w:eastAsiaTheme="minorEastAsia"/>
          <w:lang w:eastAsia="zh-TW"/>
        </w:rPr>
        <w:t>are</w:t>
      </w:r>
      <w:r>
        <w:rPr>
          <w:rFonts w:eastAsiaTheme="minorEastAsia"/>
          <w:lang w:eastAsia="zh-TW"/>
        </w:rPr>
        <w:t xml:space="preserve"> </w:t>
      </w:r>
      <w:r w:rsidR="00BD64E0">
        <w:rPr>
          <w:rFonts w:eastAsiaTheme="minorEastAsia"/>
          <w:lang w:eastAsia="zh-TW"/>
        </w:rPr>
        <w:t>N</w:t>
      </w:r>
      <w:r w:rsidR="00C65496">
        <w:rPr>
          <w:rFonts w:eastAsiaTheme="minorEastAsia"/>
          <w:lang w:eastAsia="zh-TW"/>
        </w:rPr>
        <w:t>on-negative ICA (nICA)</w:t>
      </w:r>
      <w:r w:rsidR="00AE68F3">
        <w:rPr>
          <w:rFonts w:eastAsiaTheme="minorEastAsia" w:hint="eastAsia"/>
          <w:lang w:eastAsia="zh-TW"/>
        </w:rPr>
        <w:t xml:space="preserve"> </w:t>
      </w:r>
      <w:r w:rsidR="002D6C63">
        <w:rPr>
          <w:rFonts w:eastAsiaTheme="minorEastAsia"/>
          <w:lang w:eastAsia="zh-TW"/>
        </w:rPr>
        <w:fldChar w:fldCharType="begin"/>
      </w:r>
      <w:r w:rsidR="00341F63">
        <w:rPr>
          <w:rFonts w:eastAsiaTheme="minorEastAsia"/>
          <w:lang w:eastAsia="zh-TW"/>
        </w:rPr>
        <w:instrText xml:space="preserve"> ADDIN ZOTERO_ITEM CSL_CITATION {"citationID":"41nIU8O6","properties":{"formattedCitation":"[15]","plainCitation":"[15]","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2D6C63">
        <w:rPr>
          <w:rFonts w:eastAsiaTheme="minorEastAsia"/>
          <w:lang w:eastAsia="zh-TW"/>
        </w:rPr>
        <w:fldChar w:fldCharType="separate"/>
      </w:r>
      <w:r w:rsidR="0012661D" w:rsidRPr="0012661D">
        <w:t>[15]</w:t>
      </w:r>
      <w:r w:rsidR="002D6C63">
        <w:rPr>
          <w:rFonts w:eastAsiaTheme="minorEastAsia"/>
          <w:lang w:eastAsia="zh-TW"/>
        </w:rPr>
        <w:fldChar w:fldCharType="end"/>
      </w:r>
      <w:r w:rsidR="00E77A1F">
        <w:rPr>
          <w:rFonts w:eastAsiaTheme="minorEastAsia"/>
          <w:lang w:eastAsia="zh-TW"/>
        </w:rPr>
        <w:t xml:space="preserve"> </w:t>
      </w:r>
      <w:r w:rsidR="004029F4">
        <w:rPr>
          <w:rFonts w:eastAsiaTheme="minorEastAsia"/>
          <w:lang w:eastAsia="zh-TW"/>
        </w:rPr>
        <w:t xml:space="preserve">and </w:t>
      </w:r>
      <w:r w:rsidR="00685664" w:rsidRPr="00685664">
        <w:rPr>
          <w:rFonts w:eastAsiaTheme="minorEastAsia"/>
          <w:lang w:eastAsia="zh-TW"/>
        </w:rPr>
        <w:t>Temporal Decorrelation Source Separation</w:t>
      </w:r>
      <w:r w:rsidR="002D6C63">
        <w:rPr>
          <w:rFonts w:eastAsiaTheme="minorEastAsia"/>
          <w:lang w:eastAsia="zh-TW"/>
        </w:rPr>
        <w:t xml:space="preserve"> </w:t>
      </w:r>
      <w:r w:rsidR="002306FA">
        <w:rPr>
          <w:rFonts w:eastAsiaTheme="minorEastAsia"/>
          <w:lang w:eastAsia="zh-TW"/>
        </w:rPr>
        <w:t>(TDSEP)</w:t>
      </w:r>
      <w:r w:rsidR="002D6C63" w:rsidRPr="002D6C63">
        <w:rPr>
          <w:rFonts w:eastAsiaTheme="minorEastAsia"/>
          <w:lang w:eastAsia="zh-TW"/>
        </w:rPr>
        <w:t xml:space="preserve"> </w:t>
      </w:r>
      <w:r w:rsidR="002D6C63">
        <w:rPr>
          <w:rFonts w:eastAsiaTheme="minorEastAsia"/>
          <w:lang w:eastAsia="zh-TW"/>
        </w:rPr>
        <w:fldChar w:fldCharType="begin"/>
      </w:r>
      <w:r w:rsidR="00341F63">
        <w:rPr>
          <w:rFonts w:eastAsiaTheme="minorEastAsia"/>
          <w:lang w:eastAsia="zh-TW"/>
        </w:rPr>
        <w:instrText xml:space="preserve"> ADDIN ZOTERO_ITEM CSL_CITATION {"citationID":"sDQbpUCg","properties":{"formattedCitation":"[16]","plainCitation":"[16]","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2D6C63">
        <w:rPr>
          <w:rFonts w:eastAsiaTheme="minorEastAsia"/>
          <w:lang w:eastAsia="zh-TW"/>
        </w:rPr>
        <w:fldChar w:fldCharType="separate"/>
      </w:r>
      <w:r w:rsidR="0012661D" w:rsidRPr="0012661D">
        <w:t>[16]</w:t>
      </w:r>
      <w:r w:rsidR="002D6C63">
        <w:rPr>
          <w:rFonts w:eastAsiaTheme="minorEastAsia"/>
          <w:lang w:eastAsia="zh-TW"/>
        </w:rPr>
        <w:fldChar w:fldCharType="end"/>
      </w:r>
      <w:r w:rsidR="00056F3D">
        <w:rPr>
          <w:rFonts w:eastAsiaTheme="minorEastAsia"/>
          <w:lang w:eastAsia="zh-TW"/>
        </w:rPr>
        <w:t>. nICA</w:t>
      </w:r>
      <w:r w:rsidR="00056F3D">
        <w:rPr>
          <w:rFonts w:eastAsiaTheme="minorEastAsia" w:hint="eastAsia"/>
          <w:lang w:eastAsia="zh-TW"/>
        </w:rPr>
        <w:t xml:space="preserve"> </w:t>
      </w:r>
      <w:r w:rsidR="00E3507D">
        <w:rPr>
          <w:rFonts w:eastAsiaTheme="minorEastAsia"/>
          <w:lang w:eastAsia="zh-TW"/>
        </w:rPr>
        <w:t xml:space="preserve">treats the data as a group of data point and </w:t>
      </w:r>
      <w:r w:rsidR="004029F4">
        <w:rPr>
          <w:rFonts w:eastAsiaTheme="minorEastAsia"/>
          <w:lang w:eastAsia="zh-TW"/>
        </w:rPr>
        <w:t>minimize the</w:t>
      </w:r>
      <w:r w:rsidR="00E3507D">
        <w:rPr>
          <w:rFonts w:eastAsiaTheme="minorEastAsia"/>
          <w:lang w:eastAsia="zh-TW"/>
        </w:rPr>
        <w:t xml:space="preserve"> mutual information of the data; TDSEP</w:t>
      </w:r>
      <w:r w:rsidR="00205408">
        <w:rPr>
          <w:rFonts w:eastAsiaTheme="minorEastAsia"/>
          <w:lang w:eastAsia="zh-TW"/>
        </w:rPr>
        <w:t xml:space="preserve"> </w:t>
      </w:r>
      <w:r w:rsidR="008F2BA4" w:rsidRPr="008F2BA4">
        <w:rPr>
          <w:rFonts w:eastAsiaTheme="minorEastAsia"/>
          <w:lang w:eastAsia="zh-TW"/>
        </w:rPr>
        <w:t>decorrelates</w:t>
      </w:r>
      <w:r w:rsidR="008F2BA4">
        <w:rPr>
          <w:rFonts w:eastAsiaTheme="minorEastAsia"/>
          <w:lang w:eastAsia="zh-TW"/>
        </w:rPr>
        <w:t xml:space="preserve"> </w:t>
      </w:r>
      <w:r w:rsidR="003C4591">
        <w:rPr>
          <w:rFonts w:eastAsiaTheme="minorEastAsia"/>
          <w:lang w:eastAsia="zh-TW"/>
        </w:rPr>
        <w:t>multi-channel time series</w:t>
      </w:r>
      <w:r w:rsidR="004B17B8">
        <w:rPr>
          <w:rFonts w:eastAsiaTheme="minorEastAsia"/>
          <w:lang w:eastAsia="zh-TW"/>
        </w:rPr>
        <w:t>, minimizing the correlation</w:t>
      </w:r>
      <w:r w:rsidR="006A25D4">
        <w:rPr>
          <w:rFonts w:eastAsiaTheme="minorEastAsia"/>
          <w:lang w:eastAsia="zh-TW"/>
        </w:rPr>
        <w:t xml:space="preserve"> between </w:t>
      </w:r>
      <w:r w:rsidR="00363D49">
        <w:rPr>
          <w:rFonts w:eastAsiaTheme="minorEastAsia"/>
          <w:lang w:eastAsia="zh-TW"/>
        </w:rPr>
        <w:t>time series.</w:t>
      </w:r>
    </w:p>
    <w:p w:rsidR="007D445F" w:rsidRDefault="007104EF" w:rsidP="007D445F">
      <w:pPr>
        <w:pStyle w:val="IEEEParagraph"/>
        <w:rPr>
          <w:rFonts w:eastAsiaTheme="minorEastAsia"/>
          <w:lang w:eastAsia="zh-TW"/>
        </w:rPr>
      </w:pPr>
      <w:r>
        <w:rPr>
          <w:rFonts w:eastAsiaTheme="minorEastAsia"/>
          <w:lang w:eastAsia="zh-TW"/>
        </w:rPr>
        <w:t>Relationship between sEMG signal and muscle tension is highly non-linear</w:t>
      </w:r>
      <w:r>
        <w:rPr>
          <w:rFonts w:eastAsiaTheme="minorEastAsia"/>
          <w:lang w:eastAsia="zh-TW"/>
        </w:rPr>
        <w:fldChar w:fldCharType="begin"/>
      </w:r>
      <w:r w:rsidR="00341F63">
        <w:rPr>
          <w:rFonts w:eastAsiaTheme="minorEastAsia"/>
          <w:lang w:eastAsia="zh-TW"/>
        </w:rPr>
        <w:instrText xml:space="preserve"> ADDIN ZOTERO_ITEM CSL_CITATION {"citationID":"u5mrLy1F","properties":{"formattedCitation":"[17]","plainCitation":"[17]","noteIndex":0},"citationItems":[{"id":465,"uris":["http://zotero.org/users/local/l5zLMfmU/items/QPL4BQVX"],"uri":["http://zotero.org/users/local/l5zLMfmU/items/QPL4BQVX"],"itemData":{"id":465,"type":"book","title":"Electromyography: Physiology, Engineering, and Non-Invasive Applications","publisher":"Wiley-IEEE Press","author":[{"literal":"Roberto Merletti"},{"literal":"Philip J. Parker"}],"issued":{"date-parts":[["2004"]]}}}],"schema":"https://github.com/citation-style-language/schema/raw/master/csl-citation.json"} </w:instrText>
      </w:r>
      <w:r>
        <w:rPr>
          <w:rFonts w:eastAsiaTheme="minorEastAsia"/>
          <w:lang w:eastAsia="zh-TW"/>
        </w:rPr>
        <w:fldChar w:fldCharType="separate"/>
      </w:r>
      <w:r w:rsidR="0012661D" w:rsidRPr="0012661D">
        <w:t>[17]</w:t>
      </w:r>
      <w:r>
        <w:rPr>
          <w:rFonts w:eastAsiaTheme="minorEastAsia"/>
          <w:lang w:eastAsia="zh-TW"/>
        </w:rPr>
        <w:fldChar w:fldCharType="end"/>
      </w:r>
      <w:r>
        <w:rPr>
          <w:rFonts w:eastAsiaTheme="minorEastAsia"/>
          <w:lang w:eastAsia="zh-TW"/>
        </w:rPr>
        <w:t>. Neural networks are utilized in previous research</w:t>
      </w:r>
      <w:r w:rsidR="000955A3">
        <w:rPr>
          <w:rFonts w:eastAsiaTheme="minorEastAsia"/>
          <w:lang w:eastAsia="zh-TW"/>
        </w:rPr>
        <w:t xml:space="preserve"> to model the non-linear relationship</w:t>
      </w:r>
      <w:r w:rsidR="000955A3">
        <w:rPr>
          <w:rFonts w:eastAsiaTheme="minorEastAsia"/>
          <w:lang w:eastAsia="zh-TW"/>
        </w:rPr>
        <w:fldChar w:fldCharType="begin"/>
      </w:r>
      <w:r w:rsidR="00341F63">
        <w:rPr>
          <w:rFonts w:eastAsiaTheme="minorEastAsia"/>
          <w:lang w:eastAsia="zh-TW"/>
        </w:rPr>
        <w:instrText xml:space="preserve"> ADDIN ZOTERO_ITEM CSL_CITATION {"citationID":"vRd33gci","properties":{"formattedCitation":"[5], [8], [18]\\uc0\\u8211{}[22]","plainCitation":"[5], [8], [18]–[22]","noteIndex":0},"citationItems":[{"id":"2qHjNtl4/qG30m6k3","uris":["http://zotero.org/users/local/Jg4Thzek/items/HU9YF75C"],"uri":["http://zotero.org/users/local/Jg4Thzek/items/HU9YF75C"],"itemData":{"id":"HpTQ1ta1/BQ4r8LmB","type":"article-journal","title":"Surface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2qHjNtl4/hR52dgYt","uris":["http://zotero.org/users/local/Jg4Thzek/items/4JJQ5PMF"],"uri":["http://zotero.org/users/local/Jg4Thzek/items/4JJQ5PMF"],"itemData":{"id":"HpTQ1ta1/sdQByIB6","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A"}],"issued":{"date-parts":[["2011",3]]}}},{"id":355,"uris":["http://zotero.org/users/local/l5zLMfmU/items/HJBB5DKH"],"uri":["http://zotero.org/users/local/l5zLMfmU/items/HJBB5DKH"],"itemData":{"id":355,"type":"article-journal","title":"EMG-Based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id":364,"uris":["http://zotero.org/users/local/l5zLMfmU/items/VJF2PBL3"],"uri":["http://zotero.org/users/local/l5zLMfmU/items/VJF2PBL3"],"itemData":{"id":364,"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351,"uris":["http://zotero.org/users/local/l5zLMfmU/items/ALE4VSNM"],"uri":["http://zotero.org/users/local/l5zLMfmU/items/ALE4VSNM"],"itemData":{"id":351,"type":"article-journal","title":"A New Strategy for Multifunction Myoelectric Control","container-title":"IEEE Transactions on Biomedical Engineering","page":"82-94","volume":"40","issue":"1","source":"Crossref","DOI":"10.1109/10.204774","ISSN":"00189294","author":[{"family":"Hudgins","given":"B."},{"family":"Parker","given":"P."},{"family":"Scott","given":"R.N."}],"issued":{"date-parts":[["1993",1]]}}},{"id":360,"uris":["http://zotero.org/users/local/l5zLMfmU/items/EELH6CGX"],"uri":["http://zotero.org/users/local/l5zLMfmU/items/EELH6CGX"],"itemData":{"id":360,"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373,"uris":["http://zotero.org/users/local/l5zLMfmU/items/4S8KKGEG"],"uri":["http://zotero.org/users/local/l5zLMfmU/items/4S8KKGEG"],"itemData":{"id":373,"type":"paper-conference","title":"EMG-Based Learning Approach for Estimating Wrist Motion","container-title":"2015 37th Annual International Conference of the IEEE Engineering in Medicine and Biology Society (EMBC)","publisher":"IEEE","publisher-place":"Milan","page":"6732-6735","event":"2015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schema":"https://github.com/citation-style-language/schema/raw/master/csl-citation.json"} </w:instrText>
      </w:r>
      <w:r w:rsidR="000955A3">
        <w:rPr>
          <w:rFonts w:eastAsiaTheme="minorEastAsia"/>
          <w:lang w:eastAsia="zh-TW"/>
        </w:rPr>
        <w:fldChar w:fldCharType="separate"/>
      </w:r>
      <w:r w:rsidR="0012661D" w:rsidRPr="0012661D">
        <w:t>[5], [8], [18]–[22]</w:t>
      </w:r>
      <w:r w:rsidR="000955A3">
        <w:rPr>
          <w:rFonts w:eastAsiaTheme="minorEastAsia"/>
          <w:lang w:eastAsia="zh-TW"/>
        </w:rPr>
        <w:fldChar w:fldCharType="end"/>
      </w:r>
      <w:r w:rsidR="000955A3">
        <w:rPr>
          <w:rFonts w:eastAsiaTheme="minorEastAsia"/>
          <w:lang w:eastAsia="zh-TW"/>
        </w:rPr>
        <w:t xml:space="preserve">. </w:t>
      </w:r>
      <w:r w:rsidR="001B6864">
        <w:rPr>
          <w:rFonts w:eastAsiaTheme="minorEastAsia"/>
          <w:lang w:eastAsia="zh-TW"/>
        </w:rPr>
        <w:t xml:space="preserve">In this </w:t>
      </w:r>
      <w:r w:rsidR="00B22214">
        <w:rPr>
          <w:rFonts w:eastAsiaTheme="minorEastAsia" w:hint="eastAsia"/>
          <w:lang w:eastAsia="zh-TW"/>
        </w:rPr>
        <w:t xml:space="preserve">thesis, </w:t>
      </w:r>
      <w:r w:rsidR="004D6A2A" w:rsidRPr="004D6A2A">
        <w:rPr>
          <w:rFonts w:eastAsiaTheme="minorEastAsia"/>
          <w:lang w:eastAsia="zh-TW"/>
        </w:rPr>
        <w:t>Long Short</w:t>
      </w:r>
      <w:r w:rsidR="004D6A2A">
        <w:rPr>
          <w:rFonts w:eastAsiaTheme="minorEastAsia"/>
          <w:lang w:eastAsia="zh-TW"/>
        </w:rPr>
        <w:t xml:space="preserve"> </w:t>
      </w:r>
      <w:r w:rsidR="004D6A2A" w:rsidRPr="004D6A2A">
        <w:rPr>
          <w:rFonts w:eastAsiaTheme="minorEastAsia"/>
          <w:lang w:eastAsia="zh-TW"/>
        </w:rPr>
        <w:t>Term Memor</w:t>
      </w:r>
      <w:r w:rsidR="004D6A2A">
        <w:rPr>
          <w:rFonts w:eastAsiaTheme="minorEastAsia"/>
          <w:lang w:eastAsia="zh-TW"/>
        </w:rPr>
        <w:t>y (LSTM) is used to estimate the wrist angle. LSTM is a type of Recurrent Neural Network (RNN)</w:t>
      </w:r>
      <w:r w:rsidR="000D4146">
        <w:rPr>
          <w:rFonts w:eastAsiaTheme="minorEastAsia"/>
          <w:lang w:eastAsia="zh-TW"/>
        </w:rPr>
        <w:t xml:space="preserve"> that includes internal memory cell inside the network. The internal memory can help LSTM model</w:t>
      </w:r>
      <w:r w:rsidR="007D445F">
        <w:rPr>
          <w:rFonts w:eastAsiaTheme="minorEastAsia"/>
          <w:lang w:eastAsia="zh-TW"/>
        </w:rPr>
        <w:t xml:space="preserve"> time series, which made it suitable for wrist angle</w:t>
      </w:r>
      <w:r w:rsidR="00B1242C">
        <w:rPr>
          <w:rFonts w:eastAsiaTheme="minorEastAsia"/>
          <w:lang w:eastAsia="zh-TW"/>
        </w:rPr>
        <w:t xml:space="preserve"> estimation.</w:t>
      </w:r>
    </w:p>
    <w:p w:rsidR="007851F8" w:rsidRDefault="008470D3">
      <w:pPr>
        <w:pStyle w:val="IEEEHeading1"/>
      </w:pPr>
      <w:r>
        <w:t>Methodology</w:t>
      </w:r>
    </w:p>
    <w:p w:rsidR="008A612C" w:rsidRPr="008A612C" w:rsidRDefault="00B14830" w:rsidP="000919D7">
      <w:pPr>
        <w:pStyle w:val="IEEEHeading2"/>
        <w:numPr>
          <w:ilvl w:val="0"/>
          <w:numId w:val="0"/>
        </w:numPr>
        <w:ind w:firstLine="288"/>
        <w:rPr>
          <w:i w:val="0"/>
        </w:rPr>
      </w:pPr>
      <w:r>
        <w:rPr>
          <w:i w:val="0"/>
        </w:rPr>
        <w:t xml:space="preserve">The proposed sEMG </w:t>
      </w:r>
      <w:r w:rsidR="00930FFF">
        <w:rPr>
          <w:i w:val="0"/>
        </w:rPr>
        <w:t xml:space="preserve">wrist angle estimation system </w:t>
      </w:r>
      <w:r>
        <w:rPr>
          <w:i w:val="0"/>
        </w:rPr>
        <w:t xml:space="preserve">consists of feature extraction, signal separation, and </w:t>
      </w:r>
      <w:r w:rsidR="00D0511F">
        <w:rPr>
          <w:i w:val="0"/>
        </w:rPr>
        <w:t xml:space="preserve">angle </w:t>
      </w:r>
      <w:r w:rsidR="00390E55">
        <w:rPr>
          <w:i w:val="0"/>
        </w:rPr>
        <w:t xml:space="preserve">estimation. The following describes the </w:t>
      </w:r>
      <w:r w:rsidR="007F0B7E">
        <w:rPr>
          <w:i w:val="0"/>
        </w:rPr>
        <w:t>detail of these steps.</w:t>
      </w:r>
    </w:p>
    <w:p w:rsidR="007851F8" w:rsidRDefault="004D2911">
      <w:pPr>
        <w:pStyle w:val="IEEEHeading2"/>
        <w:ind w:left="288" w:hanging="288"/>
      </w:pPr>
      <w:r>
        <w:t>sEMG Signal Feature</w:t>
      </w:r>
      <w:r w:rsidR="00FD3F57">
        <w:t xml:space="preserve"> Extraction</w:t>
      </w:r>
    </w:p>
    <w:p w:rsidR="004D2911" w:rsidRDefault="004D2911" w:rsidP="004D2911">
      <w:pPr>
        <w:pStyle w:val="IEEEParagraph"/>
      </w:pPr>
      <w:r>
        <w:t>In this thesis,</w:t>
      </w:r>
      <w:r w:rsidR="00EF64CE">
        <w:t xml:space="preserve"> </w:t>
      </w:r>
      <w:r w:rsidR="00417929">
        <w:t>w</w:t>
      </w:r>
      <w:r w:rsidR="00EF64CE">
        <w:t>indowed</w:t>
      </w:r>
      <w:r>
        <w:t xml:space="preserve"> </w:t>
      </w:r>
      <w:r w:rsidR="00F566E9">
        <w:t>Root Mean Square</w:t>
      </w:r>
      <w:r w:rsidR="00F566E9">
        <w:rPr>
          <w:rFonts w:asciiTheme="minorEastAsia" w:eastAsiaTheme="minorEastAsia" w:hAnsiTheme="minorEastAsia" w:hint="eastAsia"/>
          <w:lang w:eastAsia="zh-TW"/>
        </w:rPr>
        <w:t xml:space="preserve"> (</w:t>
      </w:r>
      <w:r>
        <w:t>RMS</w:t>
      </w:r>
      <w:r w:rsidR="00F566E9">
        <w:rPr>
          <w:rFonts w:asciiTheme="minorEastAsia" w:eastAsiaTheme="minorEastAsia" w:hAnsiTheme="minorEastAsia" w:hint="eastAsia"/>
          <w:lang w:eastAsia="zh-TW"/>
        </w:rPr>
        <w:t>)</w:t>
      </w:r>
      <w:r>
        <w:t xml:space="preserve"> </w:t>
      </w:r>
      <w:r w:rsidR="00754D96">
        <w:t xml:space="preserve">is used </w:t>
      </w:r>
      <w:r w:rsidR="00E56977">
        <w:t xml:space="preserve">as the feature for wrist angle estimation. </w:t>
      </w:r>
      <w:r>
        <w:t xml:space="preserve">RMS </w:t>
      </w:r>
      <w:r w:rsidR="000F148B">
        <w:t xml:space="preserve">can </w:t>
      </w:r>
      <w:r w:rsidR="00380B24">
        <w:t>be used to extract signal power.</w:t>
      </w:r>
      <w:r w:rsidR="000F148B">
        <w:t xml:space="preserve"> RMS </w:t>
      </w:r>
      <w:r>
        <w:t xml:space="preserve">of sEMG signal </w:t>
      </w:r>
      <w:r w:rsidR="005B2D41">
        <w:t xml:space="preserve">represents </w:t>
      </w:r>
      <w:r w:rsidR="00E56977">
        <w:t>the muscle activity</w:t>
      </w:r>
      <w:r w:rsidR="00380B24">
        <w:t>,</w:t>
      </w:r>
      <w:r w:rsidR="00E56977">
        <w:t xml:space="preserve"> </w:t>
      </w:r>
      <w:r w:rsidR="00380B24">
        <w:t xml:space="preserve">and is calculated </w:t>
      </w:r>
      <w:r w:rsidR="005B2D41">
        <w:t>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717"/>
      </w:tblGrid>
      <w:tr w:rsidR="003E0409" w:rsidTr="00933CD0">
        <w:tc>
          <w:tcPr>
            <w:tcW w:w="4315" w:type="dxa"/>
            <w:vAlign w:val="center"/>
          </w:tcPr>
          <w:p w:rsidR="003E0409" w:rsidRDefault="004408D2" w:rsidP="004D2911">
            <w:pPr>
              <w:pStyle w:val="IEEEParagraph"/>
              <w:ind w:firstLine="0"/>
            </w:pPr>
            <m:oMathPara>
              <m:oMath>
                <m:sSub>
                  <m:sSubPr>
                    <m:ctrlPr>
                      <w:rPr>
                        <w:rFonts w:ascii="Cambria Math" w:hAnsi="Cambria Math"/>
                      </w:rPr>
                    </m:ctrlPr>
                  </m:sSubPr>
                  <m:e>
                    <m:r>
                      <m:rPr>
                        <m:sty m:val="p"/>
                      </m:rPr>
                      <w:rPr>
                        <w:rFonts w:ascii="Cambria Math" w:hAnsi="Cambria Math" w:hint="eastAsia"/>
                      </w:rPr>
                      <m:t>RMS</m:t>
                    </m:r>
                    <m:ctrlPr>
                      <w:rPr>
                        <w:rFonts w:ascii="Cambria Math" w:hAnsi="Cambria Math" w:hint="eastAsia"/>
                      </w:rPr>
                    </m:ctrlPr>
                  </m:e>
                  <m:sub>
                    <m:r>
                      <m:rPr>
                        <m:sty m:val="p"/>
                      </m:rPr>
                      <w:rPr>
                        <w:rFonts w:ascii="Cambria Math" w:hAnsi="Cambria Math"/>
                      </w:rPr>
                      <m:t>t</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717" w:type="dxa"/>
            <w:vAlign w:val="center"/>
          </w:tcPr>
          <w:p w:rsidR="003E0409" w:rsidRDefault="003E0409" w:rsidP="003E0409">
            <w:pPr>
              <w:pStyle w:val="IEEEParagraph"/>
              <w:ind w:firstLine="0"/>
              <w:jc w:val="right"/>
            </w:pPr>
            <w:r>
              <w:t>(</w:t>
            </w:r>
            <w:r>
              <w:fldChar w:fldCharType="begin"/>
            </w:r>
            <w:r>
              <w:instrText xml:space="preserve"> SEQ Equation \* ARABIC </w:instrText>
            </w:r>
            <w:r>
              <w:fldChar w:fldCharType="separate"/>
            </w:r>
            <w:r w:rsidR="00110EDC">
              <w:rPr>
                <w:noProof/>
              </w:rPr>
              <w:t>1</w:t>
            </w:r>
            <w:r>
              <w:fldChar w:fldCharType="end"/>
            </w:r>
            <w:r>
              <w:t>)</w:t>
            </w:r>
          </w:p>
        </w:tc>
      </w:tr>
    </w:tbl>
    <w:p w:rsidR="00E37DAA" w:rsidRDefault="00D245ED" w:rsidP="00E37DAA">
      <w:pPr>
        <w:pStyle w:val="IEEEParagraph"/>
      </w:pPr>
      <w:r>
        <w:t>w</w:t>
      </w:r>
      <w:r w:rsidR="006703BB">
        <w:t>here</w:t>
      </w:r>
      <w:r w:rsidR="00EB1C3A">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B1C3A">
        <w:t xml:space="preserve"> is the </w:t>
      </w:r>
      <w:r w:rsidR="0049763C">
        <w:t xml:space="preserve">sEMG </w:t>
      </w:r>
      <w:r w:rsidR="00EB1C3A">
        <w:t xml:space="preserve">recording </w:t>
      </w:r>
      <w:r w:rsidR="0049763C">
        <w:t xml:space="preserve">at time </w:t>
      </w:r>
      <m:oMath>
        <m:r>
          <w:rPr>
            <w:rFonts w:ascii="Cambria Math" w:hAnsi="Cambria Math"/>
          </w:rPr>
          <m:t>t</m:t>
        </m:r>
      </m:oMath>
      <w:r w:rsidR="00BC5E75">
        <w:t xml:space="preserve">, and </w:t>
      </w:r>
      <m:oMath>
        <m:r>
          <w:rPr>
            <w:rFonts w:ascii="Cambria Math" w:hAnsi="Cambria Math"/>
          </w:rPr>
          <m:t>N</m:t>
        </m:r>
      </m:oMath>
      <w:r w:rsidR="00042521">
        <w:t xml:space="preserve"> is the number of sample point in 200 milliseconds. </w:t>
      </w:r>
      <w:r w:rsidR="00ED142D">
        <w:t>Th</w:t>
      </w:r>
      <w:r w:rsidR="00ED328F">
        <w:t>e result of windowed RMS is shown in</w:t>
      </w:r>
      <w:r w:rsidR="000160BA">
        <w:rPr>
          <w:rFonts w:asciiTheme="minorEastAsia" w:eastAsiaTheme="minorEastAsia" w:hAnsiTheme="minorEastAsia" w:hint="eastAsia"/>
          <w:lang w:eastAsia="zh-TW"/>
        </w:rPr>
        <w:t xml:space="preserve"> </w:t>
      </w:r>
      <w:r w:rsidR="000160BA">
        <w:fldChar w:fldCharType="begin"/>
      </w:r>
      <w:r w:rsidR="000160BA">
        <w:instrText xml:space="preserve"> REF _Ref536112736 \h  \* MERGEFORMAT </w:instrText>
      </w:r>
      <w:r w:rsidR="000160BA">
        <w:fldChar w:fldCharType="separate"/>
      </w:r>
      <w:r w:rsidR="00110EDC" w:rsidRPr="00110EDC">
        <w:t>Fig. 1</w:t>
      </w:r>
      <w:r w:rsidR="000160BA">
        <w:fldChar w:fldCharType="end"/>
      </w:r>
      <w:r w:rsidR="00D10302">
        <w:t>, sEMG</w:t>
      </w:r>
      <w:r w:rsidR="00790C32">
        <w:t xml:space="preserve"> signal</w:t>
      </w:r>
      <w:r w:rsidR="00D10302">
        <w:t xml:space="preserve"> after windowed RMS</w:t>
      </w:r>
      <w:r w:rsidR="00790C32">
        <w:t xml:space="preserve"> is smoother and non-negative.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tblGrid>
      <w:tr w:rsidR="00943742" w:rsidTr="00933CD0">
        <w:trPr>
          <w:jc w:val="center"/>
        </w:trPr>
        <w:tc>
          <w:tcPr>
            <w:tcW w:w="5032" w:type="dxa"/>
            <w:vAlign w:val="center"/>
          </w:tcPr>
          <w:p w:rsidR="00943742" w:rsidRDefault="00A16859" w:rsidP="00943742">
            <w:pPr>
              <w:pStyle w:val="IEEEParagraph"/>
              <w:ind w:firstLine="0"/>
              <w:jc w:val="center"/>
            </w:pPr>
            <w:r w:rsidRPr="00A16859">
              <w:rPr>
                <w:noProof/>
                <w:lang w:val="en-US" w:eastAsia="zh-TW"/>
              </w:rPr>
              <w:lastRenderedPageBreak/>
              <w:drawing>
                <wp:inline distT="0" distB="0" distL="0" distR="0" wp14:anchorId="4FEEE0C4" wp14:editId="1A31A15D">
                  <wp:extent cx="2714135" cy="1738666"/>
                  <wp:effectExtent l="0" t="0" r="0" b="0"/>
                  <wp:docPr id="5" name="Picture 5" descr="E:\Ubuntu\sEMG\Paper\pic\w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buntu\sEMG\Paper\pic\wR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429" cy="1742698"/>
                          </a:xfrm>
                          <a:prstGeom prst="rect">
                            <a:avLst/>
                          </a:prstGeom>
                          <a:noFill/>
                          <a:ln>
                            <a:noFill/>
                          </a:ln>
                        </pic:spPr>
                      </pic:pic>
                    </a:graphicData>
                  </a:graphic>
                </wp:inline>
              </w:drawing>
            </w:r>
          </w:p>
        </w:tc>
      </w:tr>
      <w:tr w:rsidR="00943742" w:rsidTr="00933CD0">
        <w:trPr>
          <w:jc w:val="center"/>
        </w:trPr>
        <w:tc>
          <w:tcPr>
            <w:tcW w:w="5032" w:type="dxa"/>
            <w:vAlign w:val="center"/>
          </w:tcPr>
          <w:p w:rsidR="00C919B3" w:rsidRDefault="00943742" w:rsidP="00C919B3">
            <w:pPr>
              <w:pStyle w:val="Caption"/>
              <w:spacing w:before="0" w:after="0"/>
              <w:jc w:val="center"/>
              <w:rPr>
                <w:b w:val="0"/>
                <w:bCs w:val="0"/>
                <w:sz w:val="16"/>
                <w:szCs w:val="24"/>
              </w:rPr>
            </w:pPr>
            <w:bookmarkStart w:id="0" w:name="_Ref536112736"/>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1</w:t>
            </w:r>
            <w:r w:rsidRPr="009024B6">
              <w:rPr>
                <w:b w:val="0"/>
                <w:bCs w:val="0"/>
                <w:sz w:val="16"/>
                <w:szCs w:val="24"/>
              </w:rPr>
              <w:fldChar w:fldCharType="end"/>
            </w:r>
            <w:bookmarkEnd w:id="0"/>
            <w:r w:rsidR="009024B6">
              <w:rPr>
                <w:b w:val="0"/>
                <w:bCs w:val="0"/>
                <w:sz w:val="16"/>
                <w:szCs w:val="24"/>
              </w:rPr>
              <w:t xml:space="preserve"> Windowed RMS of  sEMG</w:t>
            </w:r>
            <w:r w:rsidR="00A16859">
              <w:rPr>
                <w:b w:val="0"/>
                <w:bCs w:val="0"/>
                <w:sz w:val="16"/>
                <w:szCs w:val="24"/>
              </w:rPr>
              <w:t xml:space="preserve"> </w:t>
            </w:r>
          </w:p>
          <w:p w:rsidR="00943742" w:rsidRPr="00943742" w:rsidRDefault="00A16859" w:rsidP="00C919B3">
            <w:pPr>
              <w:pStyle w:val="Caption"/>
              <w:spacing w:before="0" w:after="0"/>
              <w:jc w:val="center"/>
              <w:rPr>
                <w:b w:val="0"/>
                <w:bCs w:val="0"/>
                <w:szCs w:val="24"/>
              </w:rPr>
            </w:pPr>
            <w:r>
              <w:rPr>
                <w:b w:val="0"/>
                <w:bCs w:val="0"/>
                <w:sz w:val="16"/>
                <w:szCs w:val="24"/>
              </w:rPr>
              <w:t>(a) raw sEMG signal (b) windowed RMS sEMG signal</w:t>
            </w:r>
          </w:p>
        </w:tc>
      </w:tr>
    </w:tbl>
    <w:p w:rsidR="00F36120" w:rsidRDefault="00F50F3D" w:rsidP="00F36120">
      <w:pPr>
        <w:pStyle w:val="IEEEHeading2"/>
        <w:ind w:left="288" w:hanging="288"/>
      </w:pPr>
      <w:r>
        <w:t xml:space="preserve">sEMG </w:t>
      </w:r>
      <w:r w:rsidR="0078147A">
        <w:rPr>
          <w:rFonts w:hint="eastAsia"/>
        </w:rPr>
        <w:t>Signal Separation</w:t>
      </w:r>
    </w:p>
    <w:p w:rsidR="00C3561E" w:rsidRDefault="003100FA" w:rsidP="00077CF5">
      <w:pPr>
        <w:pStyle w:val="IEEEParagraph"/>
        <w:rPr>
          <w:rStyle w:val="st"/>
        </w:rPr>
      </w:pPr>
      <w:r>
        <w:rPr>
          <w:rFonts w:hint="cs"/>
        </w:rPr>
        <w:t>sEMG signal</w:t>
      </w:r>
      <w:r w:rsidR="000717C5">
        <w:rPr>
          <w:rFonts w:hint="cs"/>
        </w:rPr>
        <w:t xml:space="preserve"> originates </w:t>
      </w:r>
      <w:r w:rsidR="0003068F">
        <w:t>from deep within the muscle</w:t>
      </w:r>
      <w:r w:rsidR="009E692A">
        <w:t xml:space="preserve">, </w:t>
      </w:r>
      <w:r w:rsidR="00BF1959">
        <w:rPr>
          <w:rFonts w:eastAsiaTheme="minorEastAsia"/>
          <w:lang w:eastAsia="zh-TW"/>
        </w:rPr>
        <w:t>affected by the crosstalk of multiple muscle groups</w:t>
      </w:r>
      <w:r w:rsidR="00BF1959">
        <w:rPr>
          <w:rFonts w:eastAsiaTheme="minorEastAsia"/>
          <w:lang w:eastAsia="zh-TW"/>
        </w:rPr>
        <w:fldChar w:fldCharType="begin"/>
      </w:r>
      <w:r w:rsidR="002872EE">
        <w:rPr>
          <w:rFonts w:eastAsiaTheme="minorEastAsia"/>
          <w:lang w:eastAsia="zh-TW"/>
        </w:rPr>
        <w:instrText xml:space="preserve"> ADDIN ZOTERO_ITEM CSL_CITATION {"citationID":"XsVVFePT","properties":{"formattedCitation":"[9]","plainCitation":"[9]","noteIndex":0},"citationItems":[{"id":"2qHjNtl4/ycJHdkuj","uris":["http://zotero.org/users/local/Jg4Thzek/items/Z5ME8S2Q"],"uri":["http://zotero.org/users/local/Jg4Thzek/items/Z5ME8S2Q"],"itemData":{"id":1255,"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BF1959">
        <w:rPr>
          <w:rFonts w:eastAsiaTheme="minorEastAsia"/>
          <w:lang w:eastAsia="zh-TW"/>
        </w:rPr>
        <w:fldChar w:fldCharType="separate"/>
      </w:r>
      <w:r w:rsidR="0012661D" w:rsidRPr="0012661D">
        <w:t>[9]</w:t>
      </w:r>
      <w:r w:rsidR="00BF1959">
        <w:rPr>
          <w:rFonts w:eastAsiaTheme="minorEastAsia"/>
          <w:lang w:eastAsia="zh-TW"/>
        </w:rPr>
        <w:fldChar w:fldCharType="end"/>
      </w:r>
      <w:r w:rsidR="00BF1959">
        <w:rPr>
          <w:rFonts w:eastAsiaTheme="minorEastAsia"/>
          <w:lang w:eastAsia="zh-TW"/>
        </w:rPr>
        <w:t xml:space="preserve">. </w:t>
      </w:r>
      <w:r w:rsidR="00CE5DD7">
        <w:rPr>
          <w:rFonts w:eastAsiaTheme="minorEastAsia"/>
          <w:lang w:eastAsia="zh-TW"/>
        </w:rPr>
        <w:t xml:space="preserve">Assuming the </w:t>
      </w:r>
      <w:r w:rsidR="00C43242">
        <w:rPr>
          <w:rFonts w:eastAsiaTheme="minorEastAsia"/>
          <w:lang w:eastAsia="zh-TW"/>
        </w:rPr>
        <w:t>mixture of sEMG signal is linearly mixed,</w:t>
      </w:r>
      <w:r w:rsidR="00D666C8">
        <w:rPr>
          <w:rFonts w:eastAsiaTheme="minorEastAsia"/>
          <w:lang w:eastAsia="zh-TW"/>
        </w:rPr>
        <w:t xml:space="preserve"> it is possible to separate the signal between different muscle group</w:t>
      </w:r>
      <w:r w:rsidR="00E24464">
        <w:rPr>
          <w:rFonts w:eastAsiaTheme="minorEastAsia"/>
          <w:lang w:eastAsia="zh-TW"/>
        </w:rPr>
        <w:t>s</w:t>
      </w:r>
      <w:r w:rsidR="00C43242">
        <w:rPr>
          <w:rFonts w:eastAsiaTheme="minorEastAsia"/>
          <w:lang w:eastAsia="zh-TW"/>
        </w:rPr>
        <w:t xml:space="preserve">. </w:t>
      </w:r>
      <w:r w:rsidR="00C3561E">
        <w:rPr>
          <w:rFonts w:eastAsiaTheme="minorEastAsia"/>
          <w:lang w:eastAsia="zh-TW"/>
        </w:rPr>
        <w:t xml:space="preserve">The technique is called </w:t>
      </w:r>
      <w:r w:rsidR="00C3561E">
        <w:rPr>
          <w:rStyle w:val="st"/>
        </w:rPr>
        <w:t xml:space="preserve">Blind Source Separation (BSS). </w:t>
      </w:r>
      <w:r w:rsidR="00D559E4">
        <w:rPr>
          <w:rStyle w:val="st"/>
        </w:rPr>
        <w:t xml:space="preserve">If the </w:t>
      </w:r>
      <w:r w:rsidR="00F25262">
        <w:rPr>
          <w:rStyle w:val="st"/>
        </w:rPr>
        <w:t>measured</w:t>
      </w:r>
      <w:r w:rsidR="00E015F6">
        <w:rPr>
          <w:rStyle w:val="st"/>
        </w:rPr>
        <w:t xml:space="preserve"> </w:t>
      </w:r>
      <w:r w:rsidR="00D559E4">
        <w:rPr>
          <w:rStyle w:val="st"/>
        </w:rPr>
        <w:t>signal is linearly mixed, it can be expressed as</w:t>
      </w:r>
    </w:p>
    <w:tbl>
      <w:tblPr>
        <w:tblStyle w:val="TableGrid"/>
        <w:tblW w:w="5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718"/>
      </w:tblGrid>
      <w:tr w:rsidR="005315D4" w:rsidTr="00933CD0">
        <w:trPr>
          <w:trHeight w:val="433"/>
        </w:trPr>
        <w:tc>
          <w:tcPr>
            <w:tcW w:w="4321" w:type="dxa"/>
            <w:vAlign w:val="center"/>
          </w:tcPr>
          <w:p w:rsidR="005315D4" w:rsidRDefault="00B87CCD" w:rsidP="00E34F2A">
            <w:pPr>
              <w:pStyle w:val="IEEEParagraph"/>
              <w:ind w:firstLine="0"/>
            </w:pPr>
            <m:oMathPara>
              <m:oMath>
                <m:r>
                  <m:rPr>
                    <m:sty m:val="bi"/>
                  </m:rPr>
                  <w:rPr>
                    <w:rFonts w:ascii="Cambria Math" w:hAnsi="Cambria Math"/>
                  </w:rPr>
                  <m:t>x</m:t>
                </m:r>
                <m:r>
                  <m:rPr>
                    <m:sty m:val="p"/>
                  </m:rPr>
                  <w:rPr>
                    <w:rFonts w:ascii="Cambria Math" w:hAnsi="Cambria Math"/>
                  </w:rPr>
                  <m:t>=</m:t>
                </m:r>
                <m:r>
                  <m:rPr>
                    <m:sty m:val="bi"/>
                  </m:rPr>
                  <w:rPr>
                    <w:rFonts w:ascii="Cambria Math" w:hAnsi="Cambria Math"/>
                  </w:rPr>
                  <m:t>As</m:t>
                </m:r>
              </m:oMath>
            </m:oMathPara>
          </w:p>
        </w:tc>
        <w:tc>
          <w:tcPr>
            <w:tcW w:w="718" w:type="dxa"/>
            <w:vAlign w:val="center"/>
          </w:tcPr>
          <w:p w:rsidR="005315D4" w:rsidRDefault="005315D4" w:rsidP="00325A03">
            <w:pPr>
              <w:pStyle w:val="IEEEParagraph"/>
              <w:ind w:firstLine="0"/>
              <w:jc w:val="right"/>
            </w:pPr>
            <w:r>
              <w:t>(</w:t>
            </w:r>
            <w:r>
              <w:fldChar w:fldCharType="begin"/>
            </w:r>
            <w:r>
              <w:instrText xml:space="preserve"> SEQ Equation \* ARABIC </w:instrText>
            </w:r>
            <w:r>
              <w:fldChar w:fldCharType="separate"/>
            </w:r>
            <w:r w:rsidR="00110EDC">
              <w:rPr>
                <w:noProof/>
              </w:rPr>
              <w:t>2</w:t>
            </w:r>
            <w:r>
              <w:fldChar w:fldCharType="end"/>
            </w:r>
            <w:r>
              <w:t>)</w:t>
            </w:r>
          </w:p>
        </w:tc>
      </w:tr>
    </w:tbl>
    <w:p w:rsidR="00D559E4" w:rsidRDefault="003F4012" w:rsidP="00077CF5">
      <w:pPr>
        <w:pStyle w:val="IEEEParagraph"/>
        <w:rPr>
          <w:rStyle w:val="st"/>
        </w:rPr>
      </w:pPr>
      <w:r>
        <w:t>w</w:t>
      </w:r>
      <w:r w:rsidR="00EF48B1">
        <w:t xml:space="preserve">here </w:t>
      </w:r>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w:r w:rsidR="00FB5318">
        <w:t xml:space="preserve"> </w:t>
      </w:r>
      <w:r w:rsidR="00EF48B1">
        <w:t>is the sEMG recording</w:t>
      </w:r>
      <w:r w:rsidR="00BF7A96">
        <w:t xml:space="preserve">, </w:t>
      </w:r>
      <m:oMath>
        <m:r>
          <m:rPr>
            <m:sty m:val="bi"/>
          </m:rPr>
          <w:rPr>
            <w:rFonts w:ascii="Cambria Math" w:hAnsi="Cambria Math"/>
          </w:rPr>
          <m:t>s</m:t>
        </m:r>
        <m:r>
          <w:rPr>
            <w:rFonts w:ascii="Cambria Math" w:hAnsi="Cambria Math"/>
          </w:rPr>
          <m:t>=</m:t>
        </m:r>
        <m:r>
          <m:rPr>
            <m:sty m:val="bi"/>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n</m:t>
            </m:r>
          </m:sub>
        </m:sSub>
        <m:r>
          <m:rPr>
            <m:sty m:val="bi"/>
          </m:rPr>
          <w:rPr>
            <w:rFonts w:ascii="Cambria Math" w:hAnsi="Cambria Math"/>
          </w:rPr>
          <m:t>)</m:t>
        </m:r>
      </m:oMath>
      <w:r w:rsidR="00A93374">
        <w:t xml:space="preserve"> </w:t>
      </w:r>
      <w:r w:rsidR="00BF7A96">
        <w:rPr>
          <w:rFonts w:hint="cs"/>
        </w:rPr>
        <w:t xml:space="preserve"> is the original </w:t>
      </w:r>
      <w:r w:rsidR="00BF7A96">
        <w:t>my</w:t>
      </w:r>
      <w:r w:rsidR="00900EEC">
        <w:t xml:space="preserve">oelectric </w:t>
      </w:r>
      <w:r w:rsidR="00BF7A96">
        <w:rPr>
          <w:rFonts w:hint="cs"/>
        </w:rPr>
        <w:t>signal</w:t>
      </w:r>
      <w:r w:rsidR="00A83356">
        <w:t xml:space="preserve">, and </w:t>
      </w:r>
      <m:oMath>
        <m:r>
          <m:rPr>
            <m:sty m:val="bi"/>
          </m:rPr>
          <w:rPr>
            <w:rFonts w:ascii="Cambria Math" w:hAnsi="Cambria Math"/>
          </w:rPr>
          <m:t>A</m:t>
        </m:r>
      </m:oMath>
      <w:r w:rsidR="00A83356">
        <w:t xml:space="preserve"> is the mixing matrix</w:t>
      </w:r>
      <w:r w:rsidR="00131083">
        <w:t xml:space="preserve">. </w:t>
      </w:r>
      <w:r w:rsidR="00E9705D">
        <w:t xml:space="preserve">In sEMG recording, mixing matrix </w:t>
      </w:r>
      <m:oMath>
        <m:r>
          <m:rPr>
            <m:sty m:val="bi"/>
          </m:rPr>
          <w:rPr>
            <w:rFonts w:ascii="Cambria Math" w:hAnsi="Cambria Math"/>
          </w:rPr>
          <m:t>A</m:t>
        </m:r>
      </m:oMath>
      <w:r w:rsidR="00E9705D">
        <w:t xml:space="preserve"> models how myoelectric signal mixed within the muscle.</w:t>
      </w:r>
      <w:r w:rsidR="00C25DAA">
        <w:t xml:space="preserve"> </w:t>
      </w:r>
      <w:r w:rsidR="00E63F57">
        <w:t xml:space="preserve">Since both the mixing matrix </w:t>
      </w:r>
      <m:oMath>
        <m:r>
          <m:rPr>
            <m:sty m:val="bi"/>
          </m:rPr>
          <w:rPr>
            <w:rFonts w:ascii="Cambria Math" w:hAnsi="Cambria Math"/>
          </w:rPr>
          <m:t>A</m:t>
        </m:r>
      </m:oMath>
      <w:r w:rsidR="00E63F57">
        <w:t xml:space="preserve"> and source signal </w:t>
      </w:r>
      <m:oMath>
        <m:r>
          <m:rPr>
            <m:sty m:val="bi"/>
          </m:rPr>
          <w:rPr>
            <w:rFonts w:ascii="Cambria Math" w:hAnsi="Cambria Math"/>
          </w:rPr>
          <m:t>s</m:t>
        </m:r>
      </m:oMath>
      <w:r w:rsidR="00E63F57">
        <w:t xml:space="preserve"> is unknown, BSS is performed to </w:t>
      </w:r>
      <w:r w:rsidR="009E46BF">
        <w:t xml:space="preserve">search for the un-mixing matrix, </w:t>
      </w:r>
      <w:r w:rsidR="005A319A">
        <w:t xml:space="preserve">and </w:t>
      </w:r>
      <w:r w:rsidR="009E46BF">
        <w:t xml:space="preserve">independent components </w:t>
      </w:r>
      <w:r w:rsidR="00345398">
        <w:t xml:space="preserve">are retrieved. Un-mixing matrix </w:t>
      </w:r>
      <m:oMath>
        <m:r>
          <m:rPr>
            <m:sty m:val="bi"/>
          </m:rPr>
          <w:rPr>
            <w:rFonts w:ascii="Cambria Math" w:hAnsi="Cambria Math"/>
          </w:rPr>
          <m:t>W</m:t>
        </m:r>
      </m:oMath>
      <w:r w:rsidR="00345398">
        <w:t xml:space="preserve"> translates the mixed signal </w:t>
      </w:r>
      <m:oMath>
        <m:r>
          <m:rPr>
            <m:sty m:val="bi"/>
          </m:rPr>
          <w:rPr>
            <w:rFonts w:ascii="Cambria Math" w:hAnsi="Cambria Math"/>
          </w:rPr>
          <m:t>x</m:t>
        </m:r>
      </m:oMath>
      <w:r w:rsidR="00681509">
        <w:t xml:space="preserve"> so that</w:t>
      </w:r>
    </w:p>
    <w:tbl>
      <w:tblPr>
        <w:tblStyle w:val="TableGrid"/>
        <w:tblW w:w="5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718"/>
      </w:tblGrid>
      <w:tr w:rsidR="00CA1640" w:rsidTr="00933CD0">
        <w:trPr>
          <w:trHeight w:val="433"/>
        </w:trPr>
        <w:tc>
          <w:tcPr>
            <w:tcW w:w="4321" w:type="dxa"/>
            <w:vAlign w:val="center"/>
          </w:tcPr>
          <w:p w:rsidR="00CA1640" w:rsidRDefault="00B87CCD" w:rsidP="00325A03">
            <w:pPr>
              <w:pStyle w:val="IEEEParagraph"/>
              <w:ind w:firstLine="0"/>
            </w:pPr>
            <m:oMathPara>
              <m:oMath>
                <m:r>
                  <m:rPr>
                    <m:sty m:val="bi"/>
                  </m:rPr>
                  <w:rPr>
                    <w:rFonts w:ascii="Cambria Math" w:hAnsi="Cambria Math"/>
                  </w:rPr>
                  <m:t>s</m:t>
                </m:r>
                <m:r>
                  <m:rPr>
                    <m:sty m:val="p"/>
                  </m:rPr>
                  <w:rPr>
                    <w:rFonts w:ascii="Cambria Math" w:hAnsi="Cambria Math"/>
                  </w:rPr>
                  <m:t>=</m:t>
                </m:r>
                <m:r>
                  <m:rPr>
                    <m:sty m:val="bi"/>
                  </m:rPr>
                  <w:rPr>
                    <w:rFonts w:ascii="Cambria Math" w:hAnsi="Cambria Math"/>
                  </w:rPr>
                  <m:t>Wx</m:t>
                </m:r>
              </m:oMath>
            </m:oMathPara>
          </w:p>
        </w:tc>
        <w:tc>
          <w:tcPr>
            <w:tcW w:w="718" w:type="dxa"/>
            <w:vAlign w:val="center"/>
          </w:tcPr>
          <w:p w:rsidR="00CA1640" w:rsidRDefault="00CA1640" w:rsidP="00325A03">
            <w:pPr>
              <w:pStyle w:val="IEEEParagraph"/>
              <w:ind w:firstLine="0"/>
              <w:jc w:val="right"/>
            </w:pPr>
            <w:r>
              <w:t>(</w:t>
            </w:r>
            <w:r>
              <w:fldChar w:fldCharType="begin"/>
            </w:r>
            <w:r>
              <w:instrText xml:space="preserve"> SEQ Equation \* ARABIC </w:instrText>
            </w:r>
            <w:r>
              <w:fldChar w:fldCharType="separate"/>
            </w:r>
            <w:r w:rsidR="00110EDC">
              <w:rPr>
                <w:noProof/>
              </w:rPr>
              <w:t>3</w:t>
            </w:r>
            <w:r>
              <w:fldChar w:fldCharType="end"/>
            </w:r>
            <w:r>
              <w:t>)</w:t>
            </w:r>
          </w:p>
        </w:tc>
      </w:tr>
    </w:tbl>
    <w:p w:rsidR="00C3561E" w:rsidRDefault="00C3561E" w:rsidP="00077CF5">
      <w:pPr>
        <w:pStyle w:val="IEEEParagraph"/>
        <w:rPr>
          <w:rStyle w:val="st"/>
        </w:rPr>
      </w:pPr>
    </w:p>
    <w:p w:rsidR="00ED142D" w:rsidRDefault="003723A5" w:rsidP="003F5130">
      <w:pPr>
        <w:pStyle w:val="IEEEParagraph"/>
        <w:rPr>
          <w:rFonts w:eastAsiaTheme="minorEastAsia"/>
          <w:lang w:eastAsia="zh-TW"/>
        </w:rPr>
      </w:pPr>
      <w:r>
        <w:t>In this thesis, t</w:t>
      </w:r>
      <w:r w:rsidR="001C5DE2">
        <w:t xml:space="preserve">wo </w:t>
      </w:r>
      <w:r w:rsidR="001E0316">
        <w:t>BSS</w:t>
      </w:r>
      <w:r w:rsidR="001C5DE2">
        <w:t xml:space="preserve"> method</w:t>
      </w:r>
      <w:r w:rsidR="001B6A01">
        <w:t>s are</w:t>
      </w:r>
      <w:r w:rsidR="002A0A7C">
        <w:t xml:space="preserve"> tested and</w:t>
      </w:r>
      <w:r w:rsidR="001C5DE2">
        <w:t xml:space="preserve"> compared</w:t>
      </w:r>
      <w:r w:rsidR="00FB6A42">
        <w:t xml:space="preserve">. </w:t>
      </w:r>
      <w:r w:rsidR="003F5130">
        <w:rPr>
          <w:rFonts w:eastAsiaTheme="minorEastAsia"/>
          <w:lang w:eastAsia="zh-TW"/>
        </w:rPr>
        <w:t>The two</w:t>
      </w:r>
      <w:r w:rsidR="003F5130">
        <w:rPr>
          <w:rFonts w:eastAsiaTheme="minorEastAsia" w:hint="eastAsia"/>
          <w:lang w:eastAsia="zh-TW"/>
        </w:rPr>
        <w:t xml:space="preserve"> BSS</w:t>
      </w:r>
      <w:r w:rsidR="003F5130">
        <w:rPr>
          <w:rFonts w:eastAsiaTheme="minorEastAsia"/>
          <w:lang w:eastAsia="zh-TW"/>
        </w:rPr>
        <w:t xml:space="preserve"> methods are Non-negative ICA (nICA)</w:t>
      </w:r>
      <w:r w:rsidR="003F5130">
        <w:rPr>
          <w:rFonts w:eastAsiaTheme="minorEastAsia" w:hint="eastAsia"/>
          <w:lang w:eastAsia="zh-TW"/>
        </w:rPr>
        <w:t xml:space="preserve"> </w:t>
      </w:r>
      <w:r w:rsidR="003F5130">
        <w:rPr>
          <w:rFonts w:eastAsiaTheme="minorEastAsia"/>
          <w:lang w:eastAsia="zh-TW"/>
        </w:rPr>
        <w:fldChar w:fldCharType="begin"/>
      </w:r>
      <w:r w:rsidR="00341F63">
        <w:rPr>
          <w:rFonts w:eastAsiaTheme="minorEastAsia"/>
          <w:lang w:eastAsia="zh-TW"/>
        </w:rPr>
        <w:instrText xml:space="preserve"> ADDIN ZOTERO_ITEM CSL_CITATION {"citationID":"BcDTlkkX","properties":{"formattedCitation":"[15]","plainCitation":"[15]","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3F5130">
        <w:rPr>
          <w:rFonts w:eastAsiaTheme="minorEastAsia"/>
          <w:lang w:eastAsia="zh-TW"/>
        </w:rPr>
        <w:fldChar w:fldCharType="separate"/>
      </w:r>
      <w:r w:rsidR="0012661D" w:rsidRPr="0012661D">
        <w:t>[15]</w:t>
      </w:r>
      <w:r w:rsidR="003F5130">
        <w:rPr>
          <w:rFonts w:eastAsiaTheme="minorEastAsia"/>
          <w:lang w:eastAsia="zh-TW"/>
        </w:rPr>
        <w:fldChar w:fldCharType="end"/>
      </w:r>
      <w:r w:rsidR="008928DE">
        <w:rPr>
          <w:rFonts w:eastAsiaTheme="minorEastAsia"/>
          <w:lang w:eastAsia="zh-TW"/>
        </w:rPr>
        <w:t xml:space="preserve"> </w:t>
      </w:r>
      <w:r w:rsidR="003F5130">
        <w:rPr>
          <w:rFonts w:eastAsiaTheme="minorEastAsia"/>
          <w:lang w:eastAsia="zh-TW"/>
        </w:rPr>
        <w:t xml:space="preserve">and </w:t>
      </w:r>
      <w:r w:rsidR="003F5130" w:rsidRPr="00685664">
        <w:rPr>
          <w:rFonts w:eastAsiaTheme="minorEastAsia"/>
          <w:lang w:eastAsia="zh-TW"/>
        </w:rPr>
        <w:t>Temporal Decorrelation Source Separation</w:t>
      </w:r>
      <w:r w:rsidR="003F5130">
        <w:rPr>
          <w:rFonts w:eastAsiaTheme="minorEastAsia"/>
          <w:lang w:eastAsia="zh-TW"/>
        </w:rPr>
        <w:t xml:space="preserve"> (TDSEP)</w:t>
      </w:r>
      <w:r w:rsidR="003F5130" w:rsidRPr="002D6C63">
        <w:rPr>
          <w:rFonts w:eastAsiaTheme="minorEastAsia"/>
          <w:lang w:eastAsia="zh-TW"/>
        </w:rPr>
        <w:t xml:space="preserve"> </w:t>
      </w:r>
      <w:r w:rsidR="003F5130">
        <w:rPr>
          <w:rFonts w:eastAsiaTheme="minorEastAsia"/>
          <w:lang w:eastAsia="zh-TW"/>
        </w:rPr>
        <w:fldChar w:fldCharType="begin"/>
      </w:r>
      <w:r w:rsidR="00341F63">
        <w:rPr>
          <w:rFonts w:eastAsiaTheme="minorEastAsia"/>
          <w:lang w:eastAsia="zh-TW"/>
        </w:rPr>
        <w:instrText xml:space="preserve"> ADDIN ZOTERO_ITEM CSL_CITATION {"citationID":"uVr7EZV2","properties":{"formattedCitation":"[16]","plainCitation":"[16]","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3F5130">
        <w:rPr>
          <w:rFonts w:eastAsiaTheme="minorEastAsia"/>
          <w:lang w:eastAsia="zh-TW"/>
        </w:rPr>
        <w:fldChar w:fldCharType="separate"/>
      </w:r>
      <w:r w:rsidR="0012661D" w:rsidRPr="0012661D">
        <w:t>[16]</w:t>
      </w:r>
      <w:r w:rsidR="003F5130">
        <w:rPr>
          <w:rFonts w:eastAsiaTheme="minorEastAsia"/>
          <w:lang w:eastAsia="zh-TW"/>
        </w:rPr>
        <w:fldChar w:fldCharType="end"/>
      </w:r>
      <w:r w:rsidR="003F5130">
        <w:rPr>
          <w:rFonts w:eastAsiaTheme="minorEastAsia"/>
          <w:lang w:eastAsia="zh-TW"/>
        </w:rPr>
        <w:t>.</w:t>
      </w:r>
    </w:p>
    <w:p w:rsidR="00F145D2" w:rsidRDefault="00F145D2" w:rsidP="003F5130">
      <w:pPr>
        <w:pStyle w:val="IEEEParagraph"/>
        <w:rPr>
          <w:rFonts w:eastAsiaTheme="minorEastAsia"/>
          <w:lang w:eastAsia="zh-TW"/>
        </w:rPr>
      </w:pPr>
    </w:p>
    <w:p w:rsidR="003A7917" w:rsidRPr="0091350F" w:rsidRDefault="0091350F" w:rsidP="0091350F">
      <w:pPr>
        <w:pStyle w:val="IEEEHeading2"/>
        <w:ind w:left="288" w:hanging="288"/>
      </w:pPr>
      <w:r>
        <w:t>Non-negative ICA</w:t>
      </w:r>
    </w:p>
    <w:p w:rsidR="003F4012" w:rsidRDefault="00F03D7E" w:rsidP="003F4012">
      <w:pPr>
        <w:pStyle w:val="IEEEParagraph"/>
        <w:rPr>
          <w:rFonts w:eastAsiaTheme="minorEastAsia"/>
          <w:lang w:eastAsia="zh-TW"/>
        </w:rPr>
      </w:pPr>
      <w:r>
        <w:rPr>
          <w:rFonts w:eastAsiaTheme="minorEastAsia"/>
          <w:lang w:eastAsia="zh-TW"/>
        </w:rPr>
        <w:t>In nICA</w:t>
      </w:r>
      <w:r w:rsidR="00151E30">
        <w:rPr>
          <w:rFonts w:eastAsiaTheme="minorEastAsia"/>
          <w:lang w:eastAsia="zh-TW"/>
        </w:rPr>
        <w:fldChar w:fldCharType="begin"/>
      </w:r>
      <w:r w:rsidR="00341F63">
        <w:rPr>
          <w:rFonts w:eastAsiaTheme="minorEastAsia"/>
          <w:lang w:eastAsia="zh-TW"/>
        </w:rPr>
        <w:instrText xml:space="preserve"> ADDIN ZOTERO_ITEM CSL_CITATION {"citationID":"hJNRh7qH","properties":{"formattedCitation":"[15]","plainCitation":"[15]","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151E30">
        <w:rPr>
          <w:rFonts w:eastAsiaTheme="minorEastAsia"/>
          <w:lang w:eastAsia="zh-TW"/>
        </w:rPr>
        <w:fldChar w:fldCharType="separate"/>
      </w:r>
      <w:r w:rsidR="0012661D" w:rsidRPr="0012661D">
        <w:t>[15]</w:t>
      </w:r>
      <w:r w:rsidR="00151E30">
        <w:rPr>
          <w:rFonts w:eastAsiaTheme="minorEastAsia"/>
          <w:lang w:eastAsia="zh-TW"/>
        </w:rPr>
        <w:fldChar w:fldCharType="end"/>
      </w:r>
      <w:r>
        <w:rPr>
          <w:rFonts w:eastAsiaTheme="minorEastAsia"/>
          <w:lang w:eastAsia="zh-TW"/>
        </w:rPr>
        <w:t xml:space="preserve">, </w:t>
      </w:r>
      <w:r w:rsidR="007722D9">
        <w:rPr>
          <w:rFonts w:eastAsiaTheme="minorEastAsia"/>
          <w:lang w:eastAsia="zh-TW"/>
        </w:rPr>
        <w:t>the original signal is assumed to b</w:t>
      </w:r>
      <w:r w:rsidR="003D2984">
        <w:rPr>
          <w:rFonts w:eastAsiaTheme="minorEastAsia"/>
          <w:lang w:eastAsia="zh-TW"/>
        </w:rPr>
        <w:t>e non-negative, which is true in</w:t>
      </w:r>
      <w:r w:rsidR="007722D9">
        <w:rPr>
          <w:rFonts w:eastAsiaTheme="minorEastAsia"/>
          <w:lang w:eastAsia="zh-TW"/>
        </w:rPr>
        <w:t xml:space="preserve"> </w:t>
      </w:r>
      <w:r w:rsidR="006D5850">
        <w:rPr>
          <w:rFonts w:eastAsiaTheme="minorEastAsia"/>
          <w:lang w:eastAsia="zh-TW"/>
        </w:rPr>
        <w:t xml:space="preserve">the </w:t>
      </w:r>
      <w:r w:rsidR="007722D9">
        <w:rPr>
          <w:rFonts w:eastAsiaTheme="minorEastAsia"/>
          <w:lang w:eastAsia="zh-TW"/>
        </w:rPr>
        <w:t xml:space="preserve">case of muscle power. </w:t>
      </w:r>
      <w:r w:rsidR="00AB22BD">
        <w:rPr>
          <w:rFonts w:eastAsiaTheme="minorEastAsia"/>
          <w:lang w:eastAsia="zh-TW"/>
        </w:rPr>
        <w:t>First, ZCA whitening is performed on the recorded signal</w:t>
      </w:r>
      <w:r w:rsidR="00A90F86">
        <w:rPr>
          <w:rFonts w:eastAsiaTheme="minorEastAsia"/>
          <w:lang w:eastAsia="zh-TW"/>
        </w:rPr>
        <w:t xml:space="preserve"> </w:t>
      </w:r>
      <m:oMath>
        <m:r>
          <m:rPr>
            <m:sty m:val="bi"/>
          </m:rPr>
          <w:rPr>
            <w:rFonts w:ascii="Cambria Math" w:eastAsiaTheme="minorEastAsia" w:hAnsi="Cambria Math"/>
            <w:lang w:eastAsia="zh-TW"/>
          </w:rPr>
          <m:t>x</m:t>
        </m:r>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w:r w:rsidR="00BE5D04">
        <w:t xml:space="preserve"> </w:t>
      </w:r>
    </w:p>
    <w:tbl>
      <w:tblPr>
        <w:tblStyle w:val="TableGrid"/>
        <w:tblW w:w="5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718"/>
      </w:tblGrid>
      <w:tr w:rsidR="00AB22BD" w:rsidTr="00933CD0">
        <w:trPr>
          <w:trHeight w:val="433"/>
        </w:trPr>
        <w:tc>
          <w:tcPr>
            <w:tcW w:w="4321" w:type="dxa"/>
            <w:vAlign w:val="center"/>
          </w:tcPr>
          <w:p w:rsidR="00AB22BD" w:rsidRPr="001F6A59" w:rsidRDefault="00B87CCD" w:rsidP="00325A03">
            <w:pPr>
              <w:pStyle w:val="IEEEParagraph"/>
              <w:ind w:firstLine="0"/>
              <w:rPr>
                <w:i/>
              </w:rPr>
            </w:pPr>
            <m:oMathPara>
              <m:oMath>
                <m:r>
                  <m:rPr>
                    <m:sty m:val="bi"/>
                  </m:rPr>
                  <w:rPr>
                    <w:rFonts w:ascii="Cambria Math" w:hAnsi="Cambria Math"/>
                  </w:rPr>
                  <m:t>z</m:t>
                </m:r>
                <m:r>
                  <w:rPr>
                    <w:rFonts w:ascii="Cambria Math" w:hAnsi="Cambria Math"/>
                  </w:rPr>
                  <m:t>=</m:t>
                </m:r>
                <m:r>
                  <m:rPr>
                    <m:sty m:val="bi"/>
                  </m:rPr>
                  <w:rPr>
                    <w:rFonts w:ascii="Cambria Math" w:hAnsi="Cambria Math"/>
                  </w:rPr>
                  <m:t>Vx</m:t>
                </m:r>
              </m:oMath>
            </m:oMathPara>
          </w:p>
        </w:tc>
        <w:tc>
          <w:tcPr>
            <w:tcW w:w="718" w:type="dxa"/>
            <w:vAlign w:val="center"/>
          </w:tcPr>
          <w:p w:rsidR="00AB22BD" w:rsidRDefault="00AB22BD" w:rsidP="00325A03">
            <w:pPr>
              <w:pStyle w:val="IEEEParagraph"/>
              <w:ind w:firstLine="0"/>
              <w:jc w:val="right"/>
            </w:pPr>
            <w:r>
              <w:t>(</w:t>
            </w:r>
            <w:r>
              <w:fldChar w:fldCharType="begin"/>
            </w:r>
            <w:r>
              <w:instrText xml:space="preserve"> SEQ Equation \* ARABIC </w:instrText>
            </w:r>
            <w:r>
              <w:fldChar w:fldCharType="separate"/>
            </w:r>
            <w:r w:rsidR="00110EDC">
              <w:rPr>
                <w:noProof/>
              </w:rPr>
              <w:t>4</w:t>
            </w:r>
            <w:r>
              <w:fldChar w:fldCharType="end"/>
            </w:r>
            <w:r>
              <w:t>)</w:t>
            </w:r>
          </w:p>
        </w:tc>
      </w:tr>
    </w:tbl>
    <w:p w:rsidR="00EC37EB" w:rsidRDefault="0065272B" w:rsidP="0065272B">
      <w:pPr>
        <w:pStyle w:val="IEEEParagraph"/>
        <w:ind w:firstLine="0"/>
      </w:pPr>
      <w:r>
        <w:t xml:space="preserve">    </w:t>
      </w:r>
      <w:r w:rsidR="003F4012">
        <w:rPr>
          <w:rFonts w:eastAsiaTheme="minorEastAsia"/>
          <w:lang w:eastAsia="zh-TW"/>
        </w:rPr>
        <w:t xml:space="preserve">where </w:t>
      </w:r>
      <m:oMath>
        <m:r>
          <m:rPr>
            <m:sty m:val="bi"/>
          </m:rPr>
          <w:rPr>
            <w:rFonts w:ascii="Cambria Math" w:eastAsiaTheme="minorEastAsia" w:hAnsi="Cambria Math"/>
            <w:lang w:eastAsia="zh-TW"/>
          </w:rPr>
          <m:t>z</m:t>
        </m:r>
        <m:r>
          <m:rPr>
            <m:sty m:val="bi"/>
          </m:rP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n</m:t>
            </m:r>
          </m:sub>
        </m:sSub>
        <m:r>
          <m:rPr>
            <m:sty m:val="bi"/>
          </m:rPr>
          <w:rPr>
            <w:rFonts w:ascii="Cambria Math" w:hAnsi="Cambria Math"/>
          </w:rPr>
          <m:t>)</m:t>
        </m:r>
      </m:oMath>
      <w:r w:rsidR="005E3842">
        <w:t xml:space="preserve"> </w:t>
      </w:r>
      <w:r w:rsidR="003837A6">
        <w:rPr>
          <w:rFonts w:eastAsiaTheme="minorEastAsia"/>
          <w:lang w:eastAsia="zh-TW"/>
        </w:rPr>
        <w:t xml:space="preserve"> is the whitened signal with the covariance matrix being a</w:t>
      </w:r>
      <w:r w:rsidR="00B705F1">
        <w:rPr>
          <w:rFonts w:eastAsiaTheme="minorEastAsia"/>
          <w:lang w:eastAsia="zh-TW"/>
        </w:rPr>
        <w:t>n</w:t>
      </w:r>
      <w:r w:rsidR="003837A6">
        <w:rPr>
          <w:rFonts w:eastAsiaTheme="minorEastAsia"/>
          <w:lang w:eastAsia="zh-TW"/>
        </w:rPr>
        <w:t xml:space="preserve"> identity matrix</w:t>
      </w:r>
      <w:r w:rsidR="001538BA">
        <w:rPr>
          <w:rFonts w:eastAsiaTheme="minorEastAsia"/>
          <w:lang w:eastAsia="zh-TW"/>
        </w:rPr>
        <w:t xml:space="preserve"> </w:t>
      </w:r>
      <m:oMath>
        <m:r>
          <m:rPr>
            <m:sty m:val="b"/>
          </m:rPr>
          <w:rPr>
            <w:rFonts w:ascii="Cambria Math" w:eastAsiaTheme="minorEastAsia" w:hAnsi="Cambria Math"/>
            <w:lang w:eastAsia="zh-TW"/>
          </w:rPr>
          <m:t>I</m:t>
        </m:r>
      </m:oMath>
      <w:r w:rsidR="003837A6">
        <w:rPr>
          <w:rFonts w:eastAsiaTheme="minorEastAsia"/>
          <w:lang w:eastAsia="zh-TW"/>
        </w:rPr>
        <w:t xml:space="preserve">. The </w:t>
      </w:r>
      <w:r w:rsidR="003F4012">
        <w:rPr>
          <w:rFonts w:eastAsiaTheme="minorEastAsia"/>
          <w:lang w:eastAsia="zh-TW"/>
        </w:rPr>
        <w:t xml:space="preserve">whitening </w:t>
      </w:r>
      <w:r>
        <w:rPr>
          <w:rFonts w:eastAsiaTheme="minorEastAsia"/>
          <w:lang w:eastAsia="zh-TW"/>
        </w:rPr>
        <w:t xml:space="preserve">matrix </w:t>
      </w:r>
      <m:oMath>
        <m:r>
          <m:rPr>
            <m:sty m:val="bi"/>
          </m:rPr>
          <w:rPr>
            <w:rFonts w:ascii="Cambria Math" w:eastAsiaTheme="minorEastAsia" w:hAnsi="Cambria Math"/>
            <w:lang w:eastAsia="zh-TW"/>
          </w:rPr>
          <m:t>V</m:t>
        </m:r>
      </m:oMath>
      <w:r w:rsidR="00EA3DC5">
        <w:rPr>
          <w:rFonts w:eastAsiaTheme="minorEastAsia"/>
          <w:lang w:eastAsia="zh-TW"/>
        </w:rPr>
        <w:t xml:space="preserve"> can be found </w:t>
      </w:r>
      <w:r w:rsidR="00B1112F">
        <w:rPr>
          <w:rFonts w:eastAsiaTheme="minorEastAsia"/>
          <w:lang w:eastAsia="zh-TW"/>
        </w:rPr>
        <w:t xml:space="preserve">by performing </w:t>
      </w:r>
      <w:proofErr w:type="spellStart"/>
      <w:r w:rsidR="00B1112F">
        <w:rPr>
          <w:rFonts w:eastAsiaTheme="minorEastAsia"/>
          <w:lang w:eastAsia="zh-TW"/>
        </w:rPr>
        <w:t>E</w:t>
      </w:r>
      <w:r w:rsidR="00B1112F">
        <w:t>igendecomposition</w:t>
      </w:r>
      <w:proofErr w:type="spellEnd"/>
      <w:r w:rsidR="00B1112F">
        <w:t xml:space="preserve"> on the covariance matrix of </w:t>
      </w:r>
      <m:oMath>
        <m:r>
          <m:rPr>
            <m:sty m:val="bi"/>
          </m:rPr>
          <w:rPr>
            <w:rFonts w:ascii="Cambria Math" w:hAnsi="Cambria Math"/>
          </w:rPr>
          <m:t>x</m:t>
        </m:r>
      </m:oMath>
      <w:r w:rsidR="00B1112F">
        <w:t xml:space="preserve">. </w:t>
      </w:r>
      <w:r w:rsidR="00966367">
        <w:t>To</w:t>
      </w:r>
      <w:r w:rsidR="004E27B1">
        <w:t xml:space="preserve"> </w:t>
      </w:r>
      <w:r w:rsidR="007B798A">
        <w:t xml:space="preserve">eliminate the mutual </w:t>
      </w:r>
      <w:r w:rsidR="00A72B4A">
        <w:t xml:space="preserve">information, nICA rotates the whitened signal </w:t>
      </w:r>
      <m:oMath>
        <m:r>
          <m:rPr>
            <m:sty m:val="bi"/>
          </m:rPr>
          <w:rPr>
            <w:rFonts w:ascii="Cambria Math" w:hAnsi="Cambria Math"/>
          </w:rPr>
          <m:t>z</m:t>
        </m:r>
      </m:oMath>
      <w:r w:rsidR="00FD39DC">
        <w:t xml:space="preserve"> with</w:t>
      </w:r>
      <w:r w:rsidR="006B46EB">
        <w:t xml:space="preserve"> rotation matrix </w:t>
      </w:r>
      <m:oMath>
        <m:r>
          <m:rPr>
            <m:sty m:val="bi"/>
          </m:rPr>
          <w:rPr>
            <w:rFonts w:ascii="Cambria Math" w:hAnsi="Cambria Math"/>
          </w:rPr>
          <m:t>W</m:t>
        </m:r>
      </m:oMath>
      <w:r w:rsidR="00FD39DC">
        <w:t xml:space="preserve"> </w:t>
      </w:r>
    </w:p>
    <w:tbl>
      <w:tblPr>
        <w:tblStyle w:val="TableGrid"/>
        <w:tblW w:w="5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718"/>
      </w:tblGrid>
      <w:tr w:rsidR="00C732E6" w:rsidTr="00933CD0">
        <w:trPr>
          <w:trHeight w:val="433"/>
        </w:trPr>
        <w:tc>
          <w:tcPr>
            <w:tcW w:w="4321" w:type="dxa"/>
            <w:vAlign w:val="center"/>
          </w:tcPr>
          <w:p w:rsidR="00C732E6" w:rsidRPr="00417FF9" w:rsidRDefault="00B87CCD" w:rsidP="00325A03">
            <w:pPr>
              <w:pStyle w:val="IEEEParagraph"/>
              <w:ind w:firstLine="0"/>
              <w:rPr>
                <w:i/>
              </w:rPr>
            </w:pPr>
            <m:oMathPara>
              <m:oMath>
                <m:r>
                  <m:rPr>
                    <m:sty m:val="bi"/>
                  </m:rPr>
                  <w:rPr>
                    <w:rFonts w:ascii="Cambria Math" w:hAnsi="Cambria Math"/>
                  </w:rPr>
                  <m:t>y</m:t>
                </m:r>
                <m:r>
                  <w:rPr>
                    <w:rFonts w:ascii="Cambria Math" w:hAnsi="Cambria Math"/>
                  </w:rPr>
                  <m:t>=</m:t>
                </m:r>
                <m:r>
                  <m:rPr>
                    <m:sty m:val="bi"/>
                  </m:rPr>
                  <w:rPr>
                    <w:rFonts w:ascii="Cambria Math" w:hAnsi="Cambria Math"/>
                  </w:rPr>
                  <m:t>Wz</m:t>
                </m:r>
              </m:oMath>
            </m:oMathPara>
          </w:p>
        </w:tc>
        <w:tc>
          <w:tcPr>
            <w:tcW w:w="718" w:type="dxa"/>
            <w:vAlign w:val="center"/>
          </w:tcPr>
          <w:p w:rsidR="00C732E6" w:rsidRDefault="00C732E6" w:rsidP="00325A03">
            <w:pPr>
              <w:pStyle w:val="IEEEParagraph"/>
              <w:ind w:firstLine="0"/>
              <w:jc w:val="right"/>
            </w:pPr>
            <w:r>
              <w:t>(</w:t>
            </w:r>
            <w:r>
              <w:fldChar w:fldCharType="begin"/>
            </w:r>
            <w:r>
              <w:instrText xml:space="preserve"> SEQ Equation \* ARABIC </w:instrText>
            </w:r>
            <w:r>
              <w:fldChar w:fldCharType="separate"/>
            </w:r>
            <w:r w:rsidR="00110EDC">
              <w:rPr>
                <w:noProof/>
              </w:rPr>
              <w:t>5</w:t>
            </w:r>
            <w:r>
              <w:fldChar w:fldCharType="end"/>
            </w:r>
            <w:r>
              <w:t>)</w:t>
            </w:r>
          </w:p>
        </w:tc>
      </w:tr>
    </w:tbl>
    <w:p w:rsidR="00326A5B" w:rsidRDefault="00B53588" w:rsidP="0065272B">
      <w:pPr>
        <w:pStyle w:val="IEEEParagraph"/>
        <w:ind w:firstLine="0"/>
      </w:pPr>
      <w:r>
        <w:rPr>
          <w:rFonts w:asciiTheme="minorEastAsia" w:eastAsiaTheme="minorEastAsia" w:hAnsiTheme="minorEastAsia" w:hint="eastAsia"/>
          <w:lang w:eastAsia="zh-TW"/>
        </w:rPr>
        <w:t xml:space="preserve">    </w:t>
      </w:r>
      <w:r>
        <w:t xml:space="preserve">where </w:t>
      </w:r>
      <m:oMath>
        <m:r>
          <m:rPr>
            <m:sty m:val="bi"/>
          </m:rP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n</m:t>
            </m:r>
          </m:sub>
        </m:sSub>
        <m:r>
          <m:rPr>
            <m:sty m:val="bi"/>
          </m:rPr>
          <w:rPr>
            <w:rFonts w:ascii="Cambria Math" w:hAnsi="Cambria Math"/>
          </w:rPr>
          <m:t>)</m:t>
        </m:r>
      </m:oMath>
      <w:r>
        <w:t xml:space="preserve"> is the un-mixed signal</w:t>
      </w:r>
      <w:r w:rsidR="008F6FA1">
        <w:rPr>
          <w:rFonts w:hint="cs"/>
        </w:rPr>
        <w:t>.</w:t>
      </w:r>
      <w:r w:rsidR="00A72B4A">
        <w:t xml:space="preserve"> The cost function of the rotation matrix</w:t>
      </w:r>
      <w:r w:rsidR="00253E06">
        <w:t xml:space="preserve"> </w:t>
      </w:r>
      <m:oMath>
        <m:r>
          <m:rPr>
            <m:sty m:val="bi"/>
          </m:rPr>
          <w:rPr>
            <w:rFonts w:ascii="Cambria Math" w:hAnsi="Cambria Math"/>
          </w:rPr>
          <m:t>W</m:t>
        </m:r>
      </m:oMath>
      <w:r w:rsidR="00A72B4A">
        <w:t xml:space="preserve"> is expressed as</w:t>
      </w:r>
    </w:p>
    <w:tbl>
      <w:tblPr>
        <w:tblStyle w:val="TableGrid"/>
        <w:tblW w:w="5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0"/>
        <w:gridCol w:w="721"/>
      </w:tblGrid>
      <w:tr w:rsidR="00A72B4A" w:rsidTr="00933CD0">
        <w:trPr>
          <w:trHeight w:val="604"/>
        </w:trPr>
        <w:tc>
          <w:tcPr>
            <w:tcW w:w="4340" w:type="dxa"/>
            <w:vAlign w:val="center"/>
          </w:tcPr>
          <w:p w:rsidR="00A72B4A" w:rsidRPr="001F0E57" w:rsidRDefault="001F0E57" w:rsidP="00325A03">
            <w:pPr>
              <w:pStyle w:val="IEEEParagraph"/>
              <w:ind w:firstLine="0"/>
              <w:rPr>
                <w:i/>
              </w:rPr>
            </w:pPr>
            <m:oMathPara>
              <m:oMath>
                <m:r>
                  <w:rPr>
                    <w:rFonts w:ascii="Cambria Math" w:hAnsi="Cambria Math"/>
                  </w:rPr>
                  <m:t>J</m:t>
                </m:r>
                <m:d>
                  <m:dPr>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z</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e>
                    </m:d>
                  </m:e>
                  <m:sup>
                    <m:r>
                      <w:rPr>
                        <w:rFonts w:ascii="Cambria Math" w:hAnsi="Cambria Math"/>
                      </w:rPr>
                      <m:t>2</m:t>
                    </m:r>
                  </m:sup>
                </m:sSup>
                <m:r>
                  <w:rPr>
                    <w:rFonts w:ascii="Cambria Math" w:hAnsi="Cambria Math"/>
                  </w:rPr>
                  <m:t>)</m:t>
                </m:r>
              </m:oMath>
            </m:oMathPara>
          </w:p>
        </w:tc>
        <w:tc>
          <w:tcPr>
            <w:tcW w:w="721" w:type="dxa"/>
            <w:vAlign w:val="center"/>
          </w:tcPr>
          <w:p w:rsidR="00A72B4A" w:rsidRDefault="00A72B4A" w:rsidP="00325A03">
            <w:pPr>
              <w:pStyle w:val="IEEEParagraph"/>
              <w:ind w:firstLine="0"/>
              <w:jc w:val="right"/>
            </w:pPr>
            <w:r>
              <w:t>(</w:t>
            </w:r>
            <w:r>
              <w:fldChar w:fldCharType="begin"/>
            </w:r>
            <w:r>
              <w:instrText xml:space="preserve"> SEQ Equation \* ARABIC </w:instrText>
            </w:r>
            <w:r>
              <w:fldChar w:fldCharType="separate"/>
            </w:r>
            <w:r w:rsidR="00110EDC">
              <w:rPr>
                <w:noProof/>
              </w:rPr>
              <w:t>6</w:t>
            </w:r>
            <w:r>
              <w:fldChar w:fldCharType="end"/>
            </w:r>
            <w:r>
              <w:t>)</w:t>
            </w:r>
          </w:p>
        </w:tc>
      </w:tr>
    </w:tbl>
    <w:p w:rsidR="003F4012" w:rsidRPr="002E1305" w:rsidRDefault="007B1B1F" w:rsidP="003F4012">
      <w:pPr>
        <w:pStyle w:val="IEEEParagraph"/>
        <w:ind w:firstLine="0"/>
      </w:pPr>
      <w:r>
        <w:lastRenderedPageBreak/>
        <w:t xml:space="preserve">    </w:t>
      </w:r>
      <w:r w:rsidR="001945B3">
        <w:t>w</w:t>
      </w:r>
      <w:r w:rsidR="006725D7">
        <w:t xml:space="preserve">here </w:t>
      </w:r>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0</m:t>
                </m:r>
              </m:e>
            </m:d>
          </m:e>
        </m:func>
      </m:oMath>
      <w:r w:rsidR="002E1305">
        <w:t xml:space="preserve">, the value is zero when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49432A">
        <w:t xml:space="preserve"> is negative</w:t>
      </w:r>
      <w:r w:rsidR="006725D7">
        <w:t xml:space="preserve">. </w:t>
      </w:r>
      <w:r>
        <w:t xml:space="preserve">The </w:t>
      </w:r>
      <w:r w:rsidR="001F0E57">
        <w:t>cost</w:t>
      </w:r>
      <w:r w:rsidR="0017141D">
        <w:t xml:space="preserve"> </w:t>
      </w:r>
      <m:oMath>
        <m:r>
          <w:rPr>
            <w:rFonts w:ascii="Cambria Math" w:hAnsi="Cambria Math"/>
          </w:rPr>
          <m:t>J</m:t>
        </m:r>
      </m:oMath>
      <w:r w:rsidR="001F0E57">
        <w:t xml:space="preserve"> </w:t>
      </w:r>
      <w:r w:rsidR="00081B4F">
        <w:t>de</w:t>
      </w:r>
      <w:r w:rsidR="002E1305">
        <w:t>crease</w:t>
      </w:r>
      <w:r w:rsidR="00081B4F">
        <w:t>s</w:t>
      </w:r>
      <w:r w:rsidR="002C526C">
        <w:t xml:space="preserve"> as more sample</w:t>
      </w:r>
      <w:r w:rsidR="00596371">
        <w:t>s</w:t>
      </w:r>
      <w:r w:rsidR="002C526C">
        <w:t xml:space="preserve"> </w:t>
      </w:r>
      <w:r w:rsidR="00596371">
        <w:t>are</w:t>
      </w:r>
      <w:r w:rsidR="00081B4F">
        <w:t xml:space="preserve"> rotated</w:t>
      </w:r>
      <w:r w:rsidR="002C1AE9">
        <w:t xml:space="preserve"> to be non-negative.</w:t>
      </w:r>
      <w:r w:rsidR="00E73FF1">
        <w:t xml:space="preserve"> After rotation, the resulting signal is </w:t>
      </w:r>
      <w:r w:rsidR="00714D5F">
        <w:t xml:space="preserve">the </w:t>
      </w:r>
      <w:r w:rsidR="007A77DB">
        <w:t>un-mixed signal.</w:t>
      </w:r>
    </w:p>
    <w:p w:rsidR="00A72B4A" w:rsidRDefault="00A72B4A" w:rsidP="003F4012">
      <w:pPr>
        <w:pStyle w:val="IEEEParagraph"/>
        <w:ind w:firstLine="0"/>
      </w:pPr>
    </w:p>
    <w:p w:rsidR="007622B2" w:rsidRDefault="00C86019" w:rsidP="007622B2">
      <w:pPr>
        <w:pStyle w:val="IEEEHeading2"/>
      </w:pPr>
      <w:r w:rsidRPr="00C86019">
        <w:t xml:space="preserve">Temporal Decorrelation Source Separation </w:t>
      </w:r>
    </w:p>
    <w:p w:rsidR="004F7D64" w:rsidRDefault="0022361E" w:rsidP="004F7D64">
      <w:pPr>
        <w:pStyle w:val="IEEEParagraph"/>
        <w:rPr>
          <w:rFonts w:eastAsiaTheme="minorEastAsia"/>
          <w:lang w:eastAsia="zh-TW"/>
        </w:rPr>
      </w:pPr>
      <w:r w:rsidRPr="007622B2">
        <w:rPr>
          <w:rFonts w:eastAsiaTheme="minorEastAsia"/>
          <w:lang w:eastAsia="zh-TW"/>
        </w:rPr>
        <w:t xml:space="preserve">In </w:t>
      </w:r>
      <w:r w:rsidR="007622B2">
        <w:rPr>
          <w:rFonts w:eastAsiaTheme="minorEastAsia"/>
          <w:lang w:eastAsia="zh-TW"/>
        </w:rPr>
        <w:t>TDSEP</w:t>
      </w:r>
      <w:r w:rsidR="00151E30">
        <w:rPr>
          <w:rFonts w:eastAsiaTheme="minorEastAsia"/>
          <w:lang w:eastAsia="zh-TW"/>
        </w:rPr>
        <w:fldChar w:fldCharType="begin"/>
      </w:r>
      <w:r w:rsidR="00341F63">
        <w:rPr>
          <w:rFonts w:eastAsiaTheme="minorEastAsia"/>
          <w:lang w:eastAsia="zh-TW"/>
        </w:rPr>
        <w:instrText xml:space="preserve"> ADDIN ZOTERO_ITEM CSL_CITATION {"citationID":"Ko4n5K4Y","properties":{"formattedCitation":"[16]","plainCitation":"[16]","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151E30">
        <w:rPr>
          <w:rFonts w:eastAsiaTheme="minorEastAsia"/>
          <w:lang w:eastAsia="zh-TW"/>
        </w:rPr>
        <w:fldChar w:fldCharType="separate"/>
      </w:r>
      <w:r w:rsidR="00341F63" w:rsidRPr="00341F63">
        <w:t>[16]</w:t>
      </w:r>
      <w:r w:rsidR="00151E30">
        <w:rPr>
          <w:rFonts w:eastAsiaTheme="minorEastAsia"/>
          <w:lang w:eastAsia="zh-TW"/>
        </w:rPr>
        <w:fldChar w:fldCharType="end"/>
      </w:r>
      <w:r w:rsidRPr="007622B2">
        <w:rPr>
          <w:rFonts w:eastAsiaTheme="minorEastAsia"/>
          <w:lang w:eastAsia="zh-TW"/>
        </w:rPr>
        <w:t xml:space="preserve">, </w:t>
      </w:r>
      <w:r w:rsidR="004F7D64">
        <w:rPr>
          <w:rFonts w:eastAsiaTheme="minorEastAsia"/>
          <w:lang w:eastAsia="zh-TW"/>
        </w:rPr>
        <w:t>time series</w:t>
      </w:r>
      <w:r w:rsidR="000B441B">
        <w:rPr>
          <w:rFonts w:eastAsiaTheme="minorEastAsia"/>
          <w:lang w:eastAsia="zh-TW"/>
        </w:rPr>
        <w:t xml:space="preserve"> are separated by</w:t>
      </w:r>
      <w:r w:rsidR="004F7D64">
        <w:rPr>
          <w:rFonts w:eastAsiaTheme="minorEastAsia"/>
          <w:lang w:eastAsia="zh-TW"/>
        </w:rPr>
        <w:t xml:space="preserve"> minimizing the </w:t>
      </w:r>
      <w:r w:rsidR="00BD3AFC">
        <w:rPr>
          <w:rFonts w:eastAsiaTheme="minorEastAsia"/>
          <w:lang w:eastAsia="zh-TW"/>
        </w:rPr>
        <w:t>cross-</w:t>
      </w:r>
      <w:r w:rsidR="004F7D64">
        <w:rPr>
          <w:rFonts w:eastAsiaTheme="minorEastAsia"/>
          <w:lang w:eastAsia="zh-TW"/>
        </w:rPr>
        <w:t>correlation</w:t>
      </w:r>
      <w:r w:rsidR="007A5217">
        <w:rPr>
          <w:rFonts w:eastAsiaTheme="minorEastAsia"/>
          <w:lang w:eastAsia="zh-TW"/>
        </w:rPr>
        <w:t xml:space="preserve"> across multiple time</w:t>
      </w:r>
      <w:r w:rsidR="004B0AD1">
        <w:rPr>
          <w:rFonts w:eastAsiaTheme="minorEastAsia"/>
          <w:lang w:eastAsia="zh-TW"/>
        </w:rPr>
        <w:t xml:space="preserve"> </w:t>
      </w:r>
      <w:r w:rsidR="007A5217">
        <w:rPr>
          <w:rFonts w:eastAsiaTheme="minorEastAsia"/>
          <w:lang w:eastAsia="zh-TW"/>
        </w:rPr>
        <w:t>lag</w:t>
      </w:r>
      <w:r w:rsidR="00613BBB">
        <w:rPr>
          <w:rFonts w:eastAsiaTheme="minorEastAsia"/>
          <w:lang w:eastAsia="zh-TW"/>
        </w:rPr>
        <w:t>s</w:t>
      </w:r>
      <w:r w:rsidR="004F7D64">
        <w:rPr>
          <w:rFonts w:eastAsiaTheme="minorEastAsia"/>
          <w:lang w:eastAsia="zh-TW"/>
        </w:rPr>
        <w:t>.</w:t>
      </w:r>
      <w:r w:rsidR="00C50FF7">
        <w:rPr>
          <w:rFonts w:eastAsiaTheme="minorEastAsia"/>
          <w:lang w:eastAsia="zh-TW"/>
        </w:rPr>
        <w:t xml:space="preserve"> </w:t>
      </w:r>
      <w:r w:rsidR="000772BE">
        <w:rPr>
          <w:rFonts w:eastAsiaTheme="minorEastAsia"/>
          <w:lang w:eastAsia="zh-TW"/>
        </w:rPr>
        <w:t xml:space="preserve">To find the optimal </w:t>
      </w:r>
      <w:r w:rsidR="00951165">
        <w:rPr>
          <w:rFonts w:eastAsiaTheme="minorEastAsia"/>
          <w:lang w:eastAsia="zh-TW"/>
        </w:rPr>
        <w:t>un-mixing</w:t>
      </w:r>
      <w:r w:rsidR="00BD7AF2">
        <w:rPr>
          <w:rFonts w:eastAsiaTheme="minorEastAsia"/>
          <w:lang w:eastAsia="zh-TW"/>
        </w:rPr>
        <w:t xml:space="preserve"> matrix</w:t>
      </w:r>
      <w:r w:rsidR="00951165">
        <w:rPr>
          <w:rFonts w:eastAsiaTheme="minorEastAsia"/>
          <w:lang w:eastAsia="zh-TW"/>
        </w:rPr>
        <w:t xml:space="preserve"> </w:t>
      </w:r>
      <m:oMath>
        <m:r>
          <m:rPr>
            <m:sty m:val="bi"/>
          </m:rPr>
          <w:rPr>
            <w:rFonts w:ascii="Cambria Math" w:eastAsiaTheme="minorEastAsia" w:hAnsi="Cambria Math"/>
            <w:lang w:eastAsia="zh-TW"/>
          </w:rPr>
          <m:t>W</m:t>
        </m:r>
      </m:oMath>
      <w:r w:rsidR="00951165" w:rsidRPr="00DF0192">
        <w:rPr>
          <w:rFonts w:eastAsiaTheme="minorEastAsia"/>
          <w:lang w:eastAsia="zh-TW"/>
        </w:rPr>
        <w:t>,</w:t>
      </w:r>
      <w:r w:rsidR="00BD7AF2">
        <w:rPr>
          <w:rFonts w:eastAsiaTheme="minorEastAsia"/>
          <w:lang w:eastAsia="zh-TW"/>
        </w:rPr>
        <w:t xml:space="preserve"> </w:t>
      </w:r>
      <w:r w:rsidR="00DF0192">
        <w:rPr>
          <w:rFonts w:eastAsiaTheme="minorEastAsia"/>
          <w:lang w:eastAsia="zh-TW"/>
        </w:rPr>
        <w:t>t</w:t>
      </w:r>
      <w:r w:rsidR="00AC533E">
        <w:rPr>
          <w:rFonts w:eastAsiaTheme="minorEastAsia"/>
          <w:lang w:eastAsia="zh-TW"/>
        </w:rPr>
        <w:t>he cost function is defined as</w:t>
      </w:r>
    </w:p>
    <w:tbl>
      <w:tblPr>
        <w:tblStyle w:val="TableGrid"/>
        <w:tblW w:w="5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0"/>
        <w:gridCol w:w="721"/>
      </w:tblGrid>
      <w:tr w:rsidR="00447681" w:rsidTr="00F52E6F">
        <w:trPr>
          <w:trHeight w:val="604"/>
        </w:trPr>
        <w:tc>
          <w:tcPr>
            <w:tcW w:w="4340" w:type="dxa"/>
            <w:vAlign w:val="center"/>
          </w:tcPr>
          <w:p w:rsidR="00447681" w:rsidRPr="001F0E57" w:rsidRDefault="009D6598" w:rsidP="00257805">
            <w:pPr>
              <w:pStyle w:val="IEEEParagraph"/>
              <w:ind w:firstLine="0"/>
              <w:rPr>
                <w:i/>
              </w:rPr>
            </w:pPr>
            <m:oMathPara>
              <m:oMath>
                <m:r>
                  <m:rPr>
                    <m:sty m:val="p"/>
                  </m:rPr>
                  <w:rPr>
                    <w:rFonts w:ascii="Cambria Math" w:hAnsi="Cambria Math"/>
                  </w:rPr>
                  <m:t>l</m:t>
                </m:r>
                <m:d>
                  <m:dPr>
                    <m:ctrlPr>
                      <w:rPr>
                        <w:rFonts w:ascii="Cambria Math" w:hAnsi="Cambria Math"/>
                        <w:i/>
                      </w:rPr>
                    </m:ctrlPr>
                  </m:dPr>
                  <m:e>
                    <m:r>
                      <m:rPr>
                        <m:sty m:val="bi"/>
                      </m:rPr>
                      <w:rPr>
                        <w:rFonts w:ascii="Cambria Math" w:hAnsi="Cambria Math"/>
                      </w:rPr>
                      <m:t>W</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bi"/>
                                  </m:rP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bi"/>
                                      </m:rP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k</m:t>
                                        </m:r>
                                      </m:sub>
                                    </m:sSub>
                                  </m:e>
                                </m:d>
                              </m:e>
                            </m:d>
                          </m:e>
                          <m:sup>
                            <m:r>
                              <w:rPr>
                                <w:rFonts w:ascii="Cambria Math" w:hAnsi="Cambria Math"/>
                              </w:rPr>
                              <m:t>2</m:t>
                            </m:r>
                          </m:sup>
                        </m:sSup>
                      </m:e>
                    </m:nary>
                  </m:e>
                </m:nary>
              </m:oMath>
            </m:oMathPara>
          </w:p>
        </w:tc>
        <w:tc>
          <w:tcPr>
            <w:tcW w:w="721" w:type="dxa"/>
            <w:vAlign w:val="center"/>
          </w:tcPr>
          <w:p w:rsidR="00447681" w:rsidRDefault="00447681" w:rsidP="00325A03">
            <w:pPr>
              <w:pStyle w:val="IEEEParagraph"/>
              <w:ind w:firstLine="0"/>
              <w:jc w:val="right"/>
            </w:pPr>
            <w:r>
              <w:t>(</w:t>
            </w:r>
            <w:r>
              <w:fldChar w:fldCharType="begin"/>
            </w:r>
            <w:r>
              <w:instrText xml:space="preserve"> SEQ Equation \* ARABIC </w:instrText>
            </w:r>
            <w:r>
              <w:fldChar w:fldCharType="separate"/>
            </w:r>
            <w:r w:rsidR="00110EDC">
              <w:rPr>
                <w:noProof/>
              </w:rPr>
              <w:t>7</w:t>
            </w:r>
            <w:r>
              <w:fldChar w:fldCharType="end"/>
            </w:r>
            <w:r>
              <w:t>)</w:t>
            </w:r>
          </w:p>
        </w:tc>
      </w:tr>
    </w:tbl>
    <w:p w:rsidR="0022361E" w:rsidRPr="00F07D88" w:rsidRDefault="007F42D7" w:rsidP="007622B2">
      <w:pPr>
        <w:pStyle w:val="IEEEParagraph"/>
        <w:rPr>
          <w:rFonts w:eastAsiaTheme="minorEastAsia"/>
          <w:lang w:eastAsia="zh-TW"/>
        </w:rPr>
      </w:pPr>
      <w:r>
        <w:rPr>
          <w:rFonts w:eastAsiaTheme="minorEastAsia"/>
          <w:lang w:eastAsia="zh-TW"/>
        </w:rPr>
        <w:t>w</w:t>
      </w:r>
      <w:r w:rsidR="009A333D">
        <w:rPr>
          <w:rFonts w:eastAsiaTheme="minorEastAsia"/>
          <w:lang w:eastAsia="zh-TW"/>
        </w:rPr>
        <w:t xml:space="preserve">here </w:t>
      </w:r>
      <m:oMath>
        <m:sSub>
          <m:sSubPr>
            <m:ctrlPr>
              <w:rPr>
                <w:rFonts w:ascii="Cambria Math" w:eastAsiaTheme="minorEastAsia" w:hAnsi="Cambria Math"/>
                <w:b/>
                <w:i/>
                <w:lang w:eastAsia="zh-TW"/>
              </w:rPr>
            </m:ctrlPr>
          </m:sSubPr>
          <m:e>
            <m:r>
              <m:rPr>
                <m:sty m:val="bi"/>
              </m:rPr>
              <w:rPr>
                <w:rFonts w:ascii="Cambria Math" w:eastAsiaTheme="minorEastAsia" w:hAnsi="Cambria Math"/>
                <w:lang w:eastAsia="zh-TW"/>
              </w:rPr>
              <m:t>x</m:t>
            </m:r>
          </m:e>
          <m:sub>
            <m:r>
              <m:rPr>
                <m:sty m:val="bi"/>
              </m:rPr>
              <w:rPr>
                <w:rFonts w:ascii="Cambria Math" w:eastAsiaTheme="minorEastAsia" w:hAnsi="Cambria Math"/>
                <w:lang w:eastAsia="zh-TW"/>
              </w:rPr>
              <m:t>i</m:t>
            </m:r>
          </m:sub>
        </m:sSub>
      </m:oMath>
      <w:r>
        <w:rPr>
          <w:rFonts w:eastAsiaTheme="minorEastAsia"/>
          <w:b/>
          <w:lang w:eastAsia="zh-TW"/>
        </w:rPr>
        <w:t xml:space="preserve"> </w:t>
      </w:r>
      <w:r>
        <w:rPr>
          <w:rFonts w:eastAsiaTheme="minorEastAsia"/>
          <w:lang w:eastAsia="zh-TW"/>
        </w:rPr>
        <w:t xml:space="preserve">is the channel </w:t>
      </w:r>
      <m:oMath>
        <m:r>
          <w:rPr>
            <w:rFonts w:ascii="Cambria Math" w:eastAsiaTheme="minorEastAsia" w:hAnsi="Cambria Math"/>
            <w:lang w:eastAsia="zh-TW"/>
          </w:rPr>
          <m:t>i</m:t>
        </m:r>
      </m:oMath>
      <w:r>
        <w:rPr>
          <w:rFonts w:eastAsiaTheme="minorEastAsia"/>
          <w:lang w:eastAsia="zh-TW"/>
        </w:rPr>
        <w:t xml:space="preserve"> of the recorded signal, </w:t>
      </w:r>
      <m:oMath>
        <m:r>
          <m:rPr>
            <m:sty m:val="bi"/>
          </m:rPr>
          <w:rPr>
            <w:rFonts w:ascii="Cambria Math" w:hAnsi="Cambria Math"/>
          </w:rPr>
          <m:t>τ</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2</m:t>
            </m:r>
          </m:sub>
        </m:sSub>
        <m:r>
          <m:rPr>
            <m:sty m:val="p"/>
          </m:rPr>
          <w:rPr>
            <w:rFonts w:ascii="Cambria Math" w:eastAsiaTheme="minorEastAsia" w:hAnsi="Cambria Math"/>
          </w:rPr>
          <m:t>, …,</m:t>
        </m:r>
        <m:sSub>
          <m:sSubPr>
            <m:ctrlPr>
              <w:rPr>
                <w:rFonts w:ascii="Cambria Math" w:hAnsi="Cambria Math"/>
                <w:i/>
              </w:rPr>
            </m:ctrlPr>
          </m:sSubPr>
          <m:e>
            <m:r>
              <w:rPr>
                <w:rFonts w:ascii="Cambria Math" w:hAnsi="Cambria Math"/>
              </w:rPr>
              <m:t>τ</m:t>
            </m:r>
          </m:e>
          <m:sub>
            <m:r>
              <w:rPr>
                <w:rFonts w:ascii="Cambria Math" w:hAnsi="Cambria Math"/>
              </w:rPr>
              <m:t>N</m:t>
            </m:r>
          </m:sub>
        </m:sSub>
        <m:r>
          <m:rPr>
            <m:sty m:val="p"/>
          </m:rPr>
          <w:rPr>
            <w:rFonts w:ascii="Cambria Math" w:eastAsiaTheme="minorEastAsia" w:hAnsi="Cambria Math"/>
          </w:rPr>
          <m:t>)</m:t>
        </m:r>
      </m:oMath>
      <w:r w:rsidR="00802031">
        <w:rPr>
          <w:rFonts w:eastAsiaTheme="minorEastAsia"/>
        </w:rPr>
        <w:t xml:space="preserve"> is a series of </w:t>
      </w:r>
      <w:r w:rsidR="00461555">
        <w:rPr>
          <w:rFonts w:eastAsiaTheme="minorEastAsia"/>
        </w:rPr>
        <w:t>time lag</w:t>
      </w:r>
      <w:r w:rsidR="00843E85">
        <w:rPr>
          <w:rFonts w:eastAsiaTheme="minorEastAsia"/>
        </w:rPr>
        <w:t>s</w:t>
      </w:r>
      <w:r w:rsidR="00461555">
        <w:rPr>
          <w:rFonts w:eastAsiaTheme="minorEastAsia"/>
        </w:rPr>
        <w:t>, and</w:t>
      </w:r>
      <w:r>
        <w:rPr>
          <w:rFonts w:eastAsiaTheme="minorEastAsia"/>
        </w:rPr>
        <w:t xml:space="preserve"> </w:t>
      </w:r>
      <m:oMath>
        <m:d>
          <m:dPr>
            <m:begChr m:val="〈"/>
            <m:endChr m:val="〉"/>
            <m:ctrlPr>
              <w:rPr>
                <w:rFonts w:ascii="Cambria Math" w:hAnsi="Cambria Math"/>
                <w:i/>
              </w:rPr>
            </m:ctrlPr>
          </m:dPr>
          <m:e/>
        </m:d>
      </m:oMath>
      <w:r w:rsidR="00461555">
        <w:rPr>
          <w:rFonts w:eastAsiaTheme="minorEastAsia"/>
        </w:rPr>
        <w:t xml:space="preserve"> denotes time average.</w:t>
      </w:r>
      <w:r w:rsidR="00016501">
        <w:rPr>
          <w:rFonts w:eastAsiaTheme="minorEastAsia"/>
        </w:rPr>
        <w:tab/>
      </w:r>
      <w:r w:rsidR="008074A4">
        <w:rPr>
          <w:rFonts w:eastAsiaTheme="minorEastAsia"/>
        </w:rPr>
        <w:t xml:space="preserve">A way to find the </w:t>
      </w:r>
      <w:r w:rsidR="00981CCC">
        <w:rPr>
          <w:rFonts w:eastAsiaTheme="minorEastAsia"/>
          <w:lang w:eastAsia="zh-TW"/>
        </w:rPr>
        <w:t xml:space="preserve">un-mixing matrix </w:t>
      </w:r>
      <m:oMath>
        <m:r>
          <m:rPr>
            <m:sty m:val="bi"/>
          </m:rPr>
          <w:rPr>
            <w:rFonts w:ascii="Cambria Math" w:eastAsiaTheme="minorEastAsia" w:hAnsi="Cambria Math"/>
            <w:lang w:eastAsia="zh-TW"/>
          </w:rPr>
          <m:t>W</m:t>
        </m:r>
      </m:oMath>
      <w:r w:rsidR="00981CCC">
        <w:rPr>
          <w:rFonts w:eastAsiaTheme="minorEastAsia"/>
          <w:b/>
          <w:lang w:eastAsia="zh-TW"/>
        </w:rPr>
        <w:t xml:space="preserve"> </w:t>
      </w:r>
      <w:r w:rsidR="00F07D88">
        <w:rPr>
          <w:rFonts w:eastAsiaTheme="minorEastAsia"/>
          <w:lang w:eastAsia="zh-TW"/>
        </w:rPr>
        <w:t>is to perform</w:t>
      </w:r>
      <w:r w:rsidR="006B7791">
        <w:rPr>
          <w:rFonts w:eastAsiaTheme="minorEastAsia"/>
          <w:lang w:eastAsia="zh-TW"/>
        </w:rPr>
        <w:t xml:space="preserve"> gradient descent to minimize the cost function with respect to </w:t>
      </w:r>
      <m:oMath>
        <m:r>
          <m:rPr>
            <m:sty m:val="bi"/>
          </m:rPr>
          <w:rPr>
            <w:rFonts w:ascii="Cambria Math" w:eastAsiaTheme="minorEastAsia" w:hAnsi="Cambria Math"/>
            <w:lang w:eastAsia="zh-TW"/>
          </w:rPr>
          <m:t>W</m:t>
        </m:r>
      </m:oMath>
      <w:r w:rsidR="00774C13">
        <w:rPr>
          <w:rFonts w:eastAsiaTheme="minorEastAsia"/>
          <w:lang w:eastAsia="zh-TW"/>
        </w:rPr>
        <w:t>.</w:t>
      </w:r>
      <w:r w:rsidR="006B7791">
        <w:rPr>
          <w:rFonts w:eastAsiaTheme="minorEastAsia"/>
          <w:lang w:eastAsia="zh-TW"/>
        </w:rPr>
        <w:t xml:space="preserve"> </w:t>
      </w:r>
      <w:r w:rsidR="00774C13">
        <w:rPr>
          <w:rFonts w:eastAsiaTheme="minorEastAsia"/>
          <w:lang w:eastAsia="zh-TW"/>
        </w:rPr>
        <w:t>H</w:t>
      </w:r>
      <w:r w:rsidR="006B7791">
        <w:rPr>
          <w:rFonts w:eastAsiaTheme="minorEastAsia"/>
          <w:lang w:eastAsia="zh-TW"/>
        </w:rPr>
        <w:t>owever</w:t>
      </w:r>
      <w:r w:rsidR="00446B52">
        <w:rPr>
          <w:rFonts w:eastAsiaTheme="minorEastAsia"/>
          <w:lang w:eastAsia="zh-TW"/>
        </w:rPr>
        <w:t>,</w:t>
      </w:r>
      <w:r w:rsidR="006B7791">
        <w:rPr>
          <w:rFonts w:eastAsiaTheme="minorEastAsia"/>
          <w:lang w:eastAsia="zh-TW"/>
        </w:rPr>
        <w:t xml:space="preserve"> gradient descent is </w:t>
      </w:r>
      <w:r w:rsidR="00446B52">
        <w:rPr>
          <w:rFonts w:eastAsiaTheme="minorEastAsia"/>
          <w:lang w:eastAsia="zh-TW"/>
        </w:rPr>
        <w:t xml:space="preserve">computationally costly, </w:t>
      </w:r>
      <w:r w:rsidR="00E10720">
        <w:rPr>
          <w:rFonts w:eastAsiaTheme="minorEastAsia"/>
          <w:lang w:eastAsia="zh-TW"/>
        </w:rPr>
        <w:fldChar w:fldCharType="begin"/>
      </w:r>
      <w:r w:rsidR="00341F63">
        <w:rPr>
          <w:rFonts w:eastAsiaTheme="minorEastAsia"/>
          <w:lang w:eastAsia="zh-TW"/>
        </w:rPr>
        <w:instrText xml:space="preserve"> ADDIN ZOTERO_ITEM CSL_CITATION {"citationID":"ekUbzzHc","properties":{"formattedCitation":"[16]","plainCitation":"[16]","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E10720">
        <w:rPr>
          <w:rFonts w:eastAsiaTheme="minorEastAsia"/>
          <w:lang w:eastAsia="zh-TW"/>
        </w:rPr>
        <w:fldChar w:fldCharType="separate"/>
      </w:r>
      <w:r w:rsidR="00341F63" w:rsidRPr="00341F63">
        <w:t>[16]</w:t>
      </w:r>
      <w:r w:rsidR="00E10720">
        <w:rPr>
          <w:rFonts w:eastAsiaTheme="minorEastAsia"/>
          <w:lang w:eastAsia="zh-TW"/>
        </w:rPr>
        <w:fldChar w:fldCharType="end"/>
      </w:r>
      <w:r w:rsidR="00E10720">
        <w:rPr>
          <w:rFonts w:eastAsiaTheme="minorEastAsia"/>
          <w:lang w:eastAsia="zh-TW"/>
        </w:rPr>
        <w:t xml:space="preserve"> pro</w:t>
      </w:r>
      <w:r w:rsidR="00B7575A">
        <w:rPr>
          <w:rFonts w:eastAsiaTheme="minorEastAsia"/>
          <w:lang w:eastAsia="zh-TW"/>
        </w:rPr>
        <w:t xml:space="preserve">posed </w:t>
      </w:r>
      <w:r w:rsidR="00907E67">
        <w:rPr>
          <w:rFonts w:eastAsiaTheme="minorEastAsia"/>
          <w:lang w:eastAsia="zh-TW"/>
        </w:rPr>
        <w:t>the following method to</w:t>
      </w:r>
      <w:r w:rsidR="00AA7D22">
        <w:rPr>
          <w:rFonts w:eastAsiaTheme="minorEastAsia"/>
          <w:lang w:eastAsia="zh-TW"/>
        </w:rPr>
        <w:t xml:space="preserve"> find the</w:t>
      </w:r>
      <w:r w:rsidR="00907E67">
        <w:rPr>
          <w:rFonts w:eastAsiaTheme="minorEastAsia"/>
          <w:lang w:eastAsia="zh-TW"/>
        </w:rPr>
        <w:t xml:space="preserve"> </w:t>
      </w:r>
      <w:r w:rsidR="0059576E">
        <w:rPr>
          <w:rFonts w:eastAsiaTheme="minorEastAsia"/>
          <w:lang w:eastAsia="zh-TW"/>
        </w:rPr>
        <w:t>approximation o</w:t>
      </w:r>
      <w:r w:rsidR="001D380D">
        <w:rPr>
          <w:rFonts w:eastAsiaTheme="minorEastAsia"/>
          <w:lang w:eastAsia="zh-TW"/>
        </w:rPr>
        <w:t>f</w:t>
      </w:r>
      <w:r w:rsidR="00907E67">
        <w:rPr>
          <w:rFonts w:eastAsiaTheme="minorEastAsia"/>
          <w:lang w:eastAsia="zh-TW"/>
        </w:rPr>
        <w:t xml:space="preserve"> </w:t>
      </w:r>
      <m:oMath>
        <m:r>
          <m:rPr>
            <m:sty m:val="bi"/>
          </m:rPr>
          <w:rPr>
            <w:rFonts w:ascii="Cambria Math" w:eastAsiaTheme="minorEastAsia" w:hAnsi="Cambria Math"/>
            <w:lang w:eastAsia="zh-TW"/>
          </w:rPr>
          <m:t>W</m:t>
        </m:r>
      </m:oMath>
      <w:r w:rsidR="001D380D" w:rsidRPr="001D380D">
        <w:rPr>
          <w:rFonts w:eastAsiaTheme="minorEastAsia"/>
          <w:lang w:eastAsia="zh-TW"/>
        </w:rPr>
        <w:t>.</w:t>
      </w:r>
    </w:p>
    <w:p w:rsidR="001D380D" w:rsidRPr="00690092" w:rsidRDefault="00925B65" w:rsidP="001D380D">
      <w:pPr>
        <w:pStyle w:val="IEEEParagraph"/>
      </w:pPr>
      <w:r>
        <w:t xml:space="preserve">First, ZCA whitening is performed on the recorded signal </w:t>
      </w:r>
      <m:oMath>
        <m:r>
          <m:rPr>
            <m:sty m:val="bi"/>
          </m:rPr>
          <w:rPr>
            <w:rFonts w:ascii="Cambria Math" w:hAnsi="Cambria Math"/>
          </w:rPr>
          <m:t>x</m:t>
        </m:r>
      </m:oMath>
      <w:r w:rsidR="00633739">
        <w:t xml:space="preserve">, </w:t>
      </w:r>
      <w:r w:rsidR="00E550FC">
        <w:t>t</w:t>
      </w:r>
      <w:r w:rsidR="00AE1FC8">
        <w:t xml:space="preserve">he result is the </w:t>
      </w:r>
      <w:r w:rsidR="005073AD">
        <w:t xml:space="preserve"> whitened signal </w:t>
      </w:r>
      <m:oMath>
        <m:r>
          <m:rPr>
            <m:sty m:val="bi"/>
          </m:rPr>
          <w:rPr>
            <w:rFonts w:ascii="Cambria Math" w:hAnsi="Cambria Math"/>
          </w:rPr>
          <m:t>z</m:t>
        </m:r>
      </m:oMath>
      <w:r w:rsidR="009A7927" w:rsidRPr="00615A72">
        <w:t xml:space="preserve">. </w:t>
      </w:r>
      <w:r w:rsidR="00A85E68">
        <w:t>Correlation matrices</w:t>
      </w:r>
      <w:r w:rsidR="00615A72">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m:rPr>
                    <m:sty m:val="bi"/>
                  </m:rPr>
                  <w:rPr>
                    <w:rFonts w:ascii="Cambria Math" w:hAnsi="Cambria Math"/>
                  </w:rPr>
                  <m:t>z</m:t>
                </m:r>
              </m:e>
            </m:d>
          </m:sub>
        </m:sSub>
        <m:r>
          <w:rPr>
            <w:rFonts w:ascii="Cambria Math" w:hAnsi="Cambria Math"/>
          </w:rPr>
          <m:t>=</m:t>
        </m:r>
        <m:d>
          <m:dPr>
            <m:begChr m:val="〈"/>
            <m:endChr m:val="〉"/>
            <m:ctrlPr>
              <w:rPr>
                <w:rFonts w:ascii="Cambria Math" w:hAnsi="Cambria Math"/>
                <w:i/>
              </w:rPr>
            </m:ctrlPr>
          </m:dPr>
          <m:e>
            <m:r>
              <m:rPr>
                <m:sty m:val="bi"/>
              </m:rPr>
              <w:rPr>
                <w:rFonts w:ascii="Cambria Math" w:hAnsi="Cambria Math"/>
              </w:rPr>
              <m:t>z</m:t>
            </m:r>
            <m:d>
              <m:dPr>
                <m:ctrlPr>
                  <w:rPr>
                    <w:rFonts w:ascii="Cambria Math" w:hAnsi="Cambria Math"/>
                    <w:i/>
                  </w:rPr>
                </m:ctrlPr>
              </m:dPr>
              <m:e>
                <m:r>
                  <w:rPr>
                    <w:rFonts w:ascii="Cambria Math" w:hAnsi="Cambria Math"/>
                  </w:rPr>
                  <m:t>t</m:t>
                </m:r>
              </m:e>
            </m:d>
            <m:sSup>
              <m:sSupPr>
                <m:ctrlPr>
                  <w:rPr>
                    <w:rFonts w:ascii="Cambria Math" w:hAnsi="Cambria Math"/>
                    <w:i/>
                  </w:rPr>
                </m:ctrlPr>
              </m:sSupPr>
              <m:e>
                <m:r>
                  <m:rPr>
                    <m:sty m:val="bi"/>
                  </m:rPr>
                  <w:rPr>
                    <w:rFonts w:ascii="Cambria Math" w:hAnsi="Cambria Math"/>
                  </w:rPr>
                  <m:t>z</m:t>
                </m:r>
                <m:ctrlPr>
                  <w:rPr>
                    <w:rFonts w:ascii="Cambria Math" w:hAnsi="Cambria Math"/>
                    <w:b/>
                    <w:i/>
                  </w:rPr>
                </m:ctrlPr>
              </m:e>
              <m:sup>
                <m:r>
                  <w:rPr>
                    <w:rFonts w:ascii="Cambria Math" w:hAnsi="Cambria Math"/>
                  </w:rPr>
                  <m:t>T</m:t>
                </m:r>
              </m:sup>
            </m:sSup>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m:t>
            </m:r>
          </m:e>
        </m:d>
      </m:oMath>
      <w:r w:rsidR="00C01B56">
        <w:t xml:space="preserve"> </w:t>
      </w:r>
      <w:r w:rsidR="00953FEA">
        <w:t>are</w:t>
      </w:r>
      <w:r w:rsidR="00C01B56">
        <w:t xml:space="preserve"> found under different time lag</w:t>
      </w:r>
      <w:r w:rsidR="00C8799D">
        <w:t xml:space="preserve">, the collection of these </w:t>
      </w:r>
      <w:r w:rsidR="00257952">
        <w:t xml:space="preserve">matrices is </w:t>
      </w:r>
      <m:oMath>
        <m:r>
          <m:rPr>
            <m:sty m:val="bi"/>
          </m:rPr>
          <w:rPr>
            <w:rFonts w:ascii="Cambria Math" w:hAnsi="Cambria Math"/>
          </w:rPr>
          <m:t>S</m:t>
        </m:r>
      </m:oMath>
      <w:r w:rsidR="00DB4C01" w:rsidRPr="00DB4C01">
        <w:t xml:space="preserve">. </w:t>
      </w:r>
      <w:r w:rsidR="00DB4C01">
        <w:t xml:space="preserve">Lastly, </w:t>
      </w:r>
      <w:r w:rsidR="00323C5E">
        <w:t xml:space="preserve">using the method proposed by </w:t>
      </w:r>
      <w:r w:rsidR="00F34E0C">
        <w:fldChar w:fldCharType="begin"/>
      </w:r>
      <w:r w:rsidR="00341F63">
        <w:instrText xml:space="preserve"> ADDIN ZOTERO_ITEM CSL_CITATION {"citationID":"7ebm9gnA","properties":{"formattedCitation":"[23]","plainCitation":"[23]","noteIndex":0},"citationItems":[{"id":432,"uris":["http://zotero.org/users/local/l5zLMfmU/items/2XTPKAQZ"],"uri":["http://zotero.org/users/local/l5zLMfmU/items/2XTPKAQZ"],"itemData":{"id":432,"type":"article-journal","title":"Jacobi Angles for Simultaneous Diagonalization","container-title":"SIAM Journal on Matrix Analysis and Applications","page":"161-164","volume":"17","issue":"1","source":"epubs.siam.org (Atypon)","abstract":"Simultaneous diagonalization of several matrices can be implemented by a Jacobi-like technique. This note gives the required Jacobi angles in close form.","DOI":"10.1137/S0895479893259546","ISSN":"0895-4798","journalAbbreviation":"SIAM J. Matrix Anal. &amp; Appl.","author":[{"family":"Cardoso","given":"J."},{"family":"Souloumiac","given":"A."}],"issued":{"date-parts":[["1996",1,1]]}}}],"schema":"https://github.com/citation-style-language/schema/raw/master/csl-citation.json"} </w:instrText>
      </w:r>
      <w:r w:rsidR="00F34E0C">
        <w:fldChar w:fldCharType="separate"/>
      </w:r>
      <w:r w:rsidR="00341F63" w:rsidRPr="00341F63">
        <w:t>[23]</w:t>
      </w:r>
      <w:r w:rsidR="00F34E0C">
        <w:fldChar w:fldCharType="end"/>
      </w:r>
      <w:r w:rsidR="00F34E0C">
        <w:t>,</w:t>
      </w:r>
      <w:r w:rsidR="008B1AF3">
        <w:t xml:space="preserve"> </w:t>
      </w:r>
      <w:r w:rsidR="004F615E">
        <w:t xml:space="preserve">a rotation matrix </w:t>
      </w:r>
      <m:oMath>
        <m:r>
          <m:rPr>
            <m:sty m:val="bi"/>
          </m:rPr>
          <w:rPr>
            <w:rFonts w:ascii="Cambria Math" w:hAnsi="Cambria Math"/>
          </w:rPr>
          <m:t>Q</m:t>
        </m:r>
      </m:oMath>
      <w:r w:rsidR="004F615E">
        <w:t xml:space="preserve"> can be found </w:t>
      </w:r>
      <w:r w:rsidR="000141AC">
        <w:t xml:space="preserve">by </w:t>
      </w:r>
      <w:r w:rsidR="004F615E">
        <w:t xml:space="preserve"> </w:t>
      </w:r>
      <w:r w:rsidR="0099678E" w:rsidRPr="004F615E">
        <w:t>simultaneous</w:t>
      </w:r>
      <w:r w:rsidR="00ED36D0">
        <w:t>ly diagonalizing</w:t>
      </w:r>
      <w:r w:rsidR="004B25E9">
        <w:t xml:space="preserve"> all matrices in</w:t>
      </w:r>
      <w:r w:rsidR="000021F4">
        <w:t xml:space="preserve"> </w:t>
      </w:r>
      <m:oMath>
        <m:r>
          <m:rPr>
            <m:sty m:val="bi"/>
          </m:rPr>
          <w:rPr>
            <w:rFonts w:ascii="Cambria Math" w:hAnsi="Cambria Math"/>
          </w:rPr>
          <m:t>S</m:t>
        </m:r>
      </m:oMath>
      <w:r w:rsidR="00946464">
        <w:t>.</w:t>
      </w:r>
      <w:r w:rsidR="00946464">
        <w:rPr>
          <w:rFonts w:asciiTheme="minorEastAsia" w:eastAsiaTheme="minorEastAsia" w:hAnsiTheme="minorEastAsia" w:hint="eastAsia"/>
          <w:lang w:eastAsia="zh-TW"/>
        </w:rPr>
        <w:t xml:space="preserve"> </w:t>
      </w:r>
      <w:r w:rsidR="00946464">
        <w:rPr>
          <w:rFonts w:hint="cs"/>
        </w:rPr>
        <w:t>T</w:t>
      </w:r>
      <w:r w:rsidR="00946464">
        <w:t xml:space="preserve">he rotation matrix </w:t>
      </w:r>
      <w:r w:rsidR="00D22C6D" w:rsidRPr="00D22C6D">
        <w:rPr>
          <w:b/>
          <w:i/>
        </w:rPr>
        <w:t>Q</w:t>
      </w:r>
      <w:r w:rsidR="00D22C6D">
        <w:rPr>
          <w:b/>
        </w:rPr>
        <w:t xml:space="preserve"> </w:t>
      </w:r>
      <w:r w:rsidR="00D22C6D" w:rsidRPr="00360F04">
        <w:t>is the</w:t>
      </w:r>
      <w:r w:rsidR="00360F04">
        <w:t xml:space="preserve"> </w:t>
      </w:r>
      <w:r w:rsidR="00EA0284">
        <w:t>approximation of the</w:t>
      </w:r>
      <w:r w:rsidR="00690092">
        <w:t xml:space="preserve"> optimal</w:t>
      </w:r>
      <w:r w:rsidR="00EA0284">
        <w:t xml:space="preserve"> un-mixing matrix </w:t>
      </w:r>
      <m:oMath>
        <m:r>
          <m:rPr>
            <m:sty m:val="bi"/>
          </m:rPr>
          <w:rPr>
            <w:rFonts w:ascii="Cambria Math" w:hAnsi="Cambria Math"/>
          </w:rPr>
          <m:t>W</m:t>
        </m:r>
      </m:oMath>
      <w:r w:rsidR="00690092">
        <w:t>.</w:t>
      </w:r>
    </w:p>
    <w:p w:rsidR="00A72B4A" w:rsidRDefault="00A72B4A" w:rsidP="003F4012">
      <w:pPr>
        <w:pStyle w:val="IEEEParagraph"/>
        <w:ind w:firstLine="0"/>
      </w:pPr>
    </w:p>
    <w:p w:rsidR="00802A67" w:rsidRDefault="00802A67" w:rsidP="00802A67">
      <w:pPr>
        <w:pStyle w:val="IEEEHeading2"/>
      </w:pPr>
      <w:r w:rsidRPr="00802A67">
        <w:rPr>
          <w:rFonts w:hint="eastAsia"/>
        </w:rPr>
        <w:t>Long Short-Term Memory</w:t>
      </w:r>
      <w:r>
        <w:t xml:space="preserve"> Neural Network</w:t>
      </w:r>
    </w:p>
    <w:p w:rsidR="006B3663" w:rsidRPr="006B3663" w:rsidRDefault="006B3663" w:rsidP="007C2713">
      <w:pPr>
        <w:pStyle w:val="IEEEHeading2"/>
        <w:numPr>
          <w:ilvl w:val="0"/>
          <w:numId w:val="0"/>
        </w:numPr>
        <w:ind w:firstLine="216"/>
        <w:rPr>
          <w:i w:val="0"/>
        </w:rPr>
      </w:pPr>
      <w:r>
        <w:rPr>
          <w:rFonts w:ascii="Cambria Math" w:hAnsi="Cambria Math"/>
          <w:i w:val="0"/>
        </w:rPr>
        <w:t>In this paper, L</w:t>
      </w:r>
      <w:r w:rsidRPr="006B3663">
        <w:rPr>
          <w:rFonts w:hint="eastAsia"/>
          <w:i w:val="0"/>
        </w:rPr>
        <w:t>ong Short-Term Memory</w:t>
      </w:r>
      <w:r>
        <w:rPr>
          <w:i w:val="0"/>
        </w:rPr>
        <w:t xml:space="preserve"> (LSTM)</w:t>
      </w:r>
      <w:r w:rsidR="00A26D57">
        <w:rPr>
          <w:i w:val="0"/>
        </w:rPr>
        <w:t xml:space="preserve"> neural n</w:t>
      </w:r>
      <w:r w:rsidRPr="006B3663">
        <w:rPr>
          <w:i w:val="0"/>
        </w:rPr>
        <w:t>etwork</w:t>
      </w:r>
      <w:r w:rsidR="00A26D57">
        <w:rPr>
          <w:i w:val="0"/>
        </w:rPr>
        <w:t xml:space="preserve"> is used to model the relationship betwe</w:t>
      </w:r>
      <w:r w:rsidR="00B63203">
        <w:rPr>
          <w:i w:val="0"/>
        </w:rPr>
        <w:t xml:space="preserve">en sEMG signal and wrist angle. </w:t>
      </w:r>
      <w:r w:rsidR="004D6501">
        <w:rPr>
          <w:i w:val="0"/>
        </w:rPr>
        <w:t>The architecture of LSTM</w:t>
      </w:r>
      <w:r w:rsidR="00777D68">
        <w:rPr>
          <w:i w:val="0"/>
        </w:rPr>
        <w:t xml:space="preserve"> us</w:t>
      </w:r>
      <w:r w:rsidR="008B6F18">
        <w:rPr>
          <w:i w:val="0"/>
        </w:rPr>
        <w:t xml:space="preserve">ed in this paper is described by </w:t>
      </w:r>
      <w:r w:rsidR="00C21A89" w:rsidRPr="00C21A89">
        <w:rPr>
          <w:i w:val="0"/>
        </w:rPr>
        <w:t xml:space="preserve">Graves and </w:t>
      </w:r>
      <w:proofErr w:type="spellStart"/>
      <w:r w:rsidR="00C21A89" w:rsidRPr="00C21A89">
        <w:rPr>
          <w:i w:val="0"/>
        </w:rPr>
        <w:t>Schmidhuber</w:t>
      </w:r>
      <w:proofErr w:type="spellEnd"/>
      <w:r w:rsidR="00C21A89" w:rsidRPr="00C21A89">
        <w:rPr>
          <w:i w:val="0"/>
        </w:rPr>
        <w:fldChar w:fldCharType="begin"/>
      </w:r>
      <w:r w:rsidR="00341F63">
        <w:rPr>
          <w:i w:val="0"/>
        </w:rPr>
        <w:instrText xml:space="preserve"> ADDIN ZOTERO_ITEM CSL_CITATION {"citationID":"1h32ROEb","properties":{"formattedCitation":"[24]","plainCitation":"[24]","noteIndex":0},"citationItems":[{"id":448,"uris":["http://zotero.org/users/local/l5zLMfmU/items/CWBI6KDF"],"uri":["http://zotero.org/users/local/l5zLMfmU/items/CWBI6KDF"],"itemData":{"id":448,"type":"article-journal","title":"Framewise Phoneme Classification with Bidirectional LSTM and Other Neural Network Architectures","container-title":"Neural Networks","collection-title":"IJCNN 2005","page":"602-610","volume":"18","issue":"5","source":"ScienceDirect","abstract":"In this paper, we present bidirectional Long Short Term Memory (LSTM) networks, and a modified, full gradient version of the LSTM learning algorithm. We evaluate Bidirectional LSTM (BLSTM) and several other network architectures on the benchmark task of framewise phoneme classification, using the TIMIT database. Our main findings are that bidirectional networks outperform unidirectional ones, and Long Short Term Memory (LSTM) is much faster and also more accurate than both standard Recurrent Neural Nets (RNNs) and time-windowed Multilayer Perceptrons (MLPs). Our results support the view that contextual information is crucial to speech processing, and suggest that BLSTM is an effective architecture with which to exploit it.11An abbreviated version of some portions of this article appeared in (Graves and Schmidhuber, 2005), as part of the IJCNN 2005 conference proceedings, published under the IEEE copyright.","DOI":"10.1016/j.neunet.2005.06.042","ISSN":"0893-6080","journalAbbreviation":"Neural Networks","author":[{"family":"Graves","given":"Alex"},{"family":"Schmidhuber","given":"Jürgen"}],"issued":{"date-parts":[["2005",7,1]]}}}],"schema":"https://github.com/citation-style-language/schema/raw/master/csl-citation.json"} </w:instrText>
      </w:r>
      <w:r w:rsidR="00C21A89" w:rsidRPr="00C21A89">
        <w:rPr>
          <w:i w:val="0"/>
        </w:rPr>
        <w:fldChar w:fldCharType="separate"/>
      </w:r>
      <w:r w:rsidR="00341F63" w:rsidRPr="00341F63">
        <w:t>[24]</w:t>
      </w:r>
      <w:r w:rsidR="00C21A89" w:rsidRPr="00C21A89">
        <w:rPr>
          <w:i w:val="0"/>
        </w:rPr>
        <w:fldChar w:fldCharType="end"/>
      </w:r>
      <w:r w:rsidR="00643BBF">
        <w:rPr>
          <w:i w:val="0"/>
        </w:rPr>
        <w:t>,</w:t>
      </w:r>
      <w:r w:rsidR="0085187D">
        <w:rPr>
          <w:i w:val="0"/>
        </w:rPr>
        <w:t xml:space="preserve"> shown in </w:t>
      </w:r>
      <w:r w:rsidR="00B817D5">
        <w:rPr>
          <w:i w:val="0"/>
        </w:rPr>
        <w:fldChar w:fldCharType="begin"/>
      </w:r>
      <w:r w:rsidR="00B817D5">
        <w:rPr>
          <w:i w:val="0"/>
        </w:rPr>
        <w:instrText xml:space="preserve"> REF _Ref536369062 \h </w:instrText>
      </w:r>
      <w:r w:rsidR="00B817D5">
        <w:rPr>
          <w:i w:val="0"/>
        </w:rPr>
      </w:r>
      <w:r w:rsidR="00B817D5">
        <w:rPr>
          <w:i w:val="0"/>
        </w:rPr>
        <w:instrText xml:space="preserve"> \* MERGEFORMAT </w:instrText>
      </w:r>
      <w:r w:rsidR="00B817D5">
        <w:rPr>
          <w:i w:val="0"/>
        </w:rPr>
        <w:fldChar w:fldCharType="separate"/>
      </w:r>
      <w:r w:rsidR="00110EDC" w:rsidRPr="00110EDC">
        <w:rPr>
          <w:i w:val="0"/>
        </w:rPr>
        <w:t>Fig. 2</w:t>
      </w:r>
      <w:r w:rsidR="00B817D5">
        <w:rPr>
          <w:i w:val="0"/>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tblGrid>
      <w:tr w:rsidR="00F90494" w:rsidTr="00933CD0">
        <w:trPr>
          <w:jc w:val="center"/>
        </w:trPr>
        <w:tc>
          <w:tcPr>
            <w:tcW w:w="5032" w:type="dxa"/>
            <w:vAlign w:val="center"/>
          </w:tcPr>
          <w:p w:rsidR="00F90494" w:rsidRDefault="00F90494" w:rsidP="004408D2">
            <w:pPr>
              <w:pStyle w:val="IEEEParagraph"/>
              <w:ind w:firstLine="0"/>
              <w:jc w:val="center"/>
            </w:pPr>
            <w:r w:rsidRPr="00F90494">
              <w:rPr>
                <w:noProof/>
                <w:lang w:val="en-US" w:eastAsia="zh-TW"/>
              </w:rPr>
              <w:drawing>
                <wp:inline distT="0" distB="0" distL="0" distR="0" wp14:anchorId="7D081E4F" wp14:editId="3B7FBF60">
                  <wp:extent cx="3118581" cy="1863469"/>
                  <wp:effectExtent l="0" t="0" r="5715" b="3810"/>
                  <wp:docPr id="6" name="Picture 6" descr="C:\Users\Dymnz\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mnz\Desktop\Capt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7" t="1426" r="1766" b="1623"/>
                          <a:stretch/>
                        </pic:blipFill>
                        <pic:spPr bwMode="auto">
                          <a:xfrm>
                            <a:off x="0" y="0"/>
                            <a:ext cx="3143219" cy="18781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0494" w:rsidTr="00933CD0">
        <w:trPr>
          <w:jc w:val="center"/>
        </w:trPr>
        <w:tc>
          <w:tcPr>
            <w:tcW w:w="5032" w:type="dxa"/>
            <w:vAlign w:val="center"/>
          </w:tcPr>
          <w:p w:rsidR="00F90494" w:rsidRPr="002872EE" w:rsidRDefault="00F90494" w:rsidP="009E1FE2">
            <w:pPr>
              <w:pStyle w:val="Caption"/>
              <w:spacing w:before="0" w:after="0"/>
              <w:jc w:val="center"/>
              <w:rPr>
                <w:b w:val="0"/>
                <w:bCs w:val="0"/>
                <w:sz w:val="16"/>
                <w:szCs w:val="24"/>
              </w:rPr>
            </w:pPr>
            <w:bookmarkStart w:id="1" w:name="_Ref536369062"/>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2</w:t>
            </w:r>
            <w:r w:rsidRPr="009024B6">
              <w:rPr>
                <w:b w:val="0"/>
                <w:bCs w:val="0"/>
                <w:sz w:val="16"/>
                <w:szCs w:val="24"/>
              </w:rPr>
              <w:fldChar w:fldCharType="end"/>
            </w:r>
            <w:bookmarkEnd w:id="1"/>
            <w:r>
              <w:rPr>
                <w:b w:val="0"/>
                <w:bCs w:val="0"/>
                <w:sz w:val="16"/>
                <w:szCs w:val="24"/>
              </w:rPr>
              <w:t xml:space="preserve"> </w:t>
            </w:r>
            <w:r w:rsidR="002872EE">
              <w:rPr>
                <w:b w:val="0"/>
                <w:bCs w:val="0"/>
                <w:sz w:val="16"/>
                <w:szCs w:val="24"/>
              </w:rPr>
              <w:t>LSTM architecture. Reprinted from</w:t>
            </w:r>
            <w:r w:rsidR="009E1FE2">
              <w:rPr>
                <w:b w:val="0"/>
                <w:bCs w:val="0"/>
                <w:sz w:val="16"/>
                <w:szCs w:val="24"/>
              </w:rPr>
              <w:t xml:space="preserve"> </w:t>
            </w:r>
            <w:r w:rsidR="009E1FE2" w:rsidRPr="009E1FE2">
              <w:rPr>
                <w:b w:val="0"/>
                <w:bCs w:val="0"/>
                <w:sz w:val="16"/>
                <w:szCs w:val="24"/>
              </w:rPr>
              <w:fldChar w:fldCharType="begin"/>
            </w:r>
            <w:r w:rsidR="00341F63">
              <w:rPr>
                <w:b w:val="0"/>
                <w:bCs w:val="0"/>
                <w:sz w:val="16"/>
                <w:szCs w:val="24"/>
              </w:rPr>
              <w:instrText xml:space="preserve"> ADDIN ZOTERO_ITEM CSL_CITATION {"citationID":"lOfPnxoR","properties":{"formattedCitation":"[25]","plainCitation":"[25]","noteIndex":0},"citationItems":[{"id":426,"uris":["http://zotero.org/users/local/l5zLMfmU/items/SX7CLQBB"],"uri":["http://zotero.org/users/local/l5zLMfmU/items/SX7CLQBB"],"itemData":{"id":426,"type":"article-journal","title":"LSTM: A Search Space Odyssey","container-title":"IEEE Transactions on Neural Networks and Learning Systems","page":"2222-2232","volume":"28","issue":"10","source":"arXiv.org","abstract":"Several variants of the Long Short-Term Memory (LSTM) architecture for recurrent neural networks have been proposed since its inception in 1995. In recent years, these networks have become the state-of-the-art models for a variety of machine learning problems. This has led to a renewed interest in understanding the role and utility of various computational components of typical LSTM variants. In this paper, we present the first large-scale analysis of eight LSTM variants on three representative tasks: speech recognition, handwriting recognition, and polyphonic music modeling. The hyperparameters of all LSTM variants for each task were optimized separately using random search, and their importance was assessed using the powerful fANOVA framework. In total, we summarize the results of 5400 experimental runs ($\\approx 15$ years of CPU time), which makes our study the largest of its kind on LSTM networks. Our results show that none of the variants can improve upon the standard LSTM architecture significantly, and demonstrate the forget gate and the output activation function to be its most critical components. We further observe that the studied hyperparameters are virtually independent and derive guidelines for their efficient adjustment.","DOI":"10.1109/TNNLS.2016.2582924","ISSN":"2162-237X, 2162-2388","note":"arXiv: 1503.04069","shortTitle":"LSTM","author":[{"family":"Greff","given":"Klaus"},{"family":"Srivastava","given":"Rupesh Kumar"},{"family":"Koutník","given":"Jan"},{"family":"Steunebrink","given":"Bas R."},{"family":"Schmidhuber","given":"Jürgen"}],"issued":{"date-parts":[["2017",10]]}}}],"schema":"https://github.com/citation-style-language/schema/raw/master/csl-citation.json"} </w:instrText>
            </w:r>
            <w:r w:rsidR="009E1FE2" w:rsidRPr="009E1FE2">
              <w:rPr>
                <w:b w:val="0"/>
                <w:bCs w:val="0"/>
                <w:sz w:val="16"/>
                <w:szCs w:val="24"/>
              </w:rPr>
              <w:fldChar w:fldCharType="separate"/>
            </w:r>
            <w:r w:rsidR="00341F63" w:rsidRPr="00341F63">
              <w:rPr>
                <w:sz w:val="16"/>
              </w:rPr>
              <w:t>[25]</w:t>
            </w:r>
            <w:r w:rsidR="009E1FE2" w:rsidRPr="009E1FE2">
              <w:rPr>
                <w:b w:val="0"/>
                <w:bCs w:val="0"/>
                <w:sz w:val="16"/>
                <w:szCs w:val="24"/>
              </w:rPr>
              <w:fldChar w:fldCharType="end"/>
            </w:r>
          </w:p>
        </w:tc>
      </w:tr>
    </w:tbl>
    <w:p w:rsidR="00ED142D" w:rsidRDefault="000A5530" w:rsidP="002319D1">
      <w:pPr>
        <w:pStyle w:val="IEEEHeading2"/>
        <w:numPr>
          <w:ilvl w:val="0"/>
          <w:numId w:val="0"/>
        </w:numPr>
        <w:ind w:firstLine="216"/>
        <w:rPr>
          <w:rFonts w:ascii="Cambria Math" w:hAnsi="Cambria Math"/>
          <w:i w:val="0"/>
        </w:rPr>
      </w:pPr>
      <w:r>
        <w:rPr>
          <w:rFonts w:ascii="Cambria Math" w:hAnsi="Cambria Math"/>
          <w:i w:val="0"/>
        </w:rPr>
        <w:t>Two separate LSTM network</w:t>
      </w:r>
      <w:r w:rsidR="00DF6829">
        <w:rPr>
          <w:rFonts w:ascii="Cambria Math" w:hAnsi="Cambria Math"/>
          <w:i w:val="0"/>
        </w:rPr>
        <w:t>s</w:t>
      </w:r>
      <w:r>
        <w:rPr>
          <w:rFonts w:ascii="Cambria Math" w:hAnsi="Cambria Math"/>
          <w:i w:val="0"/>
        </w:rPr>
        <w:t xml:space="preserve"> </w:t>
      </w:r>
      <w:r w:rsidR="00DF6829">
        <w:rPr>
          <w:rFonts w:ascii="Cambria Math" w:hAnsi="Cambria Math"/>
          <w:i w:val="0"/>
        </w:rPr>
        <w:t>are</w:t>
      </w:r>
      <w:r>
        <w:rPr>
          <w:rFonts w:ascii="Cambria Math" w:hAnsi="Cambria Math"/>
          <w:i w:val="0"/>
        </w:rPr>
        <w:t xml:space="preserve"> used to </w:t>
      </w:r>
      <w:r w:rsidR="00DF6829">
        <w:rPr>
          <w:rFonts w:ascii="Cambria Math" w:hAnsi="Cambria Math"/>
          <w:i w:val="0"/>
        </w:rPr>
        <w:t>estimate the angle on the two degrees of</w:t>
      </w:r>
      <w:r w:rsidR="00323A85">
        <w:rPr>
          <w:rFonts w:ascii="Cambria Math" w:hAnsi="Cambria Math"/>
          <w:i w:val="0"/>
        </w:rPr>
        <w:t xml:space="preserve"> </w:t>
      </w:r>
      <w:r w:rsidR="00323A85" w:rsidRPr="00323A85">
        <w:rPr>
          <w:rFonts w:eastAsiaTheme="minorEastAsia"/>
          <w:i w:val="0"/>
          <w:lang w:eastAsia="zh-TW"/>
        </w:rPr>
        <w:t>wrist movement</w:t>
      </w:r>
      <w:r w:rsidR="00323A85">
        <w:rPr>
          <w:rFonts w:eastAsiaTheme="minorEastAsia"/>
          <w:i w:val="0"/>
          <w:lang w:eastAsia="zh-TW"/>
        </w:rPr>
        <w:t>s</w:t>
      </w:r>
      <w:r w:rsidR="00323A85" w:rsidRPr="00323A85">
        <w:rPr>
          <w:rFonts w:eastAsiaTheme="minorEastAsia"/>
          <w:i w:val="0"/>
          <w:lang w:eastAsia="zh-TW"/>
        </w:rPr>
        <w:t xml:space="preserve">: </w:t>
      </w:r>
      <w:r w:rsidR="00D12835" w:rsidRPr="004C3AEF">
        <w:rPr>
          <w:rFonts w:eastAsiaTheme="minorEastAsia"/>
          <w:i w:val="0"/>
          <w:lang w:eastAsia="zh-TW"/>
        </w:rPr>
        <w:t>flexion/extension and pronation/supination</w:t>
      </w:r>
      <w:r w:rsidR="00D12835" w:rsidRPr="000F640C">
        <w:rPr>
          <w:rFonts w:eastAsiaTheme="minorEastAsia"/>
          <w:i w:val="0"/>
          <w:lang w:eastAsia="zh-TW"/>
        </w:rPr>
        <w:t>.</w:t>
      </w:r>
      <w:r w:rsidR="00323A85" w:rsidRPr="000F640C">
        <w:rPr>
          <w:rFonts w:eastAsiaTheme="minorEastAsia"/>
          <w:i w:val="0"/>
          <w:lang w:eastAsia="zh-TW"/>
        </w:rPr>
        <w:t xml:space="preserve"> </w:t>
      </w:r>
      <w:r w:rsidR="00DF6829" w:rsidRPr="00323A85">
        <w:rPr>
          <w:rFonts w:ascii="Cambria Math" w:hAnsi="Cambria Math"/>
          <w:i w:val="0"/>
        </w:rPr>
        <w:t xml:space="preserve"> </w:t>
      </w:r>
      <w:r w:rsidR="007E3EEF">
        <w:rPr>
          <w:rFonts w:ascii="Cambria Math" w:hAnsi="Cambria Math"/>
          <w:i w:val="0"/>
        </w:rPr>
        <w:t xml:space="preserve">Each with </w:t>
      </w:r>
      <w:r w:rsidR="00642013">
        <w:rPr>
          <w:rFonts w:ascii="Cambria Math" w:hAnsi="Cambria Math"/>
          <w:i w:val="0"/>
        </w:rPr>
        <w:t>one input</w:t>
      </w:r>
      <w:r w:rsidR="002319D1">
        <w:rPr>
          <w:rFonts w:ascii="Cambria Math" w:hAnsi="Cambria Math"/>
          <w:i w:val="0"/>
        </w:rPr>
        <w:t xml:space="preserve"> cell</w:t>
      </w:r>
      <w:r w:rsidR="00642013">
        <w:rPr>
          <w:rFonts w:ascii="Cambria Math" w:hAnsi="Cambria Math"/>
          <w:i w:val="0"/>
        </w:rPr>
        <w:t>, six LSTM block, and one output</w:t>
      </w:r>
      <w:r w:rsidR="002319D1">
        <w:rPr>
          <w:rFonts w:ascii="Cambria Math" w:hAnsi="Cambria Math"/>
          <w:i w:val="0"/>
        </w:rPr>
        <w:t xml:space="preserve"> cell</w:t>
      </w:r>
      <w:r w:rsidR="00642013">
        <w:rPr>
          <w:rFonts w:ascii="Cambria Math" w:hAnsi="Cambria Math"/>
          <w:i w:val="0"/>
        </w:rPr>
        <w:t>.</w:t>
      </w:r>
      <w:r w:rsidR="002319D1">
        <w:rPr>
          <w:rFonts w:ascii="Cambria Math" w:hAnsi="Cambria Math"/>
          <w:i w:val="0"/>
        </w:rPr>
        <w:t xml:space="preserve"> The activation function for is the</w:t>
      </w:r>
      <w:r w:rsidR="002319D1" w:rsidRPr="002319D1">
        <w:t xml:space="preserve"> </w:t>
      </w:r>
      <w:r w:rsidR="0087268D">
        <w:rPr>
          <w:rFonts w:ascii="Cambria Math" w:hAnsi="Cambria Math"/>
          <w:i w:val="0"/>
        </w:rPr>
        <w:t>h</w:t>
      </w:r>
      <w:r w:rsidR="002319D1" w:rsidRPr="002319D1">
        <w:rPr>
          <w:rFonts w:ascii="Cambria Math" w:hAnsi="Cambria Math"/>
          <w:i w:val="0"/>
        </w:rPr>
        <w:t>yperbolic tangent</w:t>
      </w:r>
      <w:r w:rsidR="002319D1">
        <w:rPr>
          <w:rFonts w:ascii="Cambria Math" w:hAnsi="Cambria Math"/>
          <w:i w:val="0"/>
        </w:rPr>
        <w:t xml:space="preserve"> function, </w:t>
      </w:r>
      <w:r w:rsidR="0087268D">
        <w:rPr>
          <w:rFonts w:ascii="Cambria Math" w:hAnsi="Cambria Math"/>
          <w:i w:val="0"/>
        </w:rPr>
        <w:lastRenderedPageBreak/>
        <w:t>s</w:t>
      </w:r>
      <w:r w:rsidR="002319D1" w:rsidRPr="002319D1">
        <w:rPr>
          <w:rFonts w:ascii="Cambria Math" w:hAnsi="Cambria Math"/>
          <w:i w:val="0"/>
        </w:rPr>
        <w:t>igmoid function</w:t>
      </w:r>
      <w:r w:rsidR="002319D1">
        <w:rPr>
          <w:rFonts w:ascii="Cambria Math" w:hAnsi="Cambria Math"/>
          <w:i w:val="0"/>
        </w:rPr>
        <w:t xml:space="preserve"> for LSTM block</w:t>
      </w:r>
      <w:r w:rsidR="0087268D">
        <w:rPr>
          <w:rFonts w:ascii="Cambria Math" w:hAnsi="Cambria Math"/>
          <w:i w:val="0"/>
        </w:rPr>
        <w:t>s</w:t>
      </w:r>
      <w:r w:rsidR="006269D6">
        <w:rPr>
          <w:rFonts w:ascii="Cambria Math" w:hAnsi="Cambria Math"/>
          <w:i w:val="0"/>
        </w:rPr>
        <w:t xml:space="preserve">, and </w:t>
      </w:r>
      <w:r w:rsidR="0087268D">
        <w:rPr>
          <w:rFonts w:ascii="Cambria Math" w:hAnsi="Cambria Math"/>
          <w:i w:val="0"/>
        </w:rPr>
        <w:t>i</w:t>
      </w:r>
      <w:r w:rsidR="0087268D" w:rsidRPr="0087268D">
        <w:rPr>
          <w:rFonts w:ascii="Cambria Math" w:hAnsi="Cambria Math"/>
          <w:i w:val="0"/>
        </w:rPr>
        <w:t>dentity activation function</w:t>
      </w:r>
      <w:r w:rsidR="0087268D">
        <w:rPr>
          <w:rFonts w:ascii="Cambria Math" w:hAnsi="Cambria Math"/>
          <w:i w:val="0"/>
        </w:rPr>
        <w:t xml:space="preserve"> for output cell.</w:t>
      </w:r>
    </w:p>
    <w:p w:rsidR="00944641" w:rsidRDefault="00C73744" w:rsidP="00C73744">
      <w:pPr>
        <w:pStyle w:val="IEEEHeading1"/>
      </w:pPr>
      <w:r>
        <w:t>Experiment Protocol</w:t>
      </w:r>
    </w:p>
    <w:p w:rsidR="0048542E" w:rsidRPr="00C66EFA" w:rsidRDefault="00A51169" w:rsidP="00C66EFA">
      <w:pPr>
        <w:pStyle w:val="IEEEParagraph"/>
      </w:pPr>
      <w:r>
        <w:t>In this</w:t>
      </w:r>
      <w:r w:rsidR="0048542E">
        <w:t xml:space="preserve"> </w:t>
      </w:r>
      <w:r w:rsidR="003228D6">
        <w:t>paper,</w:t>
      </w:r>
      <w:r w:rsidR="0048542E">
        <w:t xml:space="preserve"> 4-channel and 6-channel sEMG are tested. </w:t>
      </w:r>
      <w:r w:rsidR="00D61510">
        <w:t xml:space="preserve">Each channel is in </w:t>
      </w:r>
      <w:r w:rsidR="00283F13">
        <w:t xml:space="preserve">active </w:t>
      </w:r>
      <w:r w:rsidR="00D61510">
        <w:t>differential electro</w:t>
      </w:r>
      <w:r w:rsidR="00853DEA">
        <w:t>de configuration with a</w:t>
      </w:r>
      <w:r w:rsidR="00E66FCD">
        <w:t>n</w:t>
      </w:r>
      <w:r w:rsidR="00853DEA">
        <w:t xml:space="preserve"> inter-electrode distance of 10mm</w:t>
      </w:r>
      <w:r w:rsidR="003F4BFA">
        <w:t xml:space="preserve">, as shown in </w:t>
      </w:r>
      <w:r w:rsidR="00602128">
        <w:fldChar w:fldCharType="begin"/>
      </w:r>
      <w:r w:rsidR="00602128">
        <w:instrText xml:space="preserve"> REF _Ref536380149 \h </w:instrText>
      </w:r>
      <w:r w:rsidR="00602128">
        <w:instrText xml:space="preserve"> \* MERGEFORMAT </w:instrText>
      </w:r>
      <w:r w:rsidR="00602128">
        <w:fldChar w:fldCharType="separate"/>
      </w:r>
      <w:r w:rsidR="00110EDC" w:rsidRPr="00110EDC">
        <w:t>Fig. 3</w:t>
      </w:r>
      <w:r w:rsidR="00602128">
        <w:fldChar w:fldCharType="end"/>
      </w:r>
      <w:r w:rsidR="00853DEA">
        <w:t xml:space="preserve">. The sEMG signal is filtered </w:t>
      </w:r>
      <w:r w:rsidR="00013109">
        <w:t>with</w:t>
      </w:r>
      <w:r w:rsidR="00A90997">
        <w:t xml:space="preserve"> low pass (&lt;</w:t>
      </w:r>
      <w:r w:rsidR="00036BF0">
        <w:t>450</w:t>
      </w:r>
      <w:r w:rsidR="00A90997">
        <w:t>Hz) and high pass</w:t>
      </w:r>
      <w:r w:rsidR="00036BF0">
        <w:t xml:space="preserve"> (&gt;10Hz)</w:t>
      </w:r>
      <w:r w:rsidR="00A90997">
        <w:t xml:space="preserve"> filter</w:t>
      </w:r>
      <w:r w:rsidR="009817B1">
        <w:t xml:space="preserve">, then amplified </w:t>
      </w:r>
      <w:r w:rsidR="00654E5B">
        <w:t xml:space="preserve">with a gain of </w:t>
      </w:r>
      <w:r w:rsidR="00C42FF8">
        <w:t xml:space="preserve">1400. </w:t>
      </w:r>
      <w:r w:rsidR="00B4712D">
        <w:t xml:space="preserve">The signal is recorded with </w:t>
      </w:r>
      <w:r w:rsidR="005F4E48">
        <w:t xml:space="preserve">a sampling rate of </w:t>
      </w:r>
      <w:r w:rsidR="00B22F4B">
        <w:t>2660Hz</w:t>
      </w:r>
      <w:r w:rsidR="005F4E48">
        <w:t>.</w:t>
      </w:r>
      <w:r w:rsidR="008E18FE">
        <w:t xml:space="preserve"> An Inertial Measurement Unit (IMU) is mounted on the hand of the su</w:t>
      </w:r>
      <w:r w:rsidR="007B17A3">
        <w:t xml:space="preserve">bject, as shown in </w:t>
      </w:r>
      <w:r w:rsidR="00440B6A">
        <w:fldChar w:fldCharType="begin"/>
      </w:r>
      <w:r w:rsidR="00440B6A">
        <w:instrText xml:space="preserve"> REF _Ref536385301 \h </w:instrText>
      </w:r>
      <w:r w:rsidR="00B5785E">
        <w:instrText xml:space="preserve"> \* MERGEFORMAT </w:instrText>
      </w:r>
      <w:r w:rsidR="00440B6A">
        <w:fldChar w:fldCharType="separate"/>
      </w:r>
      <w:r w:rsidR="00110EDC" w:rsidRPr="00110EDC">
        <w:t>Fig. 4</w:t>
      </w:r>
      <w:r w:rsidR="00440B6A">
        <w:fldChar w:fldCharType="end"/>
      </w:r>
      <w:r w:rsidR="00440B6A">
        <w:t>.</w:t>
      </w:r>
      <w:r w:rsidR="008E18FE">
        <w:t xml:space="preserve"> </w:t>
      </w:r>
      <w:r w:rsidR="00440B6A">
        <w:t>T</w:t>
      </w:r>
      <w:r w:rsidR="008E18FE">
        <w:t>he IMU provides</w:t>
      </w:r>
      <w:r w:rsidR="00C66EFA">
        <w:t xml:space="preserve"> information on</w:t>
      </w:r>
      <w:r w:rsidR="008E18FE">
        <w:t xml:space="preserve"> </w:t>
      </w:r>
      <w:r w:rsidR="008163D7">
        <w:t>s</w:t>
      </w:r>
      <w:r w:rsidR="008163D7" w:rsidRPr="008163D7">
        <w:t>pecific force</w:t>
      </w:r>
      <w:r w:rsidR="00C66EFA">
        <w:t xml:space="preserve">, angular </w:t>
      </w:r>
      <w:r w:rsidR="0077085C">
        <w:t>rate</w:t>
      </w:r>
      <w:r w:rsidR="00C66EFA">
        <w:t xml:space="preserve">, and </w:t>
      </w:r>
      <w:r w:rsidR="00C66EFA" w:rsidRPr="00C66EFA">
        <w:t>magnetic field</w:t>
      </w:r>
      <w:r w:rsidR="003F1335">
        <w:t xml:space="preserve"> of the surrounding</w:t>
      </w:r>
      <w:r w:rsidR="00DC30CA">
        <w:t>. Th</w:t>
      </w:r>
      <w:r w:rsidR="00C15134">
        <w:t>is</w:t>
      </w:r>
      <w:r w:rsidR="00DC30CA">
        <w:t xml:space="preserve"> information</w:t>
      </w:r>
      <w:r w:rsidR="00C15134">
        <w:t xml:space="preserve"> is</w:t>
      </w:r>
      <w:r w:rsidR="00DC30CA">
        <w:t xml:space="preserve"> used to calculated wrist angle as the ground truth.</w:t>
      </w:r>
    </w:p>
    <w:p w:rsidR="005F246B" w:rsidRDefault="005F246B" w:rsidP="002D2A08">
      <w:pPr>
        <w:pStyle w:val="IEEE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tblGrid>
      <w:tr w:rsidR="005F246B" w:rsidTr="00933CD0">
        <w:trPr>
          <w:jc w:val="center"/>
        </w:trPr>
        <w:tc>
          <w:tcPr>
            <w:tcW w:w="5032" w:type="dxa"/>
            <w:vAlign w:val="center"/>
          </w:tcPr>
          <w:p w:rsidR="005F246B" w:rsidRDefault="005F246B" w:rsidP="004408D2">
            <w:pPr>
              <w:pStyle w:val="IEEEParagraph"/>
              <w:ind w:firstLine="0"/>
              <w:jc w:val="center"/>
            </w:pPr>
            <w:r>
              <w:rPr>
                <w:noProof/>
              </w:rPr>
              <w:drawing>
                <wp:inline distT="0" distB="0" distL="0" distR="0" wp14:anchorId="2EDD9753" wp14:editId="06030FA4">
                  <wp:extent cx="1029414" cy="104653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9414" cy="1046539"/>
                          </a:xfrm>
                          <a:prstGeom prst="rect">
                            <a:avLst/>
                          </a:prstGeom>
                        </pic:spPr>
                      </pic:pic>
                    </a:graphicData>
                  </a:graphic>
                </wp:inline>
              </w:drawing>
            </w:r>
            <w:r>
              <w:t xml:space="preserve">     </w:t>
            </w:r>
            <w:r>
              <w:rPr>
                <w:noProof/>
              </w:rPr>
              <w:drawing>
                <wp:inline distT="0" distB="0" distL="0" distR="0" wp14:anchorId="3E7BBACE" wp14:editId="2BBA3B77">
                  <wp:extent cx="1132950" cy="935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950" cy="935542"/>
                          </a:xfrm>
                          <a:prstGeom prst="rect">
                            <a:avLst/>
                          </a:prstGeom>
                        </pic:spPr>
                      </pic:pic>
                    </a:graphicData>
                  </a:graphic>
                </wp:inline>
              </w:drawing>
            </w:r>
          </w:p>
        </w:tc>
      </w:tr>
      <w:tr w:rsidR="005F246B" w:rsidTr="00933CD0">
        <w:trPr>
          <w:jc w:val="center"/>
        </w:trPr>
        <w:tc>
          <w:tcPr>
            <w:tcW w:w="5032" w:type="dxa"/>
            <w:vAlign w:val="center"/>
          </w:tcPr>
          <w:p w:rsidR="005F246B" w:rsidRPr="002872EE" w:rsidRDefault="005F246B" w:rsidP="00F56625">
            <w:pPr>
              <w:pStyle w:val="Caption"/>
              <w:spacing w:before="0" w:after="0"/>
              <w:jc w:val="center"/>
              <w:rPr>
                <w:b w:val="0"/>
                <w:bCs w:val="0"/>
                <w:sz w:val="16"/>
                <w:szCs w:val="24"/>
              </w:rPr>
            </w:pPr>
            <w:bookmarkStart w:id="2" w:name="_Ref536380149"/>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3</w:t>
            </w:r>
            <w:r w:rsidRPr="009024B6">
              <w:rPr>
                <w:b w:val="0"/>
                <w:bCs w:val="0"/>
                <w:sz w:val="16"/>
                <w:szCs w:val="24"/>
              </w:rPr>
              <w:fldChar w:fldCharType="end"/>
            </w:r>
            <w:bookmarkEnd w:id="2"/>
            <w:r>
              <w:rPr>
                <w:b w:val="0"/>
                <w:bCs w:val="0"/>
                <w:sz w:val="16"/>
                <w:szCs w:val="24"/>
              </w:rPr>
              <w:t xml:space="preserve"> </w:t>
            </w:r>
            <w:r w:rsidR="00F56625">
              <w:rPr>
                <w:b w:val="0"/>
                <w:bCs w:val="0"/>
                <w:sz w:val="16"/>
                <w:szCs w:val="24"/>
              </w:rPr>
              <w:t>Active electrode</w:t>
            </w:r>
          </w:p>
        </w:tc>
      </w:tr>
    </w:tbl>
    <w:p w:rsidR="005F246B" w:rsidRDefault="005F246B" w:rsidP="00162E9E">
      <w:pPr>
        <w:pStyle w:val="IEEEParagraph"/>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2"/>
      </w:tblGrid>
      <w:tr w:rsidR="002F081A" w:rsidTr="004408D2">
        <w:trPr>
          <w:jc w:val="center"/>
        </w:trPr>
        <w:tc>
          <w:tcPr>
            <w:tcW w:w="5032" w:type="dxa"/>
            <w:vAlign w:val="center"/>
          </w:tcPr>
          <w:p w:rsidR="002F081A" w:rsidRDefault="002F081A" w:rsidP="004408D2">
            <w:pPr>
              <w:pStyle w:val="IEEEParagraph"/>
              <w:ind w:firstLine="0"/>
              <w:jc w:val="center"/>
            </w:pPr>
            <w:r>
              <w:rPr>
                <w:noProof/>
              </w:rPr>
              <w:drawing>
                <wp:inline distT="0" distB="0" distL="0" distR="0" wp14:anchorId="22881AC6" wp14:editId="5A77EFE6">
                  <wp:extent cx="1388458" cy="1100138"/>
                  <wp:effectExtent l="0" t="0" r="254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13" t="28417"/>
                          <a:stretch/>
                        </pic:blipFill>
                        <pic:spPr bwMode="auto">
                          <a:xfrm>
                            <a:off x="0" y="0"/>
                            <a:ext cx="1388458" cy="1100138"/>
                          </a:xfrm>
                          <a:prstGeom prst="rect">
                            <a:avLst/>
                          </a:prstGeom>
                          <a:ln>
                            <a:noFill/>
                          </a:ln>
                          <a:extLst>
                            <a:ext uri="{53640926-AAD7-44D8-BBD7-CCE9431645EC}">
                              <a14:shadowObscured xmlns:a14="http://schemas.microsoft.com/office/drawing/2010/main"/>
                            </a:ext>
                          </a:extLst>
                        </pic:spPr>
                      </pic:pic>
                    </a:graphicData>
                  </a:graphic>
                </wp:inline>
              </w:drawing>
            </w:r>
          </w:p>
        </w:tc>
      </w:tr>
      <w:tr w:rsidR="002F081A" w:rsidTr="004408D2">
        <w:trPr>
          <w:jc w:val="center"/>
        </w:trPr>
        <w:tc>
          <w:tcPr>
            <w:tcW w:w="5032" w:type="dxa"/>
            <w:vAlign w:val="center"/>
          </w:tcPr>
          <w:p w:rsidR="002F081A" w:rsidRPr="002872EE" w:rsidRDefault="002F081A" w:rsidP="002F081A">
            <w:pPr>
              <w:pStyle w:val="Caption"/>
              <w:spacing w:before="0" w:after="0"/>
              <w:jc w:val="center"/>
              <w:rPr>
                <w:b w:val="0"/>
                <w:bCs w:val="0"/>
                <w:sz w:val="16"/>
                <w:szCs w:val="24"/>
              </w:rPr>
            </w:pPr>
            <w:bookmarkStart w:id="3" w:name="_Ref536385301"/>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4</w:t>
            </w:r>
            <w:r w:rsidRPr="009024B6">
              <w:rPr>
                <w:b w:val="0"/>
                <w:bCs w:val="0"/>
                <w:sz w:val="16"/>
                <w:szCs w:val="24"/>
              </w:rPr>
              <w:fldChar w:fldCharType="end"/>
            </w:r>
            <w:bookmarkEnd w:id="3"/>
            <w:r>
              <w:rPr>
                <w:b w:val="0"/>
                <w:bCs w:val="0"/>
                <w:sz w:val="16"/>
                <w:szCs w:val="24"/>
              </w:rPr>
              <w:t xml:space="preserve"> IMU placement</w:t>
            </w:r>
          </w:p>
        </w:tc>
      </w:tr>
    </w:tbl>
    <w:p w:rsidR="002F081A" w:rsidRDefault="002F081A" w:rsidP="00162E9E">
      <w:pPr>
        <w:pStyle w:val="IEEEParagraph"/>
        <w:ind w:firstLine="0"/>
      </w:pPr>
    </w:p>
    <w:p w:rsidR="002F081A" w:rsidRDefault="002F081A" w:rsidP="00162E9E">
      <w:pPr>
        <w:pStyle w:val="IEEEParagraph"/>
        <w:ind w:firstLine="0"/>
      </w:pPr>
    </w:p>
    <w:p w:rsidR="002E5C2F" w:rsidRDefault="00E56E95" w:rsidP="002D2A08">
      <w:pPr>
        <w:pStyle w:val="IEEEParagraph"/>
      </w:pPr>
      <w:r>
        <w:t>T</w:t>
      </w:r>
      <w:r w:rsidR="000C0F84">
        <w:t>hree subjects</w:t>
      </w:r>
      <w:r w:rsidR="00CE7377">
        <w:t xml:space="preserve"> (age 22~24)</w:t>
      </w:r>
      <w:r w:rsidR="000C0F84">
        <w:t xml:space="preserve"> are tested. </w:t>
      </w:r>
      <w:r w:rsidR="007B7205">
        <w:t>The subject</w:t>
      </w:r>
      <w:r w:rsidR="0067290B">
        <w:t>s</w:t>
      </w:r>
      <w:r w:rsidR="007B7205">
        <w:t xml:space="preserve"> </w:t>
      </w:r>
      <w:r w:rsidR="0067290B">
        <w:t>were</w:t>
      </w:r>
      <w:r w:rsidR="007B7205">
        <w:t xml:space="preserve"> asked</w:t>
      </w:r>
      <w:r w:rsidR="00CC35BF">
        <w:t xml:space="preserve"> to place the forearm flat on the table with palm facing down</w:t>
      </w:r>
      <w:r w:rsidR="00DA3CDB">
        <w:t xml:space="preserve">. </w:t>
      </w:r>
      <w:r w:rsidR="00476F80">
        <w:t xml:space="preserve">The subjects are asked to perform four types for wrist </w:t>
      </w:r>
      <w:r w:rsidR="00F6173F">
        <w:t>gesture</w:t>
      </w:r>
      <w:r w:rsidR="00476F80">
        <w:t xml:space="preserve">: </w:t>
      </w:r>
      <w:r w:rsidR="00FE001C">
        <w:t>f</w:t>
      </w:r>
      <w:r w:rsidR="00FE001C">
        <w:rPr>
          <w:rFonts w:eastAsiaTheme="minorEastAsia"/>
          <w:lang w:eastAsia="zh-TW"/>
        </w:rPr>
        <w:t>lexion/extension and pronation/s</w:t>
      </w:r>
      <w:r w:rsidR="00F6173F">
        <w:rPr>
          <w:rFonts w:eastAsiaTheme="minorEastAsia"/>
          <w:lang w:eastAsia="zh-TW"/>
        </w:rPr>
        <w:t>upination. Each movement is repe</w:t>
      </w:r>
      <w:r w:rsidR="00A144A5">
        <w:rPr>
          <w:rFonts w:eastAsiaTheme="minorEastAsia"/>
          <w:lang w:eastAsia="zh-TW"/>
        </w:rPr>
        <w:t>ated 20 times for three rounds (</w:t>
      </w:r>
      <w:r w:rsidR="00F6173F">
        <w:rPr>
          <w:rFonts w:eastAsiaTheme="minorEastAsia"/>
          <w:lang w:eastAsia="zh-TW"/>
        </w:rPr>
        <w:t>60 segments per ge</w:t>
      </w:r>
      <w:r w:rsidR="00B5302A">
        <w:rPr>
          <w:rFonts w:eastAsiaTheme="minorEastAsia"/>
          <w:lang w:eastAsia="zh-TW"/>
        </w:rPr>
        <w:t>sture</w:t>
      </w:r>
      <w:r w:rsidR="00A144A5">
        <w:rPr>
          <w:rFonts w:eastAsiaTheme="minorEastAsia"/>
          <w:lang w:eastAsia="zh-TW"/>
        </w:rPr>
        <w:t>)</w:t>
      </w:r>
      <w:r w:rsidR="00C4102F">
        <w:rPr>
          <w:rFonts w:eastAsiaTheme="minorEastAsia"/>
          <w:lang w:eastAsia="zh-TW"/>
        </w:rPr>
        <w:t>, with five minutes of rest between rounds</w:t>
      </w:r>
      <w:r w:rsidR="00B5302A">
        <w:rPr>
          <w:rFonts w:eastAsiaTheme="minorEastAsia"/>
          <w:lang w:eastAsia="zh-TW"/>
        </w:rPr>
        <w:t>.</w:t>
      </w:r>
      <w:r w:rsidR="00C4102F">
        <w:rPr>
          <w:rFonts w:eastAsiaTheme="minorEastAsia"/>
          <w:lang w:eastAsia="zh-TW"/>
        </w:rPr>
        <w:t xml:space="preserve"> </w:t>
      </w:r>
      <w:r w:rsidR="00F377D7">
        <w:rPr>
          <w:rFonts w:eastAsiaTheme="minorEastAsia"/>
          <w:lang w:eastAsia="zh-TW"/>
        </w:rPr>
        <w:t xml:space="preserve">A gesture is performed in a </w:t>
      </w:r>
      <w:r w:rsidR="005070CC">
        <w:rPr>
          <w:rFonts w:eastAsiaTheme="minorEastAsia"/>
          <w:lang w:eastAsia="zh-TW"/>
        </w:rPr>
        <w:t>six</w:t>
      </w:r>
      <w:r w:rsidR="00F377D7">
        <w:rPr>
          <w:rFonts w:eastAsiaTheme="minorEastAsia"/>
          <w:lang w:eastAsia="zh-TW"/>
        </w:rPr>
        <w:t xml:space="preserve"> second window, </w:t>
      </w:r>
      <w:r w:rsidR="002D2A08">
        <w:t>with two seconds of rest</w:t>
      </w:r>
      <w:r w:rsidR="009D5CC9">
        <w:t>,</w:t>
      </w:r>
      <w:r w:rsidR="002D2A08">
        <w:t xml:space="preserve"> followed by two seconds of motion</w:t>
      </w:r>
      <w:r w:rsidR="001D6D57">
        <w:t>,</w:t>
      </w:r>
      <w:r w:rsidR="002D2A08">
        <w:t xml:space="preserve"> then two seconds of rest.</w:t>
      </w:r>
    </w:p>
    <w:p w:rsidR="00676299" w:rsidRDefault="00E00621" w:rsidP="00BB14E2">
      <w:pPr>
        <w:pStyle w:val="IEEEParagraph"/>
      </w:pPr>
      <w:r>
        <w:t>For 4-channel sEMG</w:t>
      </w:r>
      <w:r w:rsidR="006B2CC2">
        <w:t>, two</w:t>
      </w:r>
      <w:r>
        <w:t xml:space="preserve"> configuration</w:t>
      </w:r>
      <w:r w:rsidR="006B2CC2">
        <w:t>s are test</w:t>
      </w:r>
      <w:r w:rsidR="00722021">
        <w:t>e</w:t>
      </w:r>
      <w:r w:rsidR="00F82AD1">
        <w:t>d</w:t>
      </w:r>
      <w:r w:rsidR="009D63F7">
        <w:t xml:space="preserve"> twice; For 6-channel sEMG, three configurations are tested once.</w:t>
      </w:r>
      <w:r w:rsidR="002406D6">
        <w:t xml:space="preserve"> The electrodes are placed on the thickest part of the forearm</w:t>
      </w:r>
      <w:r w:rsidR="005A24E4">
        <w:t xml:space="preserve"> (~5cm from the elbow)</w:t>
      </w:r>
      <w:r w:rsidR="002406D6">
        <w:t xml:space="preserve">, </w:t>
      </w:r>
      <w:r w:rsidR="008259B5">
        <w:t>forming an equidistant circular configuration.</w:t>
      </w:r>
      <w:r w:rsidR="00205100">
        <w:t xml:space="preserve"> </w:t>
      </w:r>
      <w:r w:rsidR="004C6F54">
        <w:t xml:space="preserve">With the palm facing down, we define the top of the arm perpendicular to the </w:t>
      </w:r>
      <w:r w:rsidR="006805B5">
        <w:t>ground</w:t>
      </w:r>
      <w:r w:rsidR="004C6F54">
        <w:t xml:space="preserve"> as </w:t>
      </w:r>
      <w:r w:rsidR="00AE2047">
        <w:t>0</w:t>
      </w:r>
      <w:r w:rsidR="00262EDF">
        <w:rPr>
          <w:lang w:val="en-US"/>
        </w:rPr>
        <w:t>°</w:t>
      </w:r>
      <w:r w:rsidR="00AE2047">
        <w:t xml:space="preserve">; </w:t>
      </w:r>
      <w:r w:rsidR="004C6F54">
        <w:t>In 4-channel sEMG,</w:t>
      </w:r>
      <w:r w:rsidR="00D706EB">
        <w:t xml:space="preserve"> the </w:t>
      </w:r>
      <w:r w:rsidR="00E16EC8">
        <w:t>electrodes are place</w:t>
      </w:r>
      <w:r w:rsidR="00F234F9">
        <w:t>d</w:t>
      </w:r>
      <w:r w:rsidR="00E16EC8">
        <w:t xml:space="preserve"> from 0</w:t>
      </w:r>
      <w:r w:rsidR="00262EDF">
        <w:rPr>
          <w:lang w:val="en-US"/>
        </w:rPr>
        <w:t xml:space="preserve">° </w:t>
      </w:r>
      <w:r w:rsidR="003D6254">
        <w:rPr>
          <w:rFonts w:hint="cs"/>
        </w:rPr>
        <w:t>and 45</w:t>
      </w:r>
      <w:r w:rsidR="00262EDF">
        <w:rPr>
          <w:lang w:val="en-US"/>
        </w:rPr>
        <w:t>°</w:t>
      </w:r>
      <w:r w:rsidR="009E67C2">
        <w:rPr>
          <w:rFonts w:hint="cs"/>
        </w:rPr>
        <w:t xml:space="preserve">; </w:t>
      </w:r>
      <w:r w:rsidR="00F234F9">
        <w:t>In 6-channel sEMG, the electrodes are placed from 0</w:t>
      </w:r>
      <w:r w:rsidR="00262EDF">
        <w:rPr>
          <w:lang w:val="en-US"/>
        </w:rPr>
        <w:t>°</w:t>
      </w:r>
      <w:r w:rsidR="00F234F9">
        <w:rPr>
          <w:rFonts w:hint="cs"/>
        </w:rPr>
        <w:t xml:space="preserve">, </w:t>
      </w:r>
      <w:r w:rsidR="00F234F9">
        <w:t>15</w:t>
      </w:r>
      <w:r w:rsidR="00262EDF">
        <w:rPr>
          <w:lang w:val="en-US"/>
        </w:rPr>
        <w:t>°</w:t>
      </w:r>
      <w:r w:rsidR="00F234F9">
        <w:rPr>
          <w:rFonts w:hint="cs"/>
        </w:rPr>
        <w:t>, and 30</w:t>
      </w:r>
      <w:r w:rsidR="00262EDF">
        <w:rPr>
          <w:lang w:val="en-US"/>
        </w:rPr>
        <w:t>°</w:t>
      </w:r>
      <w:r w:rsidR="0053083B">
        <w:rPr>
          <w:lang w:val="en-US"/>
        </w:rPr>
        <w:t>.</w:t>
      </w:r>
      <w:r w:rsidR="00262EDF">
        <w:rPr>
          <w:lang w:val="en-US"/>
        </w:rPr>
        <w:t xml:space="preserve"> </w:t>
      </w:r>
      <w:r w:rsidR="00E45C1F">
        <w:t xml:space="preserve">The </w:t>
      </w:r>
      <w:r w:rsidR="0034446E">
        <w:t>five</w:t>
      </w:r>
      <w:r w:rsidR="00676299">
        <w:t xml:space="preserve"> configurations are shown in</w:t>
      </w:r>
      <w:r w:rsidR="00DB639D">
        <w:t xml:space="preserve"> </w:t>
      </w:r>
      <w:r w:rsidR="00520728">
        <w:fldChar w:fldCharType="begin"/>
      </w:r>
      <w:r w:rsidR="00520728">
        <w:instrText xml:space="preserve"> REF _Ref536381515 \h </w:instrText>
      </w:r>
      <w:r w:rsidR="00520728">
        <w:instrText xml:space="preserve"> \* MERGEFORMAT </w:instrText>
      </w:r>
      <w:r w:rsidR="00520728">
        <w:fldChar w:fldCharType="separate"/>
      </w:r>
      <w:r w:rsidR="00110EDC" w:rsidRPr="00110EDC">
        <w:t>Fig. 5</w:t>
      </w:r>
      <w:r w:rsidR="00520728">
        <w:fldChar w:fldCharType="end"/>
      </w:r>
      <w:r w:rsidR="0052072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tblGrid>
      <w:tr w:rsidR="00AF023C" w:rsidTr="00933CD0">
        <w:trPr>
          <w:jc w:val="center"/>
        </w:trPr>
        <w:tc>
          <w:tcPr>
            <w:tcW w:w="5032" w:type="dxa"/>
            <w:vAlign w:val="center"/>
          </w:tcPr>
          <w:p w:rsidR="00AF023C" w:rsidRDefault="0093724C" w:rsidP="004408D2">
            <w:pPr>
              <w:pStyle w:val="IEEEParagraph"/>
              <w:ind w:firstLine="0"/>
              <w:jc w:val="center"/>
            </w:pPr>
            <w:r>
              <w:object w:dxaOrig="7515"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6pt;height:155.85pt" o:ole="">
                  <v:imagedata r:id="rId14" o:title=""/>
                </v:shape>
                <o:OLEObject Type="Embed" ProgID="PBrush" ShapeID="_x0000_i1026" DrawAspect="Content" ObjectID="_1610136293" r:id="rId15"/>
              </w:object>
            </w:r>
            <w:r w:rsidR="00AF023C">
              <w:t xml:space="preserve">     </w:t>
            </w:r>
          </w:p>
        </w:tc>
      </w:tr>
      <w:tr w:rsidR="00AF023C" w:rsidTr="00933CD0">
        <w:trPr>
          <w:jc w:val="center"/>
        </w:trPr>
        <w:tc>
          <w:tcPr>
            <w:tcW w:w="5032" w:type="dxa"/>
            <w:vAlign w:val="center"/>
          </w:tcPr>
          <w:p w:rsidR="0099177B" w:rsidRDefault="00AF023C" w:rsidP="003B03C6">
            <w:pPr>
              <w:pStyle w:val="Caption"/>
              <w:spacing w:before="0" w:after="0"/>
              <w:jc w:val="center"/>
              <w:rPr>
                <w:b w:val="0"/>
                <w:bCs w:val="0"/>
                <w:sz w:val="16"/>
                <w:szCs w:val="24"/>
              </w:rPr>
            </w:pPr>
            <w:bookmarkStart w:id="4" w:name="_Ref536381515"/>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5</w:t>
            </w:r>
            <w:r w:rsidRPr="009024B6">
              <w:rPr>
                <w:b w:val="0"/>
                <w:bCs w:val="0"/>
                <w:sz w:val="16"/>
                <w:szCs w:val="24"/>
              </w:rPr>
              <w:fldChar w:fldCharType="end"/>
            </w:r>
            <w:bookmarkEnd w:id="4"/>
            <w:r>
              <w:rPr>
                <w:b w:val="0"/>
                <w:bCs w:val="0"/>
                <w:sz w:val="16"/>
                <w:szCs w:val="24"/>
              </w:rPr>
              <w:t xml:space="preserve"> </w:t>
            </w:r>
            <w:r w:rsidR="002F573C">
              <w:rPr>
                <w:b w:val="0"/>
                <w:bCs w:val="0"/>
                <w:sz w:val="16"/>
                <w:szCs w:val="24"/>
              </w:rPr>
              <w:t>Electrode placement</w:t>
            </w:r>
            <w:r w:rsidR="004F6E7B">
              <w:rPr>
                <w:b w:val="0"/>
                <w:bCs w:val="0"/>
                <w:sz w:val="16"/>
                <w:szCs w:val="24"/>
              </w:rPr>
              <w:t xml:space="preserve"> </w:t>
            </w:r>
            <w:r w:rsidR="0044702C">
              <w:rPr>
                <w:b w:val="0"/>
                <w:bCs w:val="0"/>
                <w:sz w:val="16"/>
                <w:szCs w:val="24"/>
              </w:rPr>
              <w:t>configurations</w:t>
            </w:r>
          </w:p>
          <w:p w:rsidR="004F6E7B" w:rsidRPr="004F6E7B" w:rsidRDefault="003B03C6" w:rsidP="003B03C6">
            <w:pPr>
              <w:pStyle w:val="Caption"/>
              <w:spacing w:before="0" w:after="0"/>
              <w:jc w:val="center"/>
            </w:pPr>
            <w:r>
              <w:rPr>
                <w:b w:val="0"/>
                <w:bCs w:val="0"/>
                <w:sz w:val="16"/>
                <w:szCs w:val="24"/>
              </w:rPr>
              <w:t xml:space="preserve">(a) </w:t>
            </w:r>
            <w:r w:rsidR="004F6E7B" w:rsidRPr="00E171BF">
              <w:rPr>
                <w:b w:val="0"/>
                <w:bCs w:val="0"/>
                <w:sz w:val="16"/>
                <w:szCs w:val="24"/>
              </w:rPr>
              <w:t>4-ch configuration</w:t>
            </w:r>
            <w:r w:rsidR="009E11CE">
              <w:rPr>
                <w:b w:val="0"/>
                <w:bCs w:val="0"/>
                <w:sz w:val="16"/>
                <w:szCs w:val="24"/>
              </w:rPr>
              <w:t>s</w:t>
            </w:r>
            <w:r w:rsidR="00C143EC" w:rsidRPr="00E171BF">
              <w:rPr>
                <w:b w:val="0"/>
                <w:bCs w:val="0"/>
                <w:sz w:val="16"/>
                <w:szCs w:val="24"/>
              </w:rPr>
              <w:t xml:space="preserve">: 0° </w:t>
            </w:r>
            <w:r w:rsidR="00C143EC" w:rsidRPr="00E171BF">
              <w:rPr>
                <w:rFonts w:hint="cs"/>
                <w:b w:val="0"/>
                <w:bCs w:val="0"/>
                <w:sz w:val="16"/>
                <w:szCs w:val="24"/>
              </w:rPr>
              <w:t>and 45</w:t>
            </w:r>
            <w:r w:rsidR="00C143EC" w:rsidRPr="00E171BF">
              <w:rPr>
                <w:b w:val="0"/>
                <w:bCs w:val="0"/>
                <w:sz w:val="16"/>
                <w:szCs w:val="24"/>
              </w:rPr>
              <w:t>°</w:t>
            </w:r>
            <w:r>
              <w:rPr>
                <w:b w:val="0"/>
                <w:bCs w:val="0"/>
                <w:sz w:val="16"/>
                <w:szCs w:val="24"/>
              </w:rPr>
              <w:t xml:space="preserve"> </w:t>
            </w:r>
            <w:r w:rsidR="00457B78">
              <w:rPr>
                <w:b w:val="0"/>
                <w:bCs w:val="0"/>
                <w:sz w:val="16"/>
                <w:szCs w:val="24"/>
              </w:rPr>
              <w:t xml:space="preserve">   </w:t>
            </w:r>
            <w:r>
              <w:rPr>
                <w:b w:val="0"/>
                <w:bCs w:val="0"/>
                <w:sz w:val="16"/>
                <w:szCs w:val="24"/>
              </w:rPr>
              <w:t xml:space="preserve">(b) </w:t>
            </w:r>
            <w:r w:rsidRPr="003B03C6">
              <w:rPr>
                <w:b w:val="0"/>
              </w:rPr>
              <w:softHyphen/>
            </w:r>
            <w:r w:rsidRPr="003B03C6">
              <w:rPr>
                <w:b w:val="0"/>
              </w:rPr>
              <w:softHyphen/>
            </w:r>
            <w:r w:rsidR="004F6C0F" w:rsidRPr="003B03C6">
              <w:rPr>
                <w:b w:val="0"/>
                <w:bCs w:val="0"/>
                <w:sz w:val="16"/>
                <w:szCs w:val="24"/>
              </w:rPr>
              <w:t>6</w:t>
            </w:r>
            <w:r w:rsidR="004F6C0F" w:rsidRPr="00E171BF">
              <w:rPr>
                <w:b w:val="0"/>
                <w:bCs w:val="0"/>
                <w:sz w:val="16"/>
                <w:szCs w:val="24"/>
              </w:rPr>
              <w:t>-ch configurations</w:t>
            </w:r>
            <w:r w:rsidR="004746BF" w:rsidRPr="00E171BF">
              <w:rPr>
                <w:b w:val="0"/>
                <w:bCs w:val="0"/>
                <w:sz w:val="16"/>
                <w:szCs w:val="24"/>
              </w:rPr>
              <w:t>: 0°</w:t>
            </w:r>
            <w:r w:rsidR="004746BF" w:rsidRPr="00E171BF">
              <w:rPr>
                <w:rFonts w:hint="cs"/>
                <w:b w:val="0"/>
                <w:bCs w:val="0"/>
                <w:sz w:val="16"/>
                <w:szCs w:val="24"/>
              </w:rPr>
              <w:t xml:space="preserve">, </w:t>
            </w:r>
            <w:r w:rsidR="004746BF" w:rsidRPr="00E171BF">
              <w:rPr>
                <w:b w:val="0"/>
                <w:bCs w:val="0"/>
                <w:sz w:val="16"/>
                <w:szCs w:val="24"/>
              </w:rPr>
              <w:t>15°</w:t>
            </w:r>
            <w:r w:rsidR="0078170D">
              <w:rPr>
                <w:rFonts w:hint="cs"/>
                <w:b w:val="0"/>
                <w:bCs w:val="0"/>
                <w:sz w:val="16"/>
                <w:szCs w:val="24"/>
              </w:rPr>
              <w:t>,</w:t>
            </w:r>
            <w:r w:rsidR="004746BF" w:rsidRPr="00E171BF">
              <w:rPr>
                <w:rFonts w:hint="cs"/>
                <w:b w:val="0"/>
                <w:bCs w:val="0"/>
                <w:sz w:val="16"/>
                <w:szCs w:val="24"/>
              </w:rPr>
              <w:t xml:space="preserve"> 30</w:t>
            </w:r>
            <w:r w:rsidR="004746BF" w:rsidRPr="00E171BF">
              <w:rPr>
                <w:b w:val="0"/>
                <w:bCs w:val="0"/>
                <w:sz w:val="16"/>
                <w:szCs w:val="24"/>
              </w:rPr>
              <w:t>°</w:t>
            </w:r>
          </w:p>
        </w:tc>
      </w:tr>
    </w:tbl>
    <w:p w:rsidR="00676299" w:rsidRDefault="00676299" w:rsidP="0018108D">
      <w:pPr>
        <w:pStyle w:val="IEEEParagraph"/>
        <w:ind w:firstLine="0"/>
      </w:pPr>
    </w:p>
    <w:p w:rsidR="002E5C2F" w:rsidRDefault="00895A39" w:rsidP="005C3895">
      <w:pPr>
        <w:pStyle w:val="IEEEParagraph"/>
      </w:pPr>
      <w:r>
        <w:t xml:space="preserve">sEMG signals are recorded with Teensy3.2 with Processing-3. The data are pre-processed with </w:t>
      </w:r>
      <w:proofErr w:type="spellStart"/>
      <w:r>
        <w:t>Matlab</w:t>
      </w:r>
      <w:proofErr w:type="spellEnd"/>
      <w:r>
        <w:t>, then a</w:t>
      </w:r>
      <w:r w:rsidRPr="00080EE3">
        <w:rPr>
          <w:rFonts w:eastAsiaTheme="minorEastAsia"/>
          <w:lang w:eastAsia="zh-TW"/>
        </w:rPr>
        <w:t xml:space="preserve"> LSTM</w:t>
      </w:r>
      <w:r>
        <w:rPr>
          <w:rFonts w:eastAsiaTheme="minorEastAsia" w:hint="eastAsia"/>
          <w:lang w:eastAsia="zh-TW"/>
        </w:rPr>
        <w:t xml:space="preserve"> implemented in C is trained and tested.</w:t>
      </w:r>
      <w:r>
        <w:rPr>
          <w:rFonts w:asciiTheme="minorEastAsia" w:eastAsiaTheme="minorEastAsia" w:hAnsiTheme="minorEastAsia" w:hint="eastAsia"/>
          <w:lang w:eastAsia="zh-TW"/>
        </w:rPr>
        <w:t xml:space="preserve"> </w:t>
      </w:r>
      <w:r w:rsidR="00006500">
        <w:rPr>
          <w:rFonts w:eastAsiaTheme="minorEastAsia"/>
          <w:lang w:eastAsia="zh-TW"/>
        </w:rPr>
        <w:t>The</w:t>
      </w:r>
      <w:r w:rsidR="005C3895">
        <w:rPr>
          <w:rFonts w:eastAsiaTheme="minorEastAsia"/>
          <w:lang w:eastAsia="zh-TW"/>
        </w:rPr>
        <w:t xml:space="preserve"> </w:t>
      </w:r>
      <w:r w:rsidR="00006500">
        <w:rPr>
          <w:rFonts w:eastAsiaTheme="minorEastAsia"/>
          <w:lang w:eastAsia="zh-TW"/>
        </w:rPr>
        <w:t>data is analysed in 5-fold cross-validation, where the data is split into 5 groups</w:t>
      </w:r>
      <w:r w:rsidR="0036046D">
        <w:rPr>
          <w:rFonts w:eastAsiaTheme="minorEastAsia"/>
          <w:lang w:eastAsia="zh-TW"/>
        </w:rPr>
        <w:t>;</w:t>
      </w:r>
      <w:r w:rsidR="00006500">
        <w:rPr>
          <w:rFonts w:eastAsiaTheme="minorEastAsia"/>
          <w:lang w:eastAsia="zh-TW"/>
        </w:rPr>
        <w:t xml:space="preserve"> </w:t>
      </w:r>
      <w:r w:rsidR="0036046D">
        <w:rPr>
          <w:rFonts w:eastAsiaTheme="minorEastAsia"/>
          <w:lang w:eastAsia="zh-TW"/>
        </w:rPr>
        <w:t>i</w:t>
      </w:r>
      <w:r w:rsidR="00006500">
        <w:rPr>
          <w:rFonts w:eastAsiaTheme="minorEastAsia"/>
          <w:lang w:eastAsia="zh-TW"/>
        </w:rPr>
        <w:t xml:space="preserve">n each round, </w:t>
      </w:r>
      <w:r w:rsidR="00113788">
        <w:rPr>
          <w:rFonts w:eastAsiaTheme="minorEastAsia"/>
          <w:lang w:eastAsia="zh-TW"/>
        </w:rPr>
        <w:t>four of the groups are used to train the LSTM model, and the remaining one is used to test the performance of the model</w:t>
      </w:r>
      <w:r w:rsidR="00B6728D">
        <w:rPr>
          <w:rFonts w:eastAsiaTheme="minorEastAsia"/>
          <w:lang w:eastAsia="zh-TW"/>
        </w:rPr>
        <w:t>.</w:t>
      </w:r>
    </w:p>
    <w:p w:rsidR="00B629B7" w:rsidRDefault="00B629B7" w:rsidP="00BD125B">
      <w:pPr>
        <w:pStyle w:val="IEEEParagraph"/>
      </w:pPr>
      <w:r>
        <w:t xml:space="preserve">Three signal processing procedure is compared. </w:t>
      </w:r>
      <w:r w:rsidR="006C7EEF">
        <w:t xml:space="preserve">The first is </w:t>
      </w:r>
      <w:r>
        <w:t>RMS-only, shown in</w:t>
      </w:r>
      <w:r w:rsidR="00DE4284">
        <w:t xml:space="preserve"> </w:t>
      </w:r>
      <w:r w:rsidR="00DE4284" w:rsidRPr="00DE4284">
        <w:rPr>
          <w:rFonts w:eastAsiaTheme="minorEastAsia"/>
          <w:lang w:eastAsia="zh-TW"/>
        </w:rPr>
        <w:fldChar w:fldCharType="begin"/>
      </w:r>
      <w:r w:rsidR="00DE4284" w:rsidRPr="00DE4284">
        <w:rPr>
          <w:rFonts w:eastAsiaTheme="minorEastAsia"/>
          <w:lang w:eastAsia="zh-TW"/>
        </w:rPr>
        <w:instrText xml:space="preserve"> REF _Ref536382492 \h </w:instrText>
      </w:r>
      <w:r w:rsidR="00DE4284" w:rsidRPr="00DE4284">
        <w:rPr>
          <w:rFonts w:eastAsiaTheme="minorEastAsia"/>
          <w:lang w:eastAsia="zh-TW"/>
        </w:rPr>
      </w:r>
      <w:r w:rsidR="00DE4284">
        <w:rPr>
          <w:rFonts w:eastAsiaTheme="minorEastAsia"/>
          <w:lang w:eastAsia="zh-TW"/>
        </w:rPr>
        <w:instrText xml:space="preserve"> \* MERGEFORMAT </w:instrText>
      </w:r>
      <w:r w:rsidR="00DE4284" w:rsidRPr="00DE4284">
        <w:rPr>
          <w:rFonts w:eastAsiaTheme="minorEastAsia"/>
          <w:lang w:eastAsia="zh-TW"/>
        </w:rPr>
        <w:fldChar w:fldCharType="separate"/>
      </w:r>
      <w:r w:rsidR="00110EDC" w:rsidRPr="00110EDC">
        <w:rPr>
          <w:rFonts w:eastAsiaTheme="minorEastAsia"/>
          <w:lang w:eastAsia="zh-TW"/>
        </w:rPr>
        <w:t>Fig. 6</w:t>
      </w:r>
      <w:r w:rsidR="00DE4284" w:rsidRPr="00DE4284">
        <w:rPr>
          <w:rFonts w:eastAsiaTheme="minorEastAsia"/>
          <w:lang w:eastAsia="zh-TW"/>
        </w:rPr>
        <w:fldChar w:fldCharType="end"/>
      </w:r>
      <w:r w:rsidR="009D29ED">
        <w:rPr>
          <w:rFonts w:eastAsiaTheme="minorEastAsia"/>
          <w:lang w:eastAsia="zh-TW"/>
        </w:rPr>
        <w:t xml:space="preserve">. In RMS-only, windowed RMS </w:t>
      </w:r>
      <w:r w:rsidR="00107E76">
        <w:rPr>
          <w:rFonts w:eastAsiaTheme="minorEastAsia"/>
          <w:lang w:eastAsia="zh-TW"/>
        </w:rPr>
        <w:t xml:space="preserve">feature extraction is performed </w:t>
      </w:r>
      <w:r w:rsidR="009B7C26">
        <w:rPr>
          <w:rFonts w:eastAsiaTheme="minorEastAsia"/>
          <w:lang w:eastAsia="zh-TW"/>
        </w:rPr>
        <w:t>on the recorded</w:t>
      </w:r>
      <w:r w:rsidR="00C4052D">
        <w:rPr>
          <w:rFonts w:eastAsiaTheme="minorEastAsia"/>
          <w:lang w:eastAsia="zh-TW"/>
        </w:rPr>
        <w:t xml:space="preserve"> training set and testing set. The processed data are</w:t>
      </w:r>
      <w:r w:rsidR="009D29ED">
        <w:rPr>
          <w:rFonts w:eastAsiaTheme="minorEastAsia"/>
          <w:lang w:eastAsia="zh-TW"/>
        </w:rPr>
        <w:t xml:space="preserve"> then downsample</w:t>
      </w:r>
      <w:r w:rsidR="008A31E4">
        <w:rPr>
          <w:rFonts w:eastAsiaTheme="minorEastAsia"/>
          <w:lang w:eastAsia="zh-TW"/>
        </w:rPr>
        <w:t>d</w:t>
      </w:r>
      <w:r w:rsidR="009D29ED">
        <w:rPr>
          <w:rFonts w:eastAsiaTheme="minorEastAsia"/>
          <w:lang w:eastAsia="zh-TW"/>
        </w:rPr>
        <w:t xml:space="preserve"> t</w:t>
      </w:r>
      <w:r w:rsidR="008A31E4">
        <w:t xml:space="preserve">o 35Hz to reduce data dimension.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tblGrid>
      <w:tr w:rsidR="00B629B7" w:rsidTr="00933CD0">
        <w:trPr>
          <w:jc w:val="center"/>
        </w:trPr>
        <w:tc>
          <w:tcPr>
            <w:tcW w:w="5032" w:type="dxa"/>
            <w:vAlign w:val="center"/>
          </w:tcPr>
          <w:p w:rsidR="00B629B7" w:rsidRDefault="00BF4E3A" w:rsidP="004408D2">
            <w:pPr>
              <w:pStyle w:val="IEEEParagraph"/>
              <w:ind w:firstLine="0"/>
              <w:jc w:val="center"/>
            </w:pPr>
            <w:r>
              <w:object w:dxaOrig="9795" w:dyaOrig="4575">
                <v:shape id="_x0000_i1052" type="#_x0000_t75" style="width:251.6pt;height:117.5pt" o:ole="">
                  <v:imagedata r:id="rId16" o:title=""/>
                </v:shape>
                <o:OLEObject Type="Embed" ProgID="PBrush" ShapeID="_x0000_i1052" DrawAspect="Content" ObjectID="_1610136294" r:id="rId17"/>
              </w:object>
            </w:r>
            <w:r w:rsidR="00B629B7">
              <w:t xml:space="preserve">     </w:t>
            </w:r>
          </w:p>
        </w:tc>
      </w:tr>
      <w:tr w:rsidR="00B629B7" w:rsidTr="00933CD0">
        <w:trPr>
          <w:jc w:val="center"/>
        </w:trPr>
        <w:tc>
          <w:tcPr>
            <w:tcW w:w="5032" w:type="dxa"/>
            <w:vAlign w:val="center"/>
          </w:tcPr>
          <w:p w:rsidR="00B629B7" w:rsidRPr="002872EE" w:rsidRDefault="00B629B7" w:rsidP="00B629B7">
            <w:pPr>
              <w:pStyle w:val="Caption"/>
              <w:spacing w:before="0" w:after="0"/>
              <w:jc w:val="center"/>
              <w:rPr>
                <w:b w:val="0"/>
                <w:bCs w:val="0"/>
                <w:sz w:val="16"/>
                <w:szCs w:val="24"/>
              </w:rPr>
            </w:pPr>
            <w:bookmarkStart w:id="5" w:name="_Ref536382492"/>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6</w:t>
            </w:r>
            <w:r w:rsidRPr="009024B6">
              <w:rPr>
                <w:b w:val="0"/>
                <w:bCs w:val="0"/>
                <w:sz w:val="16"/>
                <w:szCs w:val="24"/>
              </w:rPr>
              <w:fldChar w:fldCharType="end"/>
            </w:r>
            <w:bookmarkEnd w:id="5"/>
            <w:r>
              <w:rPr>
                <w:b w:val="0"/>
                <w:bCs w:val="0"/>
                <w:sz w:val="16"/>
                <w:szCs w:val="24"/>
              </w:rPr>
              <w:t xml:space="preserve"> RMS-only Signal Processing Procedure</w:t>
            </w:r>
          </w:p>
        </w:tc>
      </w:tr>
    </w:tbl>
    <w:p w:rsidR="007851F8" w:rsidRDefault="007851F8">
      <w:pPr>
        <w:pStyle w:val="IEEEParagraph"/>
      </w:pPr>
    </w:p>
    <w:p w:rsidR="00894C05" w:rsidRDefault="00894C05" w:rsidP="00881563">
      <w:pPr>
        <w:pStyle w:val="IEEEParagraph"/>
      </w:pPr>
      <w:r>
        <w:t>The second procedure is RMS-nICA, shown in</w:t>
      </w:r>
      <w:r w:rsidR="001765FB">
        <w:t xml:space="preserve"> </w:t>
      </w:r>
      <w:r w:rsidR="00CC7DDA">
        <w:fldChar w:fldCharType="begin"/>
      </w:r>
      <w:r w:rsidR="00CC7DDA">
        <w:instrText xml:space="preserve"> REF _Ref536383638 \h </w:instrText>
      </w:r>
      <w:r w:rsidR="00CC7DDA">
        <w:instrText xml:space="preserve"> \* MERGEFORMAT </w:instrText>
      </w:r>
      <w:r w:rsidR="00CC7DDA">
        <w:fldChar w:fldCharType="separate"/>
      </w:r>
      <w:r w:rsidR="00110EDC" w:rsidRPr="00110EDC">
        <w:t>Fig. 7</w:t>
      </w:r>
      <w:r w:rsidR="00CC7DDA">
        <w:fldChar w:fldCharType="end"/>
      </w:r>
      <w:r w:rsidR="00CC7DDA">
        <w:t xml:space="preserve">. </w:t>
      </w:r>
      <w:r w:rsidR="00E50535">
        <w:t>In RMS-nICA, an additional ICA dataset is used</w:t>
      </w:r>
      <w:r w:rsidR="00C51067">
        <w:t xml:space="preserve"> to find the nICA </w:t>
      </w:r>
      <w:r w:rsidR="00812C87">
        <w:t>de</w:t>
      </w:r>
      <w:r w:rsidR="00C51067">
        <w:t>-</w:t>
      </w:r>
      <w:r w:rsidR="00812C87">
        <w:t xml:space="preserve">mixing matrix. As before, windowed RMS is performed on </w:t>
      </w:r>
      <w:r w:rsidR="00812C87">
        <w:rPr>
          <w:rFonts w:hint="cs"/>
        </w:rPr>
        <w:t xml:space="preserve">training set and testing set, then the </w:t>
      </w:r>
      <w:r w:rsidR="00480301">
        <w:t xml:space="preserve">nICA </w:t>
      </w:r>
      <w:r w:rsidR="00812C87">
        <w:t>de</w:t>
      </w:r>
      <w:r w:rsidR="00C72935">
        <w:rPr>
          <w:rFonts w:hint="cs"/>
        </w:rPr>
        <w:t>-mixing matrix is applied.</w:t>
      </w:r>
      <w:r w:rsidR="00881563">
        <w:rPr>
          <w:rFonts w:asciiTheme="minorEastAsia" w:eastAsiaTheme="minorEastAsia" w:hAnsiTheme="minorEastAsia" w:hint="eastAsia"/>
          <w:lang w:eastAsia="zh-TW"/>
        </w:rPr>
        <w:t xml:space="preserve"> </w:t>
      </w:r>
      <w:r w:rsidR="00881563">
        <w:rPr>
          <w:rFonts w:eastAsiaTheme="minorEastAsia"/>
          <w:lang w:eastAsia="zh-TW"/>
        </w:rPr>
        <w:t xml:space="preserve">After de-mixing, the data is </w:t>
      </w:r>
      <w:r w:rsidR="009A3E96">
        <w:rPr>
          <w:rFonts w:eastAsiaTheme="minorEastAsia"/>
          <w:lang w:eastAsia="zh-TW"/>
        </w:rPr>
        <w:t>downsampled</w:t>
      </w:r>
      <w:r w:rsidR="00881563">
        <w:rPr>
          <w:rFonts w:eastAsiaTheme="minorEastAsia"/>
          <w:lang w:eastAsia="zh-TW"/>
        </w:rPr>
        <w:t xml:space="preserve"> to 35Hz to reduce</w:t>
      </w:r>
      <w:r w:rsidR="00FE087E">
        <w:rPr>
          <w:rFonts w:eastAsiaTheme="minorEastAsia"/>
          <w:lang w:eastAsia="zh-TW"/>
        </w:rPr>
        <w:t xml:space="preserve"> data</w:t>
      </w:r>
      <w:r w:rsidR="00881563">
        <w:rPr>
          <w:rFonts w:eastAsiaTheme="minorEastAsia"/>
          <w:lang w:eastAsia="zh-TW"/>
        </w:rPr>
        <w:t xml:space="preserve"> dimension</w:t>
      </w:r>
      <w:r w:rsidR="002847C4">
        <w:rPr>
          <w:rFonts w:eastAsiaTheme="minorEastAsia"/>
          <w:lang w:eastAsia="zh-TW"/>
        </w:rPr>
        <w:t>.</w:t>
      </w:r>
      <w:r w:rsidR="00907162">
        <w:rPr>
          <w:rFonts w:eastAsiaTheme="minorEastAsia"/>
          <w:lang w:eastAsia="zh-TW"/>
        </w:rPr>
        <w:t xml:space="preserve"> The third procedure is RMS-TDSEP, shown in </w:t>
      </w:r>
      <w:r w:rsidR="009A3E96" w:rsidRPr="009A3E96">
        <w:fldChar w:fldCharType="begin"/>
      </w:r>
      <w:r w:rsidR="009A3E96" w:rsidRPr="009A3E96">
        <w:instrText xml:space="preserve"> REF _Ref536384323 \h </w:instrText>
      </w:r>
      <w:r w:rsidR="009A3E96">
        <w:instrText xml:space="preserve"> \* MERGEFORMAT </w:instrText>
      </w:r>
      <w:r w:rsidR="009A3E96" w:rsidRPr="009A3E96">
        <w:fldChar w:fldCharType="separate"/>
      </w:r>
      <w:r w:rsidR="00110EDC" w:rsidRPr="00110EDC">
        <w:t>Fig. 8</w:t>
      </w:r>
      <w:r w:rsidR="009A3E96" w:rsidRPr="009A3E96">
        <w:fldChar w:fldCharType="end"/>
      </w:r>
      <w:r w:rsidR="009A3E96">
        <w:t>. In RMS-TDSEP, TDSEP</w:t>
      </w:r>
      <w:r w:rsidR="00A70920">
        <w:t xml:space="preserve"> is used</w:t>
      </w:r>
      <w:r w:rsidR="009A3E96">
        <w:t xml:space="preserve"> onto ICA dataset to calculate the de-mixing matrix.</w:t>
      </w:r>
      <w:r w:rsidR="00A77CC4">
        <w:t xml:space="preserve"> After windowed RMS for</w:t>
      </w:r>
      <w:r w:rsidR="009A3E96">
        <w:t xml:space="preserve"> </w:t>
      </w:r>
      <w:r w:rsidR="00A77CC4">
        <w:t xml:space="preserve">training set and testing set </w:t>
      </w:r>
      <w:r w:rsidR="00602525">
        <w:t xml:space="preserve">is de-mixed with TDSEP de-mixing matrix. The </w:t>
      </w:r>
      <w:r w:rsidR="009A043A">
        <w:t xml:space="preserve">data is then downsampled to 35Hz to reduce </w:t>
      </w:r>
      <w:r w:rsidR="0009365D">
        <w:t xml:space="preserve">data </w:t>
      </w:r>
      <w:r w:rsidR="009A043A">
        <w:t>dimension.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tblGrid>
      <w:tr w:rsidR="008A50BC" w:rsidTr="00737B9C">
        <w:trPr>
          <w:jc w:val="center"/>
        </w:trPr>
        <w:tc>
          <w:tcPr>
            <w:tcW w:w="5042" w:type="dxa"/>
            <w:vAlign w:val="center"/>
          </w:tcPr>
          <w:p w:rsidR="008A50BC" w:rsidRDefault="008A50BC" w:rsidP="009B5BD6">
            <w:pPr>
              <w:pStyle w:val="IEEEParagraph"/>
              <w:ind w:firstLine="0"/>
              <w:jc w:val="left"/>
            </w:pPr>
            <w:r>
              <w:lastRenderedPageBreak/>
              <w:t xml:space="preserve">     </w:t>
            </w:r>
            <w:r w:rsidR="0065540C">
              <w:object w:dxaOrig="11895" w:dyaOrig="5805">
                <v:shape id="_x0000_i1156" type="#_x0000_t75" style="width:243.3pt;height:118.3pt" o:ole="">
                  <v:imagedata r:id="rId18" o:title=""/>
                </v:shape>
                <o:OLEObject Type="Embed" ProgID="PBrush" ShapeID="_x0000_i1156" DrawAspect="Content" ObjectID="_1610136295" r:id="rId19"/>
              </w:object>
            </w:r>
          </w:p>
        </w:tc>
      </w:tr>
      <w:tr w:rsidR="008A50BC" w:rsidTr="00737B9C">
        <w:trPr>
          <w:jc w:val="center"/>
        </w:trPr>
        <w:tc>
          <w:tcPr>
            <w:tcW w:w="5042" w:type="dxa"/>
            <w:vAlign w:val="center"/>
          </w:tcPr>
          <w:p w:rsidR="008A50BC" w:rsidRPr="002872EE" w:rsidRDefault="008A50BC" w:rsidP="00655B25">
            <w:pPr>
              <w:pStyle w:val="Caption"/>
              <w:spacing w:before="0" w:after="0"/>
              <w:jc w:val="center"/>
              <w:rPr>
                <w:b w:val="0"/>
                <w:bCs w:val="0"/>
                <w:sz w:val="16"/>
                <w:szCs w:val="24"/>
              </w:rPr>
            </w:pPr>
            <w:bookmarkStart w:id="6" w:name="_Ref536383638"/>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7</w:t>
            </w:r>
            <w:r w:rsidRPr="009024B6">
              <w:rPr>
                <w:b w:val="0"/>
                <w:bCs w:val="0"/>
                <w:sz w:val="16"/>
                <w:szCs w:val="24"/>
              </w:rPr>
              <w:fldChar w:fldCharType="end"/>
            </w:r>
            <w:bookmarkEnd w:id="6"/>
            <w:r>
              <w:rPr>
                <w:b w:val="0"/>
                <w:bCs w:val="0"/>
                <w:sz w:val="16"/>
                <w:szCs w:val="24"/>
              </w:rPr>
              <w:t xml:space="preserve"> RMS-</w:t>
            </w:r>
            <w:r w:rsidR="00655B25">
              <w:rPr>
                <w:b w:val="0"/>
                <w:bCs w:val="0"/>
                <w:sz w:val="16"/>
                <w:szCs w:val="24"/>
              </w:rPr>
              <w:t xml:space="preserve">nICA </w:t>
            </w:r>
            <w:r>
              <w:rPr>
                <w:b w:val="0"/>
                <w:bCs w:val="0"/>
                <w:sz w:val="16"/>
                <w:szCs w:val="24"/>
              </w:rPr>
              <w:t>Signal Processing Procedure</w:t>
            </w:r>
          </w:p>
        </w:tc>
      </w:tr>
    </w:tbl>
    <w:p w:rsidR="008A50BC" w:rsidRDefault="008A50BC">
      <w:pPr>
        <w:pStyle w:val="IEEE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tblGrid>
      <w:tr w:rsidR="008A50BC" w:rsidTr="00AE55EA">
        <w:trPr>
          <w:jc w:val="center"/>
        </w:trPr>
        <w:tc>
          <w:tcPr>
            <w:tcW w:w="5042" w:type="dxa"/>
            <w:vAlign w:val="center"/>
          </w:tcPr>
          <w:p w:rsidR="008A50BC" w:rsidRDefault="008A50BC" w:rsidP="004408D2">
            <w:pPr>
              <w:pStyle w:val="IEEEParagraph"/>
              <w:ind w:firstLine="0"/>
              <w:jc w:val="center"/>
            </w:pPr>
            <w:r>
              <w:t xml:space="preserve">     </w:t>
            </w:r>
            <w:r w:rsidR="006C0821">
              <w:object w:dxaOrig="11895" w:dyaOrig="5805">
                <v:shape id="_x0000_i1085" type="#_x0000_t75" style="width:243.3pt;height:118.7pt" o:ole="">
                  <v:imagedata r:id="rId20" o:title=""/>
                </v:shape>
                <o:OLEObject Type="Embed" ProgID="PBrush" ShapeID="_x0000_i1085" DrawAspect="Content" ObjectID="_1610136296" r:id="rId21"/>
              </w:object>
            </w:r>
          </w:p>
        </w:tc>
      </w:tr>
      <w:tr w:rsidR="008A50BC" w:rsidTr="00AE55EA">
        <w:trPr>
          <w:jc w:val="center"/>
        </w:trPr>
        <w:tc>
          <w:tcPr>
            <w:tcW w:w="5042" w:type="dxa"/>
            <w:vAlign w:val="center"/>
          </w:tcPr>
          <w:p w:rsidR="008A50BC" w:rsidRPr="002872EE" w:rsidRDefault="008A50BC" w:rsidP="00165DD5">
            <w:pPr>
              <w:pStyle w:val="Caption"/>
              <w:spacing w:before="0" w:after="0"/>
              <w:jc w:val="center"/>
              <w:rPr>
                <w:b w:val="0"/>
                <w:bCs w:val="0"/>
                <w:sz w:val="16"/>
                <w:szCs w:val="24"/>
              </w:rPr>
            </w:pPr>
            <w:bookmarkStart w:id="7" w:name="_Ref536384323"/>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110EDC">
              <w:rPr>
                <w:b w:val="0"/>
                <w:bCs w:val="0"/>
                <w:noProof/>
                <w:sz w:val="16"/>
                <w:szCs w:val="24"/>
              </w:rPr>
              <w:t>8</w:t>
            </w:r>
            <w:r w:rsidRPr="009024B6">
              <w:rPr>
                <w:b w:val="0"/>
                <w:bCs w:val="0"/>
                <w:sz w:val="16"/>
                <w:szCs w:val="24"/>
              </w:rPr>
              <w:fldChar w:fldCharType="end"/>
            </w:r>
            <w:bookmarkEnd w:id="7"/>
            <w:r>
              <w:rPr>
                <w:b w:val="0"/>
                <w:bCs w:val="0"/>
                <w:sz w:val="16"/>
                <w:szCs w:val="24"/>
              </w:rPr>
              <w:t xml:space="preserve"> RMS-</w:t>
            </w:r>
            <w:r w:rsidR="00165DD5">
              <w:rPr>
                <w:b w:val="0"/>
                <w:bCs w:val="0"/>
                <w:sz w:val="16"/>
                <w:szCs w:val="24"/>
              </w:rPr>
              <w:t>TDSEP</w:t>
            </w:r>
            <w:r>
              <w:rPr>
                <w:b w:val="0"/>
                <w:bCs w:val="0"/>
                <w:sz w:val="16"/>
                <w:szCs w:val="24"/>
              </w:rPr>
              <w:t xml:space="preserve"> Signal Processing Procedure</w:t>
            </w:r>
          </w:p>
        </w:tc>
      </w:tr>
    </w:tbl>
    <w:p w:rsidR="00D34615" w:rsidRDefault="00AE349D" w:rsidP="00AE349D">
      <w:pPr>
        <w:pStyle w:val="IEEEParagraph"/>
        <w:ind w:firstLine="0"/>
      </w:pPr>
      <w:r>
        <w:t xml:space="preserve">    </w:t>
      </w:r>
      <w:r w:rsidR="00D34615">
        <w:t>After pre-processing, LSTM is trained with training set. LSTM estimates the wrist angle of the testing set, then Root Mean Square Error (RMSE) is calculated between the estimation and ground truth using the following equation</w:t>
      </w:r>
    </w:p>
    <w:tbl>
      <w:tblPr>
        <w:tblStyle w:val="TableGrid"/>
        <w:tblW w:w="5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718"/>
      </w:tblGrid>
      <w:tr w:rsidR="00D34615" w:rsidTr="004408D2">
        <w:trPr>
          <w:trHeight w:val="433"/>
        </w:trPr>
        <w:tc>
          <w:tcPr>
            <w:tcW w:w="4321" w:type="dxa"/>
            <w:vAlign w:val="center"/>
          </w:tcPr>
          <w:p w:rsidR="00D34615" w:rsidRPr="001F6A59" w:rsidRDefault="00D34615" w:rsidP="004408D2">
            <w:pPr>
              <w:pStyle w:val="IEEEParagraph"/>
              <w:ind w:firstLine="0"/>
              <w:rPr>
                <w:i/>
              </w:rP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e>
                            </m:d>
                          </m:e>
                          <m:sup>
                            <m:r>
                              <w:rPr>
                                <w:rFonts w:ascii="Cambria Math" w:hAnsi="Cambria Math"/>
                              </w:rPr>
                              <m:t>2</m:t>
                            </m:r>
                          </m:sup>
                        </m:sSup>
                      </m:e>
                    </m:nary>
                    <m:r>
                      <w:rPr>
                        <w:rFonts w:ascii="Cambria Math" w:hAnsi="Cambria Math"/>
                      </w:rPr>
                      <m:t xml:space="preserve"> </m:t>
                    </m:r>
                  </m:e>
                </m:rad>
              </m:oMath>
            </m:oMathPara>
          </w:p>
        </w:tc>
        <w:tc>
          <w:tcPr>
            <w:tcW w:w="718" w:type="dxa"/>
            <w:vAlign w:val="center"/>
          </w:tcPr>
          <w:p w:rsidR="00D34615" w:rsidRDefault="00D34615" w:rsidP="004408D2">
            <w:pPr>
              <w:pStyle w:val="IEEEParagraph"/>
              <w:ind w:firstLine="0"/>
              <w:jc w:val="right"/>
            </w:pPr>
            <w:r>
              <w:t>(</w:t>
            </w:r>
            <w:r>
              <w:fldChar w:fldCharType="begin"/>
            </w:r>
            <w:r>
              <w:instrText xml:space="preserve"> SEQ Equation \* ARABIC </w:instrText>
            </w:r>
            <w:r>
              <w:fldChar w:fldCharType="separate"/>
            </w:r>
            <w:r w:rsidR="00110EDC">
              <w:rPr>
                <w:noProof/>
              </w:rPr>
              <w:t>8</w:t>
            </w:r>
            <w:r>
              <w:fldChar w:fldCharType="end"/>
            </w:r>
            <w:r>
              <w:t>)</w:t>
            </w:r>
          </w:p>
        </w:tc>
      </w:tr>
    </w:tbl>
    <w:p w:rsidR="00D34615" w:rsidRDefault="00D34615" w:rsidP="00D34615">
      <w:pPr>
        <w:pStyle w:val="IEEEParagraph"/>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is the angle ground truth at time </w:t>
      </w:r>
      <m:oMath>
        <m:r>
          <w:rPr>
            <w:rFonts w:ascii="Cambria Math" w:hAnsi="Cambria Math"/>
          </w:rPr>
          <m:t>t</m:t>
        </m:r>
      </m:oMath>
      <w: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oMath>
      <w:r>
        <w:t xml:space="preserve"> is the estimated angle at time </w:t>
      </w:r>
      <m:oMath>
        <m:r>
          <w:rPr>
            <w:rFonts w:ascii="Cambria Math" w:hAnsi="Cambria Math"/>
          </w:rPr>
          <m:t>t</m:t>
        </m:r>
      </m:oMath>
      <w:r>
        <w:t>.</w:t>
      </w:r>
      <w:r w:rsidR="004C1866">
        <w:t xml:space="preserve"> The RMSE is calculated for the who</w:t>
      </w:r>
      <w:r w:rsidR="00BB46EB">
        <w:t xml:space="preserve">le six seconds for each segment, the unit </w:t>
      </w:r>
      <w:r w:rsidR="00A27649">
        <w:t xml:space="preserve">is </w:t>
      </w:r>
      <w:r w:rsidR="00BB46EB">
        <w:t>in degree</w:t>
      </w:r>
      <w:r w:rsidR="00370F10">
        <w:t xml:space="preserve"> </w:t>
      </w:r>
      <w:r w:rsidR="00BB46EB">
        <w:t>(</w:t>
      </w:r>
      <w:r w:rsidR="00A94264" w:rsidRPr="00DC67D6">
        <w:rPr>
          <w:sz w:val="18"/>
          <w:szCs w:val="18"/>
        </w:rPr>
        <w:t>°</w:t>
      </w:r>
      <w:r w:rsidR="00BB46EB">
        <w:t>)</w:t>
      </w:r>
      <w:r w:rsidR="00A94264">
        <w:t>.</w:t>
      </w:r>
    </w:p>
    <w:p w:rsidR="00F274A8" w:rsidRDefault="00AE55EA" w:rsidP="00CD6C7B">
      <w:pPr>
        <w:pStyle w:val="IEEEHeading1"/>
      </w:pPr>
      <w:r>
        <w:t xml:space="preserve">Experiment </w:t>
      </w:r>
      <w:r w:rsidR="007E3BFF">
        <w:t xml:space="preserve"> Results</w:t>
      </w:r>
    </w:p>
    <w:p w:rsidR="00B16A52" w:rsidRDefault="00A6246D" w:rsidP="00A6246D">
      <w:pPr>
        <w:pStyle w:val="IEEEHeading1"/>
        <w:numPr>
          <w:ilvl w:val="0"/>
          <w:numId w:val="0"/>
        </w:numPr>
        <w:ind w:left="288" w:hanging="288"/>
      </w:pPr>
      <w:bookmarkStart w:id="8" w:name="_Ref536387830"/>
      <w:r w:rsidRPr="00AE637F">
        <w:rPr>
          <w:sz w:val="16"/>
        </w:rPr>
        <w:t xml:space="preserve">TABLE </w:t>
      </w:r>
      <w:r w:rsidRPr="00AE637F">
        <w:rPr>
          <w:sz w:val="16"/>
        </w:rPr>
        <w:fldChar w:fldCharType="begin"/>
      </w:r>
      <w:r w:rsidRPr="00AE637F">
        <w:rPr>
          <w:sz w:val="16"/>
        </w:rPr>
        <w:instrText xml:space="preserve"> SEQ TABLE \* ROMAN </w:instrText>
      </w:r>
      <w:r w:rsidRPr="00AE637F">
        <w:rPr>
          <w:sz w:val="16"/>
        </w:rPr>
        <w:fldChar w:fldCharType="separate"/>
      </w:r>
      <w:r w:rsidR="00110EDC">
        <w:rPr>
          <w:noProof/>
          <w:sz w:val="16"/>
        </w:rPr>
        <w:t>I</w:t>
      </w:r>
      <w:r w:rsidRPr="00AE637F">
        <w:rPr>
          <w:sz w:val="16"/>
        </w:rPr>
        <w:fldChar w:fldCharType="end"/>
      </w:r>
      <w:bookmarkEnd w:id="8"/>
      <w:r w:rsidR="00F55CF1" w:rsidRPr="00AE637F">
        <w:rPr>
          <w:sz w:val="16"/>
        </w:rPr>
        <w:br w:type="textWrapping" w:clear="all"/>
      </w:r>
      <w:r w:rsidR="008141FC" w:rsidRPr="00AE637F">
        <w:rPr>
          <w:sz w:val="16"/>
        </w:rPr>
        <w:t xml:space="preserve">4-ch sEMG - </w:t>
      </w:r>
      <w:r w:rsidR="0047485A" w:rsidRPr="00AE637F">
        <w:rPr>
          <w:sz w:val="16"/>
        </w:rPr>
        <w:t>Average RMSE</w:t>
      </w:r>
      <w:r w:rsidR="00BE38ED">
        <w:rPr>
          <w:sz w:val="16"/>
        </w:rPr>
        <w:t xml:space="preserve"> in degree</w:t>
      </w:r>
    </w:p>
    <w:tbl>
      <w:tblPr>
        <w:tblStyle w:val="TableGrid"/>
        <w:tblW w:w="0" w:type="auto"/>
        <w:tblLook w:val="04A0" w:firstRow="1" w:lastRow="0" w:firstColumn="1" w:lastColumn="0" w:noHBand="0" w:noVBand="1"/>
      </w:tblPr>
      <w:tblGrid>
        <w:gridCol w:w="1395"/>
        <w:gridCol w:w="767"/>
        <w:gridCol w:w="936"/>
        <w:gridCol w:w="916"/>
        <w:gridCol w:w="997"/>
      </w:tblGrid>
      <w:tr w:rsidR="00B16A52" w:rsidTr="004408D2">
        <w:tc>
          <w:tcPr>
            <w:tcW w:w="1395" w:type="dxa"/>
          </w:tcPr>
          <w:p w:rsidR="00B16A52" w:rsidRPr="00502ABE" w:rsidRDefault="00B16A52" w:rsidP="004408D2">
            <w:pPr>
              <w:rPr>
                <w:sz w:val="18"/>
                <w:szCs w:val="18"/>
              </w:rPr>
            </w:pPr>
          </w:p>
        </w:tc>
        <w:tc>
          <w:tcPr>
            <w:tcW w:w="0" w:type="auto"/>
          </w:tcPr>
          <w:p w:rsidR="00B16A52" w:rsidRPr="00502ABE" w:rsidRDefault="00B16A52" w:rsidP="004408D2">
            <w:pPr>
              <w:jc w:val="center"/>
              <w:rPr>
                <w:sz w:val="18"/>
                <w:szCs w:val="18"/>
              </w:rPr>
            </w:pPr>
            <w:r w:rsidRPr="00502ABE">
              <w:rPr>
                <w:sz w:val="18"/>
                <w:szCs w:val="18"/>
              </w:rPr>
              <w:t>Flexion</w:t>
            </w:r>
          </w:p>
        </w:tc>
        <w:tc>
          <w:tcPr>
            <w:tcW w:w="0" w:type="auto"/>
          </w:tcPr>
          <w:p w:rsidR="00B16A52" w:rsidRPr="00502ABE" w:rsidRDefault="00B16A52" w:rsidP="004408D2">
            <w:pPr>
              <w:jc w:val="center"/>
              <w:rPr>
                <w:sz w:val="18"/>
                <w:szCs w:val="18"/>
              </w:rPr>
            </w:pPr>
            <w:r w:rsidRPr="00502ABE">
              <w:rPr>
                <w:sz w:val="18"/>
                <w:szCs w:val="18"/>
              </w:rPr>
              <w:t>Extension</w:t>
            </w:r>
          </w:p>
        </w:tc>
        <w:tc>
          <w:tcPr>
            <w:tcW w:w="0" w:type="auto"/>
          </w:tcPr>
          <w:p w:rsidR="00B16A52" w:rsidRPr="00502ABE" w:rsidRDefault="00B16A52" w:rsidP="004408D2">
            <w:pPr>
              <w:jc w:val="center"/>
              <w:rPr>
                <w:sz w:val="18"/>
                <w:szCs w:val="18"/>
              </w:rPr>
            </w:pPr>
            <w:r w:rsidRPr="00502ABE">
              <w:rPr>
                <w:sz w:val="18"/>
                <w:szCs w:val="18"/>
              </w:rPr>
              <w:t>Pronation</w:t>
            </w:r>
          </w:p>
        </w:tc>
        <w:tc>
          <w:tcPr>
            <w:tcW w:w="0" w:type="auto"/>
          </w:tcPr>
          <w:p w:rsidR="00B16A52" w:rsidRPr="00502ABE" w:rsidRDefault="00B16A52" w:rsidP="004408D2">
            <w:pPr>
              <w:jc w:val="center"/>
              <w:rPr>
                <w:sz w:val="18"/>
                <w:szCs w:val="18"/>
              </w:rPr>
            </w:pPr>
            <w:r w:rsidRPr="00502ABE">
              <w:rPr>
                <w:sz w:val="18"/>
                <w:szCs w:val="18"/>
              </w:rPr>
              <w:t>Supination</w:t>
            </w:r>
          </w:p>
        </w:tc>
      </w:tr>
      <w:tr w:rsidR="00DC67D6" w:rsidTr="00DC67D6">
        <w:tc>
          <w:tcPr>
            <w:tcW w:w="1395" w:type="dxa"/>
          </w:tcPr>
          <w:p w:rsidR="00DC67D6" w:rsidRPr="00DC67D6" w:rsidRDefault="00DC67D6" w:rsidP="004408D2">
            <w:pPr>
              <w:rPr>
                <w:sz w:val="18"/>
                <w:szCs w:val="18"/>
              </w:rPr>
            </w:pPr>
            <w:r w:rsidRPr="00DC67D6">
              <w:rPr>
                <w:sz w:val="18"/>
                <w:szCs w:val="18"/>
              </w:rPr>
              <w:t>0° - RMS</w:t>
            </w:r>
          </w:p>
        </w:tc>
        <w:tc>
          <w:tcPr>
            <w:tcW w:w="767" w:type="dxa"/>
          </w:tcPr>
          <w:p w:rsidR="00DC67D6" w:rsidRPr="00DC67D6" w:rsidRDefault="00DC67D6" w:rsidP="004408D2">
            <w:pPr>
              <w:jc w:val="right"/>
              <w:rPr>
                <w:sz w:val="18"/>
                <w:szCs w:val="18"/>
              </w:rPr>
            </w:pPr>
            <w:r w:rsidRPr="00DC67D6">
              <w:rPr>
                <w:sz w:val="18"/>
                <w:szCs w:val="18"/>
              </w:rPr>
              <w:t>5.044</w:t>
            </w:r>
          </w:p>
        </w:tc>
        <w:tc>
          <w:tcPr>
            <w:tcW w:w="936" w:type="dxa"/>
          </w:tcPr>
          <w:p w:rsidR="00DC67D6" w:rsidRPr="00DC67D6" w:rsidRDefault="00DC67D6" w:rsidP="004408D2">
            <w:pPr>
              <w:jc w:val="right"/>
              <w:rPr>
                <w:sz w:val="18"/>
                <w:szCs w:val="18"/>
              </w:rPr>
            </w:pPr>
            <w:r w:rsidRPr="00DC67D6">
              <w:rPr>
                <w:sz w:val="18"/>
                <w:szCs w:val="18"/>
              </w:rPr>
              <w:t>5.012</w:t>
            </w:r>
          </w:p>
        </w:tc>
        <w:tc>
          <w:tcPr>
            <w:tcW w:w="916" w:type="dxa"/>
          </w:tcPr>
          <w:p w:rsidR="00DC67D6" w:rsidRPr="00DC67D6" w:rsidRDefault="00DC67D6" w:rsidP="004408D2">
            <w:pPr>
              <w:jc w:val="right"/>
              <w:rPr>
                <w:sz w:val="18"/>
                <w:szCs w:val="18"/>
              </w:rPr>
            </w:pPr>
            <w:r w:rsidRPr="00DC67D6">
              <w:rPr>
                <w:sz w:val="18"/>
                <w:szCs w:val="18"/>
              </w:rPr>
              <w:t>10.215</w:t>
            </w:r>
          </w:p>
        </w:tc>
        <w:tc>
          <w:tcPr>
            <w:tcW w:w="997" w:type="dxa"/>
          </w:tcPr>
          <w:p w:rsidR="00DC67D6" w:rsidRPr="00DC67D6" w:rsidRDefault="00DC67D6" w:rsidP="004408D2">
            <w:pPr>
              <w:jc w:val="right"/>
              <w:rPr>
                <w:sz w:val="18"/>
                <w:szCs w:val="18"/>
              </w:rPr>
            </w:pPr>
            <w:r w:rsidRPr="00DC67D6">
              <w:rPr>
                <w:sz w:val="18"/>
                <w:szCs w:val="18"/>
              </w:rPr>
              <w:t>10.747</w:t>
            </w:r>
          </w:p>
        </w:tc>
      </w:tr>
      <w:tr w:rsidR="00DC67D6" w:rsidTr="00DC67D6">
        <w:tc>
          <w:tcPr>
            <w:tcW w:w="1395" w:type="dxa"/>
          </w:tcPr>
          <w:p w:rsidR="00DC67D6" w:rsidRPr="00DC67D6" w:rsidRDefault="00DC67D6" w:rsidP="004408D2">
            <w:pPr>
              <w:rPr>
                <w:sz w:val="18"/>
                <w:szCs w:val="18"/>
              </w:rPr>
            </w:pPr>
            <w:r w:rsidRPr="00DC67D6">
              <w:rPr>
                <w:sz w:val="18"/>
                <w:szCs w:val="18"/>
              </w:rPr>
              <w:t>0° - nICA</w:t>
            </w:r>
          </w:p>
        </w:tc>
        <w:tc>
          <w:tcPr>
            <w:tcW w:w="767" w:type="dxa"/>
          </w:tcPr>
          <w:p w:rsidR="00DC67D6" w:rsidRPr="00DC67D6" w:rsidRDefault="00DC67D6" w:rsidP="004408D2">
            <w:pPr>
              <w:jc w:val="right"/>
              <w:rPr>
                <w:sz w:val="18"/>
                <w:szCs w:val="18"/>
              </w:rPr>
            </w:pPr>
            <w:r w:rsidRPr="00DC67D6">
              <w:rPr>
                <w:sz w:val="18"/>
                <w:szCs w:val="18"/>
              </w:rPr>
              <w:t>4.698</w:t>
            </w:r>
          </w:p>
        </w:tc>
        <w:tc>
          <w:tcPr>
            <w:tcW w:w="936" w:type="dxa"/>
          </w:tcPr>
          <w:p w:rsidR="00DC67D6" w:rsidRPr="00DC67D6" w:rsidRDefault="00DC67D6" w:rsidP="004408D2">
            <w:pPr>
              <w:jc w:val="right"/>
              <w:rPr>
                <w:sz w:val="18"/>
                <w:szCs w:val="18"/>
              </w:rPr>
            </w:pPr>
            <w:r w:rsidRPr="00DC67D6">
              <w:rPr>
                <w:sz w:val="18"/>
                <w:szCs w:val="18"/>
              </w:rPr>
              <w:t>4.721</w:t>
            </w:r>
          </w:p>
        </w:tc>
        <w:tc>
          <w:tcPr>
            <w:tcW w:w="916" w:type="dxa"/>
          </w:tcPr>
          <w:p w:rsidR="00DC67D6" w:rsidRPr="00DC67D6" w:rsidRDefault="00DC67D6" w:rsidP="004408D2">
            <w:pPr>
              <w:jc w:val="right"/>
              <w:rPr>
                <w:sz w:val="18"/>
                <w:szCs w:val="18"/>
              </w:rPr>
            </w:pPr>
            <w:r w:rsidRPr="00DC67D6">
              <w:rPr>
                <w:sz w:val="18"/>
                <w:szCs w:val="18"/>
              </w:rPr>
              <w:t>8.432</w:t>
            </w:r>
          </w:p>
        </w:tc>
        <w:tc>
          <w:tcPr>
            <w:tcW w:w="997" w:type="dxa"/>
          </w:tcPr>
          <w:p w:rsidR="00DC67D6" w:rsidRPr="00DC67D6" w:rsidRDefault="00DC67D6" w:rsidP="004408D2">
            <w:pPr>
              <w:jc w:val="right"/>
              <w:rPr>
                <w:sz w:val="18"/>
                <w:szCs w:val="18"/>
              </w:rPr>
            </w:pPr>
            <w:r w:rsidRPr="00DC67D6">
              <w:rPr>
                <w:sz w:val="18"/>
                <w:szCs w:val="18"/>
              </w:rPr>
              <w:t>8.785</w:t>
            </w:r>
          </w:p>
        </w:tc>
      </w:tr>
      <w:tr w:rsidR="00DC67D6" w:rsidTr="00DC67D6">
        <w:tc>
          <w:tcPr>
            <w:tcW w:w="1395" w:type="dxa"/>
          </w:tcPr>
          <w:p w:rsidR="00DC67D6" w:rsidRPr="00DC67D6" w:rsidRDefault="00DC67D6" w:rsidP="004408D2">
            <w:pPr>
              <w:rPr>
                <w:sz w:val="18"/>
                <w:szCs w:val="18"/>
              </w:rPr>
            </w:pPr>
            <w:r w:rsidRPr="00DC67D6">
              <w:rPr>
                <w:sz w:val="18"/>
                <w:szCs w:val="18"/>
              </w:rPr>
              <w:t>0° - TDSEP</w:t>
            </w:r>
          </w:p>
        </w:tc>
        <w:tc>
          <w:tcPr>
            <w:tcW w:w="767" w:type="dxa"/>
          </w:tcPr>
          <w:p w:rsidR="00DC67D6" w:rsidRPr="00DC67D6" w:rsidRDefault="00DC67D6" w:rsidP="004408D2">
            <w:pPr>
              <w:jc w:val="right"/>
              <w:rPr>
                <w:sz w:val="18"/>
                <w:szCs w:val="18"/>
              </w:rPr>
            </w:pPr>
            <w:r w:rsidRPr="00DC67D6">
              <w:rPr>
                <w:sz w:val="18"/>
                <w:szCs w:val="18"/>
              </w:rPr>
              <w:t>4.805</w:t>
            </w:r>
          </w:p>
        </w:tc>
        <w:tc>
          <w:tcPr>
            <w:tcW w:w="936" w:type="dxa"/>
          </w:tcPr>
          <w:p w:rsidR="00DC67D6" w:rsidRPr="00DC67D6" w:rsidRDefault="00DC67D6" w:rsidP="004408D2">
            <w:pPr>
              <w:jc w:val="right"/>
              <w:rPr>
                <w:sz w:val="18"/>
                <w:szCs w:val="18"/>
              </w:rPr>
            </w:pPr>
            <w:r w:rsidRPr="00DC67D6">
              <w:rPr>
                <w:sz w:val="18"/>
                <w:szCs w:val="18"/>
              </w:rPr>
              <w:t>4.835</w:t>
            </w:r>
          </w:p>
        </w:tc>
        <w:tc>
          <w:tcPr>
            <w:tcW w:w="916" w:type="dxa"/>
          </w:tcPr>
          <w:p w:rsidR="00DC67D6" w:rsidRPr="00DC67D6" w:rsidRDefault="00DC67D6" w:rsidP="004408D2">
            <w:pPr>
              <w:jc w:val="right"/>
              <w:rPr>
                <w:sz w:val="18"/>
                <w:szCs w:val="18"/>
              </w:rPr>
            </w:pPr>
            <w:r w:rsidRPr="00DC67D6">
              <w:rPr>
                <w:sz w:val="18"/>
                <w:szCs w:val="18"/>
              </w:rPr>
              <w:t>8.718</w:t>
            </w:r>
          </w:p>
        </w:tc>
        <w:tc>
          <w:tcPr>
            <w:tcW w:w="997" w:type="dxa"/>
          </w:tcPr>
          <w:p w:rsidR="00DC67D6" w:rsidRPr="00DC67D6" w:rsidRDefault="00DC67D6" w:rsidP="004408D2">
            <w:pPr>
              <w:jc w:val="right"/>
              <w:rPr>
                <w:sz w:val="18"/>
                <w:szCs w:val="18"/>
              </w:rPr>
            </w:pPr>
            <w:r w:rsidRPr="00DC67D6">
              <w:rPr>
                <w:sz w:val="18"/>
                <w:szCs w:val="18"/>
              </w:rPr>
              <w:t>9.075</w:t>
            </w:r>
          </w:p>
        </w:tc>
      </w:tr>
      <w:tr w:rsidR="00DC67D6" w:rsidTr="00DC67D6">
        <w:tc>
          <w:tcPr>
            <w:tcW w:w="1395" w:type="dxa"/>
          </w:tcPr>
          <w:p w:rsidR="00DC67D6" w:rsidRPr="00DC67D6" w:rsidRDefault="00DC67D6" w:rsidP="004408D2">
            <w:pPr>
              <w:rPr>
                <w:sz w:val="18"/>
                <w:szCs w:val="18"/>
              </w:rPr>
            </w:pPr>
            <w:r w:rsidRPr="00DC67D6">
              <w:rPr>
                <w:sz w:val="18"/>
                <w:szCs w:val="18"/>
              </w:rPr>
              <w:t>45°- RMS</w:t>
            </w:r>
          </w:p>
        </w:tc>
        <w:tc>
          <w:tcPr>
            <w:tcW w:w="767" w:type="dxa"/>
          </w:tcPr>
          <w:p w:rsidR="00DC67D6" w:rsidRPr="00DC67D6" w:rsidRDefault="00DC67D6" w:rsidP="004408D2">
            <w:pPr>
              <w:jc w:val="right"/>
              <w:rPr>
                <w:sz w:val="18"/>
                <w:szCs w:val="18"/>
              </w:rPr>
            </w:pPr>
            <w:r w:rsidRPr="00DC67D6">
              <w:rPr>
                <w:sz w:val="18"/>
                <w:szCs w:val="18"/>
              </w:rPr>
              <w:t>5.128</w:t>
            </w:r>
          </w:p>
        </w:tc>
        <w:tc>
          <w:tcPr>
            <w:tcW w:w="936" w:type="dxa"/>
          </w:tcPr>
          <w:p w:rsidR="00DC67D6" w:rsidRPr="00DC67D6" w:rsidRDefault="00DC67D6" w:rsidP="004408D2">
            <w:pPr>
              <w:jc w:val="right"/>
              <w:rPr>
                <w:sz w:val="18"/>
                <w:szCs w:val="18"/>
              </w:rPr>
            </w:pPr>
            <w:r w:rsidRPr="00DC67D6">
              <w:rPr>
                <w:sz w:val="18"/>
                <w:szCs w:val="18"/>
              </w:rPr>
              <w:t>5.064</w:t>
            </w:r>
          </w:p>
        </w:tc>
        <w:tc>
          <w:tcPr>
            <w:tcW w:w="916" w:type="dxa"/>
          </w:tcPr>
          <w:p w:rsidR="00DC67D6" w:rsidRPr="00DC67D6" w:rsidRDefault="00DC67D6" w:rsidP="004408D2">
            <w:pPr>
              <w:jc w:val="right"/>
              <w:rPr>
                <w:sz w:val="18"/>
                <w:szCs w:val="18"/>
              </w:rPr>
            </w:pPr>
            <w:r w:rsidRPr="00DC67D6">
              <w:rPr>
                <w:sz w:val="18"/>
                <w:szCs w:val="18"/>
              </w:rPr>
              <w:t>11.576</w:t>
            </w:r>
          </w:p>
        </w:tc>
        <w:tc>
          <w:tcPr>
            <w:tcW w:w="997" w:type="dxa"/>
          </w:tcPr>
          <w:p w:rsidR="00DC67D6" w:rsidRPr="00DC67D6" w:rsidRDefault="00DC67D6" w:rsidP="004408D2">
            <w:pPr>
              <w:jc w:val="right"/>
              <w:rPr>
                <w:sz w:val="18"/>
                <w:szCs w:val="18"/>
              </w:rPr>
            </w:pPr>
            <w:r w:rsidRPr="00DC67D6">
              <w:rPr>
                <w:sz w:val="18"/>
                <w:szCs w:val="18"/>
              </w:rPr>
              <w:t>12.390</w:t>
            </w:r>
          </w:p>
        </w:tc>
      </w:tr>
      <w:tr w:rsidR="00DC67D6" w:rsidTr="00DC67D6">
        <w:tc>
          <w:tcPr>
            <w:tcW w:w="1395" w:type="dxa"/>
          </w:tcPr>
          <w:p w:rsidR="00DC67D6" w:rsidRPr="00DC67D6" w:rsidRDefault="00DC67D6" w:rsidP="004408D2">
            <w:pPr>
              <w:rPr>
                <w:sz w:val="18"/>
                <w:szCs w:val="18"/>
              </w:rPr>
            </w:pPr>
            <w:r w:rsidRPr="00DC67D6">
              <w:rPr>
                <w:sz w:val="18"/>
                <w:szCs w:val="18"/>
              </w:rPr>
              <w:t>45°- nICA</w:t>
            </w:r>
          </w:p>
        </w:tc>
        <w:tc>
          <w:tcPr>
            <w:tcW w:w="767" w:type="dxa"/>
          </w:tcPr>
          <w:p w:rsidR="00DC67D6" w:rsidRPr="00DC67D6" w:rsidRDefault="00DC67D6" w:rsidP="004408D2">
            <w:pPr>
              <w:jc w:val="right"/>
              <w:rPr>
                <w:sz w:val="18"/>
                <w:szCs w:val="18"/>
              </w:rPr>
            </w:pPr>
            <w:r w:rsidRPr="00DC67D6">
              <w:rPr>
                <w:sz w:val="18"/>
                <w:szCs w:val="18"/>
              </w:rPr>
              <w:t>5.203</w:t>
            </w:r>
          </w:p>
        </w:tc>
        <w:tc>
          <w:tcPr>
            <w:tcW w:w="936" w:type="dxa"/>
          </w:tcPr>
          <w:p w:rsidR="00DC67D6" w:rsidRPr="00DC67D6" w:rsidRDefault="00DC67D6" w:rsidP="004408D2">
            <w:pPr>
              <w:jc w:val="right"/>
              <w:rPr>
                <w:sz w:val="18"/>
                <w:szCs w:val="18"/>
              </w:rPr>
            </w:pPr>
            <w:r w:rsidRPr="00DC67D6">
              <w:rPr>
                <w:sz w:val="18"/>
                <w:szCs w:val="18"/>
              </w:rPr>
              <w:t>5.135</w:t>
            </w:r>
          </w:p>
        </w:tc>
        <w:tc>
          <w:tcPr>
            <w:tcW w:w="916" w:type="dxa"/>
          </w:tcPr>
          <w:p w:rsidR="00DC67D6" w:rsidRPr="00DC67D6" w:rsidRDefault="00DC67D6" w:rsidP="004408D2">
            <w:pPr>
              <w:jc w:val="right"/>
              <w:rPr>
                <w:sz w:val="18"/>
                <w:szCs w:val="18"/>
              </w:rPr>
            </w:pPr>
            <w:r w:rsidRPr="00DC67D6">
              <w:rPr>
                <w:sz w:val="18"/>
                <w:szCs w:val="18"/>
              </w:rPr>
              <w:t>9.332</w:t>
            </w:r>
          </w:p>
        </w:tc>
        <w:tc>
          <w:tcPr>
            <w:tcW w:w="997" w:type="dxa"/>
          </w:tcPr>
          <w:p w:rsidR="00DC67D6" w:rsidRPr="00DC67D6" w:rsidRDefault="00DC67D6" w:rsidP="004408D2">
            <w:pPr>
              <w:jc w:val="right"/>
              <w:rPr>
                <w:sz w:val="18"/>
                <w:szCs w:val="18"/>
              </w:rPr>
            </w:pPr>
            <w:r w:rsidRPr="00DC67D6">
              <w:rPr>
                <w:sz w:val="18"/>
                <w:szCs w:val="18"/>
              </w:rPr>
              <w:t>10.483</w:t>
            </w:r>
          </w:p>
        </w:tc>
      </w:tr>
      <w:tr w:rsidR="00DC67D6" w:rsidTr="00DC67D6">
        <w:tc>
          <w:tcPr>
            <w:tcW w:w="1395" w:type="dxa"/>
          </w:tcPr>
          <w:p w:rsidR="00DC67D6" w:rsidRPr="00DC67D6" w:rsidRDefault="00DC67D6" w:rsidP="004408D2">
            <w:pPr>
              <w:rPr>
                <w:sz w:val="18"/>
                <w:szCs w:val="18"/>
              </w:rPr>
            </w:pPr>
            <w:r w:rsidRPr="00DC67D6">
              <w:rPr>
                <w:sz w:val="18"/>
                <w:szCs w:val="18"/>
              </w:rPr>
              <w:t>45°- TDSEP</w:t>
            </w:r>
          </w:p>
        </w:tc>
        <w:tc>
          <w:tcPr>
            <w:tcW w:w="767" w:type="dxa"/>
          </w:tcPr>
          <w:p w:rsidR="00DC67D6" w:rsidRPr="00DC67D6" w:rsidRDefault="00DC67D6" w:rsidP="004408D2">
            <w:pPr>
              <w:jc w:val="right"/>
              <w:rPr>
                <w:sz w:val="18"/>
                <w:szCs w:val="18"/>
              </w:rPr>
            </w:pPr>
            <w:r w:rsidRPr="00DC67D6">
              <w:rPr>
                <w:sz w:val="18"/>
                <w:szCs w:val="18"/>
              </w:rPr>
              <w:t>5.149</w:t>
            </w:r>
          </w:p>
        </w:tc>
        <w:tc>
          <w:tcPr>
            <w:tcW w:w="936" w:type="dxa"/>
          </w:tcPr>
          <w:p w:rsidR="00DC67D6" w:rsidRPr="00DC67D6" w:rsidRDefault="00DC67D6" w:rsidP="004408D2">
            <w:pPr>
              <w:jc w:val="right"/>
              <w:rPr>
                <w:sz w:val="18"/>
                <w:szCs w:val="18"/>
              </w:rPr>
            </w:pPr>
            <w:r w:rsidRPr="00DC67D6">
              <w:rPr>
                <w:sz w:val="18"/>
                <w:szCs w:val="18"/>
              </w:rPr>
              <w:t>5.091</w:t>
            </w:r>
          </w:p>
        </w:tc>
        <w:tc>
          <w:tcPr>
            <w:tcW w:w="916" w:type="dxa"/>
          </w:tcPr>
          <w:p w:rsidR="00DC67D6" w:rsidRPr="00DC67D6" w:rsidRDefault="00DC67D6" w:rsidP="004408D2">
            <w:pPr>
              <w:jc w:val="right"/>
              <w:rPr>
                <w:sz w:val="18"/>
                <w:szCs w:val="18"/>
              </w:rPr>
            </w:pPr>
            <w:r w:rsidRPr="00DC67D6">
              <w:rPr>
                <w:sz w:val="18"/>
                <w:szCs w:val="18"/>
              </w:rPr>
              <w:t>9.541</w:t>
            </w:r>
          </w:p>
        </w:tc>
        <w:tc>
          <w:tcPr>
            <w:tcW w:w="997" w:type="dxa"/>
          </w:tcPr>
          <w:p w:rsidR="00DC67D6" w:rsidRPr="00DC67D6" w:rsidRDefault="00DC67D6" w:rsidP="004408D2">
            <w:pPr>
              <w:jc w:val="right"/>
              <w:rPr>
                <w:sz w:val="18"/>
                <w:szCs w:val="18"/>
              </w:rPr>
            </w:pPr>
            <w:r w:rsidRPr="00DC67D6">
              <w:rPr>
                <w:sz w:val="18"/>
                <w:szCs w:val="18"/>
              </w:rPr>
              <w:t>10.424</w:t>
            </w:r>
          </w:p>
        </w:tc>
      </w:tr>
    </w:tbl>
    <w:p w:rsidR="00F90344" w:rsidRDefault="00AE637F" w:rsidP="00EA015E">
      <w:pPr>
        <w:pStyle w:val="IEEETableCaption"/>
      </w:pPr>
      <w:bookmarkStart w:id="9" w:name="_Ref536388385"/>
      <w:r w:rsidRPr="00AE637F">
        <w:t xml:space="preserve">TABLE </w:t>
      </w:r>
      <w:r w:rsidRPr="00AE637F">
        <w:fldChar w:fldCharType="begin"/>
      </w:r>
      <w:r w:rsidRPr="00AE637F">
        <w:instrText xml:space="preserve"> SEQ TABLE \* ROMAN </w:instrText>
      </w:r>
      <w:r w:rsidRPr="00AE637F">
        <w:fldChar w:fldCharType="separate"/>
      </w:r>
      <w:r w:rsidR="00110EDC">
        <w:rPr>
          <w:noProof/>
        </w:rPr>
        <w:t>II</w:t>
      </w:r>
      <w:r w:rsidRPr="00AE637F">
        <w:fldChar w:fldCharType="end"/>
      </w:r>
      <w:bookmarkEnd w:id="9"/>
      <w:r w:rsidR="004C145A">
        <w:br w:type="textWrapping" w:clear="all"/>
      </w:r>
      <w:r w:rsidR="005F4214">
        <w:t xml:space="preserve">4-ch sEMG – Improvements comparing to </w:t>
      </w:r>
      <w:r w:rsidR="00014F3D">
        <w:t>RMS-only</w:t>
      </w:r>
    </w:p>
    <w:tbl>
      <w:tblPr>
        <w:tblStyle w:val="TableGrid"/>
        <w:tblW w:w="5020" w:type="dxa"/>
        <w:tblLook w:val="04A0" w:firstRow="1" w:lastRow="0" w:firstColumn="1" w:lastColumn="0" w:noHBand="0" w:noVBand="1"/>
      </w:tblPr>
      <w:tblGrid>
        <w:gridCol w:w="1191"/>
        <w:gridCol w:w="812"/>
        <w:gridCol w:w="991"/>
        <w:gridCol w:w="970"/>
        <w:gridCol w:w="1056"/>
      </w:tblGrid>
      <w:tr w:rsidR="00F90344" w:rsidTr="000C5D64">
        <w:trPr>
          <w:trHeight w:val="244"/>
        </w:trPr>
        <w:tc>
          <w:tcPr>
            <w:tcW w:w="0" w:type="auto"/>
          </w:tcPr>
          <w:p w:rsidR="00F90344" w:rsidRPr="00F90344" w:rsidRDefault="00F90344" w:rsidP="00F90344">
            <w:pPr>
              <w:rPr>
                <w:sz w:val="18"/>
                <w:szCs w:val="18"/>
              </w:rPr>
            </w:pPr>
          </w:p>
        </w:tc>
        <w:tc>
          <w:tcPr>
            <w:tcW w:w="0" w:type="auto"/>
          </w:tcPr>
          <w:p w:rsidR="00F90344" w:rsidRPr="00F90344" w:rsidRDefault="00F90344" w:rsidP="00F90344">
            <w:pPr>
              <w:jc w:val="center"/>
              <w:rPr>
                <w:sz w:val="18"/>
                <w:szCs w:val="18"/>
              </w:rPr>
            </w:pPr>
            <w:r w:rsidRPr="00F90344">
              <w:rPr>
                <w:sz w:val="18"/>
                <w:szCs w:val="18"/>
              </w:rPr>
              <w:t>Flexion</w:t>
            </w:r>
          </w:p>
        </w:tc>
        <w:tc>
          <w:tcPr>
            <w:tcW w:w="0" w:type="auto"/>
          </w:tcPr>
          <w:p w:rsidR="00F90344" w:rsidRPr="00F90344" w:rsidRDefault="00F90344" w:rsidP="00F90344">
            <w:pPr>
              <w:jc w:val="center"/>
              <w:rPr>
                <w:sz w:val="18"/>
                <w:szCs w:val="18"/>
              </w:rPr>
            </w:pPr>
            <w:r w:rsidRPr="00F90344">
              <w:rPr>
                <w:sz w:val="18"/>
                <w:szCs w:val="18"/>
              </w:rPr>
              <w:t>Extension</w:t>
            </w:r>
          </w:p>
        </w:tc>
        <w:tc>
          <w:tcPr>
            <w:tcW w:w="0" w:type="auto"/>
          </w:tcPr>
          <w:p w:rsidR="00F90344" w:rsidRPr="00F90344" w:rsidRDefault="00F90344" w:rsidP="00F90344">
            <w:pPr>
              <w:jc w:val="center"/>
              <w:rPr>
                <w:sz w:val="18"/>
                <w:szCs w:val="18"/>
              </w:rPr>
            </w:pPr>
            <w:r w:rsidRPr="00F90344">
              <w:rPr>
                <w:sz w:val="18"/>
                <w:szCs w:val="18"/>
              </w:rPr>
              <w:t>Pronation</w:t>
            </w:r>
          </w:p>
        </w:tc>
        <w:tc>
          <w:tcPr>
            <w:tcW w:w="0" w:type="auto"/>
          </w:tcPr>
          <w:p w:rsidR="00F90344" w:rsidRPr="00F90344" w:rsidRDefault="00F90344" w:rsidP="00F90344">
            <w:pPr>
              <w:jc w:val="center"/>
              <w:rPr>
                <w:sz w:val="18"/>
                <w:szCs w:val="18"/>
              </w:rPr>
            </w:pPr>
            <w:r w:rsidRPr="00F90344">
              <w:rPr>
                <w:sz w:val="18"/>
                <w:szCs w:val="18"/>
              </w:rPr>
              <w:t>Supination</w:t>
            </w:r>
          </w:p>
        </w:tc>
      </w:tr>
      <w:tr w:rsidR="00F90344" w:rsidTr="000C5D64">
        <w:trPr>
          <w:trHeight w:val="244"/>
        </w:trPr>
        <w:tc>
          <w:tcPr>
            <w:tcW w:w="0" w:type="auto"/>
          </w:tcPr>
          <w:p w:rsidR="00F90344" w:rsidRPr="00F90344" w:rsidRDefault="00F90344" w:rsidP="00F90344">
            <w:pPr>
              <w:rPr>
                <w:sz w:val="18"/>
                <w:szCs w:val="18"/>
              </w:rPr>
            </w:pPr>
            <w:r w:rsidRPr="00F90344">
              <w:rPr>
                <w:sz w:val="18"/>
                <w:szCs w:val="18"/>
              </w:rPr>
              <w:t>0° - nICA</w:t>
            </w:r>
          </w:p>
        </w:tc>
        <w:tc>
          <w:tcPr>
            <w:tcW w:w="0" w:type="auto"/>
            <w:vAlign w:val="bottom"/>
          </w:tcPr>
          <w:p w:rsidR="00F90344" w:rsidRPr="00F90344" w:rsidRDefault="00F90344" w:rsidP="00F90344">
            <w:pPr>
              <w:jc w:val="right"/>
              <w:rPr>
                <w:sz w:val="18"/>
                <w:szCs w:val="18"/>
              </w:rPr>
            </w:pPr>
            <w:r w:rsidRPr="00F90344">
              <w:rPr>
                <w:sz w:val="18"/>
                <w:szCs w:val="18"/>
              </w:rPr>
              <w:t>-6.85%</w:t>
            </w:r>
          </w:p>
        </w:tc>
        <w:tc>
          <w:tcPr>
            <w:tcW w:w="0" w:type="auto"/>
            <w:vAlign w:val="bottom"/>
          </w:tcPr>
          <w:p w:rsidR="00F90344" w:rsidRPr="00F90344" w:rsidRDefault="00F90344" w:rsidP="00F90344">
            <w:pPr>
              <w:jc w:val="right"/>
              <w:rPr>
                <w:sz w:val="18"/>
                <w:szCs w:val="18"/>
              </w:rPr>
            </w:pPr>
            <w:r w:rsidRPr="00F90344">
              <w:rPr>
                <w:sz w:val="18"/>
                <w:szCs w:val="18"/>
              </w:rPr>
              <w:t>-5.80%</w:t>
            </w:r>
          </w:p>
        </w:tc>
        <w:tc>
          <w:tcPr>
            <w:tcW w:w="0" w:type="auto"/>
            <w:vAlign w:val="bottom"/>
          </w:tcPr>
          <w:p w:rsidR="00F90344" w:rsidRPr="00F90344" w:rsidRDefault="00F90344" w:rsidP="00F90344">
            <w:pPr>
              <w:jc w:val="right"/>
              <w:rPr>
                <w:sz w:val="18"/>
                <w:szCs w:val="18"/>
              </w:rPr>
            </w:pPr>
            <w:r w:rsidRPr="00F90344">
              <w:rPr>
                <w:sz w:val="18"/>
                <w:szCs w:val="18"/>
              </w:rPr>
              <w:t>-17.45%</w:t>
            </w:r>
          </w:p>
        </w:tc>
        <w:tc>
          <w:tcPr>
            <w:tcW w:w="0" w:type="auto"/>
            <w:vAlign w:val="bottom"/>
          </w:tcPr>
          <w:p w:rsidR="00F90344" w:rsidRPr="00F90344" w:rsidRDefault="00F90344" w:rsidP="00F90344">
            <w:pPr>
              <w:jc w:val="right"/>
              <w:rPr>
                <w:sz w:val="18"/>
                <w:szCs w:val="18"/>
              </w:rPr>
            </w:pPr>
            <w:r w:rsidRPr="00F90344">
              <w:rPr>
                <w:sz w:val="18"/>
                <w:szCs w:val="18"/>
              </w:rPr>
              <w:t>-18.26%</w:t>
            </w:r>
          </w:p>
        </w:tc>
      </w:tr>
      <w:tr w:rsidR="00F90344" w:rsidTr="000C5D64">
        <w:trPr>
          <w:trHeight w:val="244"/>
        </w:trPr>
        <w:tc>
          <w:tcPr>
            <w:tcW w:w="0" w:type="auto"/>
          </w:tcPr>
          <w:p w:rsidR="00F90344" w:rsidRPr="00F90344" w:rsidRDefault="00F90344" w:rsidP="00F90344">
            <w:pPr>
              <w:rPr>
                <w:sz w:val="18"/>
                <w:szCs w:val="18"/>
              </w:rPr>
            </w:pPr>
            <w:r w:rsidRPr="00F90344">
              <w:rPr>
                <w:sz w:val="18"/>
                <w:szCs w:val="18"/>
              </w:rPr>
              <w:t>0° - TDSEP</w:t>
            </w:r>
          </w:p>
        </w:tc>
        <w:tc>
          <w:tcPr>
            <w:tcW w:w="0" w:type="auto"/>
            <w:vAlign w:val="bottom"/>
          </w:tcPr>
          <w:p w:rsidR="00F90344" w:rsidRPr="00F90344" w:rsidRDefault="00F90344" w:rsidP="00F90344">
            <w:pPr>
              <w:jc w:val="right"/>
              <w:rPr>
                <w:sz w:val="18"/>
                <w:szCs w:val="18"/>
              </w:rPr>
            </w:pPr>
            <w:r w:rsidRPr="00F90344">
              <w:rPr>
                <w:sz w:val="18"/>
                <w:szCs w:val="18"/>
              </w:rPr>
              <w:t>-4.74%</w:t>
            </w:r>
          </w:p>
        </w:tc>
        <w:tc>
          <w:tcPr>
            <w:tcW w:w="0" w:type="auto"/>
            <w:vAlign w:val="bottom"/>
          </w:tcPr>
          <w:p w:rsidR="00F90344" w:rsidRPr="00F90344" w:rsidRDefault="00F90344" w:rsidP="00F90344">
            <w:pPr>
              <w:jc w:val="right"/>
              <w:rPr>
                <w:sz w:val="18"/>
                <w:szCs w:val="18"/>
              </w:rPr>
            </w:pPr>
            <w:r w:rsidRPr="00F90344">
              <w:rPr>
                <w:sz w:val="18"/>
                <w:szCs w:val="18"/>
              </w:rPr>
              <w:t>-3.52%</w:t>
            </w:r>
          </w:p>
        </w:tc>
        <w:tc>
          <w:tcPr>
            <w:tcW w:w="0" w:type="auto"/>
            <w:vAlign w:val="bottom"/>
          </w:tcPr>
          <w:p w:rsidR="00F90344" w:rsidRPr="00F90344" w:rsidRDefault="00F90344" w:rsidP="00F90344">
            <w:pPr>
              <w:jc w:val="right"/>
              <w:rPr>
                <w:sz w:val="18"/>
                <w:szCs w:val="18"/>
              </w:rPr>
            </w:pPr>
            <w:r w:rsidRPr="00F90344">
              <w:rPr>
                <w:sz w:val="18"/>
                <w:szCs w:val="18"/>
              </w:rPr>
              <w:t>-14.65%</w:t>
            </w:r>
          </w:p>
        </w:tc>
        <w:tc>
          <w:tcPr>
            <w:tcW w:w="0" w:type="auto"/>
            <w:vAlign w:val="bottom"/>
          </w:tcPr>
          <w:p w:rsidR="00F90344" w:rsidRPr="00F90344" w:rsidRDefault="00F90344" w:rsidP="00F90344">
            <w:pPr>
              <w:jc w:val="right"/>
              <w:rPr>
                <w:sz w:val="18"/>
                <w:szCs w:val="18"/>
              </w:rPr>
            </w:pPr>
            <w:r w:rsidRPr="00F90344">
              <w:rPr>
                <w:sz w:val="18"/>
                <w:szCs w:val="18"/>
              </w:rPr>
              <w:t>-15.55%</w:t>
            </w:r>
          </w:p>
        </w:tc>
      </w:tr>
      <w:tr w:rsidR="00F90344" w:rsidTr="000C5D64">
        <w:trPr>
          <w:trHeight w:val="244"/>
        </w:trPr>
        <w:tc>
          <w:tcPr>
            <w:tcW w:w="0" w:type="auto"/>
          </w:tcPr>
          <w:p w:rsidR="00F90344" w:rsidRPr="00F90344" w:rsidRDefault="00F90344" w:rsidP="00F90344">
            <w:pPr>
              <w:rPr>
                <w:sz w:val="18"/>
                <w:szCs w:val="18"/>
              </w:rPr>
            </w:pPr>
            <w:r w:rsidRPr="00F90344">
              <w:rPr>
                <w:sz w:val="18"/>
                <w:szCs w:val="18"/>
              </w:rPr>
              <w:t>45°- nICA</w:t>
            </w:r>
          </w:p>
        </w:tc>
        <w:tc>
          <w:tcPr>
            <w:tcW w:w="0" w:type="auto"/>
            <w:vAlign w:val="bottom"/>
          </w:tcPr>
          <w:p w:rsidR="00F90344" w:rsidRPr="00F90344" w:rsidRDefault="00F90344" w:rsidP="00F90344">
            <w:pPr>
              <w:jc w:val="right"/>
              <w:rPr>
                <w:sz w:val="18"/>
                <w:szCs w:val="18"/>
              </w:rPr>
            </w:pPr>
            <w:r w:rsidRPr="00F90344">
              <w:rPr>
                <w:sz w:val="18"/>
                <w:szCs w:val="18"/>
              </w:rPr>
              <w:t>1.46%</w:t>
            </w:r>
          </w:p>
        </w:tc>
        <w:tc>
          <w:tcPr>
            <w:tcW w:w="0" w:type="auto"/>
            <w:vAlign w:val="bottom"/>
          </w:tcPr>
          <w:p w:rsidR="00F90344" w:rsidRPr="00F90344" w:rsidRDefault="00F90344" w:rsidP="00F90344">
            <w:pPr>
              <w:jc w:val="right"/>
              <w:rPr>
                <w:sz w:val="18"/>
                <w:szCs w:val="18"/>
              </w:rPr>
            </w:pPr>
            <w:r w:rsidRPr="00F90344">
              <w:rPr>
                <w:sz w:val="18"/>
                <w:szCs w:val="18"/>
              </w:rPr>
              <w:t>1.41%</w:t>
            </w:r>
          </w:p>
        </w:tc>
        <w:tc>
          <w:tcPr>
            <w:tcW w:w="0" w:type="auto"/>
            <w:vAlign w:val="bottom"/>
          </w:tcPr>
          <w:p w:rsidR="00F90344" w:rsidRPr="00F90344" w:rsidRDefault="00F90344" w:rsidP="00F90344">
            <w:pPr>
              <w:jc w:val="right"/>
              <w:rPr>
                <w:sz w:val="18"/>
                <w:szCs w:val="18"/>
              </w:rPr>
            </w:pPr>
            <w:r w:rsidRPr="00F90344">
              <w:rPr>
                <w:sz w:val="18"/>
                <w:szCs w:val="18"/>
              </w:rPr>
              <w:t>-19.38%</w:t>
            </w:r>
          </w:p>
        </w:tc>
        <w:tc>
          <w:tcPr>
            <w:tcW w:w="0" w:type="auto"/>
            <w:vAlign w:val="bottom"/>
          </w:tcPr>
          <w:p w:rsidR="00F90344" w:rsidRPr="00F90344" w:rsidRDefault="00F90344" w:rsidP="00F90344">
            <w:pPr>
              <w:jc w:val="right"/>
              <w:rPr>
                <w:sz w:val="18"/>
                <w:szCs w:val="18"/>
              </w:rPr>
            </w:pPr>
            <w:r w:rsidRPr="00F90344">
              <w:rPr>
                <w:sz w:val="18"/>
                <w:szCs w:val="18"/>
              </w:rPr>
              <w:t>-15.39%</w:t>
            </w:r>
          </w:p>
        </w:tc>
      </w:tr>
      <w:tr w:rsidR="00F90344" w:rsidTr="000C5D64">
        <w:trPr>
          <w:trHeight w:val="254"/>
        </w:trPr>
        <w:tc>
          <w:tcPr>
            <w:tcW w:w="0" w:type="auto"/>
          </w:tcPr>
          <w:p w:rsidR="00F90344" w:rsidRPr="00F90344" w:rsidRDefault="00F90344" w:rsidP="00F90344">
            <w:pPr>
              <w:rPr>
                <w:sz w:val="18"/>
                <w:szCs w:val="18"/>
              </w:rPr>
            </w:pPr>
            <w:r w:rsidRPr="00F90344">
              <w:rPr>
                <w:sz w:val="18"/>
                <w:szCs w:val="18"/>
              </w:rPr>
              <w:t>45°- TDSEP</w:t>
            </w:r>
          </w:p>
        </w:tc>
        <w:tc>
          <w:tcPr>
            <w:tcW w:w="0" w:type="auto"/>
            <w:vAlign w:val="bottom"/>
          </w:tcPr>
          <w:p w:rsidR="00F90344" w:rsidRPr="00F90344" w:rsidRDefault="00F90344" w:rsidP="00F90344">
            <w:pPr>
              <w:jc w:val="right"/>
              <w:rPr>
                <w:sz w:val="18"/>
                <w:szCs w:val="18"/>
              </w:rPr>
            </w:pPr>
            <w:r w:rsidRPr="00F90344">
              <w:rPr>
                <w:sz w:val="18"/>
                <w:szCs w:val="18"/>
              </w:rPr>
              <w:t>0.41%</w:t>
            </w:r>
          </w:p>
        </w:tc>
        <w:tc>
          <w:tcPr>
            <w:tcW w:w="0" w:type="auto"/>
            <w:vAlign w:val="bottom"/>
          </w:tcPr>
          <w:p w:rsidR="00F90344" w:rsidRPr="00F90344" w:rsidRDefault="00F90344" w:rsidP="00F90344">
            <w:pPr>
              <w:jc w:val="right"/>
              <w:rPr>
                <w:sz w:val="18"/>
                <w:szCs w:val="18"/>
              </w:rPr>
            </w:pPr>
            <w:r w:rsidRPr="00F90344">
              <w:rPr>
                <w:sz w:val="18"/>
                <w:szCs w:val="18"/>
              </w:rPr>
              <w:t>0.55%</w:t>
            </w:r>
          </w:p>
        </w:tc>
        <w:tc>
          <w:tcPr>
            <w:tcW w:w="0" w:type="auto"/>
            <w:vAlign w:val="bottom"/>
          </w:tcPr>
          <w:p w:rsidR="00F90344" w:rsidRPr="00F90344" w:rsidRDefault="00F90344" w:rsidP="00F90344">
            <w:pPr>
              <w:jc w:val="right"/>
              <w:rPr>
                <w:sz w:val="18"/>
                <w:szCs w:val="18"/>
              </w:rPr>
            </w:pPr>
            <w:r w:rsidRPr="00F90344">
              <w:rPr>
                <w:sz w:val="18"/>
                <w:szCs w:val="18"/>
              </w:rPr>
              <w:t>-17.58%</w:t>
            </w:r>
          </w:p>
        </w:tc>
        <w:tc>
          <w:tcPr>
            <w:tcW w:w="0" w:type="auto"/>
            <w:vAlign w:val="bottom"/>
          </w:tcPr>
          <w:p w:rsidR="00F90344" w:rsidRPr="00F90344" w:rsidRDefault="00F90344" w:rsidP="00F90344">
            <w:pPr>
              <w:jc w:val="right"/>
              <w:rPr>
                <w:sz w:val="18"/>
                <w:szCs w:val="18"/>
              </w:rPr>
            </w:pPr>
            <w:r w:rsidRPr="00F90344">
              <w:rPr>
                <w:sz w:val="18"/>
                <w:szCs w:val="18"/>
              </w:rPr>
              <w:t>-15.87%</w:t>
            </w:r>
          </w:p>
        </w:tc>
      </w:tr>
    </w:tbl>
    <w:p w:rsidR="00F90344" w:rsidRDefault="00F90344" w:rsidP="00F90344">
      <w:pPr>
        <w:pStyle w:val="IEEEParagraph"/>
      </w:pPr>
    </w:p>
    <w:p w:rsidR="00366B1D" w:rsidRDefault="00C30CDF" w:rsidP="00584945">
      <w:pPr>
        <w:pStyle w:val="IEEEParagraph"/>
      </w:pPr>
      <w:r>
        <w:t>Comparing</w:t>
      </w:r>
      <w:r w:rsidR="00DC0AEB">
        <w:t xml:space="preserve"> the</w:t>
      </w:r>
      <w:r w:rsidR="00073648">
        <w:t xml:space="preserve"> estimation error of</w:t>
      </w:r>
      <w:r w:rsidR="001B6DAC">
        <w:t xml:space="preserve"> the</w:t>
      </w:r>
      <w:r w:rsidR="00DC0AEB">
        <w:t xml:space="preserve"> </w:t>
      </w:r>
      <w:r w:rsidR="00ED6DE7">
        <w:t>three signal processing procedure</w:t>
      </w:r>
      <w:r w:rsidR="00761F7E">
        <w:t>s</w:t>
      </w:r>
      <w:r w:rsidR="00ED6DE7">
        <w:t>.</w:t>
      </w:r>
      <w:r w:rsidR="00177A5D">
        <w:t xml:space="preserve"> </w:t>
      </w:r>
      <w:r w:rsidR="005246D0">
        <w:t>In 4-ch sEMG, the electrodes are placed from 0</w:t>
      </w:r>
      <w:r w:rsidR="005246D0">
        <w:rPr>
          <w:lang w:val="en-US"/>
        </w:rPr>
        <w:t xml:space="preserve">° </w:t>
      </w:r>
      <w:r w:rsidR="005246D0">
        <w:rPr>
          <w:rFonts w:hint="cs"/>
        </w:rPr>
        <w:lastRenderedPageBreak/>
        <w:t>and 45</w:t>
      </w:r>
      <w:r w:rsidR="005246D0">
        <w:rPr>
          <w:lang w:val="en-US"/>
        </w:rPr>
        <w:t>°</w:t>
      </w:r>
      <w:r w:rsidR="00B14055">
        <w:rPr>
          <w:rFonts w:hint="cs"/>
        </w:rPr>
        <w:t xml:space="preserve">. </w:t>
      </w:r>
      <w:r w:rsidR="003D57FD">
        <w:t xml:space="preserve">Two experiments for </w:t>
      </w:r>
      <w:r w:rsidR="009226E5">
        <w:t>each</w:t>
      </w:r>
      <w:r w:rsidR="003D57FD">
        <w:t xml:space="preserve"> of the </w:t>
      </w:r>
      <w:r w:rsidR="009226E5">
        <w:t>configurations</w:t>
      </w:r>
      <w:r w:rsidR="0028216C">
        <w:t xml:space="preserve"> are averaged, as shown in</w:t>
      </w:r>
      <w:r w:rsidR="00760365">
        <w:t xml:space="preserve"> </w:t>
      </w:r>
      <w:r w:rsidR="00760365">
        <w:fldChar w:fldCharType="begin"/>
      </w:r>
      <w:r w:rsidR="00760365">
        <w:instrText xml:space="preserve"> REF _Ref536387830 \h </w:instrText>
      </w:r>
      <w:r w:rsidR="00760365">
        <w:fldChar w:fldCharType="separate"/>
      </w:r>
      <w:r w:rsidR="00110EDC" w:rsidRPr="00AE637F">
        <w:rPr>
          <w:sz w:val="16"/>
        </w:rPr>
        <w:t xml:space="preserve">TABLE </w:t>
      </w:r>
      <w:r w:rsidR="00110EDC">
        <w:rPr>
          <w:noProof/>
          <w:sz w:val="16"/>
        </w:rPr>
        <w:t>I</w:t>
      </w:r>
      <w:r w:rsidR="00760365">
        <w:fldChar w:fldCharType="end"/>
      </w:r>
      <w:r w:rsidR="00551412">
        <w:t>.</w:t>
      </w:r>
      <w:r w:rsidR="00366B1D" w:rsidRPr="00366B1D">
        <w:rPr>
          <w:lang w:val="en-US"/>
        </w:rPr>
        <w:t xml:space="preserve"> </w:t>
      </w:r>
      <w:r w:rsidR="00366B1D">
        <w:rPr>
          <w:lang w:val="en-US"/>
        </w:rPr>
        <w:t xml:space="preserve">For the two electrode </w:t>
      </w:r>
      <w:r w:rsidR="00B2602B">
        <w:rPr>
          <w:lang w:val="en-US"/>
        </w:rPr>
        <w:t xml:space="preserve">placement configurations, </w:t>
      </w:r>
      <w:r w:rsidR="005A33B5">
        <w:rPr>
          <w:lang w:val="en-US"/>
        </w:rPr>
        <w:t xml:space="preserve">placing electrode from </w:t>
      </w:r>
      <w:r w:rsidR="00584945" w:rsidRPr="00DC67D6">
        <w:rPr>
          <w:sz w:val="18"/>
          <w:szCs w:val="18"/>
        </w:rPr>
        <w:t>0°</w:t>
      </w:r>
      <w:r w:rsidR="00584945">
        <w:rPr>
          <w:sz w:val="18"/>
          <w:szCs w:val="18"/>
        </w:rPr>
        <w:t xml:space="preserve"> yields better estimation result comparing to </w:t>
      </w:r>
      <w:r w:rsidR="00EF45FA" w:rsidRPr="00DC67D6">
        <w:rPr>
          <w:sz w:val="18"/>
          <w:szCs w:val="18"/>
        </w:rPr>
        <w:t>45°</w:t>
      </w:r>
      <w:r w:rsidR="00440081">
        <w:rPr>
          <w:sz w:val="18"/>
          <w:szCs w:val="18"/>
        </w:rPr>
        <w:t>.</w:t>
      </w:r>
    </w:p>
    <w:p w:rsidR="009E18D1" w:rsidRDefault="00551412" w:rsidP="00C969FF">
      <w:pPr>
        <w:pStyle w:val="IEEEParagraph"/>
      </w:pPr>
      <w:r>
        <w:t xml:space="preserve"> </w:t>
      </w:r>
      <w:r w:rsidR="00B2602B">
        <w:t xml:space="preserve">In 4-ch sEMG, </w:t>
      </w:r>
      <w:r w:rsidR="00996714">
        <w:t xml:space="preserve">the </w:t>
      </w:r>
      <w:r w:rsidR="007D1E7F">
        <w:t xml:space="preserve">RMS-only procedure has the worst performance, RMS-nICA and RMS-TDSEP have similar performance. </w:t>
      </w:r>
      <w:r w:rsidR="007966B4">
        <w:t>P</w:t>
      </w:r>
      <w:r w:rsidR="001E5EE1">
        <w:t>ronation/</w:t>
      </w:r>
      <w:r w:rsidR="00684A9A">
        <w:t>s</w:t>
      </w:r>
      <w:r w:rsidR="001E5EE1">
        <w:t>upination ha</w:t>
      </w:r>
      <w:r w:rsidR="00E063E8">
        <w:t>ve</w:t>
      </w:r>
      <w:r w:rsidR="001E5EE1">
        <w:t xml:space="preserve"> higher RMSE comparing to </w:t>
      </w:r>
      <w:r w:rsidR="00684A9A">
        <w:t>f</w:t>
      </w:r>
      <w:r w:rsidR="00972661">
        <w:t>lexion/</w:t>
      </w:r>
      <w:r w:rsidR="00684A9A">
        <w:t>e</w:t>
      </w:r>
      <w:r w:rsidR="00972661">
        <w:t xml:space="preserve">xtension, </w:t>
      </w:r>
      <w:r w:rsidR="00E35EA3">
        <w:t>as seen in previous research</w:t>
      </w:r>
      <w:r w:rsidR="00305371">
        <w:fldChar w:fldCharType="begin"/>
      </w:r>
      <w:r w:rsidR="00341F63">
        <w:instrText xml:space="preserve"> ADDIN ZOTERO_ITEM CSL_CITATION {"citationID":"B3RJ9d3z","properties":{"formattedCitation":"[26]","plainCitation":"[26]","noteIndex":0},"citationItems":[{"id":372,"uris":["http://zotero.org/users/local/l5zLMfmU/items/N73YNP3I"],"uri":["http://zotero.org/users/local/l5zLMfmU/items/N73YNP3I"],"itemData":{"id":372,"type":"article-journal","title":"Continuous Estimation of Wrist Angles for Proportional Control Based on Surface Electromyography","container-title":"Boletín Técnico, ISSN:0376-723X; Vol 55 No 1 (2017): Volume 55, Issue 1","URL":"http://boletintecnico.com/index.php/bt/article/view/240","author":[{"literal":"Weixing Wang"},{"literal":"Shouqian Sun"}],"issued":{"date-parts":[["2017",4,21]]}}}],"schema":"https://github.com/citation-style-language/schema/raw/master/csl-citation.json"} </w:instrText>
      </w:r>
      <w:r w:rsidR="00305371">
        <w:fldChar w:fldCharType="separate"/>
      </w:r>
      <w:r w:rsidR="00341F63" w:rsidRPr="00341F63">
        <w:t>[26]</w:t>
      </w:r>
      <w:r w:rsidR="00305371">
        <w:fldChar w:fldCharType="end"/>
      </w:r>
      <w:r w:rsidR="00B32CA4">
        <w:t xml:space="preserve">. </w:t>
      </w:r>
      <w:r w:rsidR="003477E6">
        <w:t>For</w:t>
      </w:r>
      <w:r w:rsidR="000714D7">
        <w:t xml:space="preserve"> flexion/extension</w:t>
      </w:r>
      <w:r w:rsidR="00D30C1A">
        <w:t>,</w:t>
      </w:r>
      <w:r w:rsidR="00ED720A">
        <w:t xml:space="preserve"> </w:t>
      </w:r>
      <w:r w:rsidR="00D30C1A">
        <w:t>t</w:t>
      </w:r>
      <w:r w:rsidR="0014694B">
        <w:t xml:space="preserve">he RMSE </w:t>
      </w:r>
      <w:r w:rsidR="00972661">
        <w:t xml:space="preserve">for RMS-only is already low, </w:t>
      </w:r>
      <w:r w:rsidR="003133D0">
        <w:t xml:space="preserve">the improvements for both nICA and TDSEP are limited. </w:t>
      </w:r>
      <w:r w:rsidR="000021D8">
        <w:t xml:space="preserve">For </w:t>
      </w:r>
      <w:r w:rsidR="003477E6">
        <w:t>p</w:t>
      </w:r>
      <w:r w:rsidR="000D4167">
        <w:t>ronation/</w:t>
      </w:r>
      <w:r w:rsidR="003477E6">
        <w:t>s</w:t>
      </w:r>
      <w:r w:rsidR="000D4167">
        <w:t>upination</w:t>
      </w:r>
      <w:r w:rsidR="003477E6">
        <w:t>, the</w:t>
      </w:r>
      <w:r w:rsidR="00BA5B3B">
        <w:t xml:space="preserve"> improvements for nICA and TDSEP is 15~20%</w:t>
      </w:r>
      <w:r w:rsidR="005C3FC3">
        <w:t xml:space="preserve">, as shown in </w:t>
      </w:r>
      <w:r w:rsidR="00760365" w:rsidRPr="006F3BB1">
        <w:rPr>
          <w:sz w:val="16"/>
        </w:rPr>
        <w:fldChar w:fldCharType="begin"/>
      </w:r>
      <w:r w:rsidR="00760365" w:rsidRPr="006F3BB1">
        <w:rPr>
          <w:sz w:val="16"/>
        </w:rPr>
        <w:instrText xml:space="preserve"> REF _Ref536388385 \h </w:instrText>
      </w:r>
      <w:r w:rsidR="00760365" w:rsidRPr="006F3BB1">
        <w:rPr>
          <w:sz w:val="16"/>
        </w:rPr>
      </w:r>
      <w:r w:rsidR="006F3BB1">
        <w:rPr>
          <w:sz w:val="16"/>
        </w:rPr>
        <w:instrText xml:space="preserve"> \* MERGEFORMAT </w:instrText>
      </w:r>
      <w:r w:rsidR="00760365" w:rsidRPr="006F3BB1">
        <w:rPr>
          <w:sz w:val="16"/>
        </w:rPr>
        <w:fldChar w:fldCharType="separate"/>
      </w:r>
      <w:r w:rsidR="00110EDC" w:rsidRPr="00110EDC">
        <w:rPr>
          <w:sz w:val="16"/>
        </w:rPr>
        <w:t>TABLE II</w:t>
      </w:r>
      <w:r w:rsidR="00760365" w:rsidRPr="006F3BB1">
        <w:rPr>
          <w:sz w:val="16"/>
        </w:rPr>
        <w:fldChar w:fldCharType="end"/>
      </w:r>
      <w:r w:rsidR="00BA5B3B" w:rsidRPr="006F3BB1">
        <w:rPr>
          <w:sz w:val="16"/>
        </w:rPr>
        <w:t>.</w:t>
      </w:r>
      <w:r w:rsidR="004023E4">
        <w:t xml:space="preserve"> </w:t>
      </w:r>
    </w:p>
    <w:p w:rsidR="00BA5F3D" w:rsidRDefault="00BA5F3D" w:rsidP="00BA5F3D">
      <w:pPr>
        <w:pStyle w:val="IEEETableCaption"/>
      </w:pPr>
      <w:bookmarkStart w:id="10" w:name="_Ref536392557"/>
      <w:r w:rsidRPr="00AE637F">
        <w:t xml:space="preserve">TABLE </w:t>
      </w:r>
      <w:r w:rsidRPr="00AE637F">
        <w:fldChar w:fldCharType="begin"/>
      </w:r>
      <w:r w:rsidRPr="00AE637F">
        <w:instrText xml:space="preserve"> SEQ TABLE \* ROMAN </w:instrText>
      </w:r>
      <w:r w:rsidRPr="00AE637F">
        <w:fldChar w:fldCharType="separate"/>
      </w:r>
      <w:r w:rsidR="00110EDC">
        <w:rPr>
          <w:noProof/>
        </w:rPr>
        <w:t>III</w:t>
      </w:r>
      <w:r w:rsidRPr="00AE637F">
        <w:fldChar w:fldCharType="end"/>
      </w:r>
      <w:bookmarkEnd w:id="10"/>
      <w:r>
        <w:br w:type="textWrapping" w:clear="all"/>
        <w:t xml:space="preserve">6-ch sEMG - Average RMSE </w:t>
      </w:r>
    </w:p>
    <w:tbl>
      <w:tblPr>
        <w:tblStyle w:val="TableGrid"/>
        <w:tblW w:w="0" w:type="auto"/>
        <w:tblLook w:val="04A0" w:firstRow="1" w:lastRow="0" w:firstColumn="1" w:lastColumn="0" w:noHBand="0" w:noVBand="1"/>
      </w:tblPr>
      <w:tblGrid>
        <w:gridCol w:w="1395"/>
        <w:gridCol w:w="767"/>
        <w:gridCol w:w="936"/>
        <w:gridCol w:w="916"/>
        <w:gridCol w:w="997"/>
      </w:tblGrid>
      <w:tr w:rsidR="00BA5F3D" w:rsidTr="004408D2">
        <w:tc>
          <w:tcPr>
            <w:tcW w:w="1395" w:type="dxa"/>
          </w:tcPr>
          <w:p w:rsidR="00BA5F3D" w:rsidRPr="00502ABE" w:rsidRDefault="00BA5F3D" w:rsidP="004408D2">
            <w:pPr>
              <w:rPr>
                <w:sz w:val="18"/>
                <w:szCs w:val="18"/>
              </w:rPr>
            </w:pPr>
          </w:p>
        </w:tc>
        <w:tc>
          <w:tcPr>
            <w:tcW w:w="0" w:type="auto"/>
          </w:tcPr>
          <w:p w:rsidR="00BA5F3D" w:rsidRPr="00502ABE" w:rsidRDefault="00BA5F3D" w:rsidP="004408D2">
            <w:pPr>
              <w:jc w:val="center"/>
              <w:rPr>
                <w:sz w:val="18"/>
                <w:szCs w:val="18"/>
              </w:rPr>
            </w:pPr>
            <w:r w:rsidRPr="00502ABE">
              <w:rPr>
                <w:sz w:val="18"/>
                <w:szCs w:val="18"/>
              </w:rPr>
              <w:t>Flexion</w:t>
            </w:r>
          </w:p>
        </w:tc>
        <w:tc>
          <w:tcPr>
            <w:tcW w:w="0" w:type="auto"/>
          </w:tcPr>
          <w:p w:rsidR="00BA5F3D" w:rsidRPr="00502ABE" w:rsidRDefault="00BA5F3D" w:rsidP="004408D2">
            <w:pPr>
              <w:jc w:val="center"/>
              <w:rPr>
                <w:sz w:val="18"/>
                <w:szCs w:val="18"/>
              </w:rPr>
            </w:pPr>
            <w:r w:rsidRPr="00502ABE">
              <w:rPr>
                <w:sz w:val="18"/>
                <w:szCs w:val="18"/>
              </w:rPr>
              <w:t>Extension</w:t>
            </w:r>
          </w:p>
        </w:tc>
        <w:tc>
          <w:tcPr>
            <w:tcW w:w="0" w:type="auto"/>
          </w:tcPr>
          <w:p w:rsidR="00BA5F3D" w:rsidRPr="00502ABE" w:rsidRDefault="00BA5F3D" w:rsidP="004408D2">
            <w:pPr>
              <w:jc w:val="center"/>
              <w:rPr>
                <w:sz w:val="18"/>
                <w:szCs w:val="18"/>
              </w:rPr>
            </w:pPr>
            <w:r w:rsidRPr="00502ABE">
              <w:rPr>
                <w:sz w:val="18"/>
                <w:szCs w:val="18"/>
              </w:rPr>
              <w:t>Pronation</w:t>
            </w:r>
          </w:p>
        </w:tc>
        <w:tc>
          <w:tcPr>
            <w:tcW w:w="0" w:type="auto"/>
          </w:tcPr>
          <w:p w:rsidR="00BA5F3D" w:rsidRPr="00502ABE" w:rsidRDefault="00BA5F3D" w:rsidP="004408D2">
            <w:pPr>
              <w:jc w:val="center"/>
              <w:rPr>
                <w:sz w:val="18"/>
                <w:szCs w:val="18"/>
              </w:rPr>
            </w:pPr>
            <w:r w:rsidRPr="00502ABE">
              <w:rPr>
                <w:sz w:val="18"/>
                <w:szCs w:val="18"/>
              </w:rPr>
              <w:t>Supination</w:t>
            </w:r>
          </w:p>
        </w:tc>
      </w:tr>
      <w:tr w:rsidR="00BA5F3D" w:rsidTr="004408D2">
        <w:tc>
          <w:tcPr>
            <w:tcW w:w="1395" w:type="dxa"/>
          </w:tcPr>
          <w:p w:rsidR="00BA5F3D" w:rsidRPr="00965A12" w:rsidRDefault="00BA5F3D" w:rsidP="004408D2">
            <w:pPr>
              <w:rPr>
                <w:sz w:val="18"/>
                <w:szCs w:val="18"/>
              </w:rPr>
            </w:pPr>
            <w:r w:rsidRPr="00965A12">
              <w:rPr>
                <w:sz w:val="18"/>
                <w:szCs w:val="18"/>
              </w:rPr>
              <w:t>0° - RMS</w:t>
            </w:r>
          </w:p>
        </w:tc>
        <w:tc>
          <w:tcPr>
            <w:tcW w:w="767" w:type="dxa"/>
            <w:vAlign w:val="center"/>
          </w:tcPr>
          <w:p w:rsidR="00BA5F3D" w:rsidRPr="00965A12" w:rsidRDefault="00BA5F3D" w:rsidP="004408D2">
            <w:pPr>
              <w:jc w:val="right"/>
              <w:rPr>
                <w:sz w:val="18"/>
                <w:szCs w:val="18"/>
              </w:rPr>
            </w:pPr>
            <w:r w:rsidRPr="00965A12">
              <w:rPr>
                <w:sz w:val="18"/>
                <w:szCs w:val="18"/>
              </w:rPr>
              <w:t>4.578</w:t>
            </w:r>
          </w:p>
        </w:tc>
        <w:tc>
          <w:tcPr>
            <w:tcW w:w="936" w:type="dxa"/>
            <w:vAlign w:val="center"/>
          </w:tcPr>
          <w:p w:rsidR="00BA5F3D" w:rsidRPr="00965A12" w:rsidRDefault="00BA5F3D" w:rsidP="004408D2">
            <w:pPr>
              <w:jc w:val="right"/>
              <w:rPr>
                <w:sz w:val="18"/>
                <w:szCs w:val="18"/>
              </w:rPr>
            </w:pPr>
            <w:r w:rsidRPr="00965A12">
              <w:rPr>
                <w:sz w:val="18"/>
                <w:szCs w:val="18"/>
              </w:rPr>
              <w:t>4.427</w:t>
            </w:r>
          </w:p>
        </w:tc>
        <w:tc>
          <w:tcPr>
            <w:tcW w:w="916" w:type="dxa"/>
            <w:vAlign w:val="center"/>
          </w:tcPr>
          <w:p w:rsidR="00BA5F3D" w:rsidRPr="00965A12" w:rsidRDefault="00BA5F3D" w:rsidP="004408D2">
            <w:pPr>
              <w:jc w:val="right"/>
              <w:rPr>
                <w:sz w:val="18"/>
                <w:szCs w:val="18"/>
              </w:rPr>
            </w:pPr>
            <w:r w:rsidRPr="00965A12">
              <w:rPr>
                <w:sz w:val="18"/>
                <w:szCs w:val="18"/>
              </w:rPr>
              <w:t>6.775</w:t>
            </w:r>
          </w:p>
        </w:tc>
        <w:tc>
          <w:tcPr>
            <w:tcW w:w="997" w:type="dxa"/>
            <w:vAlign w:val="center"/>
          </w:tcPr>
          <w:p w:rsidR="00BA5F3D" w:rsidRPr="00965A12" w:rsidRDefault="00BA5F3D" w:rsidP="004408D2">
            <w:pPr>
              <w:jc w:val="right"/>
              <w:rPr>
                <w:sz w:val="18"/>
                <w:szCs w:val="18"/>
              </w:rPr>
            </w:pPr>
            <w:r w:rsidRPr="00965A12">
              <w:rPr>
                <w:sz w:val="18"/>
                <w:szCs w:val="18"/>
              </w:rPr>
              <w:t>8.181</w:t>
            </w:r>
          </w:p>
        </w:tc>
      </w:tr>
      <w:tr w:rsidR="00BA5F3D" w:rsidTr="004408D2">
        <w:tc>
          <w:tcPr>
            <w:tcW w:w="1395" w:type="dxa"/>
          </w:tcPr>
          <w:p w:rsidR="00BA5F3D" w:rsidRPr="00965A12" w:rsidRDefault="00BA5F3D" w:rsidP="004408D2">
            <w:pPr>
              <w:rPr>
                <w:sz w:val="18"/>
                <w:szCs w:val="18"/>
              </w:rPr>
            </w:pPr>
            <w:r w:rsidRPr="00965A12">
              <w:rPr>
                <w:sz w:val="18"/>
                <w:szCs w:val="18"/>
              </w:rPr>
              <w:t>0° - nICA</w:t>
            </w:r>
          </w:p>
        </w:tc>
        <w:tc>
          <w:tcPr>
            <w:tcW w:w="767" w:type="dxa"/>
            <w:vAlign w:val="center"/>
          </w:tcPr>
          <w:p w:rsidR="00BA5F3D" w:rsidRPr="00965A12" w:rsidRDefault="00BA5F3D" w:rsidP="004408D2">
            <w:pPr>
              <w:jc w:val="right"/>
              <w:rPr>
                <w:sz w:val="18"/>
                <w:szCs w:val="18"/>
              </w:rPr>
            </w:pPr>
            <w:r w:rsidRPr="00965A12">
              <w:rPr>
                <w:sz w:val="18"/>
                <w:szCs w:val="18"/>
              </w:rPr>
              <w:t>5.220</w:t>
            </w:r>
          </w:p>
        </w:tc>
        <w:tc>
          <w:tcPr>
            <w:tcW w:w="936" w:type="dxa"/>
            <w:vAlign w:val="center"/>
          </w:tcPr>
          <w:p w:rsidR="00BA5F3D" w:rsidRPr="00965A12" w:rsidRDefault="00BA5F3D" w:rsidP="004408D2">
            <w:pPr>
              <w:jc w:val="right"/>
              <w:rPr>
                <w:sz w:val="18"/>
                <w:szCs w:val="18"/>
              </w:rPr>
            </w:pPr>
            <w:r w:rsidRPr="00965A12">
              <w:rPr>
                <w:sz w:val="18"/>
                <w:szCs w:val="18"/>
              </w:rPr>
              <w:t>5.003</w:t>
            </w:r>
          </w:p>
        </w:tc>
        <w:tc>
          <w:tcPr>
            <w:tcW w:w="916" w:type="dxa"/>
            <w:vAlign w:val="center"/>
          </w:tcPr>
          <w:p w:rsidR="00BA5F3D" w:rsidRPr="00965A12" w:rsidRDefault="00BA5F3D" w:rsidP="004408D2">
            <w:pPr>
              <w:jc w:val="right"/>
              <w:rPr>
                <w:sz w:val="18"/>
                <w:szCs w:val="18"/>
              </w:rPr>
            </w:pPr>
            <w:r w:rsidRPr="00965A12">
              <w:rPr>
                <w:sz w:val="18"/>
                <w:szCs w:val="18"/>
              </w:rPr>
              <w:t>6.199</w:t>
            </w:r>
          </w:p>
        </w:tc>
        <w:tc>
          <w:tcPr>
            <w:tcW w:w="997" w:type="dxa"/>
            <w:vAlign w:val="center"/>
          </w:tcPr>
          <w:p w:rsidR="00BA5F3D" w:rsidRPr="00965A12" w:rsidRDefault="00BA5F3D" w:rsidP="004408D2">
            <w:pPr>
              <w:jc w:val="right"/>
              <w:rPr>
                <w:sz w:val="18"/>
                <w:szCs w:val="18"/>
              </w:rPr>
            </w:pPr>
            <w:r w:rsidRPr="00965A12">
              <w:rPr>
                <w:sz w:val="18"/>
                <w:szCs w:val="18"/>
              </w:rPr>
              <w:t>7.009</w:t>
            </w:r>
          </w:p>
        </w:tc>
      </w:tr>
      <w:tr w:rsidR="00BA5F3D" w:rsidTr="004408D2">
        <w:tc>
          <w:tcPr>
            <w:tcW w:w="1395" w:type="dxa"/>
          </w:tcPr>
          <w:p w:rsidR="00BA5F3D" w:rsidRPr="00965A12" w:rsidRDefault="00BA5F3D" w:rsidP="004408D2">
            <w:pPr>
              <w:rPr>
                <w:sz w:val="18"/>
                <w:szCs w:val="18"/>
              </w:rPr>
            </w:pPr>
            <w:r w:rsidRPr="00965A12">
              <w:rPr>
                <w:sz w:val="18"/>
                <w:szCs w:val="18"/>
              </w:rPr>
              <w:t>0° - TDSEP</w:t>
            </w:r>
          </w:p>
        </w:tc>
        <w:tc>
          <w:tcPr>
            <w:tcW w:w="767" w:type="dxa"/>
            <w:vAlign w:val="center"/>
          </w:tcPr>
          <w:p w:rsidR="00BA5F3D" w:rsidRPr="00965A12" w:rsidRDefault="00BA5F3D" w:rsidP="004408D2">
            <w:pPr>
              <w:jc w:val="right"/>
              <w:rPr>
                <w:sz w:val="18"/>
                <w:szCs w:val="18"/>
              </w:rPr>
            </w:pPr>
            <w:r w:rsidRPr="00965A12">
              <w:rPr>
                <w:sz w:val="18"/>
                <w:szCs w:val="18"/>
              </w:rPr>
              <w:t>4.899</w:t>
            </w:r>
          </w:p>
        </w:tc>
        <w:tc>
          <w:tcPr>
            <w:tcW w:w="936" w:type="dxa"/>
            <w:vAlign w:val="center"/>
          </w:tcPr>
          <w:p w:rsidR="00BA5F3D" w:rsidRPr="00965A12" w:rsidRDefault="00BA5F3D" w:rsidP="004408D2">
            <w:pPr>
              <w:jc w:val="right"/>
              <w:rPr>
                <w:sz w:val="18"/>
                <w:szCs w:val="18"/>
              </w:rPr>
            </w:pPr>
            <w:r w:rsidRPr="00965A12">
              <w:rPr>
                <w:sz w:val="18"/>
                <w:szCs w:val="18"/>
              </w:rPr>
              <w:t>4.761</w:t>
            </w:r>
          </w:p>
        </w:tc>
        <w:tc>
          <w:tcPr>
            <w:tcW w:w="916" w:type="dxa"/>
            <w:vAlign w:val="center"/>
          </w:tcPr>
          <w:p w:rsidR="00BA5F3D" w:rsidRPr="00965A12" w:rsidRDefault="00BA5F3D" w:rsidP="004408D2">
            <w:pPr>
              <w:jc w:val="right"/>
              <w:rPr>
                <w:sz w:val="18"/>
                <w:szCs w:val="18"/>
              </w:rPr>
            </w:pPr>
            <w:r w:rsidRPr="00965A12">
              <w:rPr>
                <w:sz w:val="18"/>
                <w:szCs w:val="18"/>
              </w:rPr>
              <w:t>6.100</w:t>
            </w:r>
          </w:p>
        </w:tc>
        <w:tc>
          <w:tcPr>
            <w:tcW w:w="997" w:type="dxa"/>
            <w:vAlign w:val="center"/>
          </w:tcPr>
          <w:p w:rsidR="00BA5F3D" w:rsidRPr="00965A12" w:rsidRDefault="00BA5F3D" w:rsidP="004408D2">
            <w:pPr>
              <w:jc w:val="right"/>
              <w:rPr>
                <w:sz w:val="18"/>
                <w:szCs w:val="18"/>
              </w:rPr>
            </w:pPr>
            <w:r w:rsidRPr="00965A12">
              <w:rPr>
                <w:sz w:val="18"/>
                <w:szCs w:val="18"/>
              </w:rPr>
              <w:t>6.868</w:t>
            </w:r>
          </w:p>
        </w:tc>
      </w:tr>
      <w:tr w:rsidR="00BA5F3D" w:rsidTr="004408D2">
        <w:tc>
          <w:tcPr>
            <w:tcW w:w="1395" w:type="dxa"/>
          </w:tcPr>
          <w:p w:rsidR="00BA5F3D" w:rsidRPr="00965A12" w:rsidRDefault="00BA5F3D" w:rsidP="004408D2">
            <w:pPr>
              <w:rPr>
                <w:sz w:val="18"/>
                <w:szCs w:val="18"/>
              </w:rPr>
            </w:pPr>
            <w:r w:rsidRPr="00965A12">
              <w:rPr>
                <w:sz w:val="18"/>
                <w:szCs w:val="18"/>
              </w:rPr>
              <w:t>15°- RMS</w:t>
            </w:r>
          </w:p>
        </w:tc>
        <w:tc>
          <w:tcPr>
            <w:tcW w:w="767" w:type="dxa"/>
            <w:vAlign w:val="center"/>
          </w:tcPr>
          <w:p w:rsidR="00BA5F3D" w:rsidRPr="00965A12" w:rsidRDefault="00BA5F3D" w:rsidP="004408D2">
            <w:pPr>
              <w:jc w:val="right"/>
              <w:rPr>
                <w:sz w:val="18"/>
                <w:szCs w:val="18"/>
              </w:rPr>
            </w:pPr>
            <w:r w:rsidRPr="00965A12">
              <w:rPr>
                <w:sz w:val="18"/>
                <w:szCs w:val="18"/>
              </w:rPr>
              <w:t>4.854</w:t>
            </w:r>
          </w:p>
        </w:tc>
        <w:tc>
          <w:tcPr>
            <w:tcW w:w="936" w:type="dxa"/>
            <w:vAlign w:val="center"/>
          </w:tcPr>
          <w:p w:rsidR="00BA5F3D" w:rsidRPr="00965A12" w:rsidRDefault="00BA5F3D" w:rsidP="004408D2">
            <w:pPr>
              <w:jc w:val="right"/>
              <w:rPr>
                <w:sz w:val="18"/>
                <w:szCs w:val="18"/>
              </w:rPr>
            </w:pPr>
            <w:r w:rsidRPr="00965A12">
              <w:rPr>
                <w:sz w:val="18"/>
                <w:szCs w:val="18"/>
              </w:rPr>
              <w:t>4.758</w:t>
            </w:r>
          </w:p>
        </w:tc>
        <w:tc>
          <w:tcPr>
            <w:tcW w:w="916" w:type="dxa"/>
            <w:vAlign w:val="center"/>
          </w:tcPr>
          <w:p w:rsidR="00BA5F3D" w:rsidRPr="00965A12" w:rsidRDefault="00BA5F3D" w:rsidP="004408D2">
            <w:pPr>
              <w:jc w:val="right"/>
              <w:rPr>
                <w:sz w:val="18"/>
                <w:szCs w:val="18"/>
              </w:rPr>
            </w:pPr>
            <w:r w:rsidRPr="00965A12">
              <w:rPr>
                <w:sz w:val="18"/>
                <w:szCs w:val="18"/>
              </w:rPr>
              <w:t>8.023</w:t>
            </w:r>
          </w:p>
        </w:tc>
        <w:tc>
          <w:tcPr>
            <w:tcW w:w="997" w:type="dxa"/>
            <w:vAlign w:val="center"/>
          </w:tcPr>
          <w:p w:rsidR="00BA5F3D" w:rsidRPr="00965A12" w:rsidRDefault="00BA5F3D" w:rsidP="004408D2">
            <w:pPr>
              <w:jc w:val="right"/>
              <w:rPr>
                <w:sz w:val="18"/>
                <w:szCs w:val="18"/>
              </w:rPr>
            </w:pPr>
            <w:r w:rsidRPr="00965A12">
              <w:rPr>
                <w:sz w:val="18"/>
                <w:szCs w:val="18"/>
              </w:rPr>
              <w:t>9.317</w:t>
            </w:r>
          </w:p>
        </w:tc>
      </w:tr>
      <w:tr w:rsidR="00BA5F3D" w:rsidTr="004408D2">
        <w:tc>
          <w:tcPr>
            <w:tcW w:w="1395" w:type="dxa"/>
          </w:tcPr>
          <w:p w:rsidR="00BA5F3D" w:rsidRPr="00965A12" w:rsidRDefault="00BA5F3D" w:rsidP="004408D2">
            <w:pPr>
              <w:rPr>
                <w:sz w:val="18"/>
                <w:szCs w:val="18"/>
              </w:rPr>
            </w:pPr>
            <w:r w:rsidRPr="00965A12">
              <w:rPr>
                <w:sz w:val="18"/>
                <w:szCs w:val="18"/>
              </w:rPr>
              <w:t>15°- nICA</w:t>
            </w:r>
          </w:p>
        </w:tc>
        <w:tc>
          <w:tcPr>
            <w:tcW w:w="767" w:type="dxa"/>
            <w:vAlign w:val="center"/>
          </w:tcPr>
          <w:p w:rsidR="00BA5F3D" w:rsidRPr="00965A12" w:rsidRDefault="00BA5F3D" w:rsidP="004408D2">
            <w:pPr>
              <w:jc w:val="right"/>
              <w:rPr>
                <w:sz w:val="18"/>
                <w:szCs w:val="18"/>
              </w:rPr>
            </w:pPr>
            <w:r w:rsidRPr="00965A12">
              <w:rPr>
                <w:sz w:val="18"/>
                <w:szCs w:val="18"/>
              </w:rPr>
              <w:t>4.905</w:t>
            </w:r>
          </w:p>
        </w:tc>
        <w:tc>
          <w:tcPr>
            <w:tcW w:w="936" w:type="dxa"/>
            <w:vAlign w:val="center"/>
          </w:tcPr>
          <w:p w:rsidR="00BA5F3D" w:rsidRPr="00965A12" w:rsidRDefault="00BA5F3D" w:rsidP="004408D2">
            <w:pPr>
              <w:jc w:val="right"/>
              <w:rPr>
                <w:sz w:val="18"/>
                <w:szCs w:val="18"/>
              </w:rPr>
            </w:pPr>
            <w:r w:rsidRPr="00965A12">
              <w:rPr>
                <w:sz w:val="18"/>
                <w:szCs w:val="18"/>
              </w:rPr>
              <w:t>4.852</w:t>
            </w:r>
          </w:p>
        </w:tc>
        <w:tc>
          <w:tcPr>
            <w:tcW w:w="916" w:type="dxa"/>
            <w:vAlign w:val="center"/>
          </w:tcPr>
          <w:p w:rsidR="00BA5F3D" w:rsidRPr="00965A12" w:rsidRDefault="00BA5F3D" w:rsidP="004408D2">
            <w:pPr>
              <w:jc w:val="right"/>
              <w:rPr>
                <w:sz w:val="18"/>
                <w:szCs w:val="18"/>
              </w:rPr>
            </w:pPr>
            <w:r w:rsidRPr="00965A12">
              <w:rPr>
                <w:sz w:val="18"/>
                <w:szCs w:val="18"/>
              </w:rPr>
              <w:t>7.437</w:t>
            </w:r>
          </w:p>
        </w:tc>
        <w:tc>
          <w:tcPr>
            <w:tcW w:w="997" w:type="dxa"/>
            <w:vAlign w:val="center"/>
          </w:tcPr>
          <w:p w:rsidR="00BA5F3D" w:rsidRPr="00965A12" w:rsidRDefault="00BA5F3D" w:rsidP="004408D2">
            <w:pPr>
              <w:jc w:val="right"/>
              <w:rPr>
                <w:sz w:val="18"/>
                <w:szCs w:val="18"/>
              </w:rPr>
            </w:pPr>
            <w:r w:rsidRPr="00965A12">
              <w:rPr>
                <w:sz w:val="18"/>
                <w:szCs w:val="18"/>
              </w:rPr>
              <w:t>8.226</w:t>
            </w:r>
          </w:p>
        </w:tc>
      </w:tr>
      <w:tr w:rsidR="00BA5F3D" w:rsidTr="004408D2">
        <w:tc>
          <w:tcPr>
            <w:tcW w:w="1395" w:type="dxa"/>
          </w:tcPr>
          <w:p w:rsidR="00BA5F3D" w:rsidRPr="00965A12" w:rsidRDefault="00BA5F3D" w:rsidP="004408D2">
            <w:pPr>
              <w:rPr>
                <w:sz w:val="18"/>
                <w:szCs w:val="18"/>
              </w:rPr>
            </w:pPr>
            <w:r w:rsidRPr="00965A12">
              <w:rPr>
                <w:sz w:val="18"/>
                <w:szCs w:val="18"/>
              </w:rPr>
              <w:t>15°- TDSEP</w:t>
            </w:r>
          </w:p>
        </w:tc>
        <w:tc>
          <w:tcPr>
            <w:tcW w:w="767" w:type="dxa"/>
            <w:vAlign w:val="center"/>
          </w:tcPr>
          <w:p w:rsidR="00BA5F3D" w:rsidRPr="00965A12" w:rsidRDefault="00BA5F3D" w:rsidP="004408D2">
            <w:pPr>
              <w:jc w:val="right"/>
              <w:rPr>
                <w:sz w:val="18"/>
                <w:szCs w:val="18"/>
              </w:rPr>
            </w:pPr>
            <w:r w:rsidRPr="00965A12">
              <w:rPr>
                <w:sz w:val="18"/>
                <w:szCs w:val="18"/>
              </w:rPr>
              <w:t>4.710</w:t>
            </w:r>
          </w:p>
        </w:tc>
        <w:tc>
          <w:tcPr>
            <w:tcW w:w="936" w:type="dxa"/>
            <w:vAlign w:val="center"/>
          </w:tcPr>
          <w:p w:rsidR="00BA5F3D" w:rsidRPr="00965A12" w:rsidRDefault="00BA5F3D" w:rsidP="004408D2">
            <w:pPr>
              <w:jc w:val="right"/>
              <w:rPr>
                <w:sz w:val="18"/>
                <w:szCs w:val="18"/>
              </w:rPr>
            </w:pPr>
            <w:r w:rsidRPr="00965A12">
              <w:rPr>
                <w:sz w:val="18"/>
                <w:szCs w:val="18"/>
              </w:rPr>
              <w:t>4.665</w:t>
            </w:r>
          </w:p>
        </w:tc>
        <w:tc>
          <w:tcPr>
            <w:tcW w:w="916" w:type="dxa"/>
            <w:vAlign w:val="center"/>
          </w:tcPr>
          <w:p w:rsidR="00BA5F3D" w:rsidRPr="00965A12" w:rsidRDefault="00BA5F3D" w:rsidP="004408D2">
            <w:pPr>
              <w:jc w:val="right"/>
              <w:rPr>
                <w:sz w:val="18"/>
                <w:szCs w:val="18"/>
              </w:rPr>
            </w:pPr>
            <w:r w:rsidRPr="00965A12">
              <w:rPr>
                <w:sz w:val="18"/>
                <w:szCs w:val="18"/>
              </w:rPr>
              <w:t>7.316</w:t>
            </w:r>
          </w:p>
        </w:tc>
        <w:tc>
          <w:tcPr>
            <w:tcW w:w="997" w:type="dxa"/>
            <w:vAlign w:val="center"/>
          </w:tcPr>
          <w:p w:rsidR="00BA5F3D" w:rsidRPr="00965A12" w:rsidRDefault="00BA5F3D" w:rsidP="004408D2">
            <w:pPr>
              <w:jc w:val="right"/>
              <w:rPr>
                <w:sz w:val="18"/>
                <w:szCs w:val="18"/>
              </w:rPr>
            </w:pPr>
            <w:r w:rsidRPr="00965A12">
              <w:rPr>
                <w:sz w:val="18"/>
                <w:szCs w:val="18"/>
              </w:rPr>
              <w:t>8.104</w:t>
            </w:r>
          </w:p>
        </w:tc>
      </w:tr>
      <w:tr w:rsidR="00BA5F3D" w:rsidTr="004408D2">
        <w:tc>
          <w:tcPr>
            <w:tcW w:w="1395" w:type="dxa"/>
          </w:tcPr>
          <w:p w:rsidR="00BA5F3D" w:rsidRPr="00965A12" w:rsidRDefault="00BA5F3D" w:rsidP="004408D2">
            <w:pPr>
              <w:rPr>
                <w:sz w:val="18"/>
                <w:szCs w:val="18"/>
              </w:rPr>
            </w:pPr>
            <w:r w:rsidRPr="00965A12">
              <w:rPr>
                <w:sz w:val="18"/>
                <w:szCs w:val="18"/>
              </w:rPr>
              <w:t>30°- RMS</w:t>
            </w:r>
          </w:p>
        </w:tc>
        <w:tc>
          <w:tcPr>
            <w:tcW w:w="767" w:type="dxa"/>
            <w:vAlign w:val="center"/>
          </w:tcPr>
          <w:p w:rsidR="00BA5F3D" w:rsidRPr="00965A12" w:rsidRDefault="00BA5F3D" w:rsidP="004408D2">
            <w:pPr>
              <w:jc w:val="right"/>
              <w:rPr>
                <w:sz w:val="18"/>
                <w:szCs w:val="18"/>
              </w:rPr>
            </w:pPr>
            <w:r w:rsidRPr="00965A12">
              <w:rPr>
                <w:sz w:val="18"/>
                <w:szCs w:val="18"/>
              </w:rPr>
              <w:t>5.103</w:t>
            </w:r>
          </w:p>
        </w:tc>
        <w:tc>
          <w:tcPr>
            <w:tcW w:w="936" w:type="dxa"/>
            <w:vAlign w:val="center"/>
          </w:tcPr>
          <w:p w:rsidR="00BA5F3D" w:rsidRPr="00965A12" w:rsidRDefault="00BA5F3D" w:rsidP="004408D2">
            <w:pPr>
              <w:jc w:val="right"/>
              <w:rPr>
                <w:sz w:val="18"/>
                <w:szCs w:val="18"/>
              </w:rPr>
            </w:pPr>
            <w:r w:rsidRPr="00965A12">
              <w:rPr>
                <w:sz w:val="18"/>
                <w:szCs w:val="18"/>
              </w:rPr>
              <w:t>5.029</w:t>
            </w:r>
          </w:p>
        </w:tc>
        <w:tc>
          <w:tcPr>
            <w:tcW w:w="916" w:type="dxa"/>
            <w:vAlign w:val="center"/>
          </w:tcPr>
          <w:p w:rsidR="00BA5F3D" w:rsidRPr="00965A12" w:rsidRDefault="00BA5F3D" w:rsidP="004408D2">
            <w:pPr>
              <w:jc w:val="right"/>
              <w:rPr>
                <w:sz w:val="18"/>
                <w:szCs w:val="18"/>
              </w:rPr>
            </w:pPr>
            <w:r w:rsidRPr="00965A12">
              <w:rPr>
                <w:sz w:val="18"/>
                <w:szCs w:val="18"/>
              </w:rPr>
              <w:t>9.198</w:t>
            </w:r>
          </w:p>
        </w:tc>
        <w:tc>
          <w:tcPr>
            <w:tcW w:w="997" w:type="dxa"/>
            <w:vAlign w:val="center"/>
          </w:tcPr>
          <w:p w:rsidR="00BA5F3D" w:rsidRPr="00965A12" w:rsidRDefault="00BA5F3D" w:rsidP="004408D2">
            <w:pPr>
              <w:jc w:val="right"/>
              <w:rPr>
                <w:sz w:val="18"/>
                <w:szCs w:val="18"/>
              </w:rPr>
            </w:pPr>
            <w:r w:rsidRPr="00965A12">
              <w:rPr>
                <w:sz w:val="18"/>
                <w:szCs w:val="18"/>
              </w:rPr>
              <w:t>10.302</w:t>
            </w:r>
          </w:p>
        </w:tc>
      </w:tr>
      <w:tr w:rsidR="00BA5F3D" w:rsidTr="004408D2">
        <w:tc>
          <w:tcPr>
            <w:tcW w:w="1395" w:type="dxa"/>
          </w:tcPr>
          <w:p w:rsidR="00BA5F3D" w:rsidRPr="00965A12" w:rsidRDefault="00BA5F3D" w:rsidP="004408D2">
            <w:pPr>
              <w:rPr>
                <w:sz w:val="18"/>
                <w:szCs w:val="18"/>
              </w:rPr>
            </w:pPr>
            <w:r w:rsidRPr="00965A12">
              <w:rPr>
                <w:sz w:val="18"/>
                <w:szCs w:val="18"/>
              </w:rPr>
              <w:t>30°- nICA</w:t>
            </w:r>
          </w:p>
        </w:tc>
        <w:tc>
          <w:tcPr>
            <w:tcW w:w="767" w:type="dxa"/>
            <w:vAlign w:val="center"/>
          </w:tcPr>
          <w:p w:rsidR="00BA5F3D" w:rsidRPr="00965A12" w:rsidRDefault="00BA5F3D" w:rsidP="004408D2">
            <w:pPr>
              <w:jc w:val="right"/>
              <w:rPr>
                <w:sz w:val="18"/>
                <w:szCs w:val="18"/>
              </w:rPr>
            </w:pPr>
            <w:r w:rsidRPr="00965A12">
              <w:rPr>
                <w:sz w:val="18"/>
                <w:szCs w:val="18"/>
              </w:rPr>
              <w:t>5.733</w:t>
            </w:r>
          </w:p>
        </w:tc>
        <w:tc>
          <w:tcPr>
            <w:tcW w:w="936" w:type="dxa"/>
            <w:vAlign w:val="center"/>
          </w:tcPr>
          <w:p w:rsidR="00BA5F3D" w:rsidRPr="00965A12" w:rsidRDefault="00BA5F3D" w:rsidP="004408D2">
            <w:pPr>
              <w:jc w:val="right"/>
              <w:rPr>
                <w:sz w:val="18"/>
                <w:szCs w:val="18"/>
              </w:rPr>
            </w:pPr>
            <w:r w:rsidRPr="00965A12">
              <w:rPr>
                <w:sz w:val="18"/>
                <w:szCs w:val="18"/>
              </w:rPr>
              <w:t>5.573</w:t>
            </w:r>
          </w:p>
        </w:tc>
        <w:tc>
          <w:tcPr>
            <w:tcW w:w="916" w:type="dxa"/>
            <w:vAlign w:val="center"/>
          </w:tcPr>
          <w:p w:rsidR="00BA5F3D" w:rsidRPr="00965A12" w:rsidRDefault="00BA5F3D" w:rsidP="004408D2">
            <w:pPr>
              <w:jc w:val="right"/>
              <w:rPr>
                <w:sz w:val="18"/>
                <w:szCs w:val="18"/>
              </w:rPr>
            </w:pPr>
            <w:r w:rsidRPr="00965A12">
              <w:rPr>
                <w:sz w:val="18"/>
                <w:szCs w:val="18"/>
              </w:rPr>
              <w:t>7.653</w:t>
            </w:r>
          </w:p>
        </w:tc>
        <w:tc>
          <w:tcPr>
            <w:tcW w:w="997" w:type="dxa"/>
            <w:vAlign w:val="center"/>
          </w:tcPr>
          <w:p w:rsidR="00BA5F3D" w:rsidRPr="00965A12" w:rsidRDefault="00BA5F3D" w:rsidP="004408D2">
            <w:pPr>
              <w:jc w:val="right"/>
              <w:rPr>
                <w:sz w:val="18"/>
                <w:szCs w:val="18"/>
              </w:rPr>
            </w:pPr>
            <w:r w:rsidRPr="00965A12">
              <w:rPr>
                <w:sz w:val="18"/>
                <w:szCs w:val="18"/>
              </w:rPr>
              <w:t>8.826</w:t>
            </w:r>
          </w:p>
        </w:tc>
      </w:tr>
      <w:tr w:rsidR="00BA5F3D" w:rsidTr="004408D2">
        <w:tc>
          <w:tcPr>
            <w:tcW w:w="1395" w:type="dxa"/>
          </w:tcPr>
          <w:p w:rsidR="00BA5F3D" w:rsidRPr="00965A12" w:rsidRDefault="00BA5F3D" w:rsidP="004408D2">
            <w:pPr>
              <w:rPr>
                <w:sz w:val="18"/>
                <w:szCs w:val="18"/>
              </w:rPr>
            </w:pPr>
            <w:r w:rsidRPr="00965A12">
              <w:rPr>
                <w:sz w:val="18"/>
                <w:szCs w:val="18"/>
              </w:rPr>
              <w:t>30°- TDSEP</w:t>
            </w:r>
          </w:p>
        </w:tc>
        <w:tc>
          <w:tcPr>
            <w:tcW w:w="767" w:type="dxa"/>
            <w:vAlign w:val="center"/>
          </w:tcPr>
          <w:p w:rsidR="00BA5F3D" w:rsidRPr="00965A12" w:rsidRDefault="00BA5F3D" w:rsidP="004408D2">
            <w:pPr>
              <w:jc w:val="right"/>
              <w:rPr>
                <w:sz w:val="18"/>
                <w:szCs w:val="18"/>
              </w:rPr>
            </w:pPr>
            <w:r w:rsidRPr="00965A12">
              <w:rPr>
                <w:sz w:val="18"/>
                <w:szCs w:val="18"/>
              </w:rPr>
              <w:t>5.191</w:t>
            </w:r>
          </w:p>
        </w:tc>
        <w:tc>
          <w:tcPr>
            <w:tcW w:w="936" w:type="dxa"/>
            <w:vAlign w:val="center"/>
          </w:tcPr>
          <w:p w:rsidR="00BA5F3D" w:rsidRPr="00965A12" w:rsidRDefault="00BA5F3D" w:rsidP="004408D2">
            <w:pPr>
              <w:jc w:val="right"/>
              <w:rPr>
                <w:sz w:val="18"/>
                <w:szCs w:val="18"/>
              </w:rPr>
            </w:pPr>
            <w:r w:rsidRPr="00965A12">
              <w:rPr>
                <w:sz w:val="18"/>
                <w:szCs w:val="18"/>
              </w:rPr>
              <w:t>5.022</w:t>
            </w:r>
          </w:p>
        </w:tc>
        <w:tc>
          <w:tcPr>
            <w:tcW w:w="916" w:type="dxa"/>
            <w:vAlign w:val="center"/>
          </w:tcPr>
          <w:p w:rsidR="00BA5F3D" w:rsidRPr="00965A12" w:rsidRDefault="00BA5F3D" w:rsidP="004408D2">
            <w:pPr>
              <w:jc w:val="right"/>
              <w:rPr>
                <w:sz w:val="18"/>
                <w:szCs w:val="18"/>
              </w:rPr>
            </w:pPr>
            <w:r w:rsidRPr="00965A12">
              <w:rPr>
                <w:sz w:val="18"/>
                <w:szCs w:val="18"/>
              </w:rPr>
              <w:t>7.699</w:t>
            </w:r>
          </w:p>
        </w:tc>
        <w:tc>
          <w:tcPr>
            <w:tcW w:w="997" w:type="dxa"/>
            <w:vAlign w:val="center"/>
          </w:tcPr>
          <w:p w:rsidR="00BA5F3D" w:rsidRPr="00965A12" w:rsidRDefault="00BA5F3D" w:rsidP="004408D2">
            <w:pPr>
              <w:jc w:val="right"/>
              <w:rPr>
                <w:sz w:val="18"/>
                <w:szCs w:val="18"/>
              </w:rPr>
            </w:pPr>
            <w:r w:rsidRPr="00965A12">
              <w:rPr>
                <w:sz w:val="18"/>
                <w:szCs w:val="18"/>
              </w:rPr>
              <w:t>8.820</w:t>
            </w:r>
          </w:p>
        </w:tc>
      </w:tr>
    </w:tbl>
    <w:p w:rsidR="00BA5F3D" w:rsidRDefault="00BA5F3D" w:rsidP="00BA5F3D">
      <w:pPr>
        <w:pStyle w:val="IEEETableCaption"/>
      </w:pPr>
      <w:bookmarkStart w:id="11" w:name="_Ref536389168"/>
      <w:r w:rsidRPr="00AE637F">
        <w:t xml:space="preserve">TABLE </w:t>
      </w:r>
      <w:r w:rsidRPr="00AE637F">
        <w:fldChar w:fldCharType="begin"/>
      </w:r>
      <w:r w:rsidRPr="00AE637F">
        <w:instrText xml:space="preserve"> SEQ TABLE \* ROMAN </w:instrText>
      </w:r>
      <w:r w:rsidRPr="00AE637F">
        <w:fldChar w:fldCharType="separate"/>
      </w:r>
      <w:r w:rsidR="00110EDC">
        <w:rPr>
          <w:noProof/>
        </w:rPr>
        <w:t>IV</w:t>
      </w:r>
      <w:r w:rsidRPr="00AE637F">
        <w:fldChar w:fldCharType="end"/>
      </w:r>
      <w:bookmarkEnd w:id="11"/>
      <w:r>
        <w:br w:type="textWrapping" w:clear="all"/>
        <w:t>6-ch sEMG – Improvements comparing to RMS-only</w:t>
      </w:r>
    </w:p>
    <w:tbl>
      <w:tblPr>
        <w:tblStyle w:val="TableGrid"/>
        <w:tblW w:w="5020" w:type="dxa"/>
        <w:tblLook w:val="04A0" w:firstRow="1" w:lastRow="0" w:firstColumn="1" w:lastColumn="0" w:noHBand="0" w:noVBand="1"/>
      </w:tblPr>
      <w:tblGrid>
        <w:gridCol w:w="1190"/>
        <w:gridCol w:w="816"/>
        <w:gridCol w:w="990"/>
        <w:gridCol w:w="969"/>
        <w:gridCol w:w="1055"/>
      </w:tblGrid>
      <w:tr w:rsidR="00BA5F3D" w:rsidTr="004408D2">
        <w:trPr>
          <w:trHeight w:val="244"/>
        </w:trPr>
        <w:tc>
          <w:tcPr>
            <w:tcW w:w="0" w:type="auto"/>
          </w:tcPr>
          <w:p w:rsidR="00BA5F3D" w:rsidRPr="00F90344" w:rsidRDefault="00BA5F3D" w:rsidP="004408D2">
            <w:pPr>
              <w:rPr>
                <w:sz w:val="18"/>
                <w:szCs w:val="18"/>
              </w:rPr>
            </w:pPr>
          </w:p>
        </w:tc>
        <w:tc>
          <w:tcPr>
            <w:tcW w:w="0" w:type="auto"/>
          </w:tcPr>
          <w:p w:rsidR="00BA5F3D" w:rsidRPr="00F90344" w:rsidRDefault="00BA5F3D" w:rsidP="004408D2">
            <w:pPr>
              <w:jc w:val="center"/>
              <w:rPr>
                <w:sz w:val="18"/>
                <w:szCs w:val="18"/>
              </w:rPr>
            </w:pPr>
            <w:r w:rsidRPr="00F90344">
              <w:rPr>
                <w:sz w:val="18"/>
                <w:szCs w:val="18"/>
              </w:rPr>
              <w:t>Flexion</w:t>
            </w:r>
          </w:p>
        </w:tc>
        <w:tc>
          <w:tcPr>
            <w:tcW w:w="0" w:type="auto"/>
          </w:tcPr>
          <w:p w:rsidR="00BA5F3D" w:rsidRPr="00F90344" w:rsidRDefault="00BA5F3D" w:rsidP="004408D2">
            <w:pPr>
              <w:jc w:val="center"/>
              <w:rPr>
                <w:sz w:val="18"/>
                <w:szCs w:val="18"/>
              </w:rPr>
            </w:pPr>
            <w:r w:rsidRPr="00F90344">
              <w:rPr>
                <w:sz w:val="18"/>
                <w:szCs w:val="18"/>
              </w:rPr>
              <w:t>Extension</w:t>
            </w:r>
          </w:p>
        </w:tc>
        <w:tc>
          <w:tcPr>
            <w:tcW w:w="0" w:type="auto"/>
          </w:tcPr>
          <w:p w:rsidR="00BA5F3D" w:rsidRPr="00F90344" w:rsidRDefault="00BA5F3D" w:rsidP="004408D2">
            <w:pPr>
              <w:jc w:val="center"/>
              <w:rPr>
                <w:sz w:val="18"/>
                <w:szCs w:val="18"/>
              </w:rPr>
            </w:pPr>
            <w:r w:rsidRPr="00F90344">
              <w:rPr>
                <w:sz w:val="18"/>
                <w:szCs w:val="18"/>
              </w:rPr>
              <w:t>Pronation</w:t>
            </w:r>
          </w:p>
        </w:tc>
        <w:tc>
          <w:tcPr>
            <w:tcW w:w="0" w:type="auto"/>
          </w:tcPr>
          <w:p w:rsidR="00BA5F3D" w:rsidRPr="00F90344" w:rsidRDefault="00BA5F3D" w:rsidP="004408D2">
            <w:pPr>
              <w:jc w:val="center"/>
              <w:rPr>
                <w:sz w:val="18"/>
                <w:szCs w:val="18"/>
              </w:rPr>
            </w:pPr>
            <w:r w:rsidRPr="00F90344">
              <w:rPr>
                <w:sz w:val="18"/>
                <w:szCs w:val="18"/>
              </w:rPr>
              <w:t>Supination</w:t>
            </w:r>
          </w:p>
        </w:tc>
      </w:tr>
      <w:tr w:rsidR="00BA5F3D" w:rsidTr="004408D2">
        <w:trPr>
          <w:trHeight w:val="244"/>
        </w:trPr>
        <w:tc>
          <w:tcPr>
            <w:tcW w:w="0" w:type="auto"/>
          </w:tcPr>
          <w:p w:rsidR="00BA5F3D" w:rsidRPr="00F90344" w:rsidRDefault="00BA5F3D" w:rsidP="004408D2">
            <w:pPr>
              <w:rPr>
                <w:sz w:val="18"/>
                <w:szCs w:val="18"/>
              </w:rPr>
            </w:pPr>
            <w:r w:rsidRPr="00F90344">
              <w:rPr>
                <w:sz w:val="18"/>
                <w:szCs w:val="18"/>
              </w:rPr>
              <w:t>0° - nICA</w:t>
            </w:r>
          </w:p>
        </w:tc>
        <w:tc>
          <w:tcPr>
            <w:tcW w:w="0" w:type="auto"/>
            <w:vAlign w:val="bottom"/>
          </w:tcPr>
          <w:p w:rsidR="00BA5F3D" w:rsidRPr="005B26DA" w:rsidRDefault="00BA5F3D" w:rsidP="004408D2">
            <w:pPr>
              <w:jc w:val="right"/>
              <w:rPr>
                <w:sz w:val="18"/>
                <w:szCs w:val="18"/>
              </w:rPr>
            </w:pPr>
            <w:r w:rsidRPr="005B26DA">
              <w:rPr>
                <w:sz w:val="18"/>
                <w:szCs w:val="18"/>
              </w:rPr>
              <w:t>14.02%</w:t>
            </w:r>
          </w:p>
        </w:tc>
        <w:tc>
          <w:tcPr>
            <w:tcW w:w="0" w:type="auto"/>
            <w:vAlign w:val="bottom"/>
          </w:tcPr>
          <w:p w:rsidR="00BA5F3D" w:rsidRPr="005B26DA" w:rsidRDefault="00BA5F3D" w:rsidP="004408D2">
            <w:pPr>
              <w:jc w:val="right"/>
              <w:rPr>
                <w:sz w:val="18"/>
                <w:szCs w:val="18"/>
              </w:rPr>
            </w:pPr>
            <w:r w:rsidRPr="005B26DA">
              <w:rPr>
                <w:sz w:val="18"/>
                <w:szCs w:val="18"/>
              </w:rPr>
              <w:t>13.01%</w:t>
            </w:r>
          </w:p>
        </w:tc>
        <w:tc>
          <w:tcPr>
            <w:tcW w:w="0" w:type="auto"/>
            <w:vAlign w:val="bottom"/>
          </w:tcPr>
          <w:p w:rsidR="00BA5F3D" w:rsidRPr="005B26DA" w:rsidRDefault="00BA5F3D" w:rsidP="004408D2">
            <w:pPr>
              <w:jc w:val="right"/>
              <w:rPr>
                <w:sz w:val="18"/>
                <w:szCs w:val="18"/>
              </w:rPr>
            </w:pPr>
            <w:r w:rsidRPr="005B26DA">
              <w:rPr>
                <w:sz w:val="18"/>
                <w:szCs w:val="18"/>
              </w:rPr>
              <w:t>-8.49%</w:t>
            </w:r>
          </w:p>
        </w:tc>
        <w:tc>
          <w:tcPr>
            <w:tcW w:w="0" w:type="auto"/>
            <w:vAlign w:val="bottom"/>
          </w:tcPr>
          <w:p w:rsidR="00BA5F3D" w:rsidRPr="005B26DA" w:rsidRDefault="00BA5F3D" w:rsidP="004408D2">
            <w:pPr>
              <w:jc w:val="right"/>
              <w:rPr>
                <w:sz w:val="18"/>
                <w:szCs w:val="18"/>
              </w:rPr>
            </w:pPr>
            <w:r w:rsidRPr="005B26DA">
              <w:rPr>
                <w:sz w:val="18"/>
                <w:szCs w:val="18"/>
              </w:rPr>
              <w:t>-14.33%</w:t>
            </w:r>
          </w:p>
        </w:tc>
      </w:tr>
      <w:tr w:rsidR="00BA5F3D" w:rsidTr="004408D2">
        <w:trPr>
          <w:trHeight w:val="244"/>
        </w:trPr>
        <w:tc>
          <w:tcPr>
            <w:tcW w:w="0" w:type="auto"/>
          </w:tcPr>
          <w:p w:rsidR="00BA5F3D" w:rsidRPr="00F90344" w:rsidRDefault="00BA5F3D" w:rsidP="004408D2">
            <w:pPr>
              <w:rPr>
                <w:sz w:val="18"/>
                <w:szCs w:val="18"/>
              </w:rPr>
            </w:pPr>
            <w:r w:rsidRPr="00F90344">
              <w:rPr>
                <w:sz w:val="18"/>
                <w:szCs w:val="18"/>
              </w:rPr>
              <w:t>0° - TDSEP</w:t>
            </w:r>
          </w:p>
        </w:tc>
        <w:tc>
          <w:tcPr>
            <w:tcW w:w="0" w:type="auto"/>
            <w:vAlign w:val="bottom"/>
          </w:tcPr>
          <w:p w:rsidR="00BA5F3D" w:rsidRPr="005B26DA" w:rsidRDefault="00BA5F3D" w:rsidP="004408D2">
            <w:pPr>
              <w:jc w:val="right"/>
              <w:rPr>
                <w:sz w:val="18"/>
                <w:szCs w:val="18"/>
              </w:rPr>
            </w:pPr>
            <w:r w:rsidRPr="005B26DA">
              <w:rPr>
                <w:sz w:val="18"/>
                <w:szCs w:val="18"/>
              </w:rPr>
              <w:t>7.00%</w:t>
            </w:r>
          </w:p>
        </w:tc>
        <w:tc>
          <w:tcPr>
            <w:tcW w:w="0" w:type="auto"/>
            <w:vAlign w:val="bottom"/>
          </w:tcPr>
          <w:p w:rsidR="00BA5F3D" w:rsidRPr="005B26DA" w:rsidRDefault="00BA5F3D" w:rsidP="004408D2">
            <w:pPr>
              <w:jc w:val="right"/>
              <w:rPr>
                <w:sz w:val="18"/>
                <w:szCs w:val="18"/>
              </w:rPr>
            </w:pPr>
            <w:r w:rsidRPr="005B26DA">
              <w:rPr>
                <w:sz w:val="18"/>
                <w:szCs w:val="18"/>
              </w:rPr>
              <w:t>7.56%</w:t>
            </w:r>
          </w:p>
        </w:tc>
        <w:tc>
          <w:tcPr>
            <w:tcW w:w="0" w:type="auto"/>
            <w:vAlign w:val="bottom"/>
          </w:tcPr>
          <w:p w:rsidR="00BA5F3D" w:rsidRPr="005B26DA" w:rsidRDefault="00BA5F3D" w:rsidP="004408D2">
            <w:pPr>
              <w:jc w:val="right"/>
              <w:rPr>
                <w:sz w:val="18"/>
                <w:szCs w:val="18"/>
              </w:rPr>
            </w:pPr>
            <w:r w:rsidRPr="005B26DA">
              <w:rPr>
                <w:sz w:val="18"/>
                <w:szCs w:val="18"/>
              </w:rPr>
              <w:t>-9.96%</w:t>
            </w:r>
          </w:p>
        </w:tc>
        <w:tc>
          <w:tcPr>
            <w:tcW w:w="0" w:type="auto"/>
            <w:vAlign w:val="bottom"/>
          </w:tcPr>
          <w:p w:rsidR="00BA5F3D" w:rsidRPr="005B26DA" w:rsidRDefault="00BA5F3D" w:rsidP="004408D2">
            <w:pPr>
              <w:jc w:val="right"/>
              <w:rPr>
                <w:sz w:val="18"/>
                <w:szCs w:val="18"/>
              </w:rPr>
            </w:pPr>
            <w:r w:rsidRPr="005B26DA">
              <w:rPr>
                <w:sz w:val="18"/>
                <w:szCs w:val="18"/>
              </w:rPr>
              <w:t>-16.05%</w:t>
            </w:r>
          </w:p>
        </w:tc>
      </w:tr>
      <w:tr w:rsidR="00BA5F3D" w:rsidTr="004408D2">
        <w:trPr>
          <w:trHeight w:val="244"/>
        </w:trPr>
        <w:tc>
          <w:tcPr>
            <w:tcW w:w="0" w:type="auto"/>
          </w:tcPr>
          <w:p w:rsidR="00BA5F3D" w:rsidRPr="00F90344" w:rsidRDefault="00BA5F3D" w:rsidP="004408D2">
            <w:pPr>
              <w:rPr>
                <w:sz w:val="18"/>
                <w:szCs w:val="18"/>
              </w:rPr>
            </w:pPr>
            <w:r>
              <w:rPr>
                <w:sz w:val="18"/>
                <w:szCs w:val="18"/>
              </w:rPr>
              <w:t>1</w:t>
            </w:r>
            <w:r w:rsidRPr="00F90344">
              <w:rPr>
                <w:sz w:val="18"/>
                <w:szCs w:val="18"/>
              </w:rPr>
              <w:t>5°- nICA</w:t>
            </w:r>
          </w:p>
        </w:tc>
        <w:tc>
          <w:tcPr>
            <w:tcW w:w="0" w:type="auto"/>
            <w:vAlign w:val="bottom"/>
          </w:tcPr>
          <w:p w:rsidR="00BA5F3D" w:rsidRPr="005B26DA" w:rsidRDefault="00BA5F3D" w:rsidP="004408D2">
            <w:pPr>
              <w:jc w:val="right"/>
              <w:rPr>
                <w:sz w:val="18"/>
                <w:szCs w:val="18"/>
              </w:rPr>
            </w:pPr>
            <w:r w:rsidRPr="005B26DA">
              <w:rPr>
                <w:sz w:val="18"/>
                <w:szCs w:val="18"/>
              </w:rPr>
              <w:t>1.06%</w:t>
            </w:r>
          </w:p>
        </w:tc>
        <w:tc>
          <w:tcPr>
            <w:tcW w:w="0" w:type="auto"/>
            <w:vAlign w:val="bottom"/>
          </w:tcPr>
          <w:p w:rsidR="00BA5F3D" w:rsidRPr="005B26DA" w:rsidRDefault="00BA5F3D" w:rsidP="004408D2">
            <w:pPr>
              <w:jc w:val="right"/>
              <w:rPr>
                <w:sz w:val="18"/>
                <w:szCs w:val="18"/>
              </w:rPr>
            </w:pPr>
            <w:r w:rsidRPr="005B26DA">
              <w:rPr>
                <w:sz w:val="18"/>
                <w:szCs w:val="18"/>
              </w:rPr>
              <w:t>1.98%</w:t>
            </w:r>
          </w:p>
        </w:tc>
        <w:tc>
          <w:tcPr>
            <w:tcW w:w="0" w:type="auto"/>
            <w:vAlign w:val="bottom"/>
          </w:tcPr>
          <w:p w:rsidR="00BA5F3D" w:rsidRPr="005B26DA" w:rsidRDefault="00BA5F3D" w:rsidP="004408D2">
            <w:pPr>
              <w:jc w:val="right"/>
              <w:rPr>
                <w:sz w:val="18"/>
                <w:szCs w:val="18"/>
              </w:rPr>
            </w:pPr>
            <w:r w:rsidRPr="005B26DA">
              <w:rPr>
                <w:sz w:val="18"/>
                <w:szCs w:val="18"/>
              </w:rPr>
              <w:t>-7.30%</w:t>
            </w:r>
          </w:p>
        </w:tc>
        <w:tc>
          <w:tcPr>
            <w:tcW w:w="0" w:type="auto"/>
            <w:vAlign w:val="bottom"/>
          </w:tcPr>
          <w:p w:rsidR="00BA5F3D" w:rsidRPr="005B26DA" w:rsidRDefault="00BA5F3D" w:rsidP="004408D2">
            <w:pPr>
              <w:jc w:val="right"/>
              <w:rPr>
                <w:sz w:val="18"/>
                <w:szCs w:val="18"/>
              </w:rPr>
            </w:pPr>
            <w:r w:rsidRPr="005B26DA">
              <w:rPr>
                <w:sz w:val="18"/>
                <w:szCs w:val="18"/>
              </w:rPr>
              <w:t>-11.71%</w:t>
            </w:r>
          </w:p>
        </w:tc>
      </w:tr>
      <w:tr w:rsidR="00BA5F3D" w:rsidTr="004408D2">
        <w:trPr>
          <w:trHeight w:val="254"/>
        </w:trPr>
        <w:tc>
          <w:tcPr>
            <w:tcW w:w="0" w:type="auto"/>
          </w:tcPr>
          <w:p w:rsidR="00BA5F3D" w:rsidRPr="00F90344" w:rsidRDefault="00BA5F3D" w:rsidP="004408D2">
            <w:pPr>
              <w:rPr>
                <w:sz w:val="18"/>
                <w:szCs w:val="18"/>
              </w:rPr>
            </w:pPr>
            <w:r>
              <w:rPr>
                <w:sz w:val="18"/>
                <w:szCs w:val="18"/>
              </w:rPr>
              <w:t>1</w:t>
            </w:r>
            <w:r w:rsidRPr="00F90344">
              <w:rPr>
                <w:sz w:val="18"/>
                <w:szCs w:val="18"/>
              </w:rPr>
              <w:t>5°- TDSEP</w:t>
            </w:r>
          </w:p>
        </w:tc>
        <w:tc>
          <w:tcPr>
            <w:tcW w:w="0" w:type="auto"/>
            <w:vAlign w:val="bottom"/>
          </w:tcPr>
          <w:p w:rsidR="00BA5F3D" w:rsidRPr="005B26DA" w:rsidRDefault="00BA5F3D" w:rsidP="004408D2">
            <w:pPr>
              <w:jc w:val="right"/>
              <w:rPr>
                <w:sz w:val="18"/>
                <w:szCs w:val="18"/>
              </w:rPr>
            </w:pPr>
            <w:r w:rsidRPr="005B26DA">
              <w:rPr>
                <w:sz w:val="18"/>
                <w:szCs w:val="18"/>
              </w:rPr>
              <w:t>-2.97%</w:t>
            </w:r>
          </w:p>
        </w:tc>
        <w:tc>
          <w:tcPr>
            <w:tcW w:w="0" w:type="auto"/>
            <w:vAlign w:val="bottom"/>
          </w:tcPr>
          <w:p w:rsidR="00BA5F3D" w:rsidRPr="005B26DA" w:rsidRDefault="00BA5F3D" w:rsidP="004408D2">
            <w:pPr>
              <w:jc w:val="right"/>
              <w:rPr>
                <w:sz w:val="18"/>
                <w:szCs w:val="18"/>
              </w:rPr>
            </w:pPr>
            <w:r w:rsidRPr="005B26DA">
              <w:rPr>
                <w:sz w:val="18"/>
                <w:szCs w:val="18"/>
              </w:rPr>
              <w:t>-1.96%</w:t>
            </w:r>
          </w:p>
        </w:tc>
        <w:tc>
          <w:tcPr>
            <w:tcW w:w="0" w:type="auto"/>
            <w:vAlign w:val="bottom"/>
          </w:tcPr>
          <w:p w:rsidR="00BA5F3D" w:rsidRPr="005B26DA" w:rsidRDefault="00BA5F3D" w:rsidP="004408D2">
            <w:pPr>
              <w:jc w:val="right"/>
              <w:rPr>
                <w:sz w:val="18"/>
                <w:szCs w:val="18"/>
              </w:rPr>
            </w:pPr>
            <w:r w:rsidRPr="005B26DA">
              <w:rPr>
                <w:sz w:val="18"/>
                <w:szCs w:val="18"/>
              </w:rPr>
              <w:t>-8.81%</w:t>
            </w:r>
          </w:p>
        </w:tc>
        <w:tc>
          <w:tcPr>
            <w:tcW w:w="0" w:type="auto"/>
            <w:vAlign w:val="bottom"/>
          </w:tcPr>
          <w:p w:rsidR="00BA5F3D" w:rsidRPr="005B26DA" w:rsidRDefault="00BA5F3D" w:rsidP="004408D2">
            <w:pPr>
              <w:jc w:val="right"/>
              <w:rPr>
                <w:sz w:val="18"/>
                <w:szCs w:val="18"/>
              </w:rPr>
            </w:pPr>
            <w:r w:rsidRPr="005B26DA">
              <w:rPr>
                <w:sz w:val="18"/>
                <w:szCs w:val="18"/>
              </w:rPr>
              <w:t>-13.02%</w:t>
            </w:r>
          </w:p>
        </w:tc>
      </w:tr>
      <w:tr w:rsidR="00BA5F3D" w:rsidTr="004408D2">
        <w:trPr>
          <w:trHeight w:val="254"/>
        </w:trPr>
        <w:tc>
          <w:tcPr>
            <w:tcW w:w="0" w:type="auto"/>
          </w:tcPr>
          <w:p w:rsidR="00BA5F3D" w:rsidRPr="00F90344" w:rsidRDefault="00BA5F3D" w:rsidP="004408D2">
            <w:pPr>
              <w:rPr>
                <w:sz w:val="18"/>
                <w:szCs w:val="18"/>
              </w:rPr>
            </w:pPr>
            <w:r>
              <w:rPr>
                <w:sz w:val="18"/>
                <w:szCs w:val="18"/>
              </w:rPr>
              <w:t>30</w:t>
            </w:r>
            <w:r w:rsidRPr="00F90344">
              <w:rPr>
                <w:sz w:val="18"/>
                <w:szCs w:val="18"/>
              </w:rPr>
              <w:t>°- nICA</w:t>
            </w:r>
          </w:p>
        </w:tc>
        <w:tc>
          <w:tcPr>
            <w:tcW w:w="0" w:type="auto"/>
            <w:vAlign w:val="bottom"/>
          </w:tcPr>
          <w:p w:rsidR="00BA5F3D" w:rsidRPr="005B26DA" w:rsidRDefault="00BA5F3D" w:rsidP="004408D2">
            <w:pPr>
              <w:jc w:val="right"/>
              <w:rPr>
                <w:sz w:val="18"/>
                <w:szCs w:val="18"/>
              </w:rPr>
            </w:pPr>
            <w:r w:rsidRPr="005B26DA">
              <w:rPr>
                <w:sz w:val="18"/>
                <w:szCs w:val="18"/>
              </w:rPr>
              <w:t>12.35%</w:t>
            </w:r>
          </w:p>
        </w:tc>
        <w:tc>
          <w:tcPr>
            <w:tcW w:w="0" w:type="auto"/>
            <w:vAlign w:val="bottom"/>
          </w:tcPr>
          <w:p w:rsidR="00BA5F3D" w:rsidRPr="005B26DA" w:rsidRDefault="00BA5F3D" w:rsidP="004408D2">
            <w:pPr>
              <w:jc w:val="right"/>
              <w:rPr>
                <w:sz w:val="18"/>
                <w:szCs w:val="18"/>
              </w:rPr>
            </w:pPr>
            <w:r w:rsidRPr="005B26DA">
              <w:rPr>
                <w:sz w:val="18"/>
                <w:szCs w:val="18"/>
              </w:rPr>
              <w:t>10.81%</w:t>
            </w:r>
          </w:p>
        </w:tc>
        <w:tc>
          <w:tcPr>
            <w:tcW w:w="0" w:type="auto"/>
            <w:vAlign w:val="bottom"/>
          </w:tcPr>
          <w:p w:rsidR="00BA5F3D" w:rsidRPr="005B26DA" w:rsidRDefault="00BA5F3D" w:rsidP="004408D2">
            <w:pPr>
              <w:jc w:val="right"/>
              <w:rPr>
                <w:sz w:val="18"/>
                <w:szCs w:val="18"/>
              </w:rPr>
            </w:pPr>
            <w:r w:rsidRPr="005B26DA">
              <w:rPr>
                <w:sz w:val="18"/>
                <w:szCs w:val="18"/>
              </w:rPr>
              <w:t>-16.79%</w:t>
            </w:r>
          </w:p>
        </w:tc>
        <w:tc>
          <w:tcPr>
            <w:tcW w:w="0" w:type="auto"/>
            <w:vAlign w:val="bottom"/>
          </w:tcPr>
          <w:p w:rsidR="00BA5F3D" w:rsidRPr="005B26DA" w:rsidRDefault="00BA5F3D" w:rsidP="004408D2">
            <w:pPr>
              <w:jc w:val="right"/>
              <w:rPr>
                <w:sz w:val="18"/>
                <w:szCs w:val="18"/>
              </w:rPr>
            </w:pPr>
            <w:r w:rsidRPr="005B26DA">
              <w:rPr>
                <w:sz w:val="18"/>
                <w:szCs w:val="18"/>
              </w:rPr>
              <w:t>-14.33%</w:t>
            </w:r>
          </w:p>
        </w:tc>
      </w:tr>
      <w:tr w:rsidR="00BA5F3D" w:rsidTr="004408D2">
        <w:trPr>
          <w:trHeight w:val="254"/>
        </w:trPr>
        <w:tc>
          <w:tcPr>
            <w:tcW w:w="0" w:type="auto"/>
          </w:tcPr>
          <w:p w:rsidR="00BA5F3D" w:rsidRPr="00F90344" w:rsidRDefault="00BA5F3D" w:rsidP="004408D2">
            <w:pPr>
              <w:rPr>
                <w:sz w:val="18"/>
                <w:szCs w:val="18"/>
              </w:rPr>
            </w:pPr>
            <w:r>
              <w:rPr>
                <w:sz w:val="18"/>
                <w:szCs w:val="18"/>
              </w:rPr>
              <w:t>30</w:t>
            </w:r>
            <w:r w:rsidRPr="00F90344">
              <w:rPr>
                <w:sz w:val="18"/>
                <w:szCs w:val="18"/>
              </w:rPr>
              <w:t>°- TDSEP</w:t>
            </w:r>
          </w:p>
        </w:tc>
        <w:tc>
          <w:tcPr>
            <w:tcW w:w="0" w:type="auto"/>
            <w:vAlign w:val="bottom"/>
          </w:tcPr>
          <w:p w:rsidR="00BA5F3D" w:rsidRPr="005B26DA" w:rsidRDefault="00BA5F3D" w:rsidP="004408D2">
            <w:pPr>
              <w:jc w:val="right"/>
              <w:rPr>
                <w:sz w:val="18"/>
                <w:szCs w:val="18"/>
              </w:rPr>
            </w:pPr>
            <w:r w:rsidRPr="005B26DA">
              <w:rPr>
                <w:sz w:val="18"/>
                <w:szCs w:val="18"/>
              </w:rPr>
              <w:t>1.73%</w:t>
            </w:r>
          </w:p>
        </w:tc>
        <w:tc>
          <w:tcPr>
            <w:tcW w:w="0" w:type="auto"/>
            <w:vAlign w:val="bottom"/>
          </w:tcPr>
          <w:p w:rsidR="00BA5F3D" w:rsidRPr="005B26DA" w:rsidRDefault="00BA5F3D" w:rsidP="004408D2">
            <w:pPr>
              <w:jc w:val="right"/>
              <w:rPr>
                <w:sz w:val="18"/>
                <w:szCs w:val="18"/>
              </w:rPr>
            </w:pPr>
            <w:r w:rsidRPr="005B26DA">
              <w:rPr>
                <w:sz w:val="18"/>
                <w:szCs w:val="18"/>
              </w:rPr>
              <w:t>-0.13%</w:t>
            </w:r>
          </w:p>
        </w:tc>
        <w:tc>
          <w:tcPr>
            <w:tcW w:w="0" w:type="auto"/>
            <w:vAlign w:val="bottom"/>
          </w:tcPr>
          <w:p w:rsidR="00BA5F3D" w:rsidRPr="005B26DA" w:rsidRDefault="00BA5F3D" w:rsidP="004408D2">
            <w:pPr>
              <w:jc w:val="right"/>
              <w:rPr>
                <w:sz w:val="18"/>
                <w:szCs w:val="18"/>
              </w:rPr>
            </w:pPr>
            <w:r w:rsidRPr="005B26DA">
              <w:rPr>
                <w:sz w:val="18"/>
                <w:szCs w:val="18"/>
              </w:rPr>
              <w:t>-16.29%</w:t>
            </w:r>
          </w:p>
        </w:tc>
        <w:tc>
          <w:tcPr>
            <w:tcW w:w="0" w:type="auto"/>
            <w:vAlign w:val="bottom"/>
          </w:tcPr>
          <w:p w:rsidR="00BA5F3D" w:rsidRPr="005B26DA" w:rsidRDefault="00BA5F3D" w:rsidP="004408D2">
            <w:pPr>
              <w:jc w:val="right"/>
              <w:rPr>
                <w:sz w:val="18"/>
                <w:szCs w:val="18"/>
              </w:rPr>
            </w:pPr>
            <w:r w:rsidRPr="005B26DA">
              <w:rPr>
                <w:sz w:val="18"/>
                <w:szCs w:val="18"/>
              </w:rPr>
              <w:t>-14.38%</w:t>
            </w:r>
          </w:p>
        </w:tc>
      </w:tr>
    </w:tbl>
    <w:p w:rsidR="00965A12" w:rsidRDefault="00007E40" w:rsidP="005246D0">
      <w:pPr>
        <w:pStyle w:val="IEEEParagraph"/>
      </w:pPr>
      <w:r>
        <w:t>In 6-ch sEMG, the electrodes are placed from 0</w:t>
      </w:r>
      <w:r>
        <w:rPr>
          <w:lang w:val="en-US"/>
        </w:rPr>
        <w:t>°</w:t>
      </w:r>
      <w:r>
        <w:rPr>
          <w:rFonts w:hint="cs"/>
        </w:rPr>
        <w:t xml:space="preserve">, </w:t>
      </w:r>
      <w:r>
        <w:t>15</w:t>
      </w:r>
      <w:r>
        <w:rPr>
          <w:lang w:val="en-US"/>
        </w:rPr>
        <w:t>°</w:t>
      </w:r>
      <w:r>
        <w:rPr>
          <w:rFonts w:hint="cs"/>
        </w:rPr>
        <w:t>, and 30</w:t>
      </w:r>
      <w:r>
        <w:rPr>
          <w:lang w:val="en-US"/>
        </w:rPr>
        <w:t>°.</w:t>
      </w:r>
      <w:r w:rsidRPr="007016CB">
        <w:t xml:space="preserve"> </w:t>
      </w:r>
      <w:r>
        <w:t>The three configurations are tested once each, as shown in</w:t>
      </w:r>
      <w:r w:rsidR="00DA454A">
        <w:t xml:space="preserve"> </w:t>
      </w:r>
      <w:r w:rsidR="00981F6F" w:rsidRPr="00CC4968">
        <w:rPr>
          <w:sz w:val="16"/>
        </w:rPr>
        <w:fldChar w:fldCharType="begin"/>
      </w:r>
      <w:r w:rsidR="00981F6F" w:rsidRPr="00CC4968">
        <w:rPr>
          <w:sz w:val="16"/>
        </w:rPr>
        <w:instrText xml:space="preserve"> REF _Ref536392557 \h </w:instrText>
      </w:r>
      <w:r w:rsidR="00981F6F" w:rsidRPr="00CC4968">
        <w:rPr>
          <w:sz w:val="16"/>
        </w:rPr>
      </w:r>
      <w:r w:rsidR="00CC4968">
        <w:rPr>
          <w:sz w:val="16"/>
        </w:rPr>
        <w:instrText xml:space="preserve"> \* MERGEFORMAT </w:instrText>
      </w:r>
      <w:r w:rsidR="00981F6F" w:rsidRPr="00CC4968">
        <w:rPr>
          <w:sz w:val="16"/>
        </w:rPr>
        <w:fldChar w:fldCharType="separate"/>
      </w:r>
      <w:r w:rsidR="00110EDC" w:rsidRPr="00110EDC">
        <w:rPr>
          <w:sz w:val="16"/>
        </w:rPr>
        <w:t>TABLE III</w:t>
      </w:r>
      <w:r w:rsidR="00981F6F" w:rsidRPr="00CC4968">
        <w:rPr>
          <w:sz w:val="16"/>
        </w:rPr>
        <w:fldChar w:fldCharType="end"/>
      </w:r>
      <w:r w:rsidR="007016CB" w:rsidRPr="00CC4968">
        <w:rPr>
          <w:sz w:val="16"/>
        </w:rPr>
        <w:t>.</w:t>
      </w:r>
      <w:r w:rsidR="007016CB" w:rsidRPr="00366B1D">
        <w:rPr>
          <w:lang w:val="en-US"/>
        </w:rPr>
        <w:t xml:space="preserve"> </w:t>
      </w:r>
      <w:r w:rsidR="003F5EE6">
        <w:rPr>
          <w:lang w:val="en-US"/>
        </w:rPr>
        <w:t xml:space="preserve">We observed that the </w:t>
      </w:r>
      <w:r w:rsidR="009F1F31">
        <w:rPr>
          <w:lang w:val="en-US"/>
        </w:rPr>
        <w:t xml:space="preserve">estimation error is the lowest in </w:t>
      </w:r>
      <w:r w:rsidR="009F1F31">
        <w:t>0</w:t>
      </w:r>
      <w:r w:rsidR="009F1F31">
        <w:rPr>
          <w:lang w:val="en-US"/>
        </w:rPr>
        <w:t xml:space="preserve">° </w:t>
      </w:r>
      <w:r w:rsidR="00AB26EB">
        <w:rPr>
          <w:lang w:val="en-US"/>
        </w:rPr>
        <w:t>configuration</w:t>
      </w:r>
      <w:r w:rsidR="009F1F31">
        <w:rPr>
          <w:lang w:val="en-US"/>
        </w:rPr>
        <w:t>, with</w:t>
      </w:r>
      <w:r w:rsidR="007D3E5E">
        <w:rPr>
          <w:lang w:val="en-US"/>
        </w:rPr>
        <w:t xml:space="preserve"> </w:t>
      </w:r>
      <w:r w:rsidR="007D3E5E">
        <w:rPr>
          <w:rFonts w:hint="cs"/>
        </w:rPr>
        <w:t>30</w:t>
      </w:r>
      <w:r w:rsidR="007D3E5E">
        <w:rPr>
          <w:lang w:val="en-US"/>
        </w:rPr>
        <w:t>°</w:t>
      </w:r>
      <w:r w:rsidR="000D1903">
        <w:rPr>
          <w:lang w:val="en-US"/>
        </w:rPr>
        <w:t xml:space="preserve"> configuration</w:t>
      </w:r>
      <w:r w:rsidR="009F1F31">
        <w:rPr>
          <w:lang w:val="en-US"/>
        </w:rPr>
        <w:t xml:space="preserve"> </w:t>
      </w:r>
      <w:r w:rsidR="007D3E5E">
        <w:t>having th</w:t>
      </w:r>
      <w:r w:rsidR="000D1903">
        <w:t>e highest</w:t>
      </w:r>
      <w:r w:rsidR="009F1F31">
        <w:rPr>
          <w:rFonts w:hint="cs"/>
        </w:rPr>
        <w:t xml:space="preserve"> </w:t>
      </w:r>
      <w:r w:rsidR="00EB31DF">
        <w:t>error.</w:t>
      </w:r>
    </w:p>
    <w:p w:rsidR="00A77C6F" w:rsidRDefault="00A77C6F" w:rsidP="00F9371E">
      <w:pPr>
        <w:pStyle w:val="IEEEParagraph"/>
      </w:pPr>
      <w:r>
        <w:t xml:space="preserve">Similar to </w:t>
      </w:r>
      <w:r w:rsidR="00A64328">
        <w:t xml:space="preserve">4-ch sEMG, in 6-ch sEMG, RMS-only procedure has the worst performance of all. </w:t>
      </w:r>
      <w:r w:rsidR="00D369C5">
        <w:t xml:space="preserve">Estimation error </w:t>
      </w:r>
      <w:r w:rsidR="001442AE">
        <w:t>for p</w:t>
      </w:r>
      <w:r w:rsidR="007439A0">
        <w:t xml:space="preserve">ronation/supination </w:t>
      </w:r>
      <w:r w:rsidR="0041152A">
        <w:t xml:space="preserve">is </w:t>
      </w:r>
      <w:r w:rsidR="007439A0">
        <w:t>higher</w:t>
      </w:r>
      <w:r w:rsidR="0041152A">
        <w:t xml:space="preserve"> than</w:t>
      </w:r>
      <w:r w:rsidR="007439A0">
        <w:t xml:space="preserve"> flexion/extension</w:t>
      </w:r>
      <w:r w:rsidR="0041152A">
        <w:t>.</w:t>
      </w:r>
      <w:r w:rsidR="00AD04D7">
        <w:t xml:space="preserve"> </w:t>
      </w:r>
      <w:r w:rsidR="00EF1BED">
        <w:t xml:space="preserve">For </w:t>
      </w:r>
      <w:r w:rsidR="005315ED">
        <w:t xml:space="preserve">flexion/extension, the error for RMS-only is already low, nICA produces worst result, </w:t>
      </w:r>
      <w:r w:rsidR="00206785">
        <w:t>increasing the error.</w:t>
      </w:r>
      <w:r w:rsidR="00A73176">
        <w:t xml:space="preserve"> For </w:t>
      </w:r>
      <w:r w:rsidR="00F9371E">
        <w:t xml:space="preserve">pronation/supination, both </w:t>
      </w:r>
      <w:r w:rsidR="007D5E36">
        <w:t>nICA and TDSEP</w:t>
      </w:r>
      <w:r w:rsidR="00D46E9C">
        <w:t xml:space="preserve"> improves the </w:t>
      </w:r>
      <w:r w:rsidR="006D72A9">
        <w:t xml:space="preserve">estimation by </w:t>
      </w:r>
      <w:r w:rsidR="001F5FE8">
        <w:t>7</w:t>
      </w:r>
      <w:r w:rsidR="00012BCF">
        <w:t xml:space="preserve">~16%, as shown in </w:t>
      </w:r>
      <w:r w:rsidR="00D9317A" w:rsidRPr="00087E6D">
        <w:rPr>
          <w:sz w:val="16"/>
        </w:rPr>
        <w:fldChar w:fldCharType="begin"/>
      </w:r>
      <w:r w:rsidR="00D9317A" w:rsidRPr="00087E6D">
        <w:rPr>
          <w:sz w:val="16"/>
        </w:rPr>
        <w:instrText xml:space="preserve"> REF _Ref536389168 \h </w:instrText>
      </w:r>
      <w:r w:rsidR="00D9317A" w:rsidRPr="00087E6D">
        <w:rPr>
          <w:sz w:val="16"/>
        </w:rPr>
      </w:r>
      <w:r w:rsidR="00087E6D">
        <w:rPr>
          <w:sz w:val="16"/>
        </w:rPr>
        <w:instrText xml:space="preserve"> \* MERGEFORMAT </w:instrText>
      </w:r>
      <w:r w:rsidR="00D9317A" w:rsidRPr="00087E6D">
        <w:rPr>
          <w:sz w:val="16"/>
        </w:rPr>
        <w:fldChar w:fldCharType="separate"/>
      </w:r>
      <w:r w:rsidR="00110EDC" w:rsidRPr="00110EDC">
        <w:rPr>
          <w:sz w:val="16"/>
        </w:rPr>
        <w:t>TABLE IV</w:t>
      </w:r>
      <w:r w:rsidR="00D9317A" w:rsidRPr="00087E6D">
        <w:rPr>
          <w:sz w:val="16"/>
        </w:rPr>
        <w:fldChar w:fldCharType="end"/>
      </w:r>
      <w:r w:rsidR="00D9317A" w:rsidRPr="00087E6D">
        <w:rPr>
          <w:sz w:val="16"/>
        </w:rPr>
        <w:t>.</w:t>
      </w:r>
      <w:r w:rsidR="00D9317A">
        <w:t xml:space="preserve"> </w:t>
      </w:r>
    </w:p>
    <w:p w:rsidR="00323FC2" w:rsidRDefault="00161970" w:rsidP="0051428E">
      <w:pPr>
        <w:pStyle w:val="IEEEParagraph"/>
      </w:pPr>
      <w:r>
        <w:t xml:space="preserve">Overall, nICA and TDSEP yields similar result in </w:t>
      </w:r>
      <w:r w:rsidR="00A93B97">
        <w:t>4-ch sEMG</w:t>
      </w:r>
      <w:r w:rsidR="008227DF">
        <w:t>.</w:t>
      </w:r>
      <w:r w:rsidR="001930C7">
        <w:t xml:space="preserve"> In 6-ch sEMG, </w:t>
      </w:r>
      <w:r w:rsidR="005D2D99">
        <w:t>TDSEP yields slightly b</w:t>
      </w:r>
      <w:r w:rsidR="00545BE8">
        <w:t>etter result comparing to nICA, w</w:t>
      </w:r>
      <w:r w:rsidR="00EE042C">
        <w:t xml:space="preserve">ith nICA </w:t>
      </w:r>
      <w:r w:rsidR="00050CB9">
        <w:t>inc</w:t>
      </w:r>
      <w:r w:rsidR="00133453">
        <w:t>reasing the error in two cases.</w:t>
      </w:r>
    </w:p>
    <w:p w:rsidR="007A3EC6" w:rsidRDefault="0075528C" w:rsidP="00F9200C">
      <w:pPr>
        <w:pStyle w:val="IEEEHeading1"/>
      </w:pPr>
      <w:bookmarkStart w:id="12" w:name="_Ref536388552"/>
      <w:r>
        <w:t>Conclusion</w:t>
      </w:r>
    </w:p>
    <w:p w:rsidR="001A3C9C" w:rsidRPr="007A07E6" w:rsidRDefault="0075528C" w:rsidP="00D46A2D">
      <w:pPr>
        <w:pStyle w:val="IEEEParagraph"/>
        <w:rPr>
          <w:rFonts w:eastAsiaTheme="minorEastAsia"/>
          <w:lang w:val="en-US" w:eastAsia="zh-TW"/>
        </w:rPr>
      </w:pPr>
      <w:r>
        <w:t xml:space="preserve">This </w:t>
      </w:r>
      <w:r w:rsidR="00B204C6">
        <w:t>paper proposed</w:t>
      </w:r>
      <w:r w:rsidR="00BC65C7">
        <w:t xml:space="preserve"> a method for</w:t>
      </w:r>
      <w:r w:rsidR="00B204C6">
        <w:t xml:space="preserve"> sEMG si</w:t>
      </w:r>
      <w:r w:rsidR="00BC65C7">
        <w:t>gnal sep</w:t>
      </w:r>
      <w:r w:rsidR="00B56633">
        <w:t xml:space="preserve">aration. </w:t>
      </w:r>
      <w:bookmarkStart w:id="13" w:name="_GoBack"/>
      <w:bookmarkEnd w:id="13"/>
      <w:r w:rsidR="00F51CD8">
        <w:t xml:space="preserve">By </w:t>
      </w:r>
      <w:r w:rsidR="007378A9">
        <w:t>first</w:t>
      </w:r>
      <w:r w:rsidR="00701002">
        <w:t xml:space="preserve"> extracting sEMG signal power with windowed RMS, </w:t>
      </w:r>
      <w:r w:rsidR="00AC62BE">
        <w:t>sEMG signal from different muscle groups</w:t>
      </w:r>
      <w:r w:rsidR="00DD53C7">
        <w:t xml:space="preserve"> </w:t>
      </w:r>
      <w:r w:rsidR="00431445">
        <w:t>can be</w:t>
      </w:r>
      <w:r w:rsidR="00DD53C7">
        <w:t xml:space="preserve"> separated</w:t>
      </w:r>
      <w:r w:rsidR="00E61EB7">
        <w:t xml:space="preserve"> using nICA and TD</w:t>
      </w:r>
      <w:r w:rsidR="004B7403">
        <w:t>S</w:t>
      </w:r>
      <w:r w:rsidR="00E61EB7">
        <w:t>EP</w:t>
      </w:r>
      <w:r w:rsidR="00AC62BE">
        <w:t xml:space="preserve">. </w:t>
      </w:r>
      <w:r w:rsidR="0058398C">
        <w:t>With the proposed signal separation method, LSTM neural network is utilized to</w:t>
      </w:r>
      <w:r w:rsidR="00112FE6">
        <w:t xml:space="preserve"> model the relationship of sEMG and wrist angle</w:t>
      </w:r>
      <w:r w:rsidR="00B87E38">
        <w:t>.</w:t>
      </w:r>
      <w:r w:rsidR="00096EC5">
        <w:t xml:space="preserve"> </w:t>
      </w:r>
      <w:r w:rsidR="00B87E38">
        <w:t>W</w:t>
      </w:r>
      <w:r w:rsidR="00300050">
        <w:t>e compare</w:t>
      </w:r>
      <w:r w:rsidR="00096EC5" w:rsidRPr="00096EC5">
        <w:t xml:space="preserve"> the </w:t>
      </w:r>
      <w:r w:rsidR="00096EC5" w:rsidRPr="00096EC5">
        <w:lastRenderedPageBreak/>
        <w:t xml:space="preserve">performance improvement of </w:t>
      </w:r>
      <w:r w:rsidR="0047595D">
        <w:t>nICA and TDSEP</w:t>
      </w:r>
      <w:r w:rsidR="000F53B0">
        <w:t xml:space="preserve"> </w:t>
      </w:r>
      <w:r w:rsidR="00096EC5" w:rsidRPr="00096EC5">
        <w:t>in wrist angle estimation.</w:t>
      </w:r>
      <w:r w:rsidR="0067326B">
        <w:t xml:space="preserve"> </w:t>
      </w:r>
      <w:r w:rsidR="007A46C4">
        <w:t>B</w:t>
      </w:r>
      <w:r w:rsidR="00E85503">
        <w:t xml:space="preserve">oth nICA and TDSEP improves </w:t>
      </w:r>
      <w:r w:rsidR="007A46C4">
        <w:t xml:space="preserve">estimation error, with TDSEP </w:t>
      </w:r>
      <w:r w:rsidR="001740AC">
        <w:t xml:space="preserve">being slightly </w:t>
      </w:r>
      <w:r w:rsidR="00F2441D">
        <w:t xml:space="preserve">better in </w:t>
      </w:r>
      <w:r w:rsidR="00BB51BD">
        <w:t xml:space="preserve">6-ch sEMG. </w:t>
      </w:r>
      <w:r w:rsidR="00256F90">
        <w:t>In 4-ch sEMG, estimation error</w:t>
      </w:r>
      <w:r w:rsidR="00C31BFE">
        <w:t xml:space="preserve"> is improved</w:t>
      </w:r>
      <w:r w:rsidR="00256F90">
        <w:t xml:space="preserve"> by 15~20%</w:t>
      </w:r>
      <w:r w:rsidR="00536F7C">
        <w:t xml:space="preserve">; </w:t>
      </w:r>
      <w:r w:rsidR="00783CE0">
        <w:t>In 6-ch</w:t>
      </w:r>
      <w:r w:rsidR="00E759DF" w:rsidRPr="00E759DF">
        <w:t xml:space="preserve"> </w:t>
      </w:r>
      <w:r w:rsidR="00E759DF">
        <w:t>nICA and TDSEP improves the estimation</w:t>
      </w:r>
      <w:r w:rsidR="00BF5419">
        <w:t xml:space="preserve"> error</w:t>
      </w:r>
      <w:r w:rsidR="00E759DF">
        <w:t xml:space="preserve"> by 7</w:t>
      </w:r>
      <w:r w:rsidR="008F19F8">
        <w:t>~16</w:t>
      </w:r>
      <w:r w:rsidR="003D4F5F">
        <w:t>%</w:t>
      </w:r>
      <w:r w:rsidR="006D4A99">
        <w:t xml:space="preserve">. We also found that </w:t>
      </w:r>
      <w:r w:rsidR="001D2EB3">
        <w:t>i</w:t>
      </w:r>
      <w:r w:rsidR="0004158C">
        <w:t>ncreasing the number of electrode from four</w:t>
      </w:r>
      <w:r w:rsidR="00D46A2D">
        <w:t xml:space="preserve"> to six improves the estimation, </w:t>
      </w:r>
      <w:r w:rsidR="00BD2E43">
        <w:t>e</w:t>
      </w:r>
      <w:r w:rsidR="00D46A2D">
        <w:t xml:space="preserve">ven though only four muscle groups are activated while </w:t>
      </w:r>
      <w:r w:rsidR="00AC37C4">
        <w:t>performing the four gesture.</w:t>
      </w:r>
      <w:r w:rsidR="00941C6D">
        <w:t xml:space="preserve"> For real-world application, we recommend using 6-ch sEMG combined with TDSEP.</w:t>
      </w:r>
    </w:p>
    <w:p w:rsidR="008D45FC" w:rsidRPr="00FB35AA" w:rsidRDefault="00FB35AA" w:rsidP="00716A8A">
      <w:pPr>
        <w:pStyle w:val="IEEEParagraph"/>
        <w:rPr>
          <w:lang w:val="en-US"/>
        </w:rPr>
      </w:pPr>
      <w:r>
        <w:rPr>
          <w:lang w:val="en-US"/>
        </w:rPr>
        <w:t xml:space="preserve">For future work, </w:t>
      </w:r>
      <w:r w:rsidR="003B6227">
        <w:rPr>
          <w:lang w:val="en-US"/>
        </w:rPr>
        <w:t xml:space="preserve">we wish to </w:t>
      </w:r>
      <w:r w:rsidR="003B6227" w:rsidRPr="003B6227">
        <w:rPr>
          <w:lang w:val="en-US"/>
        </w:rPr>
        <w:t>incorporate</w:t>
      </w:r>
      <w:r w:rsidR="003B6227">
        <w:rPr>
          <w:lang w:val="en-US"/>
        </w:rPr>
        <w:t xml:space="preserve"> the signal separation method into array electrodes. </w:t>
      </w:r>
      <w:r w:rsidR="00384F52">
        <w:rPr>
          <w:lang w:val="en-US"/>
        </w:rPr>
        <w:t xml:space="preserve">In this paper we compared two signal separation method, </w:t>
      </w:r>
      <w:r w:rsidR="003B6227">
        <w:rPr>
          <w:lang w:val="en-US"/>
        </w:rPr>
        <w:t xml:space="preserve">more signal separation method </w:t>
      </w:r>
      <w:r w:rsidR="00841184">
        <w:rPr>
          <w:lang w:val="en-US"/>
        </w:rPr>
        <w:t>may</w:t>
      </w:r>
      <w:r w:rsidR="003B6227">
        <w:rPr>
          <w:lang w:val="en-US"/>
        </w:rPr>
        <w:t xml:space="preserve"> be considered</w:t>
      </w:r>
      <w:r w:rsidR="006173A7">
        <w:rPr>
          <w:lang w:val="en-US"/>
        </w:rPr>
        <w:t xml:space="preserve"> in the future. </w:t>
      </w:r>
      <w:r w:rsidR="008B26CD">
        <w:rPr>
          <w:lang w:val="en-US"/>
        </w:rPr>
        <w:t xml:space="preserve">For neural network architecture, </w:t>
      </w:r>
      <w:r w:rsidR="00911262">
        <w:rPr>
          <w:lang w:val="en-US"/>
        </w:rPr>
        <w:t xml:space="preserve">the LSTM model used in the paper may be </w:t>
      </w:r>
      <w:r w:rsidR="00980547">
        <w:rPr>
          <w:lang w:val="en-US"/>
        </w:rPr>
        <w:t>improved, o</w:t>
      </w:r>
      <w:r w:rsidR="007D1855">
        <w:rPr>
          <w:lang w:val="en-US"/>
        </w:rPr>
        <w:t>ther estimator may</w:t>
      </w:r>
      <w:r w:rsidR="005C358A">
        <w:rPr>
          <w:lang w:val="en-US"/>
        </w:rPr>
        <w:t xml:space="preserve"> also</w:t>
      </w:r>
      <w:r w:rsidR="007D1855">
        <w:rPr>
          <w:lang w:val="en-US"/>
        </w:rPr>
        <w:t xml:space="preserve"> be used.</w:t>
      </w:r>
    </w:p>
    <w:bookmarkEnd w:id="12"/>
    <w:p w:rsidR="007851F8" w:rsidRDefault="007851F8">
      <w:pPr>
        <w:pStyle w:val="IEEEHeading1"/>
        <w:numPr>
          <w:ilvl w:val="0"/>
          <w:numId w:val="0"/>
        </w:numPr>
      </w:pPr>
      <w:r>
        <w:t>References</w:t>
      </w:r>
    </w:p>
    <w:p w:rsidR="00945D9D" w:rsidRDefault="00945D9D" w:rsidP="00945D9D">
      <w:pPr>
        <w:pStyle w:val="IEEEReferenceItem"/>
        <w:numPr>
          <w:ilvl w:val="0"/>
          <w:numId w:val="0"/>
        </w:numPr>
        <w:ind w:left="432" w:hanging="432"/>
      </w:pPr>
    </w:p>
    <w:p w:rsidR="00AF6AA7" w:rsidRPr="00AF6AA7" w:rsidRDefault="00393F69" w:rsidP="00AF6AA7">
      <w:pPr>
        <w:pStyle w:val="Bibliography"/>
        <w:rPr>
          <w:sz w:val="16"/>
        </w:rPr>
      </w:pPr>
      <w:r>
        <w:fldChar w:fldCharType="begin"/>
      </w:r>
      <w:r w:rsidR="00AF6AA7">
        <w:instrText xml:space="preserve"> ADDIN ZOTERO_BIBL {"uncited":[],"omitted":[],"custom":[]} CSL_BIBLIOGRAPHY </w:instrText>
      </w:r>
      <w:r>
        <w:fldChar w:fldCharType="separate"/>
      </w:r>
      <w:r w:rsidR="00AF6AA7" w:rsidRPr="00AF6AA7">
        <w:rPr>
          <w:sz w:val="16"/>
        </w:rPr>
        <w:t>[1]</w:t>
      </w:r>
      <w:r w:rsidR="00AF6AA7" w:rsidRPr="00AF6AA7">
        <w:rPr>
          <w:sz w:val="16"/>
        </w:rPr>
        <w:tab/>
        <w:t xml:space="preserve">V. T. Inman, J. B. </w:t>
      </w:r>
      <w:proofErr w:type="spellStart"/>
      <w:r w:rsidR="00AF6AA7" w:rsidRPr="00AF6AA7">
        <w:rPr>
          <w:sz w:val="16"/>
        </w:rPr>
        <w:t>deC.</w:t>
      </w:r>
      <w:proofErr w:type="spellEnd"/>
      <w:r w:rsidR="00AF6AA7" w:rsidRPr="00AF6AA7">
        <w:rPr>
          <w:sz w:val="16"/>
        </w:rPr>
        <w:t xml:space="preserve"> M. Saunders, and L. C. Abbott, “Observations on the Function of the Shoulder Joint,” </w:t>
      </w:r>
      <w:r w:rsidR="00AF6AA7" w:rsidRPr="00AF6AA7">
        <w:rPr>
          <w:i/>
          <w:iCs/>
          <w:sz w:val="16"/>
        </w:rPr>
        <w:t>JBJS</w:t>
      </w:r>
      <w:r w:rsidR="00AF6AA7" w:rsidRPr="00AF6AA7">
        <w:rPr>
          <w:sz w:val="16"/>
        </w:rPr>
        <w:t>, vol. 26, no. 1, p. 1, Jan. 1944.</w:t>
      </w:r>
    </w:p>
    <w:p w:rsidR="00AF6AA7" w:rsidRPr="00AF6AA7" w:rsidRDefault="00AF6AA7" w:rsidP="00AF6AA7">
      <w:pPr>
        <w:pStyle w:val="Bibliography"/>
        <w:rPr>
          <w:sz w:val="16"/>
        </w:rPr>
      </w:pPr>
      <w:r w:rsidRPr="00AF6AA7">
        <w:rPr>
          <w:sz w:val="16"/>
        </w:rPr>
        <w:t>[2]</w:t>
      </w:r>
      <w:r w:rsidRPr="00AF6AA7">
        <w:rPr>
          <w:sz w:val="16"/>
        </w:rPr>
        <w:tab/>
        <w:t xml:space="preserve">A. D. Stefano, J. H. </w:t>
      </w:r>
      <w:proofErr w:type="spellStart"/>
      <w:r w:rsidRPr="00AF6AA7">
        <w:rPr>
          <w:sz w:val="16"/>
        </w:rPr>
        <w:t>Burridge</w:t>
      </w:r>
      <w:proofErr w:type="spellEnd"/>
      <w:r w:rsidRPr="00AF6AA7">
        <w:rPr>
          <w:sz w:val="16"/>
        </w:rPr>
        <w:t xml:space="preserve">, V. T. Yule, and R. Allen, “Effect of Gait Cycle Selection on EMG Analysis During Walking in Adults and Children with Gait Pathology,” </w:t>
      </w:r>
      <w:r w:rsidRPr="00AF6AA7">
        <w:rPr>
          <w:i/>
          <w:iCs/>
          <w:sz w:val="16"/>
        </w:rPr>
        <w:t>Gait Posture</w:t>
      </w:r>
      <w:r w:rsidRPr="00AF6AA7">
        <w:rPr>
          <w:sz w:val="16"/>
        </w:rPr>
        <w:t>, vol. 20, no. 1, pp. 92–101, Aug. 2004.</w:t>
      </w:r>
    </w:p>
    <w:p w:rsidR="00AF6AA7" w:rsidRPr="00AF6AA7" w:rsidRDefault="00AF6AA7" w:rsidP="00AF6AA7">
      <w:pPr>
        <w:pStyle w:val="Bibliography"/>
        <w:rPr>
          <w:sz w:val="16"/>
        </w:rPr>
      </w:pPr>
      <w:r w:rsidRPr="00AF6AA7">
        <w:rPr>
          <w:sz w:val="16"/>
        </w:rPr>
        <w:t>[3]</w:t>
      </w:r>
      <w:r w:rsidRPr="00AF6AA7">
        <w:rPr>
          <w:sz w:val="16"/>
        </w:rPr>
        <w:tab/>
        <w:t xml:space="preserve">M. </w:t>
      </w:r>
      <w:proofErr w:type="spellStart"/>
      <w:r w:rsidRPr="00AF6AA7">
        <w:rPr>
          <w:sz w:val="16"/>
        </w:rPr>
        <w:t>Cifrek</w:t>
      </w:r>
      <w:proofErr w:type="spellEnd"/>
      <w:r w:rsidRPr="00AF6AA7">
        <w:rPr>
          <w:sz w:val="16"/>
        </w:rPr>
        <w:t xml:space="preserve">, V. </w:t>
      </w:r>
      <w:proofErr w:type="spellStart"/>
      <w:r w:rsidRPr="00AF6AA7">
        <w:rPr>
          <w:sz w:val="16"/>
        </w:rPr>
        <w:t>Medved</w:t>
      </w:r>
      <w:proofErr w:type="spellEnd"/>
      <w:r w:rsidRPr="00AF6AA7">
        <w:rPr>
          <w:sz w:val="16"/>
        </w:rPr>
        <w:t xml:space="preserve">, S. </w:t>
      </w:r>
      <w:proofErr w:type="spellStart"/>
      <w:r w:rsidRPr="00AF6AA7">
        <w:rPr>
          <w:sz w:val="16"/>
        </w:rPr>
        <w:t>Tonković</w:t>
      </w:r>
      <w:proofErr w:type="spellEnd"/>
      <w:r w:rsidRPr="00AF6AA7">
        <w:rPr>
          <w:sz w:val="16"/>
        </w:rPr>
        <w:t xml:space="preserve">, and S. </w:t>
      </w:r>
      <w:proofErr w:type="spellStart"/>
      <w:r w:rsidRPr="00AF6AA7">
        <w:rPr>
          <w:sz w:val="16"/>
        </w:rPr>
        <w:t>Ostojić</w:t>
      </w:r>
      <w:proofErr w:type="spellEnd"/>
      <w:r w:rsidRPr="00AF6AA7">
        <w:rPr>
          <w:sz w:val="16"/>
        </w:rPr>
        <w:t xml:space="preserve">, “Surface EMG Based Muscle Fatigue Evaluation in Biomechanics,” </w:t>
      </w:r>
      <w:proofErr w:type="spellStart"/>
      <w:r w:rsidRPr="00AF6AA7">
        <w:rPr>
          <w:i/>
          <w:iCs/>
          <w:sz w:val="16"/>
        </w:rPr>
        <w:t>Clin</w:t>
      </w:r>
      <w:proofErr w:type="spellEnd"/>
      <w:r w:rsidRPr="00AF6AA7">
        <w:rPr>
          <w:i/>
          <w:iCs/>
          <w:sz w:val="16"/>
        </w:rPr>
        <w:t xml:space="preserve">. </w:t>
      </w:r>
      <w:proofErr w:type="spellStart"/>
      <w:r w:rsidRPr="00AF6AA7">
        <w:rPr>
          <w:i/>
          <w:iCs/>
          <w:sz w:val="16"/>
        </w:rPr>
        <w:t>Biomech</w:t>
      </w:r>
      <w:proofErr w:type="spellEnd"/>
      <w:r w:rsidRPr="00AF6AA7">
        <w:rPr>
          <w:i/>
          <w:iCs/>
          <w:sz w:val="16"/>
        </w:rPr>
        <w:t>. Bristol Avon</w:t>
      </w:r>
      <w:r w:rsidRPr="00AF6AA7">
        <w:rPr>
          <w:sz w:val="16"/>
        </w:rPr>
        <w:t>, vol. 24, no. 4, pp. 327–340, May 2009.</w:t>
      </w:r>
    </w:p>
    <w:p w:rsidR="00AF6AA7" w:rsidRPr="00AF6AA7" w:rsidRDefault="00AF6AA7" w:rsidP="00AF6AA7">
      <w:pPr>
        <w:pStyle w:val="Bibliography"/>
        <w:rPr>
          <w:sz w:val="16"/>
        </w:rPr>
      </w:pPr>
      <w:r w:rsidRPr="00AF6AA7">
        <w:rPr>
          <w:sz w:val="16"/>
        </w:rPr>
        <w:t>[4]</w:t>
      </w:r>
      <w:r w:rsidRPr="00AF6AA7">
        <w:rPr>
          <w:sz w:val="16"/>
        </w:rPr>
        <w:tab/>
        <w:t>J. J. Chen, T. Y. Sun, T. H. Lin, and T. S. Lin, “</w:t>
      </w:r>
      <w:proofErr w:type="spellStart"/>
      <w:r w:rsidRPr="00AF6AA7">
        <w:rPr>
          <w:sz w:val="16"/>
        </w:rPr>
        <w:t>Spatio</w:t>
      </w:r>
      <w:proofErr w:type="spellEnd"/>
      <w:r w:rsidRPr="00AF6AA7">
        <w:rPr>
          <w:sz w:val="16"/>
        </w:rPr>
        <w:t xml:space="preserve">-Temporal Representation of Multichannel EMG Firing Patterns and Its Clinical Applications,” </w:t>
      </w:r>
      <w:r w:rsidRPr="00AF6AA7">
        <w:rPr>
          <w:i/>
          <w:iCs/>
          <w:sz w:val="16"/>
        </w:rPr>
        <w:t>Med. Eng. Phys.</w:t>
      </w:r>
      <w:r w:rsidRPr="00AF6AA7">
        <w:rPr>
          <w:sz w:val="16"/>
        </w:rPr>
        <w:t>, vol. 19, no. 5, pp. 420–430, Jul. 1997.</w:t>
      </w:r>
    </w:p>
    <w:p w:rsidR="00AF6AA7" w:rsidRPr="00AF6AA7" w:rsidRDefault="00AF6AA7" w:rsidP="00AF6AA7">
      <w:pPr>
        <w:pStyle w:val="Bibliography"/>
        <w:rPr>
          <w:sz w:val="16"/>
        </w:rPr>
      </w:pPr>
      <w:r w:rsidRPr="00AF6AA7">
        <w:rPr>
          <w:sz w:val="16"/>
        </w:rPr>
        <w:t>[5]</w:t>
      </w:r>
      <w:r w:rsidRPr="00AF6AA7">
        <w:rPr>
          <w:sz w:val="16"/>
        </w:rPr>
        <w:tab/>
        <w:t xml:space="preserve">C. </w:t>
      </w:r>
      <w:proofErr w:type="spellStart"/>
      <w:r w:rsidRPr="00AF6AA7">
        <w:rPr>
          <w:sz w:val="16"/>
        </w:rPr>
        <w:t>Castellini</w:t>
      </w:r>
      <w:proofErr w:type="spellEnd"/>
      <w:r w:rsidRPr="00AF6AA7">
        <w:rPr>
          <w:sz w:val="16"/>
        </w:rPr>
        <w:t xml:space="preserve"> and P. van der </w:t>
      </w:r>
      <w:proofErr w:type="spellStart"/>
      <w:r w:rsidRPr="00AF6AA7">
        <w:rPr>
          <w:sz w:val="16"/>
        </w:rPr>
        <w:t>Smagt</w:t>
      </w:r>
      <w:proofErr w:type="spellEnd"/>
      <w:r w:rsidRPr="00AF6AA7">
        <w:rPr>
          <w:sz w:val="16"/>
        </w:rPr>
        <w:t xml:space="preserve">, “Surface EMG in Advanced Hand Prosthetics,” </w:t>
      </w:r>
      <w:r w:rsidRPr="00AF6AA7">
        <w:rPr>
          <w:i/>
          <w:iCs/>
          <w:sz w:val="16"/>
        </w:rPr>
        <w:t xml:space="preserve">Biol. </w:t>
      </w:r>
      <w:proofErr w:type="spellStart"/>
      <w:r w:rsidRPr="00AF6AA7">
        <w:rPr>
          <w:i/>
          <w:iCs/>
          <w:sz w:val="16"/>
        </w:rPr>
        <w:t>Cybern</w:t>
      </w:r>
      <w:proofErr w:type="spellEnd"/>
      <w:r w:rsidRPr="00AF6AA7">
        <w:rPr>
          <w:i/>
          <w:iCs/>
          <w:sz w:val="16"/>
        </w:rPr>
        <w:t>.</w:t>
      </w:r>
      <w:r w:rsidRPr="00AF6AA7">
        <w:rPr>
          <w:sz w:val="16"/>
        </w:rPr>
        <w:t>, vol. 100, no. 1, pp. 35–47, Jan. 2009.</w:t>
      </w:r>
    </w:p>
    <w:p w:rsidR="00AF6AA7" w:rsidRPr="00AF6AA7" w:rsidRDefault="00AF6AA7" w:rsidP="00AF6AA7">
      <w:pPr>
        <w:pStyle w:val="Bibliography"/>
        <w:rPr>
          <w:sz w:val="16"/>
        </w:rPr>
      </w:pPr>
      <w:r w:rsidRPr="00AF6AA7">
        <w:rPr>
          <w:sz w:val="16"/>
        </w:rPr>
        <w:t>[6]</w:t>
      </w:r>
      <w:r w:rsidRPr="00AF6AA7">
        <w:rPr>
          <w:sz w:val="16"/>
        </w:rPr>
        <w:tab/>
        <w:t xml:space="preserve">Z. O </w:t>
      </w:r>
      <w:proofErr w:type="spellStart"/>
      <w:r w:rsidRPr="00AF6AA7">
        <w:rPr>
          <w:sz w:val="16"/>
        </w:rPr>
        <w:t>Khokhar</w:t>
      </w:r>
      <w:proofErr w:type="spellEnd"/>
      <w:r w:rsidRPr="00AF6AA7">
        <w:rPr>
          <w:sz w:val="16"/>
        </w:rPr>
        <w:t xml:space="preserve">, Z. Xiao, and C. Menon, “Surface EMG Pattern Recognition for Real-Time Control of a Wrist Exoskeleton,” </w:t>
      </w:r>
      <w:r w:rsidRPr="00AF6AA7">
        <w:rPr>
          <w:i/>
          <w:iCs/>
          <w:sz w:val="16"/>
        </w:rPr>
        <w:t>Biomed. Eng. Online</w:t>
      </w:r>
      <w:r w:rsidRPr="00AF6AA7">
        <w:rPr>
          <w:sz w:val="16"/>
        </w:rPr>
        <w:t>, vol. 9, p. 41, Aug. 2010.</w:t>
      </w:r>
    </w:p>
    <w:p w:rsidR="00AF6AA7" w:rsidRPr="00AF6AA7" w:rsidRDefault="00AF6AA7" w:rsidP="00AF6AA7">
      <w:pPr>
        <w:pStyle w:val="Bibliography"/>
        <w:rPr>
          <w:sz w:val="16"/>
        </w:rPr>
      </w:pPr>
      <w:r w:rsidRPr="00AF6AA7">
        <w:rPr>
          <w:sz w:val="16"/>
        </w:rPr>
        <w:t>[7]</w:t>
      </w:r>
      <w:r w:rsidRPr="00AF6AA7">
        <w:rPr>
          <w:sz w:val="16"/>
        </w:rPr>
        <w:tab/>
        <w:t xml:space="preserve">Y. M. Aung and A. Al-Jumaily, “Estimation of Upper Limb Joint Angle Using Surface EMG Signal,” </w:t>
      </w:r>
      <w:r w:rsidRPr="00AF6AA7">
        <w:rPr>
          <w:i/>
          <w:iCs/>
          <w:sz w:val="16"/>
        </w:rPr>
        <w:t>Int. J. Adv. Robot. Syst.</w:t>
      </w:r>
      <w:r w:rsidRPr="00AF6AA7">
        <w:rPr>
          <w:sz w:val="16"/>
        </w:rPr>
        <w:t>, vol. 10, no. 10, p. 369, Jan. 2013.</w:t>
      </w:r>
    </w:p>
    <w:p w:rsidR="00AF6AA7" w:rsidRPr="00AF6AA7" w:rsidRDefault="00AF6AA7" w:rsidP="00AF6AA7">
      <w:pPr>
        <w:pStyle w:val="Bibliography"/>
        <w:rPr>
          <w:sz w:val="16"/>
        </w:rPr>
      </w:pPr>
      <w:r w:rsidRPr="00AF6AA7">
        <w:rPr>
          <w:sz w:val="16"/>
        </w:rPr>
        <w:t>[8]</w:t>
      </w:r>
      <w:r w:rsidRPr="00AF6AA7">
        <w:rPr>
          <w:sz w:val="16"/>
        </w:rPr>
        <w:tab/>
        <w:t xml:space="preserve">J. L. G. Nielsen, S. </w:t>
      </w:r>
      <w:proofErr w:type="spellStart"/>
      <w:r w:rsidRPr="00AF6AA7">
        <w:rPr>
          <w:sz w:val="16"/>
        </w:rPr>
        <w:t>Holmgaard</w:t>
      </w:r>
      <w:proofErr w:type="spellEnd"/>
      <w:r w:rsidRPr="00AF6AA7">
        <w:rPr>
          <w:sz w:val="16"/>
        </w:rPr>
        <w:t xml:space="preserve">, Ning Jiang, K. B. </w:t>
      </w:r>
      <w:proofErr w:type="spellStart"/>
      <w:r w:rsidRPr="00AF6AA7">
        <w:rPr>
          <w:sz w:val="16"/>
        </w:rPr>
        <w:t>Englehart</w:t>
      </w:r>
      <w:proofErr w:type="spellEnd"/>
      <w:r w:rsidRPr="00AF6AA7">
        <w:rPr>
          <w:sz w:val="16"/>
        </w:rPr>
        <w:t xml:space="preserve">, D. Farina, and P. A. Parker, “Simultaneous and Proportional Force Estimation for Multifunction Myoelectric Prostheses Using Mirrored Bilateral Training,” </w:t>
      </w:r>
      <w:r w:rsidRPr="00AF6AA7">
        <w:rPr>
          <w:i/>
          <w:iCs/>
          <w:sz w:val="16"/>
        </w:rPr>
        <w:t>IEEE Trans. Biomed. Eng.</w:t>
      </w:r>
      <w:r w:rsidRPr="00AF6AA7">
        <w:rPr>
          <w:sz w:val="16"/>
        </w:rPr>
        <w:t>, vol. 58, no. 3, pp. 681–688, Mar. 2011.</w:t>
      </w:r>
    </w:p>
    <w:p w:rsidR="00AF6AA7" w:rsidRPr="00AF6AA7" w:rsidRDefault="00AF6AA7" w:rsidP="00AF6AA7">
      <w:pPr>
        <w:pStyle w:val="Bibliography"/>
        <w:rPr>
          <w:sz w:val="16"/>
        </w:rPr>
      </w:pPr>
      <w:r w:rsidRPr="00AF6AA7">
        <w:rPr>
          <w:sz w:val="16"/>
        </w:rPr>
        <w:t>[9]</w:t>
      </w:r>
      <w:r w:rsidRPr="00AF6AA7">
        <w:rPr>
          <w:sz w:val="16"/>
        </w:rPr>
        <w:tab/>
        <w:t xml:space="preserve">D. A. Winter, A. J. </w:t>
      </w:r>
      <w:proofErr w:type="spellStart"/>
      <w:r w:rsidRPr="00AF6AA7">
        <w:rPr>
          <w:sz w:val="16"/>
        </w:rPr>
        <w:t>Fuglevand</w:t>
      </w:r>
      <w:proofErr w:type="spellEnd"/>
      <w:r w:rsidRPr="00AF6AA7">
        <w:rPr>
          <w:sz w:val="16"/>
        </w:rPr>
        <w:t xml:space="preserve">, and S. E. Archer, “Crosstalk in Surface Electromyography: Theoretical and Practical Estimates,” </w:t>
      </w:r>
      <w:r w:rsidRPr="00AF6AA7">
        <w:rPr>
          <w:i/>
          <w:iCs/>
          <w:sz w:val="16"/>
        </w:rPr>
        <w:t xml:space="preserve">J. </w:t>
      </w:r>
      <w:proofErr w:type="spellStart"/>
      <w:r w:rsidRPr="00AF6AA7">
        <w:rPr>
          <w:i/>
          <w:iCs/>
          <w:sz w:val="16"/>
        </w:rPr>
        <w:t>Electromyogr</w:t>
      </w:r>
      <w:proofErr w:type="spellEnd"/>
      <w:r w:rsidRPr="00AF6AA7">
        <w:rPr>
          <w:i/>
          <w:iCs/>
          <w:sz w:val="16"/>
        </w:rPr>
        <w:t xml:space="preserve">. </w:t>
      </w:r>
      <w:proofErr w:type="spellStart"/>
      <w:r w:rsidRPr="00AF6AA7">
        <w:rPr>
          <w:i/>
          <w:iCs/>
          <w:sz w:val="16"/>
        </w:rPr>
        <w:t>Kinesiol</w:t>
      </w:r>
      <w:proofErr w:type="spellEnd"/>
      <w:r w:rsidRPr="00AF6AA7">
        <w:rPr>
          <w:i/>
          <w:iCs/>
          <w:sz w:val="16"/>
        </w:rPr>
        <w:t xml:space="preserve">. Off. J. Int. Soc. </w:t>
      </w:r>
      <w:proofErr w:type="spellStart"/>
      <w:r w:rsidRPr="00AF6AA7">
        <w:rPr>
          <w:i/>
          <w:iCs/>
          <w:sz w:val="16"/>
        </w:rPr>
        <w:t>Electrophysiol</w:t>
      </w:r>
      <w:proofErr w:type="spellEnd"/>
      <w:r w:rsidRPr="00AF6AA7">
        <w:rPr>
          <w:i/>
          <w:iCs/>
          <w:sz w:val="16"/>
        </w:rPr>
        <w:t xml:space="preserve">. </w:t>
      </w:r>
      <w:proofErr w:type="spellStart"/>
      <w:r w:rsidRPr="00AF6AA7">
        <w:rPr>
          <w:i/>
          <w:iCs/>
          <w:sz w:val="16"/>
        </w:rPr>
        <w:t>Kinesiol</w:t>
      </w:r>
      <w:proofErr w:type="spellEnd"/>
      <w:r w:rsidRPr="00AF6AA7">
        <w:rPr>
          <w:i/>
          <w:iCs/>
          <w:sz w:val="16"/>
        </w:rPr>
        <w:t>.</w:t>
      </w:r>
      <w:r w:rsidRPr="00AF6AA7">
        <w:rPr>
          <w:sz w:val="16"/>
        </w:rPr>
        <w:t>, vol. 4, no. 1, pp. 15–26, 1994.</w:t>
      </w:r>
    </w:p>
    <w:p w:rsidR="00AF6AA7" w:rsidRPr="00AF6AA7" w:rsidRDefault="00AF6AA7" w:rsidP="00AF6AA7">
      <w:pPr>
        <w:pStyle w:val="Bibliography"/>
        <w:rPr>
          <w:sz w:val="16"/>
        </w:rPr>
      </w:pPr>
      <w:r w:rsidRPr="00AF6AA7">
        <w:rPr>
          <w:sz w:val="16"/>
        </w:rPr>
        <w:t>[10]</w:t>
      </w:r>
      <w:r w:rsidRPr="00AF6AA7">
        <w:rPr>
          <w:sz w:val="16"/>
        </w:rPr>
        <w:tab/>
        <w:t xml:space="preserve">G. R. </w:t>
      </w:r>
      <w:proofErr w:type="spellStart"/>
      <w:r w:rsidRPr="00AF6AA7">
        <w:rPr>
          <w:sz w:val="16"/>
        </w:rPr>
        <w:t>Naik</w:t>
      </w:r>
      <w:proofErr w:type="spellEnd"/>
      <w:r w:rsidRPr="00AF6AA7">
        <w:rPr>
          <w:sz w:val="16"/>
        </w:rPr>
        <w:t xml:space="preserve">, D. K. Kumar, V. P. Singh, and M. </w:t>
      </w:r>
      <w:proofErr w:type="spellStart"/>
      <w:r w:rsidRPr="00AF6AA7">
        <w:rPr>
          <w:sz w:val="16"/>
        </w:rPr>
        <w:t>Palaniswami</w:t>
      </w:r>
      <w:proofErr w:type="spellEnd"/>
      <w:r w:rsidRPr="00AF6AA7">
        <w:rPr>
          <w:sz w:val="16"/>
        </w:rPr>
        <w:t xml:space="preserve">, “Hand Gestures for HCI Using ICA of EMG,” in </w:t>
      </w:r>
      <w:r w:rsidRPr="00AF6AA7">
        <w:rPr>
          <w:i/>
          <w:iCs/>
          <w:sz w:val="16"/>
        </w:rPr>
        <w:t xml:space="preserve">Proceedings of the </w:t>
      </w:r>
      <w:proofErr w:type="spellStart"/>
      <w:r w:rsidRPr="00AF6AA7">
        <w:rPr>
          <w:i/>
          <w:iCs/>
          <w:sz w:val="16"/>
        </w:rPr>
        <w:t>HCSNet</w:t>
      </w:r>
      <w:proofErr w:type="spellEnd"/>
      <w:r w:rsidRPr="00AF6AA7">
        <w:rPr>
          <w:i/>
          <w:iCs/>
          <w:sz w:val="16"/>
        </w:rPr>
        <w:t xml:space="preserve"> Workshop on Use of Vision in Human-computer Interaction - Volume 56</w:t>
      </w:r>
      <w:r w:rsidRPr="00AF6AA7">
        <w:rPr>
          <w:sz w:val="16"/>
        </w:rPr>
        <w:t>, Darlinghurst, Australia, Australia, 2006, pp. 67–72.</w:t>
      </w:r>
    </w:p>
    <w:p w:rsidR="00AF6AA7" w:rsidRPr="00AF6AA7" w:rsidRDefault="00AF6AA7" w:rsidP="00AF6AA7">
      <w:pPr>
        <w:pStyle w:val="Bibliography"/>
        <w:rPr>
          <w:sz w:val="16"/>
        </w:rPr>
      </w:pPr>
      <w:r w:rsidRPr="00AF6AA7">
        <w:rPr>
          <w:sz w:val="16"/>
        </w:rPr>
        <w:lastRenderedPageBreak/>
        <w:t>[11]</w:t>
      </w:r>
      <w:r w:rsidRPr="00AF6AA7">
        <w:rPr>
          <w:sz w:val="16"/>
        </w:rPr>
        <w:tab/>
        <w:t xml:space="preserve">K. </w:t>
      </w:r>
      <w:proofErr w:type="spellStart"/>
      <w:r w:rsidRPr="00AF6AA7">
        <w:rPr>
          <w:sz w:val="16"/>
        </w:rPr>
        <w:t>Nazarpour</w:t>
      </w:r>
      <w:proofErr w:type="spellEnd"/>
      <w:r w:rsidRPr="00AF6AA7">
        <w:rPr>
          <w:sz w:val="16"/>
        </w:rPr>
        <w:t>, A. H. Al-</w:t>
      </w:r>
      <w:proofErr w:type="spellStart"/>
      <w:r w:rsidRPr="00AF6AA7">
        <w:rPr>
          <w:sz w:val="16"/>
        </w:rPr>
        <w:t>Timemy</w:t>
      </w:r>
      <w:proofErr w:type="spellEnd"/>
      <w:r w:rsidRPr="00AF6AA7">
        <w:rPr>
          <w:sz w:val="16"/>
        </w:rPr>
        <w:t xml:space="preserve">, G. </w:t>
      </w:r>
      <w:proofErr w:type="spellStart"/>
      <w:r w:rsidRPr="00AF6AA7">
        <w:rPr>
          <w:sz w:val="16"/>
        </w:rPr>
        <w:t>Bugmann</w:t>
      </w:r>
      <w:proofErr w:type="spellEnd"/>
      <w:r w:rsidRPr="00AF6AA7">
        <w:rPr>
          <w:sz w:val="16"/>
        </w:rPr>
        <w:t xml:space="preserve">, and A. Jackson, “A Note on the Probability Distribution Function of the Surface Electromyogram Signal,” </w:t>
      </w:r>
      <w:r w:rsidRPr="00AF6AA7">
        <w:rPr>
          <w:i/>
          <w:iCs/>
          <w:sz w:val="16"/>
        </w:rPr>
        <w:t>Brain Res. Bull.</w:t>
      </w:r>
      <w:r w:rsidRPr="00AF6AA7">
        <w:rPr>
          <w:sz w:val="16"/>
        </w:rPr>
        <w:t>, vol. 90, pp. 88–91, Jan. 2013.</w:t>
      </w:r>
    </w:p>
    <w:p w:rsidR="00AF6AA7" w:rsidRPr="00AF6AA7" w:rsidRDefault="00AF6AA7" w:rsidP="00AF6AA7">
      <w:pPr>
        <w:pStyle w:val="Bibliography"/>
        <w:rPr>
          <w:sz w:val="16"/>
        </w:rPr>
      </w:pPr>
      <w:r w:rsidRPr="00AF6AA7">
        <w:rPr>
          <w:sz w:val="16"/>
        </w:rPr>
        <w:t>[12]</w:t>
      </w:r>
      <w:r w:rsidRPr="00AF6AA7">
        <w:rPr>
          <w:sz w:val="16"/>
        </w:rPr>
        <w:tab/>
        <w:t xml:space="preserve">G. R. </w:t>
      </w:r>
      <w:proofErr w:type="spellStart"/>
      <w:r w:rsidRPr="00AF6AA7">
        <w:rPr>
          <w:sz w:val="16"/>
        </w:rPr>
        <w:t>Naik</w:t>
      </w:r>
      <w:proofErr w:type="spellEnd"/>
      <w:r w:rsidRPr="00AF6AA7">
        <w:rPr>
          <w:sz w:val="16"/>
        </w:rPr>
        <w:t xml:space="preserve">, D. K. Kumar, and M. </w:t>
      </w:r>
      <w:proofErr w:type="spellStart"/>
      <w:r w:rsidRPr="00AF6AA7">
        <w:rPr>
          <w:sz w:val="16"/>
        </w:rPr>
        <w:t>Palaniswami</w:t>
      </w:r>
      <w:proofErr w:type="spellEnd"/>
      <w:r w:rsidRPr="00AF6AA7">
        <w:rPr>
          <w:sz w:val="16"/>
        </w:rPr>
        <w:t xml:space="preserve">, “Multi Run Ica and Surface EMG Based Signal Processing System for Recognising Hand Gestures,” in </w:t>
      </w:r>
      <w:r w:rsidRPr="00AF6AA7">
        <w:rPr>
          <w:i/>
          <w:iCs/>
          <w:sz w:val="16"/>
        </w:rPr>
        <w:t>2008 8th IEEE International Conference on Computer and Information Technology</w:t>
      </w:r>
      <w:r w:rsidRPr="00AF6AA7">
        <w:rPr>
          <w:sz w:val="16"/>
        </w:rPr>
        <w:t>, Sydney, Australia, 2008, pp. 700–705.</w:t>
      </w:r>
    </w:p>
    <w:p w:rsidR="00AF6AA7" w:rsidRPr="00AF6AA7" w:rsidRDefault="00AF6AA7" w:rsidP="00AF6AA7">
      <w:pPr>
        <w:pStyle w:val="Bibliography"/>
        <w:rPr>
          <w:sz w:val="16"/>
        </w:rPr>
      </w:pPr>
      <w:r w:rsidRPr="00AF6AA7">
        <w:rPr>
          <w:sz w:val="16"/>
        </w:rPr>
        <w:t>[13]</w:t>
      </w:r>
      <w:r w:rsidRPr="00AF6AA7">
        <w:rPr>
          <w:sz w:val="16"/>
        </w:rPr>
        <w:tab/>
        <w:t xml:space="preserve">Qin Zhang, </w:t>
      </w:r>
      <w:proofErr w:type="spellStart"/>
      <w:r w:rsidRPr="00AF6AA7">
        <w:rPr>
          <w:sz w:val="16"/>
        </w:rPr>
        <w:t>Caihua</w:t>
      </w:r>
      <w:proofErr w:type="spellEnd"/>
      <w:r w:rsidRPr="00AF6AA7">
        <w:rPr>
          <w:sz w:val="16"/>
        </w:rPr>
        <w:t xml:space="preserve"> </w:t>
      </w:r>
      <w:proofErr w:type="spellStart"/>
      <w:r w:rsidRPr="00AF6AA7">
        <w:rPr>
          <w:sz w:val="16"/>
        </w:rPr>
        <w:t>Xiong</w:t>
      </w:r>
      <w:proofErr w:type="spellEnd"/>
      <w:r w:rsidRPr="00AF6AA7">
        <w:rPr>
          <w:sz w:val="16"/>
        </w:rPr>
        <w:t xml:space="preserve">, and </w:t>
      </w:r>
      <w:proofErr w:type="spellStart"/>
      <w:r w:rsidRPr="00AF6AA7">
        <w:rPr>
          <w:sz w:val="16"/>
        </w:rPr>
        <w:t>Wenbin</w:t>
      </w:r>
      <w:proofErr w:type="spellEnd"/>
      <w:r w:rsidRPr="00AF6AA7">
        <w:rPr>
          <w:sz w:val="16"/>
        </w:rPr>
        <w:t xml:space="preserve"> Chen, “Continuous Motion Decoding from EMG Using Independent Component Analysis and Adaptive Model Training,” in </w:t>
      </w:r>
      <w:r w:rsidRPr="00AF6AA7">
        <w:rPr>
          <w:i/>
          <w:iCs/>
          <w:sz w:val="16"/>
        </w:rPr>
        <w:t>2014 36th Annual International Conference of the IEEE Engineering in Medicine and Biology Society</w:t>
      </w:r>
      <w:r w:rsidRPr="00AF6AA7">
        <w:rPr>
          <w:sz w:val="16"/>
        </w:rPr>
        <w:t>, Chicago, IL, 2014, pp. 5068–5071.</w:t>
      </w:r>
    </w:p>
    <w:p w:rsidR="00AF6AA7" w:rsidRPr="00AF6AA7" w:rsidRDefault="00AF6AA7" w:rsidP="00AF6AA7">
      <w:pPr>
        <w:pStyle w:val="Bibliography"/>
        <w:rPr>
          <w:sz w:val="16"/>
        </w:rPr>
      </w:pPr>
      <w:r w:rsidRPr="00AF6AA7">
        <w:rPr>
          <w:sz w:val="16"/>
        </w:rPr>
        <w:t>[14]</w:t>
      </w:r>
      <w:r w:rsidRPr="00AF6AA7">
        <w:rPr>
          <w:sz w:val="16"/>
        </w:rPr>
        <w:tab/>
        <w:t xml:space="preserve">Susan </w:t>
      </w:r>
      <w:proofErr w:type="spellStart"/>
      <w:r w:rsidRPr="00AF6AA7">
        <w:rPr>
          <w:sz w:val="16"/>
        </w:rPr>
        <w:t>Standring</w:t>
      </w:r>
      <w:proofErr w:type="spellEnd"/>
      <w:r w:rsidRPr="00AF6AA7">
        <w:rPr>
          <w:sz w:val="16"/>
        </w:rPr>
        <w:t xml:space="preserve">, </w:t>
      </w:r>
      <w:proofErr w:type="spellStart"/>
      <w:r w:rsidRPr="00AF6AA7">
        <w:rPr>
          <w:i/>
          <w:iCs/>
          <w:sz w:val="16"/>
        </w:rPr>
        <w:t>Gray’s</w:t>
      </w:r>
      <w:proofErr w:type="spellEnd"/>
      <w:r w:rsidRPr="00AF6AA7">
        <w:rPr>
          <w:i/>
          <w:iCs/>
          <w:sz w:val="16"/>
        </w:rPr>
        <w:t xml:space="preserve"> Anatomy: The Anatomical Basis of Clinical Practice</w:t>
      </w:r>
      <w:r w:rsidRPr="00AF6AA7">
        <w:rPr>
          <w:sz w:val="16"/>
        </w:rPr>
        <w:t>. Elsevier Limited, 2016.</w:t>
      </w:r>
    </w:p>
    <w:p w:rsidR="00AF6AA7" w:rsidRPr="00AF6AA7" w:rsidRDefault="00AF6AA7" w:rsidP="00AF6AA7">
      <w:pPr>
        <w:pStyle w:val="Bibliography"/>
        <w:rPr>
          <w:sz w:val="16"/>
        </w:rPr>
      </w:pPr>
      <w:r w:rsidRPr="00AF6AA7">
        <w:rPr>
          <w:sz w:val="16"/>
        </w:rPr>
        <w:t>[15]</w:t>
      </w:r>
      <w:r w:rsidRPr="00AF6AA7">
        <w:rPr>
          <w:sz w:val="16"/>
        </w:rPr>
        <w:tab/>
        <w:t xml:space="preserve">M. D. </w:t>
      </w:r>
      <w:proofErr w:type="spellStart"/>
      <w:r w:rsidRPr="00AF6AA7">
        <w:rPr>
          <w:sz w:val="16"/>
        </w:rPr>
        <w:t>Plumbley</w:t>
      </w:r>
      <w:proofErr w:type="spellEnd"/>
      <w:r w:rsidRPr="00AF6AA7">
        <w:rPr>
          <w:sz w:val="16"/>
        </w:rPr>
        <w:t xml:space="preserve">, “Algorithms for Nonnegative Independent Component Analysis,” </w:t>
      </w:r>
      <w:r w:rsidRPr="00AF6AA7">
        <w:rPr>
          <w:i/>
          <w:iCs/>
          <w:sz w:val="16"/>
        </w:rPr>
        <w:t xml:space="preserve">IEEE Trans. Neural </w:t>
      </w:r>
      <w:proofErr w:type="spellStart"/>
      <w:r w:rsidRPr="00AF6AA7">
        <w:rPr>
          <w:i/>
          <w:iCs/>
          <w:sz w:val="16"/>
        </w:rPr>
        <w:t>Netw</w:t>
      </w:r>
      <w:proofErr w:type="spellEnd"/>
      <w:r w:rsidRPr="00AF6AA7">
        <w:rPr>
          <w:i/>
          <w:iCs/>
          <w:sz w:val="16"/>
        </w:rPr>
        <w:t>.</w:t>
      </w:r>
      <w:r w:rsidRPr="00AF6AA7">
        <w:rPr>
          <w:sz w:val="16"/>
        </w:rPr>
        <w:t>, vol. 14, no. 3, pp. 534–543, May 2003.</w:t>
      </w:r>
    </w:p>
    <w:p w:rsidR="00AF6AA7" w:rsidRPr="00AF6AA7" w:rsidRDefault="00AF6AA7" w:rsidP="00AF6AA7">
      <w:pPr>
        <w:pStyle w:val="Bibliography"/>
        <w:rPr>
          <w:sz w:val="16"/>
        </w:rPr>
      </w:pPr>
      <w:r w:rsidRPr="00AF6AA7">
        <w:rPr>
          <w:sz w:val="16"/>
        </w:rPr>
        <w:t>[16]</w:t>
      </w:r>
      <w:r w:rsidRPr="00AF6AA7">
        <w:rPr>
          <w:sz w:val="16"/>
        </w:rPr>
        <w:tab/>
        <w:t xml:space="preserve">A. </w:t>
      </w:r>
      <w:proofErr w:type="spellStart"/>
      <w:r w:rsidRPr="00AF6AA7">
        <w:rPr>
          <w:sz w:val="16"/>
        </w:rPr>
        <w:t>Ziehe</w:t>
      </w:r>
      <w:proofErr w:type="spellEnd"/>
      <w:r w:rsidRPr="00AF6AA7">
        <w:rPr>
          <w:sz w:val="16"/>
        </w:rPr>
        <w:t xml:space="preserve"> and K.-R. Müller, “TDSEP — an Efficient Algorithm for Blind Separation Using Time Structure,” in </w:t>
      </w:r>
      <w:r w:rsidRPr="00AF6AA7">
        <w:rPr>
          <w:i/>
          <w:iCs/>
          <w:sz w:val="16"/>
        </w:rPr>
        <w:t>ICANN 98</w:t>
      </w:r>
      <w:r w:rsidRPr="00AF6AA7">
        <w:rPr>
          <w:sz w:val="16"/>
        </w:rPr>
        <w:t>, 1998, pp. 675–680.</w:t>
      </w:r>
    </w:p>
    <w:p w:rsidR="00AF6AA7" w:rsidRPr="00AF6AA7" w:rsidRDefault="00AF6AA7" w:rsidP="00AF6AA7">
      <w:pPr>
        <w:pStyle w:val="Bibliography"/>
        <w:rPr>
          <w:sz w:val="16"/>
        </w:rPr>
      </w:pPr>
      <w:r w:rsidRPr="00AF6AA7">
        <w:rPr>
          <w:sz w:val="16"/>
        </w:rPr>
        <w:t>[17]</w:t>
      </w:r>
      <w:r w:rsidRPr="00AF6AA7">
        <w:rPr>
          <w:sz w:val="16"/>
        </w:rPr>
        <w:tab/>
        <w:t xml:space="preserve">Roberto </w:t>
      </w:r>
      <w:proofErr w:type="spellStart"/>
      <w:r w:rsidRPr="00AF6AA7">
        <w:rPr>
          <w:sz w:val="16"/>
        </w:rPr>
        <w:t>Merletti</w:t>
      </w:r>
      <w:proofErr w:type="spellEnd"/>
      <w:r w:rsidRPr="00AF6AA7">
        <w:rPr>
          <w:sz w:val="16"/>
        </w:rPr>
        <w:t xml:space="preserve"> and Philip J. Parker, </w:t>
      </w:r>
      <w:r w:rsidRPr="00AF6AA7">
        <w:rPr>
          <w:i/>
          <w:iCs/>
          <w:sz w:val="16"/>
        </w:rPr>
        <w:t>Electromyography: Physiology, Engineering, and Non-Invasive Applications</w:t>
      </w:r>
      <w:r w:rsidRPr="00AF6AA7">
        <w:rPr>
          <w:sz w:val="16"/>
        </w:rPr>
        <w:t>. Wiley-IEEE Press, 2004.</w:t>
      </w:r>
    </w:p>
    <w:p w:rsidR="00AF6AA7" w:rsidRPr="00AF6AA7" w:rsidRDefault="00AF6AA7" w:rsidP="00AF6AA7">
      <w:pPr>
        <w:pStyle w:val="Bibliography"/>
        <w:rPr>
          <w:sz w:val="16"/>
        </w:rPr>
      </w:pPr>
      <w:r w:rsidRPr="00AF6AA7">
        <w:rPr>
          <w:sz w:val="16"/>
        </w:rPr>
        <w:t>[18]</w:t>
      </w:r>
      <w:r w:rsidRPr="00AF6AA7">
        <w:rPr>
          <w:sz w:val="16"/>
        </w:rPr>
        <w:tab/>
        <w:t xml:space="preserve">N. Jiang, J. L. Vest-Nielsen, S. </w:t>
      </w:r>
      <w:proofErr w:type="spellStart"/>
      <w:r w:rsidRPr="00AF6AA7">
        <w:rPr>
          <w:sz w:val="16"/>
        </w:rPr>
        <w:t>Muceli</w:t>
      </w:r>
      <w:proofErr w:type="spellEnd"/>
      <w:r w:rsidRPr="00AF6AA7">
        <w:rPr>
          <w:sz w:val="16"/>
        </w:rPr>
        <w:t xml:space="preserve">, and D. Farina, “EMG-Based Simultaneous and Proportional Estimation of Wrist/Hand Kinematics in </w:t>
      </w:r>
      <w:proofErr w:type="spellStart"/>
      <w:r w:rsidRPr="00AF6AA7">
        <w:rPr>
          <w:sz w:val="16"/>
        </w:rPr>
        <w:t>Uni</w:t>
      </w:r>
      <w:proofErr w:type="spellEnd"/>
      <w:r w:rsidRPr="00AF6AA7">
        <w:rPr>
          <w:sz w:val="16"/>
        </w:rPr>
        <w:t xml:space="preserve">-Lateral Trans-Radial Amputees,” </w:t>
      </w:r>
      <w:r w:rsidRPr="00AF6AA7">
        <w:rPr>
          <w:i/>
          <w:iCs/>
          <w:sz w:val="16"/>
        </w:rPr>
        <w:t xml:space="preserve">J. </w:t>
      </w:r>
      <w:proofErr w:type="spellStart"/>
      <w:r w:rsidRPr="00AF6AA7">
        <w:rPr>
          <w:i/>
          <w:iCs/>
          <w:sz w:val="16"/>
        </w:rPr>
        <w:t>NeuroEngineering</w:t>
      </w:r>
      <w:proofErr w:type="spellEnd"/>
      <w:r w:rsidRPr="00AF6AA7">
        <w:rPr>
          <w:i/>
          <w:iCs/>
          <w:sz w:val="16"/>
        </w:rPr>
        <w:t xml:space="preserve"> </w:t>
      </w:r>
      <w:proofErr w:type="spellStart"/>
      <w:r w:rsidRPr="00AF6AA7">
        <w:rPr>
          <w:i/>
          <w:iCs/>
          <w:sz w:val="16"/>
        </w:rPr>
        <w:t>Rehabil</w:t>
      </w:r>
      <w:proofErr w:type="spellEnd"/>
      <w:r w:rsidRPr="00AF6AA7">
        <w:rPr>
          <w:i/>
          <w:iCs/>
          <w:sz w:val="16"/>
        </w:rPr>
        <w:t>.</w:t>
      </w:r>
      <w:r w:rsidRPr="00AF6AA7">
        <w:rPr>
          <w:sz w:val="16"/>
        </w:rPr>
        <w:t>, vol. 9, no. 1, p. 42, Jun. 2012.</w:t>
      </w:r>
    </w:p>
    <w:p w:rsidR="00AF6AA7" w:rsidRPr="00AF6AA7" w:rsidRDefault="00AF6AA7" w:rsidP="00AF6AA7">
      <w:pPr>
        <w:pStyle w:val="Bibliography"/>
        <w:rPr>
          <w:sz w:val="16"/>
        </w:rPr>
      </w:pPr>
      <w:r w:rsidRPr="00AF6AA7">
        <w:rPr>
          <w:sz w:val="16"/>
        </w:rPr>
        <w:t>[19]</w:t>
      </w:r>
      <w:r w:rsidRPr="00AF6AA7">
        <w:rPr>
          <w:sz w:val="16"/>
        </w:rPr>
        <w:tab/>
        <w:t xml:space="preserve">M. </w:t>
      </w:r>
      <w:proofErr w:type="spellStart"/>
      <w:r w:rsidRPr="00AF6AA7">
        <w:rPr>
          <w:sz w:val="16"/>
        </w:rPr>
        <w:t>Gazzoni</w:t>
      </w:r>
      <w:proofErr w:type="spellEnd"/>
      <w:r w:rsidRPr="00AF6AA7">
        <w:rPr>
          <w:sz w:val="16"/>
        </w:rPr>
        <w:t xml:space="preserve">, N. Celadon, D. </w:t>
      </w:r>
      <w:proofErr w:type="spellStart"/>
      <w:r w:rsidRPr="00AF6AA7">
        <w:rPr>
          <w:sz w:val="16"/>
        </w:rPr>
        <w:t>Mastrapasqua</w:t>
      </w:r>
      <w:proofErr w:type="spellEnd"/>
      <w:r w:rsidRPr="00AF6AA7">
        <w:rPr>
          <w:sz w:val="16"/>
        </w:rPr>
        <w:t xml:space="preserve">, M. </w:t>
      </w:r>
      <w:proofErr w:type="spellStart"/>
      <w:r w:rsidRPr="00AF6AA7">
        <w:rPr>
          <w:sz w:val="16"/>
        </w:rPr>
        <w:t>Paleari</w:t>
      </w:r>
      <w:proofErr w:type="spellEnd"/>
      <w:r w:rsidRPr="00AF6AA7">
        <w:rPr>
          <w:sz w:val="16"/>
        </w:rPr>
        <w:t xml:space="preserve">, V. </w:t>
      </w:r>
      <w:proofErr w:type="spellStart"/>
      <w:r w:rsidRPr="00AF6AA7">
        <w:rPr>
          <w:sz w:val="16"/>
        </w:rPr>
        <w:t>Margaria</w:t>
      </w:r>
      <w:proofErr w:type="spellEnd"/>
      <w:r w:rsidRPr="00AF6AA7">
        <w:rPr>
          <w:sz w:val="16"/>
        </w:rPr>
        <w:t xml:space="preserve">, and P. </w:t>
      </w:r>
      <w:proofErr w:type="spellStart"/>
      <w:r w:rsidRPr="00AF6AA7">
        <w:rPr>
          <w:sz w:val="16"/>
        </w:rPr>
        <w:t>Ariano</w:t>
      </w:r>
      <w:proofErr w:type="spellEnd"/>
      <w:r w:rsidRPr="00AF6AA7">
        <w:rPr>
          <w:sz w:val="16"/>
        </w:rPr>
        <w:t xml:space="preserve">, “Quantifying Forearm Muscle Activity during Wrist and Finger Movements by Means of Multi-Channel Electromyography,” </w:t>
      </w:r>
      <w:proofErr w:type="spellStart"/>
      <w:r w:rsidRPr="00AF6AA7">
        <w:rPr>
          <w:i/>
          <w:iCs/>
          <w:sz w:val="16"/>
        </w:rPr>
        <w:t>PLoS</w:t>
      </w:r>
      <w:proofErr w:type="spellEnd"/>
      <w:r w:rsidRPr="00AF6AA7">
        <w:rPr>
          <w:i/>
          <w:iCs/>
          <w:sz w:val="16"/>
        </w:rPr>
        <w:t xml:space="preserve"> ONE</w:t>
      </w:r>
      <w:r w:rsidRPr="00AF6AA7">
        <w:rPr>
          <w:sz w:val="16"/>
        </w:rPr>
        <w:t>, vol. 9, no. 10, Oct. 2014.</w:t>
      </w:r>
    </w:p>
    <w:p w:rsidR="00AF6AA7" w:rsidRPr="00AF6AA7" w:rsidRDefault="00AF6AA7" w:rsidP="00AF6AA7">
      <w:pPr>
        <w:pStyle w:val="Bibliography"/>
        <w:rPr>
          <w:sz w:val="16"/>
        </w:rPr>
      </w:pPr>
      <w:r w:rsidRPr="00AF6AA7">
        <w:rPr>
          <w:sz w:val="16"/>
        </w:rPr>
        <w:t>[20]</w:t>
      </w:r>
      <w:r w:rsidRPr="00AF6AA7">
        <w:rPr>
          <w:sz w:val="16"/>
        </w:rPr>
        <w:tab/>
        <w:t xml:space="preserve">B. Hudgins, P. Parker, and R. N. Scott, “A New Strategy for Multifunction Myoelectric Control,” </w:t>
      </w:r>
      <w:r w:rsidRPr="00AF6AA7">
        <w:rPr>
          <w:i/>
          <w:iCs/>
          <w:sz w:val="16"/>
        </w:rPr>
        <w:t>IEEE Trans. Biomed. Eng.</w:t>
      </w:r>
      <w:r w:rsidRPr="00AF6AA7">
        <w:rPr>
          <w:sz w:val="16"/>
        </w:rPr>
        <w:t>, vol. 40, no. 1, pp. 82–94, Jan. 1993.</w:t>
      </w:r>
    </w:p>
    <w:p w:rsidR="00AF6AA7" w:rsidRPr="00AF6AA7" w:rsidRDefault="00AF6AA7" w:rsidP="00AF6AA7">
      <w:pPr>
        <w:pStyle w:val="Bibliography"/>
        <w:rPr>
          <w:sz w:val="16"/>
        </w:rPr>
      </w:pPr>
      <w:r w:rsidRPr="00AF6AA7">
        <w:rPr>
          <w:sz w:val="16"/>
        </w:rPr>
        <w:t>[21]</w:t>
      </w:r>
      <w:r w:rsidRPr="00AF6AA7">
        <w:rPr>
          <w:sz w:val="16"/>
        </w:rPr>
        <w:tab/>
        <w:t xml:space="preserve">D. Hofmann, N. Jiang, I. </w:t>
      </w:r>
      <w:proofErr w:type="spellStart"/>
      <w:r w:rsidRPr="00AF6AA7">
        <w:rPr>
          <w:sz w:val="16"/>
        </w:rPr>
        <w:t>Vujaklija</w:t>
      </w:r>
      <w:proofErr w:type="spellEnd"/>
      <w:r w:rsidRPr="00AF6AA7">
        <w:rPr>
          <w:sz w:val="16"/>
        </w:rPr>
        <w:t xml:space="preserve">, and D. Farina, “Bayesian Filtering of Surface EMG for Accurate Simultaneous and Proportional Prosthetic Control,” </w:t>
      </w:r>
      <w:r w:rsidRPr="00AF6AA7">
        <w:rPr>
          <w:i/>
          <w:iCs/>
          <w:sz w:val="16"/>
        </w:rPr>
        <w:t xml:space="preserve">IEEE Trans. Neural Syst. </w:t>
      </w:r>
      <w:proofErr w:type="spellStart"/>
      <w:r w:rsidRPr="00AF6AA7">
        <w:rPr>
          <w:i/>
          <w:iCs/>
          <w:sz w:val="16"/>
        </w:rPr>
        <w:t>Rehabil</w:t>
      </w:r>
      <w:proofErr w:type="spellEnd"/>
      <w:r w:rsidRPr="00AF6AA7">
        <w:rPr>
          <w:i/>
          <w:iCs/>
          <w:sz w:val="16"/>
        </w:rPr>
        <w:t>. Eng.</w:t>
      </w:r>
      <w:r w:rsidRPr="00AF6AA7">
        <w:rPr>
          <w:sz w:val="16"/>
        </w:rPr>
        <w:t>, vol. 24, no. 12, pp. 1333–1341, Dec. 2016.</w:t>
      </w:r>
    </w:p>
    <w:p w:rsidR="00AF6AA7" w:rsidRPr="00AF6AA7" w:rsidRDefault="00AF6AA7" w:rsidP="00AF6AA7">
      <w:pPr>
        <w:pStyle w:val="Bibliography"/>
        <w:rPr>
          <w:sz w:val="16"/>
        </w:rPr>
      </w:pPr>
      <w:r w:rsidRPr="00AF6AA7">
        <w:rPr>
          <w:sz w:val="16"/>
        </w:rPr>
        <w:t>[22]</w:t>
      </w:r>
      <w:r w:rsidRPr="00AF6AA7">
        <w:rPr>
          <w:sz w:val="16"/>
        </w:rPr>
        <w:tab/>
        <w:t>S. El-</w:t>
      </w:r>
      <w:proofErr w:type="spellStart"/>
      <w:r w:rsidRPr="00AF6AA7">
        <w:rPr>
          <w:sz w:val="16"/>
        </w:rPr>
        <w:t>Khoury</w:t>
      </w:r>
      <w:proofErr w:type="spellEnd"/>
      <w:r w:rsidRPr="00AF6AA7">
        <w:rPr>
          <w:sz w:val="16"/>
        </w:rPr>
        <w:t xml:space="preserve"> </w:t>
      </w:r>
      <w:r w:rsidRPr="00AF6AA7">
        <w:rPr>
          <w:i/>
          <w:iCs/>
          <w:sz w:val="16"/>
        </w:rPr>
        <w:t>et al.</w:t>
      </w:r>
      <w:r w:rsidRPr="00AF6AA7">
        <w:rPr>
          <w:sz w:val="16"/>
        </w:rPr>
        <w:t xml:space="preserve">, “EMG-Based Learning Approach for Estimating Wrist Motion,” in </w:t>
      </w:r>
      <w:r w:rsidRPr="00AF6AA7">
        <w:rPr>
          <w:i/>
          <w:iCs/>
          <w:sz w:val="16"/>
        </w:rPr>
        <w:t>2015 37th Annual International Conference of the IEEE Engineering in Medicine and Biology Society (EMBC)</w:t>
      </w:r>
      <w:r w:rsidRPr="00AF6AA7">
        <w:rPr>
          <w:sz w:val="16"/>
        </w:rPr>
        <w:t>, Milan, 2015, pp. 6732–6735.</w:t>
      </w:r>
    </w:p>
    <w:p w:rsidR="00AF6AA7" w:rsidRPr="00AF6AA7" w:rsidRDefault="00AF6AA7" w:rsidP="00AF6AA7">
      <w:pPr>
        <w:pStyle w:val="Bibliography"/>
        <w:rPr>
          <w:sz w:val="16"/>
        </w:rPr>
      </w:pPr>
      <w:r w:rsidRPr="00AF6AA7">
        <w:rPr>
          <w:sz w:val="16"/>
        </w:rPr>
        <w:t>[23]</w:t>
      </w:r>
      <w:r w:rsidRPr="00AF6AA7">
        <w:rPr>
          <w:sz w:val="16"/>
        </w:rPr>
        <w:tab/>
        <w:t xml:space="preserve">J. Cardoso and A. </w:t>
      </w:r>
      <w:proofErr w:type="spellStart"/>
      <w:r w:rsidRPr="00AF6AA7">
        <w:rPr>
          <w:sz w:val="16"/>
        </w:rPr>
        <w:t>Souloumiac</w:t>
      </w:r>
      <w:proofErr w:type="spellEnd"/>
      <w:r w:rsidRPr="00AF6AA7">
        <w:rPr>
          <w:sz w:val="16"/>
        </w:rPr>
        <w:t xml:space="preserve">, “Jacobi Angles for Simultaneous Diagonalization,” </w:t>
      </w:r>
      <w:r w:rsidRPr="00AF6AA7">
        <w:rPr>
          <w:i/>
          <w:iCs/>
          <w:sz w:val="16"/>
        </w:rPr>
        <w:t>SIAM J. Matrix Anal. Appl.</w:t>
      </w:r>
      <w:r w:rsidRPr="00AF6AA7">
        <w:rPr>
          <w:sz w:val="16"/>
        </w:rPr>
        <w:t>, vol. 17, no. 1, pp. 161–164, Jan. 1996.</w:t>
      </w:r>
    </w:p>
    <w:p w:rsidR="00AF6AA7" w:rsidRPr="00AF6AA7" w:rsidRDefault="00AF6AA7" w:rsidP="00AF6AA7">
      <w:pPr>
        <w:pStyle w:val="Bibliography"/>
        <w:rPr>
          <w:sz w:val="16"/>
        </w:rPr>
      </w:pPr>
      <w:r w:rsidRPr="00AF6AA7">
        <w:rPr>
          <w:sz w:val="16"/>
        </w:rPr>
        <w:t>[24]</w:t>
      </w:r>
      <w:r w:rsidRPr="00AF6AA7">
        <w:rPr>
          <w:sz w:val="16"/>
        </w:rPr>
        <w:tab/>
        <w:t xml:space="preserve">A. Graves and J. </w:t>
      </w:r>
      <w:proofErr w:type="spellStart"/>
      <w:r w:rsidRPr="00AF6AA7">
        <w:rPr>
          <w:sz w:val="16"/>
        </w:rPr>
        <w:t>Schmidhuber</w:t>
      </w:r>
      <w:proofErr w:type="spellEnd"/>
      <w:r w:rsidRPr="00AF6AA7">
        <w:rPr>
          <w:sz w:val="16"/>
        </w:rPr>
        <w:t>, “</w:t>
      </w:r>
      <w:proofErr w:type="spellStart"/>
      <w:r w:rsidRPr="00AF6AA7">
        <w:rPr>
          <w:sz w:val="16"/>
        </w:rPr>
        <w:t>Framewise</w:t>
      </w:r>
      <w:proofErr w:type="spellEnd"/>
      <w:r w:rsidRPr="00AF6AA7">
        <w:rPr>
          <w:sz w:val="16"/>
        </w:rPr>
        <w:t xml:space="preserve"> Phoneme Classification with Bidirectional LSTM and Other Neural Network Architectures,” </w:t>
      </w:r>
      <w:r w:rsidRPr="00AF6AA7">
        <w:rPr>
          <w:i/>
          <w:iCs/>
          <w:sz w:val="16"/>
        </w:rPr>
        <w:t xml:space="preserve">Neural </w:t>
      </w:r>
      <w:proofErr w:type="spellStart"/>
      <w:r w:rsidRPr="00AF6AA7">
        <w:rPr>
          <w:i/>
          <w:iCs/>
          <w:sz w:val="16"/>
        </w:rPr>
        <w:t>Netw</w:t>
      </w:r>
      <w:proofErr w:type="spellEnd"/>
      <w:r w:rsidRPr="00AF6AA7">
        <w:rPr>
          <w:i/>
          <w:iCs/>
          <w:sz w:val="16"/>
        </w:rPr>
        <w:t>.</w:t>
      </w:r>
      <w:r w:rsidRPr="00AF6AA7">
        <w:rPr>
          <w:sz w:val="16"/>
        </w:rPr>
        <w:t>, vol. 18, no. 5, pp. 602–610, Jul. 2005.</w:t>
      </w:r>
    </w:p>
    <w:p w:rsidR="00AF6AA7" w:rsidRPr="00AF6AA7" w:rsidRDefault="00AF6AA7" w:rsidP="00AF6AA7">
      <w:pPr>
        <w:pStyle w:val="Bibliography"/>
        <w:rPr>
          <w:sz w:val="16"/>
        </w:rPr>
      </w:pPr>
      <w:r w:rsidRPr="00AF6AA7">
        <w:rPr>
          <w:sz w:val="16"/>
        </w:rPr>
        <w:t>[25]</w:t>
      </w:r>
      <w:r w:rsidRPr="00AF6AA7">
        <w:rPr>
          <w:sz w:val="16"/>
        </w:rPr>
        <w:tab/>
        <w:t xml:space="preserve">K. </w:t>
      </w:r>
      <w:proofErr w:type="spellStart"/>
      <w:r w:rsidRPr="00AF6AA7">
        <w:rPr>
          <w:sz w:val="16"/>
        </w:rPr>
        <w:t>Greff</w:t>
      </w:r>
      <w:proofErr w:type="spellEnd"/>
      <w:r w:rsidRPr="00AF6AA7">
        <w:rPr>
          <w:sz w:val="16"/>
        </w:rPr>
        <w:t xml:space="preserve">, R. K. Srivastava, J. </w:t>
      </w:r>
      <w:proofErr w:type="spellStart"/>
      <w:r w:rsidRPr="00AF6AA7">
        <w:rPr>
          <w:sz w:val="16"/>
        </w:rPr>
        <w:t>Koutník</w:t>
      </w:r>
      <w:proofErr w:type="spellEnd"/>
      <w:r w:rsidRPr="00AF6AA7">
        <w:rPr>
          <w:sz w:val="16"/>
        </w:rPr>
        <w:t xml:space="preserve">, B. R. </w:t>
      </w:r>
      <w:proofErr w:type="spellStart"/>
      <w:r w:rsidRPr="00AF6AA7">
        <w:rPr>
          <w:sz w:val="16"/>
        </w:rPr>
        <w:t>Steunebrink</w:t>
      </w:r>
      <w:proofErr w:type="spellEnd"/>
      <w:r w:rsidRPr="00AF6AA7">
        <w:rPr>
          <w:sz w:val="16"/>
        </w:rPr>
        <w:t xml:space="preserve">, and J. </w:t>
      </w:r>
      <w:proofErr w:type="spellStart"/>
      <w:r w:rsidRPr="00AF6AA7">
        <w:rPr>
          <w:sz w:val="16"/>
        </w:rPr>
        <w:t>Schmidhuber</w:t>
      </w:r>
      <w:proofErr w:type="spellEnd"/>
      <w:r w:rsidRPr="00AF6AA7">
        <w:rPr>
          <w:sz w:val="16"/>
        </w:rPr>
        <w:t xml:space="preserve">, “LSTM: A Search Space Odyssey,” </w:t>
      </w:r>
      <w:r w:rsidRPr="00AF6AA7">
        <w:rPr>
          <w:i/>
          <w:iCs/>
          <w:sz w:val="16"/>
        </w:rPr>
        <w:t xml:space="preserve">IEEE Trans. Neural </w:t>
      </w:r>
      <w:proofErr w:type="spellStart"/>
      <w:r w:rsidRPr="00AF6AA7">
        <w:rPr>
          <w:i/>
          <w:iCs/>
          <w:sz w:val="16"/>
        </w:rPr>
        <w:t>Netw</w:t>
      </w:r>
      <w:proofErr w:type="spellEnd"/>
      <w:r w:rsidRPr="00AF6AA7">
        <w:rPr>
          <w:i/>
          <w:iCs/>
          <w:sz w:val="16"/>
        </w:rPr>
        <w:t>. Learn. Syst.</w:t>
      </w:r>
      <w:r w:rsidRPr="00AF6AA7">
        <w:rPr>
          <w:sz w:val="16"/>
        </w:rPr>
        <w:t>, vol. 28, no. 10, pp. 2222–2232, Oct. 2017.</w:t>
      </w:r>
    </w:p>
    <w:p w:rsidR="00AF6AA7" w:rsidRPr="00AF6AA7" w:rsidRDefault="00AF6AA7" w:rsidP="00AF6AA7">
      <w:pPr>
        <w:pStyle w:val="Bibliography"/>
        <w:rPr>
          <w:sz w:val="16"/>
        </w:rPr>
      </w:pPr>
      <w:r w:rsidRPr="00AF6AA7">
        <w:rPr>
          <w:sz w:val="16"/>
        </w:rPr>
        <w:t>[26]</w:t>
      </w:r>
      <w:r w:rsidRPr="00AF6AA7">
        <w:rPr>
          <w:sz w:val="16"/>
        </w:rPr>
        <w:tab/>
      </w:r>
      <w:proofErr w:type="spellStart"/>
      <w:r w:rsidRPr="00AF6AA7">
        <w:rPr>
          <w:sz w:val="16"/>
        </w:rPr>
        <w:t>Weixing</w:t>
      </w:r>
      <w:proofErr w:type="spellEnd"/>
      <w:r w:rsidRPr="00AF6AA7">
        <w:rPr>
          <w:sz w:val="16"/>
        </w:rPr>
        <w:t xml:space="preserve"> Wang and </w:t>
      </w:r>
      <w:proofErr w:type="spellStart"/>
      <w:r w:rsidRPr="00AF6AA7">
        <w:rPr>
          <w:sz w:val="16"/>
        </w:rPr>
        <w:t>Shouqian</w:t>
      </w:r>
      <w:proofErr w:type="spellEnd"/>
      <w:r w:rsidRPr="00AF6AA7">
        <w:rPr>
          <w:sz w:val="16"/>
        </w:rPr>
        <w:t xml:space="preserve"> Sun, “Continuous Estimation of Wrist Angles for Proportional Control Based on Surface Electromyography,” </w:t>
      </w:r>
      <w:r w:rsidRPr="00AF6AA7">
        <w:rPr>
          <w:i/>
          <w:iCs/>
          <w:sz w:val="16"/>
        </w:rPr>
        <w:t xml:space="preserve">Bol. </w:t>
      </w:r>
      <w:proofErr w:type="spellStart"/>
      <w:r w:rsidRPr="00AF6AA7">
        <w:rPr>
          <w:i/>
          <w:iCs/>
          <w:sz w:val="16"/>
        </w:rPr>
        <w:t>Téc</w:t>
      </w:r>
      <w:proofErr w:type="spellEnd"/>
      <w:r w:rsidRPr="00AF6AA7">
        <w:rPr>
          <w:i/>
          <w:iCs/>
          <w:sz w:val="16"/>
        </w:rPr>
        <w:t>. ISSN0376-723X Vol 55 No 1 2017 Vol. 55 Issue 1</w:t>
      </w:r>
      <w:r w:rsidRPr="00AF6AA7">
        <w:rPr>
          <w:sz w:val="16"/>
        </w:rPr>
        <w:t>, Apr. 2017.</w:t>
      </w:r>
    </w:p>
    <w:p w:rsidR="007851F8" w:rsidRDefault="00393F69" w:rsidP="00AF6AA7">
      <w:pPr>
        <w:pStyle w:val="IEEEReferenceItem"/>
        <w:numPr>
          <w:ilvl w:val="0"/>
          <w:numId w:val="0"/>
        </w:numPr>
        <w:ind w:left="90"/>
        <w:sectPr w:rsidR="007851F8" w:rsidSect="000A2F75">
          <w:headerReference w:type="even" r:id="rId22"/>
          <w:headerReference w:type="first" r:id="rId23"/>
          <w:footnotePr>
            <w:pos w:val="beneathText"/>
          </w:footnotePr>
          <w:type w:val="continuous"/>
          <w:pgSz w:w="12240" w:h="15840" w:code="1"/>
          <w:pgMar w:top="1008" w:right="936" w:bottom="1008" w:left="936" w:header="706" w:footer="720" w:gutter="0"/>
          <w:cols w:num="2" w:space="284"/>
          <w:docGrid w:linePitch="360"/>
        </w:sectPr>
      </w:pPr>
      <w:r>
        <w:fldChar w:fldCharType="end"/>
      </w:r>
    </w:p>
    <w:p w:rsidR="007851F8" w:rsidRDefault="007851F8">
      <w:pPr>
        <w:pStyle w:val="IEEEParagraph"/>
      </w:pPr>
    </w:p>
    <w:p w:rsidR="001F3709" w:rsidRDefault="001F3709">
      <w:pPr>
        <w:pStyle w:val="IEEEParagraph"/>
      </w:pPr>
    </w:p>
    <w:p w:rsidR="00A72B4A" w:rsidRDefault="00A72B4A">
      <w:pPr>
        <w:pStyle w:val="IEEEParagraph"/>
      </w:pPr>
    </w:p>
    <w:sectPr w:rsidR="00A72B4A" w:rsidSect="000A2F75">
      <w:headerReference w:type="even" r:id="rId24"/>
      <w:headerReference w:type="default" r:id="rId25"/>
      <w:headerReference w:type="first" r:id="rId26"/>
      <w:footnotePr>
        <w:pos w:val="beneathText"/>
      </w:footnotePr>
      <w:type w:val="continuous"/>
      <w:pgSz w:w="12240" w:h="15840" w:code="1"/>
      <w:pgMar w:top="1276" w:right="868" w:bottom="1871" w:left="868"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B04" w:rsidRDefault="00891B04">
      <w:r>
        <w:separator/>
      </w:r>
    </w:p>
  </w:endnote>
  <w:endnote w:type="continuationSeparator" w:id="0">
    <w:p w:rsidR="00891B04" w:rsidRDefault="00891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5200FDFF" w:usb2="0A042021"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B04" w:rsidRDefault="00891B04">
      <w:r>
        <w:separator/>
      </w:r>
    </w:p>
  </w:footnote>
  <w:footnote w:type="continuationSeparator" w:id="0">
    <w:p w:rsidR="00891B04" w:rsidRDefault="00891B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Pr="00E77A20" w:rsidRDefault="004408D2" w:rsidP="00CD1834">
    <w:pPr>
      <w:pStyle w:val="Header"/>
      <w:rPr>
        <w:iCs/>
        <w:caps/>
        <w:sz w:val="16"/>
        <w:szCs w:val="16"/>
        <w:lang w:val="en-GB"/>
      </w:rPr>
    </w:pPr>
    <w:r w:rsidRPr="00E77A20">
      <w:rPr>
        <w:iCs/>
        <w:caps/>
        <w:sz w:val="16"/>
        <w:szCs w:val="16"/>
        <w:lang w:val="en-GB"/>
      </w:rPr>
      <w:t>21</w:t>
    </w:r>
    <w:r>
      <w:rPr>
        <w:iCs/>
        <w:caps/>
        <w:sz w:val="16"/>
        <w:szCs w:val="16"/>
        <w:lang w:val="en-GB"/>
      </w:rPr>
      <w:t xml:space="preserve">ST </w:t>
    </w:r>
    <w:r w:rsidRPr="00E77A20">
      <w:rPr>
        <w:iCs/>
        <w:caps/>
        <w:sz w:val="16"/>
        <w:szCs w:val="16"/>
        <w:lang w:val="en-GB"/>
      </w:rPr>
      <w:t xml:space="preserve">International Symposium on Space Terahertz Technology, </w:t>
    </w:r>
    <w:smartTag w:uri="urn:schemas-microsoft-com:office:smarttags" w:element="place">
      <w:smartTag w:uri="urn:schemas-microsoft-com:office:smarttags" w:element="City">
        <w:r w:rsidRPr="00E77A20">
          <w:rPr>
            <w:iCs/>
            <w:caps/>
            <w:sz w:val="16"/>
            <w:szCs w:val="16"/>
            <w:lang w:val="en-GB"/>
          </w:rPr>
          <w:t>Oxford</w:t>
        </w:r>
      </w:smartTag>
    </w:smartTag>
    <w:r w:rsidRPr="00E77A20">
      <w:rPr>
        <w:iCs/>
        <w:caps/>
        <w:sz w:val="16"/>
        <w:szCs w:val="16"/>
        <w:lang w:val="en-GB"/>
      </w:rPr>
      <w:t>, 23-25 March, 2010</w:t>
    </w:r>
  </w:p>
  <w:p w:rsidR="004408D2" w:rsidRPr="00CD1834" w:rsidRDefault="004408D2">
    <w:pPr>
      <w:pStyle w:val="Header"/>
      <w:rPr>
        <w:lang w:val="en-G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Pr="00E77A20" w:rsidRDefault="004408D2" w:rsidP="00CD1834">
    <w:pPr>
      <w:pStyle w:val="Header"/>
      <w:jc w:val="right"/>
      <w:rPr>
        <w:iCs/>
        <w:caps/>
        <w:sz w:val="16"/>
        <w:szCs w:val="16"/>
        <w:lang w:val="en-GB"/>
      </w:rPr>
    </w:pPr>
  </w:p>
  <w:p w:rsidR="004408D2" w:rsidRPr="00CD1834" w:rsidRDefault="004408D2">
    <w:pPr>
      <w:rPr>
        <w:lang w:val="en-G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Default="004408D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Default="004408D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Default="004408D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8D2" w:rsidRDefault="004408D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2052"/>
        </w:tabs>
        <w:ind w:left="2052" w:hanging="432"/>
      </w:pPr>
    </w:lvl>
    <w:lvl w:ilvl="1">
      <w:start w:val="1"/>
      <w:numFmt w:val="decimal"/>
      <w:lvlText w:val="%1.%2)"/>
      <w:lvlJc w:val="left"/>
      <w:pPr>
        <w:tabs>
          <w:tab w:val="num" w:pos="2556"/>
        </w:tabs>
        <w:ind w:left="2556" w:hanging="720"/>
      </w:pPr>
    </w:lvl>
    <w:lvl w:ilvl="2">
      <w:start w:val="1"/>
      <w:numFmt w:val="decimal"/>
      <w:pStyle w:val="Heading3"/>
      <w:lvlText w:val="%3)"/>
      <w:lvlJc w:val="left"/>
      <w:pPr>
        <w:tabs>
          <w:tab w:val="num" w:pos="1980"/>
        </w:tabs>
        <w:ind w:left="1980" w:hanging="360"/>
      </w:pPr>
    </w:lvl>
    <w:lvl w:ilvl="3">
      <w:start w:val="1"/>
      <w:numFmt w:val="decimal"/>
      <w:lvlText w:val="%1.%2.%3.%4."/>
      <w:lvlJc w:val="left"/>
      <w:pPr>
        <w:tabs>
          <w:tab w:val="num" w:pos="2916"/>
        </w:tabs>
        <w:ind w:left="2916" w:hanging="1080"/>
      </w:pPr>
    </w:lvl>
    <w:lvl w:ilvl="4">
      <w:start w:val="1"/>
      <w:numFmt w:val="decimal"/>
      <w:lvlText w:val="%1.%2.%3.%4.%5."/>
      <w:lvlJc w:val="left"/>
      <w:pPr>
        <w:tabs>
          <w:tab w:val="num" w:pos="2916"/>
        </w:tabs>
        <w:ind w:left="2916" w:hanging="1080"/>
      </w:pPr>
    </w:lvl>
    <w:lvl w:ilvl="5">
      <w:start w:val="1"/>
      <w:numFmt w:val="decimal"/>
      <w:lvlText w:val="%1.%2.%3.%4.%5.%6."/>
      <w:lvlJc w:val="left"/>
      <w:pPr>
        <w:tabs>
          <w:tab w:val="num" w:pos="3276"/>
        </w:tabs>
        <w:ind w:left="3276" w:hanging="1440"/>
      </w:pPr>
    </w:lvl>
    <w:lvl w:ilvl="6">
      <w:start w:val="1"/>
      <w:numFmt w:val="decimal"/>
      <w:lvlText w:val="%1.%2.%3.%4.%5.%6.%7."/>
      <w:lvlJc w:val="left"/>
      <w:pPr>
        <w:tabs>
          <w:tab w:val="num" w:pos="3276"/>
        </w:tabs>
        <w:ind w:left="3276" w:hanging="1440"/>
      </w:pPr>
    </w:lvl>
    <w:lvl w:ilvl="7">
      <w:start w:val="1"/>
      <w:numFmt w:val="decimal"/>
      <w:lvlText w:val="%1.%2.%3.%4.%5.%6.%7.%8."/>
      <w:lvlJc w:val="left"/>
      <w:pPr>
        <w:tabs>
          <w:tab w:val="num" w:pos="3636"/>
        </w:tabs>
        <w:ind w:left="3636" w:hanging="1800"/>
      </w:pPr>
    </w:lvl>
    <w:lvl w:ilvl="8">
      <w:start w:val="1"/>
      <w:numFmt w:val="decimal"/>
      <w:lvlText w:val="%1.%2.%3.%4.%5.%6.%7.%8.%9."/>
      <w:lvlJc w:val="left"/>
      <w:pPr>
        <w:tabs>
          <w:tab w:val="num" w:pos="3636"/>
        </w:tabs>
        <w:ind w:left="3636" w:hanging="1800"/>
      </w:pPr>
    </w:lvl>
  </w:abstractNum>
  <w:abstractNum w:abstractNumId="1" w15:restartNumberingAfterBreak="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multilevel"/>
    <w:tmpl w:val="00000003"/>
    <w:name w:val="WW8Num19"/>
    <w:lvl w:ilvl="0">
      <w:start w:val="1"/>
      <w:numFmt w:val="decimal"/>
      <w:pStyle w:val="IEEEReferenceItem"/>
      <w:lvlText w:val="[%1]"/>
      <w:lvlJc w:val="left"/>
      <w:pPr>
        <w:tabs>
          <w:tab w:val="num" w:pos="522"/>
        </w:tabs>
        <w:ind w:left="522" w:hanging="432"/>
      </w:pPr>
    </w:lvl>
    <w:lvl w:ilvl="1">
      <w:start w:val="1"/>
      <w:numFmt w:val="decimal"/>
      <w:lvlText w:val="%1.%2)"/>
      <w:lvlJc w:val="left"/>
      <w:pPr>
        <w:tabs>
          <w:tab w:val="num" w:pos="1026"/>
        </w:tabs>
        <w:ind w:left="1026" w:hanging="720"/>
      </w:pPr>
    </w:lvl>
    <w:lvl w:ilvl="2">
      <w:start w:val="1"/>
      <w:numFmt w:val="decimal"/>
      <w:lvlText w:val="%3)"/>
      <w:lvlJc w:val="left"/>
      <w:pPr>
        <w:tabs>
          <w:tab w:val="num" w:pos="450"/>
        </w:tabs>
        <w:ind w:left="450" w:hanging="360"/>
      </w:pPr>
    </w:lvl>
    <w:lvl w:ilvl="3">
      <w:start w:val="1"/>
      <w:numFmt w:val="decimal"/>
      <w:lvlText w:val="%1.%2.%3.%4."/>
      <w:lvlJc w:val="left"/>
      <w:pPr>
        <w:tabs>
          <w:tab w:val="num" w:pos="1386"/>
        </w:tabs>
        <w:ind w:left="1386" w:hanging="1080"/>
      </w:pPr>
    </w:lvl>
    <w:lvl w:ilvl="4">
      <w:start w:val="1"/>
      <w:numFmt w:val="decimal"/>
      <w:lvlText w:val="%1.%2.%3.%4.%5."/>
      <w:lvlJc w:val="left"/>
      <w:pPr>
        <w:tabs>
          <w:tab w:val="num" w:pos="1386"/>
        </w:tabs>
        <w:ind w:left="1386" w:hanging="1080"/>
      </w:pPr>
    </w:lvl>
    <w:lvl w:ilvl="5">
      <w:start w:val="1"/>
      <w:numFmt w:val="decimal"/>
      <w:lvlText w:val="%1.%2.%3.%4.%5.%6."/>
      <w:lvlJc w:val="left"/>
      <w:pPr>
        <w:tabs>
          <w:tab w:val="num" w:pos="1746"/>
        </w:tabs>
        <w:ind w:left="1746" w:hanging="1440"/>
      </w:pPr>
    </w:lvl>
    <w:lvl w:ilvl="6">
      <w:start w:val="1"/>
      <w:numFmt w:val="decimal"/>
      <w:lvlText w:val="%1.%2.%3.%4.%5.%6.%7."/>
      <w:lvlJc w:val="left"/>
      <w:pPr>
        <w:tabs>
          <w:tab w:val="num" w:pos="1746"/>
        </w:tabs>
        <w:ind w:left="1746" w:hanging="1440"/>
      </w:pPr>
    </w:lvl>
    <w:lvl w:ilvl="7">
      <w:start w:val="1"/>
      <w:numFmt w:val="decimal"/>
      <w:lvlText w:val="%1.%2.%3.%4.%5.%6.%7.%8."/>
      <w:lvlJc w:val="left"/>
      <w:pPr>
        <w:tabs>
          <w:tab w:val="num" w:pos="2106"/>
        </w:tabs>
        <w:ind w:left="2106" w:hanging="1800"/>
      </w:pPr>
    </w:lvl>
    <w:lvl w:ilvl="8">
      <w:start w:val="1"/>
      <w:numFmt w:val="decimal"/>
      <w:lvlText w:val="%1.%2.%3.%4.%5.%6.%7.%8.%9."/>
      <w:lvlJc w:val="left"/>
      <w:pPr>
        <w:tabs>
          <w:tab w:val="num" w:pos="2106"/>
        </w:tabs>
        <w:ind w:left="2106" w:hanging="1800"/>
      </w:pPr>
    </w:lvl>
  </w:abstractNum>
  <w:abstractNum w:abstractNumId="3" w15:restartNumberingAfterBreak="0">
    <w:nsid w:val="00000004"/>
    <w:multiLevelType w:val="multilevel"/>
    <w:tmpl w:val="00000004"/>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32"/>
    <w:lvl w:ilvl="0">
      <w:start w:val="1"/>
      <w:numFmt w:val="upperLetter"/>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6"/>
    <w:multiLevelType w:val="multilevel"/>
    <w:tmpl w:val="00000006"/>
    <w:name w:val="WW8Num42"/>
    <w:lvl w:ilvl="0">
      <w:start w:val="1"/>
      <w:numFmt w:val="decimal"/>
      <w:pStyle w:val="IEEEHeading3"/>
      <w:suff w:val="nothing"/>
      <w:lvlText w:val="%1)  "/>
      <w:lvlJc w:val="left"/>
      <w:pPr>
        <w:tabs>
          <w:tab w:val="num" w:pos="0"/>
        </w:tabs>
        <w:ind w:left="0" w:firstLine="0"/>
      </w:pPr>
    </w:lvl>
    <w:lvl w:ilvl="1">
      <w:start w:val="1"/>
      <w:numFmt w:val="decimal"/>
      <w:lvlText w:val="%1.%2)"/>
      <w:lvlJc w:val="left"/>
      <w:pPr>
        <w:tabs>
          <w:tab w:val="num" w:pos="936"/>
        </w:tabs>
        <w:ind w:left="936" w:hanging="720"/>
      </w:pPr>
    </w:lvl>
    <w:lvl w:ilvl="2">
      <w:start w:val="1"/>
      <w:numFmt w:val="decimal"/>
      <w:lvlText w:val="%1.%2.%3."/>
      <w:lvlJc w:val="left"/>
      <w:pPr>
        <w:tabs>
          <w:tab w:val="num" w:pos="936"/>
        </w:tabs>
        <w:ind w:left="936" w:hanging="72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6" w15:restartNumberingAfterBreak="0">
    <w:nsid w:val="00000007"/>
    <w:multiLevelType w:val="multilevel"/>
    <w:tmpl w:val="00000007"/>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04C1C3C"/>
    <w:multiLevelType w:val="hybridMultilevel"/>
    <w:tmpl w:val="A00EA7C2"/>
    <w:lvl w:ilvl="0" w:tplc="DDD6F6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14059"/>
    <w:multiLevelType w:val="hybridMultilevel"/>
    <w:tmpl w:val="D10C337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77844830"/>
    <w:multiLevelType w:val="hybridMultilevel"/>
    <w:tmpl w:val="438E063E"/>
    <w:lvl w:ilvl="0" w:tplc="9898811A">
      <w:start w:val="1"/>
      <w:numFmt w:val="lowerLetter"/>
      <w:lvlText w:val="(%1)"/>
      <w:lvlJc w:val="left"/>
      <w:pPr>
        <w:ind w:left="720" w:hanging="360"/>
      </w:pPr>
      <w:rPr>
        <w:rFonts w:hint="default"/>
        <w:b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944"/>
    <w:rsid w:val="000021D8"/>
    <w:rsid w:val="000021F4"/>
    <w:rsid w:val="00006500"/>
    <w:rsid w:val="00006F4D"/>
    <w:rsid w:val="00007E40"/>
    <w:rsid w:val="00012BCF"/>
    <w:rsid w:val="00013109"/>
    <w:rsid w:val="000141AC"/>
    <w:rsid w:val="00014F3D"/>
    <w:rsid w:val="000160BA"/>
    <w:rsid w:val="00016501"/>
    <w:rsid w:val="000176C0"/>
    <w:rsid w:val="0002283B"/>
    <w:rsid w:val="00022C40"/>
    <w:rsid w:val="0003068F"/>
    <w:rsid w:val="00033350"/>
    <w:rsid w:val="00036BF0"/>
    <w:rsid w:val="0004158C"/>
    <w:rsid w:val="00042521"/>
    <w:rsid w:val="000435F4"/>
    <w:rsid w:val="0004773B"/>
    <w:rsid w:val="00050A6D"/>
    <w:rsid w:val="00050CB9"/>
    <w:rsid w:val="00056F3D"/>
    <w:rsid w:val="00061FBF"/>
    <w:rsid w:val="00064972"/>
    <w:rsid w:val="000714D7"/>
    <w:rsid w:val="000717C5"/>
    <w:rsid w:val="000721F0"/>
    <w:rsid w:val="00073648"/>
    <w:rsid w:val="00076AF5"/>
    <w:rsid w:val="000772BE"/>
    <w:rsid w:val="00077A9B"/>
    <w:rsid w:val="00077CF5"/>
    <w:rsid w:val="00080EE3"/>
    <w:rsid w:val="00081B4F"/>
    <w:rsid w:val="00082799"/>
    <w:rsid w:val="00087E6D"/>
    <w:rsid w:val="000919D7"/>
    <w:rsid w:val="00092844"/>
    <w:rsid w:val="0009365D"/>
    <w:rsid w:val="000955A3"/>
    <w:rsid w:val="00096EC5"/>
    <w:rsid w:val="000A0B76"/>
    <w:rsid w:val="000A2F75"/>
    <w:rsid w:val="000A5530"/>
    <w:rsid w:val="000A619C"/>
    <w:rsid w:val="000A7C03"/>
    <w:rsid w:val="000B0134"/>
    <w:rsid w:val="000B441B"/>
    <w:rsid w:val="000C07E1"/>
    <w:rsid w:val="000C0F84"/>
    <w:rsid w:val="000C5C26"/>
    <w:rsid w:val="000C5D64"/>
    <w:rsid w:val="000D1903"/>
    <w:rsid w:val="000D3FFC"/>
    <w:rsid w:val="000D4146"/>
    <w:rsid w:val="000D4167"/>
    <w:rsid w:val="000D6C60"/>
    <w:rsid w:val="000D7BAF"/>
    <w:rsid w:val="000E4313"/>
    <w:rsid w:val="000E50DB"/>
    <w:rsid w:val="000E705A"/>
    <w:rsid w:val="000F148B"/>
    <w:rsid w:val="000F1D55"/>
    <w:rsid w:val="000F53B0"/>
    <w:rsid w:val="000F640C"/>
    <w:rsid w:val="001008C1"/>
    <w:rsid w:val="00107E76"/>
    <w:rsid w:val="00110EDC"/>
    <w:rsid w:val="00112FE6"/>
    <w:rsid w:val="0011359F"/>
    <w:rsid w:val="00113788"/>
    <w:rsid w:val="00115494"/>
    <w:rsid w:val="00122F9E"/>
    <w:rsid w:val="0012661D"/>
    <w:rsid w:val="00126A86"/>
    <w:rsid w:val="00127010"/>
    <w:rsid w:val="001302EB"/>
    <w:rsid w:val="00131083"/>
    <w:rsid w:val="0013298B"/>
    <w:rsid w:val="00133453"/>
    <w:rsid w:val="001370D6"/>
    <w:rsid w:val="0014011D"/>
    <w:rsid w:val="00142642"/>
    <w:rsid w:val="001442AE"/>
    <w:rsid w:val="0014694B"/>
    <w:rsid w:val="00146B7E"/>
    <w:rsid w:val="00151E30"/>
    <w:rsid w:val="001538BA"/>
    <w:rsid w:val="0015593F"/>
    <w:rsid w:val="00160B4F"/>
    <w:rsid w:val="00161970"/>
    <w:rsid w:val="00162E9E"/>
    <w:rsid w:val="00165417"/>
    <w:rsid w:val="00165DD5"/>
    <w:rsid w:val="00167916"/>
    <w:rsid w:val="0017141D"/>
    <w:rsid w:val="00172B90"/>
    <w:rsid w:val="0017311D"/>
    <w:rsid w:val="001732E5"/>
    <w:rsid w:val="001740AC"/>
    <w:rsid w:val="001765FB"/>
    <w:rsid w:val="00177A5D"/>
    <w:rsid w:val="00180393"/>
    <w:rsid w:val="0018108D"/>
    <w:rsid w:val="001817A8"/>
    <w:rsid w:val="0019089F"/>
    <w:rsid w:val="001930C7"/>
    <w:rsid w:val="001945B3"/>
    <w:rsid w:val="00195690"/>
    <w:rsid w:val="00196C68"/>
    <w:rsid w:val="001A0EA0"/>
    <w:rsid w:val="001A1C10"/>
    <w:rsid w:val="001A3C9C"/>
    <w:rsid w:val="001B6192"/>
    <w:rsid w:val="001B6864"/>
    <w:rsid w:val="001B69EB"/>
    <w:rsid w:val="001B6A01"/>
    <w:rsid w:val="001B6CF7"/>
    <w:rsid w:val="001B6DAC"/>
    <w:rsid w:val="001B72C0"/>
    <w:rsid w:val="001C07CF"/>
    <w:rsid w:val="001C27D9"/>
    <w:rsid w:val="001C3285"/>
    <w:rsid w:val="001C5DE2"/>
    <w:rsid w:val="001C699C"/>
    <w:rsid w:val="001D1752"/>
    <w:rsid w:val="001D2EB3"/>
    <w:rsid w:val="001D2F07"/>
    <w:rsid w:val="001D380D"/>
    <w:rsid w:val="001D6D57"/>
    <w:rsid w:val="001E0316"/>
    <w:rsid w:val="001E5EE1"/>
    <w:rsid w:val="001E7500"/>
    <w:rsid w:val="001F0E57"/>
    <w:rsid w:val="001F3709"/>
    <w:rsid w:val="001F579B"/>
    <w:rsid w:val="001F5FE8"/>
    <w:rsid w:val="001F60C5"/>
    <w:rsid w:val="001F6A59"/>
    <w:rsid w:val="00201FE0"/>
    <w:rsid w:val="00203721"/>
    <w:rsid w:val="002037A7"/>
    <w:rsid w:val="00205100"/>
    <w:rsid w:val="00205408"/>
    <w:rsid w:val="00206785"/>
    <w:rsid w:val="00211A7F"/>
    <w:rsid w:val="0022361E"/>
    <w:rsid w:val="00223787"/>
    <w:rsid w:val="0022404B"/>
    <w:rsid w:val="002256F9"/>
    <w:rsid w:val="002264A6"/>
    <w:rsid w:val="002266E5"/>
    <w:rsid w:val="002306FA"/>
    <w:rsid w:val="00230F30"/>
    <w:rsid w:val="002319D1"/>
    <w:rsid w:val="0023708B"/>
    <w:rsid w:val="002377E6"/>
    <w:rsid w:val="00237947"/>
    <w:rsid w:val="002406D6"/>
    <w:rsid w:val="002441A9"/>
    <w:rsid w:val="0025058B"/>
    <w:rsid w:val="00253E06"/>
    <w:rsid w:val="0025664D"/>
    <w:rsid w:val="00256F90"/>
    <w:rsid w:val="00257805"/>
    <w:rsid w:val="00257952"/>
    <w:rsid w:val="00262EDF"/>
    <w:rsid w:val="0027129D"/>
    <w:rsid w:val="00274253"/>
    <w:rsid w:val="0028216C"/>
    <w:rsid w:val="00283F13"/>
    <w:rsid w:val="002847C4"/>
    <w:rsid w:val="0028525A"/>
    <w:rsid w:val="002856AA"/>
    <w:rsid w:val="002872EE"/>
    <w:rsid w:val="00290BD4"/>
    <w:rsid w:val="002944C1"/>
    <w:rsid w:val="0029485E"/>
    <w:rsid w:val="00296BDA"/>
    <w:rsid w:val="0029774D"/>
    <w:rsid w:val="002A0A7C"/>
    <w:rsid w:val="002A290B"/>
    <w:rsid w:val="002A3374"/>
    <w:rsid w:val="002B09D6"/>
    <w:rsid w:val="002B1E6A"/>
    <w:rsid w:val="002B4050"/>
    <w:rsid w:val="002C1149"/>
    <w:rsid w:val="002C1AE9"/>
    <w:rsid w:val="002C1B82"/>
    <w:rsid w:val="002C49D4"/>
    <w:rsid w:val="002C5022"/>
    <w:rsid w:val="002C526C"/>
    <w:rsid w:val="002D2A08"/>
    <w:rsid w:val="002D6C63"/>
    <w:rsid w:val="002E1305"/>
    <w:rsid w:val="002E381D"/>
    <w:rsid w:val="002E5C2F"/>
    <w:rsid w:val="002F081A"/>
    <w:rsid w:val="002F450A"/>
    <w:rsid w:val="002F573C"/>
    <w:rsid w:val="002F68EB"/>
    <w:rsid w:val="00300050"/>
    <w:rsid w:val="003009B1"/>
    <w:rsid w:val="00305371"/>
    <w:rsid w:val="00306D97"/>
    <w:rsid w:val="003100FA"/>
    <w:rsid w:val="00312E36"/>
    <w:rsid w:val="003133D0"/>
    <w:rsid w:val="00321919"/>
    <w:rsid w:val="003228D6"/>
    <w:rsid w:val="003239B8"/>
    <w:rsid w:val="00323A85"/>
    <w:rsid w:val="00323C5E"/>
    <w:rsid w:val="00323FC2"/>
    <w:rsid w:val="00325A03"/>
    <w:rsid w:val="00326A5B"/>
    <w:rsid w:val="00332A28"/>
    <w:rsid w:val="003406A4"/>
    <w:rsid w:val="00341198"/>
    <w:rsid w:val="00341F63"/>
    <w:rsid w:val="0034446E"/>
    <w:rsid w:val="00345398"/>
    <w:rsid w:val="003477E6"/>
    <w:rsid w:val="003504BA"/>
    <w:rsid w:val="00351C49"/>
    <w:rsid w:val="00354024"/>
    <w:rsid w:val="0035523D"/>
    <w:rsid w:val="0036046D"/>
    <w:rsid w:val="00360F04"/>
    <w:rsid w:val="00363D49"/>
    <w:rsid w:val="00366B1D"/>
    <w:rsid w:val="00367969"/>
    <w:rsid w:val="00370F10"/>
    <w:rsid w:val="00371F72"/>
    <w:rsid w:val="003723A5"/>
    <w:rsid w:val="0037621E"/>
    <w:rsid w:val="00380B24"/>
    <w:rsid w:val="003837A6"/>
    <w:rsid w:val="00384F52"/>
    <w:rsid w:val="003876EE"/>
    <w:rsid w:val="00390E55"/>
    <w:rsid w:val="00391664"/>
    <w:rsid w:val="00393A1E"/>
    <w:rsid w:val="00393F69"/>
    <w:rsid w:val="00393F8F"/>
    <w:rsid w:val="00397C4E"/>
    <w:rsid w:val="003A016D"/>
    <w:rsid w:val="003A5FAF"/>
    <w:rsid w:val="003A6C58"/>
    <w:rsid w:val="003A7917"/>
    <w:rsid w:val="003B03C6"/>
    <w:rsid w:val="003B3A8D"/>
    <w:rsid w:val="003B6227"/>
    <w:rsid w:val="003C4591"/>
    <w:rsid w:val="003D2984"/>
    <w:rsid w:val="003D456D"/>
    <w:rsid w:val="003D4F5F"/>
    <w:rsid w:val="003D57FD"/>
    <w:rsid w:val="003D6254"/>
    <w:rsid w:val="003E0409"/>
    <w:rsid w:val="003E775E"/>
    <w:rsid w:val="003F1335"/>
    <w:rsid w:val="003F3482"/>
    <w:rsid w:val="003F4012"/>
    <w:rsid w:val="003F4BFA"/>
    <w:rsid w:val="003F5130"/>
    <w:rsid w:val="003F5EE6"/>
    <w:rsid w:val="003F746B"/>
    <w:rsid w:val="00400C9E"/>
    <w:rsid w:val="00402399"/>
    <w:rsid w:val="004023E4"/>
    <w:rsid w:val="004029F4"/>
    <w:rsid w:val="00402DDD"/>
    <w:rsid w:val="00404A4C"/>
    <w:rsid w:val="004079E5"/>
    <w:rsid w:val="0041152A"/>
    <w:rsid w:val="0041353D"/>
    <w:rsid w:val="0041565F"/>
    <w:rsid w:val="00417929"/>
    <w:rsid w:val="00417FF9"/>
    <w:rsid w:val="0042097C"/>
    <w:rsid w:val="0042639F"/>
    <w:rsid w:val="004313C7"/>
    <w:rsid w:val="00431445"/>
    <w:rsid w:val="00440081"/>
    <w:rsid w:val="004408D2"/>
    <w:rsid w:val="00440B6A"/>
    <w:rsid w:val="00441232"/>
    <w:rsid w:val="00441ECB"/>
    <w:rsid w:val="00444554"/>
    <w:rsid w:val="00446B52"/>
    <w:rsid w:val="0044702C"/>
    <w:rsid w:val="00447681"/>
    <w:rsid w:val="00454EED"/>
    <w:rsid w:val="00457B78"/>
    <w:rsid w:val="00461555"/>
    <w:rsid w:val="00463E94"/>
    <w:rsid w:val="00465A7A"/>
    <w:rsid w:val="004706F9"/>
    <w:rsid w:val="004746BF"/>
    <w:rsid w:val="0047485A"/>
    <w:rsid w:val="0047595D"/>
    <w:rsid w:val="00476F80"/>
    <w:rsid w:val="00480301"/>
    <w:rsid w:val="004817D1"/>
    <w:rsid w:val="0048493F"/>
    <w:rsid w:val="0048542E"/>
    <w:rsid w:val="0048750B"/>
    <w:rsid w:val="0049432A"/>
    <w:rsid w:val="00494536"/>
    <w:rsid w:val="00495446"/>
    <w:rsid w:val="0049763C"/>
    <w:rsid w:val="004A1713"/>
    <w:rsid w:val="004A3B16"/>
    <w:rsid w:val="004A66E5"/>
    <w:rsid w:val="004B0AD1"/>
    <w:rsid w:val="004B17B8"/>
    <w:rsid w:val="004B25E9"/>
    <w:rsid w:val="004B40AB"/>
    <w:rsid w:val="004B7403"/>
    <w:rsid w:val="004C145A"/>
    <w:rsid w:val="004C1866"/>
    <w:rsid w:val="004C3AEF"/>
    <w:rsid w:val="004C6F54"/>
    <w:rsid w:val="004D2911"/>
    <w:rsid w:val="004D51C2"/>
    <w:rsid w:val="004D6501"/>
    <w:rsid w:val="004D6A2A"/>
    <w:rsid w:val="004E27B1"/>
    <w:rsid w:val="004E686B"/>
    <w:rsid w:val="004F1C51"/>
    <w:rsid w:val="004F5434"/>
    <w:rsid w:val="004F615E"/>
    <w:rsid w:val="004F6C0F"/>
    <w:rsid w:val="004F6E7B"/>
    <w:rsid w:val="004F7D64"/>
    <w:rsid w:val="005013F6"/>
    <w:rsid w:val="0050208C"/>
    <w:rsid w:val="00502ABE"/>
    <w:rsid w:val="0050562D"/>
    <w:rsid w:val="005070CC"/>
    <w:rsid w:val="005073AD"/>
    <w:rsid w:val="005131BE"/>
    <w:rsid w:val="00513A75"/>
    <w:rsid w:val="00513C24"/>
    <w:rsid w:val="0051428E"/>
    <w:rsid w:val="00520697"/>
    <w:rsid w:val="00520728"/>
    <w:rsid w:val="0052466F"/>
    <w:rsid w:val="005246D0"/>
    <w:rsid w:val="00527E03"/>
    <w:rsid w:val="0053083B"/>
    <w:rsid w:val="00530E1F"/>
    <w:rsid w:val="005315D4"/>
    <w:rsid w:val="005315ED"/>
    <w:rsid w:val="005324B8"/>
    <w:rsid w:val="00536F7C"/>
    <w:rsid w:val="00540437"/>
    <w:rsid w:val="00542CC1"/>
    <w:rsid w:val="00542F9B"/>
    <w:rsid w:val="00545BE8"/>
    <w:rsid w:val="00547162"/>
    <w:rsid w:val="00551412"/>
    <w:rsid w:val="005518D8"/>
    <w:rsid w:val="00551966"/>
    <w:rsid w:val="00551D4B"/>
    <w:rsid w:val="005626BE"/>
    <w:rsid w:val="00562DF6"/>
    <w:rsid w:val="00567667"/>
    <w:rsid w:val="0057019F"/>
    <w:rsid w:val="00571577"/>
    <w:rsid w:val="00571D3E"/>
    <w:rsid w:val="00573BF5"/>
    <w:rsid w:val="0058398C"/>
    <w:rsid w:val="00584945"/>
    <w:rsid w:val="00591910"/>
    <w:rsid w:val="005923BF"/>
    <w:rsid w:val="0059576E"/>
    <w:rsid w:val="00596371"/>
    <w:rsid w:val="005A0140"/>
    <w:rsid w:val="005A24E4"/>
    <w:rsid w:val="005A319A"/>
    <w:rsid w:val="005A33B5"/>
    <w:rsid w:val="005A3668"/>
    <w:rsid w:val="005A77B1"/>
    <w:rsid w:val="005B26DA"/>
    <w:rsid w:val="005B2D41"/>
    <w:rsid w:val="005C358A"/>
    <w:rsid w:val="005C3895"/>
    <w:rsid w:val="005C3FC3"/>
    <w:rsid w:val="005C5F38"/>
    <w:rsid w:val="005D0700"/>
    <w:rsid w:val="005D2D99"/>
    <w:rsid w:val="005E3842"/>
    <w:rsid w:val="005E6381"/>
    <w:rsid w:val="005F1FEA"/>
    <w:rsid w:val="005F246B"/>
    <w:rsid w:val="005F4214"/>
    <w:rsid w:val="005F4E48"/>
    <w:rsid w:val="005F70DE"/>
    <w:rsid w:val="006010AD"/>
    <w:rsid w:val="00602128"/>
    <w:rsid w:val="00602525"/>
    <w:rsid w:val="00604AE4"/>
    <w:rsid w:val="00607003"/>
    <w:rsid w:val="00612A99"/>
    <w:rsid w:val="00613BBB"/>
    <w:rsid w:val="00615A72"/>
    <w:rsid w:val="00616C12"/>
    <w:rsid w:val="006173A7"/>
    <w:rsid w:val="00617C9E"/>
    <w:rsid w:val="0062108D"/>
    <w:rsid w:val="00621CE8"/>
    <w:rsid w:val="0062267F"/>
    <w:rsid w:val="006269C1"/>
    <w:rsid w:val="006269D6"/>
    <w:rsid w:val="0062709E"/>
    <w:rsid w:val="006330DC"/>
    <w:rsid w:val="006332B4"/>
    <w:rsid w:val="00633739"/>
    <w:rsid w:val="00634711"/>
    <w:rsid w:val="00636B23"/>
    <w:rsid w:val="00636CA6"/>
    <w:rsid w:val="00641103"/>
    <w:rsid w:val="00642013"/>
    <w:rsid w:val="00643BBF"/>
    <w:rsid w:val="00644F16"/>
    <w:rsid w:val="00651CA7"/>
    <w:rsid w:val="0065272B"/>
    <w:rsid w:val="00653774"/>
    <w:rsid w:val="00654E5B"/>
    <w:rsid w:val="0065540C"/>
    <w:rsid w:val="00655B25"/>
    <w:rsid w:val="00657887"/>
    <w:rsid w:val="00657B0E"/>
    <w:rsid w:val="006620E9"/>
    <w:rsid w:val="00666DBD"/>
    <w:rsid w:val="006703BB"/>
    <w:rsid w:val="0067242E"/>
    <w:rsid w:val="006725D7"/>
    <w:rsid w:val="0067290B"/>
    <w:rsid w:val="0067326B"/>
    <w:rsid w:val="006748FE"/>
    <w:rsid w:val="00676299"/>
    <w:rsid w:val="006805B5"/>
    <w:rsid w:val="00681509"/>
    <w:rsid w:val="00681A42"/>
    <w:rsid w:val="0068231B"/>
    <w:rsid w:val="00684A9A"/>
    <w:rsid w:val="006854BE"/>
    <w:rsid w:val="00685664"/>
    <w:rsid w:val="00685FD8"/>
    <w:rsid w:val="00690092"/>
    <w:rsid w:val="0069371C"/>
    <w:rsid w:val="00696D36"/>
    <w:rsid w:val="00697032"/>
    <w:rsid w:val="006A25D4"/>
    <w:rsid w:val="006A5150"/>
    <w:rsid w:val="006B2CC2"/>
    <w:rsid w:val="006B3663"/>
    <w:rsid w:val="006B413B"/>
    <w:rsid w:val="006B4261"/>
    <w:rsid w:val="006B46EB"/>
    <w:rsid w:val="006B7791"/>
    <w:rsid w:val="006C0821"/>
    <w:rsid w:val="006C3850"/>
    <w:rsid w:val="006C7E56"/>
    <w:rsid w:val="006C7EEF"/>
    <w:rsid w:val="006D09D7"/>
    <w:rsid w:val="006D4A99"/>
    <w:rsid w:val="006D5850"/>
    <w:rsid w:val="006D72A9"/>
    <w:rsid w:val="006E0A9E"/>
    <w:rsid w:val="006F3BB1"/>
    <w:rsid w:val="006F5B41"/>
    <w:rsid w:val="006F5BAA"/>
    <w:rsid w:val="00700DB7"/>
    <w:rsid w:val="00701002"/>
    <w:rsid w:val="0070102D"/>
    <w:rsid w:val="007016CB"/>
    <w:rsid w:val="00707920"/>
    <w:rsid w:val="007104EF"/>
    <w:rsid w:val="00712BE3"/>
    <w:rsid w:val="00714D5F"/>
    <w:rsid w:val="007150BB"/>
    <w:rsid w:val="00716A8A"/>
    <w:rsid w:val="00716E34"/>
    <w:rsid w:val="00720240"/>
    <w:rsid w:val="00722021"/>
    <w:rsid w:val="007233E7"/>
    <w:rsid w:val="00727BB8"/>
    <w:rsid w:val="007312A5"/>
    <w:rsid w:val="00731366"/>
    <w:rsid w:val="007319B8"/>
    <w:rsid w:val="0073676B"/>
    <w:rsid w:val="007378A9"/>
    <w:rsid w:val="00737B9C"/>
    <w:rsid w:val="007431F9"/>
    <w:rsid w:val="007439A0"/>
    <w:rsid w:val="00754D96"/>
    <w:rsid w:val="0075528C"/>
    <w:rsid w:val="00755E95"/>
    <w:rsid w:val="0075782C"/>
    <w:rsid w:val="00760365"/>
    <w:rsid w:val="00761F7E"/>
    <w:rsid w:val="007622B2"/>
    <w:rsid w:val="00765797"/>
    <w:rsid w:val="0077085C"/>
    <w:rsid w:val="007722D9"/>
    <w:rsid w:val="00772DB1"/>
    <w:rsid w:val="00774C13"/>
    <w:rsid w:val="00776773"/>
    <w:rsid w:val="007771B0"/>
    <w:rsid w:val="0077787F"/>
    <w:rsid w:val="00777D68"/>
    <w:rsid w:val="00780D31"/>
    <w:rsid w:val="0078147A"/>
    <w:rsid w:val="0078170D"/>
    <w:rsid w:val="00783318"/>
    <w:rsid w:val="00783CE0"/>
    <w:rsid w:val="007851F8"/>
    <w:rsid w:val="00790629"/>
    <w:rsid w:val="00790C32"/>
    <w:rsid w:val="00794878"/>
    <w:rsid w:val="007966B4"/>
    <w:rsid w:val="007A07E6"/>
    <w:rsid w:val="007A327D"/>
    <w:rsid w:val="007A3E87"/>
    <w:rsid w:val="007A3EC6"/>
    <w:rsid w:val="007A46C4"/>
    <w:rsid w:val="007A5217"/>
    <w:rsid w:val="007A635E"/>
    <w:rsid w:val="007A77DB"/>
    <w:rsid w:val="007B17A3"/>
    <w:rsid w:val="007B1B1F"/>
    <w:rsid w:val="007B7205"/>
    <w:rsid w:val="007B798A"/>
    <w:rsid w:val="007C044E"/>
    <w:rsid w:val="007C2713"/>
    <w:rsid w:val="007C2C9E"/>
    <w:rsid w:val="007D1829"/>
    <w:rsid w:val="007D1855"/>
    <w:rsid w:val="007D1E7F"/>
    <w:rsid w:val="007D2FF2"/>
    <w:rsid w:val="007D3E5E"/>
    <w:rsid w:val="007D445F"/>
    <w:rsid w:val="007D5E36"/>
    <w:rsid w:val="007E026A"/>
    <w:rsid w:val="007E0DB3"/>
    <w:rsid w:val="007E1765"/>
    <w:rsid w:val="007E3ADD"/>
    <w:rsid w:val="007E3BFF"/>
    <w:rsid w:val="007E3EEF"/>
    <w:rsid w:val="007F0B7E"/>
    <w:rsid w:val="007F39A3"/>
    <w:rsid w:val="007F3A55"/>
    <w:rsid w:val="007F42D7"/>
    <w:rsid w:val="007F78B7"/>
    <w:rsid w:val="00802031"/>
    <w:rsid w:val="00802A67"/>
    <w:rsid w:val="008074A4"/>
    <w:rsid w:val="00812C87"/>
    <w:rsid w:val="00812DD4"/>
    <w:rsid w:val="008141FC"/>
    <w:rsid w:val="008163D7"/>
    <w:rsid w:val="00821944"/>
    <w:rsid w:val="008227DF"/>
    <w:rsid w:val="008259B5"/>
    <w:rsid w:val="00841184"/>
    <w:rsid w:val="00843D99"/>
    <w:rsid w:val="00843E85"/>
    <w:rsid w:val="0084412D"/>
    <w:rsid w:val="00844A10"/>
    <w:rsid w:val="008470D3"/>
    <w:rsid w:val="0085187D"/>
    <w:rsid w:val="00853238"/>
    <w:rsid w:val="008536AA"/>
    <w:rsid w:val="00853DEA"/>
    <w:rsid w:val="00863AA0"/>
    <w:rsid w:val="00863ACB"/>
    <w:rsid w:val="00865BE1"/>
    <w:rsid w:val="00865E47"/>
    <w:rsid w:val="0087268D"/>
    <w:rsid w:val="00881563"/>
    <w:rsid w:val="00885524"/>
    <w:rsid w:val="008917F1"/>
    <w:rsid w:val="00891B04"/>
    <w:rsid w:val="00891FAD"/>
    <w:rsid w:val="008928DE"/>
    <w:rsid w:val="00894C05"/>
    <w:rsid w:val="00895A39"/>
    <w:rsid w:val="00897E40"/>
    <w:rsid w:val="008A08E4"/>
    <w:rsid w:val="008A0FB7"/>
    <w:rsid w:val="008A1632"/>
    <w:rsid w:val="008A169F"/>
    <w:rsid w:val="008A31E4"/>
    <w:rsid w:val="008A50BC"/>
    <w:rsid w:val="008A612C"/>
    <w:rsid w:val="008A6D5B"/>
    <w:rsid w:val="008B1AF3"/>
    <w:rsid w:val="008B26CD"/>
    <w:rsid w:val="008B5CC2"/>
    <w:rsid w:val="008B6F18"/>
    <w:rsid w:val="008C2EC2"/>
    <w:rsid w:val="008D221A"/>
    <w:rsid w:val="008D45FC"/>
    <w:rsid w:val="008E18FE"/>
    <w:rsid w:val="008E39EC"/>
    <w:rsid w:val="008E6C2A"/>
    <w:rsid w:val="008E778E"/>
    <w:rsid w:val="008F19F8"/>
    <w:rsid w:val="008F2BA4"/>
    <w:rsid w:val="008F6574"/>
    <w:rsid w:val="008F6FA1"/>
    <w:rsid w:val="008F7C6C"/>
    <w:rsid w:val="00900EEC"/>
    <w:rsid w:val="009020CF"/>
    <w:rsid w:val="009024B6"/>
    <w:rsid w:val="00907162"/>
    <w:rsid w:val="00907E67"/>
    <w:rsid w:val="00911262"/>
    <w:rsid w:val="0091350F"/>
    <w:rsid w:val="009156E4"/>
    <w:rsid w:val="00921F00"/>
    <w:rsid w:val="00922320"/>
    <w:rsid w:val="009226E5"/>
    <w:rsid w:val="00925B65"/>
    <w:rsid w:val="009307E8"/>
    <w:rsid w:val="00930FFF"/>
    <w:rsid w:val="00933CD0"/>
    <w:rsid w:val="009347DE"/>
    <w:rsid w:val="0093724C"/>
    <w:rsid w:val="00941C6D"/>
    <w:rsid w:val="00943742"/>
    <w:rsid w:val="00944641"/>
    <w:rsid w:val="00945D9D"/>
    <w:rsid w:val="00946464"/>
    <w:rsid w:val="00946CA3"/>
    <w:rsid w:val="0095075B"/>
    <w:rsid w:val="00951165"/>
    <w:rsid w:val="00953FEA"/>
    <w:rsid w:val="009619CA"/>
    <w:rsid w:val="00965A12"/>
    <w:rsid w:val="00966367"/>
    <w:rsid w:val="00966DE0"/>
    <w:rsid w:val="0097135E"/>
    <w:rsid w:val="00972661"/>
    <w:rsid w:val="00980547"/>
    <w:rsid w:val="00980B37"/>
    <w:rsid w:val="009817B1"/>
    <w:rsid w:val="00981CCC"/>
    <w:rsid w:val="00981F6F"/>
    <w:rsid w:val="00984428"/>
    <w:rsid w:val="0099177B"/>
    <w:rsid w:val="009957F5"/>
    <w:rsid w:val="009958BD"/>
    <w:rsid w:val="00996714"/>
    <w:rsid w:val="0099678E"/>
    <w:rsid w:val="009A043A"/>
    <w:rsid w:val="009A08A2"/>
    <w:rsid w:val="009A32AB"/>
    <w:rsid w:val="009A333D"/>
    <w:rsid w:val="009A3E96"/>
    <w:rsid w:val="009A7927"/>
    <w:rsid w:val="009B5BD6"/>
    <w:rsid w:val="009B7C26"/>
    <w:rsid w:val="009C1E84"/>
    <w:rsid w:val="009C2893"/>
    <w:rsid w:val="009C339F"/>
    <w:rsid w:val="009D29ED"/>
    <w:rsid w:val="009D4453"/>
    <w:rsid w:val="009D5CC9"/>
    <w:rsid w:val="009D63F7"/>
    <w:rsid w:val="009D6598"/>
    <w:rsid w:val="009E11CE"/>
    <w:rsid w:val="009E18D1"/>
    <w:rsid w:val="009E1FE2"/>
    <w:rsid w:val="009E2792"/>
    <w:rsid w:val="009E3314"/>
    <w:rsid w:val="009E3F9F"/>
    <w:rsid w:val="009E46BF"/>
    <w:rsid w:val="009E67C2"/>
    <w:rsid w:val="009E692A"/>
    <w:rsid w:val="009F1F31"/>
    <w:rsid w:val="009F724F"/>
    <w:rsid w:val="00A02C8C"/>
    <w:rsid w:val="00A05F10"/>
    <w:rsid w:val="00A12B47"/>
    <w:rsid w:val="00A133E9"/>
    <w:rsid w:val="00A144A5"/>
    <w:rsid w:val="00A16859"/>
    <w:rsid w:val="00A23FDF"/>
    <w:rsid w:val="00A24571"/>
    <w:rsid w:val="00A26D57"/>
    <w:rsid w:val="00A27649"/>
    <w:rsid w:val="00A3055C"/>
    <w:rsid w:val="00A36EF4"/>
    <w:rsid w:val="00A43BAD"/>
    <w:rsid w:val="00A51169"/>
    <w:rsid w:val="00A52239"/>
    <w:rsid w:val="00A53322"/>
    <w:rsid w:val="00A56386"/>
    <w:rsid w:val="00A57A7F"/>
    <w:rsid w:val="00A6246D"/>
    <w:rsid w:val="00A64328"/>
    <w:rsid w:val="00A6526A"/>
    <w:rsid w:val="00A6732B"/>
    <w:rsid w:val="00A70920"/>
    <w:rsid w:val="00A710EB"/>
    <w:rsid w:val="00A720D4"/>
    <w:rsid w:val="00A72B4A"/>
    <w:rsid w:val="00A73176"/>
    <w:rsid w:val="00A76BE0"/>
    <w:rsid w:val="00A77C6F"/>
    <w:rsid w:val="00A77CC4"/>
    <w:rsid w:val="00A827AF"/>
    <w:rsid w:val="00A83356"/>
    <w:rsid w:val="00A85E68"/>
    <w:rsid w:val="00A90997"/>
    <w:rsid w:val="00A90F86"/>
    <w:rsid w:val="00A93374"/>
    <w:rsid w:val="00A93B97"/>
    <w:rsid w:val="00A94264"/>
    <w:rsid w:val="00A945E2"/>
    <w:rsid w:val="00A95AD0"/>
    <w:rsid w:val="00AA7D22"/>
    <w:rsid w:val="00AB22BD"/>
    <w:rsid w:val="00AB26EB"/>
    <w:rsid w:val="00AB44D6"/>
    <w:rsid w:val="00AB7639"/>
    <w:rsid w:val="00AC0EF7"/>
    <w:rsid w:val="00AC0FAD"/>
    <w:rsid w:val="00AC37C4"/>
    <w:rsid w:val="00AC533E"/>
    <w:rsid w:val="00AC60BE"/>
    <w:rsid w:val="00AC62BE"/>
    <w:rsid w:val="00AC71B1"/>
    <w:rsid w:val="00AD04D7"/>
    <w:rsid w:val="00AD1A80"/>
    <w:rsid w:val="00AD71A1"/>
    <w:rsid w:val="00AE0A96"/>
    <w:rsid w:val="00AE1044"/>
    <w:rsid w:val="00AE1FC8"/>
    <w:rsid w:val="00AE2047"/>
    <w:rsid w:val="00AE349D"/>
    <w:rsid w:val="00AE55EA"/>
    <w:rsid w:val="00AE637F"/>
    <w:rsid w:val="00AE68F3"/>
    <w:rsid w:val="00AE694D"/>
    <w:rsid w:val="00AF023C"/>
    <w:rsid w:val="00AF07D0"/>
    <w:rsid w:val="00AF46C9"/>
    <w:rsid w:val="00AF4E9A"/>
    <w:rsid w:val="00AF6AA7"/>
    <w:rsid w:val="00B03637"/>
    <w:rsid w:val="00B1112F"/>
    <w:rsid w:val="00B1242C"/>
    <w:rsid w:val="00B14055"/>
    <w:rsid w:val="00B14830"/>
    <w:rsid w:val="00B16A52"/>
    <w:rsid w:val="00B204C6"/>
    <w:rsid w:val="00B2126C"/>
    <w:rsid w:val="00B21D22"/>
    <w:rsid w:val="00B22214"/>
    <w:rsid w:val="00B22F4B"/>
    <w:rsid w:val="00B23663"/>
    <w:rsid w:val="00B2602B"/>
    <w:rsid w:val="00B32CA4"/>
    <w:rsid w:val="00B36DA1"/>
    <w:rsid w:val="00B36DA5"/>
    <w:rsid w:val="00B37CF0"/>
    <w:rsid w:val="00B40460"/>
    <w:rsid w:val="00B4712D"/>
    <w:rsid w:val="00B5302A"/>
    <w:rsid w:val="00B53588"/>
    <w:rsid w:val="00B550AA"/>
    <w:rsid w:val="00B56633"/>
    <w:rsid w:val="00B56750"/>
    <w:rsid w:val="00B5785E"/>
    <w:rsid w:val="00B60485"/>
    <w:rsid w:val="00B61595"/>
    <w:rsid w:val="00B629B7"/>
    <w:rsid w:val="00B63203"/>
    <w:rsid w:val="00B6611A"/>
    <w:rsid w:val="00B6728D"/>
    <w:rsid w:val="00B705F1"/>
    <w:rsid w:val="00B7575A"/>
    <w:rsid w:val="00B76F52"/>
    <w:rsid w:val="00B81400"/>
    <w:rsid w:val="00B817D5"/>
    <w:rsid w:val="00B83536"/>
    <w:rsid w:val="00B84BA7"/>
    <w:rsid w:val="00B85DF3"/>
    <w:rsid w:val="00B87597"/>
    <w:rsid w:val="00B87CCD"/>
    <w:rsid w:val="00B87E38"/>
    <w:rsid w:val="00B97E69"/>
    <w:rsid w:val="00BA2EF9"/>
    <w:rsid w:val="00BA593B"/>
    <w:rsid w:val="00BA5B3B"/>
    <w:rsid w:val="00BA5F3D"/>
    <w:rsid w:val="00BB14E2"/>
    <w:rsid w:val="00BB46EB"/>
    <w:rsid w:val="00BB51BD"/>
    <w:rsid w:val="00BC5E75"/>
    <w:rsid w:val="00BC64D7"/>
    <w:rsid w:val="00BC65C7"/>
    <w:rsid w:val="00BD125B"/>
    <w:rsid w:val="00BD2E43"/>
    <w:rsid w:val="00BD3AFC"/>
    <w:rsid w:val="00BD64E0"/>
    <w:rsid w:val="00BD7AF2"/>
    <w:rsid w:val="00BE2187"/>
    <w:rsid w:val="00BE252B"/>
    <w:rsid w:val="00BE38ED"/>
    <w:rsid w:val="00BE5965"/>
    <w:rsid w:val="00BE5D04"/>
    <w:rsid w:val="00BE6ACA"/>
    <w:rsid w:val="00BF1959"/>
    <w:rsid w:val="00BF4E3A"/>
    <w:rsid w:val="00BF4F6E"/>
    <w:rsid w:val="00BF5419"/>
    <w:rsid w:val="00BF7A96"/>
    <w:rsid w:val="00C01B56"/>
    <w:rsid w:val="00C12221"/>
    <w:rsid w:val="00C143EC"/>
    <w:rsid w:val="00C15134"/>
    <w:rsid w:val="00C1636E"/>
    <w:rsid w:val="00C21A89"/>
    <w:rsid w:val="00C23D49"/>
    <w:rsid w:val="00C25DAA"/>
    <w:rsid w:val="00C260EA"/>
    <w:rsid w:val="00C30CDF"/>
    <w:rsid w:val="00C31BFE"/>
    <w:rsid w:val="00C3561E"/>
    <w:rsid w:val="00C4052D"/>
    <w:rsid w:val="00C40ABE"/>
    <w:rsid w:val="00C4102F"/>
    <w:rsid w:val="00C413D2"/>
    <w:rsid w:val="00C4158C"/>
    <w:rsid w:val="00C42FF8"/>
    <w:rsid w:val="00C43242"/>
    <w:rsid w:val="00C434F1"/>
    <w:rsid w:val="00C44FA9"/>
    <w:rsid w:val="00C50FF7"/>
    <w:rsid w:val="00C51067"/>
    <w:rsid w:val="00C5473E"/>
    <w:rsid w:val="00C65496"/>
    <w:rsid w:val="00C66EFA"/>
    <w:rsid w:val="00C67163"/>
    <w:rsid w:val="00C72935"/>
    <w:rsid w:val="00C732E6"/>
    <w:rsid w:val="00C73744"/>
    <w:rsid w:val="00C73ADA"/>
    <w:rsid w:val="00C77DD9"/>
    <w:rsid w:val="00C82B85"/>
    <w:rsid w:val="00C83E46"/>
    <w:rsid w:val="00C86019"/>
    <w:rsid w:val="00C8625D"/>
    <w:rsid w:val="00C8799D"/>
    <w:rsid w:val="00C91955"/>
    <w:rsid w:val="00C919B3"/>
    <w:rsid w:val="00C919EC"/>
    <w:rsid w:val="00C95367"/>
    <w:rsid w:val="00C969FF"/>
    <w:rsid w:val="00C97117"/>
    <w:rsid w:val="00C976FC"/>
    <w:rsid w:val="00CA1640"/>
    <w:rsid w:val="00CB02BE"/>
    <w:rsid w:val="00CB1EAE"/>
    <w:rsid w:val="00CB6FB8"/>
    <w:rsid w:val="00CC35BF"/>
    <w:rsid w:val="00CC4968"/>
    <w:rsid w:val="00CC7DDA"/>
    <w:rsid w:val="00CD1834"/>
    <w:rsid w:val="00CD2BE6"/>
    <w:rsid w:val="00CD6C7B"/>
    <w:rsid w:val="00CD706A"/>
    <w:rsid w:val="00CE1B52"/>
    <w:rsid w:val="00CE4539"/>
    <w:rsid w:val="00CE5DD7"/>
    <w:rsid w:val="00CE7377"/>
    <w:rsid w:val="00CF0CD7"/>
    <w:rsid w:val="00CF20BB"/>
    <w:rsid w:val="00CF6303"/>
    <w:rsid w:val="00D033C4"/>
    <w:rsid w:val="00D0511F"/>
    <w:rsid w:val="00D10302"/>
    <w:rsid w:val="00D124D3"/>
    <w:rsid w:val="00D12835"/>
    <w:rsid w:val="00D12AA1"/>
    <w:rsid w:val="00D22C6D"/>
    <w:rsid w:val="00D245ED"/>
    <w:rsid w:val="00D24F2C"/>
    <w:rsid w:val="00D30C1A"/>
    <w:rsid w:val="00D317F6"/>
    <w:rsid w:val="00D3219D"/>
    <w:rsid w:val="00D34615"/>
    <w:rsid w:val="00D369C5"/>
    <w:rsid w:val="00D436F9"/>
    <w:rsid w:val="00D46A2D"/>
    <w:rsid w:val="00D46E9C"/>
    <w:rsid w:val="00D47586"/>
    <w:rsid w:val="00D50955"/>
    <w:rsid w:val="00D559E4"/>
    <w:rsid w:val="00D61510"/>
    <w:rsid w:val="00D64295"/>
    <w:rsid w:val="00D64863"/>
    <w:rsid w:val="00D64887"/>
    <w:rsid w:val="00D666C8"/>
    <w:rsid w:val="00D67ADD"/>
    <w:rsid w:val="00D706EB"/>
    <w:rsid w:val="00D73AD9"/>
    <w:rsid w:val="00D7489B"/>
    <w:rsid w:val="00D74A84"/>
    <w:rsid w:val="00D75A9D"/>
    <w:rsid w:val="00D76FE1"/>
    <w:rsid w:val="00D773C5"/>
    <w:rsid w:val="00D80171"/>
    <w:rsid w:val="00D85E31"/>
    <w:rsid w:val="00D9317A"/>
    <w:rsid w:val="00D9608D"/>
    <w:rsid w:val="00DA2D92"/>
    <w:rsid w:val="00DA3CDB"/>
    <w:rsid w:val="00DA454A"/>
    <w:rsid w:val="00DA4D22"/>
    <w:rsid w:val="00DB200D"/>
    <w:rsid w:val="00DB2242"/>
    <w:rsid w:val="00DB4C01"/>
    <w:rsid w:val="00DB639D"/>
    <w:rsid w:val="00DC0AEB"/>
    <w:rsid w:val="00DC12BF"/>
    <w:rsid w:val="00DC30CA"/>
    <w:rsid w:val="00DC3F2D"/>
    <w:rsid w:val="00DC67D6"/>
    <w:rsid w:val="00DC6BE3"/>
    <w:rsid w:val="00DD1953"/>
    <w:rsid w:val="00DD53C7"/>
    <w:rsid w:val="00DE4284"/>
    <w:rsid w:val="00DE729F"/>
    <w:rsid w:val="00DF0192"/>
    <w:rsid w:val="00DF1F1C"/>
    <w:rsid w:val="00DF4AC2"/>
    <w:rsid w:val="00DF5B1D"/>
    <w:rsid w:val="00DF6829"/>
    <w:rsid w:val="00E00621"/>
    <w:rsid w:val="00E015F6"/>
    <w:rsid w:val="00E0465F"/>
    <w:rsid w:val="00E04AE7"/>
    <w:rsid w:val="00E063E8"/>
    <w:rsid w:val="00E10720"/>
    <w:rsid w:val="00E16EC8"/>
    <w:rsid w:val="00E171BF"/>
    <w:rsid w:val="00E20A53"/>
    <w:rsid w:val="00E24464"/>
    <w:rsid w:val="00E24F8A"/>
    <w:rsid w:val="00E27289"/>
    <w:rsid w:val="00E3087B"/>
    <w:rsid w:val="00E32ECD"/>
    <w:rsid w:val="00E335D0"/>
    <w:rsid w:val="00E34F2A"/>
    <w:rsid w:val="00E3507D"/>
    <w:rsid w:val="00E35AFA"/>
    <w:rsid w:val="00E35EA3"/>
    <w:rsid w:val="00E36301"/>
    <w:rsid w:val="00E37DAA"/>
    <w:rsid w:val="00E44828"/>
    <w:rsid w:val="00E45C1F"/>
    <w:rsid w:val="00E45D58"/>
    <w:rsid w:val="00E4609F"/>
    <w:rsid w:val="00E4788F"/>
    <w:rsid w:val="00E50535"/>
    <w:rsid w:val="00E52561"/>
    <w:rsid w:val="00E52805"/>
    <w:rsid w:val="00E550FC"/>
    <w:rsid w:val="00E56977"/>
    <w:rsid w:val="00E56E95"/>
    <w:rsid w:val="00E574F4"/>
    <w:rsid w:val="00E61EB7"/>
    <w:rsid w:val="00E61FA0"/>
    <w:rsid w:val="00E63F57"/>
    <w:rsid w:val="00E64149"/>
    <w:rsid w:val="00E64F92"/>
    <w:rsid w:val="00E66FCD"/>
    <w:rsid w:val="00E71437"/>
    <w:rsid w:val="00E726B5"/>
    <w:rsid w:val="00E73FF1"/>
    <w:rsid w:val="00E759DF"/>
    <w:rsid w:val="00E76FF5"/>
    <w:rsid w:val="00E77356"/>
    <w:rsid w:val="00E77A1F"/>
    <w:rsid w:val="00E77A20"/>
    <w:rsid w:val="00E77A98"/>
    <w:rsid w:val="00E85503"/>
    <w:rsid w:val="00E9031A"/>
    <w:rsid w:val="00E911AE"/>
    <w:rsid w:val="00E93412"/>
    <w:rsid w:val="00E9425F"/>
    <w:rsid w:val="00E9705D"/>
    <w:rsid w:val="00EA015E"/>
    <w:rsid w:val="00EA0284"/>
    <w:rsid w:val="00EA18DD"/>
    <w:rsid w:val="00EA2A6A"/>
    <w:rsid w:val="00EA3DC5"/>
    <w:rsid w:val="00EA649C"/>
    <w:rsid w:val="00EA7AE1"/>
    <w:rsid w:val="00EB1C3A"/>
    <w:rsid w:val="00EB31DF"/>
    <w:rsid w:val="00EB596B"/>
    <w:rsid w:val="00EC37EB"/>
    <w:rsid w:val="00EC7BDE"/>
    <w:rsid w:val="00EC7CC7"/>
    <w:rsid w:val="00ED142D"/>
    <w:rsid w:val="00ED328F"/>
    <w:rsid w:val="00ED36D0"/>
    <w:rsid w:val="00ED371A"/>
    <w:rsid w:val="00ED6DE7"/>
    <w:rsid w:val="00ED720A"/>
    <w:rsid w:val="00EE042C"/>
    <w:rsid w:val="00EE3CF4"/>
    <w:rsid w:val="00EF16F6"/>
    <w:rsid w:val="00EF1BED"/>
    <w:rsid w:val="00EF445A"/>
    <w:rsid w:val="00EF45FA"/>
    <w:rsid w:val="00EF48B1"/>
    <w:rsid w:val="00EF5D8A"/>
    <w:rsid w:val="00EF64CE"/>
    <w:rsid w:val="00EF6753"/>
    <w:rsid w:val="00F0154C"/>
    <w:rsid w:val="00F02E3E"/>
    <w:rsid w:val="00F037E0"/>
    <w:rsid w:val="00F03D7E"/>
    <w:rsid w:val="00F048C7"/>
    <w:rsid w:val="00F078BF"/>
    <w:rsid w:val="00F07D88"/>
    <w:rsid w:val="00F145D2"/>
    <w:rsid w:val="00F15BA0"/>
    <w:rsid w:val="00F172ED"/>
    <w:rsid w:val="00F20C99"/>
    <w:rsid w:val="00F218E7"/>
    <w:rsid w:val="00F226C2"/>
    <w:rsid w:val="00F234F9"/>
    <w:rsid w:val="00F2441D"/>
    <w:rsid w:val="00F25262"/>
    <w:rsid w:val="00F274A8"/>
    <w:rsid w:val="00F27533"/>
    <w:rsid w:val="00F30502"/>
    <w:rsid w:val="00F325E3"/>
    <w:rsid w:val="00F34E0C"/>
    <w:rsid w:val="00F36120"/>
    <w:rsid w:val="00F377D7"/>
    <w:rsid w:val="00F426DE"/>
    <w:rsid w:val="00F4558C"/>
    <w:rsid w:val="00F46715"/>
    <w:rsid w:val="00F50F3D"/>
    <w:rsid w:val="00F5114F"/>
    <w:rsid w:val="00F51CD8"/>
    <w:rsid w:val="00F52E6F"/>
    <w:rsid w:val="00F52E9B"/>
    <w:rsid w:val="00F55CF1"/>
    <w:rsid w:val="00F56625"/>
    <w:rsid w:val="00F566E9"/>
    <w:rsid w:val="00F60624"/>
    <w:rsid w:val="00F6173F"/>
    <w:rsid w:val="00F66EA4"/>
    <w:rsid w:val="00F71037"/>
    <w:rsid w:val="00F82AD1"/>
    <w:rsid w:val="00F8746E"/>
    <w:rsid w:val="00F90344"/>
    <w:rsid w:val="00F90494"/>
    <w:rsid w:val="00F9200C"/>
    <w:rsid w:val="00F9371E"/>
    <w:rsid w:val="00F96F07"/>
    <w:rsid w:val="00F97894"/>
    <w:rsid w:val="00FA0020"/>
    <w:rsid w:val="00FA5639"/>
    <w:rsid w:val="00FB35AA"/>
    <w:rsid w:val="00FB5318"/>
    <w:rsid w:val="00FB5D14"/>
    <w:rsid w:val="00FB6A42"/>
    <w:rsid w:val="00FC19DA"/>
    <w:rsid w:val="00FC5E32"/>
    <w:rsid w:val="00FD11F6"/>
    <w:rsid w:val="00FD1BB5"/>
    <w:rsid w:val="00FD2155"/>
    <w:rsid w:val="00FD39DC"/>
    <w:rsid w:val="00FD3F57"/>
    <w:rsid w:val="00FD779F"/>
    <w:rsid w:val="00FE001C"/>
    <w:rsid w:val="00FE087E"/>
    <w:rsid w:val="00FE1D0D"/>
    <w:rsid w:val="00FE2743"/>
    <w:rsid w:val="00FE5FA0"/>
    <w:rsid w:val="00FE6B58"/>
    <w:rsid w:val="00FF56FB"/>
    <w:rsid w:val="00FF5A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59A1F0C1"/>
  <w15:chartTrackingRefBased/>
  <w15:docId w15:val="{DEA7A846-94BB-43F0-96DC-36FB9BAF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SimSun"/>
      <w:sz w:val="24"/>
      <w:szCs w:val="24"/>
      <w:lang w:val="en-AU"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Pr>
      <w:rFonts w:ascii="Times New Roman" w:hAnsi="Times New Roman"/>
      <w:b w:val="0"/>
      <w:i w:val="0"/>
      <w:sz w:val="20"/>
    </w:rPr>
  </w:style>
  <w:style w:type="character" w:customStyle="1" w:styleId="WW8Num6z0">
    <w:name w:val="WW8Num6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1">
    <w:name w:val="WW8Num6z1"/>
    <w:rPr>
      <w:rFonts w:ascii="Symbol" w:eastAsia="SimSun" w:hAnsi="Symbol"/>
      <w:b/>
      <w:bCs/>
      <w:caps/>
      <w:color w:val="000000"/>
      <w:sz w:val="16"/>
      <w:szCs w:val="24"/>
    </w:rPr>
  </w:style>
  <w:style w:type="character" w:customStyle="1" w:styleId="WW8Num8z0">
    <w:name w:val="WW8Num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8z1">
    <w:name w:val="WW8Num8z1"/>
    <w:rPr>
      <w:rFonts w:ascii="Times New Roman" w:hAnsi="Times New Roman"/>
      <w:b w:val="0"/>
      <w:i w:val="0"/>
      <w:sz w:val="20"/>
    </w:rPr>
  </w:style>
  <w:style w:type="character" w:customStyle="1" w:styleId="WW8Num14z1">
    <w:name w:val="WW8Num14z1"/>
    <w:rPr>
      <w:rFonts w:ascii="Symbol" w:hAnsi="Symbol"/>
      <w:sz w:val="16"/>
    </w:rPr>
  </w:style>
  <w:style w:type="character" w:customStyle="1" w:styleId="WW8Num15z0">
    <w:name w:val="WW8Num15z0"/>
    <w:rPr>
      <w:rFonts w:ascii="Times New Roman" w:hAnsi="Times New Roman" w:cs="Times New Roman"/>
      <w:b w:val="0"/>
      <w:i w:val="0"/>
      <w:sz w:val="20"/>
      <w:szCs w:val="16"/>
    </w:rPr>
  </w:style>
  <w:style w:type="character" w:customStyle="1" w:styleId="WW8Num15z1">
    <w:name w:val="WW8Num15z1"/>
    <w:rPr>
      <w:rFonts w:ascii="Symbol" w:eastAsia="SimSun" w:hAnsi="Symbol"/>
      <w:sz w:val="16"/>
      <w:szCs w:val="24"/>
    </w:rPr>
  </w:style>
  <w:style w:type="character" w:customStyle="1" w:styleId="WW8Num16z0">
    <w:name w:val="WW8Num16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6z1">
    <w:name w:val="WW8Num16z1"/>
    <w:rPr>
      <w:rFonts w:ascii="Times New Roman" w:hAnsi="Times New Roman"/>
      <w:b w:val="0"/>
      <w:i w:val="0"/>
      <w:sz w:val="20"/>
    </w:rPr>
  </w:style>
  <w:style w:type="character" w:customStyle="1" w:styleId="WW8Num21z0">
    <w:name w:val="WW8Num21z0"/>
    <w:rPr>
      <w:rFonts w:ascii="Symbol" w:hAnsi="Symbol" w:cs="Times New Roman"/>
      <w:sz w:val="20"/>
      <w:szCs w:val="16"/>
    </w:rPr>
  </w:style>
  <w:style w:type="character" w:customStyle="1" w:styleId="WW8Num21z1">
    <w:name w:val="WW8Num21z1"/>
    <w:rPr>
      <w:rFonts w:ascii="Symbol" w:eastAsia="SimSun" w:hAnsi="Symbol"/>
      <w:sz w:val="16"/>
      <w:szCs w:val="24"/>
    </w:rPr>
  </w:style>
  <w:style w:type="character" w:customStyle="1" w:styleId="WW8Num23z0">
    <w:name w:val="WW8Num23z0"/>
    <w:rPr>
      <w:rFonts w:ascii="Symbol" w:hAnsi="Symbol" w:cs="Times New Roman"/>
      <w:sz w:val="20"/>
      <w:szCs w:val="16"/>
    </w:rPr>
  </w:style>
  <w:style w:type="character" w:customStyle="1" w:styleId="WW8Num23z1">
    <w:name w:val="WW8Num23z1"/>
    <w:rPr>
      <w:rFonts w:ascii="Symbol" w:eastAsia="SimSun" w:hAnsi="Symbol"/>
      <w:sz w:val="16"/>
      <w:szCs w:val="24"/>
    </w:rPr>
  </w:style>
  <w:style w:type="character" w:customStyle="1" w:styleId="WW8Num24z1">
    <w:name w:val="WW8Num24z1"/>
    <w:rPr>
      <w:rFonts w:ascii="Symbol" w:hAnsi="Symbol"/>
      <w:sz w:val="16"/>
    </w:rPr>
  </w:style>
  <w:style w:type="character" w:customStyle="1" w:styleId="WW8Num26z1">
    <w:name w:val="WW8Num26z1"/>
    <w:rPr>
      <w:rFonts w:ascii="Symbol" w:eastAsia="SimSun" w:hAnsi="Symbol"/>
      <w:sz w:val="16"/>
      <w:szCs w:val="24"/>
    </w:rPr>
  </w:style>
  <w:style w:type="character" w:customStyle="1" w:styleId="WW8Num28z0">
    <w:name w:val="WW8Num2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8z1">
    <w:name w:val="WW8Num28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9z0">
    <w:name w:val="WW8Num29z0"/>
    <w:rPr>
      <w:rFonts w:ascii="Symbol" w:hAnsi="Symbol" w:cs="Times New Roman"/>
      <w:sz w:val="16"/>
      <w:szCs w:val="16"/>
    </w:rPr>
  </w:style>
  <w:style w:type="character" w:customStyle="1" w:styleId="WW8Num29z1">
    <w:name w:val="WW8Num29z1"/>
    <w:rPr>
      <w:rFonts w:ascii="Symbol" w:eastAsia="SimSun" w:hAnsi="Symbol"/>
      <w:sz w:val="16"/>
      <w:szCs w:val="24"/>
    </w:rPr>
  </w:style>
  <w:style w:type="character" w:customStyle="1" w:styleId="WW8Num31z1">
    <w:name w:val="WW8Num31z1"/>
    <w:rPr>
      <w:rFonts w:ascii="Symbol" w:hAnsi="Symbol"/>
      <w:sz w:val="16"/>
    </w:rPr>
  </w:style>
  <w:style w:type="character" w:customStyle="1" w:styleId="WW8Num32z0">
    <w:name w:val="WW8Num32z0"/>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2z1">
    <w:name w:val="WW8Num32z1"/>
    <w:rPr>
      <w:rFonts w:ascii="Times New Roman" w:hAnsi="Times New Roman"/>
      <w:b w:val="0"/>
      <w:i w:val="0"/>
      <w:sz w:val="20"/>
    </w:rPr>
  </w:style>
  <w:style w:type="character" w:customStyle="1" w:styleId="WW8Num34z0">
    <w:name w:val="WW8Num34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4z1">
    <w:name w:val="WW8Num34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6z1">
    <w:name w:val="WW8Num36z1"/>
    <w:rPr>
      <w:rFonts w:ascii="Symbol" w:eastAsia="SimSun" w:hAnsi="Symbol"/>
      <w:sz w:val="16"/>
      <w:szCs w:val="24"/>
    </w:rPr>
  </w:style>
  <w:style w:type="character" w:customStyle="1" w:styleId="WW8Num40z1">
    <w:name w:val="WW8Num40z1"/>
    <w:rPr>
      <w:rFonts w:ascii="Symbol" w:hAnsi="Symbol"/>
      <w:sz w:val="16"/>
    </w:rPr>
  </w:style>
  <w:style w:type="character" w:customStyle="1" w:styleId="WW8Num41z0">
    <w:name w:val="WW8Num41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1z1">
    <w:name w:val="WW8Num41z1"/>
    <w:rPr>
      <w:rFonts w:ascii="Symbol" w:eastAsia="SimSun" w:hAnsi="Symbol"/>
      <w:b/>
      <w:bCs/>
      <w:caps/>
      <w:color w:val="000000"/>
      <w:sz w:val="16"/>
      <w:szCs w:val="24"/>
    </w:rPr>
  </w:style>
  <w:style w:type="character" w:customStyle="1" w:styleId="WW8Num43z0">
    <w:name w:val="WW8Num43z0"/>
    <w:rPr>
      <w:rFonts w:ascii="Symbol" w:hAnsi="Symbol" w:cs="Times New Roman"/>
      <w:sz w:val="20"/>
      <w:szCs w:val="16"/>
    </w:rPr>
  </w:style>
  <w:style w:type="character" w:customStyle="1" w:styleId="WW8Num43z1">
    <w:name w:val="WW8Num43z1"/>
    <w:rPr>
      <w:rFonts w:ascii="Symbol" w:eastAsia="SimSun" w:hAnsi="Symbol"/>
      <w:sz w:val="16"/>
      <w:szCs w:val="24"/>
    </w:rPr>
  </w:style>
  <w:style w:type="character" w:customStyle="1" w:styleId="WW8Num46z1">
    <w:name w:val="WW8Num46z1"/>
    <w:rPr>
      <w:rFonts w:ascii="Symbol" w:hAnsi="Symbol"/>
      <w:sz w:val="16"/>
    </w:rPr>
  </w:style>
  <w:style w:type="character" w:customStyle="1" w:styleId="WW8Num47z0">
    <w:name w:val="WW8Num47z0"/>
    <w:rPr>
      <w:rFonts w:ascii="Times" w:eastAsia="Arial Unicode MS" w:hAnsi="Times" w:cs="Times New Roman"/>
      <w:b w:val="0"/>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7z1">
    <w:name w:val="WW8Num47z1"/>
    <w:rPr>
      <w:rFonts w:ascii="Times New Roman" w:hAnsi="Times New Roman"/>
      <w:b w:val="0"/>
      <w:i w:val="0"/>
      <w:sz w:val="20"/>
    </w:rPr>
  </w:style>
  <w:style w:type="character" w:customStyle="1" w:styleId="IEEEAbstractHeadingChar">
    <w:name w:val="IEEE Abstract Heading Char"/>
    <w:rPr>
      <w:rFonts w:eastAsia="SimSun"/>
      <w:b/>
      <w:i/>
      <w:sz w:val="18"/>
      <w:szCs w:val="24"/>
      <w:lang w:val="en-GB" w:eastAsia="ar-SA" w:bidi="ar-SA"/>
    </w:rPr>
  </w:style>
  <w:style w:type="character" w:customStyle="1" w:styleId="IEEEAbtractChar">
    <w:name w:val="IEEE Abtract Char"/>
    <w:rPr>
      <w:rFonts w:eastAsia="SimSun"/>
      <w:b/>
      <w:sz w:val="18"/>
      <w:szCs w:val="24"/>
      <w:lang w:val="en-GB" w:eastAsia="ar-SA" w:bidi="ar-SA"/>
    </w:rPr>
  </w:style>
  <w:style w:type="character" w:customStyle="1" w:styleId="IEEEParagraphChar">
    <w:name w:val="IEEE Paragraph Char"/>
    <w:rPr>
      <w:rFonts w:eastAsia="SimSun"/>
      <w:sz w:val="24"/>
      <w:szCs w:val="24"/>
      <w:lang w:val="en-AU" w:eastAsia="ar-SA" w:bidi="ar-SA"/>
    </w:rPr>
  </w:style>
  <w:style w:type="character" w:customStyle="1" w:styleId="IEEEHeading3Char">
    <w:name w:val="IEEE Heading 3 Char"/>
    <w:rPr>
      <w:rFonts w:eastAsia="SimSun"/>
      <w:i/>
      <w:szCs w:val="24"/>
      <w:lang w:val="en-AU" w:eastAsia="ar-SA" w:bidi="ar-SA"/>
    </w:rPr>
  </w:style>
  <w:style w:type="character" w:customStyle="1" w:styleId="CharChar2">
    <w:name w:val="Char Char2"/>
    <w:rPr>
      <w:rFonts w:ascii="Tahoma" w:hAnsi="Tahoma" w:cs="Tahoma"/>
      <w:sz w:val="16"/>
      <w:szCs w:val="16"/>
      <w:lang w:val="en-AU"/>
    </w:rPr>
  </w:style>
  <w:style w:type="character" w:styleId="CommentReference">
    <w:name w:val="annotation reference"/>
    <w:rPr>
      <w:sz w:val="16"/>
      <w:szCs w:val="16"/>
    </w:rPr>
  </w:style>
  <w:style w:type="character" w:customStyle="1" w:styleId="CharChar1">
    <w:name w:val="Char Char1"/>
    <w:rPr>
      <w:lang w:val="en-AU"/>
    </w:rPr>
  </w:style>
  <w:style w:type="character" w:customStyle="1" w:styleId="CharChar">
    <w:name w:val="Char Char"/>
    <w:rPr>
      <w:b/>
      <w:bCs/>
      <w:lang w:val="en-AU"/>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pPr>
      <w:suppressLineNumbers/>
    </w:pPr>
    <w:rPr>
      <w:rFonts w:cs="DejaVu Sans"/>
    </w:rPr>
  </w:style>
  <w:style w:type="paragraph" w:customStyle="1" w:styleId="IEEEAuthorName">
    <w:name w:val="IEEE Author Name"/>
    <w:basedOn w:val="Normal"/>
    <w:next w:val="Normal"/>
    <w:pPr>
      <w:snapToGrid w:val="0"/>
      <w:spacing w:before="120" w:after="120"/>
      <w:jc w:val="center"/>
    </w:pPr>
    <w:rPr>
      <w:rFonts w:eastAsia="Times New Roman"/>
      <w:sz w:val="22"/>
      <w:lang w:val="en-GB"/>
    </w:rPr>
  </w:style>
  <w:style w:type="paragraph" w:customStyle="1" w:styleId="IEEEAuthorAffiliation">
    <w:name w:val="IEEE Author Affiliation"/>
    <w:basedOn w:val="Normal"/>
    <w:next w:val="Normal"/>
    <w:pPr>
      <w:spacing w:after="60"/>
      <w:jc w:val="center"/>
    </w:pPr>
    <w:rPr>
      <w:rFonts w:eastAsia="Times New Roman"/>
      <w:i/>
      <w:sz w:val="20"/>
      <w:lang w:val="en-GB"/>
    </w:rPr>
  </w:style>
  <w:style w:type="paragraph" w:customStyle="1" w:styleId="IEEEHeading2">
    <w:name w:val="IEEE Heading 2"/>
    <w:basedOn w:val="Normal"/>
    <w:next w:val="IEEEParagraph"/>
    <w:pPr>
      <w:numPr>
        <w:numId w:val="7"/>
      </w:numPr>
      <w:snapToGrid w:val="0"/>
      <w:spacing w:before="150" w:after="60"/>
      <w:ind w:left="289" w:hanging="289"/>
    </w:pPr>
    <w:rPr>
      <w:i/>
      <w:sz w:val="20"/>
    </w:rPr>
  </w:style>
  <w:style w:type="paragraph" w:customStyle="1" w:styleId="IEEEAuthorEmail">
    <w:name w:val="IEEE Author Email"/>
    <w:next w:val="IEEEAuthorAffiliation"/>
    <w:pPr>
      <w:suppressAutoHyphens/>
      <w:spacing w:after="60"/>
      <w:jc w:val="center"/>
    </w:pPr>
    <w:rPr>
      <w:rFonts w:ascii="Courier" w:hAnsi="Courier"/>
      <w:sz w:val="18"/>
      <w:szCs w:val="24"/>
      <w:lang w:val="en-GB" w:eastAsia="ar-SA"/>
    </w:rPr>
  </w:style>
  <w:style w:type="paragraph" w:customStyle="1" w:styleId="IEEEAbtract">
    <w:name w:val="IEEE Abtract"/>
    <w:basedOn w:val="Normal"/>
    <w:next w:val="Normal"/>
    <w:pPr>
      <w:snapToGrid w:val="0"/>
      <w:jc w:val="both"/>
    </w:pPr>
    <w:rPr>
      <w:b/>
      <w:sz w:val="18"/>
      <w:lang w:val="en-GB"/>
    </w:rPr>
  </w:style>
  <w:style w:type="paragraph" w:customStyle="1" w:styleId="IEEEAbstractHeading">
    <w:name w:val="IEEE Abstract Heading"/>
    <w:basedOn w:val="IEEEAbtract"/>
    <w:next w:val="IEEEAbtract"/>
    <w:rPr>
      <w:i/>
    </w:rPr>
  </w:style>
  <w:style w:type="paragraph" w:customStyle="1" w:styleId="IEEEParagraph">
    <w:name w:val="IEEE Paragraph"/>
    <w:basedOn w:val="Normal"/>
    <w:pPr>
      <w:snapToGrid w:val="0"/>
      <w:ind w:firstLine="216"/>
      <w:jc w:val="both"/>
    </w:pPr>
    <w:rPr>
      <w:sz w:val="20"/>
    </w:rPr>
  </w:style>
  <w:style w:type="paragraph" w:customStyle="1" w:styleId="IEEEHeading1">
    <w:name w:val="IEEE Heading 1"/>
    <w:basedOn w:val="Normal"/>
    <w:next w:val="IEEEParagraph"/>
    <w:pPr>
      <w:numPr>
        <w:numId w:val="2"/>
      </w:numPr>
      <w:snapToGrid w:val="0"/>
      <w:spacing w:before="180" w:after="60"/>
      <w:jc w:val="center"/>
    </w:pPr>
    <w:rPr>
      <w:smallCaps/>
      <w:sz w:val="20"/>
    </w:rPr>
  </w:style>
  <w:style w:type="paragraph" w:customStyle="1" w:styleId="IEEETableCell">
    <w:name w:val="IEEE Table Cell"/>
    <w:basedOn w:val="IEEEParagraph"/>
    <w:pPr>
      <w:ind w:firstLine="0"/>
      <w:jc w:val="left"/>
    </w:pPr>
    <w:rPr>
      <w:sz w:val="18"/>
    </w:rPr>
  </w:style>
  <w:style w:type="paragraph" w:customStyle="1" w:styleId="IEEETitle">
    <w:name w:val="IEEE Title"/>
    <w:basedOn w:val="Normal"/>
    <w:next w:val="IEEEAuthorName"/>
    <w:pPr>
      <w:snapToGrid w:val="0"/>
      <w:jc w:val="center"/>
    </w:pPr>
    <w:rPr>
      <w:sz w:val="48"/>
    </w:rPr>
  </w:style>
  <w:style w:type="paragraph" w:customStyle="1" w:styleId="IEEEHeading3">
    <w:name w:val="IEEE Heading 3"/>
    <w:basedOn w:val="Normal"/>
    <w:next w:val="IEEEParagraph"/>
    <w:pPr>
      <w:numPr>
        <w:numId w:val="6"/>
      </w:numPr>
      <w:snapToGrid w:val="0"/>
      <w:spacing w:before="120" w:after="60"/>
      <w:ind w:firstLine="216"/>
      <w:jc w:val="both"/>
    </w:pPr>
    <w:rPr>
      <w:i/>
      <w:sz w:val="20"/>
    </w:rPr>
  </w:style>
  <w:style w:type="paragraph" w:customStyle="1" w:styleId="IEEETableCaption">
    <w:name w:val="IEEE Table Caption"/>
    <w:basedOn w:val="Normal"/>
    <w:next w:val="IEEEParagraph"/>
    <w:pPr>
      <w:spacing w:before="120" w:after="120"/>
      <w:jc w:val="center"/>
    </w:pPr>
    <w:rPr>
      <w:smallCaps/>
      <w:sz w:val="16"/>
    </w:rPr>
  </w:style>
  <w:style w:type="paragraph" w:customStyle="1" w:styleId="IEEEFigureCaptionSingle-Line">
    <w:name w:val="IEEE Figure Caption Single-Line"/>
    <w:basedOn w:val="IEEETableCaption"/>
    <w:next w:val="IEEEParagraph"/>
    <w:rPr>
      <w:smallCaps w:val="0"/>
    </w:rPr>
  </w:style>
  <w:style w:type="paragraph" w:customStyle="1" w:styleId="IEEEFigure">
    <w:name w:val="IEEE Figure"/>
    <w:basedOn w:val="Normal"/>
    <w:next w:val="IEEEFigureCaptionSingle-Line"/>
    <w:pPr>
      <w:jc w:val="center"/>
    </w:pPr>
  </w:style>
  <w:style w:type="paragraph" w:customStyle="1" w:styleId="IEEEReferenceItem">
    <w:name w:val="IEEE Reference Item"/>
    <w:basedOn w:val="Normal"/>
    <w:pPr>
      <w:numPr>
        <w:numId w:val="3"/>
      </w:numPr>
      <w:snapToGrid w:val="0"/>
      <w:jc w:val="both"/>
    </w:pPr>
    <w:rPr>
      <w:sz w:val="16"/>
      <w:lang w:val="en-US"/>
    </w:rPr>
  </w:style>
  <w:style w:type="paragraph" w:customStyle="1" w:styleId="IEEEFigureCaptionMulti-Lines">
    <w:name w:val="IEEE Figure Caption Multi-Lines"/>
    <w:basedOn w:val="IEEEFigureCaptionSingle-Line"/>
    <w:next w:val="IEEEParagraph"/>
    <w:pPr>
      <w:jc w:val="both"/>
    </w:pPr>
  </w:style>
  <w:style w:type="paragraph" w:customStyle="1" w:styleId="IEEETableHeaderCentered">
    <w:name w:val="IEEE Table Header Centered"/>
    <w:basedOn w:val="IEEETableCell"/>
    <w:pPr>
      <w:jc w:val="center"/>
    </w:pPr>
    <w:rPr>
      <w:b/>
      <w:bCs/>
    </w:rPr>
  </w:style>
  <w:style w:type="paragraph" w:customStyle="1" w:styleId="IEEETableHeaderLeft-Justified">
    <w:name w:val="IEEE Table Header Left-Justified"/>
    <w:basedOn w:val="IEEETableCell"/>
    <w:rPr>
      <w:b/>
      <w:bCs/>
    </w:rPr>
  </w:style>
  <w:style w:type="paragraph" w:styleId="BalloonText">
    <w:name w:val="Balloon Text"/>
    <w:basedOn w:val="Normal"/>
    <w:rPr>
      <w:rFonts w:ascii="Tahoma" w:hAnsi="Tahoma" w:cs="Tahoma"/>
      <w:sz w:val="16"/>
      <w:szCs w:val="16"/>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3E04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1C3A"/>
    <w:rPr>
      <w:color w:val="808080"/>
    </w:rPr>
  </w:style>
  <w:style w:type="paragraph" w:styleId="Bibliography">
    <w:name w:val="Bibliography"/>
    <w:basedOn w:val="Normal"/>
    <w:next w:val="Normal"/>
    <w:uiPriority w:val="37"/>
    <w:unhideWhenUsed/>
    <w:rsid w:val="00393F69"/>
    <w:pPr>
      <w:tabs>
        <w:tab w:val="left" w:pos="504"/>
      </w:tabs>
      <w:ind w:left="504" w:hanging="504"/>
    </w:pPr>
  </w:style>
  <w:style w:type="character" w:customStyle="1" w:styleId="st">
    <w:name w:val="st"/>
    <w:basedOn w:val="DefaultParagraphFont"/>
    <w:rsid w:val="00C3561E"/>
  </w:style>
  <w:style w:type="paragraph" w:styleId="ListParagraph">
    <w:name w:val="List Paragraph"/>
    <w:basedOn w:val="Normal"/>
    <w:uiPriority w:val="34"/>
    <w:qFormat/>
    <w:rsid w:val="004F6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278872">
      <w:bodyDiv w:val="1"/>
      <w:marLeft w:val="0"/>
      <w:marRight w:val="0"/>
      <w:marTop w:val="0"/>
      <w:marBottom w:val="0"/>
      <w:divBdr>
        <w:top w:val="none" w:sz="0" w:space="0" w:color="auto"/>
        <w:left w:val="none" w:sz="0" w:space="0" w:color="auto"/>
        <w:bottom w:val="none" w:sz="0" w:space="0" w:color="auto"/>
        <w:right w:val="none" w:sz="0" w:space="0" w:color="auto"/>
      </w:divBdr>
    </w:div>
    <w:div w:id="1445031303">
      <w:bodyDiv w:val="1"/>
      <w:marLeft w:val="0"/>
      <w:marRight w:val="0"/>
      <w:marTop w:val="0"/>
      <w:marBottom w:val="0"/>
      <w:divBdr>
        <w:top w:val="none" w:sz="0" w:space="0" w:color="auto"/>
        <w:left w:val="none" w:sz="0" w:space="0" w:color="auto"/>
        <w:bottom w:val="none" w:sz="0" w:space="0" w:color="auto"/>
        <w:right w:val="none" w:sz="0" w:space="0" w:color="auto"/>
      </w:divBdr>
    </w:div>
    <w:div w:id="19704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C0E75-E765-42F4-BF7E-DB845390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5</Pages>
  <Words>11332</Words>
  <Characters>64596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Oxford University Physics</Company>
  <LinksUpToDate>false</LinksUpToDate>
  <CharactersWithSpaces>75777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cp:lastModifiedBy>Windows User</cp:lastModifiedBy>
  <cp:revision>1174</cp:revision>
  <cp:lastPrinted>2008-05-14T19:47:00Z</cp:lastPrinted>
  <dcterms:created xsi:type="dcterms:W3CDTF">2018-12-26T16:41:00Z</dcterms:created>
  <dcterms:modified xsi:type="dcterms:W3CDTF">2019-01-27T14:53:00Z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id="2qHjNtl4"/&gt;&lt;style id="http://www.zotero.org/styles/ieee" locale="en-US" hasBibliography="1" bibliographyStyleHasBeenSet="1"/&gt;&lt;prefs&gt;&lt;pref name="fieldType" value="Field"/&gt;&lt;/prefs&gt;&lt;/data&gt;</vt:lpwstr>
  </property>
</Properties>
</file>