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3C8BF" w14:textId="0ECF6AB8" w:rsidR="000D70A9" w:rsidRPr="00581E05" w:rsidRDefault="00581E05" w:rsidP="00581E05">
      <w:pPr>
        <w:jc w:val="center"/>
        <w:rPr>
          <w:rFonts w:ascii="Arial" w:hAnsi="Arial" w:cs="Arial"/>
          <w:b/>
          <w:bCs/>
          <w:color w:val="000000" w:themeColor="text1"/>
          <w:sz w:val="48"/>
          <w:szCs w:val="48"/>
        </w:rPr>
      </w:pPr>
      <w:r w:rsidRPr="00581E05">
        <w:rPr>
          <w:rFonts w:ascii="Arial" w:hAnsi="Arial" w:cs="Arial"/>
          <w:b/>
          <w:bCs/>
          <w:color w:val="000000" w:themeColor="text1"/>
          <w:sz w:val="48"/>
          <w:szCs w:val="48"/>
        </w:rPr>
        <w:t>Dyn-CMD-GEN</w:t>
      </w:r>
    </w:p>
    <w:p w14:paraId="34BB6A6E" w14:textId="4EF9E88B" w:rsidR="00581E05" w:rsidRDefault="00581E05" w:rsidP="00581E05">
      <w:pPr>
        <w:jc w:val="center"/>
        <w:rPr>
          <w:rFonts w:ascii="Arial" w:hAnsi="Arial" w:cs="Arial"/>
          <w:b/>
          <w:bCs/>
          <w:color w:val="000000" w:themeColor="text1"/>
          <w:sz w:val="32"/>
          <w:szCs w:val="32"/>
        </w:rPr>
      </w:pPr>
      <w:r w:rsidRPr="00581E05">
        <w:rPr>
          <w:rFonts w:ascii="Arial" w:hAnsi="Arial" w:cs="Arial"/>
          <w:b/>
          <w:bCs/>
          <w:color w:val="000000" w:themeColor="text1"/>
          <w:sz w:val="32"/>
          <w:szCs w:val="32"/>
        </w:rPr>
        <w:t>Research &amp; Development Log</w:t>
      </w:r>
    </w:p>
    <w:p w14:paraId="28DCDE3D" w14:textId="0E5E7B1E" w:rsidR="00581E05" w:rsidRDefault="00581E05" w:rsidP="00581E05">
      <w:pPr>
        <w:jc w:val="center"/>
        <w:rPr>
          <w:rFonts w:ascii="Arial" w:hAnsi="Arial" w:cs="Arial"/>
          <w:b/>
          <w:bCs/>
          <w:color w:val="000000" w:themeColor="text1"/>
          <w:sz w:val="32"/>
          <w:szCs w:val="32"/>
        </w:rPr>
      </w:pPr>
      <w:r>
        <w:rPr>
          <w:rFonts w:ascii="Arial" w:hAnsi="Arial" w:cs="Arial"/>
          <w:b/>
          <w:bCs/>
          <w:color w:val="000000" w:themeColor="text1"/>
          <w:sz w:val="32"/>
          <w:szCs w:val="32"/>
        </w:rPr>
        <w:t>Project Overview</w:t>
      </w:r>
    </w:p>
    <w:p w14:paraId="4CF1C3F8" w14:textId="219356B6" w:rsidR="00581E05" w:rsidRPr="00581E05" w:rsidRDefault="00581E05" w:rsidP="00581E05">
      <w:pPr>
        <w:rPr>
          <w:rFonts w:ascii="Arial" w:hAnsi="Arial" w:cs="Arial"/>
          <w:b/>
          <w:bCs/>
          <w:color w:val="000000" w:themeColor="text1"/>
        </w:rPr>
      </w:pPr>
      <w:r w:rsidRPr="00581E05">
        <w:rPr>
          <w:rFonts w:ascii="Arial" w:hAnsi="Arial" w:cs="Arial"/>
          <w:b/>
          <w:bCs/>
          <w:color w:val="000000" w:themeColor="text1"/>
        </w:rPr>
        <w:t>Problem Statement:</w:t>
      </w:r>
    </w:p>
    <w:p w14:paraId="41ECDC80" w14:textId="7AB0C80B" w:rsidR="009726E5" w:rsidRDefault="00581E05" w:rsidP="00581E05">
      <w:pPr>
        <w:rPr>
          <w:rFonts w:ascii="Arial" w:hAnsi="Arial" w:cs="Arial"/>
          <w:color w:val="000000" w:themeColor="text1"/>
          <w:sz w:val="22"/>
          <w:szCs w:val="22"/>
        </w:rPr>
      </w:pPr>
      <w:r>
        <w:rPr>
          <w:rFonts w:ascii="Arial" w:hAnsi="Arial" w:cs="Arial"/>
          <w:b/>
          <w:bCs/>
          <w:color w:val="000000" w:themeColor="text1"/>
          <w:sz w:val="32"/>
          <w:szCs w:val="32"/>
        </w:rPr>
        <w:tab/>
      </w:r>
      <w:r>
        <w:rPr>
          <w:rFonts w:ascii="Arial" w:hAnsi="Arial" w:cs="Arial"/>
          <w:b/>
          <w:bCs/>
          <w:color w:val="000000" w:themeColor="text1"/>
          <w:sz w:val="32"/>
          <w:szCs w:val="32"/>
        </w:rPr>
        <w:tab/>
      </w:r>
      <w:r w:rsidRPr="00581E05">
        <w:rPr>
          <w:rFonts w:ascii="Arial" w:hAnsi="Arial" w:cs="Arial"/>
          <w:color w:val="000000" w:themeColor="text1"/>
          <w:sz w:val="22"/>
          <w:szCs w:val="22"/>
        </w:rPr>
        <w:t xml:space="preserve">This project uses AI, protein structural analysis, molecular </w:t>
      </w:r>
      <w:proofErr w:type="spellStart"/>
      <w:r w:rsidRPr="00581E05">
        <w:rPr>
          <w:rFonts w:ascii="Arial" w:hAnsi="Arial" w:cs="Arial"/>
          <w:color w:val="000000" w:themeColor="text1"/>
          <w:sz w:val="22"/>
          <w:szCs w:val="22"/>
        </w:rPr>
        <w:t>modeling</w:t>
      </w:r>
      <w:proofErr w:type="spellEnd"/>
      <w:r w:rsidRPr="00581E05">
        <w:rPr>
          <w:rFonts w:ascii="Arial" w:hAnsi="Arial" w:cs="Arial"/>
          <w:color w:val="000000" w:themeColor="text1"/>
          <w:sz w:val="22"/>
          <w:szCs w:val="22"/>
        </w:rPr>
        <w:t>, and structure-based drug design to discover selective inhibitors. Its main goal is to develop molecules that strongly bind to the desired target protein while avoiding similar proteins, thereby reducing side effects. The framework combines binding-pocket analysis, affinity and selectivity prediction, and lead optimization. It also performs multi-objective optimization for binding strength, drug-likeness, synthetic accessibility, and safety</w:t>
      </w:r>
    </w:p>
    <w:p w14:paraId="2C29FC32" w14:textId="5CC14C31" w:rsidR="00581E05" w:rsidRPr="009726E5" w:rsidRDefault="00581E05" w:rsidP="00581E05">
      <w:pPr>
        <w:rPr>
          <w:rFonts w:ascii="Arial" w:hAnsi="Arial" w:cs="Arial"/>
          <w:b/>
          <w:bCs/>
          <w:color w:val="000000" w:themeColor="text1"/>
        </w:rPr>
      </w:pPr>
      <w:r w:rsidRPr="009726E5">
        <w:rPr>
          <w:rFonts w:ascii="Arial" w:hAnsi="Arial" w:cs="Arial"/>
          <w:b/>
          <w:bCs/>
          <w:color w:val="000000" w:themeColor="text1"/>
        </w:rPr>
        <w:t>Target Audience:</w:t>
      </w:r>
    </w:p>
    <w:p w14:paraId="05730C3D" w14:textId="5F11FEA6" w:rsidR="00581E05" w:rsidRDefault="00581E05" w:rsidP="00581E05">
      <w:pPr>
        <w:pStyle w:val="ListParagraph"/>
        <w:numPr>
          <w:ilvl w:val="0"/>
          <w:numId w:val="2"/>
        </w:numPr>
        <w:rPr>
          <w:rFonts w:ascii="Arial" w:hAnsi="Arial" w:cs="Arial"/>
          <w:color w:val="000000" w:themeColor="text1"/>
          <w:sz w:val="22"/>
          <w:szCs w:val="22"/>
        </w:rPr>
      </w:pPr>
      <w:r w:rsidRPr="00581E05">
        <w:rPr>
          <w:rFonts w:ascii="Arial" w:hAnsi="Arial" w:cs="Arial"/>
          <w:color w:val="000000" w:themeColor="text1"/>
          <w:sz w:val="22"/>
          <w:szCs w:val="22"/>
        </w:rPr>
        <w:t>Pharmaceutical &amp; Biotech R&amp;D Teams</w:t>
      </w:r>
    </w:p>
    <w:p w14:paraId="15381DC9" w14:textId="23AD80A9" w:rsidR="00581E05" w:rsidRDefault="00581E05" w:rsidP="00581E05">
      <w:pPr>
        <w:pStyle w:val="ListParagraph"/>
        <w:numPr>
          <w:ilvl w:val="0"/>
          <w:numId w:val="2"/>
        </w:numPr>
        <w:rPr>
          <w:rFonts w:ascii="Arial" w:hAnsi="Arial" w:cs="Arial"/>
          <w:color w:val="000000" w:themeColor="text1"/>
          <w:sz w:val="22"/>
          <w:szCs w:val="22"/>
        </w:rPr>
      </w:pPr>
      <w:r w:rsidRPr="00581E05">
        <w:rPr>
          <w:rFonts w:ascii="Arial" w:hAnsi="Arial" w:cs="Arial"/>
          <w:color w:val="000000" w:themeColor="text1"/>
          <w:sz w:val="22"/>
          <w:szCs w:val="22"/>
        </w:rPr>
        <w:t>Computational Chemists &amp; Molecular Modelers</w:t>
      </w:r>
    </w:p>
    <w:p w14:paraId="3565CE18" w14:textId="2A27BDE3" w:rsidR="00581E05" w:rsidRDefault="009726E5" w:rsidP="00581E05">
      <w:pPr>
        <w:pStyle w:val="ListParagraph"/>
        <w:numPr>
          <w:ilvl w:val="0"/>
          <w:numId w:val="2"/>
        </w:numPr>
        <w:rPr>
          <w:rFonts w:ascii="Arial" w:hAnsi="Arial" w:cs="Arial"/>
          <w:color w:val="000000" w:themeColor="text1"/>
          <w:sz w:val="22"/>
          <w:szCs w:val="22"/>
        </w:rPr>
      </w:pPr>
      <w:r w:rsidRPr="009726E5">
        <w:rPr>
          <w:rFonts w:ascii="Arial" w:hAnsi="Arial" w:cs="Arial"/>
          <w:color w:val="000000" w:themeColor="text1"/>
          <w:sz w:val="22"/>
          <w:szCs w:val="22"/>
        </w:rPr>
        <w:t>Academic Researchers in AI for Science (AI4S)</w:t>
      </w:r>
    </w:p>
    <w:p w14:paraId="7C238158" w14:textId="659498FD" w:rsidR="009726E5" w:rsidRPr="009726E5" w:rsidRDefault="009726E5" w:rsidP="009726E5">
      <w:pPr>
        <w:pStyle w:val="ListParagraph"/>
        <w:numPr>
          <w:ilvl w:val="0"/>
          <w:numId w:val="2"/>
        </w:numPr>
        <w:rPr>
          <w:rFonts w:ascii="Arial" w:hAnsi="Arial" w:cs="Arial"/>
          <w:color w:val="000000" w:themeColor="text1"/>
          <w:sz w:val="22"/>
          <w:szCs w:val="22"/>
        </w:rPr>
      </w:pPr>
      <w:r w:rsidRPr="009726E5">
        <w:rPr>
          <w:rFonts w:ascii="Arial" w:hAnsi="Arial" w:cs="Arial"/>
          <w:color w:val="000000" w:themeColor="text1"/>
          <w:sz w:val="22"/>
          <w:szCs w:val="22"/>
        </w:rPr>
        <w:t>Translational Medicine &amp; Structural Biologists</w:t>
      </w:r>
    </w:p>
    <w:p w14:paraId="778FCBA2" w14:textId="4A4D9989" w:rsidR="009726E5" w:rsidRPr="009726E5" w:rsidRDefault="009726E5" w:rsidP="009726E5">
      <w:pPr>
        <w:rPr>
          <w:rFonts w:ascii="Arial" w:hAnsi="Arial" w:cs="Arial"/>
          <w:b/>
          <w:bCs/>
          <w:color w:val="000000" w:themeColor="text1"/>
        </w:rPr>
      </w:pPr>
      <w:r w:rsidRPr="009726E5">
        <w:rPr>
          <w:rFonts w:ascii="Arial" w:hAnsi="Arial" w:cs="Arial"/>
          <w:b/>
          <w:bCs/>
          <w:color w:val="000000" w:themeColor="text1"/>
        </w:rPr>
        <w:t>Core Features:</w:t>
      </w:r>
    </w:p>
    <w:p w14:paraId="4224F621" w14:textId="5F7E3C3D" w:rsidR="009726E5" w:rsidRPr="00AB2AA5" w:rsidRDefault="009726E5" w:rsidP="009726E5">
      <w:pPr>
        <w:pStyle w:val="ListParagraph"/>
        <w:numPr>
          <w:ilvl w:val="0"/>
          <w:numId w:val="3"/>
        </w:numPr>
        <w:rPr>
          <w:rFonts w:ascii="Arial" w:hAnsi="Arial" w:cs="Arial"/>
          <w:b/>
          <w:bCs/>
          <w:color w:val="000000" w:themeColor="text1"/>
          <w:sz w:val="22"/>
          <w:szCs w:val="22"/>
        </w:rPr>
      </w:pPr>
      <w:r w:rsidRPr="00AB2AA5">
        <w:rPr>
          <w:rFonts w:ascii="Arial" w:hAnsi="Arial" w:cs="Arial"/>
          <w:b/>
          <w:bCs/>
          <w:color w:val="000000" w:themeColor="text1"/>
          <w:sz w:val="22"/>
          <w:szCs w:val="22"/>
        </w:rPr>
        <w:t xml:space="preserve">Spatiotemporal Target Dynamics (Molecular Flexibility </w:t>
      </w:r>
      <w:proofErr w:type="spellStart"/>
      <w:r w:rsidRPr="00AB2AA5">
        <w:rPr>
          <w:rFonts w:ascii="Arial" w:hAnsi="Arial" w:cs="Arial"/>
          <w:b/>
          <w:bCs/>
          <w:color w:val="000000" w:themeColor="text1"/>
          <w:sz w:val="22"/>
          <w:szCs w:val="22"/>
        </w:rPr>
        <w:t>Modeling</w:t>
      </w:r>
      <w:proofErr w:type="spellEnd"/>
      <w:r w:rsidRPr="00AB2AA5">
        <w:rPr>
          <w:rFonts w:ascii="Arial" w:hAnsi="Arial" w:cs="Arial"/>
          <w:b/>
          <w:bCs/>
          <w:color w:val="000000" w:themeColor="text1"/>
          <w:sz w:val="22"/>
          <w:szCs w:val="22"/>
        </w:rPr>
        <w:t>):</w:t>
      </w:r>
    </w:p>
    <w:p w14:paraId="297A0D65" w14:textId="14C00767" w:rsidR="009726E5" w:rsidRDefault="009726E5" w:rsidP="009726E5">
      <w:pPr>
        <w:pStyle w:val="ListParagraph"/>
        <w:numPr>
          <w:ilvl w:val="0"/>
          <w:numId w:val="4"/>
        </w:numPr>
        <w:rPr>
          <w:rFonts w:ascii="Arial" w:hAnsi="Arial" w:cs="Arial"/>
          <w:color w:val="000000" w:themeColor="text1"/>
          <w:sz w:val="22"/>
          <w:szCs w:val="22"/>
        </w:rPr>
      </w:pPr>
      <w:r w:rsidRPr="009726E5">
        <w:rPr>
          <w:rFonts w:ascii="Arial" w:hAnsi="Arial" w:cs="Arial"/>
          <w:color w:val="000000" w:themeColor="text1"/>
          <w:sz w:val="22"/>
          <w:szCs w:val="22"/>
        </w:rPr>
        <w:t>Eliminates the rigid-protein limitation of traditional structure-based drug design by incorporating time-stepped conformational ensembles.</w:t>
      </w:r>
    </w:p>
    <w:p w14:paraId="6F997F35" w14:textId="00E1CD70" w:rsidR="009726E5" w:rsidRDefault="009726E5" w:rsidP="009726E5">
      <w:pPr>
        <w:pStyle w:val="ListParagraph"/>
        <w:numPr>
          <w:ilvl w:val="0"/>
          <w:numId w:val="4"/>
        </w:numPr>
        <w:rPr>
          <w:rFonts w:ascii="Arial" w:hAnsi="Arial" w:cs="Arial"/>
          <w:color w:val="000000" w:themeColor="text1"/>
          <w:sz w:val="22"/>
          <w:szCs w:val="22"/>
        </w:rPr>
      </w:pPr>
      <w:r w:rsidRPr="009726E5">
        <w:rPr>
          <w:rFonts w:ascii="Arial" w:hAnsi="Arial" w:cs="Arial"/>
          <w:color w:val="000000" w:themeColor="text1"/>
          <w:sz w:val="22"/>
          <w:szCs w:val="22"/>
        </w:rPr>
        <w:t>Captures breathing motions, loop flexibility, and cryptic pocket formation to represent the target as it naturally shifts in a biological environment.</w:t>
      </w:r>
    </w:p>
    <w:p w14:paraId="47A80ED8" w14:textId="591608C0" w:rsidR="009726E5" w:rsidRPr="00AB2AA5" w:rsidRDefault="009726E5" w:rsidP="009726E5">
      <w:pPr>
        <w:pStyle w:val="ListParagraph"/>
        <w:numPr>
          <w:ilvl w:val="0"/>
          <w:numId w:val="3"/>
        </w:numPr>
        <w:rPr>
          <w:rFonts w:ascii="Arial" w:hAnsi="Arial" w:cs="Arial"/>
          <w:b/>
          <w:bCs/>
          <w:color w:val="000000" w:themeColor="text1"/>
          <w:sz w:val="22"/>
          <w:szCs w:val="22"/>
        </w:rPr>
      </w:pPr>
      <w:r w:rsidRPr="00AB2AA5">
        <w:rPr>
          <w:rFonts w:ascii="Arial" w:hAnsi="Arial" w:cs="Arial"/>
          <w:b/>
          <w:bCs/>
          <w:color w:val="000000" w:themeColor="text1"/>
          <w:sz w:val="22"/>
          <w:szCs w:val="22"/>
        </w:rPr>
        <w:t>Ultra-Fast 3D Flow Matching (Dyn-</w:t>
      </w:r>
      <w:proofErr w:type="spellStart"/>
      <w:r w:rsidRPr="00AB2AA5">
        <w:rPr>
          <w:rFonts w:ascii="Arial" w:hAnsi="Arial" w:cs="Arial"/>
          <w:b/>
          <w:bCs/>
          <w:color w:val="000000" w:themeColor="text1"/>
          <w:sz w:val="22"/>
          <w:szCs w:val="22"/>
        </w:rPr>
        <w:t>FlowPharm</w:t>
      </w:r>
      <w:proofErr w:type="spellEnd"/>
      <w:r w:rsidRPr="00AB2AA5">
        <w:rPr>
          <w:rFonts w:ascii="Arial" w:hAnsi="Arial" w:cs="Arial"/>
          <w:b/>
          <w:bCs/>
          <w:color w:val="000000" w:themeColor="text1"/>
          <w:sz w:val="22"/>
          <w:szCs w:val="22"/>
        </w:rPr>
        <w:t>):</w:t>
      </w:r>
    </w:p>
    <w:p w14:paraId="59774AD5" w14:textId="46006056" w:rsidR="009726E5" w:rsidRDefault="009726E5" w:rsidP="009726E5">
      <w:pPr>
        <w:pStyle w:val="ListParagraph"/>
        <w:numPr>
          <w:ilvl w:val="0"/>
          <w:numId w:val="4"/>
        </w:numPr>
        <w:rPr>
          <w:rFonts w:ascii="Arial" w:hAnsi="Arial" w:cs="Arial"/>
          <w:color w:val="000000" w:themeColor="text1"/>
          <w:sz w:val="22"/>
          <w:szCs w:val="22"/>
        </w:rPr>
      </w:pPr>
      <w:r w:rsidRPr="009726E5">
        <w:rPr>
          <w:rFonts w:ascii="Arial" w:hAnsi="Arial" w:cs="Arial"/>
          <w:color w:val="000000" w:themeColor="text1"/>
          <w:sz w:val="22"/>
          <w:szCs w:val="22"/>
        </w:rPr>
        <w:t>Generates target-specific 3D pharmacophore clouds using Optimal Transport Flow Matching and Equivariant Graph Neural Networks (EGNNs).</w:t>
      </w:r>
    </w:p>
    <w:p w14:paraId="23B41B52" w14:textId="1F6540F6" w:rsidR="009726E5" w:rsidRPr="00AB2AA5" w:rsidRDefault="009726E5" w:rsidP="009726E5">
      <w:pPr>
        <w:pStyle w:val="ListParagraph"/>
        <w:numPr>
          <w:ilvl w:val="0"/>
          <w:numId w:val="3"/>
        </w:numPr>
        <w:rPr>
          <w:rFonts w:ascii="Arial" w:hAnsi="Arial" w:cs="Arial"/>
          <w:b/>
          <w:bCs/>
          <w:color w:val="000000" w:themeColor="text1"/>
          <w:sz w:val="22"/>
          <w:szCs w:val="22"/>
        </w:rPr>
      </w:pPr>
      <w:r w:rsidRPr="00AB2AA5">
        <w:rPr>
          <w:rFonts w:ascii="Arial" w:hAnsi="Arial" w:cs="Arial"/>
          <w:b/>
          <w:bCs/>
          <w:color w:val="000000" w:themeColor="text1"/>
          <w:sz w:val="22"/>
          <w:szCs w:val="22"/>
        </w:rPr>
        <w:t>Transient Graph Aggregation (</w:t>
      </w:r>
      <w:proofErr w:type="spellStart"/>
      <w:r w:rsidRPr="00AB2AA5">
        <w:rPr>
          <w:rFonts w:ascii="Arial" w:hAnsi="Arial" w:cs="Arial"/>
          <w:b/>
          <w:bCs/>
          <w:color w:val="000000" w:themeColor="text1"/>
          <w:sz w:val="22"/>
          <w:szCs w:val="22"/>
        </w:rPr>
        <w:t>Spatio</w:t>
      </w:r>
      <w:proofErr w:type="spellEnd"/>
      <w:r w:rsidRPr="00AB2AA5">
        <w:rPr>
          <w:rFonts w:ascii="Arial" w:hAnsi="Arial" w:cs="Arial"/>
          <w:b/>
          <w:bCs/>
          <w:color w:val="000000" w:themeColor="text1"/>
          <w:sz w:val="22"/>
          <w:szCs w:val="22"/>
        </w:rPr>
        <w:t>-GMM):</w:t>
      </w:r>
    </w:p>
    <w:p w14:paraId="277F07B1" w14:textId="69DD5066" w:rsidR="009726E5" w:rsidRPr="009726E5" w:rsidRDefault="009726E5" w:rsidP="009726E5">
      <w:pPr>
        <w:pStyle w:val="ListParagraph"/>
        <w:numPr>
          <w:ilvl w:val="0"/>
          <w:numId w:val="4"/>
        </w:numPr>
        <w:rPr>
          <w:rFonts w:ascii="Arial" w:hAnsi="Arial" w:cs="Arial"/>
          <w:color w:val="000000" w:themeColor="text1"/>
          <w:sz w:val="22"/>
          <w:szCs w:val="22"/>
        </w:rPr>
      </w:pPr>
      <w:r w:rsidRPr="009726E5">
        <w:rPr>
          <w:rFonts w:ascii="Arial" w:hAnsi="Arial" w:cs="Arial"/>
          <w:color w:val="000000" w:themeColor="text1"/>
          <w:sz w:val="22"/>
          <w:szCs w:val="22"/>
        </w:rPr>
        <w:t>Consolidates dense, overlapping multi-frame point clouds into a clean, transient 3D graph representation.</w:t>
      </w:r>
    </w:p>
    <w:p w14:paraId="6C8E8F34" w14:textId="2B830413" w:rsidR="009726E5" w:rsidRPr="00AB2AA5" w:rsidRDefault="009726E5" w:rsidP="009726E5">
      <w:pPr>
        <w:pStyle w:val="ListParagraph"/>
        <w:numPr>
          <w:ilvl w:val="0"/>
          <w:numId w:val="3"/>
        </w:numPr>
        <w:rPr>
          <w:rFonts w:ascii="Arial" w:hAnsi="Arial" w:cs="Arial"/>
          <w:b/>
          <w:bCs/>
          <w:color w:val="000000" w:themeColor="text1"/>
          <w:sz w:val="22"/>
          <w:szCs w:val="22"/>
        </w:rPr>
      </w:pPr>
      <w:r w:rsidRPr="00AB2AA5">
        <w:rPr>
          <w:rFonts w:ascii="Arial" w:hAnsi="Arial" w:cs="Arial"/>
          <w:b/>
          <w:bCs/>
          <w:color w:val="000000" w:themeColor="text1"/>
          <w:sz w:val="22"/>
          <w:szCs w:val="22"/>
        </w:rPr>
        <w:t>ADMET &amp; Property-Gated Molecular Decoding</w:t>
      </w:r>
      <w:r w:rsidR="00AB2AA5">
        <w:rPr>
          <w:rFonts w:ascii="Arial" w:hAnsi="Arial" w:cs="Arial"/>
          <w:b/>
          <w:bCs/>
          <w:color w:val="000000" w:themeColor="text1"/>
          <w:sz w:val="22"/>
          <w:szCs w:val="22"/>
        </w:rPr>
        <w:t>:</w:t>
      </w:r>
    </w:p>
    <w:p w14:paraId="51BC2707" w14:textId="445F58AD" w:rsidR="009726E5" w:rsidRDefault="009726E5" w:rsidP="009726E5">
      <w:pPr>
        <w:pStyle w:val="ListParagraph"/>
        <w:numPr>
          <w:ilvl w:val="0"/>
          <w:numId w:val="4"/>
        </w:numPr>
        <w:rPr>
          <w:rFonts w:ascii="Arial" w:hAnsi="Arial" w:cs="Arial"/>
          <w:color w:val="000000" w:themeColor="text1"/>
          <w:sz w:val="22"/>
          <w:szCs w:val="22"/>
        </w:rPr>
      </w:pPr>
      <w:r w:rsidRPr="009726E5">
        <w:rPr>
          <w:rFonts w:ascii="Arial" w:hAnsi="Arial" w:cs="Arial"/>
          <w:color w:val="000000" w:themeColor="text1"/>
          <w:sz w:val="22"/>
          <w:szCs w:val="22"/>
        </w:rPr>
        <w:t>Employs an Equivariant Graph Attention Network (EGAT) and a Transformer decoder to translate the 3D pharmacophore graph into valid 2D SMILES sequences.</w:t>
      </w:r>
    </w:p>
    <w:p w14:paraId="55C2BBCB" w14:textId="7FFE3776" w:rsidR="009726E5" w:rsidRDefault="009726E5" w:rsidP="009726E5">
      <w:pPr>
        <w:pStyle w:val="ListParagraph"/>
        <w:numPr>
          <w:ilvl w:val="0"/>
          <w:numId w:val="4"/>
        </w:numPr>
        <w:rPr>
          <w:rFonts w:ascii="Arial" w:hAnsi="Arial" w:cs="Arial"/>
          <w:color w:val="000000" w:themeColor="text1"/>
          <w:sz w:val="22"/>
          <w:szCs w:val="22"/>
        </w:rPr>
      </w:pPr>
      <w:r w:rsidRPr="009726E5">
        <w:rPr>
          <w:rFonts w:ascii="Arial" w:hAnsi="Arial" w:cs="Arial"/>
          <w:color w:val="000000" w:themeColor="text1"/>
          <w:sz w:val="22"/>
          <w:szCs w:val="22"/>
        </w:rPr>
        <w:t xml:space="preserve">Applies strict property gating during sequence generation to optimize candidate molecules directly for </w:t>
      </w:r>
      <w:proofErr w:type="spellStart"/>
      <w:r w:rsidRPr="009726E5">
        <w:rPr>
          <w:rFonts w:ascii="Arial" w:hAnsi="Arial" w:cs="Arial"/>
          <w:color w:val="000000" w:themeColor="text1"/>
          <w:sz w:val="22"/>
          <w:szCs w:val="22"/>
        </w:rPr>
        <w:t>favorable</w:t>
      </w:r>
      <w:proofErr w:type="spellEnd"/>
      <w:r w:rsidRPr="009726E5">
        <w:rPr>
          <w:rFonts w:ascii="Arial" w:hAnsi="Arial" w:cs="Arial"/>
          <w:color w:val="000000" w:themeColor="text1"/>
          <w:sz w:val="22"/>
          <w:szCs w:val="22"/>
        </w:rPr>
        <w:t xml:space="preserve"> </w:t>
      </w:r>
      <w:r w:rsidRPr="009726E5">
        <w:rPr>
          <w:rFonts w:ascii="Arial" w:hAnsi="Arial" w:cs="Arial"/>
          <w:b/>
          <w:bCs/>
          <w:color w:val="000000" w:themeColor="text1"/>
          <w:sz w:val="22"/>
          <w:szCs w:val="22"/>
        </w:rPr>
        <w:t>ADMET</w:t>
      </w:r>
      <w:r w:rsidRPr="009726E5">
        <w:rPr>
          <w:rFonts w:ascii="Arial" w:hAnsi="Arial" w:cs="Arial"/>
          <w:color w:val="000000" w:themeColor="text1"/>
          <w:sz w:val="22"/>
          <w:szCs w:val="22"/>
        </w:rPr>
        <w:t xml:space="preserve"> (Absorption, Distribution, Metabolism, Excretion, and Toxicity) profiles.</w:t>
      </w:r>
    </w:p>
    <w:p w14:paraId="56244D9D" w14:textId="06E0B125" w:rsidR="009726E5" w:rsidRPr="009806A3" w:rsidRDefault="009726E5" w:rsidP="009726E5">
      <w:pPr>
        <w:pStyle w:val="ListParagraph"/>
        <w:numPr>
          <w:ilvl w:val="0"/>
          <w:numId w:val="3"/>
        </w:numPr>
        <w:rPr>
          <w:rFonts w:ascii="Arial" w:hAnsi="Arial" w:cs="Arial"/>
          <w:b/>
          <w:bCs/>
          <w:color w:val="000000" w:themeColor="text1"/>
          <w:sz w:val="22"/>
          <w:szCs w:val="22"/>
        </w:rPr>
      </w:pPr>
      <w:r w:rsidRPr="009806A3">
        <w:rPr>
          <w:rFonts w:ascii="Arial" w:hAnsi="Arial" w:cs="Arial"/>
          <w:b/>
          <w:bCs/>
          <w:color w:val="000000" w:themeColor="text1"/>
          <w:sz w:val="22"/>
          <w:szCs w:val="22"/>
        </w:rPr>
        <w:t>Ensemble Validation &amp; Conformer Docking:</w:t>
      </w:r>
    </w:p>
    <w:p w14:paraId="00B76A0B" w14:textId="4DA647E1" w:rsidR="009726E5" w:rsidRDefault="009726E5" w:rsidP="009726E5">
      <w:pPr>
        <w:pStyle w:val="ListParagraph"/>
        <w:numPr>
          <w:ilvl w:val="0"/>
          <w:numId w:val="4"/>
        </w:numPr>
        <w:rPr>
          <w:rFonts w:ascii="Arial" w:hAnsi="Arial" w:cs="Arial"/>
          <w:color w:val="000000" w:themeColor="text1"/>
          <w:sz w:val="22"/>
          <w:szCs w:val="22"/>
        </w:rPr>
      </w:pPr>
      <w:r w:rsidRPr="009726E5">
        <w:rPr>
          <w:rFonts w:ascii="Arial" w:hAnsi="Arial" w:cs="Arial"/>
          <w:color w:val="000000" w:themeColor="text1"/>
          <w:sz w:val="22"/>
          <w:szCs w:val="22"/>
        </w:rPr>
        <w:t xml:space="preserve">Generates optimized 3D conformers matching the dynamic graph constraints using dynamic </w:t>
      </w:r>
      <w:proofErr w:type="spellStart"/>
      <w:r w:rsidRPr="009726E5">
        <w:rPr>
          <w:rFonts w:ascii="Arial" w:hAnsi="Arial" w:cs="Arial"/>
          <w:color w:val="000000" w:themeColor="text1"/>
          <w:sz w:val="22"/>
          <w:szCs w:val="22"/>
        </w:rPr>
        <w:t>Kabsch</w:t>
      </w:r>
      <w:proofErr w:type="spellEnd"/>
      <w:r w:rsidRPr="009726E5">
        <w:rPr>
          <w:rFonts w:ascii="Arial" w:hAnsi="Arial" w:cs="Arial"/>
          <w:color w:val="000000" w:themeColor="text1"/>
          <w:sz w:val="22"/>
          <w:szCs w:val="22"/>
        </w:rPr>
        <w:t xml:space="preserve"> alignment.</w:t>
      </w:r>
    </w:p>
    <w:p w14:paraId="63AF0393" w14:textId="3E713ED9" w:rsidR="009726E5" w:rsidRDefault="009726E5" w:rsidP="009726E5">
      <w:pPr>
        <w:pStyle w:val="ListParagraph"/>
        <w:numPr>
          <w:ilvl w:val="0"/>
          <w:numId w:val="4"/>
        </w:numPr>
        <w:rPr>
          <w:rFonts w:ascii="Arial" w:hAnsi="Arial" w:cs="Arial"/>
          <w:color w:val="000000" w:themeColor="text1"/>
          <w:sz w:val="22"/>
          <w:szCs w:val="22"/>
        </w:rPr>
      </w:pPr>
      <w:r w:rsidRPr="009726E5">
        <w:rPr>
          <w:rFonts w:ascii="Arial" w:hAnsi="Arial" w:cs="Arial"/>
          <w:color w:val="000000" w:themeColor="text1"/>
          <w:sz w:val="22"/>
          <w:szCs w:val="22"/>
        </w:rPr>
        <w:t xml:space="preserve">Validates generated compounds through semi-flexible </w:t>
      </w:r>
      <w:proofErr w:type="spellStart"/>
      <w:r w:rsidRPr="009726E5">
        <w:rPr>
          <w:rFonts w:ascii="Arial" w:hAnsi="Arial" w:cs="Arial"/>
          <w:color w:val="000000" w:themeColor="text1"/>
          <w:sz w:val="22"/>
          <w:szCs w:val="22"/>
        </w:rPr>
        <w:t>AutoDock</w:t>
      </w:r>
      <w:proofErr w:type="spellEnd"/>
      <w:r w:rsidRPr="009726E5">
        <w:rPr>
          <w:rFonts w:ascii="Arial" w:hAnsi="Arial" w:cs="Arial"/>
          <w:color w:val="000000" w:themeColor="text1"/>
          <w:sz w:val="22"/>
          <w:szCs w:val="22"/>
        </w:rPr>
        <w:t xml:space="preserve"> Vina scoring across the entire structural ensemble to ensure stable, robust binding affinity regardless of the pocket's exact conformational state.</w:t>
      </w:r>
    </w:p>
    <w:p w14:paraId="5746C7C1" w14:textId="77777777" w:rsidR="009726E5" w:rsidRPr="009726E5" w:rsidRDefault="009726E5" w:rsidP="009726E5">
      <w:pPr>
        <w:pStyle w:val="ListParagraph"/>
        <w:ind w:left="1440"/>
        <w:rPr>
          <w:rFonts w:ascii="Arial" w:hAnsi="Arial" w:cs="Arial"/>
          <w:color w:val="000000" w:themeColor="text1"/>
          <w:sz w:val="22"/>
          <w:szCs w:val="22"/>
        </w:rPr>
      </w:pPr>
    </w:p>
    <w:p w14:paraId="3532F1D3" w14:textId="51EB6DDA" w:rsidR="009726E5" w:rsidRDefault="00B93907" w:rsidP="00B93907">
      <w:pPr>
        <w:jc w:val="center"/>
        <w:rPr>
          <w:rFonts w:ascii="Arial" w:hAnsi="Arial" w:cs="Arial"/>
          <w:b/>
          <w:bCs/>
          <w:color w:val="000000" w:themeColor="text1"/>
          <w:sz w:val="32"/>
          <w:szCs w:val="32"/>
        </w:rPr>
      </w:pPr>
      <w:r w:rsidRPr="00B93907">
        <w:rPr>
          <w:rFonts w:ascii="Arial" w:hAnsi="Arial" w:cs="Arial"/>
          <w:b/>
          <w:bCs/>
          <w:color w:val="000000" w:themeColor="text1"/>
          <w:sz w:val="32"/>
          <w:szCs w:val="32"/>
        </w:rPr>
        <w:lastRenderedPageBreak/>
        <w:t>Research &amp; Architecture Log</w:t>
      </w:r>
    </w:p>
    <w:p w14:paraId="4DB049EE" w14:textId="3B747397" w:rsidR="00B93907" w:rsidRDefault="00B93907" w:rsidP="00B93907">
      <w:pPr>
        <w:jc w:val="center"/>
        <w:rPr>
          <w:rFonts w:ascii="Arial" w:hAnsi="Arial" w:cs="Arial"/>
          <w:b/>
          <w:bCs/>
          <w:color w:val="000000" w:themeColor="text1"/>
          <w:sz w:val="32"/>
          <w:szCs w:val="32"/>
        </w:rPr>
      </w:pPr>
      <w:r>
        <w:rPr>
          <w:rFonts w:ascii="Arial" w:hAnsi="Arial" w:cs="Arial"/>
          <w:b/>
          <w:bCs/>
          <w:color w:val="000000" w:themeColor="text1"/>
          <w:sz w:val="32"/>
          <w:szCs w:val="32"/>
        </w:rPr>
        <w:t>(In progress)</w:t>
      </w:r>
    </w:p>
    <w:p w14:paraId="2EC143BE" w14:textId="0B6ECD62" w:rsidR="00B93907" w:rsidRPr="005350AB" w:rsidRDefault="00F71035" w:rsidP="00585CD3">
      <w:pPr>
        <w:pStyle w:val="ListParagraph"/>
        <w:numPr>
          <w:ilvl w:val="0"/>
          <w:numId w:val="5"/>
        </w:numPr>
        <w:rPr>
          <w:rFonts w:ascii="Arial" w:hAnsi="Arial" w:cs="Arial"/>
          <w:b/>
          <w:bCs/>
          <w:color w:val="000000" w:themeColor="text1"/>
        </w:rPr>
      </w:pPr>
      <w:r w:rsidRPr="005350AB">
        <w:rPr>
          <w:rFonts w:ascii="Arial" w:hAnsi="Arial" w:cs="Arial"/>
          <w:b/>
          <w:bCs/>
          <w:color w:val="000000" w:themeColor="text1"/>
        </w:rPr>
        <w:t>Domain Foundations:</w:t>
      </w:r>
    </w:p>
    <w:p w14:paraId="40A7CA72" w14:textId="0AF33287" w:rsidR="00F71035" w:rsidRPr="005350AB" w:rsidRDefault="00F71035" w:rsidP="00F71035">
      <w:pPr>
        <w:pStyle w:val="ListParagraph"/>
        <w:numPr>
          <w:ilvl w:val="1"/>
          <w:numId w:val="5"/>
        </w:numPr>
        <w:rPr>
          <w:rFonts w:ascii="Arial" w:hAnsi="Arial" w:cs="Arial"/>
          <w:b/>
          <w:bCs/>
          <w:color w:val="000000" w:themeColor="text1"/>
          <w:sz w:val="22"/>
          <w:szCs w:val="22"/>
        </w:rPr>
      </w:pPr>
      <w:r w:rsidRPr="005350AB">
        <w:rPr>
          <w:rFonts w:ascii="Arial" w:hAnsi="Arial" w:cs="Arial"/>
          <w:b/>
          <w:bCs/>
          <w:color w:val="000000" w:themeColor="text1"/>
          <w:sz w:val="22"/>
          <w:szCs w:val="22"/>
        </w:rPr>
        <w:t>Protein structures and Determination Methods</w:t>
      </w:r>
      <w:r w:rsidR="007E266B" w:rsidRPr="005350AB">
        <w:rPr>
          <w:rFonts w:ascii="Arial" w:hAnsi="Arial" w:cs="Arial"/>
          <w:b/>
          <w:bCs/>
          <w:color w:val="000000" w:themeColor="text1"/>
          <w:sz w:val="22"/>
          <w:szCs w:val="22"/>
        </w:rPr>
        <w:t>:</w:t>
      </w:r>
    </w:p>
    <w:p w14:paraId="4B4D633D" w14:textId="3224A2FB" w:rsidR="007E266B" w:rsidRPr="006056BB" w:rsidRDefault="0072088D" w:rsidP="007E266B">
      <w:pPr>
        <w:pStyle w:val="ListParagraph"/>
        <w:numPr>
          <w:ilvl w:val="2"/>
          <w:numId w:val="5"/>
        </w:numPr>
        <w:rPr>
          <w:rFonts w:ascii="Arial" w:hAnsi="Arial" w:cs="Arial"/>
          <w:color w:val="000000" w:themeColor="text1"/>
          <w:sz w:val="22"/>
          <w:szCs w:val="22"/>
        </w:rPr>
      </w:pPr>
      <w:r w:rsidRPr="006056BB">
        <w:rPr>
          <w:rFonts w:ascii="Arial" w:hAnsi="Arial" w:cs="Arial"/>
          <w:color w:val="000000" w:themeColor="text1"/>
          <w:sz w:val="22"/>
          <w:szCs w:val="22"/>
        </w:rPr>
        <w:t xml:space="preserve">Four main technologies are used to see the target protein’s structure down to the atomic level. They are: </w:t>
      </w:r>
    </w:p>
    <w:p w14:paraId="428403B0" w14:textId="33B1A0D1" w:rsidR="008A13BA" w:rsidRPr="006056BB" w:rsidRDefault="00AF612A" w:rsidP="008A13BA">
      <w:pPr>
        <w:pStyle w:val="ListParagraph"/>
        <w:numPr>
          <w:ilvl w:val="3"/>
          <w:numId w:val="5"/>
        </w:numPr>
        <w:rPr>
          <w:rFonts w:ascii="Arial" w:hAnsi="Arial" w:cs="Arial"/>
          <w:color w:val="000000" w:themeColor="text1"/>
          <w:sz w:val="22"/>
          <w:szCs w:val="22"/>
        </w:rPr>
      </w:pPr>
      <w:r w:rsidRPr="006056BB">
        <w:rPr>
          <w:rFonts w:ascii="Arial" w:hAnsi="Arial" w:cs="Arial"/>
          <w:color w:val="000000" w:themeColor="text1"/>
          <w:sz w:val="22"/>
          <w:szCs w:val="22"/>
        </w:rPr>
        <w:t>X-Ray Crystallography</w:t>
      </w:r>
    </w:p>
    <w:p w14:paraId="22930B5A" w14:textId="15AE23F7" w:rsidR="00AF612A" w:rsidRPr="006056BB" w:rsidRDefault="00AF612A" w:rsidP="008A13BA">
      <w:pPr>
        <w:pStyle w:val="ListParagraph"/>
        <w:numPr>
          <w:ilvl w:val="3"/>
          <w:numId w:val="5"/>
        </w:numPr>
        <w:rPr>
          <w:rFonts w:ascii="Arial" w:hAnsi="Arial" w:cs="Arial"/>
          <w:color w:val="000000" w:themeColor="text1"/>
          <w:sz w:val="22"/>
          <w:szCs w:val="22"/>
        </w:rPr>
      </w:pPr>
      <w:r w:rsidRPr="006056BB">
        <w:rPr>
          <w:rFonts w:ascii="Arial" w:hAnsi="Arial" w:cs="Arial"/>
          <w:color w:val="000000" w:themeColor="text1"/>
          <w:sz w:val="22"/>
          <w:szCs w:val="22"/>
        </w:rPr>
        <w:t>Cyro-Electron Microscope (Cyro-EM)</w:t>
      </w:r>
    </w:p>
    <w:p w14:paraId="130394B8" w14:textId="08E70BF6" w:rsidR="00AF612A" w:rsidRPr="006056BB" w:rsidRDefault="00AF612A" w:rsidP="008A13BA">
      <w:pPr>
        <w:pStyle w:val="ListParagraph"/>
        <w:numPr>
          <w:ilvl w:val="3"/>
          <w:numId w:val="5"/>
        </w:numPr>
        <w:rPr>
          <w:rFonts w:ascii="Arial" w:hAnsi="Arial" w:cs="Arial"/>
          <w:color w:val="000000" w:themeColor="text1"/>
          <w:sz w:val="22"/>
          <w:szCs w:val="22"/>
        </w:rPr>
      </w:pPr>
      <w:r w:rsidRPr="006056BB">
        <w:rPr>
          <w:rFonts w:ascii="Arial" w:hAnsi="Arial" w:cs="Arial"/>
          <w:color w:val="000000" w:themeColor="text1"/>
          <w:sz w:val="22"/>
          <w:szCs w:val="22"/>
        </w:rPr>
        <w:t>NMR Spectroscopy</w:t>
      </w:r>
    </w:p>
    <w:p w14:paraId="21D91E38" w14:textId="7B1E670D" w:rsidR="00A512D9" w:rsidRPr="006056BB" w:rsidRDefault="00AF612A" w:rsidP="00A512D9">
      <w:pPr>
        <w:pStyle w:val="ListParagraph"/>
        <w:numPr>
          <w:ilvl w:val="3"/>
          <w:numId w:val="5"/>
        </w:numPr>
        <w:rPr>
          <w:rFonts w:ascii="Arial" w:hAnsi="Arial" w:cs="Arial"/>
          <w:color w:val="000000" w:themeColor="text1"/>
          <w:sz w:val="22"/>
          <w:szCs w:val="22"/>
        </w:rPr>
      </w:pPr>
      <w:r w:rsidRPr="006056BB">
        <w:rPr>
          <w:rFonts w:ascii="Arial" w:hAnsi="Arial" w:cs="Arial"/>
          <w:color w:val="000000" w:themeColor="text1"/>
          <w:sz w:val="22"/>
          <w:szCs w:val="22"/>
        </w:rPr>
        <w:t>AI &amp; Computational Modelling</w:t>
      </w:r>
    </w:p>
    <w:p w14:paraId="0DA525A9" w14:textId="507723BC" w:rsidR="006A1431" w:rsidRPr="005350AB" w:rsidRDefault="009B4256" w:rsidP="008D0534">
      <w:pPr>
        <w:pStyle w:val="ListParagraph"/>
        <w:numPr>
          <w:ilvl w:val="1"/>
          <w:numId w:val="5"/>
        </w:numPr>
        <w:rPr>
          <w:rFonts w:ascii="Arial" w:hAnsi="Arial" w:cs="Arial"/>
          <w:b/>
          <w:bCs/>
          <w:color w:val="000000" w:themeColor="text1"/>
          <w:sz w:val="22"/>
          <w:szCs w:val="22"/>
        </w:rPr>
      </w:pPr>
      <w:r w:rsidRPr="005350AB">
        <w:rPr>
          <w:rFonts w:ascii="Arial" w:hAnsi="Arial" w:cs="Arial"/>
          <w:b/>
          <w:bCs/>
          <w:color w:val="000000" w:themeColor="text1"/>
          <w:sz w:val="22"/>
          <w:szCs w:val="22"/>
        </w:rPr>
        <w:t>Key Glossary:</w:t>
      </w:r>
    </w:p>
    <w:p w14:paraId="52366C8F" w14:textId="06C09737" w:rsidR="009B4256" w:rsidRPr="006056BB" w:rsidRDefault="006C7F1C" w:rsidP="006C7F1C">
      <w:pPr>
        <w:pStyle w:val="ListParagraph"/>
        <w:numPr>
          <w:ilvl w:val="2"/>
          <w:numId w:val="5"/>
        </w:numPr>
        <w:rPr>
          <w:rFonts w:ascii="Arial" w:hAnsi="Arial" w:cs="Arial"/>
          <w:color w:val="000000" w:themeColor="text1"/>
          <w:sz w:val="22"/>
          <w:szCs w:val="22"/>
        </w:rPr>
      </w:pPr>
      <w:r w:rsidRPr="006056BB">
        <w:rPr>
          <w:rFonts w:ascii="Arial" w:hAnsi="Arial" w:cs="Arial"/>
          <w:color w:val="000000" w:themeColor="text1"/>
          <w:sz w:val="22"/>
          <w:szCs w:val="22"/>
        </w:rPr>
        <w:t>Protein: A vital macronutrient and large biological molecule made up of long chains of smaller units called amino acids</w:t>
      </w:r>
    </w:p>
    <w:p w14:paraId="33F4AB7D" w14:textId="369EADD9" w:rsidR="006C7F1C" w:rsidRPr="006056BB" w:rsidRDefault="00632F46" w:rsidP="006C7F1C">
      <w:pPr>
        <w:pStyle w:val="ListParagraph"/>
        <w:numPr>
          <w:ilvl w:val="2"/>
          <w:numId w:val="5"/>
        </w:numPr>
        <w:rPr>
          <w:rFonts w:ascii="Arial" w:hAnsi="Arial" w:cs="Arial"/>
          <w:color w:val="000000" w:themeColor="text1"/>
          <w:sz w:val="22"/>
          <w:szCs w:val="22"/>
        </w:rPr>
      </w:pPr>
      <w:r w:rsidRPr="006056BB">
        <w:rPr>
          <w:rFonts w:ascii="Arial" w:hAnsi="Arial" w:cs="Arial"/>
          <w:color w:val="000000" w:themeColor="text1"/>
          <w:sz w:val="22"/>
          <w:szCs w:val="22"/>
        </w:rPr>
        <w:t>Structures of proteins: Primary, Secondary (</w:t>
      </w:r>
      <w:r w:rsidR="004D3A53" w:rsidRPr="006056BB">
        <w:rPr>
          <w:rFonts w:ascii="Arial" w:hAnsi="Arial" w:cs="Arial"/>
          <w:color w:val="000000" w:themeColor="text1"/>
          <w:sz w:val="22"/>
          <w:szCs w:val="22"/>
        </w:rPr>
        <w:t>alpha helix, beta sheet</w:t>
      </w:r>
      <w:r w:rsidRPr="006056BB">
        <w:rPr>
          <w:rFonts w:ascii="Arial" w:hAnsi="Arial" w:cs="Arial"/>
          <w:color w:val="000000" w:themeColor="text1"/>
          <w:sz w:val="22"/>
          <w:szCs w:val="22"/>
        </w:rPr>
        <w:t>)</w:t>
      </w:r>
      <w:r w:rsidR="004D3A53" w:rsidRPr="006056BB">
        <w:rPr>
          <w:rFonts w:ascii="Arial" w:hAnsi="Arial" w:cs="Arial"/>
          <w:color w:val="000000" w:themeColor="text1"/>
          <w:sz w:val="22"/>
          <w:szCs w:val="22"/>
        </w:rPr>
        <w:t>, Tertiary structure, Quatern</w:t>
      </w:r>
      <w:r w:rsidR="0020401D" w:rsidRPr="006056BB">
        <w:rPr>
          <w:rFonts w:ascii="Arial" w:hAnsi="Arial" w:cs="Arial"/>
          <w:color w:val="000000" w:themeColor="text1"/>
          <w:sz w:val="22"/>
          <w:szCs w:val="22"/>
        </w:rPr>
        <w:t>ary structure</w:t>
      </w:r>
    </w:p>
    <w:p w14:paraId="155BA195" w14:textId="77777777" w:rsidR="00E2475A" w:rsidRPr="006056BB" w:rsidRDefault="00E2475A" w:rsidP="00E2475A">
      <w:pPr>
        <w:pStyle w:val="ListParagraph"/>
        <w:numPr>
          <w:ilvl w:val="2"/>
          <w:numId w:val="5"/>
        </w:numPr>
        <w:spacing w:line="276" w:lineRule="auto"/>
        <w:rPr>
          <w:rFonts w:ascii="Arial" w:hAnsi="Arial" w:cs="Arial"/>
          <w:color w:val="000000" w:themeColor="text1"/>
          <w:sz w:val="22"/>
          <w:szCs w:val="22"/>
        </w:rPr>
      </w:pPr>
      <w:r w:rsidRPr="006056BB">
        <w:rPr>
          <w:rFonts w:ascii="Arial" w:hAnsi="Arial" w:cs="Arial"/>
          <w:color w:val="000000" w:themeColor="text1"/>
          <w:sz w:val="22"/>
          <w:szCs w:val="22"/>
        </w:rPr>
        <w:t>Ligand: it is a molecule that binds to another molecular entity, mostly a protein</w:t>
      </w:r>
    </w:p>
    <w:p w14:paraId="66E6D62A" w14:textId="57DE5872" w:rsidR="00E2475A" w:rsidRPr="006056BB" w:rsidRDefault="00E2475A" w:rsidP="00E2475A">
      <w:pPr>
        <w:pStyle w:val="ListParagraph"/>
        <w:numPr>
          <w:ilvl w:val="2"/>
          <w:numId w:val="5"/>
        </w:numPr>
        <w:rPr>
          <w:rFonts w:ascii="Arial" w:hAnsi="Arial" w:cs="Arial"/>
          <w:color w:val="000000" w:themeColor="text1"/>
          <w:sz w:val="22"/>
          <w:szCs w:val="22"/>
        </w:rPr>
      </w:pPr>
      <w:r w:rsidRPr="006056BB">
        <w:rPr>
          <w:rFonts w:ascii="Arial" w:hAnsi="Arial" w:cs="Arial"/>
          <w:color w:val="000000" w:themeColor="text1"/>
          <w:sz w:val="22"/>
          <w:szCs w:val="22"/>
        </w:rPr>
        <w:t xml:space="preserve">Inhibitor: </w:t>
      </w:r>
      <w:r w:rsidR="00961E31" w:rsidRPr="006056BB">
        <w:rPr>
          <w:rFonts w:ascii="Arial" w:hAnsi="Arial" w:cs="Arial"/>
          <w:color w:val="000000" w:themeColor="text1"/>
          <w:sz w:val="22"/>
          <w:szCs w:val="22"/>
        </w:rPr>
        <w:t>it is a molecule that reduces or blocks the activity of a biological target</w:t>
      </w:r>
    </w:p>
    <w:p w14:paraId="238EBDAD" w14:textId="5E19A71D" w:rsidR="00FA13B3" w:rsidRPr="006056BB" w:rsidRDefault="00FA13B3" w:rsidP="00E2475A">
      <w:pPr>
        <w:pStyle w:val="ListParagraph"/>
        <w:numPr>
          <w:ilvl w:val="2"/>
          <w:numId w:val="5"/>
        </w:numPr>
        <w:rPr>
          <w:rFonts w:ascii="Arial" w:hAnsi="Arial" w:cs="Arial"/>
          <w:color w:val="000000" w:themeColor="text1"/>
          <w:sz w:val="22"/>
          <w:szCs w:val="22"/>
        </w:rPr>
      </w:pPr>
      <w:r w:rsidRPr="006056BB">
        <w:rPr>
          <w:rFonts w:ascii="Arial" w:hAnsi="Arial" w:cs="Arial"/>
          <w:color w:val="000000" w:themeColor="text1"/>
          <w:sz w:val="22"/>
          <w:szCs w:val="22"/>
        </w:rPr>
        <w:t>Receptor: they are specialized protein molecules, found on the surface of a cell, inside its cytoplasm, or inside its nucleus, that bind to specific chemical messengers called ligands to trigger a cellular response.</w:t>
      </w:r>
    </w:p>
    <w:p w14:paraId="2E4CB97D" w14:textId="15ED679A" w:rsidR="00E47ACF" w:rsidRPr="006056BB" w:rsidRDefault="00E47ACF" w:rsidP="00E2475A">
      <w:pPr>
        <w:pStyle w:val="ListParagraph"/>
        <w:numPr>
          <w:ilvl w:val="2"/>
          <w:numId w:val="5"/>
        </w:numPr>
        <w:rPr>
          <w:rFonts w:ascii="Arial" w:hAnsi="Arial" w:cs="Arial"/>
          <w:color w:val="000000" w:themeColor="text1"/>
          <w:sz w:val="22"/>
          <w:szCs w:val="22"/>
        </w:rPr>
      </w:pPr>
      <w:r w:rsidRPr="006056BB">
        <w:rPr>
          <w:rFonts w:ascii="Arial" w:hAnsi="Arial" w:cs="Arial"/>
          <w:color w:val="000000" w:themeColor="text1"/>
          <w:sz w:val="22"/>
          <w:szCs w:val="22"/>
        </w:rPr>
        <w:t xml:space="preserve">Agonist: </w:t>
      </w:r>
      <w:r w:rsidR="00EE49E2" w:rsidRPr="006056BB">
        <w:rPr>
          <w:rFonts w:ascii="Arial" w:hAnsi="Arial" w:cs="Arial"/>
          <w:color w:val="000000" w:themeColor="text1"/>
          <w:sz w:val="22"/>
          <w:szCs w:val="22"/>
        </w:rPr>
        <w:t xml:space="preserve">A chemical substance or medication that binds to a cell receptor and activates it to trigger a biological response, mimicking the action of a natural body molecule like a hormone or </w:t>
      </w:r>
      <w:r w:rsidR="00CE2E37" w:rsidRPr="006056BB">
        <w:rPr>
          <w:rFonts w:ascii="Arial" w:hAnsi="Arial" w:cs="Arial"/>
          <w:color w:val="000000" w:themeColor="text1"/>
          <w:sz w:val="22"/>
          <w:szCs w:val="22"/>
        </w:rPr>
        <w:t>neurotransmitter</w:t>
      </w:r>
    </w:p>
    <w:p w14:paraId="6D5FED91" w14:textId="46983543" w:rsidR="00FA13B3" w:rsidRPr="006056BB" w:rsidRDefault="00FA13B3" w:rsidP="00E2475A">
      <w:pPr>
        <w:pStyle w:val="ListParagraph"/>
        <w:numPr>
          <w:ilvl w:val="2"/>
          <w:numId w:val="5"/>
        </w:numPr>
        <w:rPr>
          <w:rFonts w:ascii="Arial" w:hAnsi="Arial" w:cs="Arial"/>
          <w:color w:val="000000" w:themeColor="text1"/>
          <w:sz w:val="22"/>
          <w:szCs w:val="22"/>
        </w:rPr>
      </w:pPr>
      <w:r w:rsidRPr="006056BB">
        <w:rPr>
          <w:rFonts w:ascii="Arial" w:hAnsi="Arial" w:cs="Arial"/>
          <w:color w:val="000000" w:themeColor="text1"/>
          <w:sz w:val="22"/>
          <w:szCs w:val="22"/>
        </w:rPr>
        <w:t xml:space="preserve">Antagonist: </w:t>
      </w:r>
      <w:r w:rsidR="003C53E5" w:rsidRPr="006056BB">
        <w:rPr>
          <w:rFonts w:ascii="Arial" w:hAnsi="Arial" w:cs="Arial"/>
          <w:color w:val="000000" w:themeColor="text1"/>
          <w:sz w:val="22"/>
          <w:szCs w:val="22"/>
        </w:rPr>
        <w:t>A drug or substance that binds to a cell receptor without activating it, thereby blocking or reducing the bio</w:t>
      </w:r>
      <w:r w:rsidR="00E47ACF" w:rsidRPr="006056BB">
        <w:rPr>
          <w:rFonts w:ascii="Arial" w:hAnsi="Arial" w:cs="Arial"/>
          <w:color w:val="000000" w:themeColor="text1"/>
          <w:sz w:val="22"/>
          <w:szCs w:val="22"/>
        </w:rPr>
        <w:t>logical response of an agonist.</w:t>
      </w:r>
    </w:p>
    <w:p w14:paraId="38E3F94B" w14:textId="49FF6C34" w:rsidR="00E2475A" w:rsidRPr="006056BB" w:rsidRDefault="00E2475A" w:rsidP="00E2475A">
      <w:pPr>
        <w:pStyle w:val="ListParagraph"/>
        <w:numPr>
          <w:ilvl w:val="2"/>
          <w:numId w:val="5"/>
        </w:numPr>
        <w:rPr>
          <w:rFonts w:ascii="Arial" w:hAnsi="Arial" w:cs="Arial"/>
          <w:color w:val="000000" w:themeColor="text1"/>
          <w:sz w:val="22"/>
          <w:szCs w:val="22"/>
        </w:rPr>
      </w:pPr>
      <w:r w:rsidRPr="006056BB">
        <w:rPr>
          <w:rFonts w:ascii="Arial" w:hAnsi="Arial" w:cs="Arial"/>
          <w:color w:val="000000" w:themeColor="text1"/>
          <w:sz w:val="22"/>
          <w:szCs w:val="22"/>
        </w:rPr>
        <w:t>Dual target inhibitor: A single drug molecule designed to simultaneously block two different disease-related proteins or molecular pathways.</w:t>
      </w:r>
    </w:p>
    <w:p w14:paraId="05415D7A" w14:textId="3FF9319C" w:rsidR="00A60FF6" w:rsidRPr="006056BB" w:rsidRDefault="00CE2E37" w:rsidP="006C7F1C">
      <w:pPr>
        <w:pStyle w:val="ListParagraph"/>
        <w:numPr>
          <w:ilvl w:val="2"/>
          <w:numId w:val="5"/>
        </w:numPr>
        <w:rPr>
          <w:rFonts w:ascii="Arial" w:hAnsi="Arial" w:cs="Arial"/>
          <w:color w:val="000000" w:themeColor="text1"/>
          <w:sz w:val="22"/>
          <w:szCs w:val="22"/>
        </w:rPr>
      </w:pPr>
      <w:r w:rsidRPr="006056BB">
        <w:rPr>
          <w:rFonts w:ascii="Arial" w:hAnsi="Arial" w:cs="Arial"/>
          <w:color w:val="000000" w:themeColor="text1"/>
          <w:sz w:val="22"/>
          <w:szCs w:val="22"/>
        </w:rPr>
        <w:t>Binding site: region where</w:t>
      </w:r>
      <w:r w:rsidR="006652FC" w:rsidRPr="006056BB">
        <w:rPr>
          <w:rFonts w:ascii="Arial" w:hAnsi="Arial" w:cs="Arial"/>
          <w:color w:val="000000" w:themeColor="text1"/>
          <w:sz w:val="22"/>
          <w:szCs w:val="22"/>
        </w:rPr>
        <w:t xml:space="preserve"> a ligand interacts with the protein</w:t>
      </w:r>
      <w:r w:rsidR="008F2536" w:rsidRPr="006056BB">
        <w:rPr>
          <w:rFonts w:ascii="Arial" w:hAnsi="Arial" w:cs="Arial"/>
          <w:color w:val="000000" w:themeColor="text1"/>
          <w:sz w:val="22"/>
          <w:szCs w:val="22"/>
        </w:rPr>
        <w:t>.</w:t>
      </w:r>
    </w:p>
    <w:p w14:paraId="70E0AB29" w14:textId="24A09823" w:rsidR="006652FC" w:rsidRPr="006056BB" w:rsidRDefault="006652FC" w:rsidP="006C7F1C">
      <w:pPr>
        <w:pStyle w:val="ListParagraph"/>
        <w:numPr>
          <w:ilvl w:val="2"/>
          <w:numId w:val="5"/>
        </w:numPr>
        <w:rPr>
          <w:rFonts w:ascii="Arial" w:hAnsi="Arial" w:cs="Arial"/>
          <w:color w:val="000000" w:themeColor="text1"/>
          <w:sz w:val="22"/>
          <w:szCs w:val="22"/>
        </w:rPr>
      </w:pPr>
      <w:r w:rsidRPr="006056BB">
        <w:rPr>
          <w:rFonts w:ascii="Arial" w:hAnsi="Arial" w:cs="Arial"/>
          <w:color w:val="000000" w:themeColor="text1"/>
          <w:sz w:val="22"/>
          <w:szCs w:val="22"/>
        </w:rPr>
        <w:t>Binding pocket: the 3D cavity/region acc</w:t>
      </w:r>
      <w:r w:rsidR="00F13C2F" w:rsidRPr="006056BB">
        <w:rPr>
          <w:rFonts w:ascii="Arial" w:hAnsi="Arial" w:cs="Arial"/>
          <w:color w:val="000000" w:themeColor="text1"/>
          <w:sz w:val="22"/>
          <w:szCs w:val="22"/>
        </w:rPr>
        <w:t>ommodating the ligand</w:t>
      </w:r>
      <w:r w:rsidR="008F2536" w:rsidRPr="006056BB">
        <w:rPr>
          <w:rFonts w:ascii="Arial" w:hAnsi="Arial" w:cs="Arial"/>
          <w:color w:val="000000" w:themeColor="text1"/>
          <w:sz w:val="22"/>
          <w:szCs w:val="22"/>
        </w:rPr>
        <w:t>.</w:t>
      </w:r>
    </w:p>
    <w:p w14:paraId="05C1AB86" w14:textId="58AA9EF2" w:rsidR="00F13C2F" w:rsidRPr="006056BB" w:rsidRDefault="00F13C2F" w:rsidP="006C7F1C">
      <w:pPr>
        <w:pStyle w:val="ListParagraph"/>
        <w:numPr>
          <w:ilvl w:val="2"/>
          <w:numId w:val="5"/>
        </w:numPr>
        <w:rPr>
          <w:rFonts w:ascii="Arial" w:hAnsi="Arial" w:cs="Arial"/>
          <w:color w:val="000000" w:themeColor="text1"/>
          <w:sz w:val="22"/>
          <w:szCs w:val="22"/>
        </w:rPr>
      </w:pPr>
      <w:r w:rsidRPr="006056BB">
        <w:rPr>
          <w:rFonts w:ascii="Arial" w:hAnsi="Arial" w:cs="Arial"/>
          <w:color w:val="000000" w:themeColor="text1"/>
          <w:sz w:val="22"/>
          <w:szCs w:val="22"/>
        </w:rPr>
        <w:t xml:space="preserve">Active site: region involved in the </w:t>
      </w:r>
      <w:r w:rsidR="008F2536" w:rsidRPr="006056BB">
        <w:rPr>
          <w:rFonts w:ascii="Arial" w:hAnsi="Arial" w:cs="Arial"/>
          <w:color w:val="000000" w:themeColor="text1"/>
          <w:sz w:val="22"/>
          <w:szCs w:val="22"/>
        </w:rPr>
        <w:t>enzyme’s</w:t>
      </w:r>
      <w:r w:rsidRPr="006056BB">
        <w:rPr>
          <w:rFonts w:ascii="Arial" w:hAnsi="Arial" w:cs="Arial"/>
          <w:color w:val="000000" w:themeColor="text1"/>
          <w:sz w:val="22"/>
          <w:szCs w:val="22"/>
        </w:rPr>
        <w:t xml:space="preserve"> cata</w:t>
      </w:r>
      <w:r w:rsidR="008F2536" w:rsidRPr="006056BB">
        <w:rPr>
          <w:rFonts w:ascii="Arial" w:hAnsi="Arial" w:cs="Arial"/>
          <w:color w:val="000000" w:themeColor="text1"/>
          <w:sz w:val="22"/>
          <w:szCs w:val="22"/>
        </w:rPr>
        <w:t>lytic function.</w:t>
      </w:r>
    </w:p>
    <w:p w14:paraId="4A2951F8" w14:textId="6423215B" w:rsidR="00037024" w:rsidRPr="006056BB" w:rsidRDefault="00037024" w:rsidP="006C7F1C">
      <w:pPr>
        <w:pStyle w:val="ListParagraph"/>
        <w:numPr>
          <w:ilvl w:val="2"/>
          <w:numId w:val="5"/>
        </w:numPr>
        <w:rPr>
          <w:rFonts w:ascii="Arial" w:hAnsi="Arial" w:cs="Arial"/>
          <w:color w:val="000000" w:themeColor="text1"/>
          <w:sz w:val="22"/>
          <w:szCs w:val="22"/>
        </w:rPr>
      </w:pPr>
      <w:r w:rsidRPr="006056BB">
        <w:rPr>
          <w:rFonts w:ascii="Arial" w:hAnsi="Arial" w:cs="Arial"/>
          <w:color w:val="000000" w:themeColor="text1"/>
          <w:sz w:val="22"/>
          <w:szCs w:val="22"/>
        </w:rPr>
        <w:t>Residue: it is a unit within a polymer after incorporation into that polymer</w:t>
      </w:r>
    </w:p>
    <w:p w14:paraId="5BC4B655" w14:textId="1F0608F5" w:rsidR="004265CE" w:rsidRPr="006056BB" w:rsidRDefault="00191CC7" w:rsidP="00F3610F">
      <w:pPr>
        <w:pStyle w:val="ListParagraph"/>
        <w:numPr>
          <w:ilvl w:val="2"/>
          <w:numId w:val="5"/>
        </w:numPr>
        <w:rPr>
          <w:rFonts w:ascii="Arial" w:hAnsi="Arial" w:cs="Arial"/>
          <w:color w:val="000000" w:themeColor="text1"/>
          <w:sz w:val="22"/>
          <w:szCs w:val="22"/>
        </w:rPr>
      </w:pPr>
      <w:r w:rsidRPr="006056BB">
        <w:rPr>
          <w:rFonts w:ascii="Arial" w:hAnsi="Arial" w:cs="Arial"/>
          <w:color w:val="000000" w:themeColor="text1"/>
          <w:sz w:val="22"/>
          <w:szCs w:val="22"/>
        </w:rPr>
        <w:t xml:space="preserve">Antibody: </w:t>
      </w:r>
      <w:r w:rsidR="00234F07" w:rsidRPr="006056BB">
        <w:rPr>
          <w:rFonts w:ascii="Arial" w:hAnsi="Arial" w:cs="Arial"/>
          <w:color w:val="000000" w:themeColor="text1"/>
          <w:sz w:val="22"/>
          <w:szCs w:val="22"/>
        </w:rPr>
        <w:t>they bind to specific foreign particles, such as viruses and bacteria</w:t>
      </w:r>
      <w:r w:rsidR="004265CE" w:rsidRPr="006056BB">
        <w:rPr>
          <w:rFonts w:ascii="Arial" w:hAnsi="Arial" w:cs="Arial"/>
          <w:color w:val="000000" w:themeColor="text1"/>
          <w:sz w:val="22"/>
          <w:szCs w:val="22"/>
        </w:rPr>
        <w:t>, to help protect the body.</w:t>
      </w:r>
    </w:p>
    <w:p w14:paraId="1B16B77A" w14:textId="25BECF2A" w:rsidR="00F3610F" w:rsidRPr="006056BB" w:rsidRDefault="00F3610F" w:rsidP="00F3610F">
      <w:pPr>
        <w:pStyle w:val="ListParagraph"/>
        <w:numPr>
          <w:ilvl w:val="2"/>
          <w:numId w:val="5"/>
        </w:numPr>
        <w:rPr>
          <w:rFonts w:ascii="Arial" w:hAnsi="Arial" w:cs="Arial"/>
          <w:color w:val="000000" w:themeColor="text1"/>
          <w:sz w:val="22"/>
          <w:szCs w:val="22"/>
        </w:rPr>
      </w:pPr>
      <w:r w:rsidRPr="006056BB">
        <w:rPr>
          <w:rFonts w:ascii="Arial" w:hAnsi="Arial" w:cs="Arial"/>
          <w:color w:val="000000" w:themeColor="text1"/>
          <w:sz w:val="22"/>
          <w:szCs w:val="22"/>
        </w:rPr>
        <w:t>Biological Pathway: it is a sequence of biological events</w:t>
      </w:r>
      <w:r w:rsidR="006D0233" w:rsidRPr="006056BB">
        <w:rPr>
          <w:rFonts w:ascii="Arial" w:hAnsi="Arial" w:cs="Arial"/>
          <w:color w:val="000000" w:themeColor="text1"/>
          <w:sz w:val="22"/>
          <w:szCs w:val="22"/>
        </w:rPr>
        <w:t xml:space="preserve"> where one molecule affects</w:t>
      </w:r>
      <w:r w:rsidR="00406B34" w:rsidRPr="006056BB">
        <w:rPr>
          <w:rFonts w:ascii="Arial" w:hAnsi="Arial" w:cs="Arial"/>
          <w:color w:val="000000" w:themeColor="text1"/>
          <w:sz w:val="22"/>
          <w:szCs w:val="22"/>
        </w:rPr>
        <w:t xml:space="preserve"> another, which eventually produces some cellular response.</w:t>
      </w:r>
    </w:p>
    <w:p w14:paraId="39212009" w14:textId="495F27FA" w:rsidR="00406B34" w:rsidRPr="006056BB" w:rsidRDefault="00406B34" w:rsidP="00F3610F">
      <w:pPr>
        <w:pStyle w:val="ListParagraph"/>
        <w:numPr>
          <w:ilvl w:val="2"/>
          <w:numId w:val="5"/>
        </w:numPr>
        <w:rPr>
          <w:rFonts w:ascii="Arial" w:hAnsi="Arial" w:cs="Arial"/>
          <w:color w:val="000000" w:themeColor="text1"/>
          <w:sz w:val="22"/>
          <w:szCs w:val="22"/>
        </w:rPr>
      </w:pPr>
      <w:r w:rsidRPr="006056BB">
        <w:rPr>
          <w:rFonts w:ascii="Arial" w:hAnsi="Arial" w:cs="Arial"/>
          <w:color w:val="000000" w:themeColor="text1"/>
          <w:sz w:val="22"/>
          <w:szCs w:val="22"/>
        </w:rPr>
        <w:t xml:space="preserve">Scaffold: </w:t>
      </w:r>
      <w:r w:rsidR="00FA48C2" w:rsidRPr="006056BB">
        <w:rPr>
          <w:rFonts w:ascii="Arial" w:hAnsi="Arial" w:cs="Arial"/>
          <w:color w:val="000000" w:themeColor="text1"/>
          <w:sz w:val="22"/>
          <w:szCs w:val="22"/>
        </w:rPr>
        <w:t>it is the central structural framework of a molecule i.e., backbone of a molecule</w:t>
      </w:r>
    </w:p>
    <w:p w14:paraId="0EF93D2F" w14:textId="77777777" w:rsidR="003D0FBC" w:rsidRPr="006056BB" w:rsidRDefault="00F10128" w:rsidP="000B2C80">
      <w:pPr>
        <w:pStyle w:val="ListParagraph"/>
        <w:numPr>
          <w:ilvl w:val="2"/>
          <w:numId w:val="5"/>
        </w:numPr>
        <w:rPr>
          <w:rFonts w:ascii="Arial" w:hAnsi="Arial" w:cs="Arial"/>
          <w:color w:val="000000" w:themeColor="text1"/>
          <w:sz w:val="22"/>
          <w:szCs w:val="22"/>
        </w:rPr>
      </w:pPr>
      <w:r w:rsidRPr="006056BB">
        <w:rPr>
          <w:rFonts w:ascii="Arial" w:hAnsi="Arial" w:cs="Arial"/>
          <w:color w:val="000000" w:themeColor="text1"/>
          <w:sz w:val="22"/>
          <w:szCs w:val="22"/>
        </w:rPr>
        <w:t>Molecular Dynamics:</w:t>
      </w:r>
      <w:r w:rsidR="00A14180" w:rsidRPr="006056BB">
        <w:rPr>
          <w:rFonts w:ascii="Arial" w:hAnsi="Arial" w:cs="Arial"/>
          <w:color w:val="000000" w:themeColor="text1"/>
          <w:sz w:val="22"/>
          <w:szCs w:val="22"/>
        </w:rPr>
        <w:t xml:space="preserve"> it is a computer simulation technique used to </w:t>
      </w:r>
      <w:r w:rsidR="00126ED7" w:rsidRPr="006056BB">
        <w:rPr>
          <w:rFonts w:ascii="Arial" w:hAnsi="Arial" w:cs="Arial"/>
          <w:color w:val="000000" w:themeColor="text1"/>
          <w:sz w:val="22"/>
          <w:szCs w:val="22"/>
        </w:rPr>
        <w:t>analyse the physical movements, trajectories, and interactions of atoms and molecules over time</w:t>
      </w:r>
    </w:p>
    <w:p w14:paraId="5BBBA514" w14:textId="77777777" w:rsidR="00F21D82" w:rsidRPr="006056BB" w:rsidRDefault="003D0FBC" w:rsidP="000B2C80">
      <w:pPr>
        <w:pStyle w:val="ListParagraph"/>
        <w:numPr>
          <w:ilvl w:val="2"/>
          <w:numId w:val="5"/>
        </w:numPr>
        <w:rPr>
          <w:rFonts w:ascii="Arial" w:hAnsi="Arial" w:cs="Arial"/>
          <w:color w:val="000000" w:themeColor="text1"/>
          <w:sz w:val="22"/>
          <w:szCs w:val="22"/>
        </w:rPr>
      </w:pPr>
      <w:r w:rsidRPr="006056BB">
        <w:rPr>
          <w:rFonts w:ascii="Arial" w:hAnsi="Arial" w:cs="Arial"/>
          <w:color w:val="000000" w:themeColor="text1"/>
          <w:sz w:val="22"/>
          <w:szCs w:val="22"/>
        </w:rPr>
        <w:t xml:space="preserve">Apo structure: </w:t>
      </w:r>
      <w:r w:rsidR="00906700" w:rsidRPr="006056BB">
        <w:rPr>
          <w:rFonts w:ascii="Arial" w:hAnsi="Arial" w:cs="Arial"/>
          <w:color w:val="000000" w:themeColor="text1"/>
          <w:sz w:val="22"/>
          <w:szCs w:val="22"/>
        </w:rPr>
        <w:t>an apo structure refers to a protein or enzyme without its bound ligand, substrate, cofactor, or prosthetic grou</w:t>
      </w:r>
      <w:r w:rsidR="00F21D82" w:rsidRPr="006056BB">
        <w:rPr>
          <w:rFonts w:ascii="Arial" w:hAnsi="Arial" w:cs="Arial"/>
          <w:color w:val="000000" w:themeColor="text1"/>
          <w:sz w:val="22"/>
          <w:szCs w:val="22"/>
        </w:rPr>
        <w:t>p.</w:t>
      </w:r>
    </w:p>
    <w:p w14:paraId="3719351E" w14:textId="77777777" w:rsidR="00974557" w:rsidRPr="006056BB" w:rsidRDefault="00F21D82" w:rsidP="000B2C80">
      <w:pPr>
        <w:pStyle w:val="ListParagraph"/>
        <w:numPr>
          <w:ilvl w:val="2"/>
          <w:numId w:val="5"/>
        </w:numPr>
        <w:rPr>
          <w:rFonts w:ascii="Arial" w:hAnsi="Arial" w:cs="Arial"/>
          <w:color w:val="000000" w:themeColor="text1"/>
          <w:sz w:val="22"/>
          <w:szCs w:val="22"/>
        </w:rPr>
      </w:pPr>
      <w:proofErr w:type="spellStart"/>
      <w:r w:rsidRPr="006056BB">
        <w:rPr>
          <w:rFonts w:ascii="Arial" w:hAnsi="Arial" w:cs="Arial"/>
          <w:color w:val="000000" w:themeColor="text1"/>
          <w:sz w:val="22"/>
          <w:szCs w:val="22"/>
        </w:rPr>
        <w:t>Holo</w:t>
      </w:r>
      <w:proofErr w:type="spellEnd"/>
      <w:r w:rsidRPr="006056BB">
        <w:rPr>
          <w:rFonts w:ascii="Arial" w:hAnsi="Arial" w:cs="Arial"/>
          <w:color w:val="000000" w:themeColor="text1"/>
          <w:sz w:val="22"/>
          <w:szCs w:val="22"/>
        </w:rPr>
        <w:t xml:space="preserve"> structure: a </w:t>
      </w:r>
      <w:proofErr w:type="spellStart"/>
      <w:r w:rsidRPr="006056BB">
        <w:rPr>
          <w:rFonts w:ascii="Arial" w:hAnsi="Arial" w:cs="Arial"/>
          <w:color w:val="000000" w:themeColor="text1"/>
          <w:sz w:val="22"/>
          <w:szCs w:val="22"/>
        </w:rPr>
        <w:t>holo</w:t>
      </w:r>
      <w:proofErr w:type="spellEnd"/>
      <w:r w:rsidRPr="006056BB">
        <w:rPr>
          <w:rFonts w:ascii="Arial" w:hAnsi="Arial" w:cs="Arial"/>
          <w:color w:val="000000" w:themeColor="text1"/>
          <w:sz w:val="22"/>
          <w:szCs w:val="22"/>
        </w:rPr>
        <w:t xml:space="preserve"> structure refers to the complete, functional protein with its bound partner</w:t>
      </w:r>
      <w:r w:rsidR="0020300E" w:rsidRPr="006056BB">
        <w:rPr>
          <w:rFonts w:ascii="Arial" w:hAnsi="Arial" w:cs="Arial"/>
          <w:color w:val="000000" w:themeColor="text1"/>
          <w:sz w:val="22"/>
          <w:szCs w:val="22"/>
        </w:rPr>
        <w:t>.</w:t>
      </w:r>
    </w:p>
    <w:p w14:paraId="4E16F5A3" w14:textId="6F6C8298" w:rsidR="00F10128" w:rsidRPr="005350AB" w:rsidRDefault="000C34BB" w:rsidP="00974557">
      <w:pPr>
        <w:pStyle w:val="ListParagraph"/>
        <w:numPr>
          <w:ilvl w:val="0"/>
          <w:numId w:val="5"/>
        </w:numPr>
        <w:rPr>
          <w:rFonts w:ascii="Arial" w:hAnsi="Arial" w:cs="Arial"/>
          <w:b/>
          <w:bCs/>
          <w:color w:val="000000" w:themeColor="text1"/>
        </w:rPr>
      </w:pPr>
      <w:r w:rsidRPr="005350AB">
        <w:rPr>
          <w:rFonts w:ascii="Arial" w:hAnsi="Arial" w:cs="Arial"/>
          <w:b/>
          <w:bCs/>
          <w:color w:val="000000" w:themeColor="text1"/>
        </w:rPr>
        <w:t>Target Analysis &amp; Pocket Detection:</w:t>
      </w:r>
    </w:p>
    <w:p w14:paraId="597CA477" w14:textId="7AE07557" w:rsidR="000C34BB" w:rsidRPr="005350AB" w:rsidRDefault="000C34BB" w:rsidP="000C34BB">
      <w:pPr>
        <w:pStyle w:val="ListParagraph"/>
        <w:numPr>
          <w:ilvl w:val="1"/>
          <w:numId w:val="5"/>
        </w:numPr>
        <w:rPr>
          <w:rFonts w:ascii="Arial" w:hAnsi="Arial" w:cs="Arial"/>
          <w:b/>
          <w:bCs/>
          <w:color w:val="000000" w:themeColor="text1"/>
          <w:sz w:val="22"/>
          <w:szCs w:val="22"/>
        </w:rPr>
      </w:pPr>
      <w:r w:rsidRPr="005350AB">
        <w:rPr>
          <w:rFonts w:ascii="Arial" w:hAnsi="Arial" w:cs="Arial"/>
          <w:b/>
          <w:bCs/>
          <w:color w:val="000000" w:themeColor="text1"/>
          <w:sz w:val="22"/>
          <w:szCs w:val="22"/>
        </w:rPr>
        <w:lastRenderedPageBreak/>
        <w:t>Pocket Detection Methods Evaluated:</w:t>
      </w:r>
    </w:p>
    <w:p w14:paraId="4A499354" w14:textId="136EDB7C" w:rsidR="000C34BB" w:rsidRPr="005350AB" w:rsidRDefault="006D46F5" w:rsidP="000C34BB">
      <w:pPr>
        <w:pStyle w:val="ListParagraph"/>
        <w:numPr>
          <w:ilvl w:val="2"/>
          <w:numId w:val="5"/>
        </w:numPr>
        <w:rPr>
          <w:rFonts w:ascii="Arial" w:hAnsi="Arial" w:cs="Arial"/>
          <w:color w:val="000000" w:themeColor="text1"/>
          <w:sz w:val="22"/>
          <w:szCs w:val="22"/>
        </w:rPr>
      </w:pPr>
      <w:r w:rsidRPr="005350AB">
        <w:rPr>
          <w:rFonts w:ascii="Arial" w:hAnsi="Arial" w:cs="Arial"/>
          <w:color w:val="000000" w:themeColor="text1"/>
          <w:sz w:val="22"/>
          <w:szCs w:val="22"/>
          <w:u w:val="single"/>
        </w:rPr>
        <w:t>Geometric Approaches</w:t>
      </w:r>
      <w:r w:rsidRPr="005350AB">
        <w:rPr>
          <w:rFonts w:ascii="Arial" w:hAnsi="Arial" w:cs="Arial"/>
          <w:color w:val="000000" w:themeColor="text1"/>
          <w:sz w:val="22"/>
          <w:szCs w:val="22"/>
        </w:rPr>
        <w:t xml:space="preserve"> (</w:t>
      </w:r>
      <w:proofErr w:type="gramStart"/>
      <w:r w:rsidRPr="005350AB">
        <w:rPr>
          <w:rFonts w:ascii="Arial" w:hAnsi="Arial" w:cs="Arial"/>
          <w:color w:val="000000" w:themeColor="text1"/>
          <w:sz w:val="22"/>
          <w:szCs w:val="22"/>
        </w:rPr>
        <w:t>e.g.,</w:t>
      </w:r>
      <w:proofErr w:type="spellStart"/>
      <w:r w:rsidRPr="005350AB">
        <w:rPr>
          <w:rFonts w:ascii="Arial" w:hAnsi="Arial" w:cs="Arial"/>
          <w:color w:val="000000" w:themeColor="text1"/>
          <w:sz w:val="22"/>
          <w:szCs w:val="22"/>
        </w:rPr>
        <w:t>fpocket</w:t>
      </w:r>
      <w:proofErr w:type="spellEnd"/>
      <w:proofErr w:type="gramEnd"/>
      <w:r w:rsidRPr="005350AB">
        <w:rPr>
          <w:rFonts w:ascii="Arial" w:hAnsi="Arial" w:cs="Arial"/>
          <w:color w:val="000000" w:themeColor="text1"/>
          <w:sz w:val="22"/>
          <w:szCs w:val="22"/>
        </w:rPr>
        <w:t>)</w:t>
      </w:r>
      <w:r w:rsidR="00DA77A3" w:rsidRPr="005350AB">
        <w:rPr>
          <w:rFonts w:ascii="Arial" w:hAnsi="Arial" w:cs="Arial"/>
          <w:color w:val="000000" w:themeColor="text1"/>
          <w:sz w:val="22"/>
          <w:szCs w:val="22"/>
        </w:rPr>
        <w:t>: fast, grid-based alpha sphere identification. Good for speed, but can misidentify shallow surface pockets.</w:t>
      </w:r>
    </w:p>
    <w:p w14:paraId="0412D5C1" w14:textId="0D099E42" w:rsidR="0059625D" w:rsidRPr="005350AB" w:rsidRDefault="0059625D" w:rsidP="000C34BB">
      <w:pPr>
        <w:pStyle w:val="ListParagraph"/>
        <w:numPr>
          <w:ilvl w:val="2"/>
          <w:numId w:val="5"/>
        </w:numPr>
        <w:rPr>
          <w:rFonts w:ascii="Arial" w:hAnsi="Arial" w:cs="Arial"/>
          <w:color w:val="000000" w:themeColor="text1"/>
          <w:sz w:val="22"/>
          <w:szCs w:val="22"/>
        </w:rPr>
      </w:pPr>
      <w:r w:rsidRPr="005350AB">
        <w:rPr>
          <w:rFonts w:ascii="Arial" w:hAnsi="Arial" w:cs="Arial"/>
          <w:color w:val="000000" w:themeColor="text1"/>
          <w:sz w:val="22"/>
          <w:szCs w:val="22"/>
          <w:u w:val="single"/>
        </w:rPr>
        <w:t>Machine Learning Approaches</w:t>
      </w:r>
      <w:r w:rsidR="00CA67A5" w:rsidRPr="005350AB">
        <w:rPr>
          <w:rFonts w:ascii="Arial" w:hAnsi="Arial" w:cs="Arial"/>
          <w:color w:val="000000" w:themeColor="text1"/>
          <w:sz w:val="22"/>
          <w:szCs w:val="22"/>
        </w:rPr>
        <w:t xml:space="preserve"> (e.g., P2Rank): High accuracy using feature-based </w:t>
      </w:r>
      <w:proofErr w:type="spellStart"/>
      <w:r w:rsidR="00CA67A5" w:rsidRPr="005350AB">
        <w:rPr>
          <w:rFonts w:ascii="Arial" w:hAnsi="Arial" w:cs="Arial"/>
          <w:color w:val="000000" w:themeColor="text1"/>
          <w:sz w:val="22"/>
          <w:szCs w:val="22"/>
        </w:rPr>
        <w:t>ligan</w:t>
      </w:r>
      <w:r w:rsidR="00B15EEB" w:rsidRPr="005350AB">
        <w:rPr>
          <w:rFonts w:ascii="Arial" w:hAnsi="Arial" w:cs="Arial"/>
          <w:color w:val="000000" w:themeColor="text1"/>
          <w:sz w:val="22"/>
          <w:szCs w:val="22"/>
        </w:rPr>
        <w:t>dability</w:t>
      </w:r>
      <w:proofErr w:type="spellEnd"/>
      <w:r w:rsidR="00B15EEB" w:rsidRPr="005350AB">
        <w:rPr>
          <w:rFonts w:ascii="Arial" w:hAnsi="Arial" w:cs="Arial"/>
          <w:color w:val="000000" w:themeColor="text1"/>
          <w:sz w:val="22"/>
          <w:szCs w:val="22"/>
        </w:rPr>
        <w:t xml:space="preserve"> scoring</w:t>
      </w:r>
    </w:p>
    <w:p w14:paraId="053519B6" w14:textId="424D1AEB" w:rsidR="00B15EEB" w:rsidRPr="005350AB" w:rsidRDefault="00661BAA" w:rsidP="00661BAA">
      <w:pPr>
        <w:pStyle w:val="ListParagraph"/>
        <w:numPr>
          <w:ilvl w:val="0"/>
          <w:numId w:val="5"/>
        </w:numPr>
        <w:rPr>
          <w:rFonts w:ascii="Arial" w:hAnsi="Arial" w:cs="Arial"/>
          <w:b/>
          <w:bCs/>
          <w:color w:val="000000" w:themeColor="text1"/>
        </w:rPr>
      </w:pPr>
      <w:r w:rsidRPr="005350AB">
        <w:rPr>
          <w:rFonts w:ascii="Arial" w:hAnsi="Arial" w:cs="Arial"/>
          <w:b/>
          <w:bCs/>
          <w:color w:val="000000" w:themeColor="text1"/>
        </w:rPr>
        <w:t>Core Design Paradigms (SBDD vs FBDD):</w:t>
      </w:r>
    </w:p>
    <w:p w14:paraId="7E28A7A8" w14:textId="343E4B39" w:rsidR="00661BAA" w:rsidRPr="005350AB" w:rsidRDefault="00460D82" w:rsidP="00661BAA">
      <w:pPr>
        <w:pStyle w:val="ListParagraph"/>
        <w:numPr>
          <w:ilvl w:val="1"/>
          <w:numId w:val="5"/>
        </w:numPr>
        <w:rPr>
          <w:rFonts w:ascii="Arial" w:hAnsi="Arial" w:cs="Arial"/>
          <w:b/>
          <w:bCs/>
          <w:color w:val="000000" w:themeColor="text1"/>
          <w:sz w:val="22"/>
          <w:szCs w:val="22"/>
        </w:rPr>
      </w:pPr>
      <w:r w:rsidRPr="005350AB">
        <w:rPr>
          <w:rFonts w:ascii="Arial" w:hAnsi="Arial" w:cs="Arial"/>
          <w:b/>
          <w:bCs/>
          <w:color w:val="000000" w:themeColor="text1"/>
          <w:sz w:val="22"/>
          <w:szCs w:val="22"/>
        </w:rPr>
        <w:t>Structure-Based Drug Design</w:t>
      </w:r>
      <w:r w:rsidR="009329E4" w:rsidRPr="005350AB">
        <w:rPr>
          <w:rFonts w:ascii="Arial" w:hAnsi="Arial" w:cs="Arial"/>
          <w:b/>
          <w:bCs/>
          <w:color w:val="000000" w:themeColor="text1"/>
          <w:sz w:val="22"/>
          <w:szCs w:val="22"/>
        </w:rPr>
        <w:t xml:space="preserve"> (SBDD)</w:t>
      </w:r>
      <w:r w:rsidRPr="005350AB">
        <w:rPr>
          <w:rFonts w:ascii="Arial" w:hAnsi="Arial" w:cs="Arial"/>
          <w:b/>
          <w:bCs/>
          <w:color w:val="000000" w:themeColor="text1"/>
          <w:sz w:val="22"/>
          <w:szCs w:val="22"/>
        </w:rPr>
        <w:t>:</w:t>
      </w:r>
    </w:p>
    <w:p w14:paraId="46DFED58" w14:textId="35AF399F" w:rsidR="00460D82" w:rsidRPr="005350AB" w:rsidRDefault="00460D82" w:rsidP="00460D82">
      <w:pPr>
        <w:pStyle w:val="ListParagraph"/>
        <w:numPr>
          <w:ilvl w:val="2"/>
          <w:numId w:val="5"/>
        </w:numPr>
        <w:rPr>
          <w:rFonts w:ascii="Arial" w:hAnsi="Arial" w:cs="Arial"/>
          <w:color w:val="000000" w:themeColor="text1"/>
          <w:sz w:val="22"/>
          <w:szCs w:val="22"/>
        </w:rPr>
      </w:pPr>
      <w:r w:rsidRPr="005350AB">
        <w:rPr>
          <w:rFonts w:ascii="Arial" w:hAnsi="Arial" w:cs="Arial"/>
          <w:color w:val="000000" w:themeColor="text1"/>
          <w:sz w:val="22"/>
          <w:szCs w:val="22"/>
          <w:u w:val="single"/>
        </w:rPr>
        <w:t>Mechanism:</w:t>
      </w:r>
      <w:r w:rsidRPr="005350AB">
        <w:rPr>
          <w:rFonts w:ascii="Arial" w:hAnsi="Arial" w:cs="Arial"/>
          <w:color w:val="000000" w:themeColor="text1"/>
          <w:sz w:val="22"/>
          <w:szCs w:val="22"/>
        </w:rPr>
        <w:t xml:space="preserve"> Uses 3D target pocket geometry to dock or grow molecules.</w:t>
      </w:r>
    </w:p>
    <w:p w14:paraId="71D39660" w14:textId="11403251" w:rsidR="00460D82" w:rsidRPr="005350AB" w:rsidRDefault="00460D82" w:rsidP="00460D82">
      <w:pPr>
        <w:pStyle w:val="ListParagraph"/>
        <w:numPr>
          <w:ilvl w:val="2"/>
          <w:numId w:val="5"/>
        </w:numPr>
        <w:rPr>
          <w:rFonts w:ascii="Arial" w:hAnsi="Arial" w:cs="Arial"/>
          <w:color w:val="000000" w:themeColor="text1"/>
          <w:sz w:val="22"/>
          <w:szCs w:val="22"/>
        </w:rPr>
      </w:pPr>
      <w:r w:rsidRPr="005350AB">
        <w:rPr>
          <w:rFonts w:ascii="Arial" w:hAnsi="Arial" w:cs="Arial"/>
          <w:color w:val="000000" w:themeColor="text1"/>
          <w:sz w:val="22"/>
          <w:szCs w:val="22"/>
          <w:u w:val="single"/>
        </w:rPr>
        <w:t>Trade-off:</w:t>
      </w:r>
      <w:r w:rsidRPr="005350AB">
        <w:rPr>
          <w:rFonts w:ascii="Arial" w:hAnsi="Arial" w:cs="Arial"/>
          <w:color w:val="000000" w:themeColor="text1"/>
          <w:sz w:val="22"/>
          <w:szCs w:val="22"/>
        </w:rPr>
        <w:t xml:space="preserve"> High precision; computat</w:t>
      </w:r>
      <w:r w:rsidR="005A30BE" w:rsidRPr="005350AB">
        <w:rPr>
          <w:rFonts w:ascii="Arial" w:hAnsi="Arial" w:cs="Arial"/>
          <w:color w:val="000000" w:themeColor="text1"/>
          <w:sz w:val="22"/>
          <w:szCs w:val="22"/>
        </w:rPr>
        <w:t>ionally heavy due to 3D spatial collision calculations.</w:t>
      </w:r>
    </w:p>
    <w:p w14:paraId="601F7D0A" w14:textId="78F83B6C" w:rsidR="005A30BE" w:rsidRPr="005350AB" w:rsidRDefault="009329E4" w:rsidP="005A30BE">
      <w:pPr>
        <w:pStyle w:val="ListParagraph"/>
        <w:numPr>
          <w:ilvl w:val="1"/>
          <w:numId w:val="5"/>
        </w:numPr>
        <w:rPr>
          <w:rFonts w:ascii="Arial" w:hAnsi="Arial" w:cs="Arial"/>
          <w:b/>
          <w:bCs/>
          <w:color w:val="000000" w:themeColor="text1"/>
          <w:sz w:val="22"/>
          <w:szCs w:val="22"/>
        </w:rPr>
      </w:pPr>
      <w:r w:rsidRPr="005350AB">
        <w:rPr>
          <w:rFonts w:ascii="Arial" w:hAnsi="Arial" w:cs="Arial"/>
          <w:b/>
          <w:bCs/>
          <w:color w:val="000000" w:themeColor="text1"/>
          <w:sz w:val="22"/>
          <w:szCs w:val="22"/>
        </w:rPr>
        <w:t>Fragment-Based Drug Design (FBDD):</w:t>
      </w:r>
    </w:p>
    <w:p w14:paraId="162F41B9" w14:textId="725770D0" w:rsidR="009329E4" w:rsidRPr="005350AB" w:rsidRDefault="00F90E91" w:rsidP="009329E4">
      <w:pPr>
        <w:pStyle w:val="ListParagraph"/>
        <w:numPr>
          <w:ilvl w:val="2"/>
          <w:numId w:val="5"/>
        </w:numPr>
        <w:rPr>
          <w:rFonts w:ascii="Arial" w:hAnsi="Arial" w:cs="Arial"/>
          <w:color w:val="000000" w:themeColor="text1"/>
          <w:sz w:val="22"/>
          <w:szCs w:val="22"/>
        </w:rPr>
      </w:pPr>
      <w:r w:rsidRPr="005350AB">
        <w:rPr>
          <w:rFonts w:ascii="Arial" w:hAnsi="Arial" w:cs="Arial"/>
          <w:color w:val="000000" w:themeColor="text1"/>
          <w:sz w:val="22"/>
          <w:szCs w:val="22"/>
          <w:u w:val="single"/>
        </w:rPr>
        <w:t>Mechanism:</w:t>
      </w:r>
      <w:r w:rsidRPr="005350AB">
        <w:rPr>
          <w:rFonts w:ascii="Arial" w:hAnsi="Arial" w:cs="Arial"/>
          <w:color w:val="000000" w:themeColor="text1"/>
          <w:sz w:val="22"/>
          <w:szCs w:val="22"/>
        </w:rPr>
        <w:t xml:space="preserve"> Identifies low-molecular-weight fragments that bind weakly, then links or merges them into high-affinity leads.</w:t>
      </w:r>
    </w:p>
    <w:p w14:paraId="6A485E78" w14:textId="323B6B24" w:rsidR="00F90E91" w:rsidRPr="005350AB" w:rsidRDefault="00F90E91" w:rsidP="009329E4">
      <w:pPr>
        <w:pStyle w:val="ListParagraph"/>
        <w:numPr>
          <w:ilvl w:val="2"/>
          <w:numId w:val="5"/>
        </w:numPr>
        <w:rPr>
          <w:rFonts w:ascii="Arial" w:hAnsi="Arial" w:cs="Arial"/>
          <w:color w:val="000000" w:themeColor="text1"/>
          <w:sz w:val="22"/>
          <w:szCs w:val="22"/>
        </w:rPr>
      </w:pPr>
      <w:r w:rsidRPr="005350AB">
        <w:rPr>
          <w:rFonts w:ascii="Arial" w:hAnsi="Arial" w:cs="Arial"/>
          <w:color w:val="000000" w:themeColor="text1"/>
          <w:sz w:val="22"/>
          <w:szCs w:val="22"/>
          <w:u w:val="single"/>
        </w:rPr>
        <w:t>Trade-off:</w:t>
      </w:r>
      <w:r w:rsidRPr="005350AB">
        <w:rPr>
          <w:rFonts w:ascii="Arial" w:hAnsi="Arial" w:cs="Arial"/>
          <w:color w:val="000000" w:themeColor="text1"/>
          <w:sz w:val="22"/>
          <w:szCs w:val="22"/>
        </w:rPr>
        <w:t xml:space="preserve"> </w:t>
      </w:r>
      <w:r w:rsidR="006E1AA0" w:rsidRPr="005350AB">
        <w:rPr>
          <w:rFonts w:ascii="Arial" w:hAnsi="Arial" w:cs="Arial"/>
          <w:color w:val="000000" w:themeColor="text1"/>
          <w:sz w:val="22"/>
          <w:szCs w:val="22"/>
        </w:rPr>
        <w:t>Expands searchable chemical space faster; requires logic for valid chemical linkers.</w:t>
      </w:r>
    </w:p>
    <w:p w14:paraId="463539E0" w14:textId="0C73607E" w:rsidR="006E1AA0" w:rsidRPr="005350AB" w:rsidRDefault="003E6F37" w:rsidP="006E1AA0">
      <w:pPr>
        <w:pStyle w:val="ListParagraph"/>
        <w:numPr>
          <w:ilvl w:val="1"/>
          <w:numId w:val="5"/>
        </w:numPr>
        <w:rPr>
          <w:rFonts w:ascii="Arial" w:hAnsi="Arial" w:cs="Arial"/>
          <w:b/>
          <w:bCs/>
          <w:color w:val="000000" w:themeColor="text1"/>
          <w:sz w:val="22"/>
          <w:szCs w:val="22"/>
        </w:rPr>
      </w:pPr>
      <w:r w:rsidRPr="005350AB">
        <w:rPr>
          <w:rFonts w:ascii="Arial" w:hAnsi="Arial" w:cs="Arial"/>
          <w:b/>
          <w:bCs/>
          <w:color w:val="000000" w:themeColor="text1"/>
          <w:sz w:val="22"/>
          <w:szCs w:val="22"/>
        </w:rPr>
        <w:t>Pharmacophore Modelling &amp;</w:t>
      </w:r>
      <w:r w:rsidR="00CB3BC5" w:rsidRPr="005350AB">
        <w:rPr>
          <w:rFonts w:ascii="Arial" w:hAnsi="Arial" w:cs="Arial"/>
          <w:b/>
          <w:bCs/>
          <w:color w:val="000000" w:themeColor="text1"/>
          <w:sz w:val="22"/>
          <w:szCs w:val="22"/>
        </w:rPr>
        <w:t xml:space="preserve"> De Novo Design:</w:t>
      </w:r>
    </w:p>
    <w:p w14:paraId="3B857A04" w14:textId="2A1E8CA0" w:rsidR="00CB3BC5" w:rsidRPr="005350AB" w:rsidRDefault="00CB3BC5" w:rsidP="00CB3BC5">
      <w:pPr>
        <w:pStyle w:val="ListParagraph"/>
        <w:numPr>
          <w:ilvl w:val="2"/>
          <w:numId w:val="5"/>
        </w:numPr>
        <w:rPr>
          <w:rFonts w:ascii="Arial" w:hAnsi="Arial" w:cs="Arial"/>
          <w:color w:val="000000" w:themeColor="text1"/>
          <w:sz w:val="22"/>
          <w:szCs w:val="22"/>
        </w:rPr>
      </w:pPr>
      <w:r w:rsidRPr="005350AB">
        <w:rPr>
          <w:rFonts w:ascii="Arial" w:hAnsi="Arial" w:cs="Arial"/>
          <w:color w:val="000000" w:themeColor="text1"/>
          <w:sz w:val="22"/>
          <w:szCs w:val="22"/>
          <w:u w:val="single"/>
        </w:rPr>
        <w:t>Pharmacophores:</w:t>
      </w:r>
      <w:r w:rsidRPr="005350AB">
        <w:rPr>
          <w:rFonts w:ascii="Arial" w:hAnsi="Arial" w:cs="Arial"/>
          <w:color w:val="000000" w:themeColor="text1"/>
          <w:sz w:val="22"/>
          <w:szCs w:val="22"/>
        </w:rPr>
        <w:t xml:space="preserve"> Extracts minimal 3D spatial features</w:t>
      </w:r>
      <w:r w:rsidR="009317C9" w:rsidRPr="005350AB">
        <w:rPr>
          <w:rFonts w:ascii="Arial" w:hAnsi="Arial" w:cs="Arial"/>
          <w:color w:val="000000" w:themeColor="text1"/>
          <w:sz w:val="22"/>
          <w:szCs w:val="22"/>
        </w:rPr>
        <w:t xml:space="preserve"> (e.g., 1 Hydrogen Bond Donor, 1 Aromatic Ring)</w:t>
      </w:r>
      <w:r w:rsidR="00E33841" w:rsidRPr="005350AB">
        <w:rPr>
          <w:rFonts w:ascii="Arial" w:hAnsi="Arial" w:cs="Arial"/>
          <w:color w:val="000000" w:themeColor="text1"/>
          <w:sz w:val="22"/>
          <w:szCs w:val="22"/>
        </w:rPr>
        <w:t xml:space="preserve"> required for binding</w:t>
      </w:r>
    </w:p>
    <w:p w14:paraId="0014813D" w14:textId="3F0CFB5C" w:rsidR="00E33841" w:rsidRPr="005350AB" w:rsidRDefault="00E33841" w:rsidP="00CB3BC5">
      <w:pPr>
        <w:pStyle w:val="ListParagraph"/>
        <w:numPr>
          <w:ilvl w:val="2"/>
          <w:numId w:val="5"/>
        </w:numPr>
        <w:rPr>
          <w:rFonts w:ascii="Arial" w:hAnsi="Arial" w:cs="Arial"/>
          <w:color w:val="000000" w:themeColor="text1"/>
          <w:sz w:val="22"/>
          <w:szCs w:val="22"/>
        </w:rPr>
      </w:pPr>
      <w:r w:rsidRPr="005350AB">
        <w:rPr>
          <w:rFonts w:ascii="Arial" w:hAnsi="Arial" w:cs="Arial"/>
          <w:color w:val="000000" w:themeColor="text1"/>
          <w:sz w:val="22"/>
          <w:szCs w:val="22"/>
          <w:u w:val="single"/>
        </w:rPr>
        <w:t>De Novo Generation:</w:t>
      </w:r>
      <w:r w:rsidRPr="005350AB">
        <w:rPr>
          <w:rFonts w:ascii="Arial" w:hAnsi="Arial" w:cs="Arial"/>
          <w:color w:val="000000" w:themeColor="text1"/>
          <w:sz w:val="22"/>
          <w:szCs w:val="22"/>
        </w:rPr>
        <w:t xml:space="preserve"> Uses generative models (SMILES strings via AI/RNNs or 3D graph generat</w:t>
      </w:r>
      <w:r w:rsidR="000F3DAF" w:rsidRPr="005350AB">
        <w:rPr>
          <w:rFonts w:ascii="Arial" w:hAnsi="Arial" w:cs="Arial"/>
          <w:color w:val="000000" w:themeColor="text1"/>
          <w:sz w:val="22"/>
          <w:szCs w:val="22"/>
        </w:rPr>
        <w:t>ors</w:t>
      </w:r>
      <w:r w:rsidRPr="005350AB">
        <w:rPr>
          <w:rFonts w:ascii="Arial" w:hAnsi="Arial" w:cs="Arial"/>
          <w:color w:val="000000" w:themeColor="text1"/>
          <w:sz w:val="22"/>
          <w:szCs w:val="22"/>
        </w:rPr>
        <w:t>)</w:t>
      </w:r>
      <w:r w:rsidR="000F3DAF" w:rsidRPr="005350AB">
        <w:rPr>
          <w:rFonts w:ascii="Arial" w:hAnsi="Arial" w:cs="Arial"/>
          <w:color w:val="000000" w:themeColor="text1"/>
          <w:sz w:val="22"/>
          <w:szCs w:val="22"/>
        </w:rPr>
        <w:t xml:space="preserve"> constrained by pharmacophore masks.</w:t>
      </w:r>
    </w:p>
    <w:p w14:paraId="40C724EC" w14:textId="6AF4E0CA" w:rsidR="000F3DAF" w:rsidRPr="005350AB" w:rsidRDefault="000F3DAF" w:rsidP="000F3DAF">
      <w:pPr>
        <w:pStyle w:val="ListParagraph"/>
        <w:numPr>
          <w:ilvl w:val="0"/>
          <w:numId w:val="5"/>
        </w:numPr>
        <w:rPr>
          <w:rFonts w:ascii="Arial" w:hAnsi="Arial" w:cs="Arial"/>
          <w:b/>
          <w:bCs/>
          <w:color w:val="000000" w:themeColor="text1"/>
        </w:rPr>
      </w:pPr>
      <w:r w:rsidRPr="005350AB">
        <w:rPr>
          <w:rFonts w:ascii="Arial" w:hAnsi="Arial" w:cs="Arial"/>
          <w:b/>
          <w:bCs/>
          <w:color w:val="000000" w:themeColor="text1"/>
        </w:rPr>
        <w:t>Perfo</w:t>
      </w:r>
      <w:r w:rsidR="004E68C6" w:rsidRPr="005350AB">
        <w:rPr>
          <w:rFonts w:ascii="Arial" w:hAnsi="Arial" w:cs="Arial"/>
          <w:b/>
          <w:bCs/>
          <w:color w:val="000000" w:themeColor="text1"/>
        </w:rPr>
        <w:t>rmance Scaling &amp; Coarse-Grained Modelling:</w:t>
      </w:r>
    </w:p>
    <w:p w14:paraId="48364ED4" w14:textId="1B34D480" w:rsidR="004E68C6" w:rsidRPr="005350AB" w:rsidRDefault="00F014D6" w:rsidP="004E68C6">
      <w:pPr>
        <w:pStyle w:val="ListParagraph"/>
        <w:numPr>
          <w:ilvl w:val="1"/>
          <w:numId w:val="5"/>
        </w:numPr>
        <w:rPr>
          <w:rFonts w:ascii="Arial" w:hAnsi="Arial" w:cs="Arial"/>
          <w:b/>
          <w:bCs/>
          <w:color w:val="000000" w:themeColor="text1"/>
          <w:sz w:val="22"/>
          <w:szCs w:val="22"/>
        </w:rPr>
      </w:pPr>
      <w:r w:rsidRPr="005350AB">
        <w:rPr>
          <w:rFonts w:ascii="Arial" w:hAnsi="Arial" w:cs="Arial"/>
          <w:b/>
          <w:bCs/>
          <w:color w:val="000000" w:themeColor="text1"/>
          <w:sz w:val="22"/>
          <w:szCs w:val="22"/>
        </w:rPr>
        <w:t>All-Atom vs Coarse-Grained (CG) Representation:</w:t>
      </w:r>
    </w:p>
    <w:p w14:paraId="39932059" w14:textId="122D9E53" w:rsidR="00F014D6" w:rsidRPr="005350AB" w:rsidRDefault="00F014D6" w:rsidP="00F014D6">
      <w:pPr>
        <w:pStyle w:val="ListParagraph"/>
        <w:numPr>
          <w:ilvl w:val="2"/>
          <w:numId w:val="5"/>
        </w:numPr>
        <w:rPr>
          <w:rFonts w:ascii="Arial" w:hAnsi="Arial" w:cs="Arial"/>
          <w:color w:val="000000" w:themeColor="text1"/>
          <w:sz w:val="22"/>
          <w:szCs w:val="22"/>
        </w:rPr>
      </w:pPr>
      <w:r w:rsidRPr="005350AB">
        <w:rPr>
          <w:rFonts w:ascii="Arial" w:hAnsi="Arial" w:cs="Arial"/>
          <w:color w:val="000000" w:themeColor="text1"/>
          <w:sz w:val="22"/>
          <w:szCs w:val="22"/>
          <w:u w:val="single"/>
        </w:rPr>
        <w:t>All-Atom:</w:t>
      </w:r>
      <w:r w:rsidRPr="005350AB">
        <w:rPr>
          <w:rFonts w:ascii="Arial" w:hAnsi="Arial" w:cs="Arial"/>
          <w:color w:val="000000" w:themeColor="text1"/>
          <w:sz w:val="22"/>
          <w:szCs w:val="22"/>
        </w:rPr>
        <w:t xml:space="preserve"> Explicit simulation of every </w:t>
      </w:r>
      <w:r w:rsidR="004567A0" w:rsidRPr="005350AB">
        <w:rPr>
          <w:rFonts w:ascii="Arial" w:hAnsi="Arial" w:cs="Arial"/>
          <w:color w:val="000000" w:themeColor="text1"/>
          <w:sz w:val="22"/>
          <w:szCs w:val="22"/>
        </w:rPr>
        <w:t>atom and water molecule. Highly accurate, but scales poorly</w:t>
      </w:r>
      <w:r w:rsidR="00A40F85" w:rsidRPr="005350AB">
        <w:rPr>
          <w:rFonts w:ascii="Arial" w:hAnsi="Arial" w:cs="Arial"/>
          <w:color w:val="000000" w:themeColor="text1"/>
          <w:sz w:val="22"/>
          <w:szCs w:val="22"/>
        </w:rPr>
        <w:t>.</w:t>
      </w:r>
    </w:p>
    <w:p w14:paraId="04EF8BA7" w14:textId="4B7D1843" w:rsidR="00A40F85" w:rsidRPr="005350AB" w:rsidRDefault="00A40F85" w:rsidP="00F014D6">
      <w:pPr>
        <w:pStyle w:val="ListParagraph"/>
        <w:numPr>
          <w:ilvl w:val="2"/>
          <w:numId w:val="5"/>
        </w:numPr>
        <w:rPr>
          <w:rFonts w:ascii="Arial" w:hAnsi="Arial" w:cs="Arial"/>
          <w:color w:val="000000" w:themeColor="text1"/>
          <w:sz w:val="22"/>
          <w:szCs w:val="22"/>
        </w:rPr>
      </w:pPr>
      <w:r w:rsidRPr="005350AB">
        <w:rPr>
          <w:rFonts w:ascii="Arial" w:hAnsi="Arial" w:cs="Arial"/>
          <w:color w:val="000000" w:themeColor="text1"/>
          <w:sz w:val="22"/>
          <w:szCs w:val="22"/>
          <w:u w:val="single"/>
        </w:rPr>
        <w:t>Coarse-Grained:</w:t>
      </w:r>
      <w:r w:rsidRPr="005350AB">
        <w:rPr>
          <w:rFonts w:ascii="Arial" w:hAnsi="Arial" w:cs="Arial"/>
          <w:color w:val="000000" w:themeColor="text1"/>
          <w:sz w:val="22"/>
          <w:szCs w:val="22"/>
        </w:rPr>
        <w:t xml:space="preserve"> Groups clusters of 3-4 heavy atoms into single interaction beads.</w:t>
      </w:r>
    </w:p>
    <w:p w14:paraId="63541E0A" w14:textId="64767F05" w:rsidR="00A40F85" w:rsidRPr="002A78F8" w:rsidRDefault="006065B4" w:rsidP="00A40F85">
      <w:pPr>
        <w:pStyle w:val="ListParagraph"/>
        <w:numPr>
          <w:ilvl w:val="1"/>
          <w:numId w:val="5"/>
        </w:numPr>
        <w:rPr>
          <w:rFonts w:ascii="Arial" w:hAnsi="Arial" w:cs="Arial"/>
          <w:b/>
          <w:bCs/>
          <w:color w:val="000000" w:themeColor="text1"/>
          <w:sz w:val="22"/>
          <w:szCs w:val="22"/>
        </w:rPr>
      </w:pPr>
      <w:r w:rsidRPr="002A78F8">
        <w:rPr>
          <w:rFonts w:ascii="Arial" w:hAnsi="Arial" w:cs="Arial"/>
          <w:b/>
          <w:bCs/>
          <w:color w:val="000000" w:themeColor="text1"/>
          <w:sz w:val="22"/>
          <w:szCs w:val="22"/>
        </w:rPr>
        <w:t>Architecture Decision:</w:t>
      </w:r>
    </w:p>
    <w:p w14:paraId="163C754B" w14:textId="132E6CE1" w:rsidR="006065B4" w:rsidRPr="00A40F85" w:rsidRDefault="006065B4" w:rsidP="006065B4">
      <w:pPr>
        <w:pStyle w:val="ListParagraph"/>
        <w:numPr>
          <w:ilvl w:val="2"/>
          <w:numId w:val="5"/>
        </w:numPr>
        <w:rPr>
          <w:rFonts w:ascii="Arial" w:hAnsi="Arial" w:cs="Arial"/>
          <w:color w:val="000000" w:themeColor="text1"/>
        </w:rPr>
      </w:pPr>
      <w:r w:rsidRPr="005350AB">
        <w:rPr>
          <w:rFonts w:ascii="Arial" w:hAnsi="Arial" w:cs="Arial"/>
          <w:color w:val="000000" w:themeColor="text1"/>
          <w:sz w:val="22"/>
          <w:szCs w:val="22"/>
        </w:rPr>
        <w:t>Use coarse-grained representation or fast rigid-body docking during early-stage screening sprints to reduce execution times, reserving explicit all-atom</w:t>
      </w:r>
      <w:r w:rsidR="000069C2" w:rsidRPr="005350AB">
        <w:rPr>
          <w:rFonts w:ascii="Arial" w:hAnsi="Arial" w:cs="Arial"/>
          <w:color w:val="000000" w:themeColor="text1"/>
          <w:sz w:val="22"/>
          <w:szCs w:val="22"/>
        </w:rPr>
        <w:t xml:space="preserve"> molecular dynamics (MD) for final top-candidate refinement.</w:t>
      </w:r>
    </w:p>
    <w:p w14:paraId="36010E50" w14:textId="438AC1E8" w:rsidR="00AF612A" w:rsidRPr="00AF612A" w:rsidRDefault="00AF612A" w:rsidP="00AC5A57">
      <w:pPr>
        <w:ind w:left="720"/>
        <w:rPr>
          <w:rFonts w:ascii="Arial" w:hAnsi="Arial" w:cs="Arial"/>
          <w:color w:val="000000" w:themeColor="text1"/>
        </w:rPr>
      </w:pPr>
    </w:p>
    <w:sectPr w:rsidR="00AF612A" w:rsidRPr="00AF61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4560"/>
    <w:multiLevelType w:val="multilevel"/>
    <w:tmpl w:val="4009001D"/>
    <w:lvl w:ilvl="0">
      <w:start w:val="1"/>
      <w:numFmt w:val="decimal"/>
      <w:lvlText w:val="%1)"/>
      <w:lvlJc w:val="left"/>
      <w:pPr>
        <w:ind w:left="360" w:hanging="360"/>
      </w:pPr>
    </w:lvl>
    <w:lvl w:ilvl="1">
      <w:start w:val="1"/>
      <w:numFmt w:val="lowerLetter"/>
      <w:lvlText w:val="%2)"/>
      <w:lvlJc w:val="left"/>
      <w:pPr>
        <w:ind w:left="927"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7444680"/>
    <w:multiLevelType w:val="hybridMultilevel"/>
    <w:tmpl w:val="A6B03FF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9C4F24"/>
    <w:multiLevelType w:val="hybridMultilevel"/>
    <w:tmpl w:val="DAFED5D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CE3134"/>
    <w:multiLevelType w:val="hybridMultilevel"/>
    <w:tmpl w:val="9B883F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9737ADD"/>
    <w:multiLevelType w:val="hybridMultilevel"/>
    <w:tmpl w:val="A36C0C0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38652319">
    <w:abstractNumId w:val="3"/>
  </w:num>
  <w:num w:numId="2" w16cid:durableId="492648501">
    <w:abstractNumId w:val="1"/>
  </w:num>
  <w:num w:numId="3" w16cid:durableId="1550334866">
    <w:abstractNumId w:val="2"/>
  </w:num>
  <w:num w:numId="4" w16cid:durableId="1409301724">
    <w:abstractNumId w:val="4"/>
  </w:num>
  <w:num w:numId="5" w16cid:durableId="905342369">
    <w:abstractNumId w:val="0"/>
  </w:num>
  <w:num w:numId="6" w16cid:durableId="14857783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E05"/>
    <w:rsid w:val="000069C2"/>
    <w:rsid w:val="00037024"/>
    <w:rsid w:val="000B2C80"/>
    <w:rsid w:val="000C34BB"/>
    <w:rsid w:val="000D70A9"/>
    <w:rsid w:val="000F3DAF"/>
    <w:rsid w:val="00126ED7"/>
    <w:rsid w:val="001763E2"/>
    <w:rsid w:val="00191CC7"/>
    <w:rsid w:val="0020300E"/>
    <w:rsid w:val="0020401D"/>
    <w:rsid w:val="00234F07"/>
    <w:rsid w:val="002A78F8"/>
    <w:rsid w:val="002B2B43"/>
    <w:rsid w:val="003B3FDF"/>
    <w:rsid w:val="003C53E5"/>
    <w:rsid w:val="003D0FBC"/>
    <w:rsid w:val="003E6F37"/>
    <w:rsid w:val="00406B34"/>
    <w:rsid w:val="004265CE"/>
    <w:rsid w:val="004567A0"/>
    <w:rsid w:val="00460D82"/>
    <w:rsid w:val="004D3A53"/>
    <w:rsid w:val="004E68C6"/>
    <w:rsid w:val="005350AB"/>
    <w:rsid w:val="00581E05"/>
    <w:rsid w:val="00585CD3"/>
    <w:rsid w:val="0059625D"/>
    <w:rsid w:val="005A30BE"/>
    <w:rsid w:val="006056BB"/>
    <w:rsid w:val="006065B4"/>
    <w:rsid w:val="00632F46"/>
    <w:rsid w:val="00661BAA"/>
    <w:rsid w:val="006652FC"/>
    <w:rsid w:val="006A1431"/>
    <w:rsid w:val="006C7F1C"/>
    <w:rsid w:val="006D0233"/>
    <w:rsid w:val="006D46F5"/>
    <w:rsid w:val="006E1AA0"/>
    <w:rsid w:val="0072088D"/>
    <w:rsid w:val="007617E7"/>
    <w:rsid w:val="007E266B"/>
    <w:rsid w:val="007F7C81"/>
    <w:rsid w:val="008A13BA"/>
    <w:rsid w:val="008D0534"/>
    <w:rsid w:val="008F2536"/>
    <w:rsid w:val="00906700"/>
    <w:rsid w:val="009317C9"/>
    <w:rsid w:val="009329E4"/>
    <w:rsid w:val="00961E31"/>
    <w:rsid w:val="009726E5"/>
    <w:rsid w:val="00974557"/>
    <w:rsid w:val="009806A3"/>
    <w:rsid w:val="009B4256"/>
    <w:rsid w:val="00A14180"/>
    <w:rsid w:val="00A40F85"/>
    <w:rsid w:val="00A512D9"/>
    <w:rsid w:val="00A60FF6"/>
    <w:rsid w:val="00A62531"/>
    <w:rsid w:val="00AB2AA5"/>
    <w:rsid w:val="00AC5A57"/>
    <w:rsid w:val="00AF612A"/>
    <w:rsid w:val="00B15EEB"/>
    <w:rsid w:val="00B93907"/>
    <w:rsid w:val="00CA67A5"/>
    <w:rsid w:val="00CB3BC5"/>
    <w:rsid w:val="00CE1EFF"/>
    <w:rsid w:val="00CE2E37"/>
    <w:rsid w:val="00DA77A3"/>
    <w:rsid w:val="00DA7865"/>
    <w:rsid w:val="00E001E8"/>
    <w:rsid w:val="00E2475A"/>
    <w:rsid w:val="00E33841"/>
    <w:rsid w:val="00E47ACF"/>
    <w:rsid w:val="00E61BC7"/>
    <w:rsid w:val="00EE49E2"/>
    <w:rsid w:val="00F014D6"/>
    <w:rsid w:val="00F10128"/>
    <w:rsid w:val="00F13C2F"/>
    <w:rsid w:val="00F21D82"/>
    <w:rsid w:val="00F3610F"/>
    <w:rsid w:val="00F71035"/>
    <w:rsid w:val="00F90E91"/>
    <w:rsid w:val="00FA13B3"/>
    <w:rsid w:val="00FA48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27794"/>
  <w15:chartTrackingRefBased/>
  <w15:docId w15:val="{464E6919-ABDC-4E93-8F8A-B4357868B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E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1E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1E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1E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1E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E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E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E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E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E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E05"/>
    <w:rPr>
      <w:rFonts w:eastAsiaTheme="majorEastAsia" w:cstheme="majorBidi"/>
      <w:color w:val="272727" w:themeColor="text1" w:themeTint="D8"/>
    </w:rPr>
  </w:style>
  <w:style w:type="paragraph" w:styleId="Title">
    <w:name w:val="Title"/>
    <w:basedOn w:val="Normal"/>
    <w:next w:val="Normal"/>
    <w:link w:val="TitleChar"/>
    <w:uiPriority w:val="10"/>
    <w:qFormat/>
    <w:rsid w:val="00581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E05"/>
    <w:pPr>
      <w:spacing w:before="160"/>
      <w:jc w:val="center"/>
    </w:pPr>
    <w:rPr>
      <w:i/>
      <w:iCs/>
      <w:color w:val="404040" w:themeColor="text1" w:themeTint="BF"/>
    </w:rPr>
  </w:style>
  <w:style w:type="character" w:customStyle="1" w:styleId="QuoteChar">
    <w:name w:val="Quote Char"/>
    <w:basedOn w:val="DefaultParagraphFont"/>
    <w:link w:val="Quote"/>
    <w:uiPriority w:val="29"/>
    <w:rsid w:val="00581E05"/>
    <w:rPr>
      <w:i/>
      <w:iCs/>
      <w:color w:val="404040" w:themeColor="text1" w:themeTint="BF"/>
    </w:rPr>
  </w:style>
  <w:style w:type="paragraph" w:styleId="ListParagraph">
    <w:name w:val="List Paragraph"/>
    <w:basedOn w:val="Normal"/>
    <w:uiPriority w:val="34"/>
    <w:qFormat/>
    <w:rsid w:val="00581E05"/>
    <w:pPr>
      <w:ind w:left="720"/>
      <w:contextualSpacing/>
    </w:pPr>
  </w:style>
  <w:style w:type="character" w:styleId="IntenseEmphasis">
    <w:name w:val="Intense Emphasis"/>
    <w:basedOn w:val="DefaultParagraphFont"/>
    <w:uiPriority w:val="21"/>
    <w:qFormat/>
    <w:rsid w:val="00581E05"/>
    <w:rPr>
      <w:i/>
      <w:iCs/>
      <w:color w:val="2F5496" w:themeColor="accent1" w:themeShade="BF"/>
    </w:rPr>
  </w:style>
  <w:style w:type="paragraph" w:styleId="IntenseQuote">
    <w:name w:val="Intense Quote"/>
    <w:basedOn w:val="Normal"/>
    <w:next w:val="Normal"/>
    <w:link w:val="IntenseQuoteChar"/>
    <w:uiPriority w:val="30"/>
    <w:qFormat/>
    <w:rsid w:val="00581E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E05"/>
    <w:rPr>
      <w:i/>
      <w:iCs/>
      <w:color w:val="2F5496" w:themeColor="accent1" w:themeShade="BF"/>
    </w:rPr>
  </w:style>
  <w:style w:type="character" w:styleId="IntenseReference">
    <w:name w:val="Intense Reference"/>
    <w:basedOn w:val="DefaultParagraphFont"/>
    <w:uiPriority w:val="32"/>
    <w:qFormat/>
    <w:rsid w:val="00581E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3</Pages>
  <Words>938</Words>
  <Characters>5352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Prashanthi Kumari</dc:creator>
  <cp:keywords/>
  <dc:description/>
  <cp:lastModifiedBy>Prashanthi Kumari</cp:lastModifiedBy>
  <cp:revision>79</cp:revision>
  <dcterms:created xsi:type="dcterms:W3CDTF">2026-10-08T14:15:00Z</dcterms:created>
  <dcterms:modified xsi:type="dcterms:W3CDTF">2026-10-08T17:24:00Z</dcterms:modified>
</cp:coreProperties>
</file>