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 Black" w:hAnsi="Segoe UI Black"/>
          <w:b/>
          <w:color w:val="1E3A8A"/>
          <w:sz w:val="52"/>
        </w:rPr>
        <w:t>EVEREST PASAL</w:t>
      </w:r>
    </w:p>
    <w:p>
      <w:pPr>
        <w:spacing w:before="0" w:after="240"/>
      </w:pPr>
      <w:r>
        <w:rPr>
          <w:rFonts w:ascii="Segoe UI Semibold" w:hAnsi="Segoe UI Semibold"/>
          <w:color w:val="0D9488"/>
          <w:sz w:val="28"/>
        </w:rPr>
        <w:t>Backend &amp; Database Infrastructure Setup &amp; Engineering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color w:val="0F172A"/>
                <w:sz w:val="17"/>
              </w:rPr>
              <w:t>Architecture Specification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Everest Pasal System Architecture (v1.2) / DEC-014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color w:val="0F172A"/>
                <w:sz w:val="17"/>
              </w:rPr>
              <w:t>Database Engine &amp; Topology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PostgreSQL 15+ / 18 (21 Schemas | 183 Physical Base Tables)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color w:val="0F172A"/>
                <w:sz w:val="17"/>
              </w:rPr>
              <w:t>Backend Framework &amp; Runtime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Node.js v20+ / v23+ | TypeScript 5.7+ | Express 4.21+ | Prisma 6.4+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color w:val="0F172A"/>
                <w:sz w:val="17"/>
              </w:rPr>
              <w:t>Security &amp; Isolation Standard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Multi-Tenancy (CompanyCode Scoped) | RBAC | Double-Entry Balanced GL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color w:val="0F172A"/>
                <w:sz w:val="17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Backend Engineers, Database Administrators (DBA), DevOps &amp; System Architects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40AF"/>
                <w:sz w:val="20"/>
              </w:rPr>
              <w:t xml:space="preserve">[EXECUTIVE NOTICE] </w:t>
            </w:r>
            <w:r>
              <w:rPr>
                <w:rFonts w:ascii="Segoe UI" w:hAnsi="Segoe UI"/>
                <w:color w:val="1E293B"/>
                <w:sz w:val="19"/>
              </w:rPr>
              <w:t>This authoritative guide details the end-to-end setup, configuration, verification, and disaster recovery procedures for the Everest Pasal backend and database infrastructure. All components adhere to strict multi-tenancy scoping, 7-tier layering, and cryptographic backup standards.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1. Executive Summary &amp; 7-Tier Enterprise Architecture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Everest Pasal is Nepal's premier enterprise multi-vendor e-commerce platform designed to unify retail customers, merchant vendors, logistics operators, and central administrators into a secure, auditable, high-throughput digital ecosystem. The backend is engineered as a clean 7-tier layered architecture that maps directly to an authoritative PostgreSQL relational database consisting of 21 domain schemas and 183 physical base tables.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1.1 The 7-Tier Layered Architecture Pattern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software architecture establishes strict boundaries to eliminate leakage of business rules into routers and keep data access completely isolated and tenancy-aware: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1: API Routing Layer</w:t>
      </w:r>
      <w:r>
        <w:rPr>
          <w:rFonts w:ascii="Segoe UI" w:hAnsi="Segoe UI"/>
          <w:color w:val="1E293B"/>
          <w:sz w:val="19"/>
        </w:rPr>
        <w:t xml:space="preserve"> Versioned Express routing mounted at `/api/v1/*`. Translates RESTful requests, URL params, and query strings to controller actions. No business logic permitted in routing.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2: Middleware Pipeline</w:t>
      </w:r>
      <w:r>
        <w:rPr>
          <w:rFonts w:ascii="Segoe UI" w:hAnsi="Segoe UI"/>
          <w:color w:val="1E293B"/>
          <w:sz w:val="19"/>
        </w:rPr>
        <w:t xml:space="preserve"> Enforces request context initialization (UUID request ID, companyCode fallback), CORS security, JWT validation, Session token verification, RBAC permissions, and centralized schema validation.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3: Controller / Adapter Layer</w:t>
      </w:r>
      <w:r>
        <w:rPr>
          <w:rFonts w:ascii="Segoe UI" w:hAnsi="Segoe UI"/>
          <w:color w:val="1E293B"/>
          <w:sz w:val="19"/>
        </w:rPr>
        <w:t xml:space="preserve"> Unmarshals context, invokes service layers, and formats standardized JSON envelopes (`sendSuccess` / `sendError`). Controllers remain thin adapters.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4: Business Service Layer</w:t>
      </w:r>
      <w:r>
        <w:rPr>
          <w:rFonts w:ascii="Segoe UI" w:hAnsi="Segoe UI"/>
          <w:color w:val="1E293B"/>
          <w:sz w:val="19"/>
        </w:rPr>
        <w:t xml:space="preserve"> Orchestrates multi-step transactions, complex validation invariants (double-entry general ledger balancing, inventory reservation arithmetic, tax calculation), and domain event dispatching.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5: Repository / Data Access Layer</w:t>
      </w:r>
      <w:r>
        <w:rPr>
          <w:rFonts w:ascii="Segoe UI" w:hAnsi="Segoe UI"/>
          <w:color w:val="1E293B"/>
          <w:sz w:val="19"/>
        </w:rPr>
        <w:t xml:space="preserve"> Executes parameterized SQL queries across the 21 PostgreSQL schemas. Enforces mandatory multi-tenant scoping (`company_code = $1`) on every single database statement.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6: Database Connection Pool &amp; ORM</w:t>
      </w:r>
      <w:r>
        <w:rPr>
          <w:rFonts w:ascii="Segoe UI" w:hAnsi="Segoe UI"/>
          <w:color w:val="1E293B"/>
          <w:sz w:val="19"/>
        </w:rPr>
        <w:t xml:space="preserve"> Manages PostgreSQL connection pooling via Prisma Client and native pg pooling, handling connection reuse, transaction life cycles, and schema type safety.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Tier 7: Authoritative PostgreSQL Database</w:t>
      </w:r>
      <w:r>
        <w:rPr>
          <w:rFonts w:ascii="Segoe UI" w:hAnsi="Segoe UI"/>
          <w:color w:val="1E293B"/>
          <w:sz w:val="19"/>
        </w:rPr>
        <w:t xml:space="preserve"> 21 discrete schemas with 183 base tables, database constraints, check constraints, foreign keys, immutability audit triggers, and cryptographic hash stores.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1.2 Three-Surface Separation Model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system segregates traffic into three logically distinct application surfaces, preventing accidental cross-privilege elevation and guaranteeing merchant and customer privacy: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1. Customer Web Surface:</w:t>
      </w:r>
      <w:r>
        <w:rPr>
          <w:rFonts w:ascii="Segoe UI" w:hAnsi="Segoe UI"/>
          <w:color w:val="1E293B"/>
          <w:sz w:val="19"/>
        </w:rPr>
        <w:t xml:space="preserve"> High-volume public storefront serving product search, categories, reviews, shopping basket, checkout sessions, customer profiles, and order tracking.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2. Vendor Panel Surface:</w:t>
      </w:r>
      <w:r>
        <w:rPr>
          <w:rFonts w:ascii="Segoe UI" w:hAnsi="Segoe UI"/>
          <w:color w:val="1E293B"/>
          <w:sz w:val="19"/>
        </w:rPr>
        <w:t xml:space="preserve"> Authenticated portal for merchants and stores to manage product listings, inventory adjustments, purchase order fulfillments, package dispatch, and financial payout statements.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3. Admin Panel Surface:</w:t>
      </w:r>
      <w:r>
        <w:rPr>
          <w:rFonts w:ascii="Segoe UI" w:hAnsi="Segoe UI"/>
          <w:color w:val="1E293B"/>
          <w:sz w:val="19"/>
        </w:rPr>
        <w:t xml:space="preserve"> Privileged administrative surface for KYC/KYB legal verifications, vendor approval workflows, chart-of-accounts balancing, dispute mediation, delivery zone configurations, and immutable system audit review.</w:t>
      </w: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2. Technology Stack &amp; Prerequisites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following enterprise runtimes and libraries power the Everest Pasal backend and database infrastructure: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Technology / Tool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Recommended Version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Functional Purpose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Runtime Environment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Node.js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v20.x LTS or v23.5+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High-performance JavaScript/TypeScript asynchronous event-driven engine.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Programming Language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TypeScript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^5.7.3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Strict static typing across all controllers, services, repositories, and models.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HTTP Server Framework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Express.js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^4.21.2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Lightweight, battle-tested REST API server with custom modular routing.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Database Engine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PostgreSQL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15.x / 16.x / 18.x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Authoritative ACID-compliant relational database holding 21 schemas.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ORM &amp; Query Engine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Prisma Client / CLI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^6.4.1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Schema modeling, migration tracking, type generation, and connection pooling.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Password Security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bcrypt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^6.0.0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Salted 10-round password hashing for identity credentials.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Token Authentication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jsonwebtoken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^9.0.3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Stateless cryptographically signed JWT tokens for bearer authentication.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TypeScript Execution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tsx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^4.19.3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Zero-build native TypeScript watcher for rapid local execution and hot reload.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Testing Framework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Vitest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^3.0.7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High-speed modern test suite for unit, integration, and transactional testing.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PostgreSQL Client Tools</w:t>
            </w:r>
          </w:p>
        </w:tc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pg_dump &amp; pg_restore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15.0+ (18.x)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Native client binaries utilized by automated disaster recovery engines.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3. Authoritative Database Catalog (21 Schemas / 183 Tables)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relational database schema is structured into 21 bounded-context schemas, separating operational concerns, financial integrity, logistics tracking, and tenant configurations across 183 physical base 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Schema Name</w:t>
            </w:r>
          </w:p>
        </w:tc>
        <w:tc>
          <w:tcPr>
            <w:tcW w:type="dxa" w:w="86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Tables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Primary Business Domain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Core Entities &amp; Architectural Responsibilities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ep_system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 &amp; Tenancy Master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Company master, fiscal calendars, feature flags, FTP configurations, dynamic settings, numbering series, branch hubs.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ep_geo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Geographical Infrastructure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ISO countries, Nepal provinces, districts, municipalities/cities, postal codes, service areas, logistics delivery zones.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ep_identity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 &amp; Access Control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Users, password credentials, RBAC roles, permissions, user-role maps, sessions, OTP challenge txns, API keys.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ep_kyc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KYC &amp; Compliance Verification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Subjects, verification cases, document metadata, SHA-256 evidence checksums, review decisions, compliance tiers.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ep_customer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Accounts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profiles, shipping/billing addresses, user preferences, tokenized payment methods, customer activity logs.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ep_merchant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13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Vendors &amp; Stores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Merchant profiles, store outlets, masked bank accounts, vendor contracts, listing variants, commission rates.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ep_catalog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Product Catalog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Hierarchical categories, brands, product master, SKU variants, dynamic attributes, values, media gallery.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ep_inventory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9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Stock &amp; Warehousing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Warehouses, bin locations, stock items, double-entry stock movement txns, lot numbers, reservations.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ep_pricing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Pricing, Promotions &amp; Taxes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Price lists, product tier prices, promo campaigns, reward rules, coupon codes, tax rules, delivery rates.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ep_commerce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13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Carts, Checkouts &amp; Orders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Shopping carts, cart items, checkout sessions, purchase orders, order line items, order status history.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ep_payment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Payment Gateway Integration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Payment providers (eSewa, Khalti, ConnectIPS, COD), payment intents, transaction logs, idempotent webhooks.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ep_finance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13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General Ledger &amp; Accounting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Chart of accounts, double-entry journal vouchers, journal lines, vendor settlements, statement payouts.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ep_fulfillment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Order Fulfillment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Inventory allocation, fulfillment orders, pick lists, pack lists, packaging units, shipping container tags.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ep_logistics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Shipping &amp; Courier Tracking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Carrier partners, shipment waybills, append-only tracking scans, dispatch bags, delivery manifests, riders.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ep_returns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Returns, RMAs &amp; Restocking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Return reasons, return requests, return items, QA inspections, disposition actions, restock linkage.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ep_growth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11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Growth, Affiliates &amp; Referrals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Referral codes, influencer campaigns, affiliate clicks, commission accruals, payout batches.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ep_content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CMS &amp; Content Management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CMS pages, promotional hero banners, navigation menus, FAQ entries, promotional blocks.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ep_comms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Communications &amp; Messaging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Notification events, email/SMS message templates, dispatch logs, SMS delivery provider logs.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ep_integration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Integrations &amp; Outbox Queue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Transactional outbox events, inbound webhook logs, asynchronous import/export batch jobs.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ep_support</w:t>
            </w:r>
          </w:p>
        </w:tc>
        <w:tc>
          <w:tcPr>
            <w:tcW w:type="dxa" w:w="86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Support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Support cases/tickets, case messages, file attachments, escalation status transitions.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ep_audit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Immutable System Audit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Operational activity logs, security event logs, data access logs, administrative audit trails.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3.1 Core Database Invariants &amp; Integrity Constraints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1. Double-Entry Accounting Invariant:</w:t>
      </w:r>
      <w:r>
        <w:rPr>
          <w:rFonts w:ascii="Segoe UI" w:hAnsi="Segoe UI"/>
          <w:color w:val="1E293B"/>
          <w:sz w:val="19"/>
        </w:rPr>
        <w:t xml:space="preserve"> In `ep_finance`, every accounting transaction enforces that the sum of Debit journal lines strictly equals the sum of Credit journal lines before persisting to disk.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2. Traceable Stock Movement Invariant:</w:t>
      </w:r>
      <w:r>
        <w:rPr>
          <w:rFonts w:ascii="Segoe UI" w:hAnsi="Segoe UI"/>
          <w:color w:val="1E293B"/>
          <w:sz w:val="19"/>
        </w:rPr>
        <w:t xml:space="preserve"> In `ep_inventory`, on-hand stock balances in `tb_ep_inventory_stk_stock_item_master` cannot be modified without simultaneously writing an append-only row into `tb_ep_inventory_stk_stock_movement_txn`.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3. Webhook &amp; Payment Idempotency:</w:t>
      </w:r>
      <w:r>
        <w:rPr>
          <w:rFonts w:ascii="Segoe UI" w:hAnsi="Segoe UI"/>
          <w:color w:val="1E293B"/>
          <w:sz w:val="19"/>
        </w:rPr>
        <w:t xml:space="preserve"> Unique constraint on `(company_code, provider_id, external_event_id)` in `ep_payment` ensures inbound webhook replays are rejected with cached idempotent results.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4. Strict Multi-Tenancy Boundary:</w:t>
      </w:r>
      <w:r>
        <w:rPr>
          <w:rFonts w:ascii="Segoe UI" w:hAnsi="Segoe UI"/>
          <w:color w:val="1E293B"/>
          <w:sz w:val="19"/>
        </w:rPr>
        <w:t xml:space="preserve"> All operational tables require `company_code` as an explicit foreign key referencing `ep_system.tb_ep_system_company_company_master`.</w:t>
      </w: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4. Step-by-Step Backend &amp; Database Setup Guide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Follow this exact operational sequence to initialize the Everest Pasal backend and PostgreSQL database from a fresh environment.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1: Install System Prerequisites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Ensure Node.js and PostgreSQL are installed and added to the operating system's PATH: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Download and install Node.js v20.x or v22.x LTS from nodejs.org. Verify with `node -v` and `npm -v`.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Install PostgreSQL 15, 16, or 18. Ensure PostgreSQL service is started on default port 5432.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Confirm PostgreSQL client binaries (`psql`, `pg_dump`, `pg_restore`) are accessible in PATH or noted for configuration.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2: Clone Repository &amp; Install Node Dependencies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Navigate to the project directory and install all production and development npm packages: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cd Everest-Pasal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install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3: Configure Environment Variables (.env)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Create a `.env` file in the root directory by copying `.env.example`. Configure your database credentials: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==============================================================================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EVEREST PASAL - BACKEND ENVIRONMENT CONFIGURATION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==============================================================================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Database Connection (PostgreSQL 15+ / 18)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DATABASE_URL="postgresql://postgres:postgres@localhost:5432/everest_pasal?schema=public"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Dedicated Non-Destructive Restore Test Database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RESTORE_TEST_DATABASE_URL="postgresql://postgres:postgres@localhost:5432/everest_pasal_restore_test?schema=public"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Database Backup Engine Configuration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DB_BACKUP_DIR="./backups/database"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DB_BACKUP_RETENTION_DAYS=7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DB_BACKUP_ENABLED=true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Optional: PostgreSQL binary directory if pg_dump/pg_restore are not in system PATH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e.g., Windows: PG_BIN_PATH="C:\Program Files\PostgreSQL\18\bin"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e.g., Linux:   PG_BIN_PATH="/usr/bin"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PG_BIN_PATH=""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Server Configuration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PORT=4000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NODE_ENV=development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JWT_SECRET="everest_pasal_enterprise_super_secret_jwt_key_2026"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Variable Name</w:t>
            </w:r>
          </w:p>
        </w:tc>
        <w:tc>
          <w:tcPr>
            <w:tcW w:type="dxa" w:w="100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Description &amp; Operational Impact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DATABASE_URL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PostgreSQL connection string. Formatted as `postgresql://USER:PASSWORD@HOST:PORT/DB_NAME?schema=public`.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RESTORE_TEST_DATABASE_URL</w:t>
            </w:r>
          </w:p>
        </w:tc>
        <w:tc>
          <w:tcPr>
            <w:tcW w:type="dxa" w:w="10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Optional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Dedicated target connection string for non-destructive restore integrity audits.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DB_BACKUP_DIR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./backups/database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Filesystem directory where `.dump` binaries and `.manifest.json` metadata are saved.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DB_BACKUP_RETENTION_DAYS</w:t>
            </w:r>
          </w:p>
        </w:tc>
        <w:tc>
          <w:tcPr>
            <w:tcW w:type="dxa" w:w="10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Maximum retention period in days before automated backup pruning rotates archives.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DB_BACKUP_ENABLED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true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Boolean switch enabling or bypassing the automated background backup routines.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PG_BIN_PATH</w:t>
            </w:r>
          </w:p>
        </w:tc>
        <w:tc>
          <w:tcPr>
            <w:tcW w:type="dxa" w:w="10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Auto-detected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Path to PostgreSQL binary folder if `pg_dump` and `pg_restore` are not globally in PATH.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PORT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4000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Port where the Express REST API and `/health` diagnostic endpoints listen.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NODE_ENV</w:t>
            </w:r>
          </w:p>
        </w:tc>
        <w:tc>
          <w:tcPr>
            <w:tcW w:type="dxa" w:w="10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development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Runtime mode: `development` enables detailed Prisma query logs; `production` minimizes logs.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JWT_SECRET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Default string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Cryptographic HMAC key used to sign and verify JSON Web Tokens.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4: Create PostgreSQL Database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Open PostgreSQL interactive terminal (`psql`) or pgAdmin and create the primary database: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-- Create Primary Database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CREATE DATABASE everest_pasal;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-- Create Dedicated Restore Test Database (Optional for DR validation)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CREATE DATABASE everest_pasal_restore_test;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-- Grant privileges to your application user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GRANT ALL PRIVILEGES ON DATABASE everest_pasal TO postgres;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GRANT ALL PRIVILEGES ON DATABASE everest_pasal_restore_test TO postgres;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5: Run Database Migrations &amp; Prisma Generation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Execute Prisma CLI commands to deploy schemas, create foreign key constraints, and compile the client: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Generate the strongly typed Prisma client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prisma:generate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Apply database migrations to create schemas and tables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prisma:migrate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Verify migration status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prisma:status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47857"/>
                <w:sz w:val="20"/>
              </w:rPr>
              <w:t xml:space="preserve">[MIGRATION HIGHLIGHT] </w:t>
            </w:r>
            <w:r>
              <w:rPr>
                <w:rFonts w:ascii="Segoe UI" w:hAnsi="Segoe UI"/>
                <w:color w:val="1E293B"/>
                <w:sz w:val="19"/>
              </w:rPr>
              <w:t>The project includes baseline migrations in `prisma/migrations/` including `init_183_tables.sql` and `enforce_mandatory_rules.sql`, establishing all 21 schemas (`ep_system` through `ep_audit`) and their corresponding PostgreSQL triggers and indices.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6: Seed Authoritative Database Records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Populate the database with coherent, end-to-end production seed records (accounts, Nepal geographic hierarchy, products, inventory positions, categories, brands, price lists, chart of accounts):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db:seed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7: Seed Accounts &amp; Default Test Credentials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database seed creates pre-configured test accounts across all application surfaces with standard bcrypt-hashed passwords: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Account Role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Default Password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Surface Access &amp; Permissions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Super Administrator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admin@everestpasal.com.np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Password123!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 Panel Surface: Unrestricted platform-wide access, KYC approvals, GL audits.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Merchant / Vendor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vendor@himalayan-goods.com.np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Password123!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Vendor Panel Surface: Storefront management, product catalog, inventory updates.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Retail Customer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customer@nepal-shopper.com.np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Password123!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Web Surface: Storefront browsing, cart management, checkout, order tracking.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Logistics Rider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rider@everest-logistics.com.np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Password123!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Logistics Surface: Delivery manifest pickup, shipment tracking status updates.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Step 8: Start the Backend REST API Server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Launch the development server with hot-reload watcher enabled: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Start the backend server on port 4000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start:backend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Or start the unified root watcher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start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Upon startup, the server outputs confirmation of active schemas and listening port: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══════════════════════════════════════════════════════════════════════════════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 EVEREST PASAL REST API — ENTERPRISE ENGINE ACTIVE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══════════════════════════════════════════════════════════════════════════════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Listening on http://localhost:4000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Health endpoint: http://localhost:4000/health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DB Health check: http://localhost:4000/health/db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Backup status:   http://localhost:4000/health/backup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[SERVER] Active Schemas:  21 Schemas | 183 Physical Base Tables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5. API Architecture &amp; Canonical Endpoint Inventory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All REST endpoints adhere to strict JSON response envelopes, standardized HTTP status codes, and context-injected request tracking.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5.1 Standard Response Envelopes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Success responses consistently format data, pagination metadata, and operational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// HTTP 200 OK / HTTP 201 Created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"data": { ... },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"message": "Resource retrieved or created successfully",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"meta": {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"page": 1,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"pageSize": 20,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"total": 150,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"totalPages": 8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Error responses provide structured codes and messages without leaking sensitive stack traces: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// HTTP 400 / 401 / 403 / 404 / 422 / 500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{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"success": false,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"error": {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"code": "FORBIDDEN",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"message": "You do not have permission to access resources belonging to another merchant.",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  "details": []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5.2 Endpoint Inventory by Domain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following table lists the core endpoints verified across the 21 business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Endpoint Route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Domain Module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Auth Required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Permission / Scope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/health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 (System liveness check)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/health/db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 (Validates 21 schemas &amp; query latency)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/health/backup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Backup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 (Returns latest backup metrics)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/api/v1/system/companies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Tenant scoped (`EP_NEPAL`)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/api/v1/system/fiscal-years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Current operating fiscal year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/api/v1/system/feature-flags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Active feature toggles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/api/v1/geo/countries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Geography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Global country ISO catalog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/api/v1/geo/provinces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Geography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Provinces of Nepal (1-7)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/api/v1/geo/districts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Geography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Districts lookup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/api/v1/geo/delivery-zones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Geography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Logistics delivery rate zones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/api/v1/auth/register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Creates Account &amp; bcrypt credentials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/api/v1/auth/login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Validates password, issues JWT &amp; Session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/api/v1/auth/logout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Revokes Session hash in DB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/api/v1/auth/me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Retrieves current authenticated profile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/api/v1/auth/request-otp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Issues cryptographic SMS/Email OTP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/api/v1/auth/verify-otp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Identity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Validates and consumes single-use OTP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/api/v1/customer/profile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personal details &amp; preferences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/api/v1/customer/addresses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shipping &amp; billing addresses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/api/v1/customer/addresses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Creates customer address record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/api/v1/vendors/onboarding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Merchant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Submits vendor business registration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/api/v1/vendors/me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Merchant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Vendor profile &amp; store details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/api/v1/admin/vendors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Merchant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 vendor approval queue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/api/v1/products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Catalog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Search products with filters &amp; pagination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/api/v1/products/:id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Catalog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Product details with SKU variants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/api/v1/products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Catalog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Vendor product creation with media gallery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/api/v1/categories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Catalog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Hierarchical product taxonomy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/api/v1/brands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Catalog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Verified brand catalog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/api/v1/inventory/warehouses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Inventory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Warehouse &amp; distribution centers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/api/v1/inventory/adjust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Inventory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Double-entry stock movement update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/api/v1/pricing/promotions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Pricing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Active promotional discounts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/api/v1/pricing/coupons/validate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Pricing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Validates discount coupon eligibility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/api/v1/cart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Commerce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Active user shopping basket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/api/v1/cart/items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Commerce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Adds product SKU to basket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/api/v1/checkout/preview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Commerce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Tax, discount &amp; shipping preview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/api/v1/orders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Commerce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Converts cart to confirmed purchase order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/api/v1/orders/me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Commerce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order history with tracking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/api/v1/payments/intent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Payment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Initializes eSewa / Khalti / COD payment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/api/v1/payments/webhook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Payment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 (Signed)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Idempotent payment notification callback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/api/v1/finance/chart-of-accounts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Finance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 GL account hierarchy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/api/v1/finance/journal-voucher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Finance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Balanced double-entry journal entry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/api/v1/logistics/shipments/:id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Logistics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Live shipment tracking scan log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/api/v1/returns/requests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Returns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Submits RMA return request with reason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/api/v1/content/banners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Content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Promotional homepage slider banners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/api/v1/support/tickets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Support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Bearer Token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Customer support inquiry tickets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6. Security Architecture &amp; Identity Access Control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Everest Pasal implements enterprise cryptographic controls, session invalidation mechanisms, and tenancy isolation to guarantee non-repudiation and zero data leakage.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6.1 Authentication Lifecycle &amp; Password Standards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Password Security:</w:t>
      </w:r>
      <w:r>
        <w:rPr>
          <w:rFonts w:ascii="Segoe UI" w:hAnsi="Segoe UI"/>
          <w:color w:val="1E293B"/>
          <w:sz w:val="19"/>
        </w:rPr>
        <w:t xml:space="preserve"> All user credentials store salted bcrypt hashes (`$2b$10$...`) with 10 salt rounds. Plaintext passwords never enter log streams.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Session Tokens:</w:t>
      </w:r>
      <w:r>
        <w:rPr>
          <w:rFonts w:ascii="Segoe UI" w:hAnsi="Segoe UI"/>
          <w:color w:val="1E293B"/>
          <w:sz w:val="19"/>
        </w:rPr>
        <w:t xml:space="preserve"> Successful authentication issues an RFC 7519 JSON Web Token (JWT) accompanied by a database-backed session row in `tb_ep_admin_log_session_master`.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Durable Revocation:</w:t>
      </w:r>
      <w:r>
        <w:rPr>
          <w:rFonts w:ascii="Segoe UI" w:hAnsi="Segoe UI"/>
          <w:color w:val="1E293B"/>
          <w:sz w:val="19"/>
        </w:rPr>
        <w:t xml:space="preserve"> The session token is stored exclusively as a SHA-256 cryptographic digest (`tokenHash`). Revocation is instantaneous upon calling `/api/v1/auth/logout` by marking `revoked_at = NOW()`.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OTP Lifecycle:</w:t>
      </w:r>
      <w:r>
        <w:rPr>
          <w:rFonts w:ascii="Segoe UI" w:hAnsi="Segoe UI"/>
          <w:color w:val="1E293B"/>
          <w:sz w:val="19"/>
        </w:rPr>
        <w:t xml:space="preserve"> Verification and login OTPs are generated using cryptographically strong pseudo-random numbers, hashed with SHA-256 HMAC, constrained to a 5-minute lifespan, and invalidated immediately upon first use.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6.2 Role-Based Access Control (RBAC) &amp; Tenancy Scope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authorization middleware (`rbac.middleware.ts`) inspects both role assignments and target tenancy: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Tenancy Isolation:</w:t>
      </w:r>
      <w:r>
        <w:rPr>
          <w:rFonts w:ascii="Segoe UI" w:hAnsi="Segoe UI"/>
          <w:color w:val="1E293B"/>
          <w:sz w:val="19"/>
        </w:rPr>
        <w:t xml:space="preserve"> Every query constructed in repository adapters binds `company_code = $1` as an unalterable parameter. Untrusted client headers attempting cross-tenant injection are rejected.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Vendor Scope Isolation:</w:t>
      </w:r>
      <w:r>
        <w:rPr>
          <w:rFonts w:ascii="Segoe UI" w:hAnsi="Segoe UI"/>
          <w:color w:val="1E293B"/>
          <w:sz w:val="19"/>
        </w:rPr>
        <w:t xml:space="preserve"> Merchants are restricted to their authenticated `merchant_id`. If a vendor attempts to query or edit listings or orders belonging to another merchant, the system responds with `403 Forbidden`.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Customer Scope Isolation:</w:t>
      </w:r>
      <w:r>
        <w:rPr>
          <w:rFonts w:ascii="Segoe UI" w:hAnsi="Segoe UI"/>
          <w:color w:val="1E293B"/>
          <w:sz w:val="19"/>
        </w:rPr>
        <w:t xml:space="preserve"> Customers can only inspect orders, basket items, and addresses where `account_id` equals the authenticated subject ID in the JWT claims.</w:t>
      </w: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7. Database Backup, Verification &amp; Disaster Recovery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The Everest Pasal backup engine adheres to core engineering rule ENG-005 and decision DEC-014: 'A backup is not considered successful until the archive file exists, has a non-zero size, and its archive contents and integrity can be cryptographically and logically verified.'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7.1 Backup Engine Architecture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Logical Archive Format:</w:t>
      </w:r>
      <w:r>
        <w:rPr>
          <w:rFonts w:ascii="Segoe UI" w:hAnsi="Segoe UI"/>
          <w:color w:val="1E293B"/>
          <w:sz w:val="19"/>
        </w:rPr>
        <w:t xml:space="preserve"> Uses native PostgreSQL `pg_dump` with custom archive format (`-Fc`). Custom archives provide per-table compression, parallel restore capability, and table-level selective restoration.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Cryptographic Manifest:</w:t>
      </w:r>
      <w:r>
        <w:rPr>
          <w:rFonts w:ascii="Segoe UI" w:hAnsi="Segoe UI"/>
          <w:color w:val="1E293B"/>
          <w:sz w:val="19"/>
        </w:rPr>
        <w:t xml:space="preserve"> Every backup generates a sidecar `.manifest.json` containing the calculated SHA-256 hash, byte size, PostgreSQL version, timestamp, and table count.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Storage Location:</w:t>
      </w:r>
      <w:r>
        <w:rPr>
          <w:rFonts w:ascii="Segoe UI" w:hAnsi="Segoe UI"/>
          <w:color w:val="1E293B"/>
          <w:sz w:val="19"/>
        </w:rPr>
        <w:t xml:space="preserve"> Backups reside in `./backups/database/`, strictly excluded from version control via `.gitignore` with restrictive filesystem permissions.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Retention Rotation:</w:t>
      </w:r>
      <w:r>
        <w:rPr>
          <w:rFonts w:ascii="Segoe UI" w:hAnsi="Segoe UI"/>
          <w:color w:val="1E293B"/>
          <w:sz w:val="19"/>
        </w:rPr>
        <w:t xml:space="preserve"> Automatically rotates archives exceeding `DB_BACKUP_RETENTION_DAYS` (default: 7 days) while strictly protecting the newest valid backup from deletion.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7.2 Command Line Operational Interface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Operators can execute all backup and disaster recovery actions via pre-configured npm scripts: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CLI Command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Script Target</w:t>
            </w:r>
          </w:p>
        </w:tc>
        <w:tc>
          <w:tcPr>
            <w:tcW w:type="dxa" w:w="417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Operational Behavior &amp; Outcome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npm run db:backup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backend/scripts/backup-db.ts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Generates timestamped custom dump (`.dump`) and cryptographic SHA-256 manifest.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npm run db:backup:verify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backend/scripts/verify-backup.ts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Audits archive integrity via SHA-256 checksum and executes `pg_restore --list` header verification.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npm run db:restore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backend/scripts/restore-db.ts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Restores specified backup archive into target PostgreSQL database.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npm run db:backup:cleanup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backend/scripts/cleanup-backups.ts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Prunes expired archives past retention threshold while preserving the latest archive.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npm run db:backup:status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backend/scripts/backup-status.ts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Outputs operational metrics, last backup timestamp, total archive size, and health state.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npm run db:backup:test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backend/scripts/test-backup-system.ts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Automated end-to-end test: performs backup, verifies manifest, restores into test DB, and validates Prisma queries.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7.3 Automated Non-Destructive Restore Test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To verify disaster readiness without risking production data, configure `RESTORE_TEST_DATABASE_URL` in `.env` and execute the automated verification test: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db:backup:test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This script automatically: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Takes an atomic logical backup of the primary database.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Computes and verifies the SHA-256 cryptographic digest.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Drops and re-creates the dedicated test database (`everest_pasal_restore_test`).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Restores all 21 schemas and 183 tables into the test database.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color w:val="1E293B"/>
          <w:sz w:val="19"/>
        </w:rPr>
        <w:t xml:space="preserve"> Executes Prisma count queries across accounts, products, and system tables to confirm relational consistency.</w:t>
      </w: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8. Verification, Testing &amp; System Health Monitoring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Continuous observability and automated validation guarantee that the deployment meets quality benchmarks.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8.1 System Diagnostic Endpoints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GET /health:</w:t>
      </w:r>
      <w:r>
        <w:rPr>
          <w:rFonts w:ascii="Segoe UI" w:hAnsi="Segoe UI"/>
          <w:color w:val="1E293B"/>
          <w:sz w:val="19"/>
        </w:rPr>
        <w:t xml:space="preserve"> Returns process uptime, version, and service status (`{"status": "UP"}`).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GET /health/db:</w:t>
      </w:r>
      <w:r>
        <w:rPr>
          <w:rFonts w:ascii="Segoe UI" w:hAnsi="Segoe UI"/>
          <w:color w:val="1E293B"/>
          <w:sz w:val="19"/>
        </w:rPr>
        <w:t xml:space="preserve"> Executes a live relational query against the database, returning schema count, active base table count (183), and query latency in milliseconds (`{"status": "CONNECTED", "latencyMs": 4}`).</w:t>
      </w:r>
    </w:p>
    <w:p>
      <w:pPr>
        <w:pStyle w:val="ListBullet"/>
        <w:spacing w:before="20" w:after="40" w:line="269" w:lineRule="auto"/>
        <w:ind w:left="360"/>
      </w:pPr>
      <w:r>
        <w:rPr>
          <w:rFonts w:ascii="Segoe UI" w:hAnsi="Segoe UI"/>
          <w:b/>
          <w:color w:val="0F172A"/>
          <w:sz w:val="19"/>
        </w:rPr>
        <w:t>GET /health/backup:</w:t>
      </w:r>
      <w:r>
        <w:rPr>
          <w:rFonts w:ascii="Segoe UI" w:hAnsi="Segoe UI"/>
          <w:color w:val="1E293B"/>
          <w:sz w:val="19"/>
        </w:rPr>
        <w:t xml:space="preserve"> Returns backup operational metrics including latest archive timestamp, file size, age in hours, and pass/fail health indicator.</w:t>
      </w: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8.2 Executing the Automated Test Suite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Run the complete Vitest test suite to validate business logic, repository queries, and controller responses: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Run the automated test suite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test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Expected Output: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✓ src/__tests__/auth.test.ts (14 tests)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✓ src/__tests__/catalog.test.ts (18 tests)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✓ src/__tests__/orders.test.ts (12 tests)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✓ src/__tests__/finance.test.ts (11 tests)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✓ src/__tests__/backup.test.ts (12 tests)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Tests:  67 passed (67)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Segoe UI Semibold" w:hAnsi="Segoe UI Semibold"/>
          <w:color w:val="0F172A"/>
          <w:sz w:val="26"/>
        </w:rPr>
        <w:t>8.3 TypeScript Compilation Check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Verify zero type-checker warnings or interface mismatches: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npm run build</w:t>
            </w:r>
          </w:p>
          <w:p>
            <w:pPr>
              <w:spacing w:before="20" w:after="20"/>
            </w:pPr>
            <w:r>
              <w:rPr>
                <w:rFonts w:ascii="Consolas" w:hAnsi="Consolas"/>
                <w:color w:val="1E293B"/>
                <w:sz w:val="18"/>
              </w:rPr>
              <w:t># Exits with Code 0 indicating 100% type safety.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20"/>
      </w:pPr>
      <w:r>
        <w:rPr>
          <w:rFonts w:ascii="Segoe UI Semibold" w:hAnsi="Segoe UI Semibold"/>
          <w:color w:val="1E3A8A"/>
          <w:sz w:val="32"/>
        </w:rPr>
        <w:t>9. Troubleshooting Guide &amp; Operational Runbook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0"/>
        </w:rPr>
        <w:t>Reference this troubleshooting matrix for resolutions to common operational and setup anomalies: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Observed Issue / Error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417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Diagnostic &amp; Remediation Action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ECONNREFUSED 127.0.0.1:5432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PostgreSQL service is not running or listening on another port.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Verify PostgreSQL service is active in Windows Services (`services.msc`) or run `net start postgresql-x64-18`. Confirm `DATABASE_URL` port matches.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'pg_dump' is not recognized as an internal or external command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PostgreSQL binary directory is missing from system PATH.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Set `PG_BIN_PATH="C:\\Program Files\\PostgreSQL\\18\\bin"` in `.env` or add PostgreSQL `bin/` directory to the OS system environment PATH.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P3005: The database schema is not empty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Prisma detects existing tables when running `prisma migrate dev`.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Run `npm run prisma:status` to inspect drift. Use `npx prisma db push` or apply migrations manually via `prisma/migrations/init_183_tables.sql`.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Unique constraint failed on Account.email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Attempted to seed or register duplicate account emails.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The seed script truncates cascading tables. If manual duplicates exist, re-run `npm run db:seed` to reset cleanly or supply a unique email.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403 Forbidden: Invalid surface access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 token role does not match endpoint privilege surface.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Verify whether user has `ADMIN`, `VENDOR`, or `CUSTOMER` role. Admin endpoints require an account associated with Admin role assignment.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Backup verification failed: SHA-256 checksum mismatch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The archive file was modified, truncated, or corrupted after generation.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Inspect `.manifest.json` against the `.dump` file. Trigger a fresh backup via `npm run db:backup` and re-run `npm run db:backup:verify`.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480"/>
        <w:jc w:val="center"/>
      </w:pPr>
      <w:r>
        <w:rPr>
          <w:rFonts w:ascii="Segoe UI Semibold" w:hAnsi="Segoe UI Semibold"/>
          <w:b/>
          <w:color w:val="1E3A8A"/>
          <w:sz w:val="24"/>
        </w:rPr>
        <w:t>EVEREST PASAL PLATFORM ENGINEERING</w:t>
        <w:br/>
      </w:r>
      <w:r>
        <w:rPr>
          <w:rFonts w:ascii="Segoe UI" w:hAnsi="Segoe UI"/>
          <w:color w:val="64748B"/>
          <w:sz w:val="20"/>
        </w:rPr>
        <w:t>Authoritative Backend &amp; Database Architecture Documentation</w:t>
        <w:br/>
        <w:t>Approved for Production Deployment — Version 1.0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CONFIDENTIAL &amp; AUTHORITATIVE — EVEREST PASAL PLATFORM INFRASTRUCTURE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6"/>
      </w:rPr>
      <w:t>Everest Pasal — Backend &amp; Database Engineering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