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56"/>
        </w:rPr>
        <w:t>天津华能票据审核系统</w:t>
      </w:r>
    </w:p>
    <w:p>
      <w:pPr>
        <w:jc w:val="center"/>
      </w:pPr>
      <w:r>
        <w:rPr>
          <w:rFonts w:ascii="宋体" w:hAnsi="宋体"/>
          <w:b/>
          <w:sz w:val="48"/>
        </w:rPr>
        <w:t>系统需求规格说明书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更新日期</w:t>
            </w:r>
          </w:p>
        </w:tc>
        <w:tc>
          <w:tcPr>
            <w:tcW w:type="dxa" w:w="4320"/>
          </w:tcPr>
          <w:p>
            <w:r>
              <w:t>2025年2月28日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正式版</w:t>
            </w:r>
          </w:p>
        </w:tc>
      </w:tr>
      <w:tr>
        <w:tc>
          <w:tcPr>
            <w:tcW w:type="dxa" w:w="4320"/>
          </w:tcPr>
          <w:p>
            <w:r>
              <w:t>编制部门</w:t>
            </w:r>
          </w:p>
        </w:tc>
        <w:tc>
          <w:tcPr>
            <w:tcW w:type="dxa" w:w="4320"/>
          </w:tcPr>
          <w:p>
            <w:r>
              <w:t>系统分析团队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开发、测试、部署和运维人员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</w:pPr>
      <w:r>
        <w:t>1. 文档概述</w:t>
      </w:r>
    </w:p>
    <w:p>
      <w:pPr>
        <w:pStyle w:val="ListBullet"/>
      </w:pPr>
      <w:r>
        <w:t>2. 系统概述</w:t>
      </w:r>
    </w:p>
    <w:p>
      <w:pPr>
        <w:pStyle w:val="ListBullet"/>
      </w:pPr>
      <w:r>
        <w:t>3. 用户角色与权限</w:t>
      </w:r>
    </w:p>
    <w:p>
      <w:pPr>
        <w:pStyle w:val="ListBullet"/>
      </w:pPr>
      <w:r>
        <w:t>4. 功能需求</w:t>
      </w:r>
    </w:p>
    <w:p>
      <w:pPr>
        <w:pStyle w:val="ListBullet"/>
      </w:pPr>
      <w:r>
        <w:t>5. 非功能需求</w:t>
      </w:r>
    </w:p>
    <w:p>
      <w:pPr>
        <w:pStyle w:val="ListBullet"/>
      </w:pPr>
      <w:r>
        <w:t>6. 系统架构</w:t>
      </w:r>
    </w:p>
    <w:p>
      <w:pPr>
        <w:pStyle w:val="ListBullet"/>
      </w:pPr>
      <w:r>
        <w:t>7. API接口规范</w:t>
      </w:r>
    </w:p>
    <w:p>
      <w:pPr>
        <w:pStyle w:val="ListBullet"/>
      </w:pPr>
      <w:r>
        <w:t>8. 部署与运维</w:t>
      </w:r>
    </w:p>
    <w:p>
      <w:pPr>
        <w:pStyle w:val="ListBullet"/>
      </w:pPr>
      <w:r>
        <w:t>9. 测试需求</w:t>
      </w:r>
    </w:p>
    <w:p>
      <w:pPr>
        <w:pStyle w:val="ListBullet"/>
      </w:pPr>
      <w:r>
        <w:t>10. 版本历史</w:t>
      </w:r>
    </w:p>
    <w:p>
      <w:pPr>
        <w:pStyle w:val="ListBullet"/>
      </w:pPr>
      <w:r>
        <w:t>11. 附录</w:t>
      </w:r>
    </w:p>
    <w:p>
      <w:r>
        <w:br w:type="page"/>
      </w:r>
    </w:p>
    <w:p>
      <w:pPr>
        <w:pStyle w:val="Heading1"/>
        <w:jc w:val="left"/>
      </w:pPr>
      <w:r>
        <w:t>1. 文档概述</w:t>
      </w:r>
    </w:p>
    <w:p>
      <w:pPr>
        <w:pStyle w:val="Heading2"/>
        <w:jc w:val="left"/>
      </w:pPr>
      <w:r>
        <w:t>1.1 文档目的</w:t>
      </w:r>
    </w:p>
    <w:p>
      <w:r>
        <w:rPr>
          <w:b w:val="0"/>
          <w:sz w:val="22"/>
        </w:rPr>
        <w:t>本文档定义了天津华能票据审核系统的功能需求、非功能需求、系统架构和技术规范，为系统开发、测试和维护提供指导。</w:t>
      </w:r>
    </w:p>
    <w:p>
      <w:pPr>
        <w:pStyle w:val="Heading2"/>
        <w:jc w:val="left"/>
      </w:pPr>
      <w:r>
        <w:t>1.2 适用范围</w:t>
      </w:r>
    </w:p>
    <w:p>
      <w:r>
        <w:rPr>
          <w:b w:val="0"/>
          <w:sz w:val="22"/>
        </w:rPr>
        <w:t>本规格说明书适用于天津华能票据审核系统的所有开发、测试、部署和运维人员。</w:t>
      </w:r>
    </w:p>
    <w:p>
      <w:pPr>
        <w:pStyle w:val="Heading2"/>
        <w:jc w:val="left"/>
      </w:pPr>
      <w:r>
        <w:t>1.3 文档版本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更新日期</w:t>
            </w:r>
          </w:p>
        </w:tc>
        <w:tc>
          <w:tcPr>
            <w:tcW w:type="dxa" w:w="4320"/>
          </w:tcPr>
          <w:p>
            <w:r>
              <w:t>2025年2月28日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正式版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初始版本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系统概述</w:t>
      </w:r>
    </w:p>
    <w:p>
      <w:pPr>
        <w:pStyle w:val="Heading2"/>
        <w:jc w:val="left"/>
      </w:pPr>
      <w:r>
        <w:t>2.1 系统定义</w:t>
      </w:r>
    </w:p>
    <w:p>
      <w:r>
        <w:rPr>
          <w:b w:val="0"/>
          <w:sz w:val="22"/>
        </w:rPr>
        <w:t>天津华能票据审核系统是一套企业级的票据审批和项目管理平台，支持多级审批流程、项目材料管理、采购合同管理等功能。系统采用移动端优先设计，支持在手机、平板和电脑上使用。</w:t>
      </w:r>
    </w:p>
    <w:p>
      <w:pPr>
        <w:pStyle w:val="Heading2"/>
        <w:jc w:val="left"/>
      </w:pPr>
      <w:r>
        <w:t>2.2 系统目标</w:t>
      </w:r>
    </w:p>
    <w:p>
      <w:pPr>
        <w:pStyle w:val="ListBullet"/>
      </w:pPr>
      <w:r>
        <w:t>规范企业票据审批流程，提高审批效率</w:t>
      </w:r>
    </w:p>
    <w:p>
      <w:pPr>
        <w:pStyle w:val="ListBullet"/>
      </w:pPr>
      <w:r>
        <w:t>实现多级审批管理，确保财务合规</w:t>
      </w:r>
    </w:p>
    <w:p>
      <w:pPr>
        <w:pStyle w:val="ListBullet"/>
      </w:pPr>
      <w:r>
        <w:t>支持项目和材料清单管理</w:t>
      </w:r>
    </w:p>
    <w:p>
      <w:pPr>
        <w:pStyle w:val="ListBullet"/>
      </w:pPr>
      <w:r>
        <w:t>提供完整的审批历史和数据追溯</w:t>
      </w:r>
    </w:p>
    <w:p>
      <w:pPr>
        <w:pStyle w:val="ListBullet"/>
      </w:pPr>
      <w:r>
        <w:t>支持移动端访问，提升用户体验</w:t>
      </w:r>
    </w:p>
    <w:p>
      <w:pPr>
        <w:pStyle w:val="Heading2"/>
        <w:jc w:val="left"/>
      </w:pPr>
      <w:r>
        <w:t>2.3 主要功能模块</w:t>
      </w:r>
    </w:p>
    <w:p>
      <w:pPr>
        <w:pStyle w:val="ListNumber"/>
      </w:pPr>
      <w:r>
        <w:t>用户认证与权限管理 - 登录、密码管理、角色权限控制</w:t>
      </w:r>
    </w:p>
    <w:p>
      <w:pPr>
        <w:pStyle w:val="ListNumber"/>
      </w:pPr>
      <w:r>
        <w:t>项目管理 - 项目创建、编辑、查看、删除</w:t>
      </w:r>
    </w:p>
    <w:p>
      <w:pPr>
        <w:pStyle w:val="ListNumber"/>
      </w:pPr>
      <w:r>
        <w:t>材料清单管理 - 材料、施工清单、调试清单的管理</w:t>
      </w:r>
    </w:p>
    <w:p>
      <w:pPr>
        <w:pStyle w:val="ListNumber"/>
      </w:pPr>
      <w:r>
        <w:t>采购合同管理 - 供应商合同的创建和管理</w:t>
      </w:r>
    </w:p>
    <w:p>
      <w:pPr>
        <w:pStyle w:val="ListNumber"/>
      </w:pPr>
      <w:r>
        <w:t>票据管理 - 票据提交、修改、查看</w:t>
      </w:r>
    </w:p>
    <w:p>
      <w:pPr>
        <w:pStyle w:val="ListNumber"/>
      </w:pPr>
      <w:r>
        <w:t>审批流程 - 多级审批、拒绝、重提</w:t>
      </w:r>
    </w:p>
    <w:p>
      <w:pPr>
        <w:pStyle w:val="ListNumber"/>
      </w:pPr>
      <w:r>
        <w:t>归档管理 - 已完成票据的归档</w:t>
      </w:r>
    </w:p>
    <w:p>
      <w:pPr>
        <w:pStyle w:val="ListNumber"/>
      </w:pPr>
      <w:r>
        <w:t>系统管理 - 用户管理、审批流程配置、事由分类管理</w:t>
      </w:r>
    </w:p>
    <w:p>
      <w:r>
        <w:br w:type="page"/>
      </w:r>
    </w:p>
    <w:p>
      <w:pPr>
        <w:pStyle w:val="Heading1"/>
        <w:jc w:val="left"/>
      </w:pPr>
      <w:r>
        <w:t>3. 用户角色与权限</w:t>
      </w:r>
    </w:p>
    <w:p>
      <w:pPr>
        <w:pStyle w:val="Heading2"/>
        <w:jc w:val="left"/>
      </w:pPr>
      <w:r>
        <w:t>3.1 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角色ID</w:t>
            </w:r>
          </w:p>
        </w:tc>
        <w:tc>
          <w:tcPr>
            <w:tcW w:type="dxa" w:w="2160"/>
            <w:shd w:fill="D3D3D3"/>
          </w:tcPr>
          <w:p>
            <w:r>
              <w:t>角色名称</w:t>
            </w:r>
          </w:p>
        </w:tc>
        <w:tc>
          <w:tcPr>
            <w:tcW w:type="dxa" w:w="2160"/>
            <w:shd w:fill="D3D3D3"/>
          </w:tcPr>
          <w:p>
            <w:r>
              <w:t>权限范围</w:t>
            </w:r>
          </w:p>
        </w:tc>
        <w:tc>
          <w:tcPr>
            <w:tcW w:type="dxa" w:w="2160"/>
            <w:shd w:fill="D3D3D3"/>
          </w:tcPr>
          <w:p>
            <w:r>
              <w:t>主要功能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系统级</w:t>
            </w:r>
          </w:p>
        </w:tc>
        <w:tc>
          <w:tcPr>
            <w:tcW w:type="dxa" w:w="2160"/>
          </w:tcPr>
          <w:p>
            <w:r>
              <w:t>用户管理、审批流程配置、事由分类管理、公司名称设置</w:t>
            </w:r>
          </w:p>
        </w:tc>
      </w:tr>
      <w:tr>
        <w:tc>
          <w:tcPr>
            <w:tcW w:type="dxa" w:w="2160"/>
          </w:tcPr>
          <w:p>
            <w:r>
              <w:t>chairman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企业级</w:t>
            </w:r>
          </w:p>
        </w:tc>
        <w:tc>
          <w:tcPr>
            <w:tcW w:type="dxa" w:w="2160"/>
          </w:tcPr>
          <w:p>
            <w:r>
              <w:t>项目看板、高级审批、项目审批</w:t>
            </w:r>
          </w:p>
        </w:tc>
      </w:tr>
      <w:tr>
        <w:tc>
          <w:tcPr>
            <w:tcW w:type="dxa" w:w="2160"/>
          </w:tcPr>
          <w:p>
            <w:r>
              <w:t>vice_chairman</w:t>
            </w:r>
          </w:p>
        </w:tc>
        <w:tc>
          <w:tcPr>
            <w:tcW w:type="dxa" w:w="2160"/>
          </w:tcPr>
          <w:p>
            <w:r>
              <w:t>副董事长</w:t>
            </w:r>
          </w:p>
        </w:tc>
        <w:tc>
          <w:tcPr>
            <w:tcW w:type="dxa" w:w="2160"/>
          </w:tcPr>
          <w:p>
            <w:r>
              <w:t>企业级</w:t>
            </w:r>
          </w:p>
        </w:tc>
        <w:tc>
          <w:tcPr>
            <w:tcW w:type="dxa" w:w="2160"/>
          </w:tcPr>
          <w:p>
            <w:r>
              <w:t>项目看板、后勤类审批</w:t>
            </w:r>
          </w:p>
        </w:tc>
      </w:tr>
      <w:tr>
        <w:tc>
          <w:tcPr>
            <w:tcW w:type="dxa" w:w="2160"/>
          </w:tcPr>
          <w:p>
            <w:r>
              <w:t>gm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企业级</w:t>
            </w:r>
          </w:p>
        </w:tc>
        <w:tc>
          <w:tcPr>
            <w:tcW w:type="dxa" w:w="2160"/>
          </w:tcPr>
          <w:p>
            <w:r>
              <w:t>项目看板、工程类审批</w:t>
            </w:r>
          </w:p>
        </w:tc>
      </w:tr>
      <w:tr>
        <w:tc>
          <w:tcPr>
            <w:tcW w:type="dxa" w:w="2160"/>
          </w:tcPr>
          <w:p>
            <w:r>
              <w:t>procurement_manager</w:t>
            </w:r>
          </w:p>
        </w:tc>
        <w:tc>
          <w:tcPr>
            <w:tcW w:type="dxa" w:w="2160"/>
          </w:tcPr>
          <w:p>
            <w:r>
              <w:t>采购经理</w:t>
            </w:r>
          </w:p>
        </w:tc>
        <w:tc>
          <w:tcPr>
            <w:tcW w:type="dxa" w:w="2160"/>
          </w:tcPr>
          <w:p>
            <w:r>
              <w:t>项目级</w:t>
            </w:r>
          </w:p>
        </w:tc>
        <w:tc>
          <w:tcPr>
            <w:tcW w:type="dxa" w:w="2160"/>
          </w:tcPr>
          <w:p>
            <w:r>
              <w:t>项目管理、材料清单、采购合同</w:t>
            </w:r>
          </w:p>
        </w:tc>
      </w:tr>
      <w:tr>
        <w:tc>
          <w:tcPr>
            <w:tcW w:type="dxa" w:w="2160"/>
          </w:tcPr>
          <w:p>
            <w:r>
              <w:t>cost_manager</w:t>
            </w:r>
          </w:p>
        </w:tc>
        <w:tc>
          <w:tcPr>
            <w:tcW w:type="dxa" w:w="2160"/>
          </w:tcPr>
          <w:p>
            <w:r>
              <w:t>造价经理</w:t>
            </w:r>
          </w:p>
        </w:tc>
        <w:tc>
          <w:tcPr>
            <w:tcW w:type="dxa" w:w="2160"/>
          </w:tcPr>
          <w:p>
            <w:r>
              <w:t>项目级</w:t>
            </w:r>
          </w:p>
        </w:tc>
        <w:tc>
          <w:tcPr>
            <w:tcW w:type="dxa" w:w="2160"/>
          </w:tcPr>
          <w:p>
            <w:r>
              <w:t>项目管理、材料清单、采购合同</w:t>
            </w:r>
          </w:p>
        </w:tc>
      </w:tr>
      <w:tr>
        <w:tc>
          <w:tcPr>
            <w:tcW w:type="dxa" w:w="2160"/>
          </w:tcPr>
          <w:p>
            <w:r>
              <w:t>project_manager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项目级</w:t>
            </w:r>
          </w:p>
        </w:tc>
        <w:tc>
          <w:tcPr>
            <w:tcW w:type="dxa" w:w="2160"/>
          </w:tcPr>
          <w:p>
            <w:r>
              <w:t>项目查看、材料清单管理</w:t>
            </w:r>
          </w:p>
        </w:tc>
      </w:tr>
      <w:tr>
        <w:tc>
          <w:tcPr>
            <w:tcW w:type="dxa" w:w="2160"/>
          </w:tcPr>
          <w:p>
            <w:r>
              <w:t>approver1</w:t>
            </w:r>
          </w:p>
        </w:tc>
        <w:tc>
          <w:tcPr>
            <w:tcW w:type="dxa" w:w="2160"/>
          </w:tcPr>
          <w:p>
            <w:r>
              <w:t>一级审核</w:t>
            </w:r>
          </w:p>
        </w:tc>
        <w:tc>
          <w:tcPr>
            <w:tcW w:type="dxa" w:w="2160"/>
          </w:tcPr>
          <w:p>
            <w:r>
              <w:t>票据级</w:t>
            </w:r>
          </w:p>
        </w:tc>
        <w:tc>
          <w:tcPr>
            <w:tcW w:type="dxa" w:w="2160"/>
          </w:tcPr>
          <w:p>
            <w:r>
              <w:t>票据一级审批</w:t>
            </w:r>
          </w:p>
        </w:tc>
      </w:tr>
      <w:tr>
        <w:tc>
          <w:tcPr>
            <w:tcW w:type="dxa" w:w="2160"/>
          </w:tcPr>
          <w:p>
            <w:r>
              <w:t>approver2</w:t>
            </w:r>
          </w:p>
        </w:tc>
        <w:tc>
          <w:tcPr>
            <w:tcW w:type="dxa" w:w="2160"/>
          </w:tcPr>
          <w:p>
            <w:r>
              <w:t>二级审核</w:t>
            </w:r>
          </w:p>
        </w:tc>
        <w:tc>
          <w:tcPr>
            <w:tcW w:type="dxa" w:w="2160"/>
          </w:tcPr>
          <w:p>
            <w:r>
              <w:t>票据级</w:t>
            </w:r>
          </w:p>
        </w:tc>
        <w:tc>
          <w:tcPr>
            <w:tcW w:type="dxa" w:w="2160"/>
          </w:tcPr>
          <w:p>
            <w:r>
              <w:t>票据二级审批</w:t>
            </w:r>
          </w:p>
        </w:tc>
      </w:tr>
      <w:tr>
        <w:tc>
          <w:tcPr>
            <w:tcW w:type="dxa" w:w="2160"/>
          </w:tcPr>
          <w:p>
            <w:r>
              <w:t>approver3</w:t>
            </w:r>
          </w:p>
        </w:tc>
        <w:tc>
          <w:tcPr>
            <w:tcW w:type="dxa" w:w="2160"/>
          </w:tcPr>
          <w:p>
            <w:r>
              <w:t>三级审核</w:t>
            </w:r>
          </w:p>
        </w:tc>
        <w:tc>
          <w:tcPr>
            <w:tcW w:type="dxa" w:w="2160"/>
          </w:tcPr>
          <w:p>
            <w:r>
              <w:t>票据级</w:t>
            </w:r>
          </w:p>
        </w:tc>
        <w:tc>
          <w:tcPr>
            <w:tcW w:type="dxa" w:w="2160"/>
          </w:tcPr>
          <w:p>
            <w:r>
              <w:t>票据三级审批</w:t>
            </w:r>
          </w:p>
        </w:tc>
      </w:tr>
      <w:tr>
        <w:tc>
          <w:tcPr>
            <w:tcW w:type="dxa" w:w="2160"/>
          </w:tcPr>
          <w:p>
            <w:r>
              <w:t>finance_manager</w:t>
            </w:r>
          </w:p>
        </w:tc>
        <w:tc>
          <w:tcPr>
            <w:tcW w:type="dxa" w:w="2160"/>
          </w:tcPr>
          <w:p>
            <w:r>
              <w:t>财务经理</w:t>
            </w:r>
          </w:p>
        </w:tc>
        <w:tc>
          <w:tcPr>
            <w:tcW w:type="dxa" w:w="2160"/>
          </w:tcPr>
          <w:p>
            <w:r>
              <w:t>票据级</w:t>
            </w:r>
          </w:p>
        </w:tc>
        <w:tc>
          <w:tcPr>
            <w:tcW w:type="dxa" w:w="2160"/>
          </w:tcPr>
          <w:p>
            <w:r>
              <w:t>票据审批、票据归档</w:t>
            </w:r>
          </w:p>
        </w:tc>
      </w:tr>
      <w:tr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会计</w:t>
            </w:r>
          </w:p>
        </w:tc>
        <w:tc>
          <w:tcPr>
            <w:tcW w:type="dxa" w:w="2160"/>
          </w:tcPr>
          <w:p>
            <w:r>
              <w:t>票据级</w:t>
            </w:r>
          </w:p>
        </w:tc>
        <w:tc>
          <w:tcPr>
            <w:tcW w:type="dxa" w:w="2160"/>
          </w:tcPr>
          <w:p>
            <w:r>
              <w:t>票据归档、财务审核</w:t>
            </w:r>
          </w:p>
        </w:tc>
      </w:tr>
      <w:tr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普通员工</w:t>
            </w:r>
          </w:p>
        </w:tc>
        <w:tc>
          <w:tcPr>
            <w:tcW w:type="dxa" w:w="2160"/>
          </w:tcPr>
          <w:p>
            <w:r>
              <w:t>个人级</w:t>
            </w:r>
          </w:p>
        </w:tc>
        <w:tc>
          <w:tcPr>
            <w:tcW w:type="dxa" w:w="2160"/>
          </w:tcPr>
          <w:p>
            <w:r>
              <w:t>提交票据、查看自己的票据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功能需求</w:t>
      </w:r>
    </w:p>
    <w:p>
      <w:pPr>
        <w:pStyle w:val="Heading2"/>
        <w:jc w:val="left"/>
      </w:pPr>
      <w:r>
        <w:t>4.1 用户认证与权限管理</w:t>
      </w:r>
    </w:p>
    <w:p>
      <w:pPr>
        <w:pStyle w:val="Heading3"/>
        <w:jc w:val="left"/>
      </w:pPr>
      <w:r>
        <w:t>4.1.1 登录功能</w:t>
      </w:r>
    </w:p>
    <w:p>
      <w:r>
        <w:rPr>
          <w:b w:val="0"/>
          <w:sz w:val="22"/>
        </w:rPr>
        <w:t>需求：用户通过用户ID和密码登录系统</w:t>
      </w:r>
    </w:p>
    <w:p>
      <w:r>
        <w:rPr>
          <w:b w:val="0"/>
          <w:sz w:val="22"/>
        </w:rPr>
        <w:t>输入：用户ID、密码</w:t>
      </w:r>
    </w:p>
    <w:p>
      <w:r>
        <w:rPr>
          <w:b w:val="0"/>
          <w:sz w:val="22"/>
        </w:rPr>
        <w:t>输出：JWT令牌、用户信息（ID、姓名、角色）</w:t>
      </w:r>
    </w:p>
    <w:p>
      <w:r>
        <w:rPr>
          <w:b w:val="0"/>
          <w:sz w:val="22"/>
        </w:rPr>
        <w:t>验证：</w:t>
      </w:r>
    </w:p>
    <w:p>
      <w:pPr>
        <w:pStyle w:val="ListBullet"/>
      </w:pPr>
      <w:r>
        <w:t>用户ID和密码必填</w:t>
      </w:r>
    </w:p>
    <w:p>
      <w:pPr>
        <w:pStyle w:val="ListBullet"/>
      </w:pPr>
      <w:r>
        <w:t>密码验证失败返回错误提示</w:t>
      </w:r>
    </w:p>
    <w:p>
      <w:pPr>
        <w:pStyle w:val="ListBullet"/>
      </w:pPr>
      <w:r>
        <w:t>登录成功返回7天有效期的JWT令牌</w:t>
      </w:r>
    </w:p>
    <w:p>
      <w:pPr>
        <w:pStyle w:val="Heading3"/>
        <w:jc w:val="left"/>
      </w:pPr>
      <w:r>
        <w:t>4.1.2 密码管理</w:t>
      </w:r>
    </w:p>
    <w:p>
      <w:r>
        <w:rPr>
          <w:b w:val="0"/>
          <w:sz w:val="22"/>
        </w:rPr>
        <w:t>修改密码：用户可修改自己的密码，需验证原密码</w:t>
      </w:r>
    </w:p>
    <w:p>
      <w:r>
        <w:rPr>
          <w:b w:val="0"/>
          <w:sz w:val="22"/>
        </w:rPr>
        <w:t>重置密码：管理员可重置任意用户密码为默认值 123456</w:t>
      </w:r>
    </w:p>
    <w:p>
      <w:r>
        <w:rPr>
          <w:b w:val="0"/>
          <w:sz w:val="22"/>
        </w:rPr>
        <w:t>默认密码：</w:t>
      </w:r>
    </w:p>
    <w:p>
      <w:pPr>
        <w:pStyle w:val="ListBullet"/>
      </w:pPr>
      <w:r>
        <w:t>管理员：admin123</w:t>
      </w:r>
    </w:p>
    <w:p>
      <w:pPr>
        <w:pStyle w:val="ListBullet"/>
      </w:pPr>
      <w:r>
        <w:t>其他用户：123456</w:t>
      </w:r>
    </w:p>
    <w:p>
      <w:pPr>
        <w:pStyle w:val="Heading3"/>
        <w:jc w:val="left"/>
      </w:pPr>
      <w:r>
        <w:t>4.1.3 权限控制</w:t>
      </w:r>
    </w:p>
    <w:p>
      <w:r>
        <w:rPr>
          <w:b w:val="0"/>
          <w:sz w:val="22"/>
        </w:rPr>
        <w:t>基于角色的访问控制（RBAC）：根据用户角色限制功能访问</w:t>
      </w:r>
    </w:p>
    <w:p>
      <w:r>
        <w:rPr>
          <w:b w:val="0"/>
          <w:sz w:val="22"/>
        </w:rPr>
        <w:t>API级权限：所有需要权限的API需验证JWT令牌和用户角色</w:t>
      </w:r>
    </w:p>
    <w:p>
      <w:r>
        <w:rPr>
          <w:b w:val="0"/>
          <w:sz w:val="22"/>
        </w:rPr>
        <w:t>页面级权限：前端根据用户角色显示/隐藏相应功能</w:t>
      </w:r>
    </w:p>
    <w:p>
      <w:pPr>
        <w:pStyle w:val="Heading2"/>
        <w:jc w:val="left"/>
      </w:pPr>
      <w:r>
        <w:t>4.2 项目管理</w:t>
      </w:r>
    </w:p>
    <w:p>
      <w:pPr>
        <w:pStyle w:val="Heading3"/>
        <w:jc w:val="left"/>
      </w:pPr>
      <w:r>
        <w:t>4.2.1 项目创建</w:t>
      </w:r>
    </w:p>
    <w:p>
      <w:r>
        <w:rPr>
          <w:b w:val="0"/>
          <w:sz w:val="22"/>
        </w:rPr>
        <w:t>权限：采购经理、造价经理、项目经理</w:t>
      </w:r>
    </w:p>
    <w:p>
      <w:r>
        <w:rPr>
          <w:b w:val="0"/>
          <w:sz w:val="22"/>
        </w:rPr>
        <w:t>必填字段：</w:t>
      </w:r>
    </w:p>
    <w:p>
      <w:pPr>
        <w:pStyle w:val="ListBullet"/>
      </w:pPr>
      <w:r>
        <w:t>项目名称</w:t>
      </w:r>
    </w:p>
    <w:p>
      <w:pPr>
        <w:pStyle w:val="ListBullet"/>
      </w:pPr>
      <w:r>
        <w:t>甲方单位</w:t>
      </w:r>
    </w:p>
    <w:p>
      <w:pPr>
        <w:pStyle w:val="ListBullet"/>
      </w:pPr>
      <w:r>
        <w:t>合同金额</w:t>
      </w:r>
    </w:p>
    <w:p>
      <w:pPr>
        <w:pStyle w:val="Heading3"/>
        <w:jc w:val="left"/>
      </w:pPr>
      <w:r>
        <w:t>4.2.2 项目编辑</w:t>
      </w:r>
    </w:p>
    <w:p>
      <w:r>
        <w:rPr>
          <w:b w:val="0"/>
          <w:sz w:val="22"/>
        </w:rPr>
        <w:t>权限：项目创建者、采购经理、造价经理</w:t>
      </w:r>
    </w:p>
    <w:p>
      <w:r>
        <w:rPr>
          <w:b w:val="0"/>
          <w:sz w:val="22"/>
        </w:rPr>
        <w:t>功能：修改项目信息、上传/删除附件</w:t>
      </w:r>
    </w:p>
    <w:p>
      <w:pPr>
        <w:pStyle w:val="Heading2"/>
        <w:jc w:val="left"/>
      </w:pPr>
      <w:r>
        <w:t>4.3 材料清单管理</w:t>
      </w:r>
    </w:p>
    <w:p>
      <w:pPr>
        <w:pStyle w:val="Heading3"/>
        <w:jc w:val="left"/>
      </w:pPr>
      <w:r>
        <w:t>4.3.1 材料添加</w:t>
      </w:r>
    </w:p>
    <w:p>
      <w:r>
        <w:rPr>
          <w:b w:val="0"/>
          <w:sz w:val="22"/>
        </w:rPr>
        <w:t>权限：采购经理、造价经理、项目经理</w:t>
      </w:r>
    </w:p>
    <w:p>
      <w:r>
        <w:rPr>
          <w:b w:val="0"/>
          <w:sz w:val="22"/>
        </w:rPr>
        <w:t>必填字段：</w:t>
      </w:r>
    </w:p>
    <w:p>
      <w:pPr>
        <w:pStyle w:val="ListBullet"/>
      </w:pPr>
      <w:r>
        <w:t>材料名称</w:t>
      </w:r>
    </w:p>
    <w:p>
      <w:pPr>
        <w:pStyle w:val="ListBullet"/>
      </w:pPr>
      <w:r>
        <w:t>数量</w:t>
      </w:r>
    </w:p>
    <w:p>
      <w:pPr>
        <w:pStyle w:val="ListBullet"/>
      </w:pPr>
      <w:r>
        <w:t>单价</w:t>
      </w:r>
    </w:p>
    <w:p>
      <w:r>
        <w:rPr>
          <w:b w:val="0"/>
          <w:sz w:val="22"/>
        </w:rPr>
        <w:t>自动计算：总价 = 数量 × 单价</w:t>
      </w:r>
    </w:p>
    <w:p>
      <w:r>
        <w:rPr>
          <w:b w:val="0"/>
          <w:sz w:val="22"/>
        </w:rPr>
        <w:t>自动完成：输入材料名称时显示建议，点击建议自动填充规格、单位、单价</w:t>
      </w:r>
    </w:p>
    <w:p>
      <w:pPr>
        <w:pStyle w:val="Heading2"/>
        <w:jc w:val="left"/>
      </w:pPr>
      <w:r>
        <w:t>4.4 采购合同管理</w:t>
      </w:r>
    </w:p>
    <w:p>
      <w:pPr>
        <w:pStyle w:val="Heading3"/>
        <w:jc w:val="left"/>
      </w:pPr>
      <w:r>
        <w:t>4.4.1 合同创建</w:t>
      </w:r>
    </w:p>
    <w:p>
      <w:r>
        <w:rPr>
          <w:b w:val="0"/>
          <w:sz w:val="22"/>
        </w:rPr>
        <w:t>权限：采购经理、造价经理</w:t>
      </w:r>
    </w:p>
    <w:p>
      <w:r>
        <w:rPr>
          <w:b w:val="0"/>
          <w:sz w:val="22"/>
        </w:rPr>
        <w:t>必填字段：</w:t>
      </w:r>
    </w:p>
    <w:p>
      <w:pPr>
        <w:pStyle w:val="ListBullet"/>
      </w:pPr>
      <w:r>
        <w:t>合同名称</w:t>
      </w:r>
    </w:p>
    <w:p>
      <w:pPr>
        <w:pStyle w:val="ListBullet"/>
      </w:pPr>
      <w:r>
        <w:t>供应商名称</w:t>
      </w:r>
    </w:p>
    <w:p>
      <w:pPr>
        <w:pStyle w:val="Heading2"/>
        <w:jc w:val="left"/>
      </w:pPr>
      <w:r>
        <w:t>4.5 票据管理</w:t>
      </w:r>
    </w:p>
    <w:p>
      <w:pPr>
        <w:pStyle w:val="Heading3"/>
        <w:jc w:val="left"/>
      </w:pPr>
      <w:r>
        <w:t>4.5.1 票据提交</w:t>
      </w:r>
    </w:p>
    <w:p>
      <w:r>
        <w:rPr>
          <w:b w:val="0"/>
          <w:sz w:val="22"/>
        </w:rPr>
        <w:t>权限：普通员工</w:t>
      </w:r>
    </w:p>
    <w:p>
      <w:r>
        <w:rPr>
          <w:b w:val="0"/>
          <w:sz w:val="22"/>
        </w:rPr>
        <w:t>必填字段：</w:t>
      </w:r>
    </w:p>
    <w:p>
      <w:pPr>
        <w:pStyle w:val="ListBullet"/>
      </w:pPr>
      <w:r>
        <w:t>票据标题</w:t>
      </w:r>
    </w:p>
    <w:p>
      <w:pPr>
        <w:pStyle w:val="ListBullet"/>
      </w:pPr>
      <w:r>
        <w:t>金额</w:t>
      </w:r>
    </w:p>
    <w:p>
      <w:pPr>
        <w:pStyle w:val="ListBullet"/>
      </w:pPr>
      <w:r>
        <w:t>事由分类（一级分类 &gt; 二级项目）</w:t>
      </w:r>
    </w:p>
    <w:p>
      <w:pPr>
        <w:pStyle w:val="ListBullet"/>
      </w:pPr>
      <w:r>
        <w:t>日期</w:t>
      </w:r>
    </w:p>
    <w:p>
      <w:r>
        <w:rPr>
          <w:b w:val="0"/>
          <w:sz w:val="22"/>
        </w:rPr>
        <w:t>支持格式：JPG、JPEG、PNG、WEBP</w:t>
      </w:r>
    </w:p>
    <w:p>
      <w:r>
        <w:rPr>
          <w:b w:val="0"/>
          <w:sz w:val="22"/>
        </w:rPr>
        <w:t>单张图片最大：10MB，每张票据最多上传5张图片</w:t>
      </w:r>
    </w:p>
    <w:p>
      <w:pPr>
        <w:pStyle w:val="Heading2"/>
        <w:jc w:val="left"/>
      </w:pPr>
      <w:r>
        <w:t>4.6 审批流程</w:t>
      </w:r>
    </w:p>
    <w:p>
      <w:pPr>
        <w:pStyle w:val="Heading3"/>
        <w:jc w:val="left"/>
      </w:pPr>
      <w:r>
        <w:t>4.6.1 审批路径</w:t>
      </w:r>
    </w:p>
    <w:p>
      <w:r>
        <w:rPr>
          <w:b w:val="0"/>
          <w:sz w:val="22"/>
        </w:rPr>
        <w:t>工程款项（事由分类包含"工程"）：</w:t>
      </w:r>
    </w:p>
    <w:p>
      <w:pPr>
        <w:pStyle w:val="ListBullet"/>
      </w:pPr>
      <w:r>
        <w:t>总经理 → 董事长</w:t>
      </w:r>
    </w:p>
    <w:p>
      <w:r>
        <w:rPr>
          <w:b w:val="0"/>
          <w:sz w:val="22"/>
        </w:rPr>
        <w:t>后勤花费（事由分类包含"后勤"）：</w:t>
      </w:r>
    </w:p>
    <w:p>
      <w:pPr>
        <w:pStyle w:val="ListBullet"/>
      </w:pPr>
      <w:r>
        <w:t>副董事长 → 董事长</w:t>
      </w:r>
    </w:p>
    <w:p>
      <w:r>
        <w:rPr>
          <w:b w:val="0"/>
          <w:sz w:val="22"/>
        </w:rPr>
        <w:t>其他类票据：</w:t>
      </w:r>
    </w:p>
    <w:p>
      <w:pPr>
        <w:pStyle w:val="ListBullet"/>
      </w:pPr>
      <w:r>
        <w:t>一级审核 → 二级审核 → 三级审核 → 董事长</w:t>
      </w:r>
    </w:p>
    <w:p>
      <w:pPr>
        <w:pStyle w:val="Heading3"/>
        <w:jc w:val="left"/>
      </w:pPr>
      <w:r>
        <w:t>4.6.2 审批操作</w:t>
      </w:r>
    </w:p>
    <w:p>
      <w:r>
        <w:rPr>
          <w:b w:val="0"/>
          <w:sz w:val="22"/>
        </w:rPr>
        <w:t>通过：票据进入下一审批环节</w:t>
      </w:r>
    </w:p>
    <w:p>
      <w:r>
        <w:rPr>
          <w:b w:val="0"/>
          <w:sz w:val="22"/>
        </w:rPr>
        <w:t>拒绝：填写拒绝原因，票据状态变为"已拒绝"或退回上一级</w:t>
      </w:r>
    </w:p>
    <w:p>
      <w:r>
        <w:rPr>
          <w:b w:val="0"/>
          <w:sz w:val="22"/>
        </w:rPr>
        <w:t>权限：只有当前步骤的审批人或管理员可操作</w:t>
      </w:r>
    </w:p>
    <w:p>
      <w:r>
        <w:br w:type="page"/>
      </w:r>
    </w:p>
    <w:p>
      <w:pPr>
        <w:pStyle w:val="Heading1"/>
        <w:jc w:val="left"/>
      </w:pPr>
      <w:r>
        <w:t>5. 非功能需求</w:t>
      </w:r>
    </w:p>
    <w:p>
      <w:pPr>
        <w:pStyle w:val="Heading2"/>
        <w:jc w:val="left"/>
      </w:pPr>
      <w:r>
        <w:t>5.1 性能需求</w:t>
      </w:r>
    </w:p>
    <w:p>
      <w:r>
        <w:rPr>
          <w:b w:val="0"/>
          <w:sz w:val="22"/>
        </w:rPr>
        <w:t>API响应时间 &lt; 2秒</w:t>
      </w:r>
    </w:p>
    <w:p>
      <w:r>
        <w:rPr>
          <w:b w:val="0"/>
          <w:sz w:val="22"/>
        </w:rPr>
        <w:t>支持至少100个并发用户</w:t>
      </w:r>
    </w:p>
    <w:p>
      <w:r>
        <w:rPr>
          <w:b w:val="0"/>
          <w:sz w:val="22"/>
        </w:rPr>
        <w:t>SQLite数据库，支持至少10万条票据记录</w:t>
      </w:r>
    </w:p>
    <w:p>
      <w:pPr>
        <w:pStyle w:val="Heading2"/>
        <w:jc w:val="left"/>
      </w:pPr>
      <w:r>
        <w:t>5.2 安全需求</w:t>
      </w:r>
    </w:p>
    <w:p>
      <w:r>
        <w:rPr>
          <w:b w:val="0"/>
          <w:sz w:val="22"/>
        </w:rPr>
        <w:t>JWT令牌认证，7天有效期</w:t>
      </w:r>
    </w:p>
    <w:p>
      <w:r>
        <w:rPr>
          <w:b w:val="0"/>
          <w:sz w:val="22"/>
        </w:rPr>
        <w:t>密码以明文存储（开发版本），生产环境应加密</w:t>
      </w:r>
    </w:p>
    <w:p>
      <w:r>
        <w:rPr>
          <w:b w:val="0"/>
          <w:sz w:val="22"/>
        </w:rPr>
        <w:t>支持跨域请求配置</w:t>
      </w:r>
    </w:p>
    <w:p>
      <w:r>
        <w:rPr>
          <w:b w:val="0"/>
          <w:sz w:val="22"/>
        </w:rPr>
        <w:t>所有修改操作需验证用户权限</w:t>
      </w:r>
    </w:p>
    <w:p>
      <w:pPr>
        <w:pStyle w:val="Heading2"/>
        <w:jc w:val="left"/>
      </w:pPr>
      <w:r>
        <w:t>5.3 可用性需求</w:t>
      </w:r>
    </w:p>
    <w:p>
      <w:r>
        <w:rPr>
          <w:b w:val="0"/>
          <w:sz w:val="22"/>
        </w:rPr>
        <w:t>系统可用性：99%以上</w:t>
      </w:r>
    </w:p>
    <w:p>
      <w:r>
        <w:rPr>
          <w:b w:val="0"/>
          <w:sz w:val="22"/>
        </w:rPr>
        <w:t>定期备份数据库</w:t>
      </w:r>
    </w:p>
    <w:p>
      <w:r>
        <w:rPr>
          <w:b w:val="0"/>
          <w:sz w:val="22"/>
        </w:rPr>
        <w:t>友好的错误提示</w:t>
      </w:r>
    </w:p>
    <w:p>
      <w:pPr>
        <w:pStyle w:val="Heading2"/>
        <w:jc w:val="left"/>
      </w:pPr>
      <w:r>
        <w:t>5.4 兼容性需求</w:t>
      </w:r>
    </w:p>
    <w:p>
      <w:r>
        <w:rPr>
          <w:b w:val="0"/>
          <w:sz w:val="22"/>
        </w:rPr>
        <w:t>支持Chrome、Safari、Firefox等现代浏览器</w:t>
      </w:r>
    </w:p>
    <w:p>
      <w:r>
        <w:rPr>
          <w:b w:val="0"/>
          <w:sz w:val="22"/>
        </w:rPr>
        <w:t>支持iOS、Android系统</w:t>
      </w:r>
    </w:p>
    <w:p>
      <w:r>
        <w:rPr>
          <w:b w:val="0"/>
          <w:sz w:val="22"/>
        </w:rPr>
        <w:t>支持微信内置浏览器访问</w:t>
      </w:r>
    </w:p>
    <w:p>
      <w:r>
        <w:br w:type="page"/>
      </w:r>
    </w:p>
    <w:p>
      <w:pPr>
        <w:pStyle w:val="Heading1"/>
        <w:jc w:val="left"/>
      </w:pPr>
      <w:r>
        <w:t>6. 系统架构</w:t>
      </w:r>
    </w:p>
    <w:p>
      <w:pPr>
        <w:pStyle w:val="Heading2"/>
        <w:jc w:val="left"/>
      </w:pPr>
      <w:r>
        <w:t>6.1 技术栈</w:t>
      </w:r>
    </w:p>
    <w:p>
      <w:r>
        <w:rPr>
          <w:b w:val="0"/>
          <w:sz w:val="22"/>
        </w:rPr>
        <w:t>前端：React 19 + Vite + Tailwind CSS + Material-UI</w:t>
      </w:r>
    </w:p>
    <w:p>
      <w:r>
        <w:rPr>
          <w:b w:val="0"/>
          <w:sz w:val="22"/>
        </w:rPr>
        <w:t>后端：Node.js + Express</w:t>
      </w:r>
    </w:p>
    <w:p>
      <w:r>
        <w:rPr>
          <w:b w:val="0"/>
          <w:sz w:val="22"/>
        </w:rPr>
        <w:t>数据库：SQLite</w:t>
      </w:r>
    </w:p>
    <w:p>
      <w:r>
        <w:rPr>
          <w:b w:val="0"/>
          <w:sz w:val="22"/>
        </w:rPr>
        <w:t>认证：JWT</w:t>
      </w:r>
    </w:p>
    <w:p>
      <w:r>
        <w:rPr>
          <w:b w:val="0"/>
          <w:sz w:val="22"/>
        </w:rPr>
        <w:t>文件上传：Multer</w:t>
      </w:r>
    </w:p>
    <w:p>
      <w:pPr>
        <w:pStyle w:val="Heading2"/>
        <w:jc w:val="left"/>
      </w:pPr>
      <w:r>
        <w:t>6.2 主要数据库表</w:t>
      </w:r>
    </w:p>
    <w:p>
      <w:pPr>
        <w:pStyle w:val="Heading3"/>
        <w:jc w:val="left"/>
      </w:pPr>
      <w:r>
        <w:t>6.2.1 users 表</w:t>
      </w:r>
    </w:p>
    <w:p>
      <w:r>
        <w:rPr>
          <w:b w:val="0"/>
          <w:sz w:val="22"/>
        </w:rPr>
        <w:t>用户信息表，存储用户ID、姓名、角色、密码</w:t>
      </w:r>
    </w:p>
    <w:p>
      <w:pPr>
        <w:pStyle w:val="Heading3"/>
        <w:jc w:val="left"/>
      </w:pPr>
      <w:r>
        <w:t>6.2.2 bills 表</w:t>
      </w:r>
    </w:p>
    <w:p>
      <w:r>
        <w:rPr>
          <w:b w:val="0"/>
          <w:sz w:val="22"/>
        </w:rPr>
        <w:t>票据表，存储票据信息、审批流程、审批历史</w:t>
      </w:r>
    </w:p>
    <w:p>
      <w:pPr>
        <w:pStyle w:val="Heading3"/>
        <w:jc w:val="left"/>
      </w:pPr>
      <w:r>
        <w:t>6.2.3 projects 表</w:t>
      </w:r>
    </w:p>
    <w:p>
      <w:r>
        <w:rPr>
          <w:b w:val="0"/>
          <w:sz w:val="22"/>
        </w:rPr>
        <w:t>项目表，存储项目基本信息、预算、状态等</w:t>
      </w:r>
    </w:p>
    <w:p>
      <w:pPr>
        <w:pStyle w:val="Heading3"/>
        <w:jc w:val="left"/>
      </w:pPr>
      <w:r>
        <w:t>6.2.4 materials 表</w:t>
      </w:r>
    </w:p>
    <w:p>
      <w:r>
        <w:rPr>
          <w:b w:val="0"/>
          <w:sz w:val="22"/>
        </w:rPr>
        <w:t>材料清单表，存储项目材料信息</w:t>
      </w:r>
    </w:p>
    <w:p>
      <w:pPr>
        <w:pStyle w:val="Heading3"/>
        <w:jc w:val="left"/>
      </w:pPr>
      <w:r>
        <w:t>6.2.5 supplier_contracts 表</w:t>
      </w:r>
    </w:p>
    <w:p>
      <w:r>
        <w:rPr>
          <w:b w:val="0"/>
          <w:sz w:val="22"/>
        </w:rPr>
        <w:t>采购合同表，存储供应商合同信息</w:t>
      </w:r>
    </w:p>
    <w:p>
      <w:pPr>
        <w:pStyle w:val="Heading3"/>
        <w:jc w:val="left"/>
      </w:pPr>
      <w:r>
        <w:t>6.2.6 settings 表</w:t>
      </w:r>
    </w:p>
    <w:p>
      <w:r>
        <w:rPr>
          <w:b w:val="0"/>
          <w:sz w:val="22"/>
        </w:rPr>
        <w:t>系统设置表，存储公司名称、审批阈值等配置</w:t>
      </w:r>
    </w:p>
    <w:p>
      <w:r>
        <w:br w:type="page"/>
      </w:r>
    </w:p>
    <w:p>
      <w:pPr>
        <w:pStyle w:val="Heading1"/>
        <w:jc w:val="left"/>
      </w:pPr>
      <w:r>
        <w:t>7. API接口规范</w:t>
      </w:r>
    </w:p>
    <w:p>
      <w:pPr>
        <w:pStyle w:val="Heading2"/>
        <w:jc w:val="left"/>
      </w:pPr>
      <w:r>
        <w:t>7.1 认证接口</w:t>
      </w:r>
    </w:p>
    <w:p>
      <w:pPr>
        <w:pStyle w:val="Heading3"/>
        <w:jc w:val="left"/>
      </w:pPr>
      <w:r>
        <w:t>7.1.1 POST /api/login</w:t>
      </w:r>
    </w:p>
    <w:p>
      <w:r>
        <w:rPr>
          <w:b w:val="0"/>
          <w:sz w:val="22"/>
        </w:rPr>
        <w:t>登录接口</w:t>
      </w:r>
    </w:p>
    <w:p>
      <w:r>
        <w:rPr>
          <w:b w:val="0"/>
          <w:sz w:val="22"/>
        </w:rPr>
        <w:t>请求：{ id: string, password: string }</w:t>
      </w:r>
    </w:p>
    <w:p>
      <w:r>
        <w:rPr>
          <w:b w:val="0"/>
          <w:sz w:val="22"/>
        </w:rPr>
        <w:t>响应：{ id, name, role, token }</w:t>
      </w:r>
    </w:p>
    <w:p>
      <w:pPr>
        <w:pStyle w:val="Heading3"/>
        <w:jc w:val="left"/>
      </w:pPr>
      <w:r>
        <w:t>7.1.2 POST /api/user/change-password</w:t>
      </w:r>
    </w:p>
    <w:p>
      <w:r>
        <w:rPr>
          <w:b w:val="0"/>
          <w:sz w:val="22"/>
        </w:rPr>
        <w:t>修改密码</w:t>
      </w:r>
    </w:p>
    <w:p>
      <w:r>
        <w:rPr>
          <w:b w:val="0"/>
          <w:sz w:val="22"/>
        </w:rPr>
        <w:t>权限：本人或管理员</w:t>
      </w:r>
    </w:p>
    <w:p>
      <w:r>
        <w:rPr>
          <w:b w:val="0"/>
          <w:sz w:val="22"/>
        </w:rPr>
        <w:t>请求：{ id, oldPassword, newPassword }</w:t>
      </w:r>
    </w:p>
    <w:p>
      <w:r>
        <w:rPr>
          <w:b w:val="0"/>
          <w:sz w:val="22"/>
        </w:rPr>
        <w:t>响应：{ ok: true }</w:t>
      </w:r>
    </w:p>
    <w:p>
      <w:pPr>
        <w:pStyle w:val="Heading2"/>
        <w:jc w:val="left"/>
      </w:pPr>
      <w:r>
        <w:t>7.2 用户接口</w:t>
      </w:r>
    </w:p>
    <w:p>
      <w:pPr>
        <w:pStyle w:val="Heading3"/>
        <w:jc w:val="left"/>
      </w:pPr>
      <w:r>
        <w:t>7.2.1 GET /api/users</w:t>
      </w:r>
    </w:p>
    <w:p>
      <w:r>
        <w:rPr>
          <w:b w:val="0"/>
          <w:sz w:val="22"/>
        </w:rPr>
        <w:t>获取所有用户</w:t>
      </w:r>
    </w:p>
    <w:p>
      <w:r>
        <w:rPr>
          <w:b w:val="0"/>
          <w:sz w:val="22"/>
        </w:rPr>
        <w:t>响应：[{ id, name, role }, ...]</w:t>
      </w:r>
    </w:p>
    <w:p>
      <w:pPr>
        <w:pStyle w:val="Heading3"/>
        <w:jc w:val="left"/>
      </w:pPr>
      <w:r>
        <w:t>7.2.2 POST /api/users</w:t>
      </w:r>
    </w:p>
    <w:p>
      <w:r>
        <w:rPr>
          <w:b w:val="0"/>
          <w:sz w:val="22"/>
        </w:rPr>
        <w:t>添加用户</w:t>
      </w:r>
    </w:p>
    <w:p>
      <w:r>
        <w:rPr>
          <w:b w:val="0"/>
          <w:sz w:val="22"/>
        </w:rPr>
        <w:t>权限：管理员</w:t>
      </w:r>
    </w:p>
    <w:p>
      <w:r>
        <w:rPr>
          <w:b w:val="0"/>
          <w:sz w:val="22"/>
        </w:rPr>
        <w:t>请求：{ id, name, role, password }</w:t>
      </w:r>
    </w:p>
    <w:p>
      <w:r>
        <w:rPr>
          <w:b w:val="0"/>
          <w:sz w:val="22"/>
        </w:rPr>
        <w:t>响应：{ success: true, message: string }</w:t>
      </w:r>
    </w:p>
    <w:p>
      <w:pPr>
        <w:pStyle w:val="Heading2"/>
        <w:jc w:val="left"/>
      </w:pPr>
      <w:r>
        <w:t>7.3 项目接口</w:t>
      </w:r>
    </w:p>
    <w:p>
      <w:pPr>
        <w:pStyle w:val="Heading3"/>
        <w:jc w:val="left"/>
      </w:pPr>
      <w:r>
        <w:t>7.3.1 GET /api/projects</w:t>
      </w:r>
    </w:p>
    <w:p>
      <w:r>
        <w:rPr>
          <w:b w:val="0"/>
          <w:sz w:val="22"/>
        </w:rPr>
        <w:t>获取所有项目</w:t>
      </w:r>
    </w:p>
    <w:p>
      <w:r>
        <w:rPr>
          <w:b w:val="0"/>
          <w:sz w:val="22"/>
        </w:rPr>
        <w:t>响应：[{ id, code, name, client, totalBudget, ... }, ...]</w:t>
      </w:r>
    </w:p>
    <w:p>
      <w:pPr>
        <w:pStyle w:val="Heading3"/>
        <w:jc w:val="left"/>
      </w:pPr>
      <w:r>
        <w:t>7.3.2 POST /api/projects</w:t>
      </w:r>
    </w:p>
    <w:p>
      <w:r>
        <w:rPr>
          <w:b w:val="0"/>
          <w:sz w:val="22"/>
        </w:rPr>
        <w:t>创建项目</w:t>
      </w:r>
    </w:p>
    <w:p>
      <w:r>
        <w:rPr>
          <w:b w:val="0"/>
          <w:sz w:val="22"/>
        </w:rPr>
        <w:t>权限：采购经理、造价经理、项目经理</w:t>
      </w:r>
    </w:p>
    <w:p>
      <w:r>
        <w:rPr>
          <w:b w:val="0"/>
          <w:sz w:val="22"/>
        </w:rPr>
        <w:t>请求：{ name, client, contractNo, totalBudget, ... }</w:t>
      </w:r>
    </w:p>
    <w:p>
      <w:r>
        <w:rPr>
          <w:b w:val="0"/>
          <w:sz w:val="22"/>
        </w:rPr>
        <w:t>响应：{ id, code, name, ... }</w:t>
      </w:r>
    </w:p>
    <w:p>
      <w:pPr>
        <w:pStyle w:val="Heading2"/>
        <w:jc w:val="left"/>
      </w:pPr>
      <w:r>
        <w:t>7.4 票据接口</w:t>
      </w:r>
    </w:p>
    <w:p>
      <w:pPr>
        <w:pStyle w:val="Heading3"/>
        <w:jc w:val="left"/>
      </w:pPr>
      <w:r>
        <w:t>7.4.1 GET /api/bills</w:t>
      </w:r>
    </w:p>
    <w:p>
      <w:r>
        <w:rPr>
          <w:b w:val="0"/>
          <w:sz w:val="22"/>
        </w:rPr>
        <w:t>获取所有票据</w:t>
      </w:r>
    </w:p>
    <w:p>
      <w:r>
        <w:rPr>
          <w:b w:val="0"/>
          <w:sz w:val="22"/>
        </w:rPr>
        <w:t>响应：[{ id, title, amount, category, status, ... }, ...]</w:t>
      </w:r>
    </w:p>
    <w:p>
      <w:pPr>
        <w:pStyle w:val="Heading3"/>
        <w:jc w:val="left"/>
      </w:pPr>
      <w:r>
        <w:t>7.4.2 POST /api/bill</w:t>
      </w:r>
    </w:p>
    <w:p>
      <w:r>
        <w:rPr>
          <w:b w:val="0"/>
          <w:sz w:val="22"/>
        </w:rPr>
        <w:t>创建票据</w:t>
      </w:r>
    </w:p>
    <w:p>
      <w:r>
        <w:rPr>
          <w:b w:val="0"/>
          <w:sz w:val="22"/>
        </w:rPr>
        <w:t>权限：普通员工</w:t>
      </w:r>
    </w:p>
    <w:p>
      <w:r>
        <w:rPr>
          <w:b w:val="0"/>
          <w:sz w:val="22"/>
        </w:rPr>
        <w:t>请求：{ title, amount, category, date, projectId?, images? }</w:t>
      </w:r>
    </w:p>
    <w:p>
      <w:r>
        <w:rPr>
          <w:b w:val="0"/>
          <w:sz w:val="22"/>
        </w:rPr>
        <w:t>响应：{ id, title, amount, ... }</w:t>
      </w:r>
    </w:p>
    <w:p>
      <w:pPr>
        <w:pStyle w:val="Heading3"/>
        <w:jc w:val="left"/>
      </w:pPr>
      <w:r>
        <w:t>7.4.3 POST /api/bill/approve</w:t>
      </w:r>
    </w:p>
    <w:p>
      <w:r>
        <w:rPr>
          <w:b w:val="0"/>
          <w:sz w:val="22"/>
        </w:rPr>
        <w:t>审批票据</w:t>
      </w:r>
    </w:p>
    <w:p>
      <w:r>
        <w:rPr>
          <w:b w:val="0"/>
          <w:sz w:val="22"/>
        </w:rPr>
        <w:t>权限：审批人</w:t>
      </w:r>
    </w:p>
    <w:p>
      <w:r>
        <w:rPr>
          <w:b w:val="0"/>
          <w:sz w:val="22"/>
        </w:rPr>
        <w:t>请求：{ id, action: "approve"|"reject", reason? }</w:t>
      </w:r>
    </w:p>
    <w:p>
      <w:r>
        <w:rPr>
          <w:b w:val="0"/>
          <w:sz w:val="22"/>
        </w:rPr>
        <w:t>响应：{ ok: true }</w:t>
      </w:r>
    </w:p>
    <w:p>
      <w:r>
        <w:br w:type="page"/>
      </w:r>
    </w:p>
    <w:p>
      <w:pPr>
        <w:pStyle w:val="Heading1"/>
        <w:jc w:val="left"/>
      </w:pPr>
      <w:r>
        <w:t>8. 部署与运维</w:t>
      </w:r>
    </w:p>
    <w:p>
      <w:pPr>
        <w:pStyle w:val="Heading2"/>
        <w:jc w:val="left"/>
      </w:pPr>
      <w:r>
        <w:t>8.1 部署方式</w:t>
      </w:r>
    </w:p>
    <w:p>
      <w:pPr>
        <w:pStyle w:val="Heading3"/>
        <w:jc w:val="left"/>
      </w:pPr>
      <w:r>
        <w:t>8.1.1 开发环境</w:t>
      </w:r>
    </w:p>
    <w:p>
      <w:r>
        <w:rPr>
          <w:b w:val="0"/>
          <w:sz w:val="22"/>
        </w:rPr>
        <w:t>npm install</w:t>
      </w:r>
    </w:p>
    <w:p>
      <w:r>
        <w:rPr>
          <w:b w:val="0"/>
          <w:sz w:val="22"/>
        </w:rPr>
        <w:t>npm run dev          # 前端开发服务器</w:t>
      </w:r>
    </w:p>
    <w:p>
      <w:r>
        <w:rPr>
          <w:b w:val="0"/>
          <w:sz w:val="22"/>
        </w:rPr>
        <w:t>npm run server       # 后端服务器</w:t>
      </w:r>
    </w:p>
    <w:p>
      <w:pPr>
        <w:pStyle w:val="Heading3"/>
        <w:jc w:val="left"/>
      </w:pPr>
      <w:r>
        <w:t>8.1.2 生产环境</w:t>
      </w:r>
    </w:p>
    <w:p>
      <w:r>
        <w:rPr>
          <w:b w:val="0"/>
          <w:sz w:val="22"/>
        </w:rPr>
        <w:t>npm install</w:t>
      </w:r>
    </w:p>
    <w:p>
      <w:r>
        <w:rPr>
          <w:b w:val="0"/>
          <w:sz w:val="22"/>
        </w:rPr>
        <w:t>npm run build        # 构建前端</w:t>
      </w:r>
    </w:p>
    <w:p>
      <w:r>
        <w:rPr>
          <w:b w:val="0"/>
          <w:sz w:val="22"/>
        </w:rPr>
        <w:t>npm run server       # 启动后端服务器</w:t>
      </w:r>
    </w:p>
    <w:p>
      <w:pPr>
        <w:pStyle w:val="Heading2"/>
        <w:jc w:val="left"/>
      </w:pPr>
      <w:r>
        <w:t>8.2 环境变量</w:t>
      </w:r>
    </w:p>
    <w:p>
      <w:r>
        <w:rPr>
          <w:b w:val="0"/>
          <w:sz w:val="22"/>
        </w:rPr>
        <w:t>JWT_SECRET：JWT签名密钥（默认：dev-secret）</w:t>
      </w:r>
    </w:p>
    <w:p>
      <w:r>
        <w:rPr>
          <w:b w:val="0"/>
          <w:sz w:val="22"/>
        </w:rPr>
        <w:t>ALLOW_ORIGINS：允许的CORS源（逗号分隔）</w:t>
      </w:r>
    </w:p>
    <w:p>
      <w:r>
        <w:rPr>
          <w:b w:val="0"/>
          <w:sz w:val="22"/>
        </w:rPr>
        <w:t>ALLOW_DEV_RESET：是否启用开发重置接口（默认：1）</w:t>
      </w:r>
    </w:p>
    <w:p>
      <w:pPr>
        <w:pStyle w:val="Heading2"/>
        <w:jc w:val="left"/>
      </w:pPr>
      <w:r>
        <w:t>8.3 数据库备份</w:t>
      </w:r>
    </w:p>
    <w:p>
      <w:r>
        <w:rPr>
          <w:b w:val="0"/>
          <w:sz w:val="22"/>
        </w:rPr>
        <w:t>数据库位置：server/data/app.db</w:t>
      </w:r>
    </w:p>
    <w:p>
      <w:r>
        <w:rPr>
          <w:b w:val="0"/>
          <w:sz w:val="22"/>
        </w:rPr>
        <w:t>备份文件：server/data/app.db.backup</w:t>
      </w:r>
    </w:p>
    <w:p>
      <w:r>
        <w:rPr>
          <w:b w:val="0"/>
          <w:sz w:val="22"/>
        </w:rPr>
        <w:t>建议定期备份数据库文件</w:t>
      </w:r>
    </w:p>
    <w:p>
      <w:pPr>
        <w:pStyle w:val="Heading2"/>
        <w:jc w:val="left"/>
      </w:pPr>
      <w:r>
        <w:t>8.4 文件上传</w:t>
      </w:r>
    </w:p>
    <w:p>
      <w:r>
        <w:rPr>
          <w:b w:val="0"/>
          <w:sz w:val="22"/>
        </w:rPr>
        <w:t>上传目录：server/data/uploads</w:t>
      </w:r>
    </w:p>
    <w:p>
      <w:r>
        <w:rPr>
          <w:b w:val="0"/>
          <w:sz w:val="22"/>
        </w:rPr>
        <w:t>支持的文件类型：图片（JPG、PNG、WEBP等）</w:t>
      </w:r>
    </w:p>
    <w:p>
      <w:r>
        <w:rPr>
          <w:b w:val="0"/>
          <w:sz w:val="22"/>
        </w:rPr>
        <w:t>最大文件大小：10MB</w:t>
      </w:r>
    </w:p>
    <w:p>
      <w:r>
        <w:br w:type="page"/>
      </w:r>
    </w:p>
    <w:p>
      <w:pPr>
        <w:pStyle w:val="Heading1"/>
        <w:jc w:val="left"/>
      </w:pPr>
      <w:r>
        <w:t>9. 测试需求</w:t>
      </w:r>
    </w:p>
    <w:p>
      <w:pPr>
        <w:pStyle w:val="Heading2"/>
        <w:jc w:val="left"/>
      </w:pPr>
      <w:r>
        <w:t>9.1 功能测试</w:t>
      </w:r>
    </w:p>
    <w:p>
      <w:pPr>
        <w:pStyle w:val="ListBullet"/>
      </w:pPr>
      <w:r>
        <w:t>用户登录、密码修改</w:t>
      </w:r>
    </w:p>
    <w:p>
      <w:pPr>
        <w:pStyle w:val="ListBullet"/>
      </w:pPr>
      <w:r>
        <w:t>项目创建、编辑、删除</w:t>
      </w:r>
    </w:p>
    <w:p>
      <w:pPr>
        <w:pStyle w:val="ListBullet"/>
      </w:pPr>
      <w:r>
        <w:t>材料清单管理</w:t>
      </w:r>
    </w:p>
    <w:p>
      <w:pPr>
        <w:pStyle w:val="ListBullet"/>
      </w:pPr>
      <w:r>
        <w:t>采购合同管理</w:t>
      </w:r>
    </w:p>
    <w:p>
      <w:pPr>
        <w:pStyle w:val="ListBullet"/>
      </w:pPr>
      <w:r>
        <w:t>票据提交、审批、拒绝、重提</w:t>
      </w:r>
    </w:p>
    <w:p>
      <w:pPr>
        <w:pStyle w:val="ListBullet"/>
      </w:pPr>
      <w:r>
        <w:t>归档操作</w:t>
      </w:r>
    </w:p>
    <w:p>
      <w:pPr>
        <w:pStyle w:val="Heading2"/>
        <w:jc w:val="left"/>
      </w:pPr>
      <w:r>
        <w:t>9.2 权限测试</w:t>
      </w:r>
    </w:p>
    <w:p>
      <w:pPr>
        <w:pStyle w:val="ListBullet"/>
      </w:pPr>
      <w:r>
        <w:t>验证各角色的功能访问权限</w:t>
      </w:r>
    </w:p>
    <w:p>
      <w:pPr>
        <w:pStyle w:val="ListBullet"/>
      </w:pPr>
      <w:r>
        <w:t>验证API权限控制</w:t>
      </w:r>
    </w:p>
    <w:p>
      <w:pPr>
        <w:pStyle w:val="Heading2"/>
        <w:jc w:val="left"/>
      </w:pPr>
      <w:r>
        <w:t>9.3 性能测试</w:t>
      </w:r>
    </w:p>
    <w:p>
      <w:pPr>
        <w:pStyle w:val="ListBullet"/>
      </w:pPr>
      <w:r>
        <w:t>API响应时间</w:t>
      </w:r>
    </w:p>
    <w:p>
      <w:pPr>
        <w:pStyle w:val="ListBullet"/>
      </w:pPr>
      <w:r>
        <w:t>并发用户处理能力</w:t>
      </w:r>
    </w:p>
    <w:p>
      <w:pPr>
        <w:pStyle w:val="ListBullet"/>
      </w:pPr>
      <w:r>
        <w:t>大数据量处理</w:t>
      </w:r>
    </w:p>
    <w:p>
      <w:pPr>
        <w:pStyle w:val="Heading2"/>
        <w:jc w:val="left"/>
      </w:pPr>
      <w:r>
        <w:t>9.4 安全测试</w:t>
      </w:r>
    </w:p>
    <w:p>
      <w:pPr>
        <w:pStyle w:val="ListBullet"/>
      </w:pPr>
      <w:r>
        <w:t>SQL注入防护</w:t>
      </w:r>
    </w:p>
    <w:p>
      <w:pPr>
        <w:pStyle w:val="ListBullet"/>
      </w:pPr>
      <w:r>
        <w:t>XSS防护</w:t>
      </w:r>
    </w:p>
    <w:p>
      <w:pPr>
        <w:pStyle w:val="ListBullet"/>
      </w:pPr>
      <w:r>
        <w:t>CSRF防护</w:t>
      </w:r>
    </w:p>
    <w:p>
      <w:pPr>
        <w:pStyle w:val="ListBullet"/>
      </w:pPr>
      <w:r>
        <w:t>密码安全</w:t>
      </w:r>
    </w:p>
    <w:p>
      <w:r>
        <w:br w:type="page"/>
      </w:r>
    </w:p>
    <w:p>
      <w:pPr>
        <w:pStyle w:val="Heading1"/>
        <w:jc w:val="left"/>
      </w:pPr>
      <w:r>
        <w:t>10. 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版本</w:t>
            </w:r>
          </w:p>
        </w:tc>
        <w:tc>
          <w:tcPr>
            <w:tcW w:type="dxa" w:w="2880"/>
            <w:shd w:fill="D3D3D3"/>
          </w:tcPr>
          <w:p>
            <w:r>
              <w:t>日期</w:t>
            </w:r>
          </w:p>
        </w:tc>
        <w:tc>
          <w:tcPr>
            <w:tcW w:type="dxa" w:w="2880"/>
            <w:shd w:fill="D3D3D3"/>
          </w:tcPr>
          <w:p>
            <w:r>
              <w:t>主要变更</w:t>
            </w:r>
          </w:p>
        </w:tc>
      </w:tr>
      <w:tr>
        <w:tc>
          <w:tcPr>
            <w:tcW w:type="dxa" w:w="2880"/>
          </w:tcPr>
          <w:p>
            <w:r>
              <w:t>v0.1</w:t>
            </w:r>
          </w:p>
        </w:tc>
        <w:tc>
          <w:tcPr>
            <w:tcW w:type="dxa" w:w="2880"/>
          </w:tcPr>
          <w:p>
            <w:r>
              <w:t>2025-01-16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  <w:tr>
        <w:tc>
          <w:tcPr>
            <w:tcW w:type="dxa" w:w="2880"/>
          </w:tcPr>
          <w:p>
            <w:r>
              <w:t>v0.2</w:t>
            </w:r>
          </w:p>
        </w:tc>
        <w:tc>
          <w:tcPr>
            <w:tcW w:type="dxa" w:w="2880"/>
          </w:tcPr>
          <w:p>
            <w:r>
              <w:t>2025-01-20</w:t>
            </w:r>
          </w:p>
        </w:tc>
        <w:tc>
          <w:tcPr>
            <w:tcW w:type="dxa" w:w="2880"/>
          </w:tcPr>
          <w:p>
            <w:r>
              <w:t>添加造价经理角色、材料自动完成功能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2025-02-28</w:t>
            </w:r>
          </w:p>
        </w:tc>
        <w:tc>
          <w:tcPr>
            <w:tcW w:type="dxa" w:w="2880"/>
          </w:tcPr>
          <w:p>
            <w:r>
              <w:t>完整的系统需求规格说明书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附录</w:t>
      </w:r>
    </w:p>
    <w:p>
      <w:pPr>
        <w:pStyle w:val="Heading2"/>
        <w:jc w:val="left"/>
      </w:pPr>
      <w:r>
        <w:t>11.1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术语</w:t>
            </w:r>
          </w:p>
        </w:tc>
        <w:tc>
          <w:tcPr>
            <w:tcW w:type="dxa" w:w="4320"/>
            <w:shd w:fill="D3D3D3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Token，用于身份认证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Cross-Origin Resource Sharing，跨域资源共享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轻量级关系型数据库</w:t>
            </w:r>
          </w:p>
        </w:tc>
      </w:tr>
      <w:tr>
        <w:tc>
          <w:tcPr>
            <w:tcW w:type="dxa" w:w="4320"/>
          </w:tcPr>
          <w:p>
            <w:r>
              <w:t>Multer</w:t>
            </w:r>
          </w:p>
        </w:tc>
        <w:tc>
          <w:tcPr>
            <w:tcW w:type="dxa" w:w="4320"/>
          </w:tcPr>
          <w:p>
            <w:r>
              <w:t>Node.js文件上传中间件</w:t>
            </w:r>
          </w:p>
        </w:tc>
      </w:tr>
    </w:tbl>
    <w:p>
      <w:pPr>
        <w:pStyle w:val="Heading2"/>
        <w:jc w:val="left"/>
      </w:pPr>
      <w:r>
        <w:t>11.2 参考文档</w:t>
      </w:r>
    </w:p>
    <w:p>
      <w:pPr>
        <w:pStyle w:val="ListBullet"/>
      </w:pPr>
      <w:r>
        <w:t>用户手册：docs/用户手册.md</w:t>
      </w:r>
    </w:p>
    <w:p>
      <w:pPr>
        <w:pStyle w:val="ListBullet"/>
      </w:pPr>
      <w:r>
        <w:t>项目README：README.md</w:t>
      </w:r>
    </w:p>
    <w:p>
      <w:pPr>
        <w:pStyle w:val="ListBullet"/>
      </w:pPr>
      <w:r>
        <w:t>API文档：待补充</w:t>
      </w:r>
    </w:p>
    <w:p/>
    <w:p>
      <w:pPr>
        <w:jc w:val="center"/>
      </w:pPr>
      <w:r>
        <w:rPr>
          <w:i/>
          <w:sz w:val="20"/>
        </w:rPr>
        <w:t>本文档由系统分析团队编制，最后更新于2025年2月28日。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