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ECF7A92" w14:textId="77777777" w:rsidR="007D6C35" w:rsidRDefault="00000000" w:rsidP="005D1BAD">
      <w:pPr>
        <w:spacing w:before="7272" w:line="240" w:lineRule="auto"/>
        <w:ind w:left="1224" w:right="1224"/>
        <w:jc w:val="center"/>
      </w:pPr>
      <w:r>
        <w:rPr>
          <w:b/>
          <w:color w:val="000000"/>
          <w:sz w:val="72"/>
        </w:rPr>
        <w:t xml:space="preserve">S02 </w:t>
      </w:r>
      <w:r w:rsidRPr="00576C35">
        <w:rPr>
          <w:b/>
          <w:color w:val="000000"/>
          <w:sz w:val="72"/>
        </w:rPr>
        <w:t>RESUMEN</w:t>
      </w:r>
      <w:r>
        <w:rPr>
          <w:noProof/>
        </w:rPr>
        <w:drawing>
          <wp:anchor distT="0" distB="0" distL="0" distR="0" simplePos="0" relativeHeight="251657216" behindDoc="1" locked="0" layoutInCell="1" allowOverlap="1" wp14:anchorId="082A5FE6" wp14:editId="5CADA60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41935" name="CoverImg419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5" name="CoverImg4193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9E1C77" w14:textId="77777777" w:rsidR="007D6C35" w:rsidRDefault="00000000" w:rsidP="007236F1">
      <w:pPr>
        <w:jc w:val="both"/>
      </w:pPr>
      <w:r>
        <w:br w:type="page"/>
      </w:r>
    </w:p>
    <w:p w14:paraId="54B6CA96" w14:textId="77777777" w:rsidR="007D6C35" w:rsidRDefault="00000000" w:rsidP="007236F1">
      <w:pPr>
        <w:pStyle w:val="Ttulo2"/>
        <w:keepLines w:val="0"/>
        <w:spacing w:before="0" w:after="0"/>
        <w:jc w:val="both"/>
        <w:rPr>
          <w:rFonts w:cs="Calibri"/>
          <w:bCs/>
          <w:sz w:val="22"/>
          <w:szCs w:val="22"/>
        </w:rPr>
      </w:pPr>
      <w:bookmarkStart w:id="0" w:name="_m7wc1nkie4pg" w:colFirst="0" w:colLast="0"/>
      <w:bookmarkEnd w:id="0"/>
      <w:r>
        <w:rPr>
          <w:bCs/>
          <w:sz w:val="36"/>
          <w:szCs w:val="22"/>
        </w:rPr>
        <w:lastRenderedPageBreak/>
        <w:t>S02 RESUMEN</w:t>
      </w:r>
    </w:p>
    <w:p w14:paraId="0386AFAB" w14:textId="77777777" w:rsidR="007D6C35" w:rsidRDefault="00000000" w:rsidP="007236F1">
      <w:pPr>
        <w:pStyle w:val="Ttulo2"/>
        <w:keepLines w:val="0"/>
        <w:spacing w:before="0" w:after="0"/>
        <w:jc w:val="both"/>
        <w:rPr>
          <w:rFonts w:cs="Calibri"/>
          <w:bCs/>
          <w:sz w:val="22"/>
          <w:szCs w:val="22"/>
        </w:rPr>
      </w:pPr>
      <w:bookmarkStart w:id="1" w:name="_gb5cstz8oa48" w:colFirst="0" w:colLast="0"/>
      <w:bookmarkEnd w:id="1"/>
      <w:r>
        <w:rPr>
          <w:bCs/>
          <w:szCs w:val="22"/>
        </w:rPr>
        <w:t>Parte II - Consumidor como individuo del texto Comportamiento del consumidor</w:t>
      </w:r>
    </w:p>
    <w:p w14:paraId="610DD80F" w14:textId="77777777" w:rsidR="007D6C35" w:rsidRDefault="00000000" w:rsidP="007236F1">
      <w:pPr>
        <w:pStyle w:val="Ttulo2"/>
        <w:keepLines w:val="0"/>
        <w:spacing w:before="0" w:after="0"/>
        <w:jc w:val="both"/>
        <w:rPr>
          <w:rFonts w:cs="Calibri"/>
          <w:bCs/>
          <w:sz w:val="22"/>
          <w:szCs w:val="22"/>
        </w:rPr>
      </w:pPr>
      <w:bookmarkStart w:id="2" w:name="_bxc622ymnyhq" w:colFirst="0" w:colLast="0"/>
      <w:bookmarkEnd w:id="2"/>
      <w:r>
        <w:rPr>
          <w:bCs/>
          <w:szCs w:val="22"/>
        </w:rPr>
        <w:t>1. Tema principal</w:t>
      </w:r>
    </w:p>
    <w:p w14:paraId="6B26A657" w14:textId="77777777" w:rsidR="007D6C35" w:rsidRDefault="00000000" w:rsidP="007236F1">
      <w:pPr>
        <w:spacing w:before="240" w:after="240"/>
        <w:jc w:val="both"/>
        <w:rPr>
          <w:rFonts w:cs="Calibri"/>
        </w:rPr>
      </w:pPr>
      <w:r>
        <w:t>La motivación del consumidor como fuerza psicológica que impulsa el comportamiento de compra, basada en la satisfacción de necesidades y el logro de metas.</w:t>
      </w:r>
    </w:p>
    <w:p w14:paraId="44C85137" w14:textId="77777777" w:rsidR="007D6C35" w:rsidRDefault="00000000" w:rsidP="007236F1">
      <w:pPr>
        <w:pStyle w:val="Ttulo2"/>
        <w:keepLines w:val="0"/>
        <w:spacing w:before="0" w:after="0"/>
        <w:jc w:val="both"/>
        <w:rPr>
          <w:rFonts w:cs="Calibri"/>
          <w:bCs/>
          <w:sz w:val="22"/>
          <w:szCs w:val="22"/>
        </w:rPr>
      </w:pPr>
      <w:bookmarkStart w:id="3" w:name="_iis0vyfmhs06" w:colFirst="0" w:colLast="0"/>
      <w:bookmarkEnd w:id="3"/>
      <w:r>
        <w:rPr>
          <w:bCs/>
          <w:szCs w:val="22"/>
        </w:rPr>
        <w:t>2. Ideas clave</w:t>
      </w:r>
    </w:p>
    <w:p w14:paraId="53E07D53" w14:textId="77777777" w:rsidR="007D6C35" w:rsidRDefault="00000000" w:rsidP="007236F1">
      <w:pPr>
        <w:numPr>
          <w:ilvl w:val="0"/>
          <w:numId w:val="3"/>
        </w:numPr>
        <w:spacing w:before="240"/>
        <w:jc w:val="both"/>
        <w:rPr>
          <w:rFonts w:cs="Calibri"/>
        </w:rPr>
      </w:pPr>
      <w:r>
        <w:t>La motivación surge de una necesidad insatisfecha que genera tensión.</w:t>
      </w:r>
    </w:p>
    <w:p w14:paraId="6634CAE4" w14:textId="77777777" w:rsidR="007D6C35" w:rsidRDefault="00000000" w:rsidP="007236F1">
      <w:pPr>
        <w:numPr>
          <w:ilvl w:val="0"/>
          <w:numId w:val="3"/>
        </w:numPr>
        <w:jc w:val="both"/>
        <w:rPr>
          <w:rFonts w:cs="Calibri"/>
        </w:rPr>
      </w:pPr>
      <w:r>
        <w:t>Las necesidades pueden ser:</w:t>
      </w:r>
    </w:p>
    <w:p w14:paraId="125882B2" w14:textId="77777777" w:rsidR="007D6C35" w:rsidRDefault="00000000" w:rsidP="007236F1">
      <w:pPr>
        <w:numPr>
          <w:ilvl w:val="1"/>
          <w:numId w:val="3"/>
        </w:numPr>
        <w:jc w:val="both"/>
        <w:rPr>
          <w:rFonts w:cs="Calibri"/>
        </w:rPr>
      </w:pPr>
      <w:r>
        <w:t>Innatas (biogénicas): fisiológicas (comida, agua, etc.).</w:t>
      </w:r>
    </w:p>
    <w:p w14:paraId="689A8F6C" w14:textId="77777777" w:rsidR="007D6C35" w:rsidRDefault="00000000" w:rsidP="007236F1">
      <w:pPr>
        <w:numPr>
          <w:ilvl w:val="1"/>
          <w:numId w:val="3"/>
        </w:numPr>
        <w:jc w:val="both"/>
        <w:rPr>
          <w:rFonts w:cs="Calibri"/>
        </w:rPr>
      </w:pPr>
      <w:r>
        <w:t>Adquiridas (psicogénicas): sociales y psicológicas (estatus, afecto).</w:t>
      </w:r>
    </w:p>
    <w:p w14:paraId="0C7D1B3F" w14:textId="77777777" w:rsidR="007D6C35" w:rsidRDefault="00000000" w:rsidP="007236F1">
      <w:pPr>
        <w:numPr>
          <w:ilvl w:val="0"/>
          <w:numId w:val="3"/>
        </w:numPr>
        <w:jc w:val="both"/>
        <w:rPr>
          <w:rFonts w:cs="Calibri"/>
        </w:rPr>
      </w:pPr>
      <w:r>
        <w:t>Las metas son los resultados buscados para satisfacer necesidades.</w:t>
      </w:r>
    </w:p>
    <w:p w14:paraId="368B00C7" w14:textId="77777777" w:rsidR="007D6C35" w:rsidRDefault="00000000" w:rsidP="007236F1">
      <w:pPr>
        <w:numPr>
          <w:ilvl w:val="0"/>
          <w:numId w:val="3"/>
        </w:numPr>
        <w:jc w:val="both"/>
        <w:rPr>
          <w:rFonts w:cs="Calibri"/>
        </w:rPr>
      </w:pPr>
      <w:r>
        <w:t>Existe relación directa entre necesidades, metas y comportamiento.</w:t>
      </w:r>
    </w:p>
    <w:p w14:paraId="0DA99150" w14:textId="77777777" w:rsidR="007D6C35" w:rsidRDefault="00000000" w:rsidP="007236F1">
      <w:pPr>
        <w:numPr>
          <w:ilvl w:val="0"/>
          <w:numId w:val="3"/>
        </w:numPr>
        <w:jc w:val="both"/>
        <w:rPr>
          <w:rFonts w:cs="Calibri"/>
        </w:rPr>
      </w:pPr>
      <w:r>
        <w:t>La motivación es dinámica: cambia con experiencias, éxito o fracaso.</w:t>
      </w:r>
    </w:p>
    <w:p w14:paraId="3D385453" w14:textId="77777777" w:rsidR="007D6C35" w:rsidRDefault="00000000" w:rsidP="007236F1">
      <w:pPr>
        <w:numPr>
          <w:ilvl w:val="0"/>
          <w:numId w:val="3"/>
        </w:numPr>
        <w:jc w:val="both"/>
        <w:rPr>
          <w:rFonts w:cs="Calibri"/>
        </w:rPr>
      </w:pPr>
      <w:r>
        <w:t>El comportamiento puede estar guiado por motivos racionales o emocionales.</w:t>
      </w:r>
    </w:p>
    <w:p w14:paraId="3507B8B6" w14:textId="77777777" w:rsidR="007D6C35" w:rsidRDefault="00000000" w:rsidP="007236F1">
      <w:pPr>
        <w:numPr>
          <w:ilvl w:val="0"/>
          <w:numId w:val="3"/>
        </w:numPr>
        <w:jc w:val="both"/>
        <w:rPr>
          <w:rFonts w:cs="Calibri"/>
        </w:rPr>
      </w:pPr>
      <w:r>
        <w:t xml:space="preserve">La frustración genera mecanismos de </w:t>
      </w:r>
      <w:proofErr w:type="spellStart"/>
      <w:r>
        <w:rPr>
          <w:rtl/>
        </w:rPr>
        <w:t>دفاع</w:t>
      </w:r>
      <w:proofErr w:type="spellEnd"/>
      <w:r>
        <w:t xml:space="preserve"> (agresión, racionalización, etc.).</w:t>
      </w:r>
    </w:p>
    <w:p w14:paraId="0445FFAE" w14:textId="77777777" w:rsidR="007D6C35" w:rsidRDefault="00000000" w:rsidP="007236F1">
      <w:pPr>
        <w:numPr>
          <w:ilvl w:val="0"/>
          <w:numId w:val="3"/>
        </w:numPr>
        <w:jc w:val="both"/>
        <w:rPr>
          <w:rFonts w:cs="Calibri"/>
        </w:rPr>
      </w:pPr>
      <w:r>
        <w:t>La jerarquía de Maslow organiza las necesidades en cinco niveles.</w:t>
      </w:r>
    </w:p>
    <w:p w14:paraId="0C6E565C" w14:textId="77777777" w:rsidR="007D6C35" w:rsidRDefault="00000000" w:rsidP="007236F1">
      <w:pPr>
        <w:numPr>
          <w:ilvl w:val="0"/>
          <w:numId w:val="3"/>
        </w:numPr>
        <w:spacing w:after="240"/>
        <w:jc w:val="both"/>
        <w:rPr>
          <w:rFonts w:cs="Calibri"/>
        </w:rPr>
      </w:pPr>
      <w:r>
        <w:t>Las necesidades influyen directamente en las estrategias de marketing y consumo.</w:t>
      </w:r>
    </w:p>
    <w:p w14:paraId="7FF3B7F9" w14:textId="77777777" w:rsidR="007D6C35" w:rsidRDefault="00000000" w:rsidP="007236F1">
      <w:pPr>
        <w:pStyle w:val="Ttulo2"/>
        <w:keepLines w:val="0"/>
        <w:spacing w:before="0" w:after="0"/>
        <w:jc w:val="both"/>
        <w:rPr>
          <w:rFonts w:cs="Calibri"/>
          <w:bCs/>
          <w:sz w:val="22"/>
          <w:szCs w:val="22"/>
        </w:rPr>
      </w:pPr>
      <w:bookmarkStart w:id="4" w:name="_9avbol9b9y3" w:colFirst="0" w:colLast="0"/>
      <w:bookmarkEnd w:id="4"/>
      <w:r>
        <w:rPr>
          <w:bCs/>
          <w:szCs w:val="22"/>
        </w:rPr>
        <w:t>3. Desarrollo resumido de los puntos más importantes</w:t>
      </w:r>
    </w:p>
    <w:p w14:paraId="43E5C045" w14:textId="77777777" w:rsidR="007D6C35" w:rsidRDefault="00000000" w:rsidP="007236F1">
      <w:pPr>
        <w:spacing w:before="240" w:after="240"/>
        <w:jc w:val="both"/>
        <w:rPr>
          <w:rFonts w:cs="Calibri"/>
        </w:rPr>
      </w:pPr>
      <w:r>
        <w:t>La motivación se define como una fuerza interna que impulsa a las personas a actuar para reducir la tensión causada por necesidades no satisfechas. Estas necesidades pueden ser fisiológicas o psicológicas y determinan el comportamiento del consumidor.</w:t>
      </w:r>
    </w:p>
    <w:p w14:paraId="600DF7CC" w14:textId="77777777" w:rsidR="007D6C35" w:rsidRDefault="00000000" w:rsidP="007236F1">
      <w:pPr>
        <w:spacing w:before="240" w:after="240"/>
        <w:rPr>
          <w:rFonts w:cs="Calibri"/>
        </w:rPr>
      </w:pPr>
      <w:r>
        <w:t>El proceso motivacional implica:</w:t>
      </w:r>
      <w:r>
        <w:br/>
        <w:t xml:space="preserve"> </w:t>
      </w:r>
      <w:r>
        <w:rPr>
          <w:rFonts w:eastAsia="Arial Unicode MS" w:cs="Arial Unicode MS"/>
          <w:b/>
          <w:bCs/>
        </w:rPr>
        <w:t>necesidad → tensión → impulso → comportamiento → satisfacción → reducción de tensión</w:t>
      </w:r>
      <w:r>
        <w:t xml:space="preserve"> (modelo mostrado en la figura 4.2, p. 89).</w:t>
      </w:r>
    </w:p>
    <w:p w14:paraId="12E83A0F" w14:textId="77777777" w:rsidR="007D6C35" w:rsidRDefault="00000000" w:rsidP="007236F1">
      <w:pPr>
        <w:spacing w:before="240" w:after="240"/>
        <w:jc w:val="both"/>
        <w:rPr>
          <w:rFonts w:cs="Calibri"/>
        </w:rPr>
      </w:pPr>
      <w:r>
        <w:rPr>
          <w:noProof/>
        </w:rPr>
        <w:lastRenderedPageBreak/>
        <w:drawing>
          <wp:inline distT="114300" distB="114300" distL="114300" distR="114300" wp14:anchorId="0CC6A86B" wp14:editId="3C37D6DB">
            <wp:extent cx="5943600" cy="2171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0808F8" w14:textId="77777777" w:rsidR="007D6C35" w:rsidRDefault="00000000" w:rsidP="007236F1">
      <w:pPr>
        <w:spacing w:before="240" w:after="240"/>
        <w:jc w:val="both"/>
        <w:rPr>
          <w:rFonts w:cs="Calibri"/>
        </w:rPr>
      </w:pPr>
      <w:r>
        <w:t>Las metas son esenciales, ya que orientan el comportamiento. Pueden ser positivas (lograr algo) o negativas (evitar algo), y dependen de factores como cultura, experiencia y accesibilidad.</w:t>
      </w:r>
    </w:p>
    <w:p w14:paraId="394D02C9" w14:textId="77777777" w:rsidR="007D6C35" w:rsidRDefault="00000000" w:rsidP="007236F1">
      <w:pPr>
        <w:spacing w:before="240" w:after="240"/>
        <w:jc w:val="both"/>
        <w:rPr>
          <w:rFonts w:cs="Calibri"/>
        </w:rPr>
      </w:pPr>
      <w:r>
        <w:t>La motivación es cambiante:</w:t>
      </w:r>
    </w:p>
    <w:p w14:paraId="5A70BA0D" w14:textId="77777777" w:rsidR="007D6C35" w:rsidRDefault="00000000" w:rsidP="007236F1">
      <w:pPr>
        <w:numPr>
          <w:ilvl w:val="0"/>
          <w:numId w:val="1"/>
        </w:numPr>
        <w:spacing w:before="240"/>
        <w:jc w:val="both"/>
        <w:rPr>
          <w:rFonts w:cs="Calibri"/>
        </w:rPr>
      </w:pPr>
      <w:r>
        <w:t>Las necesidades nunca se satisfacen completamente.</w:t>
      </w:r>
    </w:p>
    <w:p w14:paraId="319E672E" w14:textId="77777777" w:rsidR="007D6C35" w:rsidRDefault="00000000" w:rsidP="007236F1">
      <w:pPr>
        <w:numPr>
          <w:ilvl w:val="0"/>
          <w:numId w:val="1"/>
        </w:numPr>
        <w:jc w:val="both"/>
        <w:rPr>
          <w:rFonts w:cs="Calibri"/>
        </w:rPr>
      </w:pPr>
      <w:r>
        <w:t>Al satisfacer una, surgen otras nuevas.</w:t>
      </w:r>
    </w:p>
    <w:p w14:paraId="24E91D1D" w14:textId="77777777" w:rsidR="007D6C35" w:rsidRDefault="00000000" w:rsidP="007236F1">
      <w:pPr>
        <w:numPr>
          <w:ilvl w:val="0"/>
          <w:numId w:val="1"/>
        </w:numPr>
        <w:spacing w:after="240"/>
        <w:jc w:val="both"/>
        <w:rPr>
          <w:rFonts w:cs="Calibri"/>
        </w:rPr>
      </w:pPr>
      <w:r>
        <w:t>El éxito eleva las aspiraciones; el fracaso puede reducirlas.</w:t>
      </w:r>
    </w:p>
    <w:p w14:paraId="1E0EAD5D" w14:textId="77777777" w:rsidR="007D6C35" w:rsidRDefault="00000000" w:rsidP="007236F1">
      <w:pPr>
        <w:spacing w:before="240" w:after="240"/>
        <w:jc w:val="both"/>
        <w:rPr>
          <w:rFonts w:cs="Calibri"/>
        </w:rPr>
      </w:pPr>
      <w:r>
        <w:t>Cuando no se alcanzan metas, aparece la frustración, lo que puede generar conductas adaptativas (buscar metas sustitutas) o mecanismos de defensa psicológicos.</w:t>
      </w:r>
    </w:p>
    <w:p w14:paraId="341D9BBB" w14:textId="77777777" w:rsidR="007D6C35" w:rsidRDefault="00000000" w:rsidP="007236F1">
      <w:pPr>
        <w:spacing w:before="240" w:after="240"/>
        <w:jc w:val="both"/>
        <w:rPr>
          <w:rFonts w:cs="Calibri"/>
        </w:rPr>
      </w:pPr>
      <w:r>
        <w:t>El comportamiento del consumidor no es exclusivamente racional; también está influido por emociones, percepciones y experiencias previas.</w:t>
      </w:r>
    </w:p>
    <w:p w14:paraId="6EEC31B1" w14:textId="77777777" w:rsidR="007D6C35" w:rsidRDefault="00000000" w:rsidP="007236F1">
      <w:pPr>
        <w:spacing w:before="240" w:after="240"/>
        <w:jc w:val="both"/>
        <w:rPr>
          <w:rFonts w:cs="Calibri"/>
        </w:rPr>
      </w:pPr>
      <w:r>
        <w:t>En cuanto a teorías, destaca la jerarquía de Maslow (p. 98), que clasifica las necesidades en:</w:t>
      </w:r>
    </w:p>
    <w:p w14:paraId="763B4E8E" w14:textId="77777777" w:rsidR="007D6C35" w:rsidRDefault="00000000" w:rsidP="007236F1">
      <w:pPr>
        <w:numPr>
          <w:ilvl w:val="0"/>
          <w:numId w:val="2"/>
        </w:numPr>
        <w:spacing w:before="240"/>
        <w:jc w:val="both"/>
        <w:rPr>
          <w:rFonts w:cs="Calibri"/>
        </w:rPr>
      </w:pPr>
      <w:r>
        <w:t>Fisiológicas</w:t>
      </w:r>
    </w:p>
    <w:p w14:paraId="5C419625" w14:textId="77777777" w:rsidR="007D6C35" w:rsidRDefault="00000000" w:rsidP="007236F1">
      <w:pPr>
        <w:numPr>
          <w:ilvl w:val="0"/>
          <w:numId w:val="2"/>
        </w:numPr>
        <w:jc w:val="both"/>
        <w:rPr>
          <w:rFonts w:cs="Calibri"/>
        </w:rPr>
      </w:pPr>
      <w:r>
        <w:t>Seguridad</w:t>
      </w:r>
    </w:p>
    <w:p w14:paraId="5B29ED52" w14:textId="77777777" w:rsidR="007D6C35" w:rsidRDefault="00000000" w:rsidP="007236F1">
      <w:pPr>
        <w:numPr>
          <w:ilvl w:val="0"/>
          <w:numId w:val="2"/>
        </w:numPr>
        <w:jc w:val="both"/>
        <w:rPr>
          <w:rFonts w:cs="Calibri"/>
        </w:rPr>
      </w:pPr>
      <w:r>
        <w:t>Sociales</w:t>
      </w:r>
    </w:p>
    <w:p w14:paraId="7282417F" w14:textId="77777777" w:rsidR="007D6C35" w:rsidRDefault="00000000" w:rsidP="007236F1">
      <w:pPr>
        <w:numPr>
          <w:ilvl w:val="0"/>
          <w:numId w:val="2"/>
        </w:numPr>
        <w:jc w:val="both"/>
        <w:rPr>
          <w:rFonts w:cs="Calibri"/>
        </w:rPr>
      </w:pPr>
      <w:r>
        <w:t>Estima</w:t>
      </w:r>
    </w:p>
    <w:p w14:paraId="0A1795C2" w14:textId="77777777" w:rsidR="007D6C35" w:rsidRDefault="00000000" w:rsidP="007236F1">
      <w:pPr>
        <w:numPr>
          <w:ilvl w:val="0"/>
          <w:numId w:val="2"/>
        </w:numPr>
        <w:spacing w:after="240"/>
        <w:jc w:val="both"/>
        <w:rPr>
          <w:rFonts w:cs="Calibri"/>
        </w:rPr>
      </w:pPr>
      <w:r>
        <w:t>Autorrealización</w:t>
      </w:r>
    </w:p>
    <w:p w14:paraId="45D8E741" w14:textId="77777777" w:rsidR="007D6C35" w:rsidRDefault="00000000" w:rsidP="007236F1">
      <w:pPr>
        <w:spacing w:before="240" w:after="240"/>
        <w:jc w:val="both"/>
        <w:rPr>
          <w:rFonts w:cs="Calibri"/>
        </w:rPr>
      </w:pPr>
      <w:r>
        <w:t>Además, se identifican necesidades clave como poder, afiliación y logro, que influyen fuertemente en decisiones de consumo.</w:t>
      </w:r>
    </w:p>
    <w:p w14:paraId="2D2C6FCC" w14:textId="77777777" w:rsidR="007D6C35" w:rsidRDefault="00000000" w:rsidP="007236F1">
      <w:pPr>
        <w:pStyle w:val="Ttulo2"/>
        <w:keepLines w:val="0"/>
        <w:spacing w:before="0" w:after="0"/>
        <w:jc w:val="both"/>
        <w:rPr>
          <w:rFonts w:cs="Calibri"/>
          <w:bCs/>
          <w:sz w:val="22"/>
          <w:szCs w:val="22"/>
        </w:rPr>
      </w:pPr>
      <w:bookmarkStart w:id="5" w:name="_wi3wf913pvj9" w:colFirst="0" w:colLast="0"/>
      <w:bookmarkEnd w:id="5"/>
      <w:r>
        <w:rPr>
          <w:bCs/>
          <w:szCs w:val="22"/>
        </w:rPr>
        <w:lastRenderedPageBreak/>
        <w:t>4. Conceptos fundamentales</w:t>
      </w:r>
    </w:p>
    <w:p w14:paraId="1CC9AE04" w14:textId="77777777" w:rsidR="007D6C35" w:rsidRDefault="00000000" w:rsidP="007236F1">
      <w:pPr>
        <w:numPr>
          <w:ilvl w:val="0"/>
          <w:numId w:val="4"/>
        </w:numPr>
        <w:spacing w:before="240"/>
        <w:jc w:val="both"/>
        <w:rPr>
          <w:rFonts w:cs="Calibri"/>
        </w:rPr>
      </w:pPr>
      <w:r>
        <w:t>Motivación</w:t>
      </w:r>
    </w:p>
    <w:p w14:paraId="00259F2E" w14:textId="77777777" w:rsidR="007D6C35" w:rsidRDefault="00000000" w:rsidP="007236F1">
      <w:pPr>
        <w:numPr>
          <w:ilvl w:val="0"/>
          <w:numId w:val="4"/>
        </w:numPr>
        <w:jc w:val="both"/>
        <w:rPr>
          <w:rFonts w:cs="Calibri"/>
        </w:rPr>
      </w:pPr>
      <w:r>
        <w:t>Necesidades (biogénicas y psicogénicas)</w:t>
      </w:r>
    </w:p>
    <w:p w14:paraId="3E586561" w14:textId="77777777" w:rsidR="007D6C35" w:rsidRDefault="00000000" w:rsidP="007236F1">
      <w:pPr>
        <w:numPr>
          <w:ilvl w:val="0"/>
          <w:numId w:val="4"/>
        </w:numPr>
        <w:jc w:val="both"/>
        <w:rPr>
          <w:rFonts w:cs="Calibri"/>
        </w:rPr>
      </w:pPr>
      <w:r>
        <w:t>Metas (positivas y negativas)</w:t>
      </w:r>
    </w:p>
    <w:p w14:paraId="60360085" w14:textId="77777777" w:rsidR="007D6C35" w:rsidRDefault="00000000" w:rsidP="007236F1">
      <w:pPr>
        <w:numPr>
          <w:ilvl w:val="0"/>
          <w:numId w:val="4"/>
        </w:numPr>
        <w:jc w:val="both"/>
        <w:rPr>
          <w:rFonts w:cs="Calibri"/>
        </w:rPr>
      </w:pPr>
      <w:r>
        <w:t>Tensión y reducción de tensión</w:t>
      </w:r>
    </w:p>
    <w:p w14:paraId="12BEE515" w14:textId="77777777" w:rsidR="007D6C35" w:rsidRDefault="00000000" w:rsidP="007236F1">
      <w:pPr>
        <w:numPr>
          <w:ilvl w:val="0"/>
          <w:numId w:val="4"/>
        </w:numPr>
        <w:jc w:val="both"/>
        <w:rPr>
          <w:rFonts w:cs="Calibri"/>
        </w:rPr>
      </w:pPr>
      <w:r>
        <w:t>Frustración</w:t>
      </w:r>
    </w:p>
    <w:p w14:paraId="40670649" w14:textId="77777777" w:rsidR="007D6C35" w:rsidRDefault="00000000" w:rsidP="007236F1">
      <w:pPr>
        <w:numPr>
          <w:ilvl w:val="0"/>
          <w:numId w:val="4"/>
        </w:numPr>
        <w:jc w:val="both"/>
        <w:rPr>
          <w:rFonts w:cs="Calibri"/>
        </w:rPr>
      </w:pPr>
      <w:r>
        <w:t>Mecanismos de defensa</w:t>
      </w:r>
    </w:p>
    <w:p w14:paraId="4B68E613" w14:textId="77777777" w:rsidR="007D6C35" w:rsidRDefault="00000000" w:rsidP="007236F1">
      <w:pPr>
        <w:numPr>
          <w:ilvl w:val="0"/>
          <w:numId w:val="4"/>
        </w:numPr>
        <w:jc w:val="both"/>
        <w:rPr>
          <w:rFonts w:cs="Calibri"/>
        </w:rPr>
      </w:pPr>
      <w:r>
        <w:t>Motivos racionales vs emocionales</w:t>
      </w:r>
    </w:p>
    <w:p w14:paraId="124F52A7" w14:textId="77777777" w:rsidR="007D6C35" w:rsidRDefault="00000000" w:rsidP="007236F1">
      <w:pPr>
        <w:numPr>
          <w:ilvl w:val="0"/>
          <w:numId w:val="4"/>
        </w:numPr>
        <w:jc w:val="both"/>
        <w:rPr>
          <w:rFonts w:cs="Calibri"/>
        </w:rPr>
      </w:pPr>
      <w:r>
        <w:t>Activación de necesidades (fisiológica, emocional, cognitiva)</w:t>
      </w:r>
    </w:p>
    <w:p w14:paraId="08228BCA" w14:textId="77777777" w:rsidR="007D6C35" w:rsidRDefault="00000000" w:rsidP="007236F1">
      <w:pPr>
        <w:numPr>
          <w:ilvl w:val="0"/>
          <w:numId w:val="4"/>
        </w:numPr>
        <w:jc w:val="both"/>
        <w:rPr>
          <w:rFonts w:cs="Calibri"/>
        </w:rPr>
      </w:pPr>
      <w:r>
        <w:t>Jerarquía de Maslow</w:t>
      </w:r>
    </w:p>
    <w:p w14:paraId="305983EC" w14:textId="77777777" w:rsidR="007D6C35" w:rsidRDefault="00000000" w:rsidP="007236F1">
      <w:pPr>
        <w:numPr>
          <w:ilvl w:val="0"/>
          <w:numId w:val="4"/>
        </w:numPr>
        <w:spacing w:after="240"/>
        <w:jc w:val="both"/>
        <w:rPr>
          <w:rFonts w:cs="Calibri"/>
        </w:rPr>
      </w:pPr>
      <w:r>
        <w:t>Necesidades de poder, afiliación y logro</w:t>
      </w:r>
    </w:p>
    <w:p w14:paraId="7526CFC5" w14:textId="77777777" w:rsidR="007D6C35" w:rsidRDefault="00000000" w:rsidP="007236F1">
      <w:pPr>
        <w:pStyle w:val="Ttulo2"/>
        <w:keepLines w:val="0"/>
        <w:spacing w:before="0" w:after="0"/>
        <w:jc w:val="both"/>
        <w:rPr>
          <w:rFonts w:cs="Calibri"/>
          <w:bCs/>
          <w:sz w:val="22"/>
          <w:szCs w:val="22"/>
        </w:rPr>
      </w:pPr>
      <w:bookmarkStart w:id="6" w:name="_79kefz3okv6r" w:colFirst="0" w:colLast="0"/>
      <w:bookmarkEnd w:id="6"/>
      <w:r>
        <w:rPr>
          <w:bCs/>
          <w:szCs w:val="22"/>
        </w:rPr>
        <w:t>5. Conclusión general del documento</w:t>
      </w:r>
    </w:p>
    <w:p w14:paraId="6CFDAD01" w14:textId="77777777" w:rsidR="007D6C35" w:rsidRDefault="00000000" w:rsidP="007236F1">
      <w:pPr>
        <w:spacing w:before="240" w:after="240"/>
        <w:jc w:val="both"/>
        <w:rPr>
          <w:rFonts w:cs="Calibri"/>
        </w:rPr>
      </w:pPr>
      <w:r>
        <w:t>El comportamiento del consumidor está profundamente influido por la motivación, la cual se origina en necesidades insatisfechas que impulsan acciones orientadas a metas. Estas necesidades son dinámicas, complejas y múltiples, lo que hace que el comportamiento de compra no sea lineal ni completamente racional. Comprender estos procesos permite a los mercadólogos diseñar estrategias más efectivas, enfocadas en satisfacer necesidades reales y percibidas del consumidor.</w:t>
      </w:r>
    </w:p>
    <w:p w14:paraId="5AE2E3B1" w14:textId="77777777" w:rsidR="007D6C35" w:rsidRDefault="007D6C35" w:rsidP="007236F1">
      <w:pPr>
        <w:jc w:val="both"/>
        <w:rPr>
          <w:rFonts w:cs="Calibri"/>
        </w:rPr>
      </w:pPr>
    </w:p>
    <w:p w14:paraId="4D45DF88" w14:textId="77777777" w:rsidR="007D6C35" w:rsidRDefault="007D6C35" w:rsidP="007236F1">
      <w:pPr>
        <w:jc w:val="both"/>
        <w:rPr>
          <w:rFonts w:cs="Calibri"/>
        </w:rPr>
        <w:sectPr w:rsidR="007D6C35">
          <w:headerReference w:type="default" r:id="rId9"/>
          <w:footerReference w:type="default" r:id="rId10"/>
          <w:type w:val="continuous"/>
          <w:pgSz w:w="12240" w:h="15840"/>
          <w:pgMar w:top="2098" w:right="1701" w:bottom="1701" w:left="1701" w:header="0" w:footer="720" w:gutter="0"/>
          <w:pgNumType w:start="0"/>
          <w:cols w:space="720"/>
          <w:titlePg/>
        </w:sectPr>
      </w:pPr>
    </w:p>
    <w:p w14:paraId="0C9D4345" w14:textId="77777777" w:rsidR="007D6C35" w:rsidRDefault="00000000" w:rsidP="007236F1">
      <w:pPr>
        <w:jc w:val="both"/>
        <w:rPr>
          <w:rFonts w:cs="Calibri"/>
        </w:rPr>
      </w:pPr>
      <w:r>
        <w:rPr>
          <w:noProof/>
        </w:rPr>
        <w:lastRenderedPageBreak/>
        <w:drawing>
          <wp:anchor distT="0" distB="0" distL="0" distR="0" simplePos="0" relativeHeight="251658240" behindDoc="1" locked="0" layoutInCell="1" allowOverlap="1" wp14:anchorId="453A5C0F" wp14:editId="6AEA96B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48505" name="CoverImg485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5" name="CoverImg4850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D6C35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2098" w:right="1701" w:bottom="1701" w:left="1701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4355E" w14:textId="77777777" w:rsidR="00C76396" w:rsidRDefault="00C76396">
      <w:pPr>
        <w:spacing w:line="240" w:lineRule="auto"/>
      </w:pPr>
      <w:r>
        <w:separator/>
      </w:r>
    </w:p>
  </w:endnote>
  <w:endnote w:type="continuationSeparator" w:id="0">
    <w:p w14:paraId="02B0FAD9" w14:textId="77777777" w:rsidR="00C76396" w:rsidRDefault="00C763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3F0020A-8B31-4B60-8016-E701023B1834}"/>
    <w:embedBold r:id="rId2" w:fontKey="{56D8F830-EA36-40B1-BB33-CBC701DB3691}"/>
    <w:embedItalic r:id="rId3" w:fontKey="{6D22FA49-505E-4005-BE0D-178C4EC7124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141A18C-414C-4E2C-A7C4-65C25715298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DA083" w14:textId="77777777" w:rsidR="007D6C35" w:rsidRDefault="00000000">
    <w:pPr>
      <w:jc w:val="right"/>
    </w:pPr>
    <w:r>
      <w:rPr>
        <w:rFonts w:cs="Calibri"/>
      </w:rPr>
      <w:fldChar w:fldCharType="begin"/>
    </w:r>
    <w:r>
      <w:rPr>
        <w:rFonts w:cs="Calibri"/>
      </w:rPr>
      <w:instrText xml:space="preserve"> PAGE </w:instrText>
    </w:r>
    <w:r>
      <w:rPr>
        <w:rFonts w:cs="Calibri"/>
      </w:rPr>
      <w:fldChar w:fldCharType="separate"/>
    </w:r>
    <w:r w:rsidR="007236F1">
      <w:rPr>
        <w:rFonts w:cs="Calibri"/>
        <w:noProof/>
      </w:rPr>
      <w:t>1</w:t>
    </w:r>
    <w:r>
      <w:rPr>
        <w:rFonts w:cs="Calibri"/>
      </w:rPr>
      <w:fldChar w:fldCharType="end"/>
    </w:r>
  </w:p>
  <w:p w14:paraId="77D3BF9E" w14:textId="77777777" w:rsidR="007D6C35" w:rsidRDefault="00000000">
    <w:r>
      <w:rPr>
        <w:noProof/>
      </w:rPr>
      <w:drawing>
        <wp:anchor distT="0" distB="0" distL="0" distR="0" simplePos="0" relativeHeight="251656192" behindDoc="1" locked="0" layoutInCell="1" allowOverlap="1" wp14:anchorId="0D74D787" wp14:editId="567D03E6">
          <wp:simplePos x="0" y="0"/>
          <wp:positionH relativeFrom="page">
            <wp:posOffset>0</wp:posOffset>
          </wp:positionH>
          <wp:positionV relativeFrom="page">
            <wp:posOffset>9144000</wp:posOffset>
          </wp:positionV>
          <wp:extent cx="7772400" cy="914400"/>
          <wp:effectExtent l="0" t="0" r="0" b="0"/>
          <wp:wrapNone/>
          <wp:docPr id="7206" name="FtrImg72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06" name="FtrImg72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4D707" w14:textId="77777777" w:rsidR="007D6C35" w:rsidRDefault="00000000">
    <w:r>
      <w:rPr>
        <w:noProof/>
      </w:rPr>
      <w:drawing>
        <wp:anchor distT="0" distB="0" distL="0" distR="0" simplePos="0" relativeHeight="251658240" behindDoc="1" locked="0" layoutInCell="1" allowOverlap="1" wp14:anchorId="5351D3FD" wp14:editId="053E7EAF">
          <wp:simplePos x="0" y="0"/>
          <wp:positionH relativeFrom="page">
            <wp:posOffset>0</wp:posOffset>
          </wp:positionH>
          <wp:positionV relativeFrom="page">
            <wp:posOffset>9144000</wp:posOffset>
          </wp:positionV>
          <wp:extent cx="7772400" cy="914400"/>
          <wp:effectExtent l="0" t="0" r="0" b="0"/>
          <wp:wrapNone/>
          <wp:docPr id="30557" name="FtrImg3055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557" name="FtrImg3055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E7741" w14:textId="77777777" w:rsidR="007D6C35" w:rsidRDefault="007D6C3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A30DB" w14:textId="77777777" w:rsidR="00C76396" w:rsidRDefault="00C76396">
      <w:pPr>
        <w:spacing w:line="240" w:lineRule="auto"/>
      </w:pPr>
      <w:r>
        <w:separator/>
      </w:r>
    </w:p>
  </w:footnote>
  <w:footnote w:type="continuationSeparator" w:id="0">
    <w:p w14:paraId="522A3DA4" w14:textId="77777777" w:rsidR="00C76396" w:rsidRDefault="00C7639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936D7" w14:textId="77777777" w:rsidR="007D6C35" w:rsidRDefault="00000000">
    <w:r>
      <w:rPr>
        <w:noProof/>
      </w:rPr>
      <w:drawing>
        <wp:anchor distT="0" distB="0" distL="0" distR="0" simplePos="0" relativeHeight="251659264" behindDoc="1" locked="0" layoutInCell="1" allowOverlap="1" wp14:anchorId="4D8C8569" wp14:editId="22E6DB39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793142"/>
          <wp:effectExtent l="0" t="0" r="0" b="0"/>
          <wp:wrapNone/>
          <wp:docPr id="37767" name="HdrImg3776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767" name="HdrImg3776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7931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B553F" w14:textId="77777777" w:rsidR="007D6C35" w:rsidRDefault="00000000">
    <w:r>
      <w:rPr>
        <w:noProof/>
      </w:rPr>
      <w:drawing>
        <wp:anchor distT="0" distB="0" distL="0" distR="0" simplePos="0" relativeHeight="251657216" behindDoc="1" locked="0" layoutInCell="1" allowOverlap="1" wp14:anchorId="150B6EB1" wp14:editId="72A2317F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793142"/>
          <wp:effectExtent l="0" t="0" r="0" b="0"/>
          <wp:wrapNone/>
          <wp:docPr id="19023" name="HdrImg1902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23" name="HdrImg1902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7931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07DC7" w14:textId="77777777" w:rsidR="007D6C35" w:rsidRDefault="007D6C3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F2D02"/>
    <w:multiLevelType w:val="multilevel"/>
    <w:tmpl w:val="BEEA8A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49750B"/>
    <w:multiLevelType w:val="multilevel"/>
    <w:tmpl w:val="EA1A90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0725CF1"/>
    <w:multiLevelType w:val="multilevel"/>
    <w:tmpl w:val="9A620A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74D6795"/>
    <w:multiLevelType w:val="multilevel"/>
    <w:tmpl w:val="F41457EE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alibri" w:hAnsi="Calibri" w:cs="Calibri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Calibri" w:hAnsi="Calibri" w:cs="Calibri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Calibri" w:hAnsi="Calibri" w:cs="Calibri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Calibri" w:hAnsi="Calibri" w:cs="Calibri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Calibri" w:hAnsi="Calibri" w:cs="Calibri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Calibri" w:hAnsi="Calibri" w:cs="Calibri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Calibri" w:hAnsi="Calibri" w:cs="Calibri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Calibri" w:hAnsi="Calibri" w:cs="Calibri"/>
        <w:u w:val="none"/>
      </w:rPr>
    </w:lvl>
  </w:abstractNum>
  <w:num w:numId="1" w16cid:durableId="448160085">
    <w:abstractNumId w:val="2"/>
  </w:num>
  <w:num w:numId="2" w16cid:durableId="1723945343">
    <w:abstractNumId w:val="3"/>
  </w:num>
  <w:num w:numId="3" w16cid:durableId="755512547">
    <w:abstractNumId w:val="0"/>
  </w:num>
  <w:num w:numId="4" w16cid:durableId="8216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C35"/>
    <w:rsid w:val="000F331B"/>
    <w:rsid w:val="00576C35"/>
    <w:rsid w:val="005D1BAD"/>
    <w:rsid w:val="007236F1"/>
    <w:rsid w:val="007D6C35"/>
    <w:rsid w:val="009415DC"/>
    <w:rsid w:val="00C76396"/>
    <w:rsid w:val="00FD7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0248B"/>
  <w15:docId w15:val="{B836194B-55E5-4292-9FD2-EEA0C95C9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B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lang w:val="es-BO" w:bidi="es-BO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b/>
      <w:color w:val="000000"/>
      <w:sz w:val="32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b/>
      <w:color w:val="000000"/>
      <w:sz w:val="26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b/>
      <w:color w:val="555555"/>
      <w:sz w:val="24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503</Words>
  <Characters>2769</Characters>
  <Application>Microsoft Office Word</Application>
  <DocSecurity>0</DocSecurity>
  <Lines>23</Lines>
  <Paragraphs>6</Paragraphs>
  <ScaleCrop>false</ScaleCrop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TD-Mica</dc:creator>
  <cp:lastModifiedBy>TD-Mica</cp:lastModifiedBy>
  <cp:revision>4</cp:revision>
  <cp:lastPrinted>2026-05-21T16:02:00Z</cp:lastPrinted>
  <dcterms:created xsi:type="dcterms:W3CDTF">2026-05-12T19:23:00Z</dcterms:created>
  <dcterms:modified xsi:type="dcterms:W3CDTF">2026-05-21T16:02:00Z</dcterms:modified>
</cp:coreProperties>
</file>