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REM" w:cs="REM" w:eastAsia="REM" w:hAnsi="REM"/>
          <w:sz w:val="20"/>
          <w:szCs w:val="20"/>
        </w:rPr>
      </w:pPr>
      <w:r w:rsidDel="00000000" w:rsidR="00000000" w:rsidRPr="00000000">
        <w:rPr>
          <w:rtl w:val="0"/>
        </w:rPr>
      </w:r>
    </w:p>
    <w:p w:rsidR="00000000" w:rsidDel="00000000" w:rsidP="00000000" w:rsidRDefault="00000000" w:rsidRPr="00000000" w14:paraId="00000002">
      <w:pPr>
        <w:spacing w:after="280" w:before="280" w:line="240" w:lineRule="auto"/>
        <w:jc w:val="center"/>
        <w:rPr>
          <w:rFonts w:ascii="REM" w:cs="REM" w:eastAsia="REM" w:hAnsi="REM"/>
          <w:b w:val="1"/>
          <w:bCs w:val="1"/>
          <w:sz w:val="24"/>
          <w:szCs w:val="24"/>
        </w:rPr>
      </w:pPr>
      <w:r w:rsidDel="00000000" w:rsidR="00000000" w:rsidRPr="00000000">
        <w:rPr>
          <w:rFonts w:ascii="REM" w:cs="REM" w:eastAsia="REM" w:hAnsi="REM"/>
          <w:b w:val="1"/>
          <w:bCs w:val="1"/>
          <w:sz w:val="24"/>
          <w:szCs w:val="24"/>
          <w:rtl w:val="0"/>
        </w:rPr>
        <w:t xml:space="preserve">MATERIA: CCO-612 Comportamiento del Consumidor II (M2) (PUB)</w:t>
      </w:r>
    </w:p>
    <w:tbl>
      <w:tblPr>
        <w:tblStyle w:val="Table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81"/>
        <w:gridCol w:w="6775"/>
        <w:tblGridChange w:id="0">
          <w:tblGrid>
            <w:gridCol w:w="3681"/>
            <w:gridCol w:w="6775"/>
          </w:tblGrid>
        </w:tblGridChange>
      </w:tblGrid>
      <w:tr>
        <w:trPr>
          <w:cantSplit w:val="0"/>
          <w:tblHeader w:val="0"/>
        </w:trPr>
        <w:tc>
          <w:tcPr>
            <w:gridSpan w:val="2"/>
            <w:shd w:fill="385623" w:val="clear"/>
          </w:tcPr>
          <w:p w:rsidR="00000000" w:rsidDel="00000000" w:rsidP="00000000" w:rsidRDefault="00000000" w:rsidRPr="00000000" w14:paraId="00000003">
            <w:pPr>
              <w:spacing w:after="160" w:line="259" w:lineRule="auto"/>
              <w:jc w:val="center"/>
              <w:rPr>
                <w:rFonts w:ascii="REM" w:cs="REM" w:eastAsia="REM" w:hAnsi="REM"/>
                <w:b w:val="1"/>
                <w:bCs w:val="1"/>
                <w:sz w:val="20"/>
                <w:szCs w:val="20"/>
              </w:rPr>
            </w:pPr>
            <w:r w:rsidDel="00000000" w:rsidR="00000000" w:rsidRPr="00000000">
              <w:rPr>
                <w:rFonts w:ascii="REM" w:cs="REM" w:eastAsia="REM" w:hAnsi="REM"/>
                <w:b w:val="1"/>
                <w:bCs w:val="1"/>
                <w:color w:val="ffffff"/>
                <w:sz w:val="20"/>
                <w:szCs w:val="20"/>
                <w:rtl w:val="0"/>
              </w:rPr>
              <w:t xml:space="preserve">INFORMACIÓN PARA GUIÓN PÁGINA INICIO </w:t>
            </w:r>
            <w:r w:rsidDel="00000000" w:rsidR="00000000" w:rsidRPr="00000000">
              <w:rPr>
                <w:rtl w:val="0"/>
              </w:rPr>
            </w:r>
          </w:p>
        </w:tc>
      </w:tr>
      <w:tr>
        <w:trPr>
          <w:cantSplit w:val="0"/>
          <w:tblHeader w:val="0"/>
        </w:trPr>
        <w:tc>
          <w:tcPr>
            <w:gridSpan w:val="2"/>
            <w:shd w:fill="a8d08d" w:val="clear"/>
          </w:tcPr>
          <w:p w:rsidR="00000000" w:rsidDel="00000000" w:rsidP="00000000" w:rsidRDefault="00000000" w:rsidRPr="00000000" w14:paraId="00000005">
            <w:pPr>
              <w:rPr>
                <w:rFonts w:ascii="REM" w:cs="REM" w:eastAsia="REM" w:hAnsi="REM"/>
                <w:sz w:val="20"/>
                <w:szCs w:val="20"/>
              </w:rPr>
            </w:pPr>
            <w:r w:rsidDel="00000000" w:rsidR="00000000" w:rsidRPr="00000000">
              <w:rPr>
                <w:rFonts w:ascii="REM" w:cs="REM" w:eastAsia="REM" w:hAnsi="REM"/>
                <w:b w:val="1"/>
                <w:bCs w:val="1"/>
                <w:sz w:val="20"/>
                <w:szCs w:val="20"/>
                <w:rtl w:val="0"/>
              </w:rPr>
              <w:t xml:space="preserve">1. Saludo y presentación docente</w:t>
            </w:r>
            <w:r w:rsidDel="00000000" w:rsidR="00000000" w:rsidRPr="00000000">
              <w:rPr>
                <w:rtl w:val="0"/>
              </w:rPr>
            </w:r>
          </w:p>
        </w:tc>
      </w:tr>
      <w:tr>
        <w:trPr>
          <w:cantSplit w:val="0"/>
          <w:tblHeader w:val="0"/>
        </w:trPr>
        <w:tc>
          <w:tcPr>
            <w:shd w:fill="e2efd9" w:val="clear"/>
          </w:tcPr>
          <w:p w:rsidR="00000000" w:rsidDel="00000000" w:rsidP="00000000" w:rsidRDefault="00000000" w:rsidRPr="00000000" w14:paraId="00000007">
            <w:pPr>
              <w:rPr>
                <w:rFonts w:ascii="REM" w:cs="REM" w:eastAsia="REM" w:hAnsi="REM"/>
                <w:sz w:val="20"/>
                <w:szCs w:val="20"/>
              </w:rPr>
            </w:pPr>
            <w:r w:rsidDel="00000000" w:rsidR="00000000" w:rsidRPr="00000000">
              <w:rPr>
                <w:rFonts w:ascii="REM" w:cs="REM" w:eastAsia="REM" w:hAnsi="REM"/>
                <w:b w:val="1"/>
                <w:bCs w:val="1"/>
                <w:sz w:val="20"/>
                <w:szCs w:val="20"/>
                <w:rtl w:val="0"/>
              </w:rPr>
              <w:t xml:space="preserve">Nombre del docente:</w:t>
            </w:r>
            <w:r w:rsidDel="00000000" w:rsidR="00000000" w:rsidRPr="00000000">
              <w:rPr>
                <w:rtl w:val="0"/>
              </w:rPr>
            </w:r>
          </w:p>
        </w:tc>
        <w:tc>
          <w:tcPr/>
          <w:p w:rsidR="00000000" w:rsidDel="00000000" w:rsidP="00000000" w:rsidRDefault="00000000" w:rsidRPr="00000000" w14:paraId="00000008">
            <w:pPr>
              <w:rPr>
                <w:rFonts w:ascii="REM" w:cs="REM" w:eastAsia="REM" w:hAnsi="REM"/>
                <w:sz w:val="20"/>
                <w:szCs w:val="20"/>
              </w:rPr>
            </w:pPr>
            <w:r w:rsidDel="00000000" w:rsidR="00000000" w:rsidRPr="00000000">
              <w:rPr>
                <w:rFonts w:ascii="REM" w:cs="REM" w:eastAsia="REM" w:hAnsi="REM"/>
                <w:sz w:val="20"/>
                <w:szCs w:val="20"/>
                <w:rtl w:val="0"/>
              </w:rPr>
              <w:t xml:space="preserve">Dra. Patricia Del Rosario Arrieta Melgarejo Ph..D.</w:t>
            </w:r>
          </w:p>
        </w:tc>
      </w:tr>
      <w:tr>
        <w:trPr>
          <w:cantSplit w:val="0"/>
          <w:tblHeader w:val="0"/>
        </w:trPr>
        <w:tc>
          <w:tcPr>
            <w:gridSpan w:val="2"/>
            <w:shd w:fill="a8d08d" w:val="clear"/>
          </w:tcPr>
          <w:p w:rsidR="00000000" w:rsidDel="00000000" w:rsidP="00000000" w:rsidRDefault="00000000" w:rsidRPr="00000000" w14:paraId="00000009">
            <w:pPr>
              <w:rPr>
                <w:rFonts w:ascii="REM" w:cs="REM" w:eastAsia="REM" w:hAnsi="REM"/>
                <w:sz w:val="20"/>
                <w:szCs w:val="20"/>
              </w:rPr>
            </w:pPr>
            <w:r w:rsidDel="00000000" w:rsidR="00000000" w:rsidRPr="00000000">
              <w:rPr>
                <w:rFonts w:ascii="REM" w:cs="REM" w:eastAsia="REM" w:hAnsi="REM"/>
                <w:b w:val="1"/>
                <w:bCs w:val="1"/>
                <w:sz w:val="20"/>
                <w:szCs w:val="20"/>
                <w:rtl w:val="0"/>
              </w:rPr>
              <w:t xml:space="preserve">2. Introducción a la asignatura</w:t>
            </w:r>
            <w:r w:rsidDel="00000000" w:rsidR="00000000" w:rsidRPr="00000000">
              <w:rPr>
                <w:rtl w:val="0"/>
              </w:rPr>
            </w:r>
          </w:p>
        </w:tc>
      </w:tr>
      <w:tr>
        <w:trPr>
          <w:cantSplit w:val="0"/>
          <w:tblHeader w:val="0"/>
        </w:trPr>
        <w:tc>
          <w:tcPr>
            <w:shd w:fill="e2efd9" w:val="clear"/>
          </w:tcPr>
          <w:p w:rsidR="00000000" w:rsidDel="00000000" w:rsidP="00000000" w:rsidRDefault="00000000" w:rsidRPr="00000000" w14:paraId="0000000B">
            <w:pPr>
              <w:rPr>
                <w:rFonts w:ascii="REM" w:cs="REM" w:eastAsia="REM" w:hAnsi="REM"/>
                <w:sz w:val="20"/>
                <w:szCs w:val="20"/>
              </w:rPr>
            </w:pPr>
            <w:r w:rsidDel="00000000" w:rsidR="00000000" w:rsidRPr="00000000">
              <w:rPr>
                <w:rFonts w:ascii="REM" w:cs="REM" w:eastAsia="REM" w:hAnsi="REM"/>
                <w:b w:val="1"/>
                <w:bCs w:val="1"/>
                <w:sz w:val="20"/>
                <w:szCs w:val="20"/>
                <w:rtl w:val="0"/>
              </w:rPr>
              <w:t xml:space="preserve">¿De qué trata la asignatura?</w:t>
            </w:r>
            <w:r w:rsidDel="00000000" w:rsidR="00000000" w:rsidRPr="00000000">
              <w:rPr>
                <w:rtl w:val="0"/>
              </w:rPr>
            </w:r>
          </w:p>
        </w:tc>
        <w:tc>
          <w:tcPr/>
          <w:p w:rsidR="00000000" w:rsidDel="00000000" w:rsidP="00000000" w:rsidRDefault="00000000" w:rsidRPr="00000000" w14:paraId="0000000C">
            <w:pPr>
              <w:spacing w:after="240" w:lineRule="auto"/>
              <w:ind w:right="50.31496062992176"/>
              <w:jc w:val="both"/>
              <w:rPr>
                <w:rFonts w:ascii="REM" w:cs="REM" w:eastAsia="REM" w:hAnsi="REM"/>
                <w:sz w:val="20"/>
                <w:szCs w:val="20"/>
              </w:rPr>
            </w:pPr>
            <w:r w:rsidDel="00000000" w:rsidR="00000000" w:rsidRPr="00000000">
              <w:rPr>
                <w:sz w:val="24"/>
                <w:szCs w:val="24"/>
                <w:rtl w:val="0"/>
              </w:rPr>
              <w:t xml:space="preserve">La asignatura estudia el comportamiento del consumidor como un sistema complejo en el que intervienen procesos psicológicos, sociales y digitales, permitiendo comprender cómo las personas perciben, aprenden y toman decisiones de compra en distintos contextos, desde el consumo individual hasta el industrial y virtual.</w:t>
            </w:r>
            <w:r w:rsidDel="00000000" w:rsidR="00000000" w:rsidRPr="00000000">
              <w:rPr>
                <w:rtl w:val="0"/>
              </w:rPr>
            </w:r>
          </w:p>
        </w:tc>
      </w:tr>
      <w:tr>
        <w:trPr>
          <w:cantSplit w:val="0"/>
          <w:tblHeader w:val="0"/>
        </w:trPr>
        <w:tc>
          <w:tcPr>
            <w:shd w:fill="e2efd9" w:val="clear"/>
          </w:tcPr>
          <w:p w:rsidR="00000000" w:rsidDel="00000000" w:rsidP="00000000" w:rsidRDefault="00000000" w:rsidRPr="00000000" w14:paraId="0000000D">
            <w:pPr>
              <w:jc w:val="both"/>
              <w:rPr>
                <w:rFonts w:ascii="REM" w:cs="REM" w:eastAsia="REM" w:hAnsi="REM"/>
                <w:sz w:val="20"/>
                <w:szCs w:val="20"/>
              </w:rPr>
            </w:pPr>
            <w:r w:rsidDel="00000000" w:rsidR="00000000" w:rsidRPr="00000000">
              <w:rPr>
                <w:rFonts w:ascii="REM" w:cs="REM" w:eastAsia="REM" w:hAnsi="REM"/>
                <w:b w:val="1"/>
                <w:bCs w:val="1"/>
                <w:sz w:val="20"/>
                <w:szCs w:val="20"/>
                <w:rtl w:val="0"/>
              </w:rPr>
              <w:t xml:space="preserve">Temas clave que se abordarán en todo el semestre:</w:t>
            </w:r>
            <w:r w:rsidDel="00000000" w:rsidR="00000000" w:rsidRPr="00000000">
              <w:rPr>
                <w:rtl w:val="0"/>
              </w:rPr>
            </w:r>
          </w:p>
        </w:tc>
        <w:tc>
          <w:tcPr/>
          <w:p w:rsidR="00000000" w:rsidDel="00000000" w:rsidP="00000000" w:rsidRDefault="00000000" w:rsidRPr="00000000" w14:paraId="0000000E">
            <w:pPr>
              <w:ind w:right="50.31496062992176"/>
              <w:jc w:val="both"/>
              <w:rPr>
                <w:sz w:val="24"/>
                <w:szCs w:val="24"/>
              </w:rPr>
            </w:pPr>
            <w:r w:rsidDel="00000000" w:rsidR="00000000" w:rsidRPr="00000000">
              <w:rPr>
                <w:sz w:val="24"/>
                <w:szCs w:val="24"/>
                <w:rtl w:val="0"/>
              </w:rPr>
              <w:t xml:space="preserve">El consumidor como individuo y sus procesos psicológicos</w:t>
            </w:r>
          </w:p>
          <w:p w:rsidR="00000000" w:rsidDel="00000000" w:rsidP="00000000" w:rsidRDefault="00000000" w:rsidRPr="00000000" w14:paraId="0000000F">
            <w:pPr>
              <w:ind w:right="50.31496062992176"/>
              <w:jc w:val="both"/>
              <w:rPr>
                <w:sz w:val="24"/>
                <w:szCs w:val="24"/>
              </w:rPr>
            </w:pPr>
            <w:r w:rsidDel="00000000" w:rsidR="00000000" w:rsidRPr="00000000">
              <w:rPr>
                <w:sz w:val="24"/>
                <w:szCs w:val="24"/>
                <w:rtl w:val="0"/>
              </w:rPr>
              <w:t xml:space="preserve">Aprendizaje, procesamiento de información e involucramiento</w:t>
            </w:r>
          </w:p>
          <w:p w:rsidR="00000000" w:rsidDel="00000000" w:rsidP="00000000" w:rsidRDefault="00000000" w:rsidRPr="00000000" w14:paraId="00000010">
            <w:pPr>
              <w:ind w:right="50.31496062992176"/>
              <w:jc w:val="both"/>
              <w:rPr>
                <w:sz w:val="24"/>
                <w:szCs w:val="24"/>
              </w:rPr>
            </w:pPr>
            <w:r w:rsidDel="00000000" w:rsidR="00000000" w:rsidRPr="00000000">
              <w:rPr>
                <w:sz w:val="24"/>
                <w:szCs w:val="24"/>
                <w:rtl w:val="0"/>
              </w:rPr>
              <w:t xml:space="preserve">Comportamiento del usuario industrial (B2B)</w:t>
            </w:r>
          </w:p>
          <w:p w:rsidR="00000000" w:rsidDel="00000000" w:rsidP="00000000" w:rsidRDefault="00000000" w:rsidRPr="00000000" w14:paraId="00000011">
            <w:pPr>
              <w:ind w:right="50.31496062992176"/>
              <w:jc w:val="both"/>
              <w:rPr>
                <w:sz w:val="24"/>
                <w:szCs w:val="24"/>
              </w:rPr>
            </w:pPr>
            <w:r w:rsidDel="00000000" w:rsidR="00000000" w:rsidRPr="00000000">
              <w:rPr>
                <w:sz w:val="24"/>
                <w:szCs w:val="24"/>
                <w:rtl w:val="0"/>
              </w:rPr>
              <w:t xml:space="preserve">Proceso de compra industrial y roles de decisión</w:t>
            </w:r>
          </w:p>
          <w:p w:rsidR="00000000" w:rsidDel="00000000" w:rsidP="00000000" w:rsidRDefault="00000000" w:rsidRPr="00000000" w14:paraId="00000012">
            <w:pPr>
              <w:ind w:right="50.31496062992176"/>
              <w:jc w:val="both"/>
              <w:rPr>
                <w:sz w:val="24"/>
                <w:szCs w:val="24"/>
              </w:rPr>
            </w:pPr>
            <w:r w:rsidDel="00000000" w:rsidR="00000000" w:rsidRPr="00000000">
              <w:rPr>
                <w:sz w:val="24"/>
                <w:szCs w:val="24"/>
                <w:rtl w:val="0"/>
              </w:rPr>
              <w:t xml:space="preserve">El usuario virtual y la identidad digital</w:t>
            </w:r>
          </w:p>
          <w:p w:rsidR="00000000" w:rsidDel="00000000" w:rsidP="00000000" w:rsidRDefault="00000000" w:rsidRPr="00000000" w14:paraId="00000013">
            <w:pPr>
              <w:ind w:right="50.31496062992176"/>
              <w:jc w:val="both"/>
              <w:rPr>
                <w:sz w:val="24"/>
                <w:szCs w:val="24"/>
              </w:rPr>
            </w:pPr>
            <w:r w:rsidDel="00000000" w:rsidR="00000000" w:rsidRPr="00000000">
              <w:rPr>
                <w:sz w:val="24"/>
                <w:szCs w:val="24"/>
                <w:rtl w:val="0"/>
              </w:rPr>
              <w:t xml:space="preserve">Nuevas tendencias en los procesos de compra</w:t>
            </w:r>
          </w:p>
          <w:p w:rsidR="00000000" w:rsidDel="00000000" w:rsidP="00000000" w:rsidRDefault="00000000" w:rsidRPr="00000000" w14:paraId="00000014">
            <w:pPr>
              <w:ind w:right="50.31496062992176"/>
              <w:jc w:val="both"/>
              <w:rPr>
                <w:sz w:val="24"/>
                <w:szCs w:val="24"/>
              </w:rPr>
            </w:pPr>
            <w:r w:rsidDel="00000000" w:rsidR="00000000" w:rsidRPr="00000000">
              <w:rPr>
                <w:sz w:val="24"/>
                <w:szCs w:val="24"/>
                <w:rtl w:val="0"/>
              </w:rPr>
              <w:t xml:space="preserve">Instrumentos de evaluación y análisis del comportamiento</w:t>
            </w:r>
          </w:p>
          <w:p w:rsidR="00000000" w:rsidDel="00000000" w:rsidP="00000000" w:rsidRDefault="00000000" w:rsidRPr="00000000" w14:paraId="00000015">
            <w:pPr>
              <w:ind w:right="50.31496062992176"/>
              <w:jc w:val="both"/>
              <w:rPr>
                <w:sz w:val="24"/>
                <w:szCs w:val="24"/>
              </w:rPr>
            </w:pPr>
            <w:r w:rsidDel="00000000" w:rsidR="00000000" w:rsidRPr="00000000">
              <w:rPr>
                <w:sz w:val="24"/>
                <w:szCs w:val="24"/>
                <w:rtl w:val="0"/>
              </w:rPr>
              <w:t xml:space="preserve">Modelos predictivos y toma de decisiones estratégicas</w:t>
            </w:r>
          </w:p>
        </w:tc>
      </w:tr>
      <w:tr>
        <w:trPr>
          <w:cantSplit w:val="0"/>
          <w:tblHeader w:val="0"/>
        </w:trPr>
        <w:tc>
          <w:tcPr>
            <w:gridSpan w:val="2"/>
            <w:shd w:fill="a8d08d" w:val="clear"/>
          </w:tcPr>
          <w:p w:rsidR="00000000" w:rsidDel="00000000" w:rsidP="00000000" w:rsidRDefault="00000000" w:rsidRPr="00000000" w14:paraId="00000016">
            <w:pPr>
              <w:rPr>
                <w:rFonts w:ascii="REM" w:cs="REM" w:eastAsia="REM" w:hAnsi="REM"/>
                <w:sz w:val="20"/>
                <w:szCs w:val="20"/>
              </w:rPr>
            </w:pPr>
            <w:r w:rsidDel="00000000" w:rsidR="00000000" w:rsidRPr="00000000">
              <w:rPr>
                <w:rFonts w:ascii="REM" w:cs="REM" w:eastAsia="REM" w:hAnsi="REM"/>
                <w:b w:val="1"/>
                <w:bCs w:val="1"/>
                <w:sz w:val="20"/>
                <w:szCs w:val="20"/>
                <w:rtl w:val="0"/>
              </w:rPr>
              <w:t xml:space="preserve">3. Importancia de la asignatura</w:t>
            </w:r>
            <w:r w:rsidDel="00000000" w:rsidR="00000000" w:rsidRPr="00000000">
              <w:rPr>
                <w:rtl w:val="0"/>
              </w:rPr>
            </w:r>
          </w:p>
        </w:tc>
      </w:tr>
      <w:tr>
        <w:trPr>
          <w:cantSplit w:val="0"/>
          <w:tblHeader w:val="0"/>
        </w:trPr>
        <w:tc>
          <w:tcPr>
            <w:shd w:fill="e2efd9" w:val="clear"/>
          </w:tcPr>
          <w:p w:rsidR="00000000" w:rsidDel="00000000" w:rsidP="00000000" w:rsidRDefault="00000000" w:rsidRPr="00000000" w14:paraId="00000018">
            <w:pPr>
              <w:rPr>
                <w:rFonts w:ascii="REM" w:cs="REM" w:eastAsia="REM" w:hAnsi="REM"/>
                <w:sz w:val="20"/>
                <w:szCs w:val="20"/>
              </w:rPr>
            </w:pPr>
            <w:r w:rsidDel="00000000" w:rsidR="00000000" w:rsidRPr="00000000">
              <w:rPr>
                <w:rFonts w:ascii="REM" w:cs="REM" w:eastAsia="REM" w:hAnsi="REM"/>
                <w:b w:val="1"/>
                <w:bCs w:val="1"/>
                <w:sz w:val="20"/>
                <w:szCs w:val="20"/>
                <w:rtl w:val="0"/>
              </w:rPr>
              <w:t xml:space="preserve">¿Por qué es fundamental en la formación del estudiante?</w:t>
            </w:r>
            <w:r w:rsidDel="00000000" w:rsidR="00000000" w:rsidRPr="00000000">
              <w:rPr>
                <w:rtl w:val="0"/>
              </w:rPr>
            </w:r>
          </w:p>
        </w:tc>
        <w:tc>
          <w:tcPr/>
          <w:p w:rsidR="00000000" w:rsidDel="00000000" w:rsidP="00000000" w:rsidRDefault="00000000" w:rsidRPr="00000000" w14:paraId="00000019">
            <w:pPr>
              <w:spacing w:after="240" w:lineRule="auto"/>
              <w:ind w:right="50.31496062992176"/>
              <w:jc w:val="both"/>
              <w:rPr>
                <w:rFonts w:ascii="REM" w:cs="REM" w:eastAsia="REM" w:hAnsi="REM"/>
                <w:sz w:val="20"/>
                <w:szCs w:val="20"/>
              </w:rPr>
            </w:pPr>
            <w:r w:rsidDel="00000000" w:rsidR="00000000" w:rsidRPr="00000000">
              <w:rPr>
                <w:sz w:val="24"/>
                <w:szCs w:val="24"/>
                <w:rtl w:val="0"/>
              </w:rPr>
              <w:t xml:space="preserve">Comprender al consumidor como individuo es fundamental en tu formación porque te permite pasar de la intuición a la estrategia científica, aplicándose en el mundo profesional para diseñar segmentaciones precisas y mensajes que conecten con la psique del usuario. </w:t>
            </w:r>
            <w:r w:rsidDel="00000000" w:rsidR="00000000" w:rsidRPr="00000000">
              <w:rPr>
                <w:rtl w:val="0"/>
              </w:rPr>
            </w:r>
          </w:p>
        </w:tc>
      </w:tr>
      <w:tr>
        <w:trPr>
          <w:cantSplit w:val="0"/>
          <w:tblHeader w:val="0"/>
        </w:trPr>
        <w:tc>
          <w:tcPr>
            <w:shd w:fill="e2efd9" w:val="clear"/>
          </w:tcPr>
          <w:p w:rsidR="00000000" w:rsidDel="00000000" w:rsidP="00000000" w:rsidRDefault="00000000" w:rsidRPr="00000000" w14:paraId="0000001A">
            <w:pPr>
              <w:rPr>
                <w:rFonts w:ascii="REM" w:cs="REM" w:eastAsia="REM" w:hAnsi="REM"/>
                <w:sz w:val="20"/>
                <w:szCs w:val="20"/>
              </w:rPr>
            </w:pPr>
            <w:r w:rsidDel="00000000" w:rsidR="00000000" w:rsidRPr="00000000">
              <w:rPr>
                <w:rFonts w:ascii="REM" w:cs="REM" w:eastAsia="REM" w:hAnsi="REM"/>
                <w:b w:val="1"/>
                <w:bCs w:val="1"/>
                <w:sz w:val="20"/>
                <w:szCs w:val="20"/>
                <w:rtl w:val="0"/>
              </w:rPr>
              <w:t xml:space="preserve">¿Cómo se aplica en el mundo profesional?</w:t>
            </w:r>
            <w:r w:rsidDel="00000000" w:rsidR="00000000" w:rsidRPr="00000000">
              <w:rPr>
                <w:rtl w:val="0"/>
              </w:rPr>
            </w:r>
          </w:p>
        </w:tc>
        <w:tc>
          <w:tcPr/>
          <w:p w:rsidR="00000000" w:rsidDel="00000000" w:rsidP="00000000" w:rsidRDefault="00000000" w:rsidRPr="00000000" w14:paraId="0000001B">
            <w:pPr>
              <w:spacing w:after="240" w:lineRule="auto"/>
              <w:ind w:right="50.31496062992176"/>
              <w:jc w:val="both"/>
              <w:rPr>
                <w:rFonts w:ascii="REM" w:cs="REM" w:eastAsia="REM" w:hAnsi="REM"/>
                <w:sz w:val="20"/>
                <w:szCs w:val="20"/>
              </w:rPr>
            </w:pPr>
            <w:r w:rsidDel="00000000" w:rsidR="00000000" w:rsidRPr="00000000">
              <w:rPr>
                <w:sz w:val="24"/>
                <w:szCs w:val="24"/>
                <w:rtl w:val="0"/>
              </w:rPr>
              <w:t xml:space="preserve">Desarrollar competencias críticas para analizar el estilo de vida y la personalidad del comprador, adquiriendo la habilidad de predecir comportamientos y crear valor real en un mercado saturado. </w:t>
            </w:r>
            <w:r w:rsidDel="00000000" w:rsidR="00000000" w:rsidRPr="00000000">
              <w:rPr>
                <w:rtl w:val="0"/>
              </w:rPr>
            </w:r>
          </w:p>
        </w:tc>
      </w:tr>
      <w:tr>
        <w:trPr>
          <w:cantSplit w:val="0"/>
          <w:tblHeader w:val="0"/>
        </w:trPr>
        <w:tc>
          <w:tcPr>
            <w:gridSpan w:val="2"/>
            <w:shd w:fill="a8d08d" w:val="clear"/>
          </w:tcPr>
          <w:p w:rsidR="00000000" w:rsidDel="00000000" w:rsidP="00000000" w:rsidRDefault="00000000" w:rsidRPr="00000000" w14:paraId="0000001C">
            <w:pPr>
              <w:rPr>
                <w:rFonts w:ascii="REM" w:cs="REM" w:eastAsia="REM" w:hAnsi="REM"/>
                <w:sz w:val="20"/>
                <w:szCs w:val="20"/>
              </w:rPr>
            </w:pPr>
            <w:r w:rsidDel="00000000" w:rsidR="00000000" w:rsidRPr="00000000">
              <w:rPr>
                <w:rFonts w:ascii="REM" w:cs="REM" w:eastAsia="REM" w:hAnsi="REM"/>
                <w:b w:val="1"/>
                <w:bCs w:val="1"/>
                <w:sz w:val="20"/>
                <w:szCs w:val="20"/>
                <w:rtl w:val="0"/>
              </w:rPr>
              <w:t xml:space="preserve">4. Habilidades adquiridas</w:t>
            </w:r>
            <w:r w:rsidDel="00000000" w:rsidR="00000000" w:rsidRPr="00000000">
              <w:rPr>
                <w:rtl w:val="0"/>
              </w:rPr>
            </w:r>
          </w:p>
        </w:tc>
      </w:tr>
      <w:tr>
        <w:trPr>
          <w:cantSplit w:val="0"/>
          <w:tblHeader w:val="0"/>
        </w:trPr>
        <w:tc>
          <w:tcPr>
            <w:shd w:fill="e2efd9" w:val="clear"/>
          </w:tcPr>
          <w:p w:rsidR="00000000" w:rsidDel="00000000" w:rsidP="00000000" w:rsidRDefault="00000000" w:rsidRPr="00000000" w14:paraId="0000001E">
            <w:pPr>
              <w:rPr>
                <w:rFonts w:ascii="REM" w:cs="REM" w:eastAsia="REM" w:hAnsi="REM"/>
                <w:sz w:val="20"/>
                <w:szCs w:val="20"/>
              </w:rPr>
            </w:pPr>
            <w:r w:rsidDel="00000000" w:rsidR="00000000" w:rsidRPr="00000000">
              <w:rPr>
                <w:rFonts w:ascii="REM" w:cs="REM" w:eastAsia="REM" w:hAnsi="REM"/>
                <w:b w:val="1"/>
                <w:bCs w:val="1"/>
                <w:sz w:val="20"/>
                <w:szCs w:val="20"/>
                <w:rtl w:val="0"/>
              </w:rPr>
              <w:t xml:space="preserve">Competencias clave que los estudiantes desarrollarán:</w:t>
            </w:r>
            <w:r w:rsidDel="00000000" w:rsidR="00000000" w:rsidRPr="00000000">
              <w:rPr>
                <w:rtl w:val="0"/>
              </w:rPr>
            </w:r>
          </w:p>
        </w:tc>
        <w:tc>
          <w:tcPr/>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La competencia central es la capacidad de transformar datos y teorías psicológicas en estrategias de marketing aplicadas, enfocándose en el análisis profundo para predecir decisiones de compra. </w:t>
            </w:r>
          </w:p>
          <w:p w:rsidR="00000000" w:rsidDel="00000000" w:rsidP="00000000" w:rsidRDefault="00000000" w:rsidRPr="00000000" w14:paraId="00000020">
            <w:pPr>
              <w:rPr>
                <w:rFonts w:ascii="REM" w:cs="REM" w:eastAsia="REM" w:hAnsi="REM"/>
                <w:sz w:val="20"/>
                <w:szCs w:val="20"/>
              </w:rPr>
            </w:pPr>
            <w:r w:rsidDel="00000000" w:rsidR="00000000" w:rsidRPr="00000000">
              <w:rPr>
                <w:rtl w:val="0"/>
              </w:rPr>
            </w:r>
          </w:p>
        </w:tc>
      </w:tr>
      <w:tr>
        <w:trPr>
          <w:cantSplit w:val="0"/>
          <w:tblHeader w:val="0"/>
        </w:trPr>
        <w:tc>
          <w:tcPr>
            <w:gridSpan w:val="2"/>
            <w:shd w:fill="a8d08d" w:val="clear"/>
          </w:tcPr>
          <w:p w:rsidR="00000000" w:rsidDel="00000000" w:rsidP="00000000" w:rsidRDefault="00000000" w:rsidRPr="00000000" w14:paraId="00000021">
            <w:pPr>
              <w:rPr>
                <w:rFonts w:ascii="REM" w:cs="REM" w:eastAsia="REM" w:hAnsi="REM"/>
                <w:sz w:val="20"/>
                <w:szCs w:val="20"/>
              </w:rPr>
            </w:pPr>
            <w:r w:rsidDel="00000000" w:rsidR="00000000" w:rsidRPr="00000000">
              <w:rPr>
                <w:rFonts w:ascii="REM" w:cs="REM" w:eastAsia="REM" w:hAnsi="REM"/>
                <w:b w:val="1"/>
                <w:bCs w:val="1"/>
                <w:sz w:val="20"/>
                <w:szCs w:val="20"/>
                <w:rtl w:val="0"/>
              </w:rPr>
              <w:t xml:space="preserve">5. Despedida</w:t>
            </w:r>
            <w:r w:rsidDel="00000000" w:rsidR="00000000" w:rsidRPr="00000000">
              <w:rPr>
                <w:rtl w:val="0"/>
              </w:rPr>
            </w:r>
          </w:p>
        </w:tc>
      </w:tr>
      <w:tr>
        <w:trPr>
          <w:cantSplit w:val="0"/>
          <w:tblHeader w:val="0"/>
        </w:trPr>
        <w:tc>
          <w:tcPr>
            <w:shd w:fill="e2efd9" w:val="clear"/>
          </w:tcPr>
          <w:p w:rsidR="00000000" w:rsidDel="00000000" w:rsidP="00000000" w:rsidRDefault="00000000" w:rsidRPr="00000000" w14:paraId="00000023">
            <w:pPr>
              <w:rPr>
                <w:rFonts w:ascii="REM" w:cs="REM" w:eastAsia="REM" w:hAnsi="REM"/>
                <w:sz w:val="20"/>
                <w:szCs w:val="20"/>
              </w:rPr>
            </w:pPr>
            <w:r w:rsidDel="00000000" w:rsidR="00000000" w:rsidRPr="00000000">
              <w:rPr>
                <w:rFonts w:ascii="REM" w:cs="REM" w:eastAsia="REM" w:hAnsi="REM"/>
                <w:b w:val="1"/>
                <w:bCs w:val="1"/>
                <w:sz w:val="20"/>
                <w:szCs w:val="20"/>
                <w:rtl w:val="0"/>
              </w:rPr>
              <w:t xml:space="preserve">Mensaje final de motivación (opcional):</w:t>
            </w:r>
            <w:r w:rsidDel="00000000" w:rsidR="00000000" w:rsidRPr="00000000">
              <w:rPr>
                <w:rtl w:val="0"/>
              </w:rPr>
            </w:r>
          </w:p>
        </w:tc>
        <w:tc>
          <w:tcPr/>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«En un mundo inundado de datos, la verdadera ventaja competitiva no es tener la información, sino la empatía estratégica para entender por qué el ser humano hace lo que hace; aquí dejamos de ver clientes para empezar a descifrar voluntades».</w:t>
            </w:r>
          </w:p>
        </w:tc>
      </w:tr>
    </w:tbl>
    <w:p w:rsidR="00000000" w:rsidDel="00000000" w:rsidP="00000000" w:rsidRDefault="00000000" w:rsidRPr="00000000" w14:paraId="00000025">
      <w:pPr>
        <w:rPr>
          <w:rFonts w:ascii="REM" w:cs="REM" w:eastAsia="REM" w:hAnsi="REM"/>
          <w:sz w:val="20"/>
          <w:szCs w:val="20"/>
        </w:rPr>
      </w:pPr>
      <w:r w:rsidDel="00000000" w:rsidR="00000000" w:rsidRPr="00000000">
        <w:rPr>
          <w:rtl w:val="0"/>
        </w:rPr>
      </w:r>
    </w:p>
    <w:p w:rsidR="00000000" w:rsidDel="00000000" w:rsidP="00000000" w:rsidRDefault="00000000" w:rsidRPr="00000000" w14:paraId="00000026">
      <w:pPr>
        <w:rPr>
          <w:rFonts w:ascii="REM" w:cs="REM" w:eastAsia="REM" w:hAnsi="REM"/>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7">
      <w:pPr>
        <w:rPr>
          <w:rFonts w:ascii="REM" w:cs="REM" w:eastAsia="REM" w:hAnsi="REM"/>
          <w:sz w:val="20"/>
          <w:szCs w:val="20"/>
        </w:rPr>
      </w:pPr>
      <w:r w:rsidDel="00000000" w:rsidR="00000000" w:rsidRPr="00000000">
        <w:rPr>
          <w:rtl w:val="0"/>
        </w:rPr>
      </w:r>
    </w:p>
    <w:tbl>
      <w:tblPr>
        <w:tblStyle w:val="Table2"/>
        <w:tblW w:w="10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6909"/>
        <w:tblGridChange w:id="0">
          <w:tblGrid>
            <w:gridCol w:w="3539"/>
            <w:gridCol w:w="6909"/>
          </w:tblGrid>
        </w:tblGridChange>
      </w:tblGrid>
      <w:tr>
        <w:trPr>
          <w:cantSplit w:val="0"/>
          <w:tblHeader w:val="0"/>
        </w:trPr>
        <w:tc>
          <w:tcPr>
            <w:gridSpan w:val="2"/>
            <w:shd w:fill="843c0b" w:val="clear"/>
          </w:tcPr>
          <w:p w:rsidR="00000000" w:rsidDel="00000000" w:rsidP="00000000" w:rsidRDefault="00000000" w:rsidRPr="00000000" w14:paraId="00000028">
            <w:pPr>
              <w:jc w:val="center"/>
              <w:rPr>
                <w:rFonts w:ascii="REM" w:cs="REM" w:eastAsia="REM" w:hAnsi="REM"/>
                <w:b w:val="1"/>
                <w:bCs w:val="1"/>
                <w:sz w:val="20"/>
                <w:szCs w:val="20"/>
              </w:rPr>
            </w:pPr>
            <w:r w:rsidDel="00000000" w:rsidR="00000000" w:rsidRPr="00000000">
              <w:rPr>
                <w:rFonts w:ascii="REM" w:cs="REM" w:eastAsia="REM" w:hAnsi="REM"/>
                <w:b w:val="1"/>
                <w:bCs w:val="1"/>
                <w:color w:val="ffffff"/>
                <w:sz w:val="20"/>
                <w:szCs w:val="20"/>
                <w:rtl w:val="0"/>
              </w:rPr>
              <w:t xml:space="preserve">GUIÓN HITO 1 – DIAGNÓSTICO</w:t>
            </w:r>
            <w:r w:rsidDel="00000000" w:rsidR="00000000" w:rsidRPr="00000000">
              <w:rPr>
                <w:rtl w:val="0"/>
              </w:rPr>
            </w:r>
          </w:p>
        </w:tc>
      </w:tr>
      <w:tr>
        <w:trPr>
          <w:cantSplit w:val="0"/>
          <w:tblHeader w:val="0"/>
        </w:trPr>
        <w:tc>
          <w:tcPr/>
          <w:p w:rsidR="00000000" w:rsidDel="00000000" w:rsidP="00000000" w:rsidRDefault="00000000" w:rsidRPr="00000000" w14:paraId="0000002A">
            <w:pPr>
              <w:spacing w:after="160" w:line="259" w:lineRule="auto"/>
              <w:rPr>
                <w:rFonts w:ascii="REM" w:cs="REM" w:eastAsia="REM" w:hAnsi="REM"/>
                <w:sz w:val="20"/>
                <w:szCs w:val="20"/>
              </w:rPr>
            </w:pPr>
            <w:r w:rsidDel="00000000" w:rsidR="00000000" w:rsidRPr="00000000">
              <w:rPr>
                <w:rtl w:val="0"/>
              </w:rPr>
            </w:r>
          </w:p>
        </w:tc>
        <w:tc>
          <w:tcPr/>
          <w:p w:rsidR="00000000" w:rsidDel="00000000" w:rsidP="00000000" w:rsidRDefault="00000000" w:rsidRPr="00000000" w14:paraId="0000002B">
            <w:pPr>
              <w:spacing w:after="160" w:line="259" w:lineRule="auto"/>
              <w:rPr>
                <w:rFonts w:ascii="REM" w:cs="REM" w:eastAsia="REM" w:hAnsi="REM"/>
                <w:sz w:val="20"/>
                <w:szCs w:val="20"/>
              </w:rPr>
            </w:pPr>
            <w:r w:rsidDel="00000000" w:rsidR="00000000" w:rsidRPr="00000000">
              <w:rPr>
                <w:rtl w:val="0"/>
              </w:rPr>
            </w:r>
          </w:p>
        </w:tc>
      </w:tr>
      <w:tr>
        <w:trPr>
          <w:cantSplit w:val="0"/>
          <w:tblHeader w:val="0"/>
        </w:trPr>
        <w:tc>
          <w:tcPr>
            <w:gridSpan w:val="2"/>
            <w:shd w:fill="f4b083" w:val="clear"/>
          </w:tcPr>
          <w:p w:rsidR="00000000" w:rsidDel="00000000" w:rsidP="00000000" w:rsidRDefault="00000000" w:rsidRPr="00000000" w14:paraId="0000002C">
            <w:pPr>
              <w:spacing w:after="160" w:line="259" w:lineRule="auto"/>
              <w:rPr>
                <w:rFonts w:ascii="REM" w:cs="REM" w:eastAsia="REM" w:hAnsi="REM"/>
                <w:sz w:val="20"/>
                <w:szCs w:val="20"/>
              </w:rPr>
            </w:pPr>
            <w:r w:rsidDel="00000000" w:rsidR="00000000" w:rsidRPr="00000000">
              <w:rPr>
                <w:rFonts w:ascii="REM" w:cs="REM" w:eastAsia="REM" w:hAnsi="REM"/>
                <w:b w:val="1"/>
                <w:bCs w:val="1"/>
                <w:sz w:val="20"/>
                <w:szCs w:val="20"/>
                <w:rtl w:val="0"/>
              </w:rPr>
              <w:t xml:space="preserve">1. Bienvenida</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02E">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Nombre del Hito:</w:t>
            </w:r>
          </w:p>
        </w:tc>
        <w:tc>
          <w:tcPr/>
          <w:p w:rsidR="00000000" w:rsidDel="00000000" w:rsidP="00000000" w:rsidRDefault="00000000" w:rsidRPr="00000000" w14:paraId="0000002F">
            <w:pPr>
              <w:spacing w:after="160" w:line="259" w:lineRule="auto"/>
              <w:rPr>
                <w:sz w:val="24"/>
                <w:szCs w:val="24"/>
              </w:rPr>
            </w:pPr>
            <w:r w:rsidDel="00000000" w:rsidR="00000000" w:rsidRPr="00000000">
              <w:rPr>
                <w:sz w:val="24"/>
                <w:szCs w:val="24"/>
                <w:rtl w:val="0"/>
              </w:rPr>
              <w:t xml:space="preserve">Decisión de compra</w:t>
            </w:r>
          </w:p>
        </w:tc>
      </w:tr>
      <w:tr>
        <w:trPr>
          <w:cantSplit w:val="0"/>
          <w:tblHeader w:val="0"/>
        </w:trPr>
        <w:tc>
          <w:tcPr>
            <w:shd w:fill="fbe5d5" w:val="clear"/>
          </w:tcPr>
          <w:p w:rsidR="00000000" w:rsidDel="00000000" w:rsidP="00000000" w:rsidRDefault="00000000" w:rsidRPr="00000000" w14:paraId="00000030">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¿Tiene calificación?:</w:t>
            </w:r>
          </w:p>
        </w:tc>
        <w:tc>
          <w:tcPr/>
          <w:p w:rsidR="00000000" w:rsidDel="00000000" w:rsidP="00000000" w:rsidRDefault="00000000" w:rsidRPr="00000000" w14:paraId="00000031">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No</w:t>
            </w:r>
          </w:p>
        </w:tc>
      </w:tr>
      <w:tr>
        <w:trPr>
          <w:cantSplit w:val="0"/>
          <w:tblHeader w:val="0"/>
        </w:trPr>
        <w:tc>
          <w:tcPr>
            <w:gridSpan w:val="2"/>
            <w:shd w:fill="f4b083" w:val="clear"/>
          </w:tcPr>
          <w:p w:rsidR="00000000" w:rsidDel="00000000" w:rsidP="00000000" w:rsidRDefault="00000000" w:rsidRPr="00000000" w14:paraId="00000032">
            <w:pPr>
              <w:spacing w:after="160" w:line="259" w:lineRule="auto"/>
              <w:rPr>
                <w:rFonts w:ascii="REM" w:cs="REM" w:eastAsia="REM" w:hAnsi="REM"/>
                <w:sz w:val="20"/>
                <w:szCs w:val="20"/>
              </w:rPr>
            </w:pPr>
            <w:r w:rsidDel="00000000" w:rsidR="00000000" w:rsidRPr="00000000">
              <w:rPr>
                <w:rFonts w:ascii="REM" w:cs="REM" w:eastAsia="REM" w:hAnsi="REM"/>
                <w:b w:val="1"/>
                <w:bCs w:val="1"/>
                <w:sz w:val="20"/>
                <w:szCs w:val="20"/>
                <w:rtl w:val="0"/>
              </w:rPr>
              <w:t xml:space="preserve">2. Contenido principal</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034">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Introducción al hito (breve descripción):</w:t>
            </w:r>
          </w:p>
        </w:tc>
        <w:tc>
          <w:tcPr/>
          <w:p w:rsidR="00000000" w:rsidDel="00000000" w:rsidP="00000000" w:rsidRDefault="00000000" w:rsidRPr="00000000" w14:paraId="00000035">
            <w:pPr>
              <w:spacing w:after="160" w:line="259" w:lineRule="auto"/>
              <w:jc w:val="both"/>
              <w:rPr>
                <w:sz w:val="24"/>
                <w:szCs w:val="24"/>
              </w:rPr>
            </w:pPr>
            <w:r w:rsidDel="00000000" w:rsidR="00000000" w:rsidRPr="00000000">
              <w:rPr>
                <w:sz w:val="24"/>
                <w:szCs w:val="24"/>
                <w:rtl w:val="0"/>
              </w:rPr>
              <w:t xml:space="preserve">El aprendizaje del consumidor se centra en comprender el proceso mediante el cual los individuos adquieren conocimientos, experiencias y actitudes que modifican sus decisiones de compra futuras.  </w:t>
            </w:r>
          </w:p>
        </w:tc>
      </w:tr>
      <w:tr>
        <w:trPr>
          <w:cantSplit w:val="0"/>
          <w:tblHeader w:val="0"/>
        </w:trPr>
        <w:tc>
          <w:tcPr>
            <w:shd w:fill="fbe5d5" w:val="clear"/>
          </w:tcPr>
          <w:p w:rsidR="00000000" w:rsidDel="00000000" w:rsidP="00000000" w:rsidRDefault="00000000" w:rsidRPr="00000000" w14:paraId="00000036">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¿Se requieren conocimientos previos?</w:t>
            </w:r>
          </w:p>
        </w:tc>
        <w:tc>
          <w:tcPr/>
          <w:p w:rsidR="00000000" w:rsidDel="00000000" w:rsidP="00000000" w:rsidRDefault="00000000" w:rsidRPr="00000000" w14:paraId="00000037">
            <w:pPr>
              <w:spacing w:after="160" w:line="259" w:lineRule="auto"/>
              <w:jc w:val="both"/>
              <w:rPr>
                <w:sz w:val="24"/>
                <w:szCs w:val="24"/>
              </w:rPr>
            </w:pPr>
            <w:r w:rsidDel="00000000" w:rsidR="00000000" w:rsidRPr="00000000">
              <w:rPr>
                <w:sz w:val="24"/>
                <w:szCs w:val="24"/>
                <w:rtl w:val="0"/>
              </w:rPr>
              <w:t xml:space="preserve">Es indispensable dominar los fundamentos de la psicología del consumidor (percepción, motivación y personalidad) y las bases del marketing estratégico, especialmente la segmentación y el posicionamiento de marca. </w:t>
            </w:r>
          </w:p>
          <w:p w:rsidR="00000000" w:rsidDel="00000000" w:rsidP="00000000" w:rsidRDefault="00000000" w:rsidRPr="00000000" w14:paraId="00000038">
            <w:pPr>
              <w:spacing w:after="160" w:line="259" w:lineRule="auto"/>
              <w:jc w:val="both"/>
              <w:rPr>
                <w:sz w:val="24"/>
                <w:szCs w:val="24"/>
              </w:rPr>
            </w:pPr>
            <w:r w:rsidDel="00000000" w:rsidR="00000000" w:rsidRPr="00000000">
              <w:rPr>
                <w:sz w:val="24"/>
                <w:szCs w:val="24"/>
                <w:rtl w:val="0"/>
              </w:rPr>
              <w:t xml:space="preserve">Asimismo, se requiere un manejo sólido de investigación de mercados y estadística básica para interpretar datos conductuales, junto con una comprensión clara de cómo la cultura y los grupos de referencia moldean las decisiones individuales antes de profundizar en modelos estratégicos complejos. </w:t>
            </w:r>
          </w:p>
        </w:tc>
      </w:tr>
      <w:tr>
        <w:trPr>
          <w:cantSplit w:val="0"/>
          <w:tblHeader w:val="0"/>
        </w:trPr>
        <w:tc>
          <w:tcPr>
            <w:gridSpan w:val="2"/>
            <w:shd w:fill="f4b083" w:val="clear"/>
          </w:tcPr>
          <w:p w:rsidR="00000000" w:rsidDel="00000000" w:rsidP="00000000" w:rsidRDefault="00000000" w:rsidRPr="00000000" w14:paraId="00000039">
            <w:pPr>
              <w:spacing w:after="160" w:line="259" w:lineRule="auto"/>
              <w:rPr>
                <w:rFonts w:ascii="REM" w:cs="REM" w:eastAsia="REM" w:hAnsi="REM"/>
                <w:sz w:val="20"/>
                <w:szCs w:val="20"/>
              </w:rPr>
            </w:pPr>
            <w:r w:rsidDel="00000000" w:rsidR="00000000" w:rsidRPr="00000000">
              <w:rPr>
                <w:rFonts w:ascii="REM" w:cs="REM" w:eastAsia="REM" w:hAnsi="REM"/>
                <w:b w:val="1"/>
                <w:bCs w:val="1"/>
                <w:sz w:val="20"/>
                <w:szCs w:val="20"/>
                <w:rtl w:val="0"/>
              </w:rPr>
              <w:t xml:space="preserve">3. Importancia del Hito</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03B">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¿Por qué es importante identificar el nivel de conocimiento de los estudiantes?</w:t>
            </w:r>
          </w:p>
        </w:tc>
        <w:tc>
          <w:tcPr/>
          <w:p w:rsidR="00000000" w:rsidDel="00000000" w:rsidP="00000000" w:rsidRDefault="00000000" w:rsidRPr="00000000" w14:paraId="0000003C">
            <w:pPr>
              <w:spacing w:after="160" w:line="259" w:lineRule="auto"/>
              <w:jc w:val="both"/>
              <w:rPr>
                <w:sz w:val="24"/>
                <w:szCs w:val="24"/>
              </w:rPr>
            </w:pPr>
            <w:r w:rsidDel="00000000" w:rsidR="00000000" w:rsidRPr="00000000">
              <w:rPr>
                <w:sz w:val="24"/>
                <w:szCs w:val="24"/>
                <w:rtl w:val="0"/>
              </w:rPr>
              <w:t xml:space="preserve">Porque permite reconocer el punto de partida de cada estudiante, facilitando la adaptación del proceso de enseñanza y asegurando un aprendizaje más efectivo, progresivo y alineado con el desarrollo de competencias analíticas.</w:t>
            </w:r>
          </w:p>
        </w:tc>
      </w:tr>
      <w:tr>
        <w:trPr>
          <w:cantSplit w:val="0"/>
          <w:tblHeader w:val="0"/>
        </w:trPr>
        <w:tc>
          <w:tcPr>
            <w:gridSpan w:val="2"/>
            <w:shd w:fill="f4b083" w:val="clear"/>
          </w:tcPr>
          <w:p w:rsidR="00000000" w:rsidDel="00000000" w:rsidP="00000000" w:rsidRDefault="00000000" w:rsidRPr="00000000" w14:paraId="0000003D">
            <w:pPr>
              <w:spacing w:after="160" w:line="259" w:lineRule="auto"/>
              <w:rPr>
                <w:rFonts w:ascii="REM" w:cs="REM" w:eastAsia="REM" w:hAnsi="REM"/>
                <w:sz w:val="20"/>
                <w:szCs w:val="20"/>
              </w:rPr>
            </w:pPr>
            <w:r w:rsidDel="00000000" w:rsidR="00000000" w:rsidRPr="00000000">
              <w:rPr>
                <w:rFonts w:ascii="REM" w:cs="REM" w:eastAsia="REM" w:hAnsi="REM"/>
                <w:b w:val="1"/>
                <w:bCs w:val="1"/>
                <w:sz w:val="20"/>
                <w:szCs w:val="20"/>
                <w:rtl w:val="0"/>
              </w:rPr>
              <w:t xml:space="preserve">4. Pregunta reflexiva</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03F">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La pregunta reflexiva del hito:</w:t>
            </w:r>
          </w:p>
        </w:tc>
        <w:tc>
          <w:tcPr/>
          <w:p w:rsidR="00000000" w:rsidDel="00000000" w:rsidP="00000000" w:rsidRDefault="00000000" w:rsidRPr="00000000" w14:paraId="00000040">
            <w:pPr>
              <w:spacing w:after="160" w:line="259" w:lineRule="auto"/>
              <w:jc w:val="both"/>
              <w:rPr>
                <w:sz w:val="24"/>
                <w:szCs w:val="24"/>
              </w:rPr>
            </w:pPr>
            <w:r w:rsidDel="00000000" w:rsidR="00000000" w:rsidRPr="00000000">
              <w:rPr>
                <w:sz w:val="24"/>
                <w:szCs w:val="24"/>
                <w:rtl w:val="0"/>
              </w:rPr>
              <w:t xml:space="preserve">¿Puedo explicar cómo los procesos psicológicos influyen en la decisión de compra del consumidor?</w:t>
              <w:tab/>
              <w:tab/>
              <w:tab/>
            </w:r>
          </w:p>
        </w:tc>
      </w:tr>
      <w:tr>
        <w:trPr>
          <w:cantSplit w:val="0"/>
          <w:tblHeader w:val="0"/>
        </w:trPr>
        <w:tc>
          <w:tcPr>
            <w:gridSpan w:val="2"/>
            <w:shd w:fill="f4b083" w:val="clear"/>
          </w:tcPr>
          <w:p w:rsidR="00000000" w:rsidDel="00000000" w:rsidP="00000000" w:rsidRDefault="00000000" w:rsidRPr="00000000" w14:paraId="00000041">
            <w:pPr>
              <w:spacing w:after="160" w:line="259" w:lineRule="auto"/>
              <w:rPr>
                <w:rFonts w:ascii="REM" w:cs="REM" w:eastAsia="REM" w:hAnsi="REM"/>
                <w:sz w:val="20"/>
                <w:szCs w:val="20"/>
              </w:rPr>
            </w:pPr>
            <w:r w:rsidDel="00000000" w:rsidR="00000000" w:rsidRPr="00000000">
              <w:rPr>
                <w:rFonts w:ascii="REM" w:cs="REM" w:eastAsia="REM" w:hAnsi="REM"/>
                <w:b w:val="1"/>
                <w:bCs w:val="1"/>
                <w:sz w:val="20"/>
                <w:szCs w:val="20"/>
                <w:rtl w:val="0"/>
              </w:rPr>
              <w:t xml:space="preserve">5. Cierre motivacional</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043">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Invitación al siguiente hito (opcional):</w:t>
            </w:r>
          </w:p>
        </w:tc>
        <w:tc>
          <w:tcPr/>
          <w:p w:rsidR="00000000" w:rsidDel="00000000" w:rsidP="00000000" w:rsidRDefault="00000000" w:rsidRPr="00000000" w14:paraId="00000044">
            <w:pPr>
              <w:spacing w:after="160" w:line="259" w:lineRule="auto"/>
              <w:jc w:val="both"/>
              <w:rPr>
                <w:sz w:val="24"/>
                <w:szCs w:val="24"/>
              </w:rPr>
            </w:pPr>
            <w:r w:rsidDel="00000000" w:rsidR="00000000" w:rsidRPr="00000000">
              <w:rPr>
                <w:sz w:val="24"/>
                <w:szCs w:val="24"/>
                <w:rtl w:val="0"/>
              </w:rPr>
              <w:t xml:space="preserve">Ya hemos descifrado los cimientos de la mente, pero el verdadero desafío comienza ahora: ¿están listos para pasar de entender el pensamiento a predecir la acción? </w:t>
            </w:r>
          </w:p>
        </w:tc>
      </w:tr>
    </w:tbl>
    <w:p w:rsidR="00000000" w:rsidDel="00000000" w:rsidP="00000000" w:rsidRDefault="00000000" w:rsidRPr="00000000" w14:paraId="00000045">
      <w:pPr>
        <w:rPr>
          <w:rFonts w:ascii="REM" w:cs="REM" w:eastAsia="REM" w:hAnsi="REM"/>
          <w:sz w:val="20"/>
          <w:szCs w:val="20"/>
        </w:rPr>
      </w:pPr>
      <w:r w:rsidDel="00000000" w:rsidR="00000000" w:rsidRPr="00000000">
        <w:br w:type="page"/>
      </w:r>
      <w:r w:rsidDel="00000000" w:rsidR="00000000" w:rsidRPr="00000000">
        <w:rPr>
          <w:rtl w:val="0"/>
        </w:rPr>
      </w:r>
    </w:p>
    <w:tbl>
      <w:tblPr>
        <w:tblStyle w:val="Table3"/>
        <w:tblW w:w="10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6909"/>
        <w:tblGridChange w:id="0">
          <w:tblGrid>
            <w:gridCol w:w="3539"/>
            <w:gridCol w:w="6909"/>
          </w:tblGrid>
        </w:tblGridChange>
      </w:tblGrid>
      <w:tr>
        <w:trPr>
          <w:cantSplit w:val="0"/>
          <w:tblHeader w:val="0"/>
        </w:trPr>
        <w:tc>
          <w:tcPr>
            <w:gridSpan w:val="2"/>
            <w:shd w:fill="843c0b" w:val="clear"/>
          </w:tcPr>
          <w:p w:rsidR="00000000" w:rsidDel="00000000" w:rsidP="00000000" w:rsidRDefault="00000000" w:rsidRPr="00000000" w14:paraId="00000046">
            <w:pPr>
              <w:spacing w:after="160" w:line="259" w:lineRule="auto"/>
              <w:jc w:val="center"/>
              <w:rPr>
                <w:rFonts w:ascii="REM" w:cs="REM" w:eastAsia="REM" w:hAnsi="REM"/>
                <w:sz w:val="20"/>
                <w:szCs w:val="20"/>
              </w:rPr>
            </w:pPr>
            <w:r w:rsidDel="00000000" w:rsidR="00000000" w:rsidRPr="00000000">
              <w:rPr>
                <w:rFonts w:ascii="REM" w:cs="REM" w:eastAsia="REM" w:hAnsi="REM"/>
                <w:b w:val="1"/>
                <w:bCs w:val="1"/>
                <w:color w:val="ffffff"/>
                <w:sz w:val="20"/>
                <w:szCs w:val="20"/>
                <w:rtl w:val="0"/>
              </w:rPr>
              <w:t xml:space="preserve">GUIÓN HITOS 2 – AVANCE</w:t>
            </w:r>
            <w:r w:rsidDel="00000000" w:rsidR="00000000" w:rsidRPr="00000000">
              <w:rPr>
                <w:rtl w:val="0"/>
              </w:rPr>
            </w:r>
          </w:p>
        </w:tc>
      </w:tr>
      <w:tr>
        <w:trPr>
          <w:cantSplit w:val="0"/>
          <w:tblHeader w:val="0"/>
        </w:trPr>
        <w:tc>
          <w:tcPr>
            <w:gridSpan w:val="2"/>
            <w:shd w:fill="f4b083" w:val="clear"/>
          </w:tcPr>
          <w:p w:rsidR="00000000" w:rsidDel="00000000" w:rsidP="00000000" w:rsidRDefault="00000000" w:rsidRPr="00000000" w14:paraId="00000048">
            <w:pPr>
              <w:spacing w:after="160" w:line="259" w:lineRule="auto"/>
              <w:rPr>
                <w:rFonts w:ascii="REM" w:cs="REM" w:eastAsia="REM" w:hAnsi="REM"/>
                <w:sz w:val="20"/>
                <w:szCs w:val="20"/>
              </w:rPr>
            </w:pPr>
            <w:r w:rsidDel="00000000" w:rsidR="00000000" w:rsidRPr="00000000">
              <w:rPr>
                <w:rFonts w:ascii="REM" w:cs="REM" w:eastAsia="REM" w:hAnsi="REM"/>
                <w:b w:val="1"/>
                <w:bCs w:val="1"/>
                <w:sz w:val="20"/>
                <w:szCs w:val="20"/>
                <w:rtl w:val="0"/>
              </w:rPr>
              <w:t xml:space="preserve">1. Bienvenida al Hito</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04A">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Nombre del Hito:</w:t>
            </w:r>
          </w:p>
        </w:tc>
        <w:tc>
          <w:tcPr/>
          <w:p w:rsidR="00000000" w:rsidDel="00000000" w:rsidP="00000000" w:rsidRDefault="00000000" w:rsidRPr="00000000" w14:paraId="0000004B">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Aprendizaje del consumidor</w:t>
            </w:r>
          </w:p>
        </w:tc>
      </w:tr>
      <w:tr>
        <w:trPr>
          <w:cantSplit w:val="0"/>
          <w:tblHeader w:val="0"/>
        </w:trPr>
        <w:tc>
          <w:tcPr>
            <w:shd w:fill="fbe5d5" w:val="clear"/>
          </w:tcPr>
          <w:p w:rsidR="00000000" w:rsidDel="00000000" w:rsidP="00000000" w:rsidRDefault="00000000" w:rsidRPr="00000000" w14:paraId="0000004C">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Introducción breve:</w:t>
            </w:r>
          </w:p>
        </w:tc>
        <w:tc>
          <w:tcPr/>
          <w:p w:rsidR="00000000" w:rsidDel="00000000" w:rsidP="00000000" w:rsidRDefault="00000000" w:rsidRPr="00000000" w14:paraId="0000004D">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El comportamiento del consumidor es el estudio de los procesos que intervienen cuando las personas o grupos seleccionan, compran, utilizan o desechan productos para satisfacer sus necesidades y deseos. Esta disciplina busca comprender la “caja negra” del comprador, analizando cómo los factores culturales, sociales, personales y psicológicos interactúan para transformar los estímulos de marketing en decisiones de compra.</w:t>
            </w:r>
          </w:p>
        </w:tc>
      </w:tr>
      <w:tr>
        <w:trPr>
          <w:cantSplit w:val="0"/>
          <w:tblHeader w:val="0"/>
        </w:trPr>
        <w:tc>
          <w:tcPr>
            <w:gridSpan w:val="2"/>
            <w:shd w:fill="f4b083" w:val="clear"/>
          </w:tcPr>
          <w:p w:rsidR="00000000" w:rsidDel="00000000" w:rsidP="00000000" w:rsidRDefault="00000000" w:rsidRPr="00000000" w14:paraId="0000004E">
            <w:pPr>
              <w:spacing w:after="160" w:line="259" w:lineRule="auto"/>
              <w:rPr>
                <w:rFonts w:ascii="REM" w:cs="REM" w:eastAsia="REM" w:hAnsi="REM"/>
                <w:sz w:val="20"/>
                <w:szCs w:val="20"/>
              </w:rPr>
            </w:pP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050">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¿Por qué es fundamental para la formación del estudiante?</w:t>
            </w:r>
          </w:p>
        </w:tc>
        <w:tc>
          <w:tcPr/>
          <w:p w:rsidR="00000000" w:rsidDel="00000000" w:rsidP="00000000" w:rsidRDefault="00000000" w:rsidRPr="00000000" w14:paraId="00000051">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El estudio del comportamiento del consumidor es fundamental porque permite desarrollar la capacidad analítica para entender el “por qué” detrás de cada decisión de compra. Esto facilita diseñar estrategias basadas en evidencia y no en suposiciones. Además, permite conectar la psicología del consumidor con los objetivos empresariales, mejorar la segmentación de mercados, reducir riesgos en el lanzamiento de productos y crear propuestas de valor que generen relaciones duraderas con los clientes.</w:t>
            </w:r>
          </w:p>
        </w:tc>
      </w:tr>
      <w:tr>
        <w:trPr>
          <w:cantSplit w:val="0"/>
          <w:tblHeader w:val="0"/>
        </w:trPr>
        <w:tc>
          <w:tcPr>
            <w:gridSpan w:val="2"/>
            <w:shd w:fill="f4b083" w:val="clear"/>
          </w:tcPr>
          <w:p w:rsidR="00000000" w:rsidDel="00000000" w:rsidP="00000000" w:rsidRDefault="00000000" w:rsidRPr="00000000" w14:paraId="00000052">
            <w:pPr>
              <w:spacing w:after="160" w:line="259" w:lineRule="auto"/>
              <w:rPr>
                <w:rFonts w:ascii="REM" w:cs="REM" w:eastAsia="REM" w:hAnsi="REM"/>
                <w:sz w:val="20"/>
                <w:szCs w:val="20"/>
              </w:rPr>
            </w:pP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054">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Tema 1: Conducta del consumidor</w:t>
            </w:r>
          </w:p>
        </w:tc>
        <w:tc>
          <w:tcPr/>
          <w:p w:rsidR="00000000" w:rsidDel="00000000" w:rsidP="00000000" w:rsidRDefault="00000000" w:rsidRPr="00000000" w14:paraId="00000055">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Analiza cómo y por qué las personas toman decisiones de compra, considerando factores culturales, sociales, personales y psicológicos. Este tema permite comprender los patrones de comportamiento que influyen en la elección de productos y marcas.</w:t>
            </w:r>
          </w:p>
        </w:tc>
      </w:tr>
      <w:tr>
        <w:trPr>
          <w:cantSplit w:val="0"/>
          <w:tblHeader w:val="0"/>
        </w:trPr>
        <w:tc>
          <w:tcPr>
            <w:shd w:fill="fbe5d5" w:val="clear"/>
          </w:tcPr>
          <w:p w:rsidR="00000000" w:rsidDel="00000000" w:rsidP="00000000" w:rsidRDefault="00000000" w:rsidRPr="00000000" w14:paraId="00000056">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Tema 2: Procesamiento de la información y  aprendizaje</w:t>
            </w:r>
          </w:p>
        </w:tc>
        <w:tc>
          <w:tcPr/>
          <w:p w:rsidR="00000000" w:rsidDel="00000000" w:rsidP="00000000" w:rsidRDefault="00000000" w:rsidRPr="00000000" w14:paraId="00000057">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Estudia cómo el consumidor percibe, interpreta, almacena y utiliza la información del entorno. Además, explica cómo el aprendizaje, a través de la experiencia y la exposición a estímulos, influye en decisiones futuras de compra.</w:t>
            </w:r>
          </w:p>
        </w:tc>
      </w:tr>
      <w:tr>
        <w:trPr>
          <w:cantSplit w:val="0"/>
          <w:tblHeader w:val="0"/>
        </w:trPr>
        <w:tc>
          <w:tcPr>
            <w:shd w:fill="fbe5d5" w:val="clear"/>
          </w:tcPr>
          <w:p w:rsidR="00000000" w:rsidDel="00000000" w:rsidP="00000000" w:rsidRDefault="00000000" w:rsidRPr="00000000" w14:paraId="00000058">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Tema 3: Involucramiento del consumidor</w:t>
            </w:r>
          </w:p>
        </w:tc>
        <w:tc>
          <w:tcPr/>
          <w:p w:rsidR="00000000" w:rsidDel="00000000" w:rsidP="00000000" w:rsidRDefault="00000000" w:rsidRPr="00000000" w14:paraId="00000059">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Se enfoca en el nivel de interés y relevancia que un consumidor le asigna a una compra. Este tema permite diferenciar entre decisiones simples y complejas, y entender cómo el grado de implicación afecta el proceso de compra.</w:t>
            </w:r>
          </w:p>
        </w:tc>
      </w:tr>
      <w:tr>
        <w:trPr>
          <w:cantSplit w:val="0"/>
          <w:tblHeader w:val="0"/>
        </w:trPr>
        <w:tc>
          <w:tcPr>
            <w:shd w:fill="fbe5d5" w:val="clear"/>
          </w:tcPr>
          <w:p w:rsidR="00000000" w:rsidDel="00000000" w:rsidP="00000000" w:rsidRDefault="00000000" w:rsidRPr="00000000" w14:paraId="0000005A">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Tema 4: Resultados del consumidor </w:t>
            </w:r>
          </w:p>
        </w:tc>
        <w:tc>
          <w:tcPr/>
          <w:p w:rsidR="00000000" w:rsidDel="00000000" w:rsidP="00000000" w:rsidRDefault="00000000" w:rsidRPr="00000000" w14:paraId="0000005B">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Examina las respuestas posteriores a la compra, como la satisfacción, la lealtad, la disonancia cognitiva y el comportamiento de queja. Este tema es clave para entender la relación a largo plazo entre el consumidor y la marca.</w:t>
            </w:r>
          </w:p>
        </w:tc>
      </w:tr>
      <w:tr>
        <w:trPr>
          <w:cantSplit w:val="0"/>
          <w:tblHeader w:val="0"/>
        </w:trPr>
        <w:tc>
          <w:tcPr>
            <w:gridSpan w:val="2"/>
            <w:shd w:fill="f4b083" w:val="clear"/>
          </w:tcPr>
          <w:p w:rsidR="00000000" w:rsidDel="00000000" w:rsidP="00000000" w:rsidRDefault="00000000" w:rsidRPr="00000000" w14:paraId="0000005C">
            <w:pPr>
              <w:spacing w:after="160" w:line="259" w:lineRule="auto"/>
              <w:rPr>
                <w:rFonts w:ascii="REM" w:cs="REM" w:eastAsia="REM" w:hAnsi="REM"/>
                <w:sz w:val="20"/>
                <w:szCs w:val="20"/>
              </w:rPr>
            </w:pP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05E">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Breve descripción de los aprendizajes clave y su aplicación en la vida profesional:</w:t>
            </w:r>
          </w:p>
        </w:tc>
        <w:tc>
          <w:tcPr/>
          <w:p w:rsidR="00000000" w:rsidDel="00000000" w:rsidP="00000000" w:rsidRDefault="00000000" w:rsidRPr="00000000" w14:paraId="0000005F">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El dominio del comportamiento del consumidor permite al profesional diseñar estrategias de comunicación y venta más efectivas, al basar sus decisiones en el análisis de la psicología y el entorno del cliente en lugar de simples intuiciones. Este aprendizaje se traduce en la capacidad de identificar nichos de mercado con precisión, optimizar la experiencia de usuario y construir marcas con un propósito alineado a los valores del público, lo que no solo incrementa la rentabilidad, sino que también facilita la creación de relaciones a largo plazo y una ventaja competitiva sólida en cualquier sector empresarial.</w:t>
            </w:r>
          </w:p>
        </w:tc>
      </w:tr>
      <w:tr>
        <w:trPr>
          <w:cantSplit w:val="0"/>
          <w:tblHeader w:val="0"/>
        </w:trPr>
        <w:tc>
          <w:tcPr>
            <w:gridSpan w:val="2"/>
            <w:shd w:fill="f4b083" w:val="clear"/>
          </w:tcPr>
          <w:p w:rsidR="00000000" w:rsidDel="00000000" w:rsidP="00000000" w:rsidRDefault="00000000" w:rsidRPr="00000000" w14:paraId="00000060">
            <w:pPr>
              <w:spacing w:after="160" w:line="259" w:lineRule="auto"/>
              <w:rPr>
                <w:rFonts w:ascii="REM" w:cs="REM" w:eastAsia="REM" w:hAnsi="REM"/>
                <w:sz w:val="20"/>
                <w:szCs w:val="20"/>
              </w:rPr>
            </w:pP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062">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Copia tu pregunta de autoevaluación del plan global de formación:</w:t>
            </w:r>
          </w:p>
        </w:tc>
        <w:tc>
          <w:tcPr/>
          <w:p w:rsidR="00000000" w:rsidDel="00000000" w:rsidP="00000000" w:rsidRDefault="00000000" w:rsidRPr="00000000" w14:paraId="00000063">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¿Puedo analizar cómo el aprendizaje y el involucramiento influyen en el comportamiento del consumidor?</w:t>
            </w:r>
          </w:p>
        </w:tc>
      </w:tr>
      <w:tr>
        <w:trPr>
          <w:cantSplit w:val="0"/>
          <w:tblHeader w:val="0"/>
        </w:trPr>
        <w:tc>
          <w:tcPr>
            <w:gridSpan w:val="2"/>
            <w:shd w:fill="f4b083" w:val="clear"/>
          </w:tcPr>
          <w:p w:rsidR="00000000" w:rsidDel="00000000" w:rsidP="00000000" w:rsidRDefault="00000000" w:rsidRPr="00000000" w14:paraId="00000064">
            <w:pPr>
              <w:spacing w:after="160" w:line="259" w:lineRule="auto"/>
              <w:rPr>
                <w:rFonts w:ascii="REM" w:cs="REM" w:eastAsia="REM" w:hAnsi="REM"/>
                <w:sz w:val="20"/>
                <w:szCs w:val="20"/>
              </w:rPr>
            </w:pP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066">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Mensaje final de motivación (opcional):</w:t>
            </w:r>
          </w:p>
        </w:tc>
        <w:tc>
          <w:tcPr/>
          <w:p w:rsidR="00000000" w:rsidDel="00000000" w:rsidP="00000000" w:rsidRDefault="00000000" w:rsidRPr="00000000" w14:paraId="00000067">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"El marketing no se trata de los productos que vendes, sino de las historias que cuentas y de las necesidades que logras comprender." </w:t>
            </w:r>
          </w:p>
        </w:tc>
      </w:tr>
    </w:tbl>
    <w:p w:rsidR="00000000" w:rsidDel="00000000" w:rsidP="00000000" w:rsidRDefault="00000000" w:rsidRPr="00000000" w14:paraId="00000068">
      <w:pPr>
        <w:rPr>
          <w:rFonts w:ascii="REM" w:cs="REM" w:eastAsia="REM" w:hAnsi="REM"/>
          <w:sz w:val="20"/>
          <w:szCs w:val="20"/>
        </w:rPr>
      </w:pPr>
      <w:r w:rsidDel="00000000" w:rsidR="00000000" w:rsidRPr="00000000">
        <w:rPr>
          <w:rtl w:val="0"/>
        </w:rPr>
      </w:r>
    </w:p>
    <w:p w:rsidR="00000000" w:rsidDel="00000000" w:rsidP="00000000" w:rsidRDefault="00000000" w:rsidRPr="00000000" w14:paraId="00000069">
      <w:pPr>
        <w:rPr>
          <w:rFonts w:ascii="REM" w:cs="REM" w:eastAsia="REM" w:hAnsi="REM"/>
          <w:sz w:val="20"/>
          <w:szCs w:val="20"/>
        </w:rPr>
      </w:pPr>
      <w:r w:rsidDel="00000000" w:rsidR="00000000" w:rsidRPr="00000000">
        <w:br w:type="page"/>
      </w:r>
      <w:r w:rsidDel="00000000" w:rsidR="00000000" w:rsidRPr="00000000">
        <w:rPr>
          <w:rtl w:val="0"/>
        </w:rPr>
      </w:r>
    </w:p>
    <w:tbl>
      <w:tblPr>
        <w:tblStyle w:val="Table4"/>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06A">
            <w:pPr>
              <w:jc w:val="center"/>
              <w:rPr>
                <w:rFonts w:ascii="REM" w:cs="REM" w:eastAsia="REM" w:hAnsi="REM"/>
                <w:b w:val="1"/>
                <w:bCs w:val="1"/>
                <w:sz w:val="20"/>
                <w:szCs w:val="20"/>
              </w:rPr>
            </w:pPr>
            <w:r w:rsidDel="00000000" w:rsidR="00000000" w:rsidRPr="00000000">
              <w:rPr>
                <w:rFonts w:ascii="REM" w:cs="REM" w:eastAsia="REM" w:hAnsi="REM"/>
                <w:b w:val="1"/>
                <w:bCs w:val="1"/>
                <w:color w:val="ffffff"/>
                <w:sz w:val="20"/>
                <w:szCs w:val="20"/>
                <w:rtl w:val="0"/>
              </w:rPr>
              <w:t xml:space="preserve">GUIÓN SEMANAL 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cc3e5" w:val="clear"/>
          </w:tcPr>
          <w:p w:rsidR="00000000" w:rsidDel="00000000" w:rsidP="00000000" w:rsidRDefault="00000000" w:rsidRPr="00000000" w14:paraId="0000006B">
            <w:pPr>
              <w:rPr>
                <w:rFonts w:ascii="REM" w:cs="REM" w:eastAsia="REM" w:hAnsi="REM"/>
                <w:sz w:val="20"/>
                <w:szCs w:val="20"/>
              </w:rPr>
            </w:pPr>
            <w:r w:rsidDel="00000000" w:rsidR="00000000" w:rsidRPr="00000000">
              <w:rPr>
                <w:rFonts w:ascii="REM" w:cs="REM" w:eastAsia="REM" w:hAnsi="REM"/>
                <w:b w:val="1"/>
                <w:bCs w:val="1"/>
                <w:sz w:val="20"/>
                <w:szCs w:val="20"/>
                <w:rtl w:val="0"/>
              </w:rPr>
              <w:t xml:space="preserve">1. Contenido Principal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6C">
            <w:pPr>
              <w:rPr>
                <w:rFonts w:ascii="REM" w:cs="REM" w:eastAsia="REM" w:hAnsi="REM"/>
                <w:sz w:val="20"/>
                <w:szCs w:val="20"/>
              </w:rPr>
            </w:pPr>
            <w:r w:rsidDel="00000000" w:rsidR="00000000" w:rsidRPr="00000000">
              <w:rPr>
                <w:rFonts w:ascii="REM" w:cs="REM" w:eastAsia="REM" w:hAnsi="REM"/>
                <w:sz w:val="20"/>
                <w:szCs w:val="20"/>
                <w:rtl w:val="0"/>
              </w:rPr>
              <w:t xml:space="preserve">Temas clave que se abordarán: </w:t>
            </w:r>
          </w:p>
          <w:p w:rsidR="00000000" w:rsidDel="00000000" w:rsidP="00000000" w:rsidRDefault="00000000" w:rsidRPr="00000000" w14:paraId="0000006D">
            <w:pPr>
              <w:rPr>
                <w:rFonts w:ascii="REM" w:cs="REM" w:eastAsia="REM" w:hAnsi="REM"/>
                <w:sz w:val="20"/>
                <w:szCs w:val="20"/>
              </w:rPr>
            </w:pPr>
            <w:r w:rsidDel="00000000" w:rsidR="00000000" w:rsidRPr="00000000">
              <w:rPr>
                <w:rFonts w:ascii="REM" w:cs="REM" w:eastAsia="REM" w:hAnsi="REM"/>
                <w:sz w:val="20"/>
                <w:szCs w:val="20"/>
                <w:rtl w:val="0"/>
              </w:rPr>
              <w:t xml:space="preserve">(</w:t>
            </w:r>
            <w:r w:rsidDel="00000000" w:rsidR="00000000" w:rsidRPr="00000000">
              <w:rPr>
                <w:rtl w:val="0"/>
              </w:rPr>
              <w:t xml:space="preserve">Describe los </w:t>
            </w:r>
            <w:r w:rsidDel="00000000" w:rsidR="00000000" w:rsidRPr="00000000">
              <w:rPr>
                <w:b w:val="1"/>
                <w:bCs w:val="1"/>
                <w:rtl w:val="0"/>
              </w:rPr>
              <w:t xml:space="preserve">subtemas teóricos</w:t>
            </w:r>
            <w:r w:rsidDel="00000000" w:rsidR="00000000" w:rsidRPr="00000000">
              <w:rPr>
                <w:rtl w:val="0"/>
              </w:rPr>
              <w:t xml:space="preserve"> que trabajarás durante la semana, escribiendo desde tu </w:t>
            </w:r>
            <w:r w:rsidDel="00000000" w:rsidR="00000000" w:rsidRPr="00000000">
              <w:rPr>
                <w:b w:val="1"/>
                <w:bCs w:val="1"/>
                <w:rtl w:val="0"/>
              </w:rPr>
              <w:t xml:space="preserve">experiencia profesional</w:t>
            </w:r>
            <w:r w:rsidDel="00000000" w:rsidR="00000000" w:rsidRPr="00000000">
              <w:rPr>
                <w:rtl w:val="0"/>
              </w:rPr>
              <w:t xml:space="preserve">, explicando </w:t>
            </w:r>
            <w:r w:rsidDel="00000000" w:rsidR="00000000" w:rsidRPr="00000000">
              <w:rPr>
                <w:b w:val="1"/>
                <w:bCs w:val="1"/>
                <w:rtl w:val="0"/>
              </w:rPr>
              <w:t xml:space="preserve">para qué sirve cada subtema</w:t>
            </w:r>
            <w:r w:rsidDel="00000000" w:rsidR="00000000" w:rsidRPr="00000000">
              <w:rPr>
                <w:rtl w:val="0"/>
              </w:rPr>
              <w:t xml:space="preserve">, </w:t>
            </w:r>
            <w:r w:rsidDel="00000000" w:rsidR="00000000" w:rsidRPr="00000000">
              <w:rPr>
                <w:b w:val="1"/>
                <w:bCs w:val="1"/>
                <w:rtl w:val="0"/>
              </w:rPr>
              <w:t xml:space="preserve">qué aprenderá el estudiante</w:t>
            </w:r>
            <w:r w:rsidDel="00000000" w:rsidR="00000000" w:rsidRPr="00000000">
              <w:rPr>
                <w:rtl w:val="0"/>
              </w:rPr>
              <w:t xml:space="preserve"> y </w:t>
            </w:r>
            <w:r w:rsidDel="00000000" w:rsidR="00000000" w:rsidRPr="00000000">
              <w:rPr>
                <w:b w:val="1"/>
                <w:bCs w:val="1"/>
                <w:rtl w:val="0"/>
              </w:rPr>
              <w:t xml:space="preserve">cómo este conocimiento aporta a su formación y desempeño profesional</w:t>
            </w:r>
            <w:r w:rsidDel="00000000" w:rsidR="00000000" w:rsidRPr="00000000">
              <w:rPr>
                <w:rtl w:val="0"/>
              </w:rPr>
              <w:t xml:space="preserve">.</w:t>
            </w:r>
            <w:r w:rsidDel="00000000" w:rsidR="00000000" w:rsidRPr="00000000">
              <w:rPr>
                <w:rFonts w:ascii="REM" w:cs="REM" w:eastAsia="REM" w:hAnsi="REM"/>
                <w:sz w:val="20"/>
                <w:szCs w:val="20"/>
                <w:rtl w:val="0"/>
              </w:rPr>
              <w:t xml:space="preserve">)</w:t>
            </w:r>
          </w:p>
          <w:p w:rsidR="00000000" w:rsidDel="00000000" w:rsidP="00000000" w:rsidRDefault="00000000" w:rsidRPr="00000000" w14:paraId="0000006E">
            <w:pPr>
              <w:rPr>
                <w:rFonts w:ascii="REM" w:cs="REM" w:eastAsia="REM" w:hAnsi="REM"/>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jc w:val="both"/>
              <w:rPr>
                <w:rFonts w:ascii="REM" w:cs="REM" w:eastAsia="REM" w:hAnsi="REM"/>
                <w:sz w:val="20"/>
                <w:szCs w:val="20"/>
              </w:rPr>
            </w:pPr>
            <w:r w:rsidDel="00000000" w:rsidR="00000000" w:rsidRPr="00000000">
              <w:rPr>
                <w:rFonts w:ascii="Quattrocento Sans" w:cs="Quattrocento Sans" w:eastAsia="Quattrocento Sans" w:hAnsi="Quattrocento Sans"/>
                <w:sz w:val="20"/>
                <w:szCs w:val="20"/>
                <w:rtl w:val="0"/>
              </w:rPr>
              <w:t xml:space="preserve">🔹 Sub  tema 1 - </w:t>
            </w:r>
            <w:r w:rsidDel="00000000" w:rsidR="00000000" w:rsidRPr="00000000">
              <w:rPr>
                <w:rFonts w:ascii="REM" w:cs="REM" w:eastAsia="REM" w:hAnsi="REM"/>
                <w:sz w:val="20"/>
                <w:szCs w:val="20"/>
                <w:rtl w:val="0"/>
              </w:rPr>
              <w:t xml:space="preserve">Factores Influyentes:</w:t>
            </w:r>
          </w:p>
          <w:p w:rsidR="00000000" w:rsidDel="00000000" w:rsidP="00000000" w:rsidRDefault="00000000" w:rsidRPr="00000000" w14:paraId="00000070">
            <w:pPr>
              <w:jc w:val="both"/>
              <w:rPr>
                <w:rFonts w:ascii="REM" w:cs="REM" w:eastAsia="REM" w:hAnsi="REM"/>
                <w:sz w:val="20"/>
                <w:szCs w:val="20"/>
              </w:rPr>
            </w:pPr>
            <w:r w:rsidDel="00000000" w:rsidR="00000000" w:rsidRPr="00000000">
              <w:rPr>
                <w:rFonts w:ascii="REM" w:cs="REM" w:eastAsia="REM" w:hAnsi="REM"/>
                <w:sz w:val="20"/>
                <w:szCs w:val="20"/>
                <w:rtl w:val="0"/>
              </w:rPr>
              <w:t xml:space="preserve">El análisis de las fuerzas culturales (valores y creencias), sociales (familia y grupos de referencia), personales (edad y estilo de vida) y psicológicas (motivación y percepción).</w:t>
            </w:r>
          </w:p>
          <w:p w:rsidR="00000000" w:rsidDel="00000000" w:rsidP="00000000" w:rsidRDefault="00000000" w:rsidRPr="00000000" w14:paraId="00000071">
            <w:pPr>
              <w:jc w:val="both"/>
              <w:rPr>
                <w:rFonts w:ascii="REM" w:cs="REM" w:eastAsia="REM" w:hAnsi="REM"/>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jc w:val="both"/>
              <w:rPr>
                <w:rFonts w:ascii="REM" w:cs="REM" w:eastAsia="REM" w:hAnsi="REM"/>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REM" w:cs="REM" w:eastAsia="REM" w:hAnsi="REM"/>
                <w:sz w:val="20"/>
                <w:szCs w:val="20"/>
                <w:rtl w:val="0"/>
              </w:rPr>
              <w:t xml:space="preserve">Sub tema 2 - El Proceso de Decisión de Compra: </w:t>
            </w:r>
          </w:p>
          <w:p w:rsidR="00000000" w:rsidDel="00000000" w:rsidP="00000000" w:rsidRDefault="00000000" w:rsidRPr="00000000" w14:paraId="00000073">
            <w:pPr>
              <w:jc w:val="both"/>
              <w:rPr>
                <w:rFonts w:ascii="REM" w:cs="REM" w:eastAsia="REM" w:hAnsi="REM"/>
                <w:sz w:val="20"/>
                <w:szCs w:val="20"/>
              </w:rPr>
            </w:pPr>
            <w:r w:rsidDel="00000000" w:rsidR="00000000" w:rsidRPr="00000000">
              <w:rPr>
                <w:rFonts w:ascii="REM" w:cs="REM" w:eastAsia="REM" w:hAnsi="REM"/>
                <w:sz w:val="20"/>
                <w:szCs w:val="20"/>
                <w:rtl w:val="0"/>
              </w:rPr>
              <w:t xml:space="preserve">Las cinco etapas que recorre el cliente: reconocimiento de la necesidad, búsqueda de información, evaluación de alternativas, decisión de compra y comportamiento post-compra.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rFonts w:ascii="REM" w:cs="REM" w:eastAsia="REM" w:hAnsi="REM"/>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REM" w:cs="REM" w:eastAsia="REM" w:hAnsi="REM"/>
                <w:sz w:val="20"/>
                <w:szCs w:val="20"/>
                <w:rtl w:val="0"/>
              </w:rPr>
              <w:t xml:space="preserve">Sub tema 3 - Sistemas de Percepción y Memoria: </w:t>
            </w:r>
          </w:p>
          <w:p w:rsidR="00000000" w:rsidDel="00000000" w:rsidP="00000000" w:rsidRDefault="00000000" w:rsidRPr="00000000" w14:paraId="00000075">
            <w:pPr>
              <w:rPr>
                <w:rFonts w:ascii="REM" w:cs="REM" w:eastAsia="REM" w:hAnsi="REM"/>
                <w:sz w:val="20"/>
                <w:szCs w:val="20"/>
              </w:rPr>
            </w:pPr>
            <w:r w:rsidDel="00000000" w:rsidR="00000000" w:rsidRPr="00000000">
              <w:rPr>
                <w:rFonts w:ascii="REM" w:cs="REM" w:eastAsia="REM" w:hAnsi="REM"/>
                <w:sz w:val="20"/>
                <w:szCs w:val="20"/>
                <w:rtl w:val="0"/>
              </w:rPr>
              <w:t xml:space="preserve">Cómo el consumidor selecciona, organiza e interpreta los estímulos de marketing y cómo la experiencia previa afecta sus decisiones futuras.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 Sub  tema  4  -Sistemas de Percepción y Memoria:</w:t>
            </w:r>
          </w:p>
          <w:p w:rsidR="00000000" w:rsidDel="00000000" w:rsidP="00000000" w:rsidRDefault="00000000" w:rsidRPr="00000000" w14:paraId="00000077">
            <w:pP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 Cómo el consumidor selecciona, organiza e interpreta los estímulos de marketing y cómo la experiencia previa afecta sus decisiones futuras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 Sub  tema 5  - Tipos de Comportamiento de Compra: </w:t>
            </w:r>
          </w:p>
          <w:p w:rsidR="00000000" w:rsidDel="00000000" w:rsidP="00000000" w:rsidRDefault="00000000" w:rsidRPr="00000000" w14:paraId="00000079">
            <w:pP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La diferencia entre compras de alta implicación (como un auto) frente a compras habituales o de baja implicación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 Sub  tema 6  -Modelos de Comportamiento: </w:t>
            </w:r>
          </w:p>
          <w:p w:rsidR="00000000" w:rsidDel="00000000" w:rsidP="00000000" w:rsidRDefault="00000000" w:rsidRPr="00000000" w14:paraId="0000007B">
            <w:pPr>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El estudio de modelos como el de Pavlov (aprendizaje), Freud (psicoanálisis/motivaciones ocultas) o el de Veblen (influencia social y estatus)</w:t>
            </w:r>
          </w:p>
          <w:p w:rsidR="00000000" w:rsidDel="00000000" w:rsidP="00000000" w:rsidRDefault="00000000" w:rsidRPr="00000000" w14:paraId="0000007C">
            <w:pPr>
              <w:rPr>
                <w:rFonts w:ascii="Quattrocento Sans" w:cs="Quattrocento Sans" w:eastAsia="Quattrocento Sans" w:hAnsi="Quattrocento Sans"/>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 Sub  tema 7 -Segmentación y Perfilado (Buyer Persona): </w:t>
            </w:r>
          </w:p>
          <w:p w:rsidR="00000000" w:rsidDel="00000000" w:rsidP="00000000" w:rsidRDefault="00000000" w:rsidRPr="00000000" w14:paraId="0000007E">
            <w:pP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El arte de agrupar consumidores por rasgos comunes para personalizar la oferta y el mensaje</w:t>
            </w:r>
          </w:p>
          <w:p w:rsidR="00000000" w:rsidDel="00000000" w:rsidP="00000000" w:rsidRDefault="00000000" w:rsidRPr="00000000" w14:paraId="0000007F">
            <w:pPr>
              <w:rPr>
                <w:rFonts w:ascii="Quattrocento Sans" w:cs="Quattrocento Sans" w:eastAsia="Quattrocento Sans" w:hAnsi="Quattrocento Sans"/>
                <w:sz w:val="20"/>
                <w:szCs w:val="20"/>
              </w:rPr>
            </w:pPr>
            <w:r w:rsidDel="00000000" w:rsidR="00000000" w:rsidRPr="00000000">
              <w:rPr>
                <w:rtl w:val="0"/>
              </w:rPr>
            </w:r>
          </w:p>
        </w:tc>
      </w:tr>
    </w:tbl>
    <w:p w:rsidR="00000000" w:rsidDel="00000000" w:rsidP="00000000" w:rsidRDefault="00000000" w:rsidRPr="00000000" w14:paraId="00000080">
      <w:pPr>
        <w:rPr>
          <w:rFonts w:ascii="REM" w:cs="REM" w:eastAsia="REM" w:hAnsi="REM"/>
          <w:sz w:val="20"/>
          <w:szCs w:val="20"/>
        </w:rPr>
      </w:pPr>
      <w:r w:rsidDel="00000000" w:rsidR="00000000" w:rsidRPr="00000000">
        <w:rPr>
          <w:rtl w:val="0"/>
        </w:rPr>
      </w:r>
    </w:p>
    <w:tbl>
      <w:tblPr>
        <w:tblStyle w:val="Table5"/>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081">
            <w:pPr>
              <w:jc w:val="center"/>
              <w:rPr>
                <w:rFonts w:ascii="REM" w:cs="REM" w:eastAsia="REM" w:hAnsi="REM"/>
                <w:b w:val="1"/>
                <w:bCs w:val="1"/>
                <w:sz w:val="20"/>
                <w:szCs w:val="20"/>
              </w:rPr>
            </w:pPr>
            <w:r w:rsidDel="00000000" w:rsidR="00000000" w:rsidRPr="00000000">
              <w:rPr>
                <w:rFonts w:ascii="REM" w:cs="REM" w:eastAsia="REM" w:hAnsi="REM"/>
                <w:b w:val="1"/>
                <w:bCs w:val="1"/>
                <w:color w:val="ffffff"/>
                <w:sz w:val="20"/>
                <w:szCs w:val="20"/>
                <w:rtl w:val="0"/>
              </w:rPr>
              <w:t xml:space="preserve">GUIÓN SEMANAL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cc3e5" w:val="clear"/>
          </w:tcPr>
          <w:p w:rsidR="00000000" w:rsidDel="00000000" w:rsidP="00000000" w:rsidRDefault="00000000" w:rsidRPr="00000000" w14:paraId="00000082">
            <w:pPr>
              <w:rPr>
                <w:rFonts w:ascii="REM" w:cs="REM" w:eastAsia="REM" w:hAnsi="REM"/>
                <w:sz w:val="20"/>
                <w:szCs w:val="20"/>
              </w:rPr>
            </w:pPr>
            <w:r w:rsidDel="00000000" w:rsidR="00000000" w:rsidRPr="00000000">
              <w:rPr>
                <w:rFonts w:ascii="REM" w:cs="REM" w:eastAsia="REM" w:hAnsi="REM"/>
                <w:b w:val="1"/>
                <w:bCs w:val="1"/>
                <w:sz w:val="20"/>
                <w:szCs w:val="20"/>
                <w:rtl w:val="0"/>
              </w:rPr>
              <w:t xml:space="preserve">1. Contenido Principal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83">
            <w:pPr>
              <w:rPr>
                <w:rFonts w:ascii="REM" w:cs="REM" w:eastAsia="REM" w:hAnsi="REM"/>
                <w:sz w:val="20"/>
                <w:szCs w:val="20"/>
              </w:rPr>
            </w:pPr>
            <w:r w:rsidDel="00000000" w:rsidR="00000000" w:rsidRPr="00000000">
              <w:rPr>
                <w:rFonts w:ascii="REM" w:cs="REM" w:eastAsia="REM" w:hAnsi="REM"/>
                <w:sz w:val="20"/>
                <w:szCs w:val="20"/>
                <w:rtl w:val="0"/>
              </w:rPr>
              <w:t xml:space="preserve">Temas clave que se abordarán: </w:t>
            </w:r>
          </w:p>
          <w:p w:rsidR="00000000" w:rsidDel="00000000" w:rsidP="00000000" w:rsidRDefault="00000000" w:rsidRPr="00000000" w14:paraId="00000084">
            <w:pPr>
              <w:rPr>
                <w:rFonts w:ascii="REM" w:cs="REM" w:eastAsia="REM" w:hAnsi="REM"/>
                <w:sz w:val="20"/>
                <w:szCs w:val="20"/>
              </w:rPr>
            </w:pPr>
            <w:r w:rsidDel="00000000" w:rsidR="00000000" w:rsidRPr="00000000">
              <w:rPr>
                <w:rFonts w:ascii="REM" w:cs="REM" w:eastAsia="REM" w:hAnsi="REM"/>
                <w:sz w:val="20"/>
                <w:szCs w:val="20"/>
                <w:rtl w:val="0"/>
              </w:rPr>
              <w:t xml:space="preserve">(</w:t>
            </w:r>
            <w:r w:rsidDel="00000000" w:rsidR="00000000" w:rsidRPr="00000000">
              <w:rPr>
                <w:rtl w:val="0"/>
              </w:rPr>
              <w:t xml:space="preserve">Describe los </w:t>
            </w:r>
            <w:r w:rsidDel="00000000" w:rsidR="00000000" w:rsidRPr="00000000">
              <w:rPr>
                <w:b w:val="1"/>
                <w:bCs w:val="1"/>
                <w:rtl w:val="0"/>
              </w:rPr>
              <w:t xml:space="preserve">subtemas teóricos</w:t>
            </w:r>
            <w:r w:rsidDel="00000000" w:rsidR="00000000" w:rsidRPr="00000000">
              <w:rPr>
                <w:rtl w:val="0"/>
              </w:rPr>
              <w:t xml:space="preserve"> que trabajarás durante la semana, escribiendo desde tu </w:t>
            </w:r>
            <w:r w:rsidDel="00000000" w:rsidR="00000000" w:rsidRPr="00000000">
              <w:rPr>
                <w:b w:val="1"/>
                <w:bCs w:val="1"/>
                <w:rtl w:val="0"/>
              </w:rPr>
              <w:t xml:space="preserve">experiencia profesional</w:t>
            </w:r>
            <w:r w:rsidDel="00000000" w:rsidR="00000000" w:rsidRPr="00000000">
              <w:rPr>
                <w:rtl w:val="0"/>
              </w:rPr>
              <w:t xml:space="preserve">, explicando </w:t>
            </w:r>
            <w:r w:rsidDel="00000000" w:rsidR="00000000" w:rsidRPr="00000000">
              <w:rPr>
                <w:b w:val="1"/>
                <w:bCs w:val="1"/>
                <w:rtl w:val="0"/>
              </w:rPr>
              <w:t xml:space="preserve">para qué sirve cada subtema</w:t>
            </w:r>
            <w:r w:rsidDel="00000000" w:rsidR="00000000" w:rsidRPr="00000000">
              <w:rPr>
                <w:rtl w:val="0"/>
              </w:rPr>
              <w:t xml:space="preserve">, </w:t>
            </w:r>
            <w:r w:rsidDel="00000000" w:rsidR="00000000" w:rsidRPr="00000000">
              <w:rPr>
                <w:b w:val="1"/>
                <w:bCs w:val="1"/>
                <w:rtl w:val="0"/>
              </w:rPr>
              <w:t xml:space="preserve">qué aprenderá el estudiante</w:t>
            </w:r>
            <w:r w:rsidDel="00000000" w:rsidR="00000000" w:rsidRPr="00000000">
              <w:rPr>
                <w:rtl w:val="0"/>
              </w:rPr>
              <w:t xml:space="preserve"> y </w:t>
            </w:r>
            <w:r w:rsidDel="00000000" w:rsidR="00000000" w:rsidRPr="00000000">
              <w:rPr>
                <w:b w:val="1"/>
                <w:bCs w:val="1"/>
                <w:rtl w:val="0"/>
              </w:rPr>
              <w:t xml:space="preserve">cómo este conocimiento aporta a su formación y desempeño profesional</w:t>
            </w:r>
            <w:r w:rsidDel="00000000" w:rsidR="00000000" w:rsidRPr="00000000">
              <w:rPr>
                <w:rtl w:val="0"/>
              </w:rPr>
              <w:t xml:space="preserve">.</w:t>
            </w:r>
            <w:r w:rsidDel="00000000" w:rsidR="00000000" w:rsidRPr="00000000">
              <w:rPr>
                <w:rFonts w:ascii="REM" w:cs="REM" w:eastAsia="REM" w:hAnsi="REM"/>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jc w:val="both"/>
              <w:rPr>
                <w:rFonts w:ascii="REM" w:cs="REM" w:eastAsia="REM" w:hAnsi="REM"/>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REM" w:cs="REM" w:eastAsia="REM" w:hAnsi="REM"/>
                <w:sz w:val="20"/>
                <w:szCs w:val="20"/>
                <w:rtl w:val="0"/>
              </w:rPr>
              <w:t xml:space="preserve">Sub tema 1 - Procesamiento de Información</w:t>
            </w:r>
          </w:p>
          <w:p w:rsidR="00000000" w:rsidDel="00000000" w:rsidP="00000000" w:rsidRDefault="00000000" w:rsidRPr="00000000" w14:paraId="00000086">
            <w:pPr>
              <w:jc w:val="both"/>
              <w:rPr>
                <w:rFonts w:ascii="REM" w:cs="REM" w:eastAsia="REM" w:hAnsi="REM"/>
                <w:sz w:val="20"/>
                <w:szCs w:val="20"/>
              </w:rPr>
            </w:pPr>
            <w:r w:rsidDel="00000000" w:rsidR="00000000" w:rsidRPr="00000000">
              <w:rPr>
                <w:rFonts w:ascii="REM" w:cs="REM" w:eastAsia="REM" w:hAnsi="REM"/>
                <w:sz w:val="20"/>
                <w:szCs w:val="20"/>
                <w:rtl w:val="0"/>
              </w:rPr>
              <w:t xml:space="preserve">Este subtema analiza el camino que recorre un estímulo externo hasta convertirse en un concepto en la mente del consumidor:</w:t>
            </w:r>
          </w:p>
          <w:p w:rsidR="00000000" w:rsidDel="00000000" w:rsidP="00000000" w:rsidRDefault="00000000" w:rsidRPr="00000000" w14:paraId="00000087">
            <w:pPr>
              <w:jc w:val="both"/>
              <w:rPr>
                <w:rFonts w:ascii="REM" w:cs="REM" w:eastAsia="REM" w:hAnsi="REM"/>
                <w:sz w:val="20"/>
                <w:szCs w:val="20"/>
              </w:rPr>
            </w:pPr>
            <w:r w:rsidDel="00000000" w:rsidR="00000000" w:rsidRPr="00000000">
              <w:rPr>
                <w:rFonts w:ascii="REM" w:cs="REM" w:eastAsia="REM" w:hAnsi="REM"/>
                <w:sz w:val="20"/>
                <w:szCs w:val="20"/>
                <w:rtl w:val="0"/>
              </w:rPr>
              <w:t xml:space="preserve">Exposición: El momento en que los sentidos (vista, oído, tacto) entran en contacto con el estímulo de marketing.</w:t>
            </w:r>
          </w:p>
          <w:p w:rsidR="00000000" w:rsidDel="00000000" w:rsidP="00000000" w:rsidRDefault="00000000" w:rsidRPr="00000000" w14:paraId="00000088">
            <w:pPr>
              <w:jc w:val="both"/>
              <w:rPr>
                <w:rFonts w:ascii="REM" w:cs="REM" w:eastAsia="REM" w:hAnsi="REM"/>
                <w:sz w:val="20"/>
                <w:szCs w:val="20"/>
              </w:rPr>
            </w:pPr>
            <w:r w:rsidDel="00000000" w:rsidR="00000000" w:rsidRPr="00000000">
              <w:rPr>
                <w:rFonts w:ascii="REM" w:cs="REM" w:eastAsia="REM" w:hAnsi="REM"/>
                <w:sz w:val="20"/>
                <w:szCs w:val="20"/>
                <w:rtl w:val="0"/>
              </w:rPr>
              <w:t xml:space="preserve">Atención: El filtro donde el consumidor decide si procesa la información o la ignora (percepción selectiva).</w:t>
            </w:r>
          </w:p>
          <w:p w:rsidR="00000000" w:rsidDel="00000000" w:rsidP="00000000" w:rsidRDefault="00000000" w:rsidRPr="00000000" w14:paraId="00000089">
            <w:pPr>
              <w:jc w:val="both"/>
              <w:rPr>
                <w:rFonts w:ascii="REM" w:cs="REM" w:eastAsia="REM" w:hAnsi="REM"/>
                <w:sz w:val="20"/>
                <w:szCs w:val="20"/>
              </w:rPr>
            </w:pPr>
            <w:r w:rsidDel="00000000" w:rsidR="00000000" w:rsidRPr="00000000">
              <w:rPr>
                <w:rFonts w:ascii="REM" w:cs="REM" w:eastAsia="REM" w:hAnsi="REM"/>
                <w:sz w:val="20"/>
                <w:szCs w:val="20"/>
                <w:rtl w:val="0"/>
              </w:rPr>
              <w:t xml:space="preserve">Interpretación: El significado que la persona le asigna al mensaje basado en sus prejuicios y experiencias.</w:t>
            </w:r>
          </w:p>
          <w:p w:rsidR="00000000" w:rsidDel="00000000" w:rsidP="00000000" w:rsidRDefault="00000000" w:rsidRPr="00000000" w14:paraId="0000008A">
            <w:pPr>
              <w:jc w:val="both"/>
              <w:rPr>
                <w:rFonts w:ascii="REM" w:cs="REM" w:eastAsia="REM" w:hAnsi="REM"/>
                <w:sz w:val="20"/>
                <w:szCs w:val="20"/>
              </w:rPr>
            </w:pPr>
            <w:r w:rsidDel="00000000" w:rsidR="00000000" w:rsidRPr="00000000">
              <w:rPr>
                <w:rFonts w:ascii="REM" w:cs="REM" w:eastAsia="REM" w:hAnsi="REM"/>
                <w:sz w:val="20"/>
                <w:szCs w:val="20"/>
                <w:rtl w:val="0"/>
              </w:rPr>
              <w:t xml:space="preserve">Retención (Memoria): Cómo se almacena la información en la memoria de corto plazo frente a la de largo plazo para ser usada en futuras compras.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jc w:val="both"/>
              <w:rPr>
                <w:rFonts w:ascii="REM" w:cs="REM" w:eastAsia="REM" w:hAnsi="REM"/>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REM" w:cs="REM" w:eastAsia="REM" w:hAnsi="REM"/>
                <w:sz w:val="20"/>
                <w:szCs w:val="20"/>
                <w:rtl w:val="0"/>
              </w:rPr>
              <w:t xml:space="preserve">Sub tema 2 - Teorías del Aprendizaje</w:t>
            </w:r>
          </w:p>
          <w:p w:rsidR="00000000" w:rsidDel="00000000" w:rsidP="00000000" w:rsidRDefault="00000000" w:rsidRPr="00000000" w14:paraId="0000008C">
            <w:pPr>
              <w:jc w:val="both"/>
              <w:rPr>
                <w:rFonts w:ascii="REM" w:cs="REM" w:eastAsia="REM" w:hAnsi="REM"/>
                <w:sz w:val="20"/>
                <w:szCs w:val="20"/>
              </w:rPr>
            </w:pPr>
            <w:r w:rsidDel="00000000" w:rsidR="00000000" w:rsidRPr="00000000">
              <w:rPr>
                <w:rFonts w:ascii="REM" w:cs="REM" w:eastAsia="REM" w:hAnsi="REM"/>
                <w:sz w:val="20"/>
                <w:szCs w:val="20"/>
                <w:rtl w:val="0"/>
              </w:rPr>
              <w:t xml:space="preserve">Explican cómo los consumidores adquieren conocimientos que influyen en sus compras futuras:</w:t>
            </w:r>
          </w:p>
          <w:p w:rsidR="00000000" w:rsidDel="00000000" w:rsidP="00000000" w:rsidRDefault="00000000" w:rsidRPr="00000000" w14:paraId="0000008D">
            <w:pPr>
              <w:jc w:val="both"/>
              <w:rPr>
                <w:rFonts w:ascii="REM" w:cs="REM" w:eastAsia="REM" w:hAnsi="REM"/>
                <w:sz w:val="20"/>
                <w:szCs w:val="20"/>
              </w:rPr>
            </w:pPr>
            <w:r w:rsidDel="00000000" w:rsidR="00000000" w:rsidRPr="00000000">
              <w:rPr>
                <w:rFonts w:ascii="REM" w:cs="REM" w:eastAsia="REM" w:hAnsi="REM"/>
                <w:sz w:val="20"/>
                <w:szCs w:val="20"/>
                <w:rtl w:val="0"/>
              </w:rPr>
              <w:t xml:space="preserve">Condicionamiento Clásico (Pavlov): Aprender por asociación (ej. asociar una canción alegre con una marca específica).</w:t>
            </w:r>
          </w:p>
          <w:p w:rsidR="00000000" w:rsidDel="00000000" w:rsidP="00000000" w:rsidRDefault="00000000" w:rsidRPr="00000000" w14:paraId="0000008E">
            <w:pPr>
              <w:jc w:val="both"/>
              <w:rPr>
                <w:rFonts w:ascii="REM" w:cs="REM" w:eastAsia="REM" w:hAnsi="REM"/>
                <w:sz w:val="20"/>
                <w:szCs w:val="20"/>
              </w:rPr>
            </w:pPr>
            <w:r w:rsidDel="00000000" w:rsidR="00000000" w:rsidRPr="00000000">
              <w:rPr>
                <w:rFonts w:ascii="REM" w:cs="REM" w:eastAsia="REM" w:hAnsi="REM"/>
                <w:sz w:val="20"/>
                <w:szCs w:val="20"/>
                <w:rtl w:val="0"/>
              </w:rPr>
              <w:t xml:space="preserve">Condicionamiento Instrumental u Operante (Skinner): Aprender mediante premios o castigos (ej. programas de lealtad, puntos o descuentos por compra).</w:t>
            </w:r>
          </w:p>
          <w:p w:rsidR="00000000" w:rsidDel="00000000" w:rsidP="00000000" w:rsidRDefault="00000000" w:rsidRPr="00000000" w14:paraId="0000008F">
            <w:pPr>
              <w:jc w:val="both"/>
              <w:rPr>
                <w:rFonts w:ascii="REM" w:cs="REM" w:eastAsia="REM" w:hAnsi="REM"/>
                <w:sz w:val="20"/>
                <w:szCs w:val="20"/>
              </w:rPr>
            </w:pPr>
            <w:r w:rsidDel="00000000" w:rsidR="00000000" w:rsidRPr="00000000">
              <w:rPr>
                <w:rFonts w:ascii="REM" w:cs="REM" w:eastAsia="REM" w:hAnsi="REM"/>
                <w:sz w:val="20"/>
                <w:szCs w:val="20"/>
                <w:rtl w:val="0"/>
              </w:rPr>
              <w:t xml:space="preserve">Aprendizaje Cognitivo: Procesos mentales complejos donde el consumidor soluciona problemas, busca información y toma decisiones racionales.</w:t>
            </w:r>
          </w:p>
          <w:p w:rsidR="00000000" w:rsidDel="00000000" w:rsidP="00000000" w:rsidRDefault="00000000" w:rsidRPr="00000000" w14:paraId="00000090">
            <w:pPr>
              <w:jc w:val="both"/>
              <w:rPr>
                <w:rFonts w:ascii="REM" w:cs="REM" w:eastAsia="REM" w:hAnsi="REM"/>
                <w:sz w:val="20"/>
                <w:szCs w:val="20"/>
              </w:rPr>
            </w:pPr>
            <w:r w:rsidDel="00000000" w:rsidR="00000000" w:rsidRPr="00000000">
              <w:rPr>
                <w:rFonts w:ascii="REM" w:cs="REM" w:eastAsia="REM" w:hAnsi="REM"/>
                <w:sz w:val="20"/>
                <w:szCs w:val="20"/>
                <w:rtl w:val="0"/>
              </w:rPr>
              <w:t xml:space="preserve">Aprendizaje Observacional (Modelamiento): Cuando el consumidor imita el comportamiento de otros, como celebridades o grupos de referencia.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jc w:val="both"/>
              <w:rPr>
                <w:rFonts w:ascii="REM" w:cs="REM" w:eastAsia="REM" w:hAnsi="REM"/>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REM" w:cs="REM" w:eastAsia="REM" w:hAnsi="REM"/>
                <w:sz w:val="20"/>
                <w:szCs w:val="20"/>
                <w:rtl w:val="0"/>
              </w:rPr>
              <w:t xml:space="preserve">Sub tema 3 - Lealtad y Actitudes</w:t>
            </w:r>
          </w:p>
          <w:p w:rsidR="00000000" w:rsidDel="00000000" w:rsidP="00000000" w:rsidRDefault="00000000" w:rsidRPr="00000000" w14:paraId="00000092">
            <w:pPr>
              <w:jc w:val="both"/>
              <w:rPr>
                <w:rFonts w:ascii="REM" w:cs="REM" w:eastAsia="REM" w:hAnsi="REM"/>
                <w:sz w:val="20"/>
                <w:szCs w:val="20"/>
              </w:rPr>
            </w:pPr>
            <w:r w:rsidDel="00000000" w:rsidR="00000000" w:rsidRPr="00000000">
              <w:rPr>
                <w:rFonts w:ascii="REM" w:cs="REM" w:eastAsia="REM" w:hAnsi="REM"/>
                <w:sz w:val="20"/>
                <w:szCs w:val="20"/>
                <w:rtl w:val="0"/>
              </w:rPr>
              <w:t xml:space="preserve">Formación de Actitudes: Cómo el aprendizaje crea una evaluación (positiva o negativa) hacia una marca.</w:t>
            </w:r>
          </w:p>
          <w:p w:rsidR="00000000" w:rsidDel="00000000" w:rsidP="00000000" w:rsidRDefault="00000000" w:rsidRPr="00000000" w14:paraId="00000093">
            <w:pPr>
              <w:jc w:val="both"/>
              <w:rPr>
                <w:rFonts w:ascii="REM" w:cs="REM" w:eastAsia="REM" w:hAnsi="REM"/>
                <w:sz w:val="20"/>
                <w:szCs w:val="20"/>
              </w:rPr>
            </w:pPr>
            <w:r w:rsidDel="00000000" w:rsidR="00000000" w:rsidRPr="00000000">
              <w:rPr>
                <w:rFonts w:ascii="REM" w:cs="REM" w:eastAsia="REM" w:hAnsi="REM"/>
                <w:sz w:val="20"/>
                <w:szCs w:val="20"/>
                <w:rtl w:val="0"/>
              </w:rPr>
              <w:t xml:space="preserve">Generalización del Estímulo: Cuando un consumidor confía en un producto nuevo solo porque pertenece a una marca que ya conoce y le gusta.</w:t>
            </w:r>
          </w:p>
          <w:p w:rsidR="00000000" w:rsidDel="00000000" w:rsidP="00000000" w:rsidRDefault="00000000" w:rsidRPr="00000000" w14:paraId="00000094">
            <w:pPr>
              <w:jc w:val="both"/>
              <w:rPr>
                <w:rFonts w:ascii="REM" w:cs="REM" w:eastAsia="REM" w:hAnsi="REM"/>
                <w:sz w:val="20"/>
                <w:szCs w:val="20"/>
              </w:rPr>
            </w:pPr>
            <w:r w:rsidDel="00000000" w:rsidR="00000000" w:rsidRPr="00000000">
              <w:rPr>
                <w:rtl w:val="0"/>
              </w:rPr>
            </w:r>
          </w:p>
        </w:tc>
      </w:tr>
    </w:tbl>
    <w:p w:rsidR="00000000" w:rsidDel="00000000" w:rsidP="00000000" w:rsidRDefault="00000000" w:rsidRPr="00000000" w14:paraId="00000095">
      <w:pPr>
        <w:rPr>
          <w:rFonts w:ascii="REM" w:cs="REM" w:eastAsia="REM" w:hAnsi="REM"/>
          <w:sz w:val="20"/>
          <w:szCs w:val="20"/>
        </w:rPr>
      </w:pPr>
      <w:r w:rsidDel="00000000" w:rsidR="00000000" w:rsidRPr="00000000">
        <w:rPr>
          <w:rtl w:val="0"/>
        </w:rPr>
      </w:r>
    </w:p>
    <w:tbl>
      <w:tblPr>
        <w:tblStyle w:val="Table6"/>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096">
            <w:pPr>
              <w:jc w:val="center"/>
              <w:rPr>
                <w:rFonts w:ascii="REM" w:cs="REM" w:eastAsia="REM" w:hAnsi="REM"/>
                <w:b w:val="1"/>
                <w:bCs w:val="1"/>
                <w:sz w:val="20"/>
                <w:szCs w:val="20"/>
              </w:rPr>
            </w:pPr>
            <w:r w:rsidDel="00000000" w:rsidR="00000000" w:rsidRPr="00000000">
              <w:rPr>
                <w:rFonts w:ascii="REM" w:cs="REM" w:eastAsia="REM" w:hAnsi="REM"/>
                <w:b w:val="1"/>
                <w:bCs w:val="1"/>
                <w:color w:val="ffffff"/>
                <w:sz w:val="20"/>
                <w:szCs w:val="20"/>
                <w:rtl w:val="0"/>
              </w:rPr>
              <w:t xml:space="preserve">GUIÓN SEMANAL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cc3e5" w:val="clear"/>
          </w:tcPr>
          <w:p w:rsidR="00000000" w:rsidDel="00000000" w:rsidP="00000000" w:rsidRDefault="00000000" w:rsidRPr="00000000" w14:paraId="00000097">
            <w:pPr>
              <w:rPr>
                <w:rFonts w:ascii="REM" w:cs="REM" w:eastAsia="REM" w:hAnsi="REM"/>
                <w:sz w:val="20"/>
                <w:szCs w:val="20"/>
              </w:rPr>
            </w:pPr>
            <w:r w:rsidDel="00000000" w:rsidR="00000000" w:rsidRPr="00000000">
              <w:rPr>
                <w:rFonts w:ascii="REM" w:cs="REM" w:eastAsia="REM" w:hAnsi="REM"/>
                <w:b w:val="1"/>
                <w:bCs w:val="1"/>
                <w:sz w:val="20"/>
                <w:szCs w:val="20"/>
                <w:rtl w:val="0"/>
              </w:rPr>
              <w:t xml:space="preserve">1. Contenido Principal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98">
            <w:pPr>
              <w:rPr>
                <w:rFonts w:ascii="REM" w:cs="REM" w:eastAsia="REM" w:hAnsi="REM"/>
                <w:sz w:val="20"/>
                <w:szCs w:val="20"/>
              </w:rPr>
            </w:pPr>
            <w:r w:rsidDel="00000000" w:rsidR="00000000" w:rsidRPr="00000000">
              <w:rPr>
                <w:rFonts w:ascii="REM" w:cs="REM" w:eastAsia="REM" w:hAnsi="REM"/>
                <w:sz w:val="20"/>
                <w:szCs w:val="20"/>
                <w:rtl w:val="0"/>
              </w:rPr>
              <w:t xml:space="preserve">Temas clave que se abordarán: </w:t>
            </w:r>
          </w:p>
          <w:p w:rsidR="00000000" w:rsidDel="00000000" w:rsidP="00000000" w:rsidRDefault="00000000" w:rsidRPr="00000000" w14:paraId="00000099">
            <w:pPr>
              <w:rPr>
                <w:rFonts w:ascii="REM" w:cs="REM" w:eastAsia="REM" w:hAnsi="REM"/>
                <w:sz w:val="20"/>
                <w:szCs w:val="20"/>
              </w:rPr>
            </w:pPr>
            <w:r w:rsidDel="00000000" w:rsidR="00000000" w:rsidRPr="00000000">
              <w:rPr>
                <w:rFonts w:ascii="REM" w:cs="REM" w:eastAsia="REM" w:hAnsi="REM"/>
                <w:sz w:val="20"/>
                <w:szCs w:val="20"/>
                <w:rtl w:val="0"/>
              </w:rPr>
              <w:t xml:space="preserve">(</w:t>
            </w:r>
            <w:r w:rsidDel="00000000" w:rsidR="00000000" w:rsidRPr="00000000">
              <w:rPr>
                <w:rtl w:val="0"/>
              </w:rPr>
              <w:t xml:space="preserve">Describe los </w:t>
            </w:r>
            <w:r w:rsidDel="00000000" w:rsidR="00000000" w:rsidRPr="00000000">
              <w:rPr>
                <w:b w:val="1"/>
                <w:bCs w:val="1"/>
                <w:rtl w:val="0"/>
              </w:rPr>
              <w:t xml:space="preserve">subtemas teóricos</w:t>
            </w:r>
            <w:r w:rsidDel="00000000" w:rsidR="00000000" w:rsidRPr="00000000">
              <w:rPr>
                <w:rtl w:val="0"/>
              </w:rPr>
              <w:t xml:space="preserve"> que trabajarás durante la semana, escribiendo desde tu </w:t>
            </w:r>
            <w:r w:rsidDel="00000000" w:rsidR="00000000" w:rsidRPr="00000000">
              <w:rPr>
                <w:b w:val="1"/>
                <w:bCs w:val="1"/>
                <w:rtl w:val="0"/>
              </w:rPr>
              <w:t xml:space="preserve">experiencia profesional</w:t>
            </w:r>
            <w:r w:rsidDel="00000000" w:rsidR="00000000" w:rsidRPr="00000000">
              <w:rPr>
                <w:rtl w:val="0"/>
              </w:rPr>
              <w:t xml:space="preserve">, explicando </w:t>
            </w:r>
            <w:r w:rsidDel="00000000" w:rsidR="00000000" w:rsidRPr="00000000">
              <w:rPr>
                <w:b w:val="1"/>
                <w:bCs w:val="1"/>
                <w:rtl w:val="0"/>
              </w:rPr>
              <w:t xml:space="preserve">para qué sirve cada subtema</w:t>
            </w:r>
            <w:r w:rsidDel="00000000" w:rsidR="00000000" w:rsidRPr="00000000">
              <w:rPr>
                <w:rtl w:val="0"/>
              </w:rPr>
              <w:t xml:space="preserve">, </w:t>
            </w:r>
            <w:r w:rsidDel="00000000" w:rsidR="00000000" w:rsidRPr="00000000">
              <w:rPr>
                <w:b w:val="1"/>
                <w:bCs w:val="1"/>
                <w:rtl w:val="0"/>
              </w:rPr>
              <w:t xml:space="preserve">qué aprenderá el estudiante</w:t>
            </w:r>
            <w:r w:rsidDel="00000000" w:rsidR="00000000" w:rsidRPr="00000000">
              <w:rPr>
                <w:rtl w:val="0"/>
              </w:rPr>
              <w:t xml:space="preserve"> y </w:t>
            </w:r>
            <w:r w:rsidDel="00000000" w:rsidR="00000000" w:rsidRPr="00000000">
              <w:rPr>
                <w:b w:val="1"/>
                <w:bCs w:val="1"/>
                <w:rtl w:val="0"/>
              </w:rPr>
              <w:t xml:space="preserve">cómo este conocimiento aporta a su formación y desempeño profesional</w:t>
            </w:r>
            <w:r w:rsidDel="00000000" w:rsidR="00000000" w:rsidRPr="00000000">
              <w:rPr>
                <w:rtl w:val="0"/>
              </w:rPr>
              <w:t xml:space="preserve">.</w:t>
            </w:r>
            <w:r w:rsidDel="00000000" w:rsidR="00000000" w:rsidRPr="00000000">
              <w:rPr>
                <w:rFonts w:ascii="REM" w:cs="REM" w:eastAsia="REM" w:hAnsi="REM"/>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jc w:val="both"/>
              <w:rPr>
                <w:rFonts w:ascii="REM" w:cs="REM" w:eastAsia="REM" w:hAnsi="REM"/>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REM" w:cs="REM" w:eastAsia="REM" w:hAnsi="REM"/>
                <w:sz w:val="20"/>
                <w:szCs w:val="20"/>
                <w:rtl w:val="0"/>
              </w:rPr>
              <w:t xml:space="preserve">Sub tema 1 - Niveles de Involucramiento:</w:t>
            </w:r>
          </w:p>
          <w:p w:rsidR="00000000" w:rsidDel="00000000" w:rsidP="00000000" w:rsidRDefault="00000000" w:rsidRPr="00000000" w14:paraId="0000009B">
            <w:pPr>
              <w:jc w:val="both"/>
              <w:rPr>
                <w:rFonts w:ascii="REM" w:cs="REM" w:eastAsia="REM" w:hAnsi="REM"/>
                <w:sz w:val="20"/>
                <w:szCs w:val="20"/>
              </w:rPr>
            </w:pPr>
            <w:r w:rsidDel="00000000" w:rsidR="00000000" w:rsidRPr="00000000">
              <w:rPr>
                <w:rFonts w:ascii="REM" w:cs="REM" w:eastAsia="REM" w:hAnsi="REM"/>
                <w:sz w:val="20"/>
                <w:szCs w:val="20"/>
                <w:rtl w:val="0"/>
              </w:rPr>
              <w:t xml:space="preserve">Bajo involucramiento: Compras rutinarias, rápidas y de bajo riesgo (ej. comprar sal o pan). El consumidor no busca mucha información.</w:t>
            </w:r>
          </w:p>
          <w:p w:rsidR="00000000" w:rsidDel="00000000" w:rsidP="00000000" w:rsidRDefault="00000000" w:rsidRPr="00000000" w14:paraId="0000009C">
            <w:pPr>
              <w:jc w:val="both"/>
              <w:rPr>
                <w:rFonts w:ascii="REM" w:cs="REM" w:eastAsia="REM" w:hAnsi="REM"/>
                <w:sz w:val="20"/>
                <w:szCs w:val="20"/>
              </w:rPr>
            </w:pPr>
            <w:r w:rsidDel="00000000" w:rsidR="00000000" w:rsidRPr="00000000">
              <w:rPr>
                <w:rFonts w:ascii="REM" w:cs="REM" w:eastAsia="REM" w:hAnsi="REM"/>
                <w:sz w:val="20"/>
                <w:szCs w:val="20"/>
                <w:rtl w:val="0"/>
              </w:rPr>
              <w:t xml:space="preserve">Alto involucramiento: Compras que representan un riesgo económico o emocional elevado (ej. un auto, un tratamiento médico o una casa). Requiere una búsqueda exhaustiva.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jc w:val="both"/>
              <w:rPr>
                <w:rFonts w:ascii="REM" w:cs="REM" w:eastAsia="REM" w:hAnsi="REM"/>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REM" w:cs="REM" w:eastAsia="REM" w:hAnsi="REM"/>
                <w:sz w:val="20"/>
                <w:szCs w:val="20"/>
                <w:rtl w:val="0"/>
              </w:rPr>
              <w:t xml:space="preserve">Sub tema 2 - Tipos de Involucramiento:</w:t>
            </w:r>
          </w:p>
          <w:p w:rsidR="00000000" w:rsidDel="00000000" w:rsidP="00000000" w:rsidRDefault="00000000" w:rsidRPr="00000000" w14:paraId="0000009E">
            <w:pPr>
              <w:jc w:val="both"/>
              <w:rPr>
                <w:rFonts w:ascii="REM" w:cs="REM" w:eastAsia="REM" w:hAnsi="REM"/>
                <w:sz w:val="20"/>
                <w:szCs w:val="20"/>
              </w:rPr>
            </w:pPr>
            <w:r w:rsidDel="00000000" w:rsidR="00000000" w:rsidRPr="00000000">
              <w:rPr>
                <w:rFonts w:ascii="REM" w:cs="REM" w:eastAsia="REM" w:hAnsi="REM"/>
                <w:sz w:val="20"/>
                <w:szCs w:val="20"/>
                <w:rtl w:val="0"/>
              </w:rPr>
              <w:t xml:space="preserve">Involucramiento Cognitivo: El interés se centra en el rendimiento, la utilidad y las características técnicas del producto (pensamiento racional).</w:t>
            </w:r>
          </w:p>
          <w:p w:rsidR="00000000" w:rsidDel="00000000" w:rsidP="00000000" w:rsidRDefault="00000000" w:rsidRPr="00000000" w14:paraId="0000009F">
            <w:pPr>
              <w:jc w:val="both"/>
              <w:rPr>
                <w:rFonts w:ascii="REM" w:cs="REM" w:eastAsia="REM" w:hAnsi="REM"/>
                <w:sz w:val="20"/>
                <w:szCs w:val="20"/>
              </w:rPr>
            </w:pPr>
            <w:r w:rsidDel="00000000" w:rsidR="00000000" w:rsidRPr="00000000">
              <w:rPr>
                <w:rFonts w:ascii="REM" w:cs="REM" w:eastAsia="REM" w:hAnsi="REM"/>
                <w:sz w:val="20"/>
                <w:szCs w:val="20"/>
                <w:rtl w:val="0"/>
              </w:rPr>
              <w:t xml:space="preserve">Involucramiento Afectivo: El interés surge de las emociones, los sentimientos y la expresión de la identidad personal (vínculo emocional).</w:t>
            </w:r>
          </w:p>
          <w:p w:rsidR="00000000" w:rsidDel="00000000" w:rsidP="00000000" w:rsidRDefault="00000000" w:rsidRPr="00000000" w14:paraId="000000A0">
            <w:pPr>
              <w:jc w:val="both"/>
              <w:rPr>
                <w:rFonts w:ascii="REM" w:cs="REM" w:eastAsia="REM" w:hAnsi="REM"/>
                <w:sz w:val="20"/>
                <w:szCs w:val="20"/>
              </w:rPr>
            </w:pPr>
            <w:r w:rsidDel="00000000" w:rsidR="00000000" w:rsidRPr="00000000">
              <w:rPr>
                <w:rFonts w:ascii="REM" w:cs="REM" w:eastAsia="REM" w:hAnsi="REM"/>
                <w:sz w:val="20"/>
                <w:szCs w:val="20"/>
                <w:rtl w:val="0"/>
              </w:rPr>
              <w:t xml:space="preserve">Involucramiento Situacional: Es temporal y ocurre solo durante el proceso de compra (ej. investigar sobre estufas solo porque la actual se rompió).</w:t>
            </w:r>
          </w:p>
          <w:p w:rsidR="00000000" w:rsidDel="00000000" w:rsidP="00000000" w:rsidRDefault="00000000" w:rsidRPr="00000000" w14:paraId="000000A1">
            <w:pPr>
              <w:jc w:val="both"/>
              <w:rPr>
                <w:rFonts w:ascii="REM" w:cs="REM" w:eastAsia="REM" w:hAnsi="REM"/>
                <w:sz w:val="20"/>
                <w:szCs w:val="20"/>
              </w:rPr>
            </w:pPr>
            <w:r w:rsidDel="00000000" w:rsidR="00000000" w:rsidRPr="00000000">
              <w:rPr>
                <w:rFonts w:ascii="REM" w:cs="REM" w:eastAsia="REM" w:hAnsi="REM"/>
                <w:sz w:val="20"/>
                <w:szCs w:val="20"/>
                <w:rtl w:val="0"/>
              </w:rPr>
              <w:t xml:space="preserve">Involucramiento Duradero: Un interés persistente y a largo plazo en una categoría de productos (ej. un entusiasta de los videojuegos que siempre sigue las noticias del sector).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jc w:val="both"/>
              <w:rPr>
                <w:rFonts w:ascii="REM" w:cs="REM" w:eastAsia="REM" w:hAnsi="REM"/>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REM" w:cs="REM" w:eastAsia="REM" w:hAnsi="REM"/>
                <w:sz w:val="20"/>
                <w:szCs w:val="20"/>
                <w:rtl w:val="0"/>
              </w:rPr>
              <w:t xml:space="preserve">Sub tema 3 - Factores que determinan el Involucramiento:</w:t>
            </w:r>
          </w:p>
          <w:p w:rsidR="00000000" w:rsidDel="00000000" w:rsidP="00000000" w:rsidRDefault="00000000" w:rsidRPr="00000000" w14:paraId="000000A3">
            <w:pPr>
              <w:jc w:val="both"/>
              <w:rPr>
                <w:rFonts w:ascii="REM" w:cs="REM" w:eastAsia="REM" w:hAnsi="REM"/>
                <w:sz w:val="20"/>
                <w:szCs w:val="20"/>
              </w:rPr>
            </w:pPr>
            <w:r w:rsidDel="00000000" w:rsidR="00000000" w:rsidRPr="00000000">
              <w:rPr>
                <w:rFonts w:ascii="REM" w:cs="REM" w:eastAsia="REM" w:hAnsi="REM"/>
                <w:sz w:val="20"/>
                <w:szCs w:val="20"/>
                <w:rtl w:val="0"/>
              </w:rPr>
              <w:t xml:space="preserve">Riesgo Percibido: El miedo a perder dinero, a que el producto no funcione o a la desaprobación social.</w:t>
            </w:r>
          </w:p>
          <w:p w:rsidR="00000000" w:rsidDel="00000000" w:rsidP="00000000" w:rsidRDefault="00000000" w:rsidRPr="00000000" w14:paraId="000000A4">
            <w:pPr>
              <w:jc w:val="both"/>
              <w:rPr>
                <w:rFonts w:ascii="REM" w:cs="REM" w:eastAsia="REM" w:hAnsi="REM"/>
                <w:sz w:val="20"/>
                <w:szCs w:val="20"/>
              </w:rPr>
            </w:pPr>
            <w:r w:rsidDel="00000000" w:rsidR="00000000" w:rsidRPr="00000000">
              <w:rPr>
                <w:rFonts w:ascii="REM" w:cs="REM" w:eastAsia="REM" w:hAnsi="REM"/>
                <w:sz w:val="20"/>
                <w:szCs w:val="20"/>
                <w:rtl w:val="0"/>
              </w:rPr>
              <w:t xml:space="preserve">Interés Personal: Qué tan alineado está el producto con los valores y pasatiempos del individuo.</w:t>
            </w:r>
          </w:p>
          <w:p w:rsidR="00000000" w:rsidDel="00000000" w:rsidP="00000000" w:rsidRDefault="00000000" w:rsidRPr="00000000" w14:paraId="000000A5">
            <w:pPr>
              <w:jc w:val="both"/>
              <w:rPr>
                <w:rFonts w:ascii="REM" w:cs="REM" w:eastAsia="REM" w:hAnsi="REM"/>
                <w:sz w:val="20"/>
                <w:szCs w:val="20"/>
              </w:rPr>
            </w:pPr>
            <w:r w:rsidDel="00000000" w:rsidR="00000000" w:rsidRPr="00000000">
              <w:rPr>
                <w:rFonts w:ascii="REM" w:cs="REM" w:eastAsia="REM" w:hAnsi="REM"/>
                <w:sz w:val="20"/>
                <w:szCs w:val="20"/>
                <w:rtl w:val="0"/>
              </w:rPr>
              <w:t xml:space="preserve">Valor de Signo: Qué dice el producto sobre la personalidad de quien lo usa (estatus).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🔹Sub tema 4 - Estrategias según el Involucramiento:</w:t>
            </w:r>
          </w:p>
          <w:p w:rsidR="00000000" w:rsidDel="00000000" w:rsidP="00000000" w:rsidRDefault="00000000" w:rsidRPr="00000000" w14:paraId="000000A7">
            <w:pP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Estrategias para baja implicación: Uso de repetición publicitaria, cupones, empaques llamativos y ubicación estratégica en puntos de venta.</w:t>
            </w:r>
          </w:p>
          <w:p w:rsidR="00000000" w:rsidDel="00000000" w:rsidP="00000000" w:rsidRDefault="00000000" w:rsidRPr="00000000" w14:paraId="000000A8">
            <w:pP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Estrategias para alta implicación: Brindar información detallada, comparativas técnicas, testimonios de expertos y atención personalizada. </w:t>
            </w:r>
          </w:p>
          <w:p w:rsidR="00000000" w:rsidDel="00000000" w:rsidP="00000000" w:rsidRDefault="00000000" w:rsidRPr="00000000" w14:paraId="000000A9">
            <w:pPr>
              <w:rPr>
                <w:rFonts w:ascii="Quattrocento Sans" w:cs="Quattrocento Sans" w:eastAsia="Quattrocento Sans" w:hAnsi="Quattrocento Sans"/>
                <w:sz w:val="20"/>
                <w:szCs w:val="20"/>
              </w:rPr>
            </w:pPr>
            <w:r w:rsidDel="00000000" w:rsidR="00000000" w:rsidRPr="00000000">
              <w:rPr>
                <w:rtl w:val="0"/>
              </w:rPr>
            </w:r>
          </w:p>
        </w:tc>
      </w:tr>
    </w:tbl>
    <w:p w:rsidR="00000000" w:rsidDel="00000000" w:rsidP="00000000" w:rsidRDefault="00000000" w:rsidRPr="00000000" w14:paraId="000000AA">
      <w:pPr>
        <w:rPr>
          <w:rFonts w:ascii="REM" w:cs="REM" w:eastAsia="REM" w:hAnsi="REM"/>
          <w:sz w:val="20"/>
          <w:szCs w:val="20"/>
        </w:rPr>
      </w:pPr>
      <w:r w:rsidDel="00000000" w:rsidR="00000000" w:rsidRPr="00000000">
        <w:rPr>
          <w:rtl w:val="0"/>
        </w:rPr>
      </w:r>
    </w:p>
    <w:tbl>
      <w:tblPr>
        <w:tblStyle w:val="Table7"/>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0AB">
            <w:pPr>
              <w:jc w:val="center"/>
              <w:rPr>
                <w:rFonts w:ascii="REM" w:cs="REM" w:eastAsia="REM" w:hAnsi="REM"/>
                <w:b w:val="1"/>
                <w:bCs w:val="1"/>
                <w:sz w:val="20"/>
                <w:szCs w:val="20"/>
              </w:rPr>
            </w:pPr>
            <w:r w:rsidDel="00000000" w:rsidR="00000000" w:rsidRPr="00000000">
              <w:rPr>
                <w:rFonts w:ascii="REM" w:cs="REM" w:eastAsia="REM" w:hAnsi="REM"/>
                <w:b w:val="1"/>
                <w:bCs w:val="1"/>
                <w:color w:val="ffffff"/>
                <w:sz w:val="20"/>
                <w:szCs w:val="20"/>
                <w:rtl w:val="0"/>
              </w:rPr>
              <w:t xml:space="preserve">GUIÓN SEMANAL 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cc3e5" w:val="clear"/>
          </w:tcPr>
          <w:p w:rsidR="00000000" w:rsidDel="00000000" w:rsidP="00000000" w:rsidRDefault="00000000" w:rsidRPr="00000000" w14:paraId="000000AC">
            <w:pPr>
              <w:jc w:val="both"/>
              <w:rPr>
                <w:rFonts w:ascii="REM" w:cs="REM" w:eastAsia="REM" w:hAnsi="REM"/>
                <w:sz w:val="20"/>
                <w:szCs w:val="20"/>
              </w:rPr>
            </w:pPr>
            <w:r w:rsidDel="00000000" w:rsidR="00000000" w:rsidRPr="00000000">
              <w:rPr>
                <w:rFonts w:ascii="REM" w:cs="REM" w:eastAsia="REM" w:hAnsi="REM"/>
                <w:b w:val="1"/>
                <w:bCs w:val="1"/>
                <w:sz w:val="20"/>
                <w:szCs w:val="20"/>
                <w:rtl w:val="0"/>
              </w:rPr>
              <w:t xml:space="preserve">1. Contenido Principal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AD">
            <w:pPr>
              <w:jc w:val="both"/>
              <w:rPr>
                <w:rFonts w:ascii="REM" w:cs="REM" w:eastAsia="REM" w:hAnsi="REM"/>
                <w:sz w:val="20"/>
                <w:szCs w:val="20"/>
              </w:rPr>
            </w:pPr>
            <w:r w:rsidDel="00000000" w:rsidR="00000000" w:rsidRPr="00000000">
              <w:rPr>
                <w:rFonts w:ascii="REM" w:cs="REM" w:eastAsia="REM" w:hAnsi="REM"/>
                <w:sz w:val="20"/>
                <w:szCs w:val="20"/>
                <w:rtl w:val="0"/>
              </w:rPr>
              <w:t xml:space="preserve">Temas clave que se abordarán: </w:t>
            </w:r>
          </w:p>
          <w:p w:rsidR="00000000" w:rsidDel="00000000" w:rsidP="00000000" w:rsidRDefault="00000000" w:rsidRPr="00000000" w14:paraId="000000AE">
            <w:pPr>
              <w:jc w:val="both"/>
              <w:rPr>
                <w:rFonts w:ascii="REM" w:cs="REM" w:eastAsia="REM" w:hAnsi="REM"/>
                <w:sz w:val="20"/>
                <w:szCs w:val="20"/>
              </w:rPr>
            </w:pPr>
            <w:r w:rsidDel="00000000" w:rsidR="00000000" w:rsidRPr="00000000">
              <w:rPr>
                <w:rFonts w:ascii="REM" w:cs="REM" w:eastAsia="REM" w:hAnsi="REM"/>
                <w:sz w:val="20"/>
                <w:szCs w:val="20"/>
                <w:rtl w:val="0"/>
              </w:rPr>
              <w:t xml:space="preserve">(</w:t>
            </w:r>
            <w:r w:rsidDel="00000000" w:rsidR="00000000" w:rsidRPr="00000000">
              <w:rPr>
                <w:rtl w:val="0"/>
              </w:rPr>
              <w:t xml:space="preserve">Describe los </w:t>
            </w:r>
            <w:r w:rsidDel="00000000" w:rsidR="00000000" w:rsidRPr="00000000">
              <w:rPr>
                <w:b w:val="1"/>
                <w:bCs w:val="1"/>
                <w:rtl w:val="0"/>
              </w:rPr>
              <w:t xml:space="preserve">subtemas teóricos</w:t>
            </w:r>
            <w:r w:rsidDel="00000000" w:rsidR="00000000" w:rsidRPr="00000000">
              <w:rPr>
                <w:rtl w:val="0"/>
              </w:rPr>
              <w:t xml:space="preserve"> que trabajarás durante la semana, escribiendo desde tu </w:t>
            </w:r>
            <w:r w:rsidDel="00000000" w:rsidR="00000000" w:rsidRPr="00000000">
              <w:rPr>
                <w:b w:val="1"/>
                <w:bCs w:val="1"/>
                <w:rtl w:val="0"/>
              </w:rPr>
              <w:t xml:space="preserve">experiencia profesional</w:t>
            </w:r>
            <w:r w:rsidDel="00000000" w:rsidR="00000000" w:rsidRPr="00000000">
              <w:rPr>
                <w:rtl w:val="0"/>
              </w:rPr>
              <w:t xml:space="preserve">, explicando </w:t>
            </w:r>
            <w:r w:rsidDel="00000000" w:rsidR="00000000" w:rsidRPr="00000000">
              <w:rPr>
                <w:b w:val="1"/>
                <w:bCs w:val="1"/>
                <w:rtl w:val="0"/>
              </w:rPr>
              <w:t xml:space="preserve">para qué sirve cada subtema</w:t>
            </w:r>
            <w:r w:rsidDel="00000000" w:rsidR="00000000" w:rsidRPr="00000000">
              <w:rPr>
                <w:rtl w:val="0"/>
              </w:rPr>
              <w:t xml:space="preserve">, </w:t>
            </w:r>
            <w:r w:rsidDel="00000000" w:rsidR="00000000" w:rsidRPr="00000000">
              <w:rPr>
                <w:b w:val="1"/>
                <w:bCs w:val="1"/>
                <w:rtl w:val="0"/>
              </w:rPr>
              <w:t xml:space="preserve">qué aprenderá el estudiante</w:t>
            </w:r>
            <w:r w:rsidDel="00000000" w:rsidR="00000000" w:rsidRPr="00000000">
              <w:rPr>
                <w:rtl w:val="0"/>
              </w:rPr>
              <w:t xml:space="preserve"> y </w:t>
            </w:r>
            <w:r w:rsidDel="00000000" w:rsidR="00000000" w:rsidRPr="00000000">
              <w:rPr>
                <w:b w:val="1"/>
                <w:bCs w:val="1"/>
                <w:rtl w:val="0"/>
              </w:rPr>
              <w:t xml:space="preserve">cómo este conocimiento aporta a su formación y desempeño profesional</w:t>
            </w:r>
            <w:r w:rsidDel="00000000" w:rsidR="00000000" w:rsidRPr="00000000">
              <w:rPr>
                <w:rtl w:val="0"/>
              </w:rPr>
              <w:t xml:space="preserve">.</w:t>
            </w:r>
            <w:r w:rsidDel="00000000" w:rsidR="00000000" w:rsidRPr="00000000">
              <w:rPr>
                <w:rFonts w:ascii="REM" w:cs="REM" w:eastAsia="REM" w:hAnsi="REM"/>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jc w:val="both"/>
              <w:rPr>
                <w:rFonts w:ascii="REM" w:cs="REM" w:eastAsia="REM" w:hAnsi="REM"/>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REM" w:cs="REM" w:eastAsia="REM" w:hAnsi="REM"/>
                <w:sz w:val="20"/>
                <w:szCs w:val="20"/>
                <w:rtl w:val="0"/>
              </w:rPr>
              <w:t xml:space="preserve"> Sub tema 1 - Satisfacción y Disatisfacción:</w:t>
            </w:r>
          </w:p>
          <w:p w:rsidR="00000000" w:rsidDel="00000000" w:rsidP="00000000" w:rsidRDefault="00000000" w:rsidRPr="00000000" w14:paraId="000000B0">
            <w:pPr>
              <w:jc w:val="both"/>
              <w:rPr>
                <w:rFonts w:ascii="REM" w:cs="REM" w:eastAsia="REM" w:hAnsi="REM"/>
                <w:sz w:val="20"/>
                <w:szCs w:val="20"/>
              </w:rPr>
            </w:pPr>
            <w:r w:rsidDel="00000000" w:rsidR="00000000" w:rsidRPr="00000000">
              <w:rPr>
                <w:rFonts w:ascii="REM" w:cs="REM" w:eastAsia="REM" w:hAnsi="REM"/>
                <w:sz w:val="20"/>
                <w:szCs w:val="20"/>
                <w:rtl w:val="0"/>
              </w:rPr>
              <w:t xml:space="preserve">Es la evaluación emocional y cognitiva tras el uso. Se analiza la Teoría de la Disconfirmación, donde el consumidor compara sus expectativas previas frente al desempeño real del producto.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jc w:val="both"/>
              <w:rPr>
                <w:rFonts w:ascii="REM" w:cs="REM" w:eastAsia="REM" w:hAnsi="REM"/>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REM" w:cs="REM" w:eastAsia="REM" w:hAnsi="REM"/>
                <w:sz w:val="20"/>
                <w:szCs w:val="20"/>
                <w:rtl w:val="0"/>
              </w:rPr>
              <w:t xml:space="preserve">Sub tema 2 - Disonancia Cognoscitiva:</w:t>
            </w:r>
          </w:p>
          <w:p w:rsidR="00000000" w:rsidDel="00000000" w:rsidP="00000000" w:rsidRDefault="00000000" w:rsidRPr="00000000" w14:paraId="000000B2">
            <w:pPr>
              <w:jc w:val="both"/>
              <w:rPr>
                <w:rFonts w:ascii="REM" w:cs="REM" w:eastAsia="REM" w:hAnsi="REM"/>
                <w:sz w:val="20"/>
                <w:szCs w:val="20"/>
              </w:rPr>
            </w:pPr>
            <w:r w:rsidDel="00000000" w:rsidR="00000000" w:rsidRPr="00000000">
              <w:rPr>
                <w:rFonts w:ascii="REM" w:cs="REM" w:eastAsia="REM" w:hAnsi="REM"/>
                <w:sz w:val="20"/>
                <w:szCs w:val="20"/>
                <w:rtl w:val="0"/>
              </w:rPr>
              <w:t xml:space="preserve">El sentimiento de duda o arrepentimiento que surge después de una compra (especialmente en productos de alto costo). Analiza cómo el consumidor busca justificaciones para convencerse de que tomó la decisión correcta.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jc w:val="both"/>
              <w:rPr>
                <w:rFonts w:ascii="REM" w:cs="REM" w:eastAsia="REM" w:hAnsi="REM"/>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REM" w:cs="REM" w:eastAsia="REM" w:hAnsi="REM"/>
                <w:sz w:val="20"/>
                <w:szCs w:val="20"/>
                <w:rtl w:val="0"/>
              </w:rPr>
              <w:t xml:space="preserve">Sub tema 3 - Lealtad y Fidelización:</w:t>
            </w:r>
          </w:p>
          <w:p w:rsidR="00000000" w:rsidDel="00000000" w:rsidP="00000000" w:rsidRDefault="00000000" w:rsidRPr="00000000" w14:paraId="000000B4">
            <w:pPr>
              <w:jc w:val="both"/>
              <w:rPr>
                <w:rFonts w:ascii="REM" w:cs="REM" w:eastAsia="REM" w:hAnsi="REM"/>
                <w:sz w:val="20"/>
                <w:szCs w:val="20"/>
              </w:rPr>
            </w:pPr>
            <w:r w:rsidDel="00000000" w:rsidR="00000000" w:rsidRPr="00000000">
              <w:rPr>
                <w:rFonts w:ascii="REM" w:cs="REM" w:eastAsia="REM" w:hAnsi="REM"/>
                <w:sz w:val="20"/>
                <w:szCs w:val="20"/>
                <w:rtl w:val="0"/>
              </w:rPr>
              <w:t xml:space="preserve">Diferencia entre la lealtad de comportamiento (comprar por hábito) y la lealtad de actitud (conexión emocional real). Incluye el estudio de los programas de recompensas y el valor del cliente a largo plazo (CLV).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🔹Sub tema 4 - Disposición de los Productos (Desecho):</w:t>
            </w:r>
          </w:p>
          <w:p w:rsidR="00000000" w:rsidDel="00000000" w:rsidP="00000000" w:rsidRDefault="00000000" w:rsidRPr="00000000" w14:paraId="000000B6">
            <w:pPr>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Cómo el consumidor se deshace de los restos del producto o su empaque. Este subtema es clave para la economía circular, analizando el reciclaje, la reventa o la donación.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🔹Sub tema 5 - Comportamiento de Queja y Respuesta:</w:t>
            </w:r>
          </w:p>
          <w:p w:rsidR="00000000" w:rsidDel="00000000" w:rsidP="00000000" w:rsidRDefault="00000000" w:rsidRPr="00000000" w14:paraId="000000B8">
            <w:pPr>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Analiza las vías que toma el cliente cuando algo sale mal: queja directa a la empresa, "boca a boca" negativo o el abandono silencioso de la marca.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🔹Sub tema 6 -  Significado del Consumo y Cultura Material:</w:t>
            </w:r>
          </w:p>
          <w:p w:rsidR="00000000" w:rsidDel="00000000" w:rsidP="00000000" w:rsidRDefault="00000000" w:rsidRPr="00000000" w14:paraId="000000BA">
            <w:pPr>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Cómo los productos ayudan a construir la identidad del consumidor y qué significados simbólicos adquieren los objetos una vez que forman parte de su vida diaria. </w:t>
            </w:r>
          </w:p>
          <w:p w:rsidR="00000000" w:rsidDel="00000000" w:rsidP="00000000" w:rsidRDefault="00000000" w:rsidRPr="00000000" w14:paraId="000000BB">
            <w:pPr>
              <w:jc w:val="both"/>
              <w:rPr>
                <w:rFonts w:ascii="Quattrocento Sans" w:cs="Quattrocento Sans" w:eastAsia="Quattrocento Sans" w:hAnsi="Quattrocento Sans"/>
                <w:sz w:val="20"/>
                <w:szCs w:val="20"/>
              </w:rPr>
            </w:pPr>
            <w:r w:rsidDel="00000000" w:rsidR="00000000" w:rsidRPr="00000000">
              <w:rPr>
                <w:rtl w:val="0"/>
              </w:rPr>
            </w:r>
          </w:p>
        </w:tc>
      </w:tr>
    </w:tbl>
    <w:p w:rsidR="00000000" w:rsidDel="00000000" w:rsidP="00000000" w:rsidRDefault="00000000" w:rsidRPr="00000000" w14:paraId="000000BC">
      <w:pPr>
        <w:rPr>
          <w:rFonts w:ascii="REM" w:cs="REM" w:eastAsia="REM" w:hAnsi="REM"/>
          <w:sz w:val="20"/>
          <w:szCs w:val="20"/>
        </w:rPr>
      </w:pPr>
      <w:r w:rsidDel="00000000" w:rsidR="00000000" w:rsidRPr="00000000">
        <w:rPr>
          <w:rtl w:val="0"/>
        </w:rPr>
      </w:r>
    </w:p>
    <w:tbl>
      <w:tblPr>
        <w:tblStyle w:val="Table8"/>
        <w:tblW w:w="10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6909"/>
        <w:tblGridChange w:id="0">
          <w:tblGrid>
            <w:gridCol w:w="3539"/>
            <w:gridCol w:w="6909"/>
          </w:tblGrid>
        </w:tblGridChange>
      </w:tblGrid>
      <w:tr>
        <w:trPr>
          <w:cantSplit w:val="0"/>
          <w:tblHeader w:val="0"/>
        </w:trPr>
        <w:tc>
          <w:tcPr>
            <w:gridSpan w:val="2"/>
            <w:shd w:fill="843c0b" w:val="clear"/>
          </w:tcPr>
          <w:p w:rsidR="00000000" w:rsidDel="00000000" w:rsidP="00000000" w:rsidRDefault="00000000" w:rsidRPr="00000000" w14:paraId="000000BD">
            <w:pPr>
              <w:spacing w:after="160" w:line="259" w:lineRule="auto"/>
              <w:jc w:val="center"/>
              <w:rPr>
                <w:rFonts w:ascii="REM" w:cs="REM" w:eastAsia="REM" w:hAnsi="REM"/>
                <w:sz w:val="20"/>
                <w:szCs w:val="20"/>
              </w:rPr>
            </w:pPr>
            <w:sdt>
              <w:sdtPr>
                <w:id w:val="1496309991"/>
                <w:tag w:val="goog_rdk_0"/>
              </w:sdtPr>
              <w:sdtContent>
                <w:commentRangeStart w:id="0"/>
              </w:sdtContent>
            </w:sdt>
            <w:r w:rsidDel="00000000" w:rsidR="00000000" w:rsidRPr="00000000">
              <w:rPr>
                <w:rFonts w:ascii="REM" w:cs="REM" w:eastAsia="REM" w:hAnsi="REM"/>
                <w:b w:val="1"/>
                <w:bCs w:val="1"/>
                <w:color w:val="ffffff"/>
                <w:sz w:val="20"/>
                <w:szCs w:val="20"/>
                <w:rtl w:val="0"/>
              </w:rPr>
              <w:t xml:space="preserve">GUIÓN HITOS 3 – INVESTIGACIÓN</w:t>
            </w:r>
            <w:commentRangeEnd w:id="0"/>
            <w:r w:rsidDel="00000000" w:rsidR="00000000" w:rsidRPr="00000000">
              <w:commentReference w:id="0"/>
            </w:r>
            <w:r w:rsidDel="00000000" w:rsidR="00000000" w:rsidRPr="00000000">
              <w:rPr>
                <w:rtl w:val="0"/>
              </w:rPr>
            </w:r>
          </w:p>
        </w:tc>
      </w:tr>
      <w:tr>
        <w:trPr>
          <w:cantSplit w:val="0"/>
          <w:tblHeader w:val="0"/>
        </w:trPr>
        <w:tc>
          <w:tcPr>
            <w:gridSpan w:val="2"/>
            <w:shd w:fill="f4b083" w:val="clear"/>
          </w:tcPr>
          <w:p w:rsidR="00000000" w:rsidDel="00000000" w:rsidP="00000000" w:rsidRDefault="00000000" w:rsidRPr="00000000" w14:paraId="000000BF">
            <w:pPr>
              <w:spacing w:after="160" w:line="259" w:lineRule="auto"/>
              <w:rPr>
                <w:rFonts w:ascii="REM" w:cs="REM" w:eastAsia="REM" w:hAnsi="REM"/>
                <w:sz w:val="20"/>
                <w:szCs w:val="20"/>
              </w:rPr>
            </w:pPr>
            <w:r w:rsidDel="00000000" w:rsidR="00000000" w:rsidRPr="00000000">
              <w:rPr>
                <w:rFonts w:ascii="REM" w:cs="REM" w:eastAsia="REM" w:hAnsi="REM"/>
                <w:b w:val="1"/>
                <w:bCs w:val="1"/>
                <w:sz w:val="20"/>
                <w:szCs w:val="20"/>
                <w:rtl w:val="0"/>
              </w:rPr>
              <w:t xml:space="preserve">1. Bienvenida al Hito</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0C1">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Nombre del Hito:</w:t>
            </w:r>
          </w:p>
        </w:tc>
        <w:tc>
          <w:tcPr/>
          <w:p w:rsidR="00000000" w:rsidDel="00000000" w:rsidP="00000000" w:rsidRDefault="00000000" w:rsidRPr="00000000" w14:paraId="000000C2">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Comportamiento del usuario industrial</w:t>
            </w:r>
          </w:p>
        </w:tc>
      </w:tr>
      <w:tr>
        <w:trPr>
          <w:cantSplit w:val="0"/>
          <w:tblHeader w:val="0"/>
        </w:trPr>
        <w:tc>
          <w:tcPr>
            <w:shd w:fill="fbe5d5" w:val="clear"/>
          </w:tcPr>
          <w:p w:rsidR="00000000" w:rsidDel="00000000" w:rsidP="00000000" w:rsidRDefault="00000000" w:rsidRPr="00000000" w14:paraId="000000C3">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Introducción breve:</w:t>
            </w:r>
          </w:p>
        </w:tc>
        <w:tc>
          <w:tcPr/>
          <w:p w:rsidR="00000000" w:rsidDel="00000000" w:rsidP="00000000" w:rsidRDefault="00000000" w:rsidRPr="00000000" w14:paraId="000000C4">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El comportamiento del usuario industrial se refiere al proceso de decisión mediante el cual las organizaciones identifican, evalúan y eligen entre diferentes marcas y proveedores de productos o servicios. A diferencia del consumidor final, este comportamiento es racional, técnico y colectivo, ya que involucra a un "centro de compras" donde intervienen diversos roles (usuarios, influenciadores, decisores) que buscan maximizar la eficiencia operativa y minimizar el riesgo financiero o de rendimiento para la empresa.</w:t>
            </w:r>
          </w:p>
        </w:tc>
      </w:tr>
      <w:tr>
        <w:trPr>
          <w:cantSplit w:val="0"/>
          <w:tblHeader w:val="0"/>
        </w:trPr>
        <w:tc>
          <w:tcPr>
            <w:gridSpan w:val="2"/>
            <w:shd w:fill="f4b083" w:val="clear"/>
          </w:tcPr>
          <w:p w:rsidR="00000000" w:rsidDel="00000000" w:rsidP="00000000" w:rsidRDefault="00000000" w:rsidRPr="00000000" w14:paraId="000000C5">
            <w:pPr>
              <w:spacing w:after="160" w:line="259" w:lineRule="auto"/>
              <w:rPr>
                <w:rFonts w:ascii="REM" w:cs="REM" w:eastAsia="REM" w:hAnsi="REM"/>
                <w:sz w:val="20"/>
                <w:szCs w:val="20"/>
              </w:rPr>
            </w:pPr>
            <w:r w:rsidDel="00000000" w:rsidR="00000000" w:rsidRPr="00000000">
              <w:rPr>
                <w:rFonts w:ascii="REM" w:cs="REM" w:eastAsia="REM" w:hAnsi="REM"/>
                <w:b w:val="1"/>
                <w:bCs w:val="1"/>
                <w:sz w:val="20"/>
                <w:szCs w:val="20"/>
                <w:rtl w:val="0"/>
              </w:rPr>
              <w:t xml:space="preserve">2. Importancia del Hito</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0C7">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¿Por qué es fundamental para la formación del estudiante?</w:t>
            </w:r>
          </w:p>
        </w:tc>
        <w:tc>
          <w:tcPr/>
          <w:p w:rsidR="00000000" w:rsidDel="00000000" w:rsidP="00000000" w:rsidRDefault="00000000" w:rsidRPr="00000000" w14:paraId="000000C8">
            <w:pPr>
              <w:spacing w:after="160" w:line="259" w:lineRule="auto"/>
              <w:jc w:val="both"/>
              <w:rPr>
                <w:sz w:val="24"/>
                <w:szCs w:val="24"/>
              </w:rPr>
            </w:pPr>
            <w:r w:rsidDel="00000000" w:rsidR="00000000" w:rsidRPr="00000000">
              <w:rPr>
                <w:sz w:val="24"/>
                <w:szCs w:val="24"/>
                <w:rtl w:val="0"/>
              </w:rPr>
              <w:t xml:space="preserve">Es fundamental porque permite al estudiante comprender que el mercado no se limita al consumo masivo, dándole una visión estratégica sobre cómo se mueve el 80% de las transacciones comerciales en el mundo. Al dominar el comportamiento industrial, el futuro profesional desarrolla la capacidad de gestionar procesos de decisión complejos, técnicos y de alto valor, donde la reducción del riesgo y la rentabilidad organizacional son prioridades, preparándolo para liderar en entornos corporativos donde las decisiones impactan cadenas productivas enteras.</w:t>
            </w:r>
            <w:r w:rsidDel="00000000" w:rsidR="00000000" w:rsidRPr="00000000">
              <w:rPr>
                <w:rtl w:val="0"/>
              </w:rPr>
            </w:r>
          </w:p>
        </w:tc>
      </w:tr>
      <w:tr>
        <w:trPr>
          <w:cantSplit w:val="0"/>
          <w:tblHeader w:val="0"/>
        </w:trPr>
        <w:tc>
          <w:tcPr>
            <w:gridSpan w:val="2"/>
            <w:shd w:fill="f4b083" w:val="clear"/>
          </w:tcPr>
          <w:p w:rsidR="00000000" w:rsidDel="00000000" w:rsidP="00000000" w:rsidRDefault="00000000" w:rsidRPr="00000000" w14:paraId="000000C9">
            <w:pPr>
              <w:spacing w:after="160" w:line="259" w:lineRule="auto"/>
              <w:rPr>
                <w:rFonts w:ascii="REM" w:cs="REM" w:eastAsia="REM" w:hAnsi="REM"/>
                <w:sz w:val="20"/>
                <w:szCs w:val="20"/>
              </w:rPr>
            </w:pPr>
            <w:r w:rsidDel="00000000" w:rsidR="00000000" w:rsidRPr="00000000">
              <w:rPr>
                <w:rFonts w:ascii="REM" w:cs="REM" w:eastAsia="REM" w:hAnsi="REM"/>
                <w:b w:val="1"/>
                <w:bCs w:val="1"/>
                <w:sz w:val="20"/>
                <w:szCs w:val="20"/>
                <w:rtl w:val="0"/>
              </w:rPr>
              <w:t xml:space="preserve">3. Contenidos del Hito</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0CB">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Tema 1: Situación de compra industrial</w:t>
            </w:r>
          </w:p>
        </w:tc>
        <w:tc>
          <w:tcPr/>
          <w:p w:rsidR="00000000" w:rsidDel="00000000" w:rsidP="00000000" w:rsidRDefault="00000000" w:rsidRPr="00000000" w14:paraId="000000CC">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Situación de compra industrial - La situación de compra industrial se refiere al escenario específico que enfrenta una organización al adquirir un bien o servicio, lo cual determina el nivel de esfuerzo y análisis requerido.</w:t>
            </w:r>
          </w:p>
        </w:tc>
      </w:tr>
      <w:tr>
        <w:trPr>
          <w:cantSplit w:val="0"/>
          <w:tblHeader w:val="0"/>
        </w:trPr>
        <w:tc>
          <w:tcPr>
            <w:shd w:fill="fbe5d5" w:val="clear"/>
          </w:tcPr>
          <w:p w:rsidR="00000000" w:rsidDel="00000000" w:rsidP="00000000" w:rsidRDefault="00000000" w:rsidRPr="00000000" w14:paraId="000000CD">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Tema 2: Relación proveedor cliente B2B</w:t>
            </w:r>
          </w:p>
        </w:tc>
        <w:tc>
          <w:tcPr/>
          <w:p w:rsidR="00000000" w:rsidDel="00000000" w:rsidP="00000000" w:rsidRDefault="00000000" w:rsidRPr="00000000" w14:paraId="000000CE">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Relación proveedor cliente - Este tema se centra en la creación de vínculos a largo plazo basados en la confianza técnica y la colaboración mutua, más allá de una simple transacción económica. En el contexto B2B, la relación proveedor-cliente se convierte en una alianza estratégica donde ambos buscan reducir riesgos y optimizar costos, transformando al proveedor en un socio que aporta valor al proceso productivo y se adapta a las necesidades específicas de la organización cliente para asegurar su competitividad.</w:t>
            </w:r>
          </w:p>
        </w:tc>
      </w:tr>
      <w:tr>
        <w:trPr>
          <w:cantSplit w:val="0"/>
          <w:tblHeader w:val="0"/>
        </w:trPr>
        <w:tc>
          <w:tcPr>
            <w:shd w:fill="fbe5d5" w:val="clear"/>
          </w:tcPr>
          <w:p w:rsidR="00000000" w:rsidDel="00000000" w:rsidP="00000000" w:rsidRDefault="00000000" w:rsidRPr="00000000" w14:paraId="000000CF">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Tema 3: Proceso de decisión de compra industrial</w:t>
            </w:r>
          </w:p>
        </w:tc>
        <w:tc>
          <w:tcPr/>
          <w:p w:rsidR="00000000" w:rsidDel="00000000" w:rsidP="00000000" w:rsidRDefault="00000000" w:rsidRPr="00000000" w14:paraId="000000D0">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Proceso de decisión de compra industrial - El proceso de decisión de compra industrial es la secuencia de etapas lógicas y técnicas que una organización sigue para resolver una necesidad de suministro. A diferencia de la compra impulsiva del consumidor final, este proceso es formal y estructurado, iniciando con el reconocimiento del problema y pasando por la definición de especificaciones técnicas, la búsqueda de proveedores y el análisis de propuestas, hasta culminar en la selección y la evaluación del desempeño del proveedor elegido para garantizar el éxito operativo de la empresa.</w:t>
            </w:r>
          </w:p>
        </w:tc>
      </w:tr>
      <w:tr>
        <w:trPr>
          <w:cantSplit w:val="0"/>
          <w:tblHeader w:val="0"/>
        </w:trPr>
        <w:tc>
          <w:tcPr>
            <w:shd w:fill="fbe5d5" w:val="clear"/>
          </w:tcPr>
          <w:p w:rsidR="00000000" w:rsidDel="00000000" w:rsidP="00000000" w:rsidRDefault="00000000" w:rsidRPr="00000000" w14:paraId="000000D1">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Tema 4: Factores que influyen en el comportamiento </w:t>
            </w:r>
          </w:p>
        </w:tc>
        <w:tc>
          <w:tcPr/>
          <w:p w:rsidR="00000000" w:rsidDel="00000000" w:rsidP="00000000" w:rsidRDefault="00000000" w:rsidRPr="00000000" w14:paraId="000000D2">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Factores que influyen en el comportamiento - Este tema analiza las variables que condicionan cómo una organización elige a sus proveedores, las cuales se dividen en cuatro niveles: ambientales (economía, leyes), organizacionales (metas y políticas de la empresa), interpersonales (relaciones de poder y autoridad en el equipo) e individuales (motivaciones y personalidad del comprador). Comprender estos factores es clave para descifrar por qué una empresa prioriza la seguridad o la tecnología por encima del precio, permitiendo diseñar estrategias de venta alineadas con la cultura y el entorno del cliente.</w:t>
            </w:r>
          </w:p>
        </w:tc>
      </w:tr>
      <w:tr>
        <w:trPr>
          <w:cantSplit w:val="0"/>
          <w:tblHeader w:val="0"/>
        </w:trPr>
        <w:tc>
          <w:tcPr>
            <w:shd w:fill="fbe5d5" w:val="clear"/>
          </w:tcPr>
          <w:p w:rsidR="00000000" w:rsidDel="00000000" w:rsidP="00000000" w:rsidRDefault="00000000" w:rsidRPr="00000000" w14:paraId="000000D3">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Tema 5: Tipos de centros de compras</w:t>
            </w:r>
          </w:p>
        </w:tc>
        <w:tc>
          <w:tcPr/>
          <w:p w:rsidR="00000000" w:rsidDel="00000000" w:rsidP="00000000" w:rsidRDefault="00000000" w:rsidRPr="00000000" w14:paraId="000000D4">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Tipos de centros de compra - El centro de compras es la unidad informal y multidisciplinaria de una organización donde diversos individuos interactúan para tomar una decisión de adquisición, clasificándose según sus roles específicos: los iniciadores detectan la necesidad, los influenciadores aportan criterios técnicos, los decisores eligen la opción final, los compradores formalizan el contrato, los usuarios operan el bien adquirido y los guardianes controlan el flujo de información hacia el grupo.</w:t>
            </w:r>
          </w:p>
        </w:tc>
      </w:tr>
      <w:tr>
        <w:trPr>
          <w:cantSplit w:val="0"/>
          <w:tblHeader w:val="0"/>
        </w:trPr>
        <w:tc>
          <w:tcPr>
            <w:shd w:fill="fbe5d5" w:val="clear"/>
          </w:tcPr>
          <w:p w:rsidR="00000000" w:rsidDel="00000000" w:rsidP="00000000" w:rsidRDefault="00000000" w:rsidRPr="00000000" w14:paraId="000000D5">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Tema 6: Compras digitales </w:t>
            </w:r>
          </w:p>
        </w:tc>
        <w:tc>
          <w:tcPr/>
          <w:p w:rsidR="00000000" w:rsidDel="00000000" w:rsidP="00000000" w:rsidRDefault="00000000" w:rsidRPr="00000000" w14:paraId="000000D6">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Compras digitales - Las compras digitales en el mercado B2B se refieren a la digitalización de todo el ciclo de abastecimiento, desde la búsqueda de proveedores en plataformas de e-procurement hasta la automatización de pedidos mediante sistemas de intercambio electrónico de datos (EDI). Este modelo busca maximizar la eficiencia operativa, reducir costos administrativos y aumentar la transparencia en la selección, permitiendo a las organizaciones tomar decisiones basadas en datos en tiempo real y gestionar relaciones con proveedores globales de forma inmediata.</w:t>
            </w:r>
          </w:p>
        </w:tc>
      </w:tr>
      <w:tr>
        <w:trPr>
          <w:cantSplit w:val="0"/>
          <w:tblHeader w:val="0"/>
        </w:trPr>
        <w:tc>
          <w:tcPr>
            <w:shd w:fill="fbe5d5" w:val="clear"/>
          </w:tcPr>
          <w:p w:rsidR="00000000" w:rsidDel="00000000" w:rsidP="00000000" w:rsidRDefault="00000000" w:rsidRPr="00000000" w14:paraId="000000D7">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Tema 7: Proceso de compra industrial</w:t>
            </w:r>
          </w:p>
        </w:tc>
        <w:tc>
          <w:tcPr/>
          <w:p w:rsidR="00000000" w:rsidDel="00000000" w:rsidP="00000000" w:rsidRDefault="00000000" w:rsidRPr="00000000" w14:paraId="000000D8">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Proceso de compra industrial - El proceso de compra industrial es el conjunto de etapas lógicas y técnicas que una organización sigue para adquirir bienes o servicios que satisfagan sus necesidades operativas. A diferencia del consumo masivo, es un proceso estructurado y formal que inicia con el reconocimiento de una necesidad, avanza hacia la definición de especificaciones técnicas y la búsqueda de proveedores, y concluye con el análisis de propuestas y la evaluación del desempeño del proveedor elegido, priorizando siempre la rentabilidad, la eficiencia y la mitigación de riesgos. </w:t>
            </w:r>
          </w:p>
        </w:tc>
      </w:tr>
      <w:tr>
        <w:trPr>
          <w:cantSplit w:val="0"/>
          <w:tblHeader w:val="0"/>
        </w:trPr>
        <w:tc>
          <w:tcPr>
            <w:gridSpan w:val="2"/>
            <w:shd w:fill="f4b083" w:val="clear"/>
          </w:tcPr>
          <w:p w:rsidR="00000000" w:rsidDel="00000000" w:rsidP="00000000" w:rsidRDefault="00000000" w:rsidRPr="00000000" w14:paraId="000000D9">
            <w:pPr>
              <w:spacing w:after="160" w:line="259" w:lineRule="auto"/>
              <w:rPr>
                <w:rFonts w:ascii="REM" w:cs="REM" w:eastAsia="REM" w:hAnsi="REM"/>
                <w:sz w:val="20"/>
                <w:szCs w:val="20"/>
              </w:rPr>
            </w:pPr>
            <w:r w:rsidDel="00000000" w:rsidR="00000000" w:rsidRPr="00000000">
              <w:rPr>
                <w:rFonts w:ascii="REM" w:cs="REM" w:eastAsia="REM" w:hAnsi="REM"/>
                <w:b w:val="1"/>
                <w:bCs w:val="1"/>
                <w:sz w:val="20"/>
                <w:szCs w:val="20"/>
                <w:rtl w:val="0"/>
              </w:rPr>
              <w:t xml:space="preserve">4. Habilidades que adquirirá el estudiante</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0DB">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Breve descripción de los aprendizajes clave y su aplicación en la vida profesional:</w:t>
            </w:r>
          </w:p>
        </w:tc>
        <w:tc>
          <w:tcPr/>
          <w:p w:rsidR="00000000" w:rsidDel="00000000" w:rsidP="00000000" w:rsidRDefault="00000000" w:rsidRPr="00000000" w14:paraId="000000DC">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Los aprendizajes clave permiten al futuro profesional comprender que el éxito en mercados B2B depende de la capacidad para gestionar procesos de decisión racionales, técnicos y colectivos, donde la mitigación del riesgo es la prioridad absoluta. En la vida laboral, esto se traduce en la habilidad para identificar a los actores del centro de compras, adaptar propuestas comerciales a diferentes situaciones de compra y liderar negociaciones estratégicas que no solo buscan el mejor precio, sino la creación de alianzas a largo plazo y la eficiencia operativa mediante herramientas digitales.</w:t>
            </w:r>
          </w:p>
        </w:tc>
      </w:tr>
      <w:tr>
        <w:trPr>
          <w:cantSplit w:val="0"/>
          <w:tblHeader w:val="0"/>
        </w:trPr>
        <w:tc>
          <w:tcPr>
            <w:gridSpan w:val="2"/>
            <w:shd w:fill="f4b083" w:val="clear"/>
          </w:tcPr>
          <w:p w:rsidR="00000000" w:rsidDel="00000000" w:rsidP="00000000" w:rsidRDefault="00000000" w:rsidRPr="00000000" w14:paraId="000000DD">
            <w:pPr>
              <w:spacing w:after="160" w:line="259" w:lineRule="auto"/>
              <w:rPr>
                <w:rFonts w:ascii="REM" w:cs="REM" w:eastAsia="REM" w:hAnsi="REM"/>
                <w:sz w:val="20"/>
                <w:szCs w:val="20"/>
              </w:rPr>
            </w:pPr>
            <w:r w:rsidDel="00000000" w:rsidR="00000000" w:rsidRPr="00000000">
              <w:rPr>
                <w:rFonts w:ascii="REM" w:cs="REM" w:eastAsia="REM" w:hAnsi="REM"/>
                <w:b w:val="1"/>
                <w:bCs w:val="1"/>
                <w:sz w:val="20"/>
                <w:szCs w:val="20"/>
                <w:rtl w:val="0"/>
              </w:rPr>
              <w:t xml:space="preserve">5. Pregunta de Autoevaluación del Hito</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0DF">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Copia tu pregunta de autoevaluación del plan global de formación:</w:t>
            </w:r>
          </w:p>
        </w:tc>
        <w:tc>
          <w:tcPr/>
          <w:p w:rsidR="00000000" w:rsidDel="00000000" w:rsidP="00000000" w:rsidRDefault="00000000" w:rsidRPr="00000000" w14:paraId="000000E0">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¿Puedo explicar cómo funciona el proceso de compra industrial y los roles que intervienen en él?</w:t>
            </w:r>
          </w:p>
        </w:tc>
      </w:tr>
      <w:tr>
        <w:trPr>
          <w:cantSplit w:val="0"/>
          <w:tblHeader w:val="0"/>
        </w:trPr>
        <w:tc>
          <w:tcPr>
            <w:gridSpan w:val="2"/>
            <w:shd w:fill="f4b083" w:val="clear"/>
          </w:tcPr>
          <w:p w:rsidR="00000000" w:rsidDel="00000000" w:rsidP="00000000" w:rsidRDefault="00000000" w:rsidRPr="00000000" w14:paraId="000000E1">
            <w:pPr>
              <w:spacing w:after="160" w:line="259" w:lineRule="auto"/>
              <w:rPr>
                <w:rFonts w:ascii="REM" w:cs="REM" w:eastAsia="REM" w:hAnsi="REM"/>
                <w:sz w:val="20"/>
                <w:szCs w:val="20"/>
              </w:rPr>
            </w:pPr>
            <w:r w:rsidDel="00000000" w:rsidR="00000000" w:rsidRPr="00000000">
              <w:rPr>
                <w:rFonts w:ascii="REM" w:cs="REM" w:eastAsia="REM" w:hAnsi="REM"/>
                <w:b w:val="1"/>
                <w:bCs w:val="1"/>
                <w:sz w:val="20"/>
                <w:szCs w:val="20"/>
                <w:rtl w:val="0"/>
              </w:rPr>
              <w:t xml:space="preserve">6. Cierre e Invitación a Iniciar las Actividades</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0E3">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Mensaje final de motivación (opcional):</w:t>
            </w:r>
          </w:p>
        </w:tc>
        <w:tc>
          <w:tcPr/>
          <w:p w:rsidR="00000000" w:rsidDel="00000000" w:rsidP="00000000" w:rsidRDefault="00000000" w:rsidRPr="00000000" w14:paraId="000000E4">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«En el marketing industrial, no vendes un producto, vendes la seguridad de que la operación del cliente nunca se detendrá; el éxito B2B nace de transformar la percepción de riesgo en una alianza de confianza inquebrantable».</w:t>
            </w:r>
          </w:p>
        </w:tc>
      </w:tr>
    </w:tbl>
    <w:p w:rsidR="00000000" w:rsidDel="00000000" w:rsidP="00000000" w:rsidRDefault="00000000" w:rsidRPr="00000000" w14:paraId="000000E5">
      <w:pPr>
        <w:rPr>
          <w:rFonts w:ascii="REM" w:cs="REM" w:eastAsia="REM" w:hAnsi="REM"/>
          <w:sz w:val="20"/>
          <w:szCs w:val="20"/>
        </w:rPr>
      </w:pPr>
      <w:r w:rsidDel="00000000" w:rsidR="00000000" w:rsidRPr="00000000">
        <w:rPr>
          <w:rtl w:val="0"/>
        </w:rPr>
      </w:r>
    </w:p>
    <w:p w:rsidR="00000000" w:rsidDel="00000000" w:rsidP="00000000" w:rsidRDefault="00000000" w:rsidRPr="00000000" w14:paraId="000000E6">
      <w:pPr>
        <w:rPr>
          <w:rFonts w:ascii="REM" w:cs="REM" w:eastAsia="REM" w:hAnsi="REM"/>
          <w:sz w:val="20"/>
          <w:szCs w:val="20"/>
        </w:rPr>
      </w:pPr>
      <w:r w:rsidDel="00000000" w:rsidR="00000000" w:rsidRPr="00000000">
        <w:br w:type="page"/>
      </w:r>
      <w:r w:rsidDel="00000000" w:rsidR="00000000" w:rsidRPr="00000000">
        <w:rPr>
          <w:rtl w:val="0"/>
        </w:rPr>
      </w:r>
    </w:p>
    <w:tbl>
      <w:tblPr>
        <w:tblStyle w:val="Table9"/>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0E7">
            <w:pPr>
              <w:jc w:val="center"/>
              <w:rPr>
                <w:rFonts w:ascii="REM" w:cs="REM" w:eastAsia="REM" w:hAnsi="REM"/>
                <w:b w:val="1"/>
                <w:bCs w:val="1"/>
                <w:sz w:val="20"/>
                <w:szCs w:val="20"/>
              </w:rPr>
            </w:pPr>
            <w:r w:rsidDel="00000000" w:rsidR="00000000" w:rsidRPr="00000000">
              <w:rPr>
                <w:rFonts w:ascii="REM" w:cs="REM" w:eastAsia="REM" w:hAnsi="REM"/>
                <w:b w:val="1"/>
                <w:bCs w:val="1"/>
                <w:color w:val="ffffff"/>
                <w:sz w:val="20"/>
                <w:szCs w:val="20"/>
                <w:rtl w:val="0"/>
              </w:rPr>
              <w:t xml:space="preserve">GUIÓN SEMANAL 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cc3e5" w:val="clear"/>
          </w:tcPr>
          <w:p w:rsidR="00000000" w:rsidDel="00000000" w:rsidP="00000000" w:rsidRDefault="00000000" w:rsidRPr="00000000" w14:paraId="000000E8">
            <w:pPr>
              <w:rPr>
                <w:rFonts w:ascii="REM" w:cs="REM" w:eastAsia="REM" w:hAnsi="REM"/>
                <w:sz w:val="20"/>
                <w:szCs w:val="20"/>
              </w:rPr>
            </w:pPr>
            <w:r w:rsidDel="00000000" w:rsidR="00000000" w:rsidRPr="00000000">
              <w:rPr>
                <w:rFonts w:ascii="REM" w:cs="REM" w:eastAsia="REM" w:hAnsi="REM"/>
                <w:b w:val="1"/>
                <w:bCs w:val="1"/>
                <w:sz w:val="20"/>
                <w:szCs w:val="20"/>
                <w:rtl w:val="0"/>
              </w:rPr>
              <w:t xml:space="preserve">1. Contenido Principal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E9">
            <w:pPr>
              <w:rPr>
                <w:rFonts w:ascii="REM" w:cs="REM" w:eastAsia="REM" w:hAnsi="REM"/>
                <w:sz w:val="20"/>
                <w:szCs w:val="20"/>
              </w:rPr>
            </w:pPr>
            <w:r w:rsidDel="00000000" w:rsidR="00000000" w:rsidRPr="00000000">
              <w:rPr>
                <w:rFonts w:ascii="REM" w:cs="REM" w:eastAsia="REM" w:hAnsi="REM"/>
                <w:sz w:val="20"/>
                <w:szCs w:val="20"/>
                <w:rtl w:val="0"/>
              </w:rPr>
              <w:t xml:space="preserve">Temas clave que se abordarán: </w:t>
            </w:r>
          </w:p>
          <w:p w:rsidR="00000000" w:rsidDel="00000000" w:rsidP="00000000" w:rsidRDefault="00000000" w:rsidRPr="00000000" w14:paraId="000000EA">
            <w:pPr>
              <w:rPr>
                <w:rFonts w:ascii="REM" w:cs="REM" w:eastAsia="REM" w:hAnsi="REM"/>
                <w:sz w:val="20"/>
                <w:szCs w:val="20"/>
              </w:rPr>
            </w:pPr>
            <w:r w:rsidDel="00000000" w:rsidR="00000000" w:rsidRPr="00000000">
              <w:rPr>
                <w:rFonts w:ascii="REM" w:cs="REM" w:eastAsia="REM" w:hAnsi="REM"/>
                <w:sz w:val="20"/>
                <w:szCs w:val="20"/>
                <w:rtl w:val="0"/>
              </w:rPr>
              <w:t xml:space="preserve">(</w:t>
            </w:r>
            <w:r w:rsidDel="00000000" w:rsidR="00000000" w:rsidRPr="00000000">
              <w:rPr>
                <w:rtl w:val="0"/>
              </w:rPr>
              <w:t xml:space="preserve">Describe los </w:t>
            </w:r>
            <w:r w:rsidDel="00000000" w:rsidR="00000000" w:rsidRPr="00000000">
              <w:rPr>
                <w:b w:val="1"/>
                <w:bCs w:val="1"/>
                <w:rtl w:val="0"/>
              </w:rPr>
              <w:t xml:space="preserve">subtemas teóricos</w:t>
            </w:r>
            <w:r w:rsidDel="00000000" w:rsidR="00000000" w:rsidRPr="00000000">
              <w:rPr>
                <w:rtl w:val="0"/>
              </w:rPr>
              <w:t xml:space="preserve"> que trabajarás durante la semana, escribiendo desde tu </w:t>
            </w:r>
            <w:r w:rsidDel="00000000" w:rsidR="00000000" w:rsidRPr="00000000">
              <w:rPr>
                <w:b w:val="1"/>
                <w:bCs w:val="1"/>
                <w:rtl w:val="0"/>
              </w:rPr>
              <w:t xml:space="preserve">experiencia profesional</w:t>
            </w:r>
            <w:r w:rsidDel="00000000" w:rsidR="00000000" w:rsidRPr="00000000">
              <w:rPr>
                <w:rtl w:val="0"/>
              </w:rPr>
              <w:t xml:space="preserve">, explicando </w:t>
            </w:r>
            <w:r w:rsidDel="00000000" w:rsidR="00000000" w:rsidRPr="00000000">
              <w:rPr>
                <w:b w:val="1"/>
                <w:bCs w:val="1"/>
                <w:rtl w:val="0"/>
              </w:rPr>
              <w:t xml:space="preserve">para qué sirve cada subtema</w:t>
            </w:r>
            <w:r w:rsidDel="00000000" w:rsidR="00000000" w:rsidRPr="00000000">
              <w:rPr>
                <w:rtl w:val="0"/>
              </w:rPr>
              <w:t xml:space="preserve">, </w:t>
            </w:r>
            <w:r w:rsidDel="00000000" w:rsidR="00000000" w:rsidRPr="00000000">
              <w:rPr>
                <w:b w:val="1"/>
                <w:bCs w:val="1"/>
                <w:rtl w:val="0"/>
              </w:rPr>
              <w:t xml:space="preserve">qué aprenderá el estudiante</w:t>
            </w:r>
            <w:r w:rsidDel="00000000" w:rsidR="00000000" w:rsidRPr="00000000">
              <w:rPr>
                <w:rtl w:val="0"/>
              </w:rPr>
              <w:t xml:space="preserve"> y </w:t>
            </w:r>
            <w:r w:rsidDel="00000000" w:rsidR="00000000" w:rsidRPr="00000000">
              <w:rPr>
                <w:b w:val="1"/>
                <w:bCs w:val="1"/>
                <w:rtl w:val="0"/>
              </w:rPr>
              <w:t xml:space="preserve">cómo este conocimiento aporta a su formación y desempeño profesional</w:t>
            </w:r>
            <w:r w:rsidDel="00000000" w:rsidR="00000000" w:rsidRPr="00000000">
              <w:rPr>
                <w:rtl w:val="0"/>
              </w:rPr>
              <w:t xml:space="preserve">.</w:t>
            </w:r>
            <w:r w:rsidDel="00000000" w:rsidR="00000000" w:rsidRPr="00000000">
              <w:rPr>
                <w:rFonts w:ascii="REM" w:cs="REM" w:eastAsia="REM" w:hAnsi="REM"/>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jc w:val="both"/>
              <w:rPr>
                <w:rFonts w:ascii="REM" w:cs="REM" w:eastAsia="REM" w:hAnsi="REM"/>
                <w:sz w:val="20"/>
                <w:szCs w:val="20"/>
              </w:rPr>
            </w:pPr>
            <w:r w:rsidDel="00000000" w:rsidR="00000000" w:rsidRPr="00000000">
              <w:rPr>
                <w:rFonts w:ascii="Quattrocento Sans" w:cs="Quattrocento Sans" w:eastAsia="Quattrocento Sans" w:hAnsi="Quattrocento Sans"/>
                <w:sz w:val="20"/>
                <w:szCs w:val="20"/>
                <w:rtl w:val="0"/>
              </w:rPr>
              <w:t xml:space="preserve">🔹 Sub  tema 1 - </w:t>
            </w:r>
            <w:r w:rsidDel="00000000" w:rsidR="00000000" w:rsidRPr="00000000">
              <w:rPr>
                <w:rFonts w:ascii="REM" w:cs="REM" w:eastAsia="REM" w:hAnsi="REM"/>
                <w:sz w:val="20"/>
                <w:szCs w:val="20"/>
                <w:rtl w:val="0"/>
              </w:rPr>
              <w:t xml:space="preserve">Recompra directa: </w:t>
            </w:r>
          </w:p>
          <w:p w:rsidR="00000000" w:rsidDel="00000000" w:rsidP="00000000" w:rsidRDefault="00000000" w:rsidRPr="00000000" w14:paraId="000000EC">
            <w:pPr>
              <w:jc w:val="both"/>
              <w:rPr>
                <w:rFonts w:ascii="REM" w:cs="REM" w:eastAsia="REM" w:hAnsi="REM"/>
                <w:sz w:val="20"/>
                <w:szCs w:val="20"/>
              </w:rPr>
            </w:pPr>
            <w:r w:rsidDel="00000000" w:rsidR="00000000" w:rsidRPr="00000000">
              <w:rPr>
                <w:rFonts w:ascii="REM" w:cs="REM" w:eastAsia="REM" w:hAnsi="REM"/>
                <w:sz w:val="20"/>
                <w:szCs w:val="20"/>
                <w:rtl w:val="0"/>
              </w:rPr>
              <w:t xml:space="preserve">Es una situación de rutina en la que la empresa solicita artículos que ya ha comprado anteriormente sin realizar modificaciones en las especificaciones ni buscar nuevos proveedores. Al ser un proceso automático y de bajo riesgo, el objetivo principal es mantener la eficiencia operativa y la lealtad con el proveedor actual para ahorrar tiempo y costos de transacción.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jc w:val="both"/>
              <w:rPr>
                <w:rFonts w:ascii="REM" w:cs="REM" w:eastAsia="REM" w:hAnsi="REM"/>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REM" w:cs="REM" w:eastAsia="REM" w:hAnsi="REM"/>
                <w:sz w:val="20"/>
                <w:szCs w:val="20"/>
                <w:rtl w:val="0"/>
              </w:rPr>
              <w:t xml:space="preserve">Sub tema 2 - Recompra modificada: </w:t>
            </w:r>
          </w:p>
          <w:p w:rsidR="00000000" w:rsidDel="00000000" w:rsidP="00000000" w:rsidRDefault="00000000" w:rsidRPr="00000000" w14:paraId="000000EE">
            <w:pPr>
              <w:jc w:val="both"/>
              <w:rPr>
                <w:rFonts w:ascii="REM" w:cs="REM" w:eastAsia="REM" w:hAnsi="REM"/>
                <w:sz w:val="20"/>
                <w:szCs w:val="20"/>
              </w:rPr>
            </w:pPr>
            <w:r w:rsidDel="00000000" w:rsidR="00000000" w:rsidRPr="00000000">
              <w:rPr>
                <w:rFonts w:ascii="REM" w:cs="REM" w:eastAsia="REM" w:hAnsi="REM"/>
                <w:sz w:val="20"/>
                <w:szCs w:val="20"/>
                <w:rtl w:val="0"/>
              </w:rPr>
              <w:t xml:space="preserve">Ocurre cuando el comprador desea realizar cambios en las especificaciones del producto, los precios, los plazos de entrega o los términos del contrato. Esta situación suele surgir cuando la empresa busca mejorar su rentabilidad o cuando el desempeño del proveedor actual ha disminuido, lo que abre la puerta a que nuevos competidores presenten ofertas más atractivas.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rFonts w:ascii="REM" w:cs="REM" w:eastAsia="REM" w:hAnsi="REM"/>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REM" w:cs="REM" w:eastAsia="REM" w:hAnsi="REM"/>
                <w:sz w:val="20"/>
                <w:szCs w:val="20"/>
                <w:rtl w:val="0"/>
              </w:rPr>
              <w:t xml:space="preserve">Sub tema 3 - Compra nueva o tarea nueva: </w:t>
            </w:r>
          </w:p>
          <w:p w:rsidR="00000000" w:rsidDel="00000000" w:rsidP="00000000" w:rsidRDefault="00000000" w:rsidRPr="00000000" w14:paraId="000000F0">
            <w:pPr>
              <w:jc w:val="both"/>
              <w:rPr>
                <w:rFonts w:ascii="REM" w:cs="REM" w:eastAsia="REM" w:hAnsi="REM"/>
                <w:sz w:val="20"/>
                <w:szCs w:val="20"/>
              </w:rPr>
            </w:pPr>
            <w:r w:rsidDel="00000000" w:rsidR="00000000" w:rsidRPr="00000000">
              <w:rPr>
                <w:rFonts w:ascii="REM" w:cs="REM" w:eastAsia="REM" w:hAnsi="REM"/>
                <w:sz w:val="20"/>
                <w:szCs w:val="20"/>
                <w:rtl w:val="0"/>
              </w:rPr>
              <w:t xml:space="preserve">Representa el escenario más complejo, ya que la organización adquiere un producto o servicio por primera vez para enfrentar un nuevo problema o necesidad. Debido al alto costo, el riesgo involucrado y la falta de experiencia previa, el proceso requiere una investigación extensa, la participación de muchos expertos en el centro de compras y una evaluación detallada de múltiples alternativas.</w:t>
            </w:r>
          </w:p>
        </w:tc>
      </w:tr>
    </w:tbl>
    <w:p w:rsidR="00000000" w:rsidDel="00000000" w:rsidP="00000000" w:rsidRDefault="00000000" w:rsidRPr="00000000" w14:paraId="000000F1">
      <w:pPr>
        <w:rPr>
          <w:rFonts w:ascii="REM" w:cs="REM" w:eastAsia="REM" w:hAnsi="REM"/>
          <w:sz w:val="20"/>
          <w:szCs w:val="20"/>
        </w:rPr>
      </w:pPr>
      <w:r w:rsidDel="00000000" w:rsidR="00000000" w:rsidRPr="00000000">
        <w:rPr>
          <w:rtl w:val="0"/>
        </w:rPr>
      </w:r>
    </w:p>
    <w:tbl>
      <w:tblPr>
        <w:tblStyle w:val="Table10"/>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0F2">
            <w:pPr>
              <w:jc w:val="center"/>
              <w:rPr>
                <w:rFonts w:ascii="REM" w:cs="REM" w:eastAsia="REM" w:hAnsi="REM"/>
                <w:b w:val="1"/>
                <w:bCs w:val="1"/>
                <w:sz w:val="20"/>
                <w:szCs w:val="20"/>
              </w:rPr>
            </w:pPr>
            <w:r w:rsidDel="00000000" w:rsidR="00000000" w:rsidRPr="00000000">
              <w:rPr>
                <w:rFonts w:ascii="REM" w:cs="REM" w:eastAsia="REM" w:hAnsi="REM"/>
                <w:b w:val="1"/>
                <w:bCs w:val="1"/>
                <w:color w:val="ffffff"/>
                <w:sz w:val="20"/>
                <w:szCs w:val="20"/>
                <w:rtl w:val="0"/>
              </w:rPr>
              <w:t xml:space="preserve">GUIÓN SEMANAL 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cc3e5" w:val="clear"/>
          </w:tcPr>
          <w:p w:rsidR="00000000" w:rsidDel="00000000" w:rsidP="00000000" w:rsidRDefault="00000000" w:rsidRPr="00000000" w14:paraId="000000F3">
            <w:pPr>
              <w:rPr>
                <w:rFonts w:ascii="REM" w:cs="REM" w:eastAsia="REM" w:hAnsi="REM"/>
                <w:sz w:val="20"/>
                <w:szCs w:val="20"/>
              </w:rPr>
            </w:pPr>
            <w:r w:rsidDel="00000000" w:rsidR="00000000" w:rsidRPr="00000000">
              <w:rPr>
                <w:rFonts w:ascii="REM" w:cs="REM" w:eastAsia="REM" w:hAnsi="REM"/>
                <w:b w:val="1"/>
                <w:bCs w:val="1"/>
                <w:sz w:val="20"/>
                <w:szCs w:val="20"/>
                <w:rtl w:val="0"/>
              </w:rPr>
              <w:t xml:space="preserve">1. Contenido Principal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F4">
            <w:pPr>
              <w:rPr>
                <w:rFonts w:ascii="REM" w:cs="REM" w:eastAsia="REM" w:hAnsi="REM"/>
                <w:sz w:val="20"/>
                <w:szCs w:val="20"/>
              </w:rPr>
            </w:pPr>
            <w:r w:rsidDel="00000000" w:rsidR="00000000" w:rsidRPr="00000000">
              <w:rPr>
                <w:rFonts w:ascii="REM" w:cs="REM" w:eastAsia="REM" w:hAnsi="REM"/>
                <w:sz w:val="20"/>
                <w:szCs w:val="20"/>
                <w:rtl w:val="0"/>
              </w:rPr>
              <w:t xml:space="preserve">Temas clave que se abordarán: </w:t>
            </w:r>
          </w:p>
          <w:p w:rsidR="00000000" w:rsidDel="00000000" w:rsidP="00000000" w:rsidRDefault="00000000" w:rsidRPr="00000000" w14:paraId="000000F5">
            <w:pPr>
              <w:rPr>
                <w:rFonts w:ascii="REM" w:cs="REM" w:eastAsia="REM" w:hAnsi="REM"/>
                <w:sz w:val="20"/>
                <w:szCs w:val="20"/>
              </w:rPr>
            </w:pPr>
            <w:r w:rsidDel="00000000" w:rsidR="00000000" w:rsidRPr="00000000">
              <w:rPr>
                <w:rFonts w:ascii="REM" w:cs="REM" w:eastAsia="REM" w:hAnsi="REM"/>
                <w:sz w:val="20"/>
                <w:szCs w:val="20"/>
                <w:rtl w:val="0"/>
              </w:rPr>
              <w:t xml:space="preserve">(</w:t>
            </w:r>
            <w:r w:rsidDel="00000000" w:rsidR="00000000" w:rsidRPr="00000000">
              <w:rPr>
                <w:rtl w:val="0"/>
              </w:rPr>
              <w:t xml:space="preserve">Describe los </w:t>
            </w:r>
            <w:r w:rsidDel="00000000" w:rsidR="00000000" w:rsidRPr="00000000">
              <w:rPr>
                <w:b w:val="1"/>
                <w:bCs w:val="1"/>
                <w:rtl w:val="0"/>
              </w:rPr>
              <w:t xml:space="preserve">subtemas teóricos</w:t>
            </w:r>
            <w:r w:rsidDel="00000000" w:rsidR="00000000" w:rsidRPr="00000000">
              <w:rPr>
                <w:rtl w:val="0"/>
              </w:rPr>
              <w:t xml:space="preserve"> que trabajarás durante la semana, escribiendo desde tu </w:t>
            </w:r>
            <w:r w:rsidDel="00000000" w:rsidR="00000000" w:rsidRPr="00000000">
              <w:rPr>
                <w:b w:val="1"/>
                <w:bCs w:val="1"/>
                <w:rtl w:val="0"/>
              </w:rPr>
              <w:t xml:space="preserve">experiencia profesional</w:t>
            </w:r>
            <w:r w:rsidDel="00000000" w:rsidR="00000000" w:rsidRPr="00000000">
              <w:rPr>
                <w:rtl w:val="0"/>
              </w:rPr>
              <w:t xml:space="preserve">, explicando </w:t>
            </w:r>
            <w:r w:rsidDel="00000000" w:rsidR="00000000" w:rsidRPr="00000000">
              <w:rPr>
                <w:b w:val="1"/>
                <w:bCs w:val="1"/>
                <w:rtl w:val="0"/>
              </w:rPr>
              <w:t xml:space="preserve">para qué sirve cada subtema</w:t>
            </w:r>
            <w:r w:rsidDel="00000000" w:rsidR="00000000" w:rsidRPr="00000000">
              <w:rPr>
                <w:rtl w:val="0"/>
              </w:rPr>
              <w:t xml:space="preserve">, </w:t>
            </w:r>
            <w:r w:rsidDel="00000000" w:rsidR="00000000" w:rsidRPr="00000000">
              <w:rPr>
                <w:b w:val="1"/>
                <w:bCs w:val="1"/>
                <w:rtl w:val="0"/>
              </w:rPr>
              <w:t xml:space="preserve">qué aprenderá el estudiante</w:t>
            </w:r>
            <w:r w:rsidDel="00000000" w:rsidR="00000000" w:rsidRPr="00000000">
              <w:rPr>
                <w:rtl w:val="0"/>
              </w:rPr>
              <w:t xml:space="preserve"> y </w:t>
            </w:r>
            <w:r w:rsidDel="00000000" w:rsidR="00000000" w:rsidRPr="00000000">
              <w:rPr>
                <w:b w:val="1"/>
                <w:bCs w:val="1"/>
                <w:rtl w:val="0"/>
              </w:rPr>
              <w:t xml:space="preserve">cómo este conocimiento aporta a su formación y desempeño profesional</w:t>
            </w:r>
            <w:r w:rsidDel="00000000" w:rsidR="00000000" w:rsidRPr="00000000">
              <w:rPr>
                <w:rtl w:val="0"/>
              </w:rPr>
              <w:t xml:space="preserve">.</w:t>
            </w:r>
            <w:r w:rsidDel="00000000" w:rsidR="00000000" w:rsidRPr="00000000">
              <w:rPr>
                <w:rFonts w:ascii="REM" w:cs="REM" w:eastAsia="REM" w:hAnsi="REM"/>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rFonts w:ascii="REM" w:cs="REM" w:eastAsia="REM" w:hAnsi="REM"/>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REM" w:cs="REM" w:eastAsia="REM" w:hAnsi="REM"/>
                <w:sz w:val="20"/>
                <w:szCs w:val="20"/>
                <w:rtl w:val="0"/>
              </w:rPr>
              <w:t xml:space="preserve">Sub tema 1 - Alianzas estratégicas: </w:t>
            </w:r>
          </w:p>
          <w:p w:rsidR="00000000" w:rsidDel="00000000" w:rsidP="00000000" w:rsidRDefault="00000000" w:rsidRPr="00000000" w14:paraId="000000F7">
            <w:pPr>
              <w:jc w:val="both"/>
              <w:rPr>
                <w:rFonts w:ascii="REM" w:cs="REM" w:eastAsia="REM" w:hAnsi="REM"/>
                <w:sz w:val="20"/>
                <w:szCs w:val="20"/>
              </w:rPr>
            </w:pPr>
            <w:r w:rsidDel="00000000" w:rsidR="00000000" w:rsidRPr="00000000">
              <w:rPr>
                <w:rFonts w:ascii="REM" w:cs="REM" w:eastAsia="REM" w:hAnsi="REM"/>
                <w:sz w:val="20"/>
                <w:szCs w:val="20"/>
                <w:rtl w:val="0"/>
              </w:rPr>
              <w:t xml:space="preserve">Son acuerdos de colaboración a largo plazo donde ambas partes comparten recursos, tecnología e información para alcanzar objetivos comunes que no podrían lograr por separado. Estas relaciones trascienden la simple transacción de compraventa, enfocándose en la innovación conjunta y la reducción de riesgos para asegurar una ventaja competitiva sostenible en el mercado.</w:t>
            </w:r>
          </w:p>
          <w:p w:rsidR="00000000" w:rsidDel="00000000" w:rsidP="00000000" w:rsidRDefault="00000000" w:rsidRPr="00000000" w14:paraId="000000F8">
            <w:pPr>
              <w:rPr>
                <w:rFonts w:ascii="REM" w:cs="REM" w:eastAsia="REM" w:hAnsi="REM"/>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jc w:val="both"/>
              <w:rPr>
                <w:rFonts w:ascii="REM" w:cs="REM" w:eastAsia="REM" w:hAnsi="REM"/>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REM" w:cs="REM" w:eastAsia="REM" w:hAnsi="REM"/>
                <w:sz w:val="20"/>
                <w:szCs w:val="20"/>
                <w:rtl w:val="0"/>
              </w:rPr>
              <w:t xml:space="preserve">Sub tema 2 - Gestión de la calidad y cumplimiento: </w:t>
            </w:r>
          </w:p>
          <w:p w:rsidR="00000000" w:rsidDel="00000000" w:rsidP="00000000" w:rsidRDefault="00000000" w:rsidRPr="00000000" w14:paraId="000000FA">
            <w:pPr>
              <w:jc w:val="both"/>
              <w:rPr>
                <w:rFonts w:ascii="REM" w:cs="REM" w:eastAsia="REM" w:hAnsi="REM"/>
                <w:sz w:val="20"/>
                <w:szCs w:val="20"/>
              </w:rPr>
            </w:pPr>
            <w:r w:rsidDel="00000000" w:rsidR="00000000" w:rsidRPr="00000000">
              <w:rPr>
                <w:rFonts w:ascii="REM" w:cs="REM" w:eastAsia="REM" w:hAnsi="REM"/>
                <w:sz w:val="20"/>
                <w:szCs w:val="20"/>
                <w:rtl w:val="0"/>
              </w:rPr>
              <w:t xml:space="preserve">Este aspecto se refiere a la capacidad del proveedor para entregar productos o servicios que cumplan estrictamente con las especificaciones técnicas y los plazos acordados. El mantenimiento de estándares de calidad constantes es el pilar de la confianza industrial, ya que cualquier fallo en la cadena de suministro puede detener la producción del cliente y generar pérdidas económicas masivas.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rFonts w:ascii="REM" w:cs="REM" w:eastAsia="REM" w:hAnsi="REM"/>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REM" w:cs="REM" w:eastAsia="REM" w:hAnsi="REM"/>
                <w:sz w:val="20"/>
                <w:szCs w:val="20"/>
                <w:rtl w:val="0"/>
              </w:rPr>
              <w:t xml:space="preserve">Sub tema 3 - Suministro e integración logística (Just-in-Time): </w:t>
            </w:r>
          </w:p>
          <w:p w:rsidR="00000000" w:rsidDel="00000000" w:rsidP="00000000" w:rsidRDefault="00000000" w:rsidRPr="00000000" w14:paraId="000000FC">
            <w:pPr>
              <w:jc w:val="both"/>
              <w:rPr>
                <w:rFonts w:ascii="REM" w:cs="REM" w:eastAsia="REM" w:hAnsi="REM"/>
                <w:sz w:val="20"/>
                <w:szCs w:val="20"/>
              </w:rPr>
            </w:pPr>
            <w:r w:rsidDel="00000000" w:rsidR="00000000" w:rsidRPr="00000000">
              <w:rPr>
                <w:rFonts w:ascii="REM" w:cs="REM" w:eastAsia="REM" w:hAnsi="REM"/>
                <w:sz w:val="20"/>
                <w:szCs w:val="20"/>
                <w:rtl w:val="0"/>
              </w:rPr>
              <w:t xml:space="preserve">Consiste en la coordinación precisa de los flujos de materiales para que los insumos lleguen exactamente cuando se necesitan en el proceso productivo. Esta interdependencia técnica requiere una comunicación transparente y sistemas de información compartidos, lo que permite a la empresa cliente reducir sus niveles de inventario y optimizar sus costos operativos de manera drástica.</w:t>
            </w:r>
          </w:p>
          <w:p w:rsidR="00000000" w:rsidDel="00000000" w:rsidP="00000000" w:rsidRDefault="00000000" w:rsidRPr="00000000" w14:paraId="000000FD">
            <w:pPr>
              <w:rPr>
                <w:rFonts w:ascii="REM" w:cs="REM" w:eastAsia="REM" w:hAnsi="REM"/>
                <w:sz w:val="20"/>
                <w:szCs w:val="20"/>
              </w:rPr>
            </w:pPr>
            <w:r w:rsidDel="00000000" w:rsidR="00000000" w:rsidRPr="00000000">
              <w:rPr>
                <w:rtl w:val="0"/>
              </w:rPr>
            </w:r>
          </w:p>
        </w:tc>
      </w:tr>
    </w:tbl>
    <w:p w:rsidR="00000000" w:rsidDel="00000000" w:rsidP="00000000" w:rsidRDefault="00000000" w:rsidRPr="00000000" w14:paraId="000000FE">
      <w:pPr>
        <w:rPr>
          <w:rFonts w:ascii="REM" w:cs="REM" w:eastAsia="REM" w:hAnsi="REM"/>
          <w:sz w:val="20"/>
          <w:szCs w:val="20"/>
        </w:rPr>
      </w:pPr>
      <w:r w:rsidDel="00000000" w:rsidR="00000000" w:rsidRPr="00000000">
        <w:rPr>
          <w:rtl w:val="0"/>
        </w:rPr>
      </w:r>
    </w:p>
    <w:tbl>
      <w:tblPr>
        <w:tblStyle w:val="Table1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0FF">
            <w:pPr>
              <w:jc w:val="center"/>
              <w:rPr>
                <w:rFonts w:ascii="REM" w:cs="REM" w:eastAsia="REM" w:hAnsi="REM"/>
                <w:b w:val="1"/>
                <w:bCs w:val="1"/>
                <w:sz w:val="20"/>
                <w:szCs w:val="20"/>
              </w:rPr>
            </w:pPr>
            <w:r w:rsidDel="00000000" w:rsidR="00000000" w:rsidRPr="00000000">
              <w:rPr>
                <w:rFonts w:ascii="REM" w:cs="REM" w:eastAsia="REM" w:hAnsi="REM"/>
                <w:b w:val="1"/>
                <w:bCs w:val="1"/>
                <w:color w:val="ffffff"/>
                <w:sz w:val="20"/>
                <w:szCs w:val="20"/>
                <w:rtl w:val="0"/>
              </w:rPr>
              <w:t xml:space="preserve">GUIÓN SEMANAL 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cc3e5" w:val="clear"/>
          </w:tcPr>
          <w:p w:rsidR="00000000" w:rsidDel="00000000" w:rsidP="00000000" w:rsidRDefault="00000000" w:rsidRPr="00000000" w14:paraId="00000100">
            <w:pPr>
              <w:rPr>
                <w:rFonts w:ascii="REM" w:cs="REM" w:eastAsia="REM" w:hAnsi="REM"/>
                <w:sz w:val="20"/>
                <w:szCs w:val="20"/>
              </w:rPr>
            </w:pPr>
            <w:r w:rsidDel="00000000" w:rsidR="00000000" w:rsidRPr="00000000">
              <w:rPr>
                <w:rFonts w:ascii="REM" w:cs="REM" w:eastAsia="REM" w:hAnsi="REM"/>
                <w:b w:val="1"/>
                <w:bCs w:val="1"/>
                <w:sz w:val="20"/>
                <w:szCs w:val="20"/>
                <w:rtl w:val="0"/>
              </w:rPr>
              <w:t xml:space="preserve">1. Contenido Principal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01">
            <w:pPr>
              <w:rPr>
                <w:rFonts w:ascii="REM" w:cs="REM" w:eastAsia="REM" w:hAnsi="REM"/>
                <w:sz w:val="20"/>
                <w:szCs w:val="20"/>
              </w:rPr>
            </w:pPr>
            <w:r w:rsidDel="00000000" w:rsidR="00000000" w:rsidRPr="00000000">
              <w:rPr>
                <w:rFonts w:ascii="REM" w:cs="REM" w:eastAsia="REM" w:hAnsi="REM"/>
                <w:sz w:val="20"/>
                <w:szCs w:val="20"/>
                <w:rtl w:val="0"/>
              </w:rPr>
              <w:t xml:space="preserve">Temas clave que se abordarán: </w:t>
            </w:r>
          </w:p>
          <w:p w:rsidR="00000000" w:rsidDel="00000000" w:rsidP="00000000" w:rsidRDefault="00000000" w:rsidRPr="00000000" w14:paraId="00000102">
            <w:pPr>
              <w:rPr>
                <w:rFonts w:ascii="REM" w:cs="REM" w:eastAsia="REM" w:hAnsi="REM"/>
                <w:sz w:val="20"/>
                <w:szCs w:val="20"/>
              </w:rPr>
            </w:pPr>
            <w:r w:rsidDel="00000000" w:rsidR="00000000" w:rsidRPr="00000000">
              <w:rPr>
                <w:rFonts w:ascii="REM" w:cs="REM" w:eastAsia="REM" w:hAnsi="REM"/>
                <w:sz w:val="20"/>
                <w:szCs w:val="20"/>
                <w:rtl w:val="0"/>
              </w:rPr>
              <w:t xml:space="preserve">(</w:t>
            </w:r>
            <w:r w:rsidDel="00000000" w:rsidR="00000000" w:rsidRPr="00000000">
              <w:rPr>
                <w:rtl w:val="0"/>
              </w:rPr>
              <w:t xml:space="preserve">Describe los </w:t>
            </w:r>
            <w:r w:rsidDel="00000000" w:rsidR="00000000" w:rsidRPr="00000000">
              <w:rPr>
                <w:b w:val="1"/>
                <w:bCs w:val="1"/>
                <w:rtl w:val="0"/>
              </w:rPr>
              <w:t xml:space="preserve">subtemas teóricos</w:t>
            </w:r>
            <w:r w:rsidDel="00000000" w:rsidR="00000000" w:rsidRPr="00000000">
              <w:rPr>
                <w:rtl w:val="0"/>
              </w:rPr>
              <w:t xml:space="preserve"> que trabajarás durante la semana, escribiendo desde tu </w:t>
            </w:r>
            <w:r w:rsidDel="00000000" w:rsidR="00000000" w:rsidRPr="00000000">
              <w:rPr>
                <w:b w:val="1"/>
                <w:bCs w:val="1"/>
                <w:rtl w:val="0"/>
              </w:rPr>
              <w:t xml:space="preserve">experiencia profesional</w:t>
            </w:r>
            <w:r w:rsidDel="00000000" w:rsidR="00000000" w:rsidRPr="00000000">
              <w:rPr>
                <w:rtl w:val="0"/>
              </w:rPr>
              <w:t xml:space="preserve">, explicando </w:t>
            </w:r>
            <w:r w:rsidDel="00000000" w:rsidR="00000000" w:rsidRPr="00000000">
              <w:rPr>
                <w:b w:val="1"/>
                <w:bCs w:val="1"/>
                <w:rtl w:val="0"/>
              </w:rPr>
              <w:t xml:space="preserve">para qué sirve cada subtema</w:t>
            </w:r>
            <w:r w:rsidDel="00000000" w:rsidR="00000000" w:rsidRPr="00000000">
              <w:rPr>
                <w:rtl w:val="0"/>
              </w:rPr>
              <w:t xml:space="preserve">, </w:t>
            </w:r>
            <w:r w:rsidDel="00000000" w:rsidR="00000000" w:rsidRPr="00000000">
              <w:rPr>
                <w:b w:val="1"/>
                <w:bCs w:val="1"/>
                <w:rtl w:val="0"/>
              </w:rPr>
              <w:t xml:space="preserve">qué aprenderá el estudiante</w:t>
            </w:r>
            <w:r w:rsidDel="00000000" w:rsidR="00000000" w:rsidRPr="00000000">
              <w:rPr>
                <w:rtl w:val="0"/>
              </w:rPr>
              <w:t xml:space="preserve"> y </w:t>
            </w:r>
            <w:r w:rsidDel="00000000" w:rsidR="00000000" w:rsidRPr="00000000">
              <w:rPr>
                <w:b w:val="1"/>
                <w:bCs w:val="1"/>
                <w:rtl w:val="0"/>
              </w:rPr>
              <w:t xml:space="preserve">cómo este conocimiento aporta a su formación y desempeño profesional</w:t>
            </w:r>
            <w:r w:rsidDel="00000000" w:rsidR="00000000" w:rsidRPr="00000000">
              <w:rPr>
                <w:rtl w:val="0"/>
              </w:rPr>
              <w:t xml:space="preserve">.</w:t>
            </w:r>
            <w:r w:rsidDel="00000000" w:rsidR="00000000" w:rsidRPr="00000000">
              <w:rPr>
                <w:rFonts w:ascii="REM" w:cs="REM" w:eastAsia="REM" w:hAnsi="REM"/>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jc w:val="both"/>
              <w:rPr>
                <w:rFonts w:ascii="REM" w:cs="REM" w:eastAsia="REM" w:hAnsi="REM"/>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REM" w:cs="REM" w:eastAsia="REM" w:hAnsi="REM"/>
                <w:sz w:val="20"/>
                <w:szCs w:val="20"/>
                <w:rtl w:val="0"/>
              </w:rPr>
              <w:t xml:space="preserve"> Sub tema 1 - Iniciadores e Influenciadores: </w:t>
            </w:r>
          </w:p>
          <w:p w:rsidR="00000000" w:rsidDel="00000000" w:rsidP="00000000" w:rsidRDefault="00000000" w:rsidRPr="00000000" w14:paraId="00000104">
            <w:pPr>
              <w:jc w:val="both"/>
              <w:rPr>
                <w:rFonts w:ascii="REM" w:cs="REM" w:eastAsia="REM" w:hAnsi="REM"/>
                <w:sz w:val="20"/>
                <w:szCs w:val="20"/>
              </w:rPr>
            </w:pPr>
            <w:r w:rsidDel="00000000" w:rsidR="00000000" w:rsidRPr="00000000">
              <w:rPr>
                <w:rFonts w:ascii="REM" w:cs="REM" w:eastAsia="REM" w:hAnsi="REM"/>
                <w:sz w:val="20"/>
                <w:szCs w:val="20"/>
                <w:rtl w:val="0"/>
              </w:rPr>
              <w:t xml:space="preserve">Los iniciadores son quienes detectan la necesidad de compra dentro de la empresa, mientras que los influenciadores aportan especificaciones técnicas o criterios de evaluación basados en su pericia. Estos últimos no siempre tienen el poder de decisión, pero moldean las alternativas disponibles al definir qué estándares de calidad o rendimiento deben cumplir los proveedores para ser considerados.</w:t>
            </w:r>
          </w:p>
          <w:p w:rsidR="00000000" w:rsidDel="00000000" w:rsidP="00000000" w:rsidRDefault="00000000" w:rsidRPr="00000000" w14:paraId="00000105">
            <w:pPr>
              <w:jc w:val="both"/>
              <w:rPr>
                <w:rFonts w:ascii="REM" w:cs="REM" w:eastAsia="REM" w:hAnsi="REM"/>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jc w:val="both"/>
              <w:rPr>
                <w:rFonts w:ascii="REM" w:cs="REM" w:eastAsia="REM" w:hAnsi="REM"/>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REM" w:cs="REM" w:eastAsia="REM" w:hAnsi="REM"/>
                <w:sz w:val="20"/>
                <w:szCs w:val="20"/>
                <w:rtl w:val="0"/>
              </w:rPr>
              <w:t xml:space="preserve">Sub tema 2 - Compradores y Decisores: </w:t>
            </w:r>
          </w:p>
          <w:p w:rsidR="00000000" w:rsidDel="00000000" w:rsidP="00000000" w:rsidRDefault="00000000" w:rsidRPr="00000000" w14:paraId="00000107">
            <w:pPr>
              <w:jc w:val="both"/>
              <w:rPr>
                <w:rFonts w:ascii="REM" w:cs="REM" w:eastAsia="REM" w:hAnsi="REM"/>
                <w:sz w:val="20"/>
                <w:szCs w:val="20"/>
              </w:rPr>
            </w:pPr>
            <w:r w:rsidDel="00000000" w:rsidR="00000000" w:rsidRPr="00000000">
              <w:rPr>
                <w:rFonts w:ascii="REM" w:cs="REM" w:eastAsia="REM" w:hAnsi="REM"/>
                <w:sz w:val="20"/>
                <w:szCs w:val="20"/>
                <w:rtl w:val="0"/>
              </w:rPr>
              <w:t xml:space="preserve">Los compradores tienen la autoridad formal para seleccionar al proveedor y negociar los términos del contrato, encargándose de la ejecución administrativa del proceso. Por su parte, los decisores son quienes tienen el poder real (aunque sea informal) para aprobar la elección final, siendo figuras clave en compras de alto valor donde el riesgo financiero o estratégico es elevado para la compañía.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rFonts w:ascii="REM" w:cs="REM" w:eastAsia="REM" w:hAnsi="REM"/>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REM" w:cs="REM" w:eastAsia="REM" w:hAnsi="REM"/>
                <w:sz w:val="20"/>
                <w:szCs w:val="20"/>
                <w:rtl w:val="0"/>
              </w:rPr>
              <w:t xml:space="preserve">Sub tema 3 - Usuarios y Porteros (Gatekeepers): </w:t>
            </w:r>
          </w:p>
          <w:p w:rsidR="00000000" w:rsidDel="00000000" w:rsidP="00000000" w:rsidRDefault="00000000" w:rsidRPr="00000000" w14:paraId="00000109">
            <w:pPr>
              <w:jc w:val="both"/>
              <w:rPr>
                <w:rFonts w:ascii="REM" w:cs="REM" w:eastAsia="REM" w:hAnsi="REM"/>
                <w:sz w:val="20"/>
                <w:szCs w:val="20"/>
              </w:rPr>
            </w:pPr>
            <w:r w:rsidDel="00000000" w:rsidR="00000000" w:rsidRPr="00000000">
              <w:rPr>
                <w:rFonts w:ascii="REM" w:cs="REM" w:eastAsia="REM" w:hAnsi="REM"/>
                <w:sz w:val="20"/>
                <w:szCs w:val="20"/>
                <w:rtl w:val="0"/>
              </w:rPr>
              <w:t xml:space="preserve">Los usuarios son los miembros de la organización que utilizarán directamente el producto o servicio adquirido, por lo que su opinión es vital para evaluar el desempeño real de la compra. Los porteros controlan el flujo de información hacia el centro de compras, pudiendo permitir o bloquear el acceso de los vendedores a los decisores clave, actuando como un filtro crítico en las etapas iniciales de la prospección.</w:t>
            </w:r>
          </w:p>
        </w:tc>
      </w:tr>
    </w:tbl>
    <w:p w:rsidR="00000000" w:rsidDel="00000000" w:rsidP="00000000" w:rsidRDefault="00000000" w:rsidRPr="00000000" w14:paraId="0000010A">
      <w:pPr>
        <w:rPr>
          <w:rFonts w:ascii="REM" w:cs="REM" w:eastAsia="REM" w:hAnsi="REM"/>
          <w:sz w:val="20"/>
          <w:szCs w:val="20"/>
        </w:rPr>
      </w:pPr>
      <w:r w:rsidDel="00000000" w:rsidR="00000000" w:rsidRPr="00000000">
        <w:rPr>
          <w:rtl w:val="0"/>
        </w:rPr>
      </w:r>
    </w:p>
    <w:tbl>
      <w:tblPr>
        <w:tblStyle w:val="Table12"/>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10B">
            <w:pPr>
              <w:jc w:val="center"/>
              <w:rPr>
                <w:rFonts w:ascii="REM" w:cs="REM" w:eastAsia="REM" w:hAnsi="REM"/>
                <w:b w:val="1"/>
                <w:bCs w:val="1"/>
                <w:sz w:val="20"/>
                <w:szCs w:val="20"/>
              </w:rPr>
            </w:pPr>
            <w:r w:rsidDel="00000000" w:rsidR="00000000" w:rsidRPr="00000000">
              <w:rPr>
                <w:rFonts w:ascii="REM" w:cs="REM" w:eastAsia="REM" w:hAnsi="REM"/>
                <w:b w:val="1"/>
                <w:bCs w:val="1"/>
                <w:color w:val="ffffff"/>
                <w:sz w:val="20"/>
                <w:szCs w:val="20"/>
                <w:rtl w:val="0"/>
              </w:rPr>
              <w:t xml:space="preserve">GUIÓN SEMANAL 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cc3e5" w:val="clear"/>
          </w:tcPr>
          <w:p w:rsidR="00000000" w:rsidDel="00000000" w:rsidP="00000000" w:rsidRDefault="00000000" w:rsidRPr="00000000" w14:paraId="0000010C">
            <w:pPr>
              <w:rPr>
                <w:rFonts w:ascii="REM" w:cs="REM" w:eastAsia="REM" w:hAnsi="REM"/>
                <w:sz w:val="20"/>
                <w:szCs w:val="20"/>
              </w:rPr>
            </w:pPr>
            <w:r w:rsidDel="00000000" w:rsidR="00000000" w:rsidRPr="00000000">
              <w:rPr>
                <w:rFonts w:ascii="REM" w:cs="REM" w:eastAsia="REM" w:hAnsi="REM"/>
                <w:b w:val="1"/>
                <w:bCs w:val="1"/>
                <w:sz w:val="20"/>
                <w:szCs w:val="20"/>
                <w:rtl w:val="0"/>
              </w:rPr>
              <w:t xml:space="preserve">1. Contenido Principal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0D">
            <w:pPr>
              <w:rPr>
                <w:rFonts w:ascii="REM" w:cs="REM" w:eastAsia="REM" w:hAnsi="REM"/>
                <w:sz w:val="20"/>
                <w:szCs w:val="20"/>
              </w:rPr>
            </w:pPr>
            <w:r w:rsidDel="00000000" w:rsidR="00000000" w:rsidRPr="00000000">
              <w:rPr>
                <w:rFonts w:ascii="REM" w:cs="REM" w:eastAsia="REM" w:hAnsi="REM"/>
                <w:sz w:val="20"/>
                <w:szCs w:val="20"/>
                <w:rtl w:val="0"/>
              </w:rPr>
              <w:t xml:space="preserve">Temas clave que se abordarán: </w:t>
            </w:r>
          </w:p>
          <w:p w:rsidR="00000000" w:rsidDel="00000000" w:rsidP="00000000" w:rsidRDefault="00000000" w:rsidRPr="00000000" w14:paraId="0000010E">
            <w:pPr>
              <w:rPr>
                <w:rFonts w:ascii="REM" w:cs="REM" w:eastAsia="REM" w:hAnsi="REM"/>
                <w:sz w:val="20"/>
                <w:szCs w:val="20"/>
              </w:rPr>
            </w:pPr>
            <w:r w:rsidDel="00000000" w:rsidR="00000000" w:rsidRPr="00000000">
              <w:rPr>
                <w:rFonts w:ascii="REM" w:cs="REM" w:eastAsia="REM" w:hAnsi="REM"/>
                <w:sz w:val="20"/>
                <w:szCs w:val="20"/>
                <w:rtl w:val="0"/>
              </w:rPr>
              <w:t xml:space="preserve">(</w:t>
            </w:r>
            <w:r w:rsidDel="00000000" w:rsidR="00000000" w:rsidRPr="00000000">
              <w:rPr>
                <w:rtl w:val="0"/>
              </w:rPr>
              <w:t xml:space="preserve">Describe los </w:t>
            </w:r>
            <w:r w:rsidDel="00000000" w:rsidR="00000000" w:rsidRPr="00000000">
              <w:rPr>
                <w:b w:val="1"/>
                <w:bCs w:val="1"/>
                <w:rtl w:val="0"/>
              </w:rPr>
              <w:t xml:space="preserve">subtemas teóricos</w:t>
            </w:r>
            <w:r w:rsidDel="00000000" w:rsidR="00000000" w:rsidRPr="00000000">
              <w:rPr>
                <w:rtl w:val="0"/>
              </w:rPr>
              <w:t xml:space="preserve"> que trabajarás durante la semana, escribiendo desde tu </w:t>
            </w:r>
            <w:r w:rsidDel="00000000" w:rsidR="00000000" w:rsidRPr="00000000">
              <w:rPr>
                <w:b w:val="1"/>
                <w:bCs w:val="1"/>
                <w:rtl w:val="0"/>
              </w:rPr>
              <w:t xml:space="preserve">experiencia profesional</w:t>
            </w:r>
            <w:r w:rsidDel="00000000" w:rsidR="00000000" w:rsidRPr="00000000">
              <w:rPr>
                <w:rtl w:val="0"/>
              </w:rPr>
              <w:t xml:space="preserve">, explicando </w:t>
            </w:r>
            <w:r w:rsidDel="00000000" w:rsidR="00000000" w:rsidRPr="00000000">
              <w:rPr>
                <w:b w:val="1"/>
                <w:bCs w:val="1"/>
                <w:rtl w:val="0"/>
              </w:rPr>
              <w:t xml:space="preserve">para qué sirve cada subtema</w:t>
            </w:r>
            <w:r w:rsidDel="00000000" w:rsidR="00000000" w:rsidRPr="00000000">
              <w:rPr>
                <w:rtl w:val="0"/>
              </w:rPr>
              <w:t xml:space="preserve">, </w:t>
            </w:r>
            <w:r w:rsidDel="00000000" w:rsidR="00000000" w:rsidRPr="00000000">
              <w:rPr>
                <w:b w:val="1"/>
                <w:bCs w:val="1"/>
                <w:rtl w:val="0"/>
              </w:rPr>
              <w:t xml:space="preserve">qué aprenderá el estudiante</w:t>
            </w:r>
            <w:r w:rsidDel="00000000" w:rsidR="00000000" w:rsidRPr="00000000">
              <w:rPr>
                <w:rtl w:val="0"/>
              </w:rPr>
              <w:t xml:space="preserve"> y </w:t>
            </w:r>
            <w:r w:rsidDel="00000000" w:rsidR="00000000" w:rsidRPr="00000000">
              <w:rPr>
                <w:b w:val="1"/>
                <w:bCs w:val="1"/>
                <w:rtl w:val="0"/>
              </w:rPr>
              <w:t xml:space="preserve">cómo este conocimiento aporta a su formación y desempeño profesional</w:t>
            </w:r>
            <w:r w:rsidDel="00000000" w:rsidR="00000000" w:rsidRPr="00000000">
              <w:rPr>
                <w:rtl w:val="0"/>
              </w:rPr>
              <w:t xml:space="preserve">.</w:t>
            </w:r>
            <w:r w:rsidDel="00000000" w:rsidR="00000000" w:rsidRPr="00000000">
              <w:rPr>
                <w:rFonts w:ascii="REM" w:cs="REM" w:eastAsia="REM" w:hAnsi="REM"/>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jc w:val="both"/>
              <w:rPr>
                <w:rFonts w:ascii="REM" w:cs="REM" w:eastAsia="REM" w:hAnsi="REM"/>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REM" w:cs="REM" w:eastAsia="REM" w:hAnsi="REM"/>
                <w:sz w:val="20"/>
                <w:szCs w:val="20"/>
                <w:rtl w:val="0"/>
              </w:rPr>
              <w:t xml:space="preserve"> Sub tema 1: Factores Ambientales (del entorno): </w:t>
            </w:r>
          </w:p>
          <w:p w:rsidR="00000000" w:rsidDel="00000000" w:rsidP="00000000" w:rsidRDefault="00000000" w:rsidRPr="00000000" w14:paraId="00000110">
            <w:pPr>
              <w:jc w:val="both"/>
              <w:rPr>
                <w:rFonts w:ascii="REM" w:cs="REM" w:eastAsia="REM" w:hAnsi="REM"/>
                <w:sz w:val="20"/>
                <w:szCs w:val="20"/>
              </w:rPr>
            </w:pPr>
            <w:r w:rsidDel="00000000" w:rsidR="00000000" w:rsidRPr="00000000">
              <w:rPr>
                <w:rFonts w:ascii="REM" w:cs="REM" w:eastAsia="REM" w:hAnsi="REM"/>
                <w:sz w:val="20"/>
                <w:szCs w:val="20"/>
                <w:rtl w:val="0"/>
              </w:rPr>
              <w:t xml:space="preserve">Incluyen las variables externas que la empresa no controla, como el estado de la economía (inflación, tipos de interés), cambios en la tecnología, leyes gubernamentales y la competencia global.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jc w:val="both"/>
              <w:rPr>
                <w:rFonts w:ascii="REM" w:cs="REM" w:eastAsia="REM" w:hAnsi="REM"/>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REM" w:cs="REM" w:eastAsia="REM" w:hAnsi="REM"/>
                <w:sz w:val="20"/>
                <w:szCs w:val="20"/>
                <w:rtl w:val="0"/>
              </w:rPr>
              <w:t xml:space="preserve"> Sub tema 2: Factores Organizacionales: </w:t>
            </w:r>
          </w:p>
          <w:p w:rsidR="00000000" w:rsidDel="00000000" w:rsidP="00000000" w:rsidRDefault="00000000" w:rsidRPr="00000000" w14:paraId="00000112">
            <w:pPr>
              <w:jc w:val="both"/>
              <w:rPr>
                <w:rFonts w:ascii="REM" w:cs="REM" w:eastAsia="REM" w:hAnsi="REM"/>
                <w:sz w:val="20"/>
                <w:szCs w:val="20"/>
              </w:rPr>
            </w:pPr>
            <w:r w:rsidDel="00000000" w:rsidR="00000000" w:rsidRPr="00000000">
              <w:rPr>
                <w:rFonts w:ascii="REM" w:cs="REM" w:eastAsia="REM" w:hAnsi="REM"/>
                <w:sz w:val="20"/>
                <w:szCs w:val="20"/>
                <w:rtl w:val="0"/>
              </w:rPr>
              <w:t xml:space="preserve">Se refieren a los elementos internos de la empresa, como sus objetivos estratégicos, políticas de compra, estructuras jerárquicas y los sistemas de evaluación del desempeño.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jc w:val="both"/>
              <w:rPr>
                <w:rFonts w:ascii="REM" w:cs="REM" w:eastAsia="REM" w:hAnsi="REM"/>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REM" w:cs="REM" w:eastAsia="REM" w:hAnsi="REM"/>
                <w:sz w:val="20"/>
                <w:szCs w:val="20"/>
                <w:rtl w:val="0"/>
              </w:rPr>
              <w:t xml:space="preserve"> Sub tema 3: Factores Interpersonales: </w:t>
            </w:r>
          </w:p>
          <w:p w:rsidR="00000000" w:rsidDel="00000000" w:rsidP="00000000" w:rsidRDefault="00000000" w:rsidRPr="00000000" w14:paraId="00000114">
            <w:pPr>
              <w:jc w:val="both"/>
              <w:rPr>
                <w:rFonts w:ascii="REM" w:cs="REM" w:eastAsia="REM" w:hAnsi="REM"/>
                <w:sz w:val="20"/>
                <w:szCs w:val="20"/>
              </w:rPr>
            </w:pPr>
            <w:r w:rsidDel="00000000" w:rsidR="00000000" w:rsidRPr="00000000">
              <w:rPr>
                <w:rFonts w:ascii="REM" w:cs="REM" w:eastAsia="REM" w:hAnsi="REM"/>
                <w:sz w:val="20"/>
                <w:szCs w:val="20"/>
                <w:rtl w:val="0"/>
              </w:rPr>
              <w:t xml:space="preserve">Analizan la dinámica dentro del centro de compras, considerando el interés, la autoridad, el estatus y la capacidad de persuasión de cada miembro del equipo que influye en la decisión.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jc w:val="both"/>
              <w:rPr>
                <w:rFonts w:ascii="REM" w:cs="REM" w:eastAsia="REM" w:hAnsi="REM"/>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REM" w:cs="REM" w:eastAsia="REM" w:hAnsi="REM"/>
                <w:sz w:val="20"/>
                <w:szCs w:val="20"/>
                <w:rtl w:val="0"/>
              </w:rPr>
              <w:t xml:space="preserve"> Sub tema 4: Factores Individuales: </w:t>
            </w:r>
          </w:p>
          <w:p w:rsidR="00000000" w:rsidDel="00000000" w:rsidP="00000000" w:rsidRDefault="00000000" w:rsidRPr="00000000" w14:paraId="00000116">
            <w:pPr>
              <w:jc w:val="both"/>
              <w:rPr>
                <w:rFonts w:ascii="REM" w:cs="REM" w:eastAsia="REM" w:hAnsi="REM"/>
                <w:sz w:val="20"/>
                <w:szCs w:val="20"/>
              </w:rPr>
            </w:pPr>
            <w:r w:rsidDel="00000000" w:rsidR="00000000" w:rsidRPr="00000000">
              <w:rPr>
                <w:rFonts w:ascii="REM" w:cs="REM" w:eastAsia="REM" w:hAnsi="REM"/>
                <w:sz w:val="20"/>
                <w:szCs w:val="20"/>
                <w:rtl w:val="0"/>
              </w:rPr>
              <w:t xml:space="preserve">Consideran las características personales de quienes toman la decisión, como su edad, ingresos, educación, personalidad y, sobre todo, su actitud ante el riesgo y sus motivaciones personales.</w:t>
            </w:r>
          </w:p>
        </w:tc>
      </w:tr>
    </w:tbl>
    <w:p w:rsidR="00000000" w:rsidDel="00000000" w:rsidP="00000000" w:rsidRDefault="00000000" w:rsidRPr="00000000" w14:paraId="00000117">
      <w:pPr>
        <w:rPr>
          <w:rFonts w:ascii="REM" w:cs="REM" w:eastAsia="REM" w:hAnsi="REM"/>
          <w:sz w:val="20"/>
          <w:szCs w:val="20"/>
        </w:rPr>
      </w:pPr>
      <w:r w:rsidDel="00000000" w:rsidR="00000000" w:rsidRPr="00000000">
        <w:rPr>
          <w:rtl w:val="0"/>
        </w:rPr>
      </w:r>
    </w:p>
    <w:tbl>
      <w:tblPr>
        <w:tblStyle w:val="Table13"/>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118">
            <w:pPr>
              <w:jc w:val="center"/>
              <w:rPr>
                <w:rFonts w:ascii="REM" w:cs="REM" w:eastAsia="REM" w:hAnsi="REM"/>
                <w:b w:val="1"/>
                <w:bCs w:val="1"/>
                <w:sz w:val="20"/>
                <w:szCs w:val="20"/>
              </w:rPr>
            </w:pPr>
            <w:r w:rsidDel="00000000" w:rsidR="00000000" w:rsidRPr="00000000">
              <w:rPr>
                <w:rFonts w:ascii="REM" w:cs="REM" w:eastAsia="REM" w:hAnsi="REM"/>
                <w:b w:val="1"/>
                <w:bCs w:val="1"/>
                <w:color w:val="ffffff"/>
                <w:sz w:val="20"/>
                <w:szCs w:val="20"/>
                <w:rtl w:val="0"/>
              </w:rPr>
              <w:t xml:space="preserve">GUIÓN SEMANAL 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cc3e5" w:val="clear"/>
          </w:tcPr>
          <w:p w:rsidR="00000000" w:rsidDel="00000000" w:rsidP="00000000" w:rsidRDefault="00000000" w:rsidRPr="00000000" w14:paraId="00000119">
            <w:pPr>
              <w:rPr>
                <w:rFonts w:ascii="REM" w:cs="REM" w:eastAsia="REM" w:hAnsi="REM"/>
                <w:sz w:val="20"/>
                <w:szCs w:val="20"/>
              </w:rPr>
            </w:pPr>
            <w:r w:rsidDel="00000000" w:rsidR="00000000" w:rsidRPr="00000000">
              <w:rPr>
                <w:rFonts w:ascii="REM" w:cs="REM" w:eastAsia="REM" w:hAnsi="REM"/>
                <w:b w:val="1"/>
                <w:bCs w:val="1"/>
                <w:sz w:val="20"/>
                <w:szCs w:val="20"/>
                <w:rtl w:val="0"/>
              </w:rPr>
              <w:t xml:space="preserve">1. Contenido Principal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1A">
            <w:pPr>
              <w:rPr>
                <w:rFonts w:ascii="REM" w:cs="REM" w:eastAsia="REM" w:hAnsi="REM"/>
                <w:sz w:val="20"/>
                <w:szCs w:val="20"/>
              </w:rPr>
            </w:pPr>
            <w:r w:rsidDel="00000000" w:rsidR="00000000" w:rsidRPr="00000000">
              <w:rPr>
                <w:rFonts w:ascii="REM" w:cs="REM" w:eastAsia="REM" w:hAnsi="REM"/>
                <w:sz w:val="20"/>
                <w:szCs w:val="20"/>
                <w:rtl w:val="0"/>
              </w:rPr>
              <w:t xml:space="preserve">Temas clave que se abordarán: </w:t>
            </w:r>
          </w:p>
          <w:p w:rsidR="00000000" w:rsidDel="00000000" w:rsidP="00000000" w:rsidRDefault="00000000" w:rsidRPr="00000000" w14:paraId="0000011B">
            <w:pPr>
              <w:rPr>
                <w:rFonts w:ascii="REM" w:cs="REM" w:eastAsia="REM" w:hAnsi="REM"/>
                <w:sz w:val="20"/>
                <w:szCs w:val="20"/>
              </w:rPr>
            </w:pPr>
            <w:r w:rsidDel="00000000" w:rsidR="00000000" w:rsidRPr="00000000">
              <w:rPr>
                <w:rFonts w:ascii="REM" w:cs="REM" w:eastAsia="REM" w:hAnsi="REM"/>
                <w:sz w:val="20"/>
                <w:szCs w:val="20"/>
                <w:rtl w:val="0"/>
              </w:rPr>
              <w:t xml:space="preserve">(</w:t>
            </w:r>
            <w:r w:rsidDel="00000000" w:rsidR="00000000" w:rsidRPr="00000000">
              <w:rPr>
                <w:rtl w:val="0"/>
              </w:rPr>
              <w:t xml:space="preserve">Describe los </w:t>
            </w:r>
            <w:r w:rsidDel="00000000" w:rsidR="00000000" w:rsidRPr="00000000">
              <w:rPr>
                <w:b w:val="1"/>
                <w:bCs w:val="1"/>
                <w:rtl w:val="0"/>
              </w:rPr>
              <w:t xml:space="preserve">subtemas teóricos</w:t>
            </w:r>
            <w:r w:rsidDel="00000000" w:rsidR="00000000" w:rsidRPr="00000000">
              <w:rPr>
                <w:rtl w:val="0"/>
              </w:rPr>
              <w:t xml:space="preserve"> que trabajarás durante la semana, escribiendo desde tu </w:t>
            </w:r>
            <w:r w:rsidDel="00000000" w:rsidR="00000000" w:rsidRPr="00000000">
              <w:rPr>
                <w:b w:val="1"/>
                <w:bCs w:val="1"/>
                <w:rtl w:val="0"/>
              </w:rPr>
              <w:t xml:space="preserve">experiencia profesional</w:t>
            </w:r>
            <w:r w:rsidDel="00000000" w:rsidR="00000000" w:rsidRPr="00000000">
              <w:rPr>
                <w:rtl w:val="0"/>
              </w:rPr>
              <w:t xml:space="preserve">, explicando </w:t>
            </w:r>
            <w:r w:rsidDel="00000000" w:rsidR="00000000" w:rsidRPr="00000000">
              <w:rPr>
                <w:b w:val="1"/>
                <w:bCs w:val="1"/>
                <w:rtl w:val="0"/>
              </w:rPr>
              <w:t xml:space="preserve">para qué sirve cada subtema</w:t>
            </w:r>
            <w:r w:rsidDel="00000000" w:rsidR="00000000" w:rsidRPr="00000000">
              <w:rPr>
                <w:rtl w:val="0"/>
              </w:rPr>
              <w:t xml:space="preserve">, </w:t>
            </w:r>
            <w:r w:rsidDel="00000000" w:rsidR="00000000" w:rsidRPr="00000000">
              <w:rPr>
                <w:b w:val="1"/>
                <w:bCs w:val="1"/>
                <w:rtl w:val="0"/>
              </w:rPr>
              <w:t xml:space="preserve">qué aprenderá el estudiante</w:t>
            </w:r>
            <w:r w:rsidDel="00000000" w:rsidR="00000000" w:rsidRPr="00000000">
              <w:rPr>
                <w:rtl w:val="0"/>
              </w:rPr>
              <w:t xml:space="preserve"> y </w:t>
            </w:r>
            <w:r w:rsidDel="00000000" w:rsidR="00000000" w:rsidRPr="00000000">
              <w:rPr>
                <w:b w:val="1"/>
                <w:bCs w:val="1"/>
                <w:rtl w:val="0"/>
              </w:rPr>
              <w:t xml:space="preserve">cómo este conocimiento aporta a su formación y desempeño profesional</w:t>
            </w:r>
            <w:r w:rsidDel="00000000" w:rsidR="00000000" w:rsidRPr="00000000">
              <w:rPr>
                <w:rtl w:val="0"/>
              </w:rPr>
              <w:t xml:space="preserve">.</w:t>
            </w:r>
            <w:r w:rsidDel="00000000" w:rsidR="00000000" w:rsidRPr="00000000">
              <w:rPr>
                <w:rFonts w:ascii="REM" w:cs="REM" w:eastAsia="REM" w:hAnsi="REM"/>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jc w:val="both"/>
              <w:rPr>
                <w:rFonts w:ascii="REM" w:cs="REM" w:eastAsia="REM" w:hAnsi="REM"/>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REM" w:cs="REM" w:eastAsia="REM" w:hAnsi="REM"/>
                <w:sz w:val="20"/>
                <w:szCs w:val="20"/>
                <w:rtl w:val="0"/>
              </w:rPr>
              <w:t xml:space="preserve"> Sub tema 1: Roles Funcionales: </w:t>
            </w:r>
          </w:p>
          <w:p w:rsidR="00000000" w:rsidDel="00000000" w:rsidP="00000000" w:rsidRDefault="00000000" w:rsidRPr="00000000" w14:paraId="0000011D">
            <w:pPr>
              <w:jc w:val="both"/>
              <w:rPr>
                <w:rFonts w:ascii="REM" w:cs="REM" w:eastAsia="REM" w:hAnsi="REM"/>
                <w:sz w:val="20"/>
                <w:szCs w:val="20"/>
              </w:rPr>
            </w:pPr>
            <w:r w:rsidDel="00000000" w:rsidR="00000000" w:rsidRPr="00000000">
              <w:rPr>
                <w:rFonts w:ascii="REM" w:cs="REM" w:eastAsia="REM" w:hAnsi="REM"/>
                <w:sz w:val="20"/>
                <w:szCs w:val="20"/>
                <w:rtl w:val="0"/>
              </w:rPr>
              <w:t xml:space="preserve">Análisis de las 6 funciones clave que intervienen en la decisión (Iniciadores, Influenciadores, Decisores, Compradores, Usuarios y Guardianes), identificando quién detecta la necesidad y quién tiene la autoridad final.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jc w:val="both"/>
              <w:rPr>
                <w:rFonts w:ascii="REM" w:cs="REM" w:eastAsia="REM" w:hAnsi="REM"/>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REM" w:cs="REM" w:eastAsia="REM" w:hAnsi="REM"/>
                <w:sz w:val="20"/>
                <w:szCs w:val="20"/>
                <w:rtl w:val="0"/>
              </w:rPr>
              <w:t xml:space="preserve"> Sub tema 2: Estructura y Tamaño del Centro: </w:t>
            </w:r>
          </w:p>
          <w:p w:rsidR="00000000" w:rsidDel="00000000" w:rsidP="00000000" w:rsidRDefault="00000000" w:rsidRPr="00000000" w14:paraId="0000011F">
            <w:pPr>
              <w:jc w:val="both"/>
              <w:rPr>
                <w:rFonts w:ascii="REM" w:cs="REM" w:eastAsia="REM" w:hAnsi="REM"/>
                <w:sz w:val="20"/>
                <w:szCs w:val="20"/>
              </w:rPr>
            </w:pPr>
            <w:r w:rsidDel="00000000" w:rsidR="00000000" w:rsidRPr="00000000">
              <w:rPr>
                <w:rFonts w:ascii="REM" w:cs="REM" w:eastAsia="REM" w:hAnsi="REM"/>
                <w:sz w:val="20"/>
                <w:szCs w:val="20"/>
                <w:rtl w:val="0"/>
              </w:rPr>
              <w:t xml:space="preserve">Estudio de cómo varía el número de participantes según la complejidad de la compra; a mayor riesgo percibido (como en una "compra nueva"), el centro de compras suele ser más grande y multidisciplinario.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jc w:val="both"/>
              <w:rPr>
                <w:rFonts w:ascii="REM" w:cs="REM" w:eastAsia="REM" w:hAnsi="REM"/>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REM" w:cs="REM" w:eastAsia="REM" w:hAnsi="REM"/>
                <w:sz w:val="20"/>
                <w:szCs w:val="20"/>
                <w:rtl w:val="0"/>
              </w:rPr>
              <w:t xml:space="preserve"> Sub tema 3: Dinámicas de Poder e Influencia: </w:t>
            </w:r>
          </w:p>
          <w:p w:rsidR="00000000" w:rsidDel="00000000" w:rsidP="00000000" w:rsidRDefault="00000000" w:rsidRPr="00000000" w14:paraId="00000121">
            <w:pPr>
              <w:jc w:val="both"/>
              <w:rPr>
                <w:rFonts w:ascii="REM" w:cs="REM" w:eastAsia="REM" w:hAnsi="REM"/>
                <w:sz w:val="20"/>
                <w:szCs w:val="20"/>
              </w:rPr>
            </w:pPr>
            <w:r w:rsidDel="00000000" w:rsidR="00000000" w:rsidRPr="00000000">
              <w:rPr>
                <w:rFonts w:ascii="REM" w:cs="REM" w:eastAsia="REM" w:hAnsi="REM"/>
                <w:sz w:val="20"/>
                <w:szCs w:val="20"/>
                <w:rtl w:val="0"/>
              </w:rPr>
              <w:t xml:space="preserve">Evaluación de quién tiene el peso real en la decisión (poder técnico vs. poder jerárquico) y cómo las relaciones interpersonales afectan la elección del proveedor.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 Sub tema 4: Patrones de Interacción: </w:t>
            </w:r>
          </w:p>
          <w:p w:rsidR="00000000" w:rsidDel="00000000" w:rsidP="00000000" w:rsidRDefault="00000000" w:rsidRPr="00000000" w14:paraId="00000123">
            <w:pPr>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Cómo fluye la información entre los miembros y cómo los Guardianes (Gatekeepers) filtran los datos que llegan a los decisores para proteger el proceso.</w:t>
            </w:r>
          </w:p>
        </w:tc>
      </w:tr>
    </w:tbl>
    <w:p w:rsidR="00000000" w:rsidDel="00000000" w:rsidP="00000000" w:rsidRDefault="00000000" w:rsidRPr="00000000" w14:paraId="00000124">
      <w:pPr>
        <w:rPr>
          <w:rFonts w:ascii="REM" w:cs="REM" w:eastAsia="REM" w:hAnsi="REM"/>
          <w:sz w:val="20"/>
          <w:szCs w:val="20"/>
        </w:rPr>
      </w:pPr>
      <w:r w:rsidDel="00000000" w:rsidR="00000000" w:rsidRPr="00000000">
        <w:rPr>
          <w:rtl w:val="0"/>
        </w:rPr>
      </w:r>
    </w:p>
    <w:tbl>
      <w:tblPr>
        <w:tblStyle w:val="Table14"/>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125">
            <w:pPr>
              <w:jc w:val="center"/>
              <w:rPr>
                <w:rFonts w:ascii="REM" w:cs="REM" w:eastAsia="REM" w:hAnsi="REM"/>
                <w:b w:val="1"/>
                <w:bCs w:val="1"/>
                <w:sz w:val="20"/>
                <w:szCs w:val="20"/>
              </w:rPr>
            </w:pPr>
            <w:r w:rsidDel="00000000" w:rsidR="00000000" w:rsidRPr="00000000">
              <w:rPr>
                <w:rFonts w:ascii="REM" w:cs="REM" w:eastAsia="REM" w:hAnsi="REM"/>
                <w:b w:val="1"/>
                <w:bCs w:val="1"/>
                <w:color w:val="ffffff"/>
                <w:sz w:val="20"/>
                <w:szCs w:val="20"/>
                <w:rtl w:val="0"/>
              </w:rPr>
              <w:t xml:space="preserve">GUIÓN SEMANAL 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cc3e5" w:val="clear"/>
          </w:tcPr>
          <w:p w:rsidR="00000000" w:rsidDel="00000000" w:rsidP="00000000" w:rsidRDefault="00000000" w:rsidRPr="00000000" w14:paraId="00000126">
            <w:pPr>
              <w:rPr>
                <w:rFonts w:ascii="REM" w:cs="REM" w:eastAsia="REM" w:hAnsi="REM"/>
                <w:sz w:val="20"/>
                <w:szCs w:val="20"/>
              </w:rPr>
            </w:pPr>
            <w:r w:rsidDel="00000000" w:rsidR="00000000" w:rsidRPr="00000000">
              <w:rPr>
                <w:rFonts w:ascii="REM" w:cs="REM" w:eastAsia="REM" w:hAnsi="REM"/>
                <w:b w:val="1"/>
                <w:bCs w:val="1"/>
                <w:sz w:val="20"/>
                <w:szCs w:val="20"/>
                <w:rtl w:val="0"/>
              </w:rPr>
              <w:t xml:space="preserve">1. Contenido Principal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27">
            <w:pPr>
              <w:rPr>
                <w:rFonts w:ascii="REM" w:cs="REM" w:eastAsia="REM" w:hAnsi="REM"/>
                <w:sz w:val="20"/>
                <w:szCs w:val="20"/>
              </w:rPr>
            </w:pPr>
            <w:r w:rsidDel="00000000" w:rsidR="00000000" w:rsidRPr="00000000">
              <w:rPr>
                <w:rFonts w:ascii="REM" w:cs="REM" w:eastAsia="REM" w:hAnsi="REM"/>
                <w:sz w:val="20"/>
                <w:szCs w:val="20"/>
                <w:rtl w:val="0"/>
              </w:rPr>
              <w:t xml:space="preserve">Temas clave que se abordarán: </w:t>
            </w:r>
          </w:p>
          <w:p w:rsidR="00000000" w:rsidDel="00000000" w:rsidP="00000000" w:rsidRDefault="00000000" w:rsidRPr="00000000" w14:paraId="00000128">
            <w:pPr>
              <w:rPr>
                <w:rFonts w:ascii="REM" w:cs="REM" w:eastAsia="REM" w:hAnsi="REM"/>
                <w:sz w:val="20"/>
                <w:szCs w:val="20"/>
              </w:rPr>
            </w:pPr>
            <w:r w:rsidDel="00000000" w:rsidR="00000000" w:rsidRPr="00000000">
              <w:rPr>
                <w:rFonts w:ascii="REM" w:cs="REM" w:eastAsia="REM" w:hAnsi="REM"/>
                <w:sz w:val="20"/>
                <w:szCs w:val="20"/>
                <w:rtl w:val="0"/>
              </w:rPr>
              <w:t xml:space="preserve">(</w:t>
            </w:r>
            <w:r w:rsidDel="00000000" w:rsidR="00000000" w:rsidRPr="00000000">
              <w:rPr>
                <w:rtl w:val="0"/>
              </w:rPr>
              <w:t xml:space="preserve">Describe los </w:t>
            </w:r>
            <w:r w:rsidDel="00000000" w:rsidR="00000000" w:rsidRPr="00000000">
              <w:rPr>
                <w:b w:val="1"/>
                <w:bCs w:val="1"/>
                <w:rtl w:val="0"/>
              </w:rPr>
              <w:t xml:space="preserve">subtemas teóricos</w:t>
            </w:r>
            <w:r w:rsidDel="00000000" w:rsidR="00000000" w:rsidRPr="00000000">
              <w:rPr>
                <w:rtl w:val="0"/>
              </w:rPr>
              <w:t xml:space="preserve"> que trabajarás durante la semana, escribiendo desde tu </w:t>
            </w:r>
            <w:r w:rsidDel="00000000" w:rsidR="00000000" w:rsidRPr="00000000">
              <w:rPr>
                <w:b w:val="1"/>
                <w:bCs w:val="1"/>
                <w:rtl w:val="0"/>
              </w:rPr>
              <w:t xml:space="preserve">experiencia profesional</w:t>
            </w:r>
            <w:r w:rsidDel="00000000" w:rsidR="00000000" w:rsidRPr="00000000">
              <w:rPr>
                <w:rtl w:val="0"/>
              </w:rPr>
              <w:t xml:space="preserve">, explicando </w:t>
            </w:r>
            <w:r w:rsidDel="00000000" w:rsidR="00000000" w:rsidRPr="00000000">
              <w:rPr>
                <w:b w:val="1"/>
                <w:bCs w:val="1"/>
                <w:rtl w:val="0"/>
              </w:rPr>
              <w:t xml:space="preserve">para qué sirve cada subtema</w:t>
            </w:r>
            <w:r w:rsidDel="00000000" w:rsidR="00000000" w:rsidRPr="00000000">
              <w:rPr>
                <w:rtl w:val="0"/>
              </w:rPr>
              <w:t xml:space="preserve">, </w:t>
            </w:r>
            <w:r w:rsidDel="00000000" w:rsidR="00000000" w:rsidRPr="00000000">
              <w:rPr>
                <w:b w:val="1"/>
                <w:bCs w:val="1"/>
                <w:rtl w:val="0"/>
              </w:rPr>
              <w:t xml:space="preserve">qué aprenderá el estudiante</w:t>
            </w:r>
            <w:r w:rsidDel="00000000" w:rsidR="00000000" w:rsidRPr="00000000">
              <w:rPr>
                <w:rtl w:val="0"/>
              </w:rPr>
              <w:t xml:space="preserve"> y </w:t>
            </w:r>
            <w:r w:rsidDel="00000000" w:rsidR="00000000" w:rsidRPr="00000000">
              <w:rPr>
                <w:b w:val="1"/>
                <w:bCs w:val="1"/>
                <w:rtl w:val="0"/>
              </w:rPr>
              <w:t xml:space="preserve">cómo este conocimiento aporta a su formación y desempeño profesional</w:t>
            </w:r>
            <w:r w:rsidDel="00000000" w:rsidR="00000000" w:rsidRPr="00000000">
              <w:rPr>
                <w:rtl w:val="0"/>
              </w:rPr>
              <w:t xml:space="preserve">.</w:t>
            </w:r>
            <w:r w:rsidDel="00000000" w:rsidR="00000000" w:rsidRPr="00000000">
              <w:rPr>
                <w:rFonts w:ascii="REM" w:cs="REM" w:eastAsia="REM" w:hAnsi="REM"/>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rFonts w:ascii="REM" w:cs="REM" w:eastAsia="REM" w:hAnsi="REM"/>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REM" w:cs="REM" w:eastAsia="REM" w:hAnsi="REM"/>
                <w:sz w:val="20"/>
                <w:szCs w:val="20"/>
                <w:rtl w:val="0"/>
              </w:rPr>
              <w:t xml:space="preserve"> Sub tema 1: Plataformas de E-Procurement: </w:t>
            </w:r>
          </w:p>
          <w:p w:rsidR="00000000" w:rsidDel="00000000" w:rsidP="00000000" w:rsidRDefault="00000000" w:rsidRPr="00000000" w14:paraId="0000012A">
            <w:pPr>
              <w:rPr>
                <w:rFonts w:ascii="REM" w:cs="REM" w:eastAsia="REM" w:hAnsi="REM"/>
                <w:sz w:val="20"/>
                <w:szCs w:val="20"/>
              </w:rPr>
            </w:pPr>
            <w:r w:rsidDel="00000000" w:rsidR="00000000" w:rsidRPr="00000000">
              <w:rPr>
                <w:rFonts w:ascii="REM" w:cs="REM" w:eastAsia="REM" w:hAnsi="REM"/>
                <w:sz w:val="20"/>
                <w:szCs w:val="20"/>
                <w:rtl w:val="0"/>
              </w:rPr>
              <w:t xml:space="preserve">Sistemas digitales donde las empresas gestionan todo el ciclo de compra, desde la solicitud de cotización hasta la recepción de facturas.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rFonts w:ascii="REM" w:cs="REM" w:eastAsia="REM" w:hAnsi="REM"/>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REM" w:cs="REM" w:eastAsia="REM" w:hAnsi="REM"/>
                <w:sz w:val="20"/>
                <w:szCs w:val="20"/>
                <w:rtl w:val="0"/>
              </w:rPr>
              <w:t xml:space="preserve"> Sub tema 2: Marketplaces B2B: </w:t>
            </w:r>
          </w:p>
          <w:p w:rsidR="00000000" w:rsidDel="00000000" w:rsidP="00000000" w:rsidRDefault="00000000" w:rsidRPr="00000000" w14:paraId="0000012C">
            <w:pPr>
              <w:rPr>
                <w:rFonts w:ascii="REM" w:cs="REM" w:eastAsia="REM" w:hAnsi="REM"/>
                <w:sz w:val="20"/>
                <w:szCs w:val="20"/>
              </w:rPr>
            </w:pPr>
            <w:r w:rsidDel="00000000" w:rsidR="00000000" w:rsidRPr="00000000">
              <w:rPr>
                <w:rFonts w:ascii="REM" w:cs="REM" w:eastAsia="REM" w:hAnsi="REM"/>
                <w:sz w:val="20"/>
                <w:szCs w:val="20"/>
                <w:rtl w:val="0"/>
              </w:rPr>
              <w:t xml:space="preserve">Portales electrónicos que conectan a múltiples proveedores globales con compradores industriales para facilitar la comparación de precios y especificaciones.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rFonts w:ascii="REM" w:cs="REM" w:eastAsia="REM" w:hAnsi="REM"/>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REM" w:cs="REM" w:eastAsia="REM" w:hAnsi="REM"/>
                <w:sz w:val="20"/>
                <w:szCs w:val="20"/>
                <w:rtl w:val="0"/>
              </w:rPr>
              <w:t xml:space="preserve"> Sub tema 3: Intercambio Electrónico de Datos (EDI): </w:t>
            </w:r>
          </w:p>
          <w:p w:rsidR="00000000" w:rsidDel="00000000" w:rsidP="00000000" w:rsidRDefault="00000000" w:rsidRPr="00000000" w14:paraId="0000012E">
            <w:pPr>
              <w:rPr>
                <w:rFonts w:ascii="REM" w:cs="REM" w:eastAsia="REM" w:hAnsi="REM"/>
                <w:sz w:val="20"/>
                <w:szCs w:val="20"/>
              </w:rPr>
            </w:pPr>
            <w:r w:rsidDel="00000000" w:rsidR="00000000" w:rsidRPr="00000000">
              <w:rPr>
                <w:rFonts w:ascii="REM" w:cs="REM" w:eastAsia="REM" w:hAnsi="REM"/>
                <w:sz w:val="20"/>
                <w:szCs w:val="20"/>
                <w:rtl w:val="0"/>
              </w:rPr>
              <w:t xml:space="preserve">Tecnología que permite la transferencia automática de documentos comerciales (como órdenes de compra) entre los sistemas informáticos de cliente y proveedor.</w:t>
            </w:r>
          </w:p>
        </w:tc>
      </w:tr>
    </w:tbl>
    <w:p w:rsidR="00000000" w:rsidDel="00000000" w:rsidP="00000000" w:rsidRDefault="00000000" w:rsidRPr="00000000" w14:paraId="0000012F">
      <w:pPr>
        <w:rPr>
          <w:rFonts w:ascii="REM" w:cs="REM" w:eastAsia="REM" w:hAnsi="REM"/>
          <w:sz w:val="20"/>
          <w:szCs w:val="20"/>
        </w:rPr>
      </w:pPr>
      <w:r w:rsidDel="00000000" w:rsidR="00000000" w:rsidRPr="00000000">
        <w:rPr>
          <w:rtl w:val="0"/>
        </w:rPr>
      </w:r>
    </w:p>
    <w:tbl>
      <w:tblPr>
        <w:tblStyle w:val="Table15"/>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130">
            <w:pPr>
              <w:jc w:val="center"/>
              <w:rPr>
                <w:rFonts w:ascii="REM" w:cs="REM" w:eastAsia="REM" w:hAnsi="REM"/>
                <w:b w:val="1"/>
                <w:bCs w:val="1"/>
                <w:sz w:val="20"/>
                <w:szCs w:val="20"/>
              </w:rPr>
            </w:pPr>
            <w:r w:rsidDel="00000000" w:rsidR="00000000" w:rsidRPr="00000000">
              <w:rPr>
                <w:rFonts w:ascii="REM" w:cs="REM" w:eastAsia="REM" w:hAnsi="REM"/>
                <w:b w:val="1"/>
                <w:bCs w:val="1"/>
                <w:color w:val="ffffff"/>
                <w:sz w:val="20"/>
                <w:szCs w:val="20"/>
                <w:rtl w:val="0"/>
              </w:rPr>
              <w:t xml:space="preserve">GUIÓN SEMANAL 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cc3e5" w:val="clear"/>
          </w:tcPr>
          <w:p w:rsidR="00000000" w:rsidDel="00000000" w:rsidP="00000000" w:rsidRDefault="00000000" w:rsidRPr="00000000" w14:paraId="00000131">
            <w:pPr>
              <w:rPr>
                <w:rFonts w:ascii="REM" w:cs="REM" w:eastAsia="REM" w:hAnsi="REM"/>
                <w:sz w:val="20"/>
                <w:szCs w:val="20"/>
              </w:rPr>
            </w:pPr>
            <w:r w:rsidDel="00000000" w:rsidR="00000000" w:rsidRPr="00000000">
              <w:rPr>
                <w:rFonts w:ascii="REM" w:cs="REM" w:eastAsia="REM" w:hAnsi="REM"/>
                <w:b w:val="1"/>
                <w:bCs w:val="1"/>
                <w:sz w:val="20"/>
                <w:szCs w:val="20"/>
                <w:rtl w:val="0"/>
              </w:rPr>
              <w:t xml:space="preserve">1. Contenido Principal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32">
            <w:pPr>
              <w:rPr>
                <w:rFonts w:ascii="REM" w:cs="REM" w:eastAsia="REM" w:hAnsi="REM"/>
                <w:sz w:val="20"/>
                <w:szCs w:val="20"/>
              </w:rPr>
            </w:pPr>
            <w:r w:rsidDel="00000000" w:rsidR="00000000" w:rsidRPr="00000000">
              <w:rPr>
                <w:rFonts w:ascii="REM" w:cs="REM" w:eastAsia="REM" w:hAnsi="REM"/>
                <w:sz w:val="20"/>
                <w:szCs w:val="20"/>
                <w:rtl w:val="0"/>
              </w:rPr>
              <w:t xml:space="preserve">Temas clave que se abordarán: </w:t>
            </w:r>
          </w:p>
          <w:p w:rsidR="00000000" w:rsidDel="00000000" w:rsidP="00000000" w:rsidRDefault="00000000" w:rsidRPr="00000000" w14:paraId="00000133">
            <w:pPr>
              <w:rPr>
                <w:rFonts w:ascii="REM" w:cs="REM" w:eastAsia="REM" w:hAnsi="REM"/>
                <w:sz w:val="20"/>
                <w:szCs w:val="20"/>
              </w:rPr>
            </w:pPr>
            <w:r w:rsidDel="00000000" w:rsidR="00000000" w:rsidRPr="00000000">
              <w:rPr>
                <w:rFonts w:ascii="REM" w:cs="REM" w:eastAsia="REM" w:hAnsi="REM"/>
                <w:sz w:val="20"/>
                <w:szCs w:val="20"/>
                <w:rtl w:val="0"/>
              </w:rPr>
              <w:t xml:space="preserve">(</w:t>
            </w:r>
            <w:r w:rsidDel="00000000" w:rsidR="00000000" w:rsidRPr="00000000">
              <w:rPr>
                <w:rtl w:val="0"/>
              </w:rPr>
              <w:t xml:space="preserve">Describe los </w:t>
            </w:r>
            <w:r w:rsidDel="00000000" w:rsidR="00000000" w:rsidRPr="00000000">
              <w:rPr>
                <w:b w:val="1"/>
                <w:bCs w:val="1"/>
                <w:rtl w:val="0"/>
              </w:rPr>
              <w:t xml:space="preserve">subtemas teóricos</w:t>
            </w:r>
            <w:r w:rsidDel="00000000" w:rsidR="00000000" w:rsidRPr="00000000">
              <w:rPr>
                <w:rtl w:val="0"/>
              </w:rPr>
              <w:t xml:space="preserve"> que trabajarás durante la semana, escribiendo desde tu </w:t>
            </w:r>
            <w:r w:rsidDel="00000000" w:rsidR="00000000" w:rsidRPr="00000000">
              <w:rPr>
                <w:b w:val="1"/>
                <w:bCs w:val="1"/>
                <w:rtl w:val="0"/>
              </w:rPr>
              <w:t xml:space="preserve">experiencia profesional</w:t>
            </w:r>
            <w:r w:rsidDel="00000000" w:rsidR="00000000" w:rsidRPr="00000000">
              <w:rPr>
                <w:rtl w:val="0"/>
              </w:rPr>
              <w:t xml:space="preserve">, explicando </w:t>
            </w:r>
            <w:r w:rsidDel="00000000" w:rsidR="00000000" w:rsidRPr="00000000">
              <w:rPr>
                <w:b w:val="1"/>
                <w:bCs w:val="1"/>
                <w:rtl w:val="0"/>
              </w:rPr>
              <w:t xml:space="preserve">para qué sirve cada subtema</w:t>
            </w:r>
            <w:r w:rsidDel="00000000" w:rsidR="00000000" w:rsidRPr="00000000">
              <w:rPr>
                <w:rtl w:val="0"/>
              </w:rPr>
              <w:t xml:space="preserve">, </w:t>
            </w:r>
            <w:r w:rsidDel="00000000" w:rsidR="00000000" w:rsidRPr="00000000">
              <w:rPr>
                <w:b w:val="1"/>
                <w:bCs w:val="1"/>
                <w:rtl w:val="0"/>
              </w:rPr>
              <w:t xml:space="preserve">qué aprenderá el estudiante</w:t>
            </w:r>
            <w:r w:rsidDel="00000000" w:rsidR="00000000" w:rsidRPr="00000000">
              <w:rPr>
                <w:rtl w:val="0"/>
              </w:rPr>
              <w:t xml:space="preserve"> y </w:t>
            </w:r>
            <w:r w:rsidDel="00000000" w:rsidR="00000000" w:rsidRPr="00000000">
              <w:rPr>
                <w:b w:val="1"/>
                <w:bCs w:val="1"/>
                <w:rtl w:val="0"/>
              </w:rPr>
              <w:t xml:space="preserve">cómo este conocimiento aporta a su formación y desempeño profesional</w:t>
            </w:r>
            <w:r w:rsidDel="00000000" w:rsidR="00000000" w:rsidRPr="00000000">
              <w:rPr>
                <w:rtl w:val="0"/>
              </w:rPr>
              <w:t xml:space="preserve">.</w:t>
            </w:r>
            <w:r w:rsidDel="00000000" w:rsidR="00000000" w:rsidRPr="00000000">
              <w:rPr>
                <w:rFonts w:ascii="REM" w:cs="REM" w:eastAsia="REM" w:hAnsi="REM"/>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jc w:val="both"/>
              <w:rPr>
                <w:rFonts w:ascii="REM" w:cs="REM" w:eastAsia="REM" w:hAnsi="REM"/>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REM" w:cs="REM" w:eastAsia="REM" w:hAnsi="REM"/>
                <w:sz w:val="20"/>
                <w:szCs w:val="20"/>
                <w:rtl w:val="0"/>
              </w:rPr>
              <w:t xml:space="preserve"> Sub tema 1: Identificación y Definición: </w:t>
            </w:r>
          </w:p>
          <w:p w:rsidR="00000000" w:rsidDel="00000000" w:rsidP="00000000" w:rsidRDefault="00000000" w:rsidRPr="00000000" w14:paraId="00000135">
            <w:pPr>
              <w:jc w:val="both"/>
              <w:rPr>
                <w:rFonts w:ascii="REM" w:cs="REM" w:eastAsia="REM" w:hAnsi="REM"/>
                <w:sz w:val="20"/>
                <w:szCs w:val="20"/>
              </w:rPr>
            </w:pPr>
            <w:r w:rsidDel="00000000" w:rsidR="00000000" w:rsidRPr="00000000">
              <w:rPr>
                <w:rFonts w:ascii="REM" w:cs="REM" w:eastAsia="REM" w:hAnsi="REM"/>
                <w:sz w:val="20"/>
                <w:szCs w:val="20"/>
                <w:rtl w:val="0"/>
              </w:rPr>
              <w:t xml:space="preserve">Inicia con el reconocimiento del problema o necesidad y la creación de las especificaciones técnicas detalladas que debe cumplir el producto o servicio.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jc w:val="both"/>
              <w:rPr>
                <w:rFonts w:ascii="REM" w:cs="REM" w:eastAsia="REM" w:hAnsi="REM"/>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REM" w:cs="REM" w:eastAsia="REM" w:hAnsi="REM"/>
                <w:sz w:val="20"/>
                <w:szCs w:val="20"/>
                <w:rtl w:val="0"/>
              </w:rPr>
              <w:t xml:space="preserve"> Sub tema 2: Búsqueda y Calificación: </w:t>
            </w:r>
          </w:p>
          <w:p w:rsidR="00000000" w:rsidDel="00000000" w:rsidP="00000000" w:rsidRDefault="00000000" w:rsidRPr="00000000" w14:paraId="00000137">
            <w:pPr>
              <w:jc w:val="both"/>
              <w:rPr>
                <w:rFonts w:ascii="REM" w:cs="REM" w:eastAsia="REM" w:hAnsi="REM"/>
                <w:sz w:val="20"/>
                <w:szCs w:val="20"/>
              </w:rPr>
            </w:pPr>
            <w:r w:rsidDel="00000000" w:rsidR="00000000" w:rsidRPr="00000000">
              <w:rPr>
                <w:rFonts w:ascii="REM" w:cs="REM" w:eastAsia="REM" w:hAnsi="REM"/>
                <w:sz w:val="20"/>
                <w:szCs w:val="20"/>
                <w:rtl w:val="0"/>
              </w:rPr>
              <w:t xml:space="preserve">Consiste en la investigación de proveedores potenciales en el mercado y la solicitud de propuestas  para evaluar quiénes tienen la capacidad técnica y financiera.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jc w:val="both"/>
              <w:rPr>
                <w:rFonts w:ascii="REM" w:cs="REM" w:eastAsia="REM" w:hAnsi="REM"/>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REM" w:cs="REM" w:eastAsia="REM" w:hAnsi="REM"/>
                <w:sz w:val="20"/>
                <w:szCs w:val="20"/>
                <w:rtl w:val="0"/>
              </w:rPr>
              <w:t xml:space="preserve"> Sub tema 3: Análisis y Selección: </w:t>
            </w:r>
          </w:p>
          <w:p w:rsidR="00000000" w:rsidDel="00000000" w:rsidP="00000000" w:rsidRDefault="00000000" w:rsidRPr="00000000" w14:paraId="00000139">
            <w:pPr>
              <w:jc w:val="both"/>
              <w:rPr>
                <w:rFonts w:ascii="REM" w:cs="REM" w:eastAsia="REM" w:hAnsi="REM"/>
                <w:sz w:val="20"/>
                <w:szCs w:val="20"/>
              </w:rPr>
            </w:pPr>
            <w:r w:rsidDel="00000000" w:rsidR="00000000" w:rsidRPr="00000000">
              <w:rPr>
                <w:rFonts w:ascii="REM" w:cs="REM" w:eastAsia="REM" w:hAnsi="REM"/>
                <w:sz w:val="20"/>
                <w:szCs w:val="20"/>
                <w:rtl w:val="0"/>
              </w:rPr>
              <w:t xml:space="preserve">Fase donde se realiza la evaluación de propuestas competitivas y se elige al proveedor final tras negociar términos de precio, entrega y calidad.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 Sub tema 4: Ejecución y Control: </w:t>
            </w:r>
          </w:p>
          <w:p w:rsidR="00000000" w:rsidDel="00000000" w:rsidP="00000000" w:rsidRDefault="00000000" w:rsidRPr="00000000" w14:paraId="0000013B">
            <w:pPr>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Incluye la formalización del pedido (especificación de rutina) y el subtema crítico de la evaluación del desempeño, donde se mide si el proveedor cumplió con lo pactado para decidir futuras recompras.</w:t>
            </w:r>
          </w:p>
        </w:tc>
      </w:tr>
    </w:tbl>
    <w:p w:rsidR="00000000" w:rsidDel="00000000" w:rsidP="00000000" w:rsidRDefault="00000000" w:rsidRPr="00000000" w14:paraId="0000013C">
      <w:pPr>
        <w:rPr>
          <w:rFonts w:ascii="REM" w:cs="REM" w:eastAsia="REM" w:hAnsi="REM"/>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3D">
      <w:pPr>
        <w:rPr>
          <w:rFonts w:ascii="REM" w:cs="REM" w:eastAsia="REM" w:hAnsi="REM"/>
          <w:sz w:val="20"/>
          <w:szCs w:val="20"/>
        </w:rPr>
      </w:pPr>
      <w:r w:rsidDel="00000000" w:rsidR="00000000" w:rsidRPr="00000000">
        <w:rPr>
          <w:rtl w:val="0"/>
        </w:rPr>
      </w:r>
    </w:p>
    <w:tbl>
      <w:tblPr>
        <w:tblStyle w:val="Table16"/>
        <w:tblW w:w="10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6909"/>
        <w:tblGridChange w:id="0">
          <w:tblGrid>
            <w:gridCol w:w="3539"/>
            <w:gridCol w:w="6909"/>
          </w:tblGrid>
        </w:tblGridChange>
      </w:tblGrid>
      <w:tr>
        <w:trPr>
          <w:cantSplit w:val="0"/>
          <w:tblHeader w:val="0"/>
        </w:trPr>
        <w:tc>
          <w:tcPr>
            <w:gridSpan w:val="2"/>
            <w:shd w:fill="843c0b" w:val="clear"/>
          </w:tcPr>
          <w:p w:rsidR="00000000" w:rsidDel="00000000" w:rsidP="00000000" w:rsidRDefault="00000000" w:rsidRPr="00000000" w14:paraId="0000013E">
            <w:pPr>
              <w:spacing w:after="160" w:line="259" w:lineRule="auto"/>
              <w:jc w:val="center"/>
              <w:rPr>
                <w:rFonts w:ascii="REM" w:cs="REM" w:eastAsia="REM" w:hAnsi="REM"/>
                <w:sz w:val="20"/>
                <w:szCs w:val="20"/>
              </w:rPr>
            </w:pPr>
            <w:r w:rsidDel="00000000" w:rsidR="00000000" w:rsidRPr="00000000">
              <w:rPr>
                <w:rFonts w:ascii="REM" w:cs="REM" w:eastAsia="REM" w:hAnsi="REM"/>
                <w:b w:val="1"/>
                <w:bCs w:val="1"/>
                <w:color w:val="ffffff"/>
                <w:sz w:val="20"/>
                <w:szCs w:val="20"/>
                <w:rtl w:val="0"/>
              </w:rPr>
              <w:t xml:space="preserve">GUIÓN HITOS 4 – INNOVACIÓN</w:t>
            </w:r>
            <w:r w:rsidDel="00000000" w:rsidR="00000000" w:rsidRPr="00000000">
              <w:rPr>
                <w:rtl w:val="0"/>
              </w:rPr>
            </w:r>
          </w:p>
        </w:tc>
      </w:tr>
      <w:tr>
        <w:trPr>
          <w:cantSplit w:val="0"/>
          <w:tblHeader w:val="0"/>
        </w:trPr>
        <w:tc>
          <w:tcPr>
            <w:gridSpan w:val="2"/>
            <w:shd w:fill="f4b083" w:val="clear"/>
          </w:tcPr>
          <w:p w:rsidR="00000000" w:rsidDel="00000000" w:rsidP="00000000" w:rsidRDefault="00000000" w:rsidRPr="00000000" w14:paraId="00000140">
            <w:pPr>
              <w:spacing w:after="160" w:line="259" w:lineRule="auto"/>
              <w:rPr>
                <w:rFonts w:ascii="REM" w:cs="REM" w:eastAsia="REM" w:hAnsi="REM"/>
                <w:sz w:val="20"/>
                <w:szCs w:val="20"/>
              </w:rPr>
            </w:pPr>
            <w:r w:rsidDel="00000000" w:rsidR="00000000" w:rsidRPr="00000000">
              <w:rPr>
                <w:rFonts w:ascii="REM" w:cs="REM" w:eastAsia="REM" w:hAnsi="REM"/>
                <w:b w:val="1"/>
                <w:bCs w:val="1"/>
                <w:sz w:val="20"/>
                <w:szCs w:val="20"/>
                <w:rtl w:val="0"/>
              </w:rPr>
              <w:t xml:space="preserve">1. Bienvenida al Hito</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142">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Nombre del Hito:</w:t>
            </w:r>
          </w:p>
        </w:tc>
        <w:tc>
          <w:tcPr/>
          <w:p w:rsidR="00000000" w:rsidDel="00000000" w:rsidP="00000000" w:rsidRDefault="00000000" w:rsidRPr="00000000" w14:paraId="00000143">
            <w:pPr>
              <w:rPr>
                <w:rFonts w:ascii="REM" w:cs="REM" w:eastAsia="REM" w:hAnsi="REM"/>
                <w:sz w:val="20"/>
                <w:szCs w:val="20"/>
              </w:rPr>
            </w:pPr>
            <w:r w:rsidDel="00000000" w:rsidR="00000000" w:rsidRPr="00000000">
              <w:rPr>
                <w:sz w:val="24"/>
                <w:szCs w:val="24"/>
                <w:rtl w:val="0"/>
              </w:rPr>
              <w:t xml:space="preserve">El usuario virtual</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144">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Introducción breve:</w:t>
            </w:r>
          </w:p>
        </w:tc>
        <w:tc>
          <w:tcPr/>
          <w:p w:rsidR="00000000" w:rsidDel="00000000" w:rsidP="00000000" w:rsidRDefault="00000000" w:rsidRPr="00000000" w14:paraId="00000145">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El usuario virtual en el comportamiento del consumidor representa la identidad digital de una persona, cuya conducta está mediada por la tecnología, la inmediatez y la interacción constante en entornos online. A diferencia del consumidor tradicional, este perfil se caracteriza por dejar una huella de datos analizable que permite la hiper-personalización, además de basar sus decisiones de compra en la prueba social (reseñas y redes) y en una identidad proyectada que muchas veces difiere de su comportamiento en el mundo físico.</w:t>
            </w:r>
          </w:p>
        </w:tc>
      </w:tr>
      <w:tr>
        <w:trPr>
          <w:cantSplit w:val="0"/>
          <w:tblHeader w:val="0"/>
        </w:trPr>
        <w:tc>
          <w:tcPr>
            <w:gridSpan w:val="2"/>
            <w:shd w:fill="f4b083" w:val="clear"/>
          </w:tcPr>
          <w:p w:rsidR="00000000" w:rsidDel="00000000" w:rsidP="00000000" w:rsidRDefault="00000000" w:rsidRPr="00000000" w14:paraId="00000146">
            <w:pPr>
              <w:spacing w:after="160" w:line="259" w:lineRule="auto"/>
              <w:rPr>
                <w:rFonts w:ascii="REM" w:cs="REM" w:eastAsia="REM" w:hAnsi="REM"/>
                <w:sz w:val="20"/>
                <w:szCs w:val="20"/>
              </w:rPr>
            </w:pPr>
            <w:r w:rsidDel="00000000" w:rsidR="00000000" w:rsidRPr="00000000">
              <w:rPr>
                <w:rFonts w:ascii="REM" w:cs="REM" w:eastAsia="REM" w:hAnsi="REM"/>
                <w:b w:val="1"/>
                <w:bCs w:val="1"/>
                <w:sz w:val="20"/>
                <w:szCs w:val="20"/>
                <w:rtl w:val="0"/>
              </w:rPr>
              <w:t xml:space="preserve">2. Importancia del Hito</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148">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¿Por qué es fundamental para la formación del estudiante?</w:t>
            </w:r>
          </w:p>
        </w:tc>
        <w:tc>
          <w:tcPr/>
          <w:p w:rsidR="00000000" w:rsidDel="00000000" w:rsidP="00000000" w:rsidRDefault="00000000" w:rsidRPr="00000000" w14:paraId="00000149">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Es fundamental porque prepara al estudiante para operar en un entorno comercial donde la digitalización ha dejado de ser una opción para convertirse en el estándar operativo. Comprender al usuario virtual industrial le permite al futuro profesional dominar herramientas de e-procurement, participar en mercados globales y entender cómo los datos y la automatización transforman la toma de decisiones, garantizando que sea capaz de gestionar procesos de compra más transparentes, ágiles y eficientes en un mundo empresarial hiperconectado.</w:t>
            </w:r>
          </w:p>
        </w:tc>
      </w:tr>
      <w:tr>
        <w:trPr>
          <w:cantSplit w:val="0"/>
          <w:tblHeader w:val="0"/>
        </w:trPr>
        <w:tc>
          <w:tcPr>
            <w:gridSpan w:val="2"/>
            <w:shd w:fill="f4b083" w:val="clear"/>
          </w:tcPr>
          <w:p w:rsidR="00000000" w:rsidDel="00000000" w:rsidP="00000000" w:rsidRDefault="00000000" w:rsidRPr="00000000" w14:paraId="0000014A">
            <w:pPr>
              <w:spacing w:after="160" w:line="259" w:lineRule="auto"/>
              <w:rPr>
                <w:rFonts w:ascii="REM" w:cs="REM" w:eastAsia="REM" w:hAnsi="REM"/>
                <w:sz w:val="20"/>
                <w:szCs w:val="20"/>
              </w:rPr>
            </w:pPr>
            <w:r w:rsidDel="00000000" w:rsidR="00000000" w:rsidRPr="00000000">
              <w:rPr>
                <w:rFonts w:ascii="REM" w:cs="REM" w:eastAsia="REM" w:hAnsi="REM"/>
                <w:b w:val="1"/>
                <w:bCs w:val="1"/>
                <w:sz w:val="20"/>
                <w:szCs w:val="20"/>
                <w:rtl w:val="0"/>
              </w:rPr>
              <w:t xml:space="preserve">3. Contenidos del Hito</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14C">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Tema 1: Identidad virtual y digitales </w:t>
            </w:r>
          </w:p>
        </w:tc>
        <w:tc>
          <w:tcPr/>
          <w:p w:rsidR="00000000" w:rsidDel="00000000" w:rsidP="00000000" w:rsidRDefault="00000000" w:rsidRPr="00000000" w14:paraId="0000014D">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Identidad virtual y digital - La identidad virtual y digital en el contexto industrial se refiere a la representación, reputación y rastro de datos que una organización y sus tomadores de decisiones proyectan en el ecosistema digital. No se trata solo de tener una página web, sino de la coherencia y confianza que la empresa genera a través de plataformas de e-procurement, redes profesionales (como LinkedIn) y su historial de cumplimiento en la red; esta identidad es el activo que permite a un proveedor o cliente ser considerado "confiable" sin necesidad de un contacto físico previo, facilitando la creación de alianzas estratégicas en mercados globales altamente competitivos.</w:t>
            </w:r>
          </w:p>
        </w:tc>
      </w:tr>
      <w:tr>
        <w:trPr>
          <w:cantSplit w:val="0"/>
          <w:tblHeader w:val="0"/>
        </w:trPr>
        <w:tc>
          <w:tcPr>
            <w:shd w:fill="fbe5d5" w:val="clear"/>
          </w:tcPr>
          <w:p w:rsidR="00000000" w:rsidDel="00000000" w:rsidP="00000000" w:rsidRDefault="00000000" w:rsidRPr="00000000" w14:paraId="0000014E">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Tema 2: Psicología de la navegación</w:t>
            </w:r>
          </w:p>
        </w:tc>
        <w:tc>
          <w:tcPr/>
          <w:p w:rsidR="00000000" w:rsidDel="00000000" w:rsidP="00000000" w:rsidRDefault="00000000" w:rsidRPr="00000000" w14:paraId="0000014F">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Psicología de la navegación - La psicología de la navegación se refiere al estudio de los procesos cognitivos y emocionales que experimenta un usuario al interactuar con interfaces digitales en su búsqueda de información o productos. En el contexto industrial, analiza cómo el diseño, la usabilidad y la arquitectura de una plataforma de compras influyen en la percepción de confianza y reducen la carga cognitiva del decisor, facilitando que la experiencia de usuario (UX) disminuya la ansiedad ante el riesgo y agilice la toma de decisiones estratégicas.</w:t>
            </w:r>
          </w:p>
        </w:tc>
      </w:tr>
      <w:tr>
        <w:trPr>
          <w:cantSplit w:val="0"/>
          <w:tblHeader w:val="0"/>
        </w:trPr>
        <w:tc>
          <w:tcPr>
            <w:shd w:fill="fbe5d5" w:val="clear"/>
          </w:tcPr>
          <w:p w:rsidR="00000000" w:rsidDel="00000000" w:rsidP="00000000" w:rsidRDefault="00000000" w:rsidRPr="00000000" w14:paraId="00000150">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Tema 3: Comunidades virtuales</w:t>
            </w:r>
          </w:p>
        </w:tc>
        <w:tc>
          <w:tcPr/>
          <w:p w:rsidR="00000000" w:rsidDel="00000000" w:rsidP="00000000" w:rsidRDefault="00000000" w:rsidRPr="00000000" w14:paraId="00000151">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Comunidades virtuales - Las comunidades virtuales en el ámbito industrial son espacios digitales donde profesionales, empresas y expertos de un mismo sector interactúan para intercambiar conocimientos, experiencias y soluciones técnicas. En los mercados B2B, estas comunidades actúan como ecosistemas de confianza donde el comportamiento de compra se ve influenciado por las recomendaciones de pares y el aprendizaje colaborativo, permitiendo a los miembros reducir la incertidumbre y validar la reputación de proveedores antes de iniciar procesos de decisión complejos.</w:t>
            </w:r>
          </w:p>
        </w:tc>
      </w:tr>
      <w:tr>
        <w:trPr>
          <w:cantSplit w:val="0"/>
          <w:tblHeader w:val="0"/>
        </w:trPr>
        <w:tc>
          <w:tcPr>
            <w:shd w:fill="fbe5d5" w:val="clear"/>
          </w:tcPr>
          <w:p w:rsidR="00000000" w:rsidDel="00000000" w:rsidP="00000000" w:rsidRDefault="00000000" w:rsidRPr="00000000" w14:paraId="00000152">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Tema 4: Influencia social</w:t>
            </w:r>
          </w:p>
        </w:tc>
        <w:tc>
          <w:tcPr/>
          <w:p w:rsidR="00000000" w:rsidDel="00000000" w:rsidP="00000000" w:rsidRDefault="00000000" w:rsidRPr="00000000" w14:paraId="00000153">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Influencia social - En el contexto industrial, la influencia social se refiere al impacto que tienen las opiniones, recomendaciones y comportamientos de otros profesionales y organizaciones sobre las decisiones del centro de compras. A diferencia del consumo masivo, esta influencia se basa en la credibilidad técnica y la validación de pares, donde el "qué dirán" de expertos del sector o empresas de referencia actúa como un mecanismo crítico para reducir la percepción de riesgo y otorgar legitimidad a un proveedor o tecnología específica.</w:t>
            </w:r>
          </w:p>
        </w:tc>
      </w:tr>
      <w:tr>
        <w:trPr>
          <w:cantSplit w:val="0"/>
          <w:tblHeader w:val="0"/>
        </w:trPr>
        <w:tc>
          <w:tcPr>
            <w:gridSpan w:val="2"/>
            <w:shd w:fill="f4b083" w:val="clear"/>
          </w:tcPr>
          <w:p w:rsidR="00000000" w:rsidDel="00000000" w:rsidP="00000000" w:rsidRDefault="00000000" w:rsidRPr="00000000" w14:paraId="00000154">
            <w:pPr>
              <w:spacing w:after="160" w:line="259" w:lineRule="auto"/>
              <w:jc w:val="both"/>
              <w:rPr>
                <w:rFonts w:ascii="REM" w:cs="REM" w:eastAsia="REM" w:hAnsi="REM"/>
                <w:sz w:val="20"/>
                <w:szCs w:val="20"/>
              </w:rPr>
            </w:pPr>
            <w:r w:rsidDel="00000000" w:rsidR="00000000" w:rsidRPr="00000000">
              <w:rPr>
                <w:rFonts w:ascii="REM" w:cs="REM" w:eastAsia="REM" w:hAnsi="REM"/>
                <w:b w:val="1"/>
                <w:bCs w:val="1"/>
                <w:sz w:val="20"/>
                <w:szCs w:val="20"/>
                <w:rtl w:val="0"/>
              </w:rPr>
              <w:t xml:space="preserve">4. Habilidades que adquirirá el estudiante</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156">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Breve descripción de los aprendizajes clave y su aplicación en la vida profesional:</w:t>
            </w:r>
          </w:p>
        </w:tc>
        <w:tc>
          <w:tcPr/>
          <w:p w:rsidR="00000000" w:rsidDel="00000000" w:rsidP="00000000" w:rsidRDefault="00000000" w:rsidRPr="00000000" w14:paraId="00000157">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Los aprendizajes clave se centran en dominar la transición del mercado físico al ecosistema digital, comprendiendo que el comportamiento industrial ahora está mediado por la psicología de la navegación, la identidad digital y la influencia de las comunidades virtuales. El estudiante aprende que la confianza ya no solo se construye en persona, sino a través de la reputación en la red y la facilidad de interacción en plataformas digitales que mitiguen la percepción de riesgo.</w:t>
            </w:r>
          </w:p>
        </w:tc>
      </w:tr>
      <w:tr>
        <w:trPr>
          <w:cantSplit w:val="0"/>
          <w:tblHeader w:val="0"/>
        </w:trPr>
        <w:tc>
          <w:tcPr>
            <w:gridSpan w:val="2"/>
            <w:shd w:fill="f4b083" w:val="clear"/>
          </w:tcPr>
          <w:p w:rsidR="00000000" w:rsidDel="00000000" w:rsidP="00000000" w:rsidRDefault="00000000" w:rsidRPr="00000000" w14:paraId="00000158">
            <w:pPr>
              <w:spacing w:after="160" w:line="259" w:lineRule="auto"/>
              <w:rPr>
                <w:rFonts w:ascii="REM" w:cs="REM" w:eastAsia="REM" w:hAnsi="REM"/>
                <w:sz w:val="20"/>
                <w:szCs w:val="20"/>
              </w:rPr>
            </w:pPr>
            <w:r w:rsidDel="00000000" w:rsidR="00000000" w:rsidRPr="00000000">
              <w:rPr>
                <w:rFonts w:ascii="REM" w:cs="REM" w:eastAsia="REM" w:hAnsi="REM"/>
                <w:b w:val="1"/>
                <w:bCs w:val="1"/>
                <w:sz w:val="20"/>
                <w:szCs w:val="20"/>
                <w:rtl w:val="0"/>
              </w:rPr>
              <w:t xml:space="preserve">5. Pregunta de Autoevaluación del Hito</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15A">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Copia tu pregunta de autoevaluación del plan global de formación:</w:t>
            </w:r>
          </w:p>
        </w:tc>
        <w:tc>
          <w:tcPr/>
          <w:p w:rsidR="00000000" w:rsidDel="00000000" w:rsidP="00000000" w:rsidRDefault="00000000" w:rsidRPr="00000000" w14:paraId="0000015B">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¿Puedo analizar cómo se comporta el usuario virtual y qué factores influyen en sus decisiones en entornos digitales?</w:t>
            </w:r>
          </w:p>
        </w:tc>
      </w:tr>
      <w:tr>
        <w:trPr>
          <w:cantSplit w:val="0"/>
          <w:tblHeader w:val="0"/>
        </w:trPr>
        <w:tc>
          <w:tcPr>
            <w:gridSpan w:val="2"/>
            <w:shd w:fill="f4b083" w:val="clear"/>
          </w:tcPr>
          <w:p w:rsidR="00000000" w:rsidDel="00000000" w:rsidP="00000000" w:rsidRDefault="00000000" w:rsidRPr="00000000" w14:paraId="0000015C">
            <w:pPr>
              <w:spacing w:after="160" w:line="259" w:lineRule="auto"/>
              <w:rPr>
                <w:rFonts w:ascii="REM" w:cs="REM" w:eastAsia="REM" w:hAnsi="REM"/>
                <w:sz w:val="20"/>
                <w:szCs w:val="20"/>
              </w:rPr>
            </w:pPr>
            <w:r w:rsidDel="00000000" w:rsidR="00000000" w:rsidRPr="00000000">
              <w:rPr>
                <w:rFonts w:ascii="REM" w:cs="REM" w:eastAsia="REM" w:hAnsi="REM"/>
                <w:b w:val="1"/>
                <w:bCs w:val="1"/>
                <w:sz w:val="20"/>
                <w:szCs w:val="20"/>
                <w:rtl w:val="0"/>
              </w:rPr>
              <w:t xml:space="preserve">6. Cierre e Invitación a Iniciar las Actividades</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15E">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Mensaje final de motivación (opcional):</w:t>
            </w:r>
          </w:p>
        </w:tc>
        <w:tc>
          <w:tcPr/>
          <w:p w:rsidR="00000000" w:rsidDel="00000000" w:rsidP="00000000" w:rsidRDefault="00000000" w:rsidRPr="00000000" w14:paraId="0000015F">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«En el entorno digital B2B, tu identidad es tu promesa y la tecnología tu herramienta; pero recuerda que detrás de cada clic corporativo hay una persona buscando la confianza para construir el futuro de su organización».</w:t>
            </w:r>
          </w:p>
        </w:tc>
      </w:tr>
    </w:tbl>
    <w:p w:rsidR="00000000" w:rsidDel="00000000" w:rsidP="00000000" w:rsidRDefault="00000000" w:rsidRPr="00000000" w14:paraId="00000160">
      <w:pPr>
        <w:rPr>
          <w:rFonts w:ascii="REM" w:cs="REM" w:eastAsia="REM" w:hAnsi="REM"/>
          <w:sz w:val="20"/>
          <w:szCs w:val="20"/>
        </w:rPr>
      </w:pPr>
      <w:r w:rsidDel="00000000" w:rsidR="00000000" w:rsidRPr="00000000">
        <w:rPr>
          <w:rtl w:val="0"/>
        </w:rPr>
      </w:r>
    </w:p>
    <w:p w:rsidR="00000000" w:rsidDel="00000000" w:rsidP="00000000" w:rsidRDefault="00000000" w:rsidRPr="00000000" w14:paraId="00000161">
      <w:pPr>
        <w:rPr>
          <w:rFonts w:ascii="REM" w:cs="REM" w:eastAsia="REM" w:hAnsi="REM"/>
          <w:sz w:val="20"/>
          <w:szCs w:val="20"/>
        </w:rPr>
      </w:pPr>
      <w:r w:rsidDel="00000000" w:rsidR="00000000" w:rsidRPr="00000000">
        <w:br w:type="page"/>
      </w:r>
      <w:r w:rsidDel="00000000" w:rsidR="00000000" w:rsidRPr="00000000">
        <w:rPr>
          <w:rtl w:val="0"/>
        </w:rPr>
      </w:r>
    </w:p>
    <w:tbl>
      <w:tblPr>
        <w:tblStyle w:val="Table17"/>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162">
            <w:pPr>
              <w:jc w:val="center"/>
              <w:rPr>
                <w:rFonts w:ascii="REM" w:cs="REM" w:eastAsia="REM" w:hAnsi="REM"/>
                <w:b w:val="1"/>
                <w:bCs w:val="1"/>
                <w:sz w:val="20"/>
                <w:szCs w:val="20"/>
              </w:rPr>
            </w:pPr>
            <w:r w:rsidDel="00000000" w:rsidR="00000000" w:rsidRPr="00000000">
              <w:rPr>
                <w:rFonts w:ascii="REM" w:cs="REM" w:eastAsia="REM" w:hAnsi="REM"/>
                <w:b w:val="1"/>
                <w:bCs w:val="1"/>
                <w:color w:val="ffffff"/>
                <w:sz w:val="20"/>
                <w:szCs w:val="20"/>
                <w:rtl w:val="0"/>
              </w:rPr>
              <w:t xml:space="preserve">GUIÓN SEMANAL 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cc3e5" w:val="clear"/>
          </w:tcPr>
          <w:p w:rsidR="00000000" w:rsidDel="00000000" w:rsidP="00000000" w:rsidRDefault="00000000" w:rsidRPr="00000000" w14:paraId="00000163">
            <w:pPr>
              <w:rPr>
                <w:rFonts w:ascii="REM" w:cs="REM" w:eastAsia="REM" w:hAnsi="REM"/>
                <w:sz w:val="20"/>
                <w:szCs w:val="20"/>
              </w:rPr>
            </w:pPr>
            <w:r w:rsidDel="00000000" w:rsidR="00000000" w:rsidRPr="00000000">
              <w:rPr>
                <w:rFonts w:ascii="REM" w:cs="REM" w:eastAsia="REM" w:hAnsi="REM"/>
                <w:b w:val="1"/>
                <w:bCs w:val="1"/>
                <w:sz w:val="20"/>
                <w:szCs w:val="20"/>
                <w:rtl w:val="0"/>
              </w:rPr>
              <w:t xml:space="preserve">1. Contenido Principal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64">
            <w:pPr>
              <w:rPr>
                <w:rFonts w:ascii="REM" w:cs="REM" w:eastAsia="REM" w:hAnsi="REM"/>
                <w:sz w:val="20"/>
                <w:szCs w:val="20"/>
              </w:rPr>
            </w:pPr>
            <w:r w:rsidDel="00000000" w:rsidR="00000000" w:rsidRPr="00000000">
              <w:rPr>
                <w:rFonts w:ascii="REM" w:cs="REM" w:eastAsia="REM" w:hAnsi="REM"/>
                <w:sz w:val="20"/>
                <w:szCs w:val="20"/>
                <w:rtl w:val="0"/>
              </w:rPr>
              <w:t xml:space="preserve">Temas clave que se abordarán: </w:t>
            </w:r>
          </w:p>
          <w:p w:rsidR="00000000" w:rsidDel="00000000" w:rsidP="00000000" w:rsidRDefault="00000000" w:rsidRPr="00000000" w14:paraId="00000165">
            <w:pPr>
              <w:rPr>
                <w:rFonts w:ascii="REM" w:cs="REM" w:eastAsia="REM" w:hAnsi="REM"/>
                <w:sz w:val="20"/>
                <w:szCs w:val="20"/>
              </w:rPr>
            </w:pPr>
            <w:r w:rsidDel="00000000" w:rsidR="00000000" w:rsidRPr="00000000">
              <w:rPr>
                <w:rFonts w:ascii="REM" w:cs="REM" w:eastAsia="REM" w:hAnsi="REM"/>
                <w:sz w:val="20"/>
                <w:szCs w:val="20"/>
                <w:rtl w:val="0"/>
              </w:rPr>
              <w:t xml:space="preserve">(</w:t>
            </w:r>
            <w:r w:rsidDel="00000000" w:rsidR="00000000" w:rsidRPr="00000000">
              <w:rPr>
                <w:rtl w:val="0"/>
              </w:rPr>
              <w:t xml:space="preserve">Describe los </w:t>
            </w:r>
            <w:r w:rsidDel="00000000" w:rsidR="00000000" w:rsidRPr="00000000">
              <w:rPr>
                <w:b w:val="1"/>
                <w:bCs w:val="1"/>
                <w:rtl w:val="0"/>
              </w:rPr>
              <w:t xml:space="preserve">subtemas teóricos</w:t>
            </w:r>
            <w:r w:rsidDel="00000000" w:rsidR="00000000" w:rsidRPr="00000000">
              <w:rPr>
                <w:rtl w:val="0"/>
              </w:rPr>
              <w:t xml:space="preserve"> que trabajarás durante la semana, escribiendo desde tu </w:t>
            </w:r>
            <w:r w:rsidDel="00000000" w:rsidR="00000000" w:rsidRPr="00000000">
              <w:rPr>
                <w:b w:val="1"/>
                <w:bCs w:val="1"/>
                <w:rtl w:val="0"/>
              </w:rPr>
              <w:t xml:space="preserve">experiencia profesional</w:t>
            </w:r>
            <w:r w:rsidDel="00000000" w:rsidR="00000000" w:rsidRPr="00000000">
              <w:rPr>
                <w:rtl w:val="0"/>
              </w:rPr>
              <w:t xml:space="preserve">, explicando </w:t>
            </w:r>
            <w:r w:rsidDel="00000000" w:rsidR="00000000" w:rsidRPr="00000000">
              <w:rPr>
                <w:b w:val="1"/>
                <w:bCs w:val="1"/>
                <w:rtl w:val="0"/>
              </w:rPr>
              <w:t xml:space="preserve">para qué sirve cada subtema</w:t>
            </w:r>
            <w:r w:rsidDel="00000000" w:rsidR="00000000" w:rsidRPr="00000000">
              <w:rPr>
                <w:rtl w:val="0"/>
              </w:rPr>
              <w:t xml:space="preserve">, </w:t>
            </w:r>
            <w:r w:rsidDel="00000000" w:rsidR="00000000" w:rsidRPr="00000000">
              <w:rPr>
                <w:b w:val="1"/>
                <w:bCs w:val="1"/>
                <w:rtl w:val="0"/>
              </w:rPr>
              <w:t xml:space="preserve">qué aprenderá el estudiante</w:t>
            </w:r>
            <w:r w:rsidDel="00000000" w:rsidR="00000000" w:rsidRPr="00000000">
              <w:rPr>
                <w:rtl w:val="0"/>
              </w:rPr>
              <w:t xml:space="preserve"> y </w:t>
            </w:r>
            <w:r w:rsidDel="00000000" w:rsidR="00000000" w:rsidRPr="00000000">
              <w:rPr>
                <w:b w:val="1"/>
                <w:bCs w:val="1"/>
                <w:rtl w:val="0"/>
              </w:rPr>
              <w:t xml:space="preserve">cómo este conocimiento aporta a su formación y desempeño profesional</w:t>
            </w:r>
            <w:r w:rsidDel="00000000" w:rsidR="00000000" w:rsidRPr="00000000">
              <w:rPr>
                <w:rtl w:val="0"/>
              </w:rPr>
              <w:t xml:space="preserve">.</w:t>
            </w:r>
            <w:r w:rsidDel="00000000" w:rsidR="00000000" w:rsidRPr="00000000">
              <w:rPr>
                <w:rFonts w:ascii="REM" w:cs="REM" w:eastAsia="REM" w:hAnsi="REM"/>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spacing w:after="0" w:before="0" w:lineRule="auto"/>
              <w:jc w:val="both"/>
              <w:rPr/>
            </w:pPr>
            <w:r w:rsidDel="00000000" w:rsidR="00000000" w:rsidRPr="00000000">
              <w:rPr>
                <w:rtl w:val="0"/>
              </w:rPr>
              <w:t xml:space="preserve">🔹 </w:t>
            </w:r>
            <w:r w:rsidDel="00000000" w:rsidR="00000000" w:rsidRPr="00000000">
              <w:rPr>
                <w:b w:val="1"/>
                <w:bCs w:val="1"/>
                <w:rtl w:val="0"/>
              </w:rPr>
              <w:t xml:space="preserve">Subtema 1: Identidad digital del usuario</w:t>
              <w:br w:type="textWrapping"/>
            </w:r>
            <w:r w:rsidDel="00000000" w:rsidR="00000000" w:rsidRPr="00000000">
              <w:rPr>
                <w:rtl w:val="0"/>
              </w:rPr>
              <w:t xml:space="preserve">Análisis de cómo las personas construyen su presencia en internet a través de redes sociales, plataformas digitales y entornos virtuales. El estudiante comprenderá cómo la información que comparte influye en su imagen personal y profesional.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after="0" w:before="0" w:lineRule="auto"/>
              <w:jc w:val="both"/>
              <w:rPr/>
            </w:pPr>
            <w:r w:rsidDel="00000000" w:rsidR="00000000" w:rsidRPr="00000000">
              <w:rPr>
                <w:rtl w:val="0"/>
              </w:rPr>
              <w:t xml:space="preserve">🔹 </w:t>
            </w:r>
            <w:r w:rsidDel="00000000" w:rsidR="00000000" w:rsidRPr="00000000">
              <w:rPr>
                <w:b w:val="1"/>
                <w:bCs w:val="1"/>
                <w:rtl w:val="0"/>
              </w:rPr>
              <w:t xml:space="preserve">Subtema 2: Huella digital y reputación online</w:t>
              <w:br w:type="textWrapping"/>
            </w:r>
            <w:r w:rsidDel="00000000" w:rsidR="00000000" w:rsidRPr="00000000">
              <w:rPr>
                <w:rtl w:val="0"/>
              </w:rPr>
              <w:t xml:space="preserve">Estudio del rastro de información que dejan los usuarios durante su interacción en internet y cómo este impacta en la percepción, credibilidad y confianza dentro de entornos digitales y profesionales.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after="0" w:before="0" w:lineRule="auto"/>
              <w:jc w:val="both"/>
              <w:rPr/>
            </w:pPr>
            <w:r w:rsidDel="00000000" w:rsidR="00000000" w:rsidRPr="00000000">
              <w:rPr>
                <w:rtl w:val="0"/>
              </w:rPr>
              <w:t xml:space="preserve">🔹 </w:t>
            </w:r>
            <w:r w:rsidDel="00000000" w:rsidR="00000000" w:rsidRPr="00000000">
              <w:rPr>
                <w:b w:val="1"/>
                <w:bCs w:val="1"/>
                <w:rtl w:val="0"/>
              </w:rPr>
              <w:t xml:space="preserve">Subtema 3: Seguridad y privacidad en entornos digitales</w:t>
              <w:br w:type="textWrapping"/>
            </w:r>
            <w:r w:rsidDel="00000000" w:rsidR="00000000" w:rsidRPr="00000000">
              <w:rPr>
                <w:rtl w:val="0"/>
              </w:rPr>
              <w:t xml:space="preserve">Comprensión de prácticas básicas para proteger datos personales y gestionar adecuadamente la privacidad en redes sociales y plataformas digitales, promoviendo un uso seguro y responsable de internet.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spacing w:after="0" w:before="0" w:lineRule="auto"/>
              <w:jc w:val="both"/>
              <w:rPr/>
            </w:pPr>
            <w:r w:rsidDel="00000000" w:rsidR="00000000" w:rsidRPr="00000000">
              <w:rPr>
                <w:rtl w:val="0"/>
              </w:rPr>
              <w:t xml:space="preserve">🔹 </w:t>
            </w:r>
            <w:r w:rsidDel="00000000" w:rsidR="00000000" w:rsidRPr="00000000">
              <w:rPr>
                <w:b w:val="1"/>
                <w:bCs w:val="1"/>
                <w:rtl w:val="0"/>
              </w:rPr>
              <w:t xml:space="preserve">Subtema 4: Imagen digital en contextos profesionales</w:t>
              <w:br w:type="textWrapping"/>
            </w:r>
            <w:r w:rsidDel="00000000" w:rsidR="00000000" w:rsidRPr="00000000">
              <w:rPr>
                <w:rtl w:val="0"/>
              </w:rPr>
              <w:t xml:space="preserve">Reflexión sobre cómo la identidad digital puede influir en oportunidades académicas, laborales y comerciales, especialmente en procesos de comunicación y networking profesional.</w:t>
            </w:r>
          </w:p>
        </w:tc>
      </w:tr>
    </w:tbl>
    <w:p w:rsidR="00000000" w:rsidDel="00000000" w:rsidP="00000000" w:rsidRDefault="00000000" w:rsidRPr="00000000" w14:paraId="0000016A">
      <w:pPr>
        <w:rPr>
          <w:rFonts w:ascii="REM" w:cs="REM" w:eastAsia="REM" w:hAnsi="REM"/>
          <w:sz w:val="20"/>
          <w:szCs w:val="20"/>
        </w:rPr>
      </w:pPr>
      <w:r w:rsidDel="00000000" w:rsidR="00000000" w:rsidRPr="00000000">
        <w:rPr>
          <w:rtl w:val="0"/>
        </w:rPr>
      </w:r>
    </w:p>
    <w:tbl>
      <w:tblPr>
        <w:tblStyle w:val="Table18"/>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16B">
            <w:pPr>
              <w:jc w:val="center"/>
              <w:rPr>
                <w:rFonts w:ascii="REM" w:cs="REM" w:eastAsia="REM" w:hAnsi="REM"/>
                <w:b w:val="1"/>
                <w:bCs w:val="1"/>
                <w:sz w:val="20"/>
                <w:szCs w:val="20"/>
              </w:rPr>
            </w:pPr>
            <w:r w:rsidDel="00000000" w:rsidR="00000000" w:rsidRPr="00000000">
              <w:rPr>
                <w:rFonts w:ascii="REM" w:cs="REM" w:eastAsia="REM" w:hAnsi="REM"/>
                <w:b w:val="1"/>
                <w:bCs w:val="1"/>
                <w:color w:val="ffffff"/>
                <w:sz w:val="20"/>
                <w:szCs w:val="20"/>
                <w:rtl w:val="0"/>
              </w:rPr>
              <w:t xml:space="preserve">GUIÓN SEMANAL 14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cc3e5" w:val="clear"/>
          </w:tcPr>
          <w:p w:rsidR="00000000" w:rsidDel="00000000" w:rsidP="00000000" w:rsidRDefault="00000000" w:rsidRPr="00000000" w14:paraId="0000016C">
            <w:pPr>
              <w:rPr>
                <w:rFonts w:ascii="REM" w:cs="REM" w:eastAsia="REM" w:hAnsi="REM"/>
                <w:sz w:val="20"/>
                <w:szCs w:val="20"/>
              </w:rPr>
            </w:pPr>
            <w:r w:rsidDel="00000000" w:rsidR="00000000" w:rsidRPr="00000000">
              <w:rPr>
                <w:rFonts w:ascii="REM" w:cs="REM" w:eastAsia="REM" w:hAnsi="REM"/>
                <w:b w:val="1"/>
                <w:bCs w:val="1"/>
                <w:sz w:val="20"/>
                <w:szCs w:val="20"/>
                <w:rtl w:val="0"/>
              </w:rPr>
              <w:t xml:space="preserve">1. Contenido Principal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6D">
            <w:pPr>
              <w:rPr>
                <w:rFonts w:ascii="REM" w:cs="REM" w:eastAsia="REM" w:hAnsi="REM"/>
                <w:sz w:val="20"/>
                <w:szCs w:val="20"/>
              </w:rPr>
            </w:pPr>
            <w:r w:rsidDel="00000000" w:rsidR="00000000" w:rsidRPr="00000000">
              <w:rPr>
                <w:rFonts w:ascii="REM" w:cs="REM" w:eastAsia="REM" w:hAnsi="REM"/>
                <w:sz w:val="20"/>
                <w:szCs w:val="20"/>
                <w:rtl w:val="0"/>
              </w:rPr>
              <w:t xml:space="preserve">Temas clave que se abordarán: </w:t>
            </w:r>
          </w:p>
          <w:p w:rsidR="00000000" w:rsidDel="00000000" w:rsidP="00000000" w:rsidRDefault="00000000" w:rsidRPr="00000000" w14:paraId="0000016E">
            <w:pPr>
              <w:rPr>
                <w:rFonts w:ascii="REM" w:cs="REM" w:eastAsia="REM" w:hAnsi="REM"/>
                <w:sz w:val="20"/>
                <w:szCs w:val="20"/>
              </w:rPr>
            </w:pPr>
            <w:r w:rsidDel="00000000" w:rsidR="00000000" w:rsidRPr="00000000">
              <w:rPr>
                <w:rFonts w:ascii="REM" w:cs="REM" w:eastAsia="REM" w:hAnsi="REM"/>
                <w:sz w:val="20"/>
                <w:szCs w:val="20"/>
                <w:rtl w:val="0"/>
              </w:rPr>
              <w:t xml:space="preserve">(</w:t>
            </w:r>
            <w:r w:rsidDel="00000000" w:rsidR="00000000" w:rsidRPr="00000000">
              <w:rPr>
                <w:rtl w:val="0"/>
              </w:rPr>
              <w:t xml:space="preserve">Describe los </w:t>
            </w:r>
            <w:r w:rsidDel="00000000" w:rsidR="00000000" w:rsidRPr="00000000">
              <w:rPr>
                <w:b w:val="1"/>
                <w:bCs w:val="1"/>
                <w:rtl w:val="0"/>
              </w:rPr>
              <w:t xml:space="preserve">subtemas teóricos</w:t>
            </w:r>
            <w:r w:rsidDel="00000000" w:rsidR="00000000" w:rsidRPr="00000000">
              <w:rPr>
                <w:rtl w:val="0"/>
              </w:rPr>
              <w:t xml:space="preserve"> que trabajarás durante la semana, escribiendo desde tu </w:t>
            </w:r>
            <w:r w:rsidDel="00000000" w:rsidR="00000000" w:rsidRPr="00000000">
              <w:rPr>
                <w:b w:val="1"/>
                <w:bCs w:val="1"/>
                <w:rtl w:val="0"/>
              </w:rPr>
              <w:t xml:space="preserve">experiencia profesional</w:t>
            </w:r>
            <w:r w:rsidDel="00000000" w:rsidR="00000000" w:rsidRPr="00000000">
              <w:rPr>
                <w:rtl w:val="0"/>
              </w:rPr>
              <w:t xml:space="preserve">, explicando </w:t>
            </w:r>
            <w:r w:rsidDel="00000000" w:rsidR="00000000" w:rsidRPr="00000000">
              <w:rPr>
                <w:b w:val="1"/>
                <w:bCs w:val="1"/>
                <w:rtl w:val="0"/>
              </w:rPr>
              <w:t xml:space="preserve">para qué sirve cada subtema</w:t>
            </w:r>
            <w:r w:rsidDel="00000000" w:rsidR="00000000" w:rsidRPr="00000000">
              <w:rPr>
                <w:rtl w:val="0"/>
              </w:rPr>
              <w:t xml:space="preserve">, </w:t>
            </w:r>
            <w:r w:rsidDel="00000000" w:rsidR="00000000" w:rsidRPr="00000000">
              <w:rPr>
                <w:b w:val="1"/>
                <w:bCs w:val="1"/>
                <w:rtl w:val="0"/>
              </w:rPr>
              <w:t xml:space="preserve">qué aprenderá el estudiante</w:t>
            </w:r>
            <w:r w:rsidDel="00000000" w:rsidR="00000000" w:rsidRPr="00000000">
              <w:rPr>
                <w:rtl w:val="0"/>
              </w:rPr>
              <w:t xml:space="preserve"> y </w:t>
            </w:r>
            <w:r w:rsidDel="00000000" w:rsidR="00000000" w:rsidRPr="00000000">
              <w:rPr>
                <w:b w:val="1"/>
                <w:bCs w:val="1"/>
                <w:rtl w:val="0"/>
              </w:rPr>
              <w:t xml:space="preserve">cómo este conocimiento aporta a su formación y desempeño profesional</w:t>
            </w:r>
            <w:r w:rsidDel="00000000" w:rsidR="00000000" w:rsidRPr="00000000">
              <w:rPr>
                <w:rtl w:val="0"/>
              </w:rPr>
              <w:t xml:space="preserve">.</w:t>
            </w:r>
            <w:r w:rsidDel="00000000" w:rsidR="00000000" w:rsidRPr="00000000">
              <w:rPr>
                <w:rFonts w:ascii="REM" w:cs="REM" w:eastAsia="REM" w:hAnsi="REM"/>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b w:val="1"/>
                <w:bCs w:val="1"/>
              </w:rPr>
            </w:pPr>
            <w:r w:rsidDel="00000000" w:rsidR="00000000" w:rsidRPr="00000000">
              <w:rPr>
                <w:rtl w:val="0"/>
              </w:rPr>
              <w:t xml:space="preserve">🔹 </w:t>
            </w:r>
            <w:r w:rsidDel="00000000" w:rsidR="00000000" w:rsidRPr="00000000">
              <w:rPr>
                <w:b w:val="1"/>
                <w:bCs w:val="1"/>
                <w:rtl w:val="0"/>
              </w:rPr>
              <w:t xml:space="preserve">Subtema 1: Psicología de la navegación digital</w:t>
            </w:r>
          </w:p>
          <w:p w:rsidR="00000000" w:rsidDel="00000000" w:rsidP="00000000" w:rsidRDefault="00000000" w:rsidRPr="00000000" w14:paraId="00000170">
            <w:pPr>
              <w:rPr/>
            </w:pPr>
            <w:r w:rsidDel="00000000" w:rsidR="00000000" w:rsidRPr="00000000">
              <w:rPr>
                <w:rtl w:val="0"/>
              </w:rPr>
              <w:t xml:space="preserve">Análisis de cómo los usuarios interactúan con páginas web, aplicaciones y plataformas digitales, identificando factores que facilitan o dificultan la navegación y la toma de decisiones.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b w:val="1"/>
                <w:bCs w:val="1"/>
              </w:rPr>
            </w:pPr>
            <w:r w:rsidDel="00000000" w:rsidR="00000000" w:rsidRPr="00000000">
              <w:rPr>
                <w:rtl w:val="0"/>
              </w:rPr>
              <w:t xml:space="preserve">🔹 </w:t>
            </w:r>
            <w:r w:rsidDel="00000000" w:rsidR="00000000" w:rsidRPr="00000000">
              <w:rPr>
                <w:b w:val="1"/>
                <w:bCs w:val="1"/>
                <w:rtl w:val="0"/>
              </w:rPr>
              <w:t xml:space="preserve">Subtema 2: Comportamiento del consumidor digital</w:t>
            </w:r>
          </w:p>
          <w:p w:rsidR="00000000" w:rsidDel="00000000" w:rsidP="00000000" w:rsidRDefault="00000000" w:rsidRPr="00000000" w14:paraId="00000172">
            <w:pPr>
              <w:rPr/>
            </w:pPr>
            <w:r w:rsidDel="00000000" w:rsidR="00000000" w:rsidRPr="00000000">
              <w:rPr>
                <w:rtl w:val="0"/>
              </w:rPr>
              <w:t xml:space="preserve">Estudio de los hábitos, preferencias y motivaciones que influyen en el comportamiento de los consumidores durante la búsqueda de información y compra en entornos digitales.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b w:val="1"/>
                <w:bCs w:val="1"/>
              </w:rPr>
            </w:pPr>
            <w:r w:rsidDel="00000000" w:rsidR="00000000" w:rsidRPr="00000000">
              <w:rPr>
                <w:rtl w:val="0"/>
              </w:rPr>
              <w:t xml:space="preserve">🔹 </w:t>
            </w:r>
            <w:r w:rsidDel="00000000" w:rsidR="00000000" w:rsidRPr="00000000">
              <w:rPr>
                <w:b w:val="1"/>
                <w:bCs w:val="1"/>
                <w:rtl w:val="0"/>
              </w:rPr>
              <w:t xml:space="preserve">Subtema 3: Experiencia del usuario (UX)</w:t>
            </w:r>
          </w:p>
          <w:p w:rsidR="00000000" w:rsidDel="00000000" w:rsidP="00000000" w:rsidRDefault="00000000" w:rsidRPr="00000000" w14:paraId="00000174">
            <w:pPr>
              <w:rPr/>
            </w:pPr>
            <w:r w:rsidDel="00000000" w:rsidR="00000000" w:rsidRPr="00000000">
              <w:rPr>
                <w:rtl w:val="0"/>
              </w:rPr>
              <w:t xml:space="preserve">Comprensión de la importancia de diseñar plataformas digitales claras, accesibles y funcionales para mejorar la interacción, satisfacción y confianza del usuario.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spacing w:after="240" w:before="240" w:lineRule="auto"/>
              <w:rPr/>
            </w:pPr>
            <w:r w:rsidDel="00000000" w:rsidR="00000000" w:rsidRPr="00000000">
              <w:rPr>
                <w:b w:val="1"/>
                <w:bCs w:val="1"/>
                <w:rtl w:val="0"/>
              </w:rPr>
              <w:t xml:space="preserve">🔹 Subtema 4: Elementos visuales y confianza digital</w:t>
            </w:r>
            <w:r w:rsidDel="00000000" w:rsidR="00000000" w:rsidRPr="00000000">
              <w:rPr>
                <w:rtl w:val="0"/>
              </w:rPr>
              <w:br w:type="textWrapping"/>
              <w:t xml:space="preserve">Análisis de cómo el diseño visual, la organización de la información y la facilidad de uso contribuyen a generar credibilidad y una experiencia positiva durante la navegación.</w:t>
            </w:r>
            <w:r w:rsidDel="00000000" w:rsidR="00000000" w:rsidRPr="00000000">
              <w:rPr>
                <w:rtl w:val="0"/>
              </w:rPr>
            </w:r>
          </w:p>
        </w:tc>
      </w:tr>
    </w:tbl>
    <w:p w:rsidR="00000000" w:rsidDel="00000000" w:rsidP="00000000" w:rsidRDefault="00000000" w:rsidRPr="00000000" w14:paraId="00000176">
      <w:pPr>
        <w:rPr>
          <w:rFonts w:ascii="REM" w:cs="REM" w:eastAsia="REM" w:hAnsi="REM"/>
          <w:sz w:val="20"/>
          <w:szCs w:val="20"/>
        </w:rPr>
      </w:pPr>
      <w:r w:rsidDel="00000000" w:rsidR="00000000" w:rsidRPr="00000000">
        <w:rPr>
          <w:rtl w:val="0"/>
        </w:rPr>
      </w:r>
    </w:p>
    <w:tbl>
      <w:tblPr>
        <w:tblStyle w:val="Table19"/>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177">
            <w:pPr>
              <w:jc w:val="center"/>
              <w:rPr>
                <w:rFonts w:ascii="REM" w:cs="REM" w:eastAsia="REM" w:hAnsi="REM"/>
                <w:b w:val="1"/>
                <w:bCs w:val="1"/>
                <w:sz w:val="20"/>
                <w:szCs w:val="20"/>
              </w:rPr>
            </w:pPr>
            <w:r w:rsidDel="00000000" w:rsidR="00000000" w:rsidRPr="00000000">
              <w:rPr>
                <w:rFonts w:ascii="REM" w:cs="REM" w:eastAsia="REM" w:hAnsi="REM"/>
                <w:b w:val="1"/>
                <w:bCs w:val="1"/>
                <w:color w:val="ffffff"/>
                <w:sz w:val="20"/>
                <w:szCs w:val="20"/>
                <w:rtl w:val="0"/>
              </w:rPr>
              <w:t xml:space="preserve">GUIÓN SEMANAL 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cc3e5" w:val="clear"/>
          </w:tcPr>
          <w:p w:rsidR="00000000" w:rsidDel="00000000" w:rsidP="00000000" w:rsidRDefault="00000000" w:rsidRPr="00000000" w14:paraId="00000178">
            <w:pPr>
              <w:rPr>
                <w:rFonts w:ascii="REM" w:cs="REM" w:eastAsia="REM" w:hAnsi="REM"/>
                <w:sz w:val="20"/>
                <w:szCs w:val="20"/>
              </w:rPr>
            </w:pPr>
            <w:r w:rsidDel="00000000" w:rsidR="00000000" w:rsidRPr="00000000">
              <w:rPr>
                <w:rFonts w:ascii="REM" w:cs="REM" w:eastAsia="REM" w:hAnsi="REM"/>
                <w:b w:val="1"/>
                <w:bCs w:val="1"/>
                <w:sz w:val="20"/>
                <w:szCs w:val="20"/>
                <w:rtl w:val="0"/>
              </w:rPr>
              <w:t xml:space="preserve">1. Contenido Principal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79">
            <w:pPr>
              <w:rPr>
                <w:rFonts w:ascii="REM" w:cs="REM" w:eastAsia="REM" w:hAnsi="REM"/>
                <w:sz w:val="20"/>
                <w:szCs w:val="20"/>
              </w:rPr>
            </w:pPr>
            <w:r w:rsidDel="00000000" w:rsidR="00000000" w:rsidRPr="00000000">
              <w:rPr>
                <w:rFonts w:ascii="REM" w:cs="REM" w:eastAsia="REM" w:hAnsi="REM"/>
                <w:sz w:val="20"/>
                <w:szCs w:val="20"/>
                <w:rtl w:val="0"/>
              </w:rPr>
              <w:t xml:space="preserve">Temas clave que se abordarán: </w:t>
            </w:r>
          </w:p>
          <w:p w:rsidR="00000000" w:rsidDel="00000000" w:rsidP="00000000" w:rsidRDefault="00000000" w:rsidRPr="00000000" w14:paraId="0000017A">
            <w:pPr>
              <w:rPr>
                <w:rFonts w:ascii="REM" w:cs="REM" w:eastAsia="REM" w:hAnsi="REM"/>
                <w:sz w:val="20"/>
                <w:szCs w:val="20"/>
              </w:rPr>
            </w:pPr>
            <w:r w:rsidDel="00000000" w:rsidR="00000000" w:rsidRPr="00000000">
              <w:rPr>
                <w:rFonts w:ascii="REM" w:cs="REM" w:eastAsia="REM" w:hAnsi="REM"/>
                <w:sz w:val="20"/>
                <w:szCs w:val="20"/>
                <w:rtl w:val="0"/>
              </w:rPr>
              <w:t xml:space="preserve">(</w:t>
            </w:r>
            <w:r w:rsidDel="00000000" w:rsidR="00000000" w:rsidRPr="00000000">
              <w:rPr>
                <w:rtl w:val="0"/>
              </w:rPr>
              <w:t xml:space="preserve">Describe los </w:t>
            </w:r>
            <w:r w:rsidDel="00000000" w:rsidR="00000000" w:rsidRPr="00000000">
              <w:rPr>
                <w:b w:val="1"/>
                <w:bCs w:val="1"/>
                <w:rtl w:val="0"/>
              </w:rPr>
              <w:t xml:space="preserve">subtemas teóricos</w:t>
            </w:r>
            <w:r w:rsidDel="00000000" w:rsidR="00000000" w:rsidRPr="00000000">
              <w:rPr>
                <w:rtl w:val="0"/>
              </w:rPr>
              <w:t xml:space="preserve"> que trabajarás durante la semana, escribiendo desde tu </w:t>
            </w:r>
            <w:r w:rsidDel="00000000" w:rsidR="00000000" w:rsidRPr="00000000">
              <w:rPr>
                <w:b w:val="1"/>
                <w:bCs w:val="1"/>
                <w:rtl w:val="0"/>
              </w:rPr>
              <w:t xml:space="preserve">experiencia profesional</w:t>
            </w:r>
            <w:r w:rsidDel="00000000" w:rsidR="00000000" w:rsidRPr="00000000">
              <w:rPr>
                <w:rtl w:val="0"/>
              </w:rPr>
              <w:t xml:space="preserve">, explicando </w:t>
            </w:r>
            <w:r w:rsidDel="00000000" w:rsidR="00000000" w:rsidRPr="00000000">
              <w:rPr>
                <w:b w:val="1"/>
                <w:bCs w:val="1"/>
                <w:rtl w:val="0"/>
              </w:rPr>
              <w:t xml:space="preserve">para qué sirve cada subtema</w:t>
            </w:r>
            <w:r w:rsidDel="00000000" w:rsidR="00000000" w:rsidRPr="00000000">
              <w:rPr>
                <w:rtl w:val="0"/>
              </w:rPr>
              <w:t xml:space="preserve">, </w:t>
            </w:r>
            <w:r w:rsidDel="00000000" w:rsidR="00000000" w:rsidRPr="00000000">
              <w:rPr>
                <w:b w:val="1"/>
                <w:bCs w:val="1"/>
                <w:rtl w:val="0"/>
              </w:rPr>
              <w:t xml:space="preserve">qué aprenderá el estudiante</w:t>
            </w:r>
            <w:r w:rsidDel="00000000" w:rsidR="00000000" w:rsidRPr="00000000">
              <w:rPr>
                <w:rtl w:val="0"/>
              </w:rPr>
              <w:t xml:space="preserve"> y </w:t>
            </w:r>
            <w:r w:rsidDel="00000000" w:rsidR="00000000" w:rsidRPr="00000000">
              <w:rPr>
                <w:b w:val="1"/>
                <w:bCs w:val="1"/>
                <w:rtl w:val="0"/>
              </w:rPr>
              <w:t xml:space="preserve">cómo este conocimiento aporta a su formación y desempeño profesional</w:t>
            </w:r>
            <w:r w:rsidDel="00000000" w:rsidR="00000000" w:rsidRPr="00000000">
              <w:rPr>
                <w:rtl w:val="0"/>
              </w:rPr>
              <w:t xml:space="preserve">.</w:t>
            </w:r>
            <w:r w:rsidDel="00000000" w:rsidR="00000000" w:rsidRPr="00000000">
              <w:rPr>
                <w:rFonts w:ascii="REM" w:cs="REM" w:eastAsia="REM" w:hAnsi="REM"/>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jc w:val="both"/>
              <w:rPr>
                <w:b w:val="1"/>
                <w:bCs w:val="1"/>
              </w:rPr>
            </w:pPr>
            <w:r w:rsidDel="00000000" w:rsidR="00000000" w:rsidRPr="00000000">
              <w:rPr>
                <w:rtl w:val="0"/>
              </w:rPr>
              <w:t xml:space="preserve">🔹 </w:t>
            </w:r>
            <w:r w:rsidDel="00000000" w:rsidR="00000000" w:rsidRPr="00000000">
              <w:rPr>
                <w:b w:val="1"/>
                <w:bCs w:val="1"/>
                <w:rtl w:val="0"/>
              </w:rPr>
              <w:t xml:space="preserve">Subtema 1: Comunidades virtuales y participación digital</w:t>
            </w:r>
          </w:p>
          <w:p w:rsidR="00000000" w:rsidDel="00000000" w:rsidP="00000000" w:rsidRDefault="00000000" w:rsidRPr="00000000" w14:paraId="0000017C">
            <w:pPr>
              <w:jc w:val="both"/>
              <w:rPr/>
            </w:pPr>
            <w:r w:rsidDel="00000000" w:rsidR="00000000" w:rsidRPr="00000000">
              <w:rPr>
                <w:rtl w:val="0"/>
              </w:rPr>
              <w:t xml:space="preserve">Estudio de los espacios digitales donde los usuarios interactúan, comparten experiencias y construyen relaciones en torno a intereses, marcas o actividades comunes.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jc w:val="both"/>
              <w:rPr>
                <w:b w:val="1"/>
                <w:bCs w:val="1"/>
              </w:rPr>
            </w:pPr>
            <w:r w:rsidDel="00000000" w:rsidR="00000000" w:rsidRPr="00000000">
              <w:rPr>
                <w:rtl w:val="0"/>
              </w:rPr>
              <w:t xml:space="preserve">🔹 </w:t>
            </w:r>
            <w:r w:rsidDel="00000000" w:rsidR="00000000" w:rsidRPr="00000000">
              <w:rPr>
                <w:b w:val="1"/>
                <w:bCs w:val="1"/>
                <w:rtl w:val="0"/>
              </w:rPr>
              <w:t xml:space="preserve">Subtema 2: Opiniones y recomendaciones en entornos digitales</w:t>
            </w:r>
          </w:p>
          <w:p w:rsidR="00000000" w:rsidDel="00000000" w:rsidP="00000000" w:rsidRDefault="00000000" w:rsidRPr="00000000" w14:paraId="0000017E">
            <w:pPr>
              <w:jc w:val="both"/>
              <w:rPr/>
            </w:pPr>
            <w:r w:rsidDel="00000000" w:rsidR="00000000" w:rsidRPr="00000000">
              <w:rPr>
                <w:rtl w:val="0"/>
              </w:rPr>
              <w:t xml:space="preserve">Análisis de cómo los comentarios, reseñas y experiencias compartidas por otros usuarios influyen en la percepción y decisiones de consumo.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jc w:val="both"/>
              <w:rPr>
                <w:b w:val="1"/>
                <w:bCs w:val="1"/>
              </w:rPr>
            </w:pPr>
            <w:r w:rsidDel="00000000" w:rsidR="00000000" w:rsidRPr="00000000">
              <w:rPr>
                <w:rtl w:val="0"/>
              </w:rPr>
              <w:t xml:space="preserve">🔹 </w:t>
            </w:r>
            <w:r w:rsidDel="00000000" w:rsidR="00000000" w:rsidRPr="00000000">
              <w:rPr>
                <w:b w:val="1"/>
                <w:bCs w:val="1"/>
                <w:rtl w:val="0"/>
              </w:rPr>
              <w:t xml:space="preserve">Subtema 3: Interacción y confianza en comunidades digitales</w:t>
            </w:r>
          </w:p>
          <w:p w:rsidR="00000000" w:rsidDel="00000000" w:rsidP="00000000" w:rsidRDefault="00000000" w:rsidRPr="00000000" w14:paraId="00000180">
            <w:pPr>
              <w:jc w:val="both"/>
              <w:rPr/>
            </w:pPr>
            <w:r w:rsidDel="00000000" w:rsidR="00000000" w:rsidRPr="00000000">
              <w:rPr>
                <w:rtl w:val="0"/>
              </w:rPr>
              <w:t xml:space="preserve">Comprensión de la importancia de la participación activa y la comunicación dentro de comunidades virtuales para fortalecer relaciones y generar confianza entre usuarios y marcas.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jc w:val="both"/>
              <w:rPr>
                <w:b w:val="1"/>
                <w:bCs w:val="1"/>
              </w:rPr>
            </w:pPr>
            <w:r w:rsidDel="00000000" w:rsidR="00000000" w:rsidRPr="00000000">
              <w:rPr>
                <w:rtl w:val="0"/>
              </w:rPr>
              <w:t xml:space="preserve">🔹 </w:t>
            </w:r>
            <w:r w:rsidDel="00000000" w:rsidR="00000000" w:rsidRPr="00000000">
              <w:rPr>
                <w:b w:val="1"/>
                <w:bCs w:val="1"/>
                <w:rtl w:val="0"/>
              </w:rPr>
              <w:t xml:space="preserve">Subtema 4: Redes sociales y construcción de comunidades</w:t>
            </w:r>
          </w:p>
          <w:p w:rsidR="00000000" w:rsidDel="00000000" w:rsidP="00000000" w:rsidRDefault="00000000" w:rsidRPr="00000000" w14:paraId="00000182">
            <w:pPr>
              <w:jc w:val="both"/>
              <w:rPr/>
            </w:pPr>
            <w:r w:rsidDel="00000000" w:rsidR="00000000" w:rsidRPr="00000000">
              <w:rPr>
                <w:rtl w:val="0"/>
              </w:rPr>
              <w:t xml:space="preserve">Exploración del papel de las redes sociales como espacios de interacción, intercambio de información y generación de vínculos entre consumidores y organizaciones. </w:t>
            </w:r>
          </w:p>
        </w:tc>
      </w:tr>
    </w:tbl>
    <w:p w:rsidR="00000000" w:rsidDel="00000000" w:rsidP="00000000" w:rsidRDefault="00000000" w:rsidRPr="00000000" w14:paraId="00000183">
      <w:pPr>
        <w:rPr>
          <w:rFonts w:ascii="REM" w:cs="REM" w:eastAsia="REM" w:hAnsi="REM"/>
          <w:sz w:val="20"/>
          <w:szCs w:val="20"/>
        </w:rPr>
      </w:pPr>
      <w:r w:rsidDel="00000000" w:rsidR="00000000" w:rsidRPr="00000000">
        <w:rPr>
          <w:rtl w:val="0"/>
        </w:rPr>
      </w:r>
    </w:p>
    <w:p w:rsidR="00000000" w:rsidDel="00000000" w:rsidP="00000000" w:rsidRDefault="00000000" w:rsidRPr="00000000" w14:paraId="00000184">
      <w:pPr>
        <w:rPr>
          <w:rFonts w:ascii="REM" w:cs="REM" w:eastAsia="REM" w:hAnsi="REM"/>
          <w:sz w:val="20"/>
          <w:szCs w:val="20"/>
        </w:rPr>
      </w:pPr>
      <w:r w:rsidDel="00000000" w:rsidR="00000000" w:rsidRPr="00000000">
        <w:rPr>
          <w:rtl w:val="0"/>
        </w:rPr>
      </w:r>
    </w:p>
    <w:p w:rsidR="00000000" w:rsidDel="00000000" w:rsidP="00000000" w:rsidRDefault="00000000" w:rsidRPr="00000000" w14:paraId="00000185">
      <w:pPr>
        <w:rPr>
          <w:rFonts w:ascii="REM" w:cs="REM" w:eastAsia="REM" w:hAnsi="REM"/>
          <w:sz w:val="20"/>
          <w:szCs w:val="20"/>
        </w:rPr>
      </w:pPr>
      <w:r w:rsidDel="00000000" w:rsidR="00000000" w:rsidRPr="00000000">
        <w:rPr>
          <w:rtl w:val="0"/>
        </w:rPr>
      </w:r>
    </w:p>
    <w:p w:rsidR="00000000" w:rsidDel="00000000" w:rsidP="00000000" w:rsidRDefault="00000000" w:rsidRPr="00000000" w14:paraId="00000186">
      <w:pPr>
        <w:rPr>
          <w:rFonts w:ascii="REM" w:cs="REM" w:eastAsia="REM" w:hAnsi="REM"/>
          <w:sz w:val="20"/>
          <w:szCs w:val="20"/>
        </w:rPr>
      </w:pPr>
      <w:r w:rsidDel="00000000" w:rsidR="00000000" w:rsidRPr="00000000">
        <w:rPr>
          <w:rtl w:val="0"/>
        </w:rPr>
      </w:r>
    </w:p>
    <w:tbl>
      <w:tblPr>
        <w:tblStyle w:val="Table20"/>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187">
            <w:pPr>
              <w:jc w:val="center"/>
              <w:rPr>
                <w:rFonts w:ascii="REM" w:cs="REM" w:eastAsia="REM" w:hAnsi="REM"/>
                <w:b w:val="1"/>
                <w:bCs w:val="1"/>
                <w:sz w:val="20"/>
                <w:szCs w:val="20"/>
              </w:rPr>
            </w:pPr>
            <w:r w:rsidDel="00000000" w:rsidR="00000000" w:rsidRPr="00000000">
              <w:rPr>
                <w:rFonts w:ascii="REM" w:cs="REM" w:eastAsia="REM" w:hAnsi="REM"/>
                <w:b w:val="1"/>
                <w:bCs w:val="1"/>
                <w:color w:val="ffffff"/>
                <w:sz w:val="20"/>
                <w:szCs w:val="20"/>
                <w:rtl w:val="0"/>
              </w:rPr>
              <w:t xml:space="preserve">GUIÓN SEMANAL 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cc3e5" w:val="clear"/>
          </w:tcPr>
          <w:p w:rsidR="00000000" w:rsidDel="00000000" w:rsidP="00000000" w:rsidRDefault="00000000" w:rsidRPr="00000000" w14:paraId="00000188">
            <w:pPr>
              <w:rPr>
                <w:rFonts w:ascii="REM" w:cs="REM" w:eastAsia="REM" w:hAnsi="REM"/>
                <w:sz w:val="20"/>
                <w:szCs w:val="20"/>
              </w:rPr>
            </w:pPr>
            <w:r w:rsidDel="00000000" w:rsidR="00000000" w:rsidRPr="00000000">
              <w:rPr>
                <w:rFonts w:ascii="REM" w:cs="REM" w:eastAsia="REM" w:hAnsi="REM"/>
                <w:b w:val="1"/>
                <w:bCs w:val="1"/>
                <w:sz w:val="20"/>
                <w:szCs w:val="20"/>
                <w:rtl w:val="0"/>
              </w:rPr>
              <w:t xml:space="preserve">1. Contenido Principal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89">
            <w:pPr>
              <w:rPr>
                <w:rFonts w:ascii="REM" w:cs="REM" w:eastAsia="REM" w:hAnsi="REM"/>
                <w:sz w:val="20"/>
                <w:szCs w:val="20"/>
              </w:rPr>
            </w:pPr>
            <w:r w:rsidDel="00000000" w:rsidR="00000000" w:rsidRPr="00000000">
              <w:rPr>
                <w:rFonts w:ascii="REM" w:cs="REM" w:eastAsia="REM" w:hAnsi="REM"/>
                <w:sz w:val="20"/>
                <w:szCs w:val="20"/>
                <w:rtl w:val="0"/>
              </w:rPr>
              <w:t xml:space="preserve">Temas clave que se abordarán: </w:t>
            </w:r>
          </w:p>
          <w:p w:rsidR="00000000" w:rsidDel="00000000" w:rsidP="00000000" w:rsidRDefault="00000000" w:rsidRPr="00000000" w14:paraId="0000018A">
            <w:pPr>
              <w:rPr>
                <w:rFonts w:ascii="REM" w:cs="REM" w:eastAsia="REM" w:hAnsi="REM"/>
                <w:sz w:val="20"/>
                <w:szCs w:val="20"/>
              </w:rPr>
            </w:pPr>
            <w:r w:rsidDel="00000000" w:rsidR="00000000" w:rsidRPr="00000000">
              <w:rPr>
                <w:rFonts w:ascii="REM" w:cs="REM" w:eastAsia="REM" w:hAnsi="REM"/>
                <w:sz w:val="20"/>
                <w:szCs w:val="20"/>
                <w:rtl w:val="0"/>
              </w:rPr>
              <w:t xml:space="preserve">(</w:t>
            </w:r>
            <w:r w:rsidDel="00000000" w:rsidR="00000000" w:rsidRPr="00000000">
              <w:rPr>
                <w:rtl w:val="0"/>
              </w:rPr>
              <w:t xml:space="preserve">Describe los </w:t>
            </w:r>
            <w:r w:rsidDel="00000000" w:rsidR="00000000" w:rsidRPr="00000000">
              <w:rPr>
                <w:b w:val="1"/>
                <w:bCs w:val="1"/>
                <w:rtl w:val="0"/>
              </w:rPr>
              <w:t xml:space="preserve">subtemas teóricos</w:t>
            </w:r>
            <w:r w:rsidDel="00000000" w:rsidR="00000000" w:rsidRPr="00000000">
              <w:rPr>
                <w:rtl w:val="0"/>
              </w:rPr>
              <w:t xml:space="preserve"> que trabajarás durante la semana, escribiendo desde tu </w:t>
            </w:r>
            <w:r w:rsidDel="00000000" w:rsidR="00000000" w:rsidRPr="00000000">
              <w:rPr>
                <w:b w:val="1"/>
                <w:bCs w:val="1"/>
                <w:rtl w:val="0"/>
              </w:rPr>
              <w:t xml:space="preserve">experiencia profesional</w:t>
            </w:r>
            <w:r w:rsidDel="00000000" w:rsidR="00000000" w:rsidRPr="00000000">
              <w:rPr>
                <w:rtl w:val="0"/>
              </w:rPr>
              <w:t xml:space="preserve">, explicando </w:t>
            </w:r>
            <w:r w:rsidDel="00000000" w:rsidR="00000000" w:rsidRPr="00000000">
              <w:rPr>
                <w:b w:val="1"/>
                <w:bCs w:val="1"/>
                <w:rtl w:val="0"/>
              </w:rPr>
              <w:t xml:space="preserve">para qué sirve cada subtema</w:t>
            </w:r>
            <w:r w:rsidDel="00000000" w:rsidR="00000000" w:rsidRPr="00000000">
              <w:rPr>
                <w:rtl w:val="0"/>
              </w:rPr>
              <w:t xml:space="preserve">, </w:t>
            </w:r>
            <w:r w:rsidDel="00000000" w:rsidR="00000000" w:rsidRPr="00000000">
              <w:rPr>
                <w:b w:val="1"/>
                <w:bCs w:val="1"/>
                <w:rtl w:val="0"/>
              </w:rPr>
              <w:t xml:space="preserve">qué aprenderá el estudiante</w:t>
            </w:r>
            <w:r w:rsidDel="00000000" w:rsidR="00000000" w:rsidRPr="00000000">
              <w:rPr>
                <w:rtl w:val="0"/>
              </w:rPr>
              <w:t xml:space="preserve"> y </w:t>
            </w:r>
            <w:r w:rsidDel="00000000" w:rsidR="00000000" w:rsidRPr="00000000">
              <w:rPr>
                <w:b w:val="1"/>
                <w:bCs w:val="1"/>
                <w:rtl w:val="0"/>
              </w:rPr>
              <w:t xml:space="preserve">cómo este conocimiento aporta a su formación y desempeño profesional</w:t>
            </w:r>
            <w:r w:rsidDel="00000000" w:rsidR="00000000" w:rsidRPr="00000000">
              <w:rPr>
                <w:rtl w:val="0"/>
              </w:rPr>
              <w:t xml:space="preserve">.</w:t>
            </w:r>
            <w:r w:rsidDel="00000000" w:rsidR="00000000" w:rsidRPr="00000000">
              <w:rPr>
                <w:rFonts w:ascii="REM" w:cs="REM" w:eastAsia="REM" w:hAnsi="REM"/>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jc w:val="both"/>
              <w:rPr>
                <w:b w:val="1"/>
                <w:bCs w:val="1"/>
              </w:rPr>
            </w:pPr>
            <w:r w:rsidDel="00000000" w:rsidR="00000000" w:rsidRPr="00000000">
              <w:rPr>
                <w:rtl w:val="0"/>
              </w:rPr>
              <w:t xml:space="preserve">🔹 </w:t>
            </w:r>
            <w:r w:rsidDel="00000000" w:rsidR="00000000" w:rsidRPr="00000000">
              <w:rPr>
                <w:b w:val="1"/>
                <w:bCs w:val="1"/>
                <w:rtl w:val="0"/>
              </w:rPr>
              <w:t xml:space="preserve">Subtema 1: Influencia social en entornos digitales</w:t>
            </w:r>
          </w:p>
          <w:p w:rsidR="00000000" w:rsidDel="00000000" w:rsidP="00000000" w:rsidRDefault="00000000" w:rsidRPr="00000000" w14:paraId="0000018C">
            <w:pPr>
              <w:jc w:val="both"/>
              <w:rPr/>
            </w:pPr>
            <w:r w:rsidDel="00000000" w:rsidR="00000000" w:rsidRPr="00000000">
              <w:rPr>
                <w:rtl w:val="0"/>
              </w:rPr>
              <w:t xml:space="preserve">Análisis de cómo las opiniones, recomendaciones y comportamientos de otros usuarios pueden influir en las decisiones y acciones de las personas en plataformas digitales.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jc w:val="both"/>
              <w:rPr>
                <w:b w:val="1"/>
                <w:bCs w:val="1"/>
              </w:rPr>
            </w:pPr>
            <w:r w:rsidDel="00000000" w:rsidR="00000000" w:rsidRPr="00000000">
              <w:rPr>
                <w:rtl w:val="0"/>
              </w:rPr>
              <w:t xml:space="preserve">🔹 </w:t>
            </w:r>
            <w:r w:rsidDel="00000000" w:rsidR="00000000" w:rsidRPr="00000000">
              <w:rPr>
                <w:b w:val="1"/>
                <w:bCs w:val="1"/>
                <w:rtl w:val="0"/>
              </w:rPr>
              <w:t xml:space="preserve">Subtema 2: Redes sociales y comportamiento del consumidor</w:t>
            </w:r>
          </w:p>
          <w:p w:rsidR="00000000" w:rsidDel="00000000" w:rsidP="00000000" w:rsidRDefault="00000000" w:rsidRPr="00000000" w14:paraId="0000018E">
            <w:pPr>
              <w:jc w:val="both"/>
              <w:rPr/>
            </w:pPr>
            <w:r w:rsidDel="00000000" w:rsidR="00000000" w:rsidRPr="00000000">
              <w:rPr>
                <w:rtl w:val="0"/>
              </w:rPr>
              <w:t xml:space="preserve">Estudio de cómo las redes sociales impactan en la percepción de productos, servicios y marcas mediante publicaciones, comentarios y contenido compartido.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jc w:val="both"/>
              <w:rPr>
                <w:b w:val="1"/>
                <w:bCs w:val="1"/>
              </w:rPr>
            </w:pPr>
            <w:r w:rsidDel="00000000" w:rsidR="00000000" w:rsidRPr="00000000">
              <w:rPr>
                <w:rtl w:val="0"/>
              </w:rPr>
              <w:t xml:space="preserve">🔹 </w:t>
            </w:r>
            <w:r w:rsidDel="00000000" w:rsidR="00000000" w:rsidRPr="00000000">
              <w:rPr>
                <w:b w:val="1"/>
                <w:bCs w:val="1"/>
                <w:rtl w:val="0"/>
              </w:rPr>
              <w:t xml:space="preserve">Subtema 3: Líderes de opinión y referentes digitales</w:t>
            </w:r>
          </w:p>
          <w:p w:rsidR="00000000" w:rsidDel="00000000" w:rsidP="00000000" w:rsidRDefault="00000000" w:rsidRPr="00000000" w14:paraId="00000190">
            <w:pPr>
              <w:jc w:val="both"/>
              <w:rPr/>
            </w:pPr>
            <w:r w:rsidDel="00000000" w:rsidR="00000000" w:rsidRPr="00000000">
              <w:rPr>
                <w:rtl w:val="0"/>
              </w:rPr>
              <w:t xml:space="preserve">Comprensión del papel de influencers, creadores de contenido y usuarios con alta visibilidad en la generación de tendencias y confianza digital.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jc w:val="both"/>
              <w:rPr>
                <w:b w:val="1"/>
                <w:bCs w:val="1"/>
              </w:rPr>
            </w:pPr>
            <w:r w:rsidDel="00000000" w:rsidR="00000000" w:rsidRPr="00000000">
              <w:rPr>
                <w:rtl w:val="0"/>
              </w:rPr>
              <w:t xml:space="preserve">🔹 </w:t>
            </w:r>
            <w:r w:rsidDel="00000000" w:rsidR="00000000" w:rsidRPr="00000000">
              <w:rPr>
                <w:b w:val="1"/>
                <w:bCs w:val="1"/>
                <w:rtl w:val="0"/>
              </w:rPr>
              <w:t xml:space="preserve">Subtema 4: Tendencias y comportamiento colectivo en internet</w:t>
            </w:r>
          </w:p>
          <w:p w:rsidR="00000000" w:rsidDel="00000000" w:rsidP="00000000" w:rsidRDefault="00000000" w:rsidRPr="00000000" w14:paraId="00000192">
            <w:pPr>
              <w:jc w:val="both"/>
              <w:rPr/>
            </w:pPr>
            <w:r w:rsidDel="00000000" w:rsidR="00000000" w:rsidRPr="00000000">
              <w:rPr>
                <w:rtl w:val="0"/>
              </w:rPr>
              <w:t xml:space="preserve">Reflexión sobre cómo las dinámicas sociales y las tendencias digitales afectan las decisiones de consumo y la interacción de los usuarios en comunidades virtuales. </w:t>
            </w:r>
          </w:p>
        </w:tc>
      </w:tr>
    </w:tbl>
    <w:p w:rsidR="00000000" w:rsidDel="00000000" w:rsidP="00000000" w:rsidRDefault="00000000" w:rsidRPr="00000000" w14:paraId="00000193">
      <w:pPr>
        <w:rPr>
          <w:rFonts w:ascii="REM" w:cs="REM" w:eastAsia="REM" w:hAnsi="REM"/>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94">
      <w:pPr>
        <w:rPr>
          <w:rFonts w:ascii="REM" w:cs="REM" w:eastAsia="REM" w:hAnsi="REM"/>
          <w:sz w:val="20"/>
          <w:szCs w:val="20"/>
        </w:rPr>
      </w:pPr>
      <w:r w:rsidDel="00000000" w:rsidR="00000000" w:rsidRPr="00000000">
        <w:rPr>
          <w:rtl w:val="0"/>
        </w:rPr>
      </w:r>
    </w:p>
    <w:tbl>
      <w:tblPr>
        <w:tblStyle w:val="Table2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142"/>
        <w:gridCol w:w="6767"/>
        <w:gridCol w:w="8"/>
        <w:tblGridChange w:id="0">
          <w:tblGrid>
            <w:gridCol w:w="3539"/>
            <w:gridCol w:w="142"/>
            <w:gridCol w:w="6767"/>
            <w:gridCol w:w="8"/>
          </w:tblGrid>
        </w:tblGridChange>
      </w:tblGrid>
      <w:tr>
        <w:trPr>
          <w:cantSplit w:val="0"/>
          <w:tblHeader w:val="0"/>
        </w:trPr>
        <w:tc>
          <w:tcPr>
            <w:gridSpan w:val="4"/>
            <w:shd w:fill="843c0b" w:val="clear"/>
          </w:tcPr>
          <w:p w:rsidR="00000000" w:rsidDel="00000000" w:rsidP="00000000" w:rsidRDefault="00000000" w:rsidRPr="00000000" w14:paraId="00000195">
            <w:pPr>
              <w:spacing w:after="160" w:line="259" w:lineRule="auto"/>
              <w:jc w:val="center"/>
              <w:rPr>
                <w:rFonts w:ascii="REM" w:cs="REM" w:eastAsia="REM" w:hAnsi="REM"/>
                <w:sz w:val="20"/>
                <w:szCs w:val="20"/>
              </w:rPr>
            </w:pPr>
            <w:r w:rsidDel="00000000" w:rsidR="00000000" w:rsidRPr="00000000">
              <w:rPr>
                <w:rFonts w:ascii="REM" w:cs="REM" w:eastAsia="REM" w:hAnsi="REM"/>
                <w:b w:val="1"/>
                <w:bCs w:val="1"/>
                <w:color w:val="ffffff"/>
                <w:sz w:val="20"/>
                <w:szCs w:val="20"/>
                <w:rtl w:val="0"/>
              </w:rPr>
              <w:t xml:space="preserve">GUIÓN HITOS 5 – INTEGRACIÓN</w:t>
            </w:r>
            <w:r w:rsidDel="00000000" w:rsidR="00000000" w:rsidRPr="00000000">
              <w:rPr>
                <w:rtl w:val="0"/>
              </w:rPr>
            </w:r>
          </w:p>
        </w:tc>
      </w:tr>
      <w:tr>
        <w:trPr>
          <w:cantSplit w:val="0"/>
          <w:tblHeader w:val="0"/>
        </w:trPr>
        <w:tc>
          <w:tcPr>
            <w:gridSpan w:val="4"/>
            <w:shd w:fill="f4b083" w:val="clear"/>
          </w:tcPr>
          <w:p w:rsidR="00000000" w:rsidDel="00000000" w:rsidP="00000000" w:rsidRDefault="00000000" w:rsidRPr="00000000" w14:paraId="00000199">
            <w:pPr>
              <w:spacing w:after="160" w:line="259" w:lineRule="auto"/>
              <w:rPr>
                <w:rFonts w:ascii="REM" w:cs="REM" w:eastAsia="REM" w:hAnsi="REM"/>
                <w:sz w:val="20"/>
                <w:szCs w:val="20"/>
              </w:rPr>
            </w:pPr>
            <w:r w:rsidDel="00000000" w:rsidR="00000000" w:rsidRPr="00000000">
              <w:rPr>
                <w:rFonts w:ascii="REM" w:cs="REM" w:eastAsia="REM" w:hAnsi="REM"/>
                <w:b w:val="1"/>
                <w:bCs w:val="1"/>
                <w:sz w:val="20"/>
                <w:szCs w:val="20"/>
                <w:rtl w:val="0"/>
              </w:rPr>
              <w:t xml:space="preserve">1. Bienvenida al Hito</w:t>
            </w:r>
            <w:r w:rsidDel="00000000" w:rsidR="00000000" w:rsidRPr="00000000">
              <w:rPr>
                <w:rtl w:val="0"/>
              </w:rPr>
            </w:r>
          </w:p>
        </w:tc>
      </w:tr>
      <w:tr>
        <w:trPr>
          <w:cantSplit w:val="0"/>
          <w:tblHeader w:val="0"/>
        </w:trPr>
        <w:tc>
          <w:tcPr>
            <w:gridSpan w:val="2"/>
            <w:shd w:fill="fbe5d5" w:val="clear"/>
          </w:tcPr>
          <w:p w:rsidR="00000000" w:rsidDel="00000000" w:rsidP="00000000" w:rsidRDefault="00000000" w:rsidRPr="00000000" w14:paraId="0000019D">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Nombre del Hito:</w:t>
            </w:r>
          </w:p>
        </w:tc>
        <w:tc>
          <w:tcPr>
            <w:gridSpan w:val="2"/>
          </w:tcPr>
          <w:p w:rsidR="00000000" w:rsidDel="00000000" w:rsidP="00000000" w:rsidRDefault="00000000" w:rsidRPr="00000000" w14:paraId="0000019F">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Tendencias y evaluación  del comportamiento del consumidor </w:t>
            </w:r>
          </w:p>
        </w:tc>
      </w:tr>
      <w:tr>
        <w:trPr>
          <w:cantSplit w:val="0"/>
          <w:tblHeader w:val="0"/>
        </w:trPr>
        <w:tc>
          <w:tcPr>
            <w:gridSpan w:val="2"/>
            <w:shd w:fill="fbe5d5" w:val="clear"/>
          </w:tcPr>
          <w:p w:rsidR="00000000" w:rsidDel="00000000" w:rsidP="00000000" w:rsidRDefault="00000000" w:rsidRPr="00000000" w14:paraId="000001A1">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Introducción breve:</w:t>
            </w:r>
          </w:p>
        </w:tc>
        <w:tc>
          <w:tcPr>
            <w:gridSpan w:val="2"/>
          </w:tcPr>
          <w:p w:rsidR="00000000" w:rsidDel="00000000" w:rsidP="00000000" w:rsidRDefault="00000000" w:rsidRPr="00000000" w14:paraId="000001A3">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En este hito analizaremos cómo las nuevas tendencias están transformando el comportamiento del consumidor y la manera en que las organizaciones toman decisiones de mercado. Revisaremos la digitalización y el autoservicio, la sostenibilidad como criterio de compra, el uso de datos predictivos y los modelos de servitización o suscripción. Estos contenidos permitirán comprender cómo las empresas pueden anticipar necesidades, mejorar la experiencia del cliente y generar propuestas de valor más pertinentes en contextos dinámicos.</w:t>
            </w:r>
          </w:p>
        </w:tc>
      </w:tr>
      <w:tr>
        <w:trPr>
          <w:cantSplit w:val="0"/>
          <w:tblHeader w:val="0"/>
        </w:trPr>
        <w:tc>
          <w:tcPr>
            <w:gridSpan w:val="4"/>
            <w:shd w:fill="f4b083" w:val="clear"/>
          </w:tcPr>
          <w:p w:rsidR="00000000" w:rsidDel="00000000" w:rsidP="00000000" w:rsidRDefault="00000000" w:rsidRPr="00000000" w14:paraId="000001A5">
            <w:pPr>
              <w:spacing w:after="160" w:line="259" w:lineRule="auto"/>
              <w:rPr>
                <w:rFonts w:ascii="REM" w:cs="REM" w:eastAsia="REM" w:hAnsi="REM"/>
                <w:sz w:val="20"/>
                <w:szCs w:val="20"/>
              </w:rPr>
            </w:pPr>
            <w:r w:rsidDel="00000000" w:rsidR="00000000" w:rsidRPr="00000000">
              <w:rPr>
                <w:rFonts w:ascii="REM" w:cs="REM" w:eastAsia="REM" w:hAnsi="REM"/>
                <w:b w:val="1"/>
                <w:bCs w:val="1"/>
                <w:sz w:val="20"/>
                <w:szCs w:val="20"/>
                <w:rtl w:val="0"/>
              </w:rPr>
              <w:t xml:space="preserve">2. Importancia del Hito</w:t>
            </w:r>
            <w:r w:rsidDel="00000000" w:rsidR="00000000" w:rsidRPr="00000000">
              <w:rPr>
                <w:rtl w:val="0"/>
              </w:rPr>
            </w:r>
          </w:p>
        </w:tc>
      </w:tr>
      <w:tr>
        <w:trPr>
          <w:cantSplit w:val="0"/>
          <w:tblHeader w:val="0"/>
        </w:trPr>
        <w:tc>
          <w:tcPr>
            <w:gridSpan w:val="2"/>
            <w:shd w:fill="fbe5d5" w:val="clear"/>
          </w:tcPr>
          <w:p w:rsidR="00000000" w:rsidDel="00000000" w:rsidP="00000000" w:rsidRDefault="00000000" w:rsidRPr="00000000" w14:paraId="000001A9">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¿Por qué es clave en la formación del estudiante?</w:t>
            </w:r>
          </w:p>
        </w:tc>
        <w:tc>
          <w:tcPr>
            <w:gridSpan w:val="2"/>
          </w:tcPr>
          <w:p w:rsidR="00000000" w:rsidDel="00000000" w:rsidP="00000000" w:rsidRDefault="00000000" w:rsidRPr="00000000" w14:paraId="000001AB">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Este hito es clave porque permite al estudiante integrar herramientas e indicadores para evaluar y predecir el comportamiento del consumidor. En el ámbito profesional, esta capacidad ayuda a diseñar experiencias de compra más eficientes, sostenibles y personalizadas, así como a tomar decisiones comerciales basadas en información y no solo en intuición.</w:t>
            </w:r>
          </w:p>
        </w:tc>
      </w:tr>
      <w:tr>
        <w:trPr>
          <w:cantSplit w:val="0"/>
          <w:tblHeader w:val="0"/>
        </w:trPr>
        <w:tc>
          <w:tcPr>
            <w:gridSpan w:val="2"/>
            <w:shd w:fill="fbe5d5" w:val="clear"/>
          </w:tcPr>
          <w:p w:rsidR="00000000" w:rsidDel="00000000" w:rsidP="00000000" w:rsidRDefault="00000000" w:rsidRPr="00000000" w14:paraId="000001AD">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¿Por qué es importante el trabajo en grupo en el proyecto?</w:t>
            </w:r>
          </w:p>
        </w:tc>
        <w:tc>
          <w:tcPr>
            <w:gridSpan w:val="2"/>
          </w:tcPr>
          <w:p w:rsidR="00000000" w:rsidDel="00000000" w:rsidP="00000000" w:rsidRDefault="00000000" w:rsidRPr="00000000" w14:paraId="000001AF">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El trabajo en grupo es importante porque simula un entorno profesional donde las decisiones sobre clientes, datos, sostenibilidad y modelos de negocio requieren distintas perspectivas. Al colaborar, los estudiantes pueden analizar mejor las necesidades del consumidor, contrastar criterios, proponer soluciones más completas y construir una propuesta integradora con mayor nivel de análisis.</w:t>
            </w:r>
          </w:p>
        </w:tc>
      </w:tr>
      <w:tr>
        <w:trPr>
          <w:cantSplit w:val="0"/>
          <w:tblHeader w:val="0"/>
        </w:trPr>
        <w:tc>
          <w:tcPr>
            <w:gridSpan w:val="4"/>
            <w:shd w:fill="f4b083" w:val="clear"/>
          </w:tcPr>
          <w:p w:rsidR="00000000" w:rsidDel="00000000" w:rsidP="00000000" w:rsidRDefault="00000000" w:rsidRPr="00000000" w14:paraId="000001B1">
            <w:pPr>
              <w:spacing w:after="160" w:line="259" w:lineRule="auto"/>
              <w:rPr>
                <w:rFonts w:ascii="REM" w:cs="REM" w:eastAsia="REM" w:hAnsi="REM"/>
                <w:sz w:val="20"/>
                <w:szCs w:val="20"/>
              </w:rPr>
            </w:pPr>
            <w:r w:rsidDel="00000000" w:rsidR="00000000" w:rsidRPr="00000000">
              <w:rPr>
                <w:rFonts w:ascii="REM" w:cs="REM" w:eastAsia="REM" w:hAnsi="REM"/>
                <w:b w:val="1"/>
                <w:bCs w:val="1"/>
                <w:sz w:val="20"/>
                <w:szCs w:val="20"/>
                <w:rtl w:val="0"/>
              </w:rPr>
              <w:t xml:space="preserve">3. Contenidos del Hito</w:t>
            </w:r>
            <w:r w:rsidDel="00000000" w:rsidR="00000000" w:rsidRPr="00000000">
              <w:rPr>
                <w:rtl w:val="0"/>
              </w:rPr>
            </w:r>
          </w:p>
        </w:tc>
      </w:tr>
      <w:tr>
        <w:trPr>
          <w:cantSplit w:val="0"/>
          <w:tblHeader w:val="0"/>
        </w:trPr>
        <w:tc>
          <w:tcPr>
            <w:gridSpan w:val="2"/>
            <w:shd w:fill="fbe5d5" w:val="clear"/>
          </w:tcPr>
          <w:p w:rsidR="00000000" w:rsidDel="00000000" w:rsidP="00000000" w:rsidRDefault="00000000" w:rsidRPr="00000000" w14:paraId="000001B5">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Tema 1: Digitalización y autoservicio</w:t>
            </w:r>
          </w:p>
        </w:tc>
        <w:tc>
          <w:tcPr>
            <w:gridSpan w:val="2"/>
          </w:tcPr>
          <w:p w:rsidR="00000000" w:rsidDel="00000000" w:rsidP="00000000" w:rsidRDefault="00000000" w:rsidRPr="00000000" w14:paraId="000001B7">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La digitalización y el autoservicio transforman la experiencia del cliente al permitir que el usuario acceda a información, compare alternativas, gestione compras o solicite soporte mediante herramientas digitales. Este tema permite comprender cómo las empresas pueden reducir fricciones y mejorar la autonomía del consumidor. </w:t>
            </w:r>
          </w:p>
        </w:tc>
      </w:tr>
      <w:tr>
        <w:trPr>
          <w:cantSplit w:val="0"/>
          <w:tblHeader w:val="0"/>
        </w:trPr>
        <w:tc>
          <w:tcPr>
            <w:gridSpan w:val="2"/>
            <w:shd w:fill="fbe5d5" w:val="clear"/>
          </w:tcPr>
          <w:p w:rsidR="00000000" w:rsidDel="00000000" w:rsidP="00000000" w:rsidRDefault="00000000" w:rsidRPr="00000000" w14:paraId="000001B9">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Tema 2: Sostenibilidad y criterios </w:t>
            </w:r>
          </w:p>
        </w:tc>
        <w:tc>
          <w:tcPr>
            <w:gridSpan w:val="2"/>
          </w:tcPr>
          <w:p w:rsidR="00000000" w:rsidDel="00000000" w:rsidP="00000000" w:rsidRDefault="00000000" w:rsidRPr="00000000" w14:paraId="000001BB">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La sostenibilidad influye cada vez más en las decisiones de compra. Los consumidores valoran aspectos como impacto ambiental, responsabilidad social, transparencia, confianza y coherencia entre lo que una marca promete y lo que realmente hace. Este tema ayuda a identificar criterios que pueden fortalecer o debilitar una decisión de compra. </w:t>
            </w:r>
          </w:p>
        </w:tc>
      </w:tr>
      <w:tr>
        <w:trPr>
          <w:cantSplit w:val="0"/>
          <w:tblHeader w:val="0"/>
        </w:trPr>
        <w:tc>
          <w:tcPr>
            <w:gridSpan w:val="2"/>
            <w:shd w:fill="fbe5d5" w:val="clear"/>
          </w:tcPr>
          <w:p w:rsidR="00000000" w:rsidDel="00000000" w:rsidP="00000000" w:rsidRDefault="00000000" w:rsidRPr="00000000" w14:paraId="000001BD">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Tema 3: Análisis de datos predictivos</w:t>
            </w:r>
          </w:p>
        </w:tc>
        <w:tc>
          <w:tcPr>
            <w:gridSpan w:val="2"/>
          </w:tcPr>
          <w:p w:rsidR="00000000" w:rsidDel="00000000" w:rsidP="00000000" w:rsidRDefault="00000000" w:rsidRPr="00000000" w14:paraId="000001BF">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El análisis de datos predictivos permite identificar patrones de comportamiento y anticipar posibles decisiones del consumidor. A través de datos, métricas e indicadores, las organizaciones pueden estimar tendencias, detectar riesgos, personalizar experiencias y mejorar sus estrategias comerciales de manera ética y responsable. </w:t>
            </w:r>
          </w:p>
        </w:tc>
      </w:tr>
      <w:tr>
        <w:trPr>
          <w:cantSplit w:val="0"/>
          <w:tblHeader w:val="0"/>
        </w:trPr>
        <w:tc>
          <w:tcPr>
            <w:gridSpan w:val="2"/>
            <w:shd w:fill="fbe5d5" w:val="clear"/>
          </w:tcPr>
          <w:p w:rsidR="00000000" w:rsidDel="00000000" w:rsidP="00000000" w:rsidRDefault="00000000" w:rsidRPr="00000000" w14:paraId="000001C1">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Tema 4: Servitización y modelos de suscripción</w:t>
            </w:r>
          </w:p>
        </w:tc>
        <w:tc>
          <w:tcPr>
            <w:gridSpan w:val="2"/>
          </w:tcPr>
          <w:p w:rsidR="00000000" w:rsidDel="00000000" w:rsidP="00000000" w:rsidRDefault="00000000" w:rsidRPr="00000000" w14:paraId="000001C3">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La servitización consiste en transformar una oferta centrada en productos hacia una propuesta basada en servicios, acceso o resultados. Los modelos de suscripción y pago recurrente permiten construir relaciones de largo plazo con los clientes, generar valor continuo y responder a nuevas formas de consumo. </w:t>
            </w:r>
          </w:p>
        </w:tc>
      </w:tr>
      <w:tr>
        <w:trPr>
          <w:cantSplit w:val="0"/>
          <w:tblHeader w:val="0"/>
        </w:trPr>
        <w:tc>
          <w:tcPr>
            <w:gridSpan w:val="4"/>
            <w:shd w:fill="f4b083" w:val="clear"/>
          </w:tcPr>
          <w:p w:rsidR="00000000" w:rsidDel="00000000" w:rsidP="00000000" w:rsidRDefault="00000000" w:rsidRPr="00000000" w14:paraId="000001C5">
            <w:pPr>
              <w:spacing w:after="160" w:line="259" w:lineRule="auto"/>
              <w:rPr>
                <w:rFonts w:ascii="REM" w:cs="REM" w:eastAsia="REM" w:hAnsi="REM"/>
                <w:sz w:val="20"/>
                <w:szCs w:val="20"/>
              </w:rPr>
            </w:pPr>
            <w:r w:rsidDel="00000000" w:rsidR="00000000" w:rsidRPr="00000000">
              <w:rPr>
                <w:rFonts w:ascii="REM" w:cs="REM" w:eastAsia="REM" w:hAnsi="REM"/>
                <w:b w:val="1"/>
                <w:bCs w:val="1"/>
                <w:sz w:val="20"/>
                <w:szCs w:val="20"/>
                <w:rtl w:val="0"/>
              </w:rPr>
              <w:t xml:space="preserve">4. Explicación del Proyecto</w:t>
            </w:r>
            <w:r w:rsidDel="00000000" w:rsidR="00000000" w:rsidRPr="00000000">
              <w:rPr>
                <w:rtl w:val="0"/>
              </w:rPr>
            </w:r>
          </w:p>
        </w:tc>
      </w:tr>
      <w:tr>
        <w:trPr>
          <w:cantSplit w:val="0"/>
          <w:tblHeader w:val="0"/>
        </w:trPr>
        <w:tc>
          <w:tcPr>
            <w:gridSpan w:val="2"/>
            <w:shd w:fill="fbe5d5" w:val="clear"/>
          </w:tcPr>
          <w:p w:rsidR="00000000" w:rsidDel="00000000" w:rsidP="00000000" w:rsidRDefault="00000000" w:rsidRPr="00000000" w14:paraId="000001C9">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Descripción breve del proyecto:</w:t>
            </w:r>
          </w:p>
        </w:tc>
        <w:tc>
          <w:tcPr>
            <w:gridSpan w:val="2"/>
          </w:tcPr>
          <w:p w:rsidR="00000000" w:rsidDel="00000000" w:rsidP="00000000" w:rsidRDefault="00000000" w:rsidRPr="00000000" w14:paraId="000001CB">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Durante este hito, los estudiantes desarrollarán en equipos un proyecto integrador orientado a diseñar una propuesta de valor para un producto o servicio en un contexto profesional, preferentemente B2B. El proyecto avanzará por fases: primero se construirá una experiencia digital de autoservicio; luego se incorporarán criterios de sostenibilidad en la decisión de compra; posteriormente se definirán datos, métricas e indicadores para anticipar comportamientos del consumidor; y finalmente se transformará la propuesta en un modelo de servitización, suscripción o pago recurrente. </w:t>
            </w:r>
          </w:p>
        </w:tc>
      </w:tr>
      <w:tr>
        <w:trPr>
          <w:cantSplit w:val="0"/>
          <w:tblHeader w:val="0"/>
        </w:trPr>
        <w:tc>
          <w:tcPr>
            <w:gridSpan w:val="2"/>
            <w:shd w:fill="fbe5d5" w:val="clear"/>
          </w:tcPr>
          <w:p w:rsidR="00000000" w:rsidDel="00000000" w:rsidP="00000000" w:rsidRDefault="00000000" w:rsidRPr="00000000" w14:paraId="000001CD">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Tipo de presentación:</w:t>
            </w:r>
          </w:p>
        </w:tc>
        <w:tc>
          <w:tcPr>
            <w:gridSpan w:val="2"/>
          </w:tcPr>
          <w:p w:rsidR="00000000" w:rsidDel="00000000" w:rsidP="00000000" w:rsidRDefault="00000000" w:rsidRPr="00000000" w14:paraId="000001CF">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La presentación final será un </w:t>
            </w:r>
            <w:r w:rsidDel="00000000" w:rsidR="00000000" w:rsidRPr="00000000">
              <w:rPr>
                <w:rFonts w:ascii="REM" w:cs="REM" w:eastAsia="REM" w:hAnsi="REM"/>
                <w:b w:val="1"/>
                <w:bCs w:val="1"/>
                <w:sz w:val="20"/>
                <w:szCs w:val="20"/>
                <w:rtl w:val="0"/>
              </w:rPr>
              <w:t xml:space="preserve">pitch ejecutivo profesional</w:t>
            </w:r>
            <w:r w:rsidDel="00000000" w:rsidR="00000000" w:rsidRPr="00000000">
              <w:rPr>
                <w:rFonts w:ascii="REM" w:cs="REM" w:eastAsia="REM" w:hAnsi="REM"/>
                <w:sz w:val="20"/>
                <w:szCs w:val="20"/>
                <w:rtl w:val="0"/>
              </w:rPr>
              <w:t xml:space="preserve">, en el que cada equipo defenderá su propuesta ante un posible cliente, comité directivo o aliado estratégico. La exposición deberá mostrar cómo la solución integra digitalización, sostenibilidad, análisis predictivo y servitización para responder a las nuevas tendencias del comportamiento del consumidor. </w:t>
            </w:r>
          </w:p>
        </w:tc>
      </w:tr>
      <w:tr>
        <w:trPr>
          <w:cantSplit w:val="0"/>
          <w:tblHeader w:val="0"/>
        </w:trPr>
        <w:tc>
          <w:tcPr>
            <w:gridSpan w:val="2"/>
            <w:shd w:fill="fbe5d5" w:val="clear"/>
          </w:tcPr>
          <w:p w:rsidR="00000000" w:rsidDel="00000000" w:rsidP="00000000" w:rsidRDefault="00000000" w:rsidRPr="00000000" w14:paraId="000001D1">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Importancia de la construcción del proyecto grupal y ponderación en este hito:</w:t>
            </w:r>
          </w:p>
        </w:tc>
        <w:tc>
          <w:tcPr>
            <w:gridSpan w:val="2"/>
          </w:tcPr>
          <w:p w:rsidR="00000000" w:rsidDel="00000000" w:rsidP="00000000" w:rsidRDefault="00000000" w:rsidRPr="00000000" w14:paraId="000001D3">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La construcción grupal del proyecto es fundamental porque permite integrar distintas miradas sobre el consumidor, la experiencia digital, la sostenibilidad, el uso de datos y los modelos de negocio. Esta dinámica se aproxima al trabajo profesional en áreas de marketing, innovación, experiencia del cliente y analítica comercial, donde las soluciones se construyen de manera colaborativa y deben justificarse con criterios claros. </w:t>
            </w:r>
          </w:p>
        </w:tc>
      </w:tr>
      <w:tr>
        <w:trPr>
          <w:cantSplit w:val="0"/>
          <w:tblHeader w:val="0"/>
        </w:trPr>
        <w:tc>
          <w:tcPr>
            <w:gridSpan w:val="4"/>
            <w:shd w:fill="f4b083" w:val="clear"/>
          </w:tcPr>
          <w:p w:rsidR="00000000" w:rsidDel="00000000" w:rsidP="00000000" w:rsidRDefault="00000000" w:rsidRPr="00000000" w14:paraId="000001D5">
            <w:pPr>
              <w:spacing w:after="160" w:line="259" w:lineRule="auto"/>
              <w:jc w:val="both"/>
              <w:rPr>
                <w:rFonts w:ascii="REM" w:cs="REM" w:eastAsia="REM" w:hAnsi="REM"/>
                <w:sz w:val="20"/>
                <w:szCs w:val="20"/>
              </w:rPr>
            </w:pPr>
            <w:r w:rsidDel="00000000" w:rsidR="00000000" w:rsidRPr="00000000">
              <w:rPr>
                <w:rFonts w:ascii="REM" w:cs="REM" w:eastAsia="REM" w:hAnsi="REM"/>
                <w:b w:val="1"/>
                <w:bCs w:val="1"/>
                <w:sz w:val="20"/>
                <w:szCs w:val="20"/>
                <w:rtl w:val="0"/>
              </w:rPr>
              <w:t xml:space="preserve">5. Habilidades que adquirirá el estudiante</w:t>
            </w:r>
            <w:r w:rsidDel="00000000" w:rsidR="00000000" w:rsidRPr="00000000">
              <w:rPr>
                <w:rtl w:val="0"/>
              </w:rPr>
            </w:r>
          </w:p>
        </w:tc>
      </w:tr>
      <w:tr>
        <w:trPr>
          <w:cantSplit w:val="0"/>
          <w:tblHeader w:val="0"/>
        </w:trPr>
        <w:tc>
          <w:tcPr>
            <w:gridSpan w:val="2"/>
            <w:shd w:fill="fbe5d5" w:val="clear"/>
          </w:tcPr>
          <w:p w:rsidR="00000000" w:rsidDel="00000000" w:rsidP="00000000" w:rsidRDefault="00000000" w:rsidRPr="00000000" w14:paraId="000001D9">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Breve descripción de los aprendizajes clave y su aplicación en la vida profesional:</w:t>
            </w:r>
          </w:p>
        </w:tc>
        <w:tc>
          <w:tcPr>
            <w:gridSpan w:val="2"/>
          </w:tcPr>
          <w:p w:rsidR="00000000" w:rsidDel="00000000" w:rsidP="00000000" w:rsidRDefault="00000000" w:rsidRPr="00000000" w14:paraId="000001DB">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Al finalizar este hito, el estudiante será capaz de analizar tendencias actuales del comportamiento del consumidor, identificar criterios que influyen en las decisiones de compra, utilizar datos e indicadores para anticipar comportamientos y proponer modelos de valor basados en servicios o suscripción. Estas habilidades son aplicables en áreas como marketing, ventas, innovación, experiencia del cliente, investigación de mercados y gestión comercial. </w:t>
            </w:r>
          </w:p>
        </w:tc>
      </w:tr>
      <w:tr>
        <w:trPr>
          <w:cantSplit w:val="0"/>
          <w:tblHeader w:val="0"/>
        </w:trPr>
        <w:tc>
          <w:tcPr>
            <w:gridSpan w:val="3"/>
            <w:shd w:fill="f4b083" w:val="clear"/>
          </w:tcPr>
          <w:p w:rsidR="00000000" w:rsidDel="00000000" w:rsidP="00000000" w:rsidRDefault="00000000" w:rsidRPr="00000000" w14:paraId="000001DD">
            <w:pPr>
              <w:spacing w:after="160" w:line="259" w:lineRule="auto"/>
              <w:rPr>
                <w:rFonts w:ascii="REM" w:cs="REM" w:eastAsia="REM" w:hAnsi="REM"/>
                <w:sz w:val="20"/>
                <w:szCs w:val="20"/>
              </w:rPr>
            </w:pPr>
            <w:r w:rsidDel="00000000" w:rsidR="00000000" w:rsidRPr="00000000">
              <w:rPr>
                <w:rFonts w:ascii="REM" w:cs="REM" w:eastAsia="REM" w:hAnsi="REM"/>
                <w:b w:val="1"/>
                <w:bCs w:val="1"/>
                <w:sz w:val="20"/>
                <w:szCs w:val="20"/>
                <w:rtl w:val="0"/>
              </w:rPr>
              <w:t xml:space="preserve">6. Pregunta de Autoevaluación del Hito</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1E0">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Copia tu pregunta de autoevaluación del plan global de formación:</w:t>
            </w:r>
          </w:p>
        </w:tc>
        <w:tc>
          <w:tcPr>
            <w:gridSpan w:val="2"/>
          </w:tcPr>
          <w:p w:rsidR="00000000" w:rsidDel="00000000" w:rsidP="00000000" w:rsidRDefault="00000000" w:rsidRPr="00000000" w14:paraId="000001E1">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¿Puedo utilizar herramientas e indicadores para evaluar y predecir el comportamiento del consumidor?</w:t>
            </w:r>
          </w:p>
        </w:tc>
      </w:tr>
      <w:tr>
        <w:trPr>
          <w:cantSplit w:val="0"/>
          <w:tblHeader w:val="0"/>
        </w:trPr>
        <w:tc>
          <w:tcPr>
            <w:gridSpan w:val="4"/>
            <w:shd w:fill="f4b083" w:val="clear"/>
          </w:tcPr>
          <w:p w:rsidR="00000000" w:rsidDel="00000000" w:rsidP="00000000" w:rsidRDefault="00000000" w:rsidRPr="00000000" w14:paraId="000001E3">
            <w:pPr>
              <w:spacing w:after="160" w:line="259" w:lineRule="auto"/>
              <w:rPr>
                <w:rFonts w:ascii="REM" w:cs="REM" w:eastAsia="REM" w:hAnsi="REM"/>
                <w:sz w:val="20"/>
                <w:szCs w:val="20"/>
              </w:rPr>
            </w:pPr>
            <w:r w:rsidDel="00000000" w:rsidR="00000000" w:rsidRPr="00000000">
              <w:rPr>
                <w:rFonts w:ascii="REM" w:cs="REM" w:eastAsia="REM" w:hAnsi="REM"/>
                <w:b w:val="1"/>
                <w:bCs w:val="1"/>
                <w:sz w:val="20"/>
                <w:szCs w:val="20"/>
                <w:rtl w:val="0"/>
              </w:rPr>
              <w:t xml:space="preserve">7. Cierre e Invitación a Iniciar las Actividades</w:t>
            </w:r>
            <w:r w:rsidDel="00000000" w:rsidR="00000000" w:rsidRPr="00000000">
              <w:rPr>
                <w:rtl w:val="0"/>
              </w:rPr>
            </w:r>
          </w:p>
        </w:tc>
      </w:tr>
      <w:tr>
        <w:trPr>
          <w:cantSplit w:val="0"/>
          <w:tblHeader w:val="0"/>
        </w:trPr>
        <w:tc>
          <w:tcPr>
            <w:gridSpan w:val="2"/>
            <w:shd w:fill="fbe5d5" w:val="clear"/>
          </w:tcPr>
          <w:p w:rsidR="00000000" w:rsidDel="00000000" w:rsidP="00000000" w:rsidRDefault="00000000" w:rsidRPr="00000000" w14:paraId="000001E7">
            <w:pPr>
              <w:spacing w:after="160" w:line="259" w:lineRule="auto"/>
              <w:rPr>
                <w:rFonts w:ascii="REM" w:cs="REM" w:eastAsia="REM" w:hAnsi="REM"/>
                <w:sz w:val="20"/>
                <w:szCs w:val="20"/>
              </w:rPr>
            </w:pPr>
            <w:r w:rsidDel="00000000" w:rsidR="00000000" w:rsidRPr="00000000">
              <w:rPr>
                <w:rFonts w:ascii="REM" w:cs="REM" w:eastAsia="REM" w:hAnsi="REM"/>
                <w:sz w:val="20"/>
                <w:szCs w:val="20"/>
                <w:rtl w:val="0"/>
              </w:rPr>
              <w:t xml:space="preserve">Mensaje final de motivación (opcional):</w:t>
            </w:r>
          </w:p>
        </w:tc>
        <w:tc>
          <w:tcPr>
            <w:gridSpan w:val="2"/>
          </w:tcPr>
          <w:p w:rsidR="00000000" w:rsidDel="00000000" w:rsidP="00000000" w:rsidRDefault="00000000" w:rsidRPr="00000000" w14:paraId="000001E9">
            <w:pPr>
              <w:spacing w:after="160" w:line="259" w:lineRule="auto"/>
              <w:jc w:val="both"/>
              <w:rPr>
                <w:rFonts w:ascii="REM" w:cs="REM" w:eastAsia="REM" w:hAnsi="REM"/>
                <w:sz w:val="20"/>
                <w:szCs w:val="20"/>
              </w:rPr>
            </w:pPr>
            <w:r w:rsidDel="00000000" w:rsidR="00000000" w:rsidRPr="00000000">
              <w:rPr>
                <w:rFonts w:ascii="REM" w:cs="REM" w:eastAsia="REM" w:hAnsi="REM"/>
                <w:sz w:val="20"/>
                <w:szCs w:val="20"/>
                <w:rtl w:val="0"/>
              </w:rPr>
              <w:t xml:space="preserve">Dominar el comportamiento del usuario virtual es adquirir el "superpoder" de entender el mundo que viene.</w:t>
            </w:r>
          </w:p>
        </w:tc>
      </w:tr>
    </w:tbl>
    <w:p w:rsidR="00000000" w:rsidDel="00000000" w:rsidP="00000000" w:rsidRDefault="00000000" w:rsidRPr="00000000" w14:paraId="000001EB">
      <w:pPr>
        <w:rPr>
          <w:rFonts w:ascii="REM" w:cs="REM" w:eastAsia="REM" w:hAnsi="REM"/>
          <w:sz w:val="20"/>
          <w:szCs w:val="20"/>
        </w:rPr>
      </w:pPr>
      <w:r w:rsidDel="00000000" w:rsidR="00000000" w:rsidRPr="00000000">
        <w:rPr>
          <w:rtl w:val="0"/>
        </w:rPr>
      </w:r>
    </w:p>
    <w:p w:rsidR="00000000" w:rsidDel="00000000" w:rsidP="00000000" w:rsidRDefault="00000000" w:rsidRPr="00000000" w14:paraId="000001EC">
      <w:pPr>
        <w:rPr>
          <w:rFonts w:ascii="REM" w:cs="REM" w:eastAsia="REM" w:hAnsi="REM"/>
          <w:sz w:val="20"/>
          <w:szCs w:val="20"/>
        </w:rPr>
      </w:pPr>
      <w:r w:rsidDel="00000000" w:rsidR="00000000" w:rsidRPr="00000000">
        <w:rPr>
          <w:rtl w:val="0"/>
        </w:rPr>
      </w:r>
    </w:p>
    <w:sectPr>
      <w:pgSz w:h="16838" w:w="11906" w:orient="portrait"/>
      <w:pgMar w:bottom="720" w:top="720" w:left="720" w:right="72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se Mauricio Sarzuri Ventura" w:id="0" w:date="2026-04-30T16:18:13Z">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@paticita797@gmail.com Debe completar esto por favor Dra. y completar las que le falta desde la semana 9.</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E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E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B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semiHidden w:val="1"/>
    <w:unhideWhenUsed w:val="1"/>
    <w:rsid w:val="001E59D1"/>
    <w:pPr>
      <w:spacing w:after="100" w:afterAutospacing="1" w:before="100" w:beforeAutospacing="1" w:line="240" w:lineRule="auto"/>
    </w:pPr>
    <w:rPr>
      <w:rFonts w:ascii="Times New Roman" w:cs="Times New Roman" w:eastAsia="Times New Roman" w:hAnsi="Times New Roman"/>
      <w:sz w:val="24"/>
      <w:szCs w:val="24"/>
      <w:lang w:eastAsia="es-BO"/>
    </w:rPr>
  </w:style>
  <w:style w:type="character" w:styleId="Textoennegrita">
    <w:name w:val="Strong"/>
    <w:basedOn w:val="Fuentedeprrafopredeter"/>
    <w:uiPriority w:val="22"/>
    <w:qFormat w:val="1"/>
    <w:rsid w:val="001E59D1"/>
    <w:rPr>
      <w:b w:val="1"/>
      <w:bCs w:val="1"/>
    </w:rPr>
  </w:style>
  <w:style w:type="table" w:styleId="Tablaconcuadrcula4-nfasis1">
    <w:name w:val="Grid Table 4 Accent 1"/>
    <w:basedOn w:val="Tablanormal"/>
    <w:uiPriority w:val="49"/>
    <w:rsid w:val="001E59D1"/>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color w:val="ffffff" w:themeColor="background1"/>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space="0" w:sz="0" w:val="nil"/>
          <w:insideV w:space="0" w:sz="0" w:val="nil"/>
        </w:tcBorders>
        <w:shd w:color="auto" w:fill="4472c4" w:themeFill="accent1" w:val="clear"/>
      </w:tcPr>
    </w:tblStylePr>
    <w:tblStylePr w:type="lastRow">
      <w:rPr>
        <w:b w:val="1"/>
        <w:bCs w:val="1"/>
      </w:rPr>
      <w:tblPr/>
      <w:tcPr>
        <w:tcBorders>
          <w:top w:color="4472c4" w:space="0" w:sz="4" w:themeColor="accent1" w:val="double"/>
        </w:tcBorders>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table" w:styleId="Tablaconcuadrcula">
    <w:name w:val="Table Grid"/>
    <w:basedOn w:val="Tablanormal"/>
    <w:uiPriority w:val="39"/>
    <w:rsid w:val="001E59D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REM-regular.ttf"/><Relationship Id="rId6" Type="http://schemas.openxmlformats.org/officeDocument/2006/relationships/font" Target="fonts/REM-bold.ttf"/><Relationship Id="rId7" Type="http://schemas.openxmlformats.org/officeDocument/2006/relationships/font" Target="fonts/REM-italic.ttf"/><Relationship Id="rId8" Type="http://schemas.openxmlformats.org/officeDocument/2006/relationships/font" Target="fonts/REM-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dd6SkG3SRjEEunTzn3az4uZSFQ==">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2025-03-12T22:01:00Z</dcterms:created>
  <dc:creator>Yasser Vargas</dc:creator>
</cp:coreProperties>
</file>