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rPr>
      </w:pPr>
      <w:commentRangeStart w:id="0"/>
      <w:r w:rsidDel="00000000" w:rsidR="00000000" w:rsidRPr="00000000">
        <w:rPr>
          <w:rFonts w:ascii="Calibri" w:cs="Calibri" w:eastAsia="Calibri" w:hAnsi="Calibri"/>
          <w:b w:val="1"/>
          <w:bCs w:val="1"/>
          <w:sz w:val="30"/>
          <w:szCs w:val="30"/>
          <w:rtl w:val="0"/>
        </w:rPr>
        <w:t xml:space="preserve">HERRAMIENTA PÁGINA INICIO</w:t>
        <w:br w:type="textWrapping"/>
      </w:r>
      <w:r w:rsidDel="00000000" w:rsidR="00000000" w:rsidRPr="00000000">
        <w:rPr>
          <w:rFonts w:ascii="Calibri" w:cs="Calibri" w:eastAsia="Calibri" w:hAnsi="Calibri"/>
          <w:b w:val="1"/>
          <w:bCs w:val="1"/>
          <w:sz w:val="20"/>
          <w:szCs w:val="20"/>
          <w:rtl w:val="0"/>
        </w:rPr>
        <w:t xml:space="preserve">Numéricas 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3">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Apreciado equipo: Esta es la primera plantilla que deberán trabajar. Se compone de 5 secciones que son las mismas secciones que ustedes pueden observar en la asignatura tipo de Canvas. Lo que hemos procurado es obtener capturas de pantalla del mismo LMS para ir explicando, sección por sección, la forma cómo ustedes deben ir construyendo su asignatura. Dos recomendaciones importantes para que sean tomadas en cuenta para el llenado de esta y de las demás plantillas:</w:t>
      </w:r>
    </w:p>
    <w:p w:rsidR="00000000" w:rsidDel="00000000" w:rsidP="00000000" w:rsidRDefault="00000000" w:rsidRPr="00000000" w14:paraId="00000004">
      <w:pPr>
        <w:numPr>
          <w:ilvl w:val="0"/>
          <w:numId w:val="7"/>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trabajes fuera de las plantillas, vale decir, no presente material adicional (todo debe estar incluido en las plantillas).</w:t>
      </w:r>
    </w:p>
    <w:p w:rsidR="00000000" w:rsidDel="00000000" w:rsidP="00000000" w:rsidRDefault="00000000" w:rsidRPr="00000000" w14:paraId="00000005">
      <w:pPr>
        <w:numPr>
          <w:ilvl w:val="0"/>
          <w:numId w:val="7"/>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 un lenguaje claro, directo y amable tomando en cuenta que se trata de la producción de contenidos que serán leídos por los estudiantes.</w:t>
      </w:r>
    </w:p>
    <w:p w:rsidR="00000000" w:rsidDel="00000000" w:rsidP="00000000" w:rsidRDefault="00000000" w:rsidRPr="00000000" w14:paraId="0000000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¡Comencemos!</w:t>
      </w:r>
    </w:p>
    <w:p w:rsidR="00000000" w:rsidDel="00000000" w:rsidP="00000000" w:rsidRDefault="00000000" w:rsidRPr="00000000" w14:paraId="00000007">
      <w:pPr>
        <w:jc w:val="center"/>
        <w:rPr>
          <w:rFonts w:ascii="Calibri" w:cs="Calibri" w:eastAsia="Calibri" w:hAnsi="Calibri"/>
          <w:sz w:val="24"/>
          <w:szCs w:val="24"/>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6390"/>
        <w:tblGridChange w:id="0">
          <w:tblGrid>
            <w:gridCol w:w="3525"/>
            <w:gridCol w:w="63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Contaduría Pública</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 - 511 (P)</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Armando Ballesteros Nogales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de junio de 2025</w:t>
            </w:r>
            <w:r w:rsidDel="00000000" w:rsidR="00000000" w:rsidRPr="00000000">
              <w:rPr>
                <w:rtl w:val="0"/>
              </w:rPr>
            </w:r>
          </w:p>
        </w:tc>
      </w:tr>
    </w:tbl>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tbl>
      <w:tblPr>
        <w:tblStyle w:val="Table2"/>
        <w:tblW w:w="1110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5670"/>
        <w:tblGridChange w:id="0">
          <w:tblGrid>
            <w:gridCol w:w="5430"/>
            <w:gridCol w:w="5670"/>
          </w:tblGrid>
        </w:tblGridChange>
      </w:tblGrid>
      <w:tr>
        <w:trPr>
          <w:cantSplit w:val="0"/>
          <w:trHeight w:val="45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3">
            <w:pPr>
              <w:spacing w:after="12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Mensaje de bienvenida</w:t>
            </w:r>
            <w:r w:rsidDel="00000000" w:rsidR="00000000" w:rsidRPr="00000000">
              <w:rPr>
                <w:rtl w:val="0"/>
              </w:rPr>
            </w:r>
          </w:p>
        </w:tc>
      </w:tr>
      <w:tr>
        <w:trPr>
          <w:cantSplit w:val="0"/>
          <w:trHeight w:val="870.9997558593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5">
            <w:pPr>
              <w:spacing w:after="120" w:lineRule="auto"/>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Redacta un párrafo de entre 70 y 80 palabras cuyo objetivo sea: el objeto de la asignatura (qué enseña, de qué se trata), cuál es su máxima importancia, y una síntesis muy breve de su contenido)</w:t>
            </w:r>
            <w:r w:rsidDel="00000000" w:rsidR="00000000" w:rsidRPr="00000000">
              <w:rPr>
                <w:rtl w:val="0"/>
              </w:rPr>
            </w:r>
          </w:p>
        </w:tc>
      </w:tr>
      <w:tr>
        <w:trPr>
          <w:cantSplit w:val="0"/>
          <w:trHeight w:val="1110"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17">
            <w:pPr>
              <w:rPr>
                <w:rFonts w:ascii="Calibri" w:cs="Calibri" w:eastAsia="Calibri" w:hAnsi="Calibri"/>
                <w:sz w:val="18"/>
                <w:szCs w:val="18"/>
              </w:rPr>
            </w:pPr>
            <w:r w:rsidDel="00000000" w:rsidR="00000000" w:rsidRPr="00000000">
              <w:rPr>
                <w:rFonts w:ascii="Calibri" w:cs="Calibri" w:eastAsia="Calibri" w:hAnsi="Calibri"/>
                <w:color w:val="434343"/>
                <w:sz w:val="18"/>
                <w:szCs w:val="18"/>
                <w:highlight w:val="white"/>
                <w:rtl w:val="0"/>
              </w:rPr>
              <w:t xml:space="preserve">Les envío un cordial saludo de bienvenida al curso. En el cual aprenderemos conceptos y herramientas claves para la ejecución de una Auditoría Operativa, siendo el objetivo principal de la materia agregar valor a la empresa. Utilizaremos estudios de casos, análisis de empresas reales y ejercicios prácticos para que puedan conocer y aplicar los procesos de una Auditoría Operativa. Pueden sentirse cómodos para hacer preguntas, compartir ideas y aprender unos de otros. Los invito a participar activamente en clase, a prepararse para cada sesión y a aprovechar al máximo los recursos disponibles. Nuevamente ¡bienvenidos!</w:t>
            </w:r>
            <w:r w:rsidDel="00000000" w:rsidR="00000000" w:rsidRPr="00000000">
              <w:rPr>
                <w:rtl w:val="0"/>
              </w:rPr>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Video de bienvenida a la asignatura </w:t>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de esta asignatura, destacando la importancia de los aprendizajes y competencias que buscamos desarrollar en nuestros estudiantes para su futura carrera profesional.</w:t>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https://docs.google.com/document/d/1NaNaGdFx8SKepx1i5vQfb5lSeejhKj9e/edit?usp=sharing&amp;ouid=117204250750805953261&amp;rtpof=true&amp;sd=true</w:t>
            </w:r>
          </w:p>
        </w:tc>
      </w:tr>
      <w:tr>
        <w:trPr>
          <w:cantSplit w:val="0"/>
          <w:trHeight w:val="5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F">
            <w:pPr>
              <w:rPr>
                <w:rFonts w:ascii="Calibri" w:cs="Calibri" w:eastAsia="Calibri" w:hAnsi="Calibri"/>
                <w:b w:val="1"/>
                <w:bCs w:val="1"/>
                <w:sz w:val="34"/>
                <w:szCs w:val="34"/>
              </w:rPr>
            </w:pPr>
            <w:r w:rsidDel="00000000" w:rsidR="00000000" w:rsidRPr="00000000">
              <w:rPr>
                <w:rFonts w:ascii="Calibri" w:cs="Calibri" w:eastAsia="Calibri" w:hAnsi="Calibri"/>
                <w:b w:val="1"/>
                <w:bCs w:val="1"/>
                <w:sz w:val="30"/>
                <w:szCs w:val="30"/>
                <w:rtl w:val="0"/>
              </w:rPr>
              <w:t xml:space="preserve">Temas</w:t>
            </w:r>
            <w:r w:rsidDel="00000000" w:rsidR="00000000" w:rsidRPr="00000000">
              <w:rPr>
                <w:rtl w:val="0"/>
              </w:rPr>
            </w:r>
          </w:p>
        </w:tc>
      </w:tr>
      <w:tr>
        <w:trPr>
          <w:cantSplit w:val="0"/>
          <w:trHeight w:val="1459.570312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50 y 60 palabras que refuerce los contenidos principales/eje de la asignatura y su valor o importancia en la formación del estudiante.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enuncia o puntea el contenido mínimo de la asignatura (emplea los títulos de las Unidades temáticas que conforman la materia).</w:t>
            </w:r>
          </w:p>
        </w:tc>
      </w:tr>
      <w:tr>
        <w:trPr>
          <w:cantSplit w:val="0"/>
          <w:trHeight w:val="61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24">
            <w:pPr>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Auditoría Operativa es una herramienta estratégica que ayuda a una empresa a mejorar su gestión, sus procesos y el uso de sus recursos. A diferencia de la auditoría financiera, que se enfoca en la razonabilidad de los estados contables, la auditoría operativa evalúa el desempeño organizacional desde las perspectivas de eficiencia, eficacia y economía. A continuación se describe el contenido mínimo que veremos en la asignatura:</w:t>
            </w:r>
          </w:p>
          <w:p w:rsidR="00000000" w:rsidDel="00000000" w:rsidP="00000000" w:rsidRDefault="00000000" w:rsidRPr="00000000" w14:paraId="00000025">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1: Fundamentos de Auditoría Operativa</w:t>
            </w:r>
          </w:p>
          <w:p w:rsidR="00000000" w:rsidDel="00000000" w:rsidP="00000000" w:rsidRDefault="00000000" w:rsidRPr="00000000" w14:paraId="00000026">
            <w:pPr>
              <w:numPr>
                <w:ilvl w:val="0"/>
                <w:numId w:val="1"/>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Concepto, objetivos y alcance de la auditoría operativa</w:t>
              <w:br w:type="textWrapping"/>
            </w:r>
          </w:p>
          <w:p w:rsidR="00000000" w:rsidDel="00000000" w:rsidP="00000000" w:rsidRDefault="00000000" w:rsidRPr="00000000" w14:paraId="00000027">
            <w:pPr>
              <w:numPr>
                <w:ilvl w:val="0"/>
                <w:numId w:val="1"/>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Normas de auditoría y principios contables aplicables</w:t>
              <w:br w:type="textWrapping"/>
            </w:r>
          </w:p>
          <w:p w:rsidR="00000000" w:rsidDel="00000000" w:rsidP="00000000" w:rsidRDefault="00000000" w:rsidRPr="00000000" w14:paraId="00000028">
            <w:pPr>
              <w:numPr>
                <w:ilvl w:val="0"/>
                <w:numId w:val="1"/>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Normas Internacionales de Información Financiera</w:t>
              <w:br w:type="textWrapping"/>
            </w:r>
          </w:p>
          <w:p w:rsidR="00000000" w:rsidDel="00000000" w:rsidP="00000000" w:rsidRDefault="00000000" w:rsidRPr="00000000" w14:paraId="00000029">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2: Realización de actividades en la Auditoría Operativa</w:t>
            </w:r>
          </w:p>
          <w:p w:rsidR="00000000" w:rsidDel="00000000" w:rsidP="00000000" w:rsidRDefault="00000000" w:rsidRPr="00000000" w14:paraId="0000002A">
            <w:pPr>
              <w:numPr>
                <w:ilvl w:val="0"/>
                <w:numId w:val="6"/>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Estudio preliminar y comprensión de la entidad auditada</w:t>
              <w:br w:type="textWrapping"/>
            </w:r>
          </w:p>
          <w:p w:rsidR="00000000" w:rsidDel="00000000" w:rsidP="00000000" w:rsidRDefault="00000000" w:rsidRPr="00000000" w14:paraId="0000002B">
            <w:pPr>
              <w:numPr>
                <w:ilvl w:val="0"/>
                <w:numId w:val="6"/>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Evaluación de objetivos, metas e indicadores</w:t>
              <w:br w:type="textWrapping"/>
            </w:r>
          </w:p>
          <w:p w:rsidR="00000000" w:rsidDel="00000000" w:rsidP="00000000" w:rsidRDefault="00000000" w:rsidRPr="00000000" w14:paraId="0000002C">
            <w:pPr>
              <w:numPr>
                <w:ilvl w:val="0"/>
                <w:numId w:val="6"/>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Identificación de áreas críticas y condiciones de auditabilidad</w:t>
              <w:br w:type="textWrapping"/>
            </w:r>
          </w:p>
          <w:p w:rsidR="00000000" w:rsidDel="00000000" w:rsidP="00000000" w:rsidRDefault="00000000" w:rsidRPr="00000000" w14:paraId="0000002D">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3: Metodología para la preparación de programas de Auditoría Operativa</w:t>
            </w:r>
          </w:p>
          <w:p w:rsidR="00000000" w:rsidDel="00000000" w:rsidP="00000000" w:rsidRDefault="00000000" w:rsidRPr="00000000" w14:paraId="0000002E">
            <w:pPr>
              <w:numPr>
                <w:ilvl w:val="0"/>
                <w:numId w:val="4"/>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Programa y procedimientos de auditoría operativa</w:t>
              <w:br w:type="textWrapping"/>
            </w:r>
          </w:p>
          <w:p w:rsidR="00000000" w:rsidDel="00000000" w:rsidP="00000000" w:rsidRDefault="00000000" w:rsidRPr="00000000" w14:paraId="0000002F">
            <w:pPr>
              <w:numPr>
                <w:ilvl w:val="0"/>
                <w:numId w:val="4"/>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objetivos de auditoría</w:t>
              <w:br w:type="textWrapping"/>
            </w:r>
          </w:p>
          <w:p w:rsidR="00000000" w:rsidDel="00000000" w:rsidP="00000000" w:rsidRDefault="00000000" w:rsidRPr="00000000" w14:paraId="00000030">
            <w:pPr>
              <w:numPr>
                <w:ilvl w:val="0"/>
                <w:numId w:val="4"/>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estructurado del plan de trabajo</w:t>
              <w:br w:type="textWrapping"/>
            </w:r>
          </w:p>
          <w:p w:rsidR="00000000" w:rsidDel="00000000" w:rsidP="00000000" w:rsidRDefault="00000000" w:rsidRPr="00000000" w14:paraId="00000031">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4: Papeles de Trabajo</w:t>
            </w:r>
          </w:p>
          <w:p w:rsidR="00000000" w:rsidDel="00000000" w:rsidP="00000000" w:rsidRDefault="00000000" w:rsidRPr="00000000" w14:paraId="00000032">
            <w:pPr>
              <w:numPr>
                <w:ilvl w:val="0"/>
                <w:numId w:val="5"/>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objetivos y marco normativo</w:t>
              <w:br w:type="textWrapping"/>
            </w:r>
          </w:p>
          <w:p w:rsidR="00000000" w:rsidDel="00000000" w:rsidP="00000000" w:rsidRDefault="00000000" w:rsidRPr="00000000" w14:paraId="00000033">
            <w:pPr>
              <w:numPr>
                <w:ilvl w:val="0"/>
                <w:numId w:val="5"/>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Legajos y organización documental</w:t>
              <w:br w:type="textWrapping"/>
            </w:r>
          </w:p>
          <w:p w:rsidR="00000000" w:rsidDel="00000000" w:rsidP="00000000" w:rsidRDefault="00000000" w:rsidRPr="00000000" w14:paraId="00000034">
            <w:pPr>
              <w:numPr>
                <w:ilvl w:val="0"/>
                <w:numId w:val="5"/>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Responsabilidad del auditor sobre la evidencia</w:t>
              <w:br w:type="textWrapping"/>
            </w:r>
          </w:p>
          <w:p w:rsidR="00000000" w:rsidDel="00000000" w:rsidP="00000000" w:rsidRDefault="00000000" w:rsidRPr="00000000" w14:paraId="00000035">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5: Alcance y contenido del diagnóstico preliminar</w:t>
            </w:r>
          </w:p>
          <w:p w:rsidR="00000000" w:rsidDel="00000000" w:rsidP="00000000" w:rsidRDefault="00000000" w:rsidRPr="00000000" w14:paraId="00000036">
            <w:pPr>
              <w:numPr>
                <w:ilvl w:val="0"/>
                <w:numId w:val="8"/>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Técnicas de recopilación, indicadores de gestión y análisis de riesgos</w:t>
              <w:br w:type="textWrapping"/>
            </w:r>
          </w:p>
          <w:p w:rsidR="00000000" w:rsidDel="00000000" w:rsidP="00000000" w:rsidRDefault="00000000" w:rsidRPr="00000000" w14:paraId="00000037">
            <w:pPr>
              <w:numPr>
                <w:ilvl w:val="0"/>
                <w:numId w:val="8"/>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enfoque, objetivo y alcance de la auditoría</w:t>
              <w:br w:type="textWrapping"/>
            </w:r>
          </w:p>
          <w:p w:rsidR="00000000" w:rsidDel="00000000" w:rsidP="00000000" w:rsidRDefault="00000000" w:rsidRPr="00000000" w14:paraId="00000038">
            <w:pPr>
              <w:numPr>
                <w:ilvl w:val="0"/>
                <w:numId w:val="8"/>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del memorándum de planificación y programa de trabajo</w:t>
              <w:br w:type="textWrapping"/>
            </w:r>
          </w:p>
          <w:p w:rsidR="00000000" w:rsidDel="00000000" w:rsidP="00000000" w:rsidRDefault="00000000" w:rsidRPr="00000000" w14:paraId="00000039">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6: Examen profundo de áreas críticas</w:t>
            </w:r>
          </w:p>
          <w:p w:rsidR="00000000" w:rsidDel="00000000" w:rsidP="00000000" w:rsidRDefault="00000000" w:rsidRPr="00000000" w14:paraId="0000003A">
            <w:pPr>
              <w:numPr>
                <w:ilvl w:val="0"/>
                <w:numId w:val="3"/>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Aplicación de procedimientos de auditoría</w:t>
              <w:br w:type="textWrapping"/>
            </w:r>
          </w:p>
          <w:p w:rsidR="00000000" w:rsidDel="00000000" w:rsidP="00000000" w:rsidRDefault="00000000" w:rsidRPr="00000000" w14:paraId="0000003B">
            <w:pPr>
              <w:numPr>
                <w:ilvl w:val="0"/>
                <w:numId w:val="3"/>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Medición de eficacia, eficiencia, economía y efectividad</w:t>
              <w:br w:type="textWrapping"/>
            </w:r>
          </w:p>
          <w:p w:rsidR="00000000" w:rsidDel="00000000" w:rsidP="00000000" w:rsidRDefault="00000000" w:rsidRPr="00000000" w14:paraId="0000003C">
            <w:pPr>
              <w:numPr>
                <w:ilvl w:val="0"/>
                <w:numId w:val="3"/>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y referenciación de papeles de trabajo</w:t>
              <w:br w:type="textWrapping"/>
            </w:r>
          </w:p>
          <w:p w:rsidR="00000000" w:rsidDel="00000000" w:rsidP="00000000" w:rsidRDefault="00000000" w:rsidRPr="00000000" w14:paraId="0000003D">
            <w:pPr>
              <w:spacing w:after="240" w:before="240"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Unidad 7: Desarrollo de hallazgos de auditoría. Informe de Auditoría Operativa</w:t>
            </w:r>
          </w:p>
          <w:p w:rsidR="00000000" w:rsidDel="00000000" w:rsidP="00000000" w:rsidRDefault="00000000" w:rsidRPr="00000000" w14:paraId="0000003E">
            <w:pPr>
              <w:numPr>
                <w:ilvl w:val="0"/>
                <w:numId w:val="2"/>
              </w:numPr>
              <w:spacing w:after="0" w:afterAutospacing="0" w:before="24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Planilla de hallazgos: condición, criterio, causa, efecto y recomendación</w:t>
              <w:br w:type="textWrapping"/>
            </w:r>
          </w:p>
          <w:p w:rsidR="00000000" w:rsidDel="00000000" w:rsidP="00000000" w:rsidRDefault="00000000" w:rsidRPr="00000000" w14:paraId="0000003F">
            <w:pPr>
              <w:numPr>
                <w:ilvl w:val="0"/>
                <w:numId w:val="2"/>
              </w:numPr>
              <w:spacing w:after="0" w:afterAutospacing="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preliminar, descargos y presentación final</w:t>
              <w:br w:type="textWrapping"/>
            </w:r>
          </w:p>
          <w:p w:rsidR="00000000" w:rsidDel="00000000" w:rsidP="00000000" w:rsidRDefault="00000000" w:rsidRPr="00000000" w14:paraId="00000040">
            <w:pPr>
              <w:numPr>
                <w:ilvl w:val="0"/>
                <w:numId w:val="2"/>
              </w:numPr>
              <w:spacing w:after="240" w:before="0" w:beforeAutospacing="0" w:lin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Seguimiento a recomendaciones del informe</w:t>
            </w:r>
          </w:p>
          <w:p w:rsidR="00000000" w:rsidDel="00000000" w:rsidP="00000000" w:rsidRDefault="00000000" w:rsidRPr="00000000" w14:paraId="00000041">
            <w:pPr>
              <w:spacing w:after="0" w:before="0" w:line="240" w:lineRule="auto"/>
              <w:ind w:left="0" w:firstLine="0"/>
              <w:rPr>
                <w:rFonts w:ascii="Calibri" w:cs="Calibri" w:eastAsia="Calibri" w:hAnsi="Calibri"/>
                <w:sz w:val="18"/>
                <w:szCs w:val="18"/>
              </w:rPr>
            </w:pPr>
            <w:r w:rsidDel="00000000" w:rsidR="00000000" w:rsidRPr="00000000">
              <w:rPr>
                <w:rtl w:val="0"/>
              </w:rPr>
            </w:r>
          </w:p>
        </w:tc>
      </w:tr>
      <w:tr>
        <w:trPr>
          <w:cantSplit w:val="0"/>
          <w:trHeight w:val="525"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43">
            <w:pPr>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rtl w:val="0"/>
              </w:rPr>
              <w:t xml:space="preserve">Aprendizajes esperados </w:t>
            </w:r>
            <w:r w:rsidDel="00000000" w:rsidR="00000000" w:rsidRPr="00000000">
              <w:rPr>
                <w:rtl w:val="0"/>
              </w:rPr>
            </w:r>
          </w:p>
        </w:tc>
      </w:tr>
      <w:tr>
        <w:trPr>
          <w:cantSplit w:val="0"/>
          <w:trHeight w:val="1038.76098632812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Copia de la herramienta 00 que trabajaste anteriormente </w:t>
            </w:r>
            <w:r w:rsidDel="00000000" w:rsidR="00000000" w:rsidRPr="00000000">
              <w:rPr>
                <w:rFonts w:ascii="Calibri" w:cs="Calibri" w:eastAsia="Calibri" w:hAnsi="Calibri"/>
                <w:sz w:val="24"/>
                <w:szCs w:val="24"/>
                <w:rtl w:val="0"/>
              </w:rPr>
              <w:t xml:space="preserve">, los elementos de competencia por Hito de la asignatura. Si consideras que es pertinente añadir otro elemento de competencia, hazlo. Adicionalmente, redacta una pregunta retadora por Hito:</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02</w:t>
            </w:r>
            <w:r w:rsidDel="00000000" w:rsidR="00000000" w:rsidRPr="00000000">
              <w:rPr>
                <w:rtl w:val="0"/>
              </w:rPr>
            </w:r>
          </w:p>
        </w:tc>
      </w:tr>
      <w:tr>
        <w:trPr>
          <w:cantSplit w:val="0"/>
          <w:trHeight w:val="13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Comprende e interpreta los conceptos y normas contables aplicables a la elaboración de estados financieros, diferenciando los distintos tipos de auditoría existentes, con el fin de analizar la información financiera de manera crítica y fundamentada, apoyando la toma de decisiones organizacionales y el cumplimiento de principios normativos.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Analiza e interpreta de manera crítica los objetivos, el objeto y el alcance de la auditoría, así como las fases previas a su planificación, demostrando capacidad para contextualizar el proceso y aportar a una planificación precisa, estructurada y orientada a resultados.</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B">
            <w:pP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Autoevalúate: </w:t>
            </w:r>
            <w:r w:rsidDel="00000000" w:rsidR="00000000" w:rsidRPr="00000000">
              <w:rPr>
                <w:rFonts w:ascii="Calibri" w:cs="Calibri" w:eastAsia="Calibri" w:hAnsi="Calibri"/>
                <w:sz w:val="18"/>
                <w:szCs w:val="18"/>
                <w:rtl w:val="0"/>
              </w:rPr>
              <w:t xml:space="preserve">¿Por qué es importante comprender las normas contables y diferenciar los tipos de auditoría al momento de analizar y validar la información presentada en los estados financieros de una organización?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C">
            <w:pP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Autoevalúate: </w:t>
            </w:r>
            <w:r w:rsidDel="00000000" w:rsidR="00000000" w:rsidRPr="00000000">
              <w:rPr>
                <w:rFonts w:ascii="Calibri" w:cs="Calibri" w:eastAsia="Calibri" w:hAnsi="Calibri"/>
                <w:sz w:val="18"/>
                <w:szCs w:val="18"/>
                <w:rtl w:val="0"/>
              </w:rPr>
              <w:t xml:space="preserve">¿Por qué es fundamental comprender y analizar las fases previas, los objetivos, el objeto y el alcance de una auditoría para lograr una planificación efectiva y orientada a resultados?</w:t>
            </w:r>
            <w:r w:rsidDel="00000000" w:rsidR="00000000" w:rsidRPr="00000000">
              <w:rPr>
                <w:rtl w:val="0"/>
              </w:rPr>
            </w:r>
          </w:p>
        </w:tc>
      </w:tr>
      <w:tr>
        <w:trPr>
          <w:cantSplit w:val="0"/>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04</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Aplica conocimientos y habilidades para obtener información mediante la aplicación de técnicas de auditoría, relevamiento de información, análisis de evidencias e indicadores de gestión, planificación del proceso, demostrando criterio profesional, enfoque analítico y compromiso con la mejora continua de los procesos organizacionales.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Aplica técnicas de auditoría para cumplir con exactitud los procedimientos diseñados en el Programa de Auditoría y determinar resultados de la gestión que se traducen en determinar el nivel de eficiencia, eficacia y economía de las operaciones evaluadas, demostrando independencia, cualidades personales, profesionales y técnicas en el análisis de los procesos organizacionales.</w:t>
            </w:r>
          </w:p>
          <w:p w:rsidR="00000000" w:rsidDel="00000000" w:rsidP="00000000" w:rsidRDefault="00000000" w:rsidRPr="00000000" w14:paraId="00000053">
            <w:pPr>
              <w:rPr>
                <w:rFonts w:ascii="Calibri" w:cs="Calibri" w:eastAsia="Calibri" w:hAnsi="Calibri"/>
                <w:sz w:val="18"/>
                <w:szCs w:val="18"/>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4">
            <w:pP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Autoevalúate: </w:t>
            </w:r>
            <w:r w:rsidDel="00000000" w:rsidR="00000000" w:rsidRPr="00000000">
              <w:rPr>
                <w:rFonts w:ascii="Calibri" w:cs="Calibri" w:eastAsia="Calibri" w:hAnsi="Calibri"/>
                <w:sz w:val="18"/>
                <w:szCs w:val="18"/>
                <w:rtl w:val="0"/>
              </w:rPr>
              <w:t xml:space="preserve">¿Cómo contribuye el conocimiento previo del área a auditar y la preparación de los procedimientos de auditoría operacional a aplicar con el objetivo de determinar resultados óptimos respecto al objeto de auditoría?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5">
            <w:pP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Autoevalúate:</w:t>
            </w:r>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¿Por qué es importante aplicar técnicas de auditoría para obtener resultados que determinen orientar a mejorar la eficiencia, eficacia y economía de las operaciones, y cómo pueden influir en la toma de decisiones dentro de una organización?</w:t>
            </w:r>
            <w:r w:rsidDel="00000000" w:rsidR="00000000" w:rsidRPr="00000000">
              <w:rPr>
                <w:rtl w:val="0"/>
              </w:rPr>
            </w:r>
          </w:p>
        </w:tc>
      </w:tr>
      <w:tr>
        <w:trPr>
          <w:cantSplit w:val="0"/>
          <w:trHeight w:val="272.373046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ind w:left="0" w:firstLine="0"/>
              <w:rPr>
                <w:rFonts w:ascii="Calibri" w:cs="Calibri" w:eastAsia="Calibri" w:hAnsi="Calibri"/>
              </w:rPr>
            </w:pPr>
            <w:r w:rsidDel="00000000" w:rsidR="00000000" w:rsidRPr="00000000">
              <w:rPr>
                <w:rtl w:val="0"/>
              </w:rPr>
            </w:r>
          </w:p>
        </w:tc>
      </w:tr>
      <w:tr>
        <w:trPr>
          <w:cantSplit w:val="0"/>
          <w:trHeight w:val="181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A">
            <w:pPr>
              <w:shd w:fill="ffffff" w:val="clear"/>
              <w:spacing w:after="0" w:before="40" w:line="460" w:lineRule="auto"/>
              <w:rPr>
                <w:rFonts w:ascii="Calibri" w:cs="Calibri" w:eastAsia="Calibri" w:hAnsi="Calibri"/>
                <w:sz w:val="24"/>
                <w:szCs w:val="24"/>
              </w:rPr>
            </w:pPr>
            <w:r w:rsidDel="00000000" w:rsidR="00000000" w:rsidRPr="00000000">
              <w:rPr>
                <w:rFonts w:ascii="Calibri" w:cs="Calibri" w:eastAsia="Calibri" w:hAnsi="Calibri"/>
                <w:sz w:val="18"/>
                <w:szCs w:val="18"/>
                <w:rtl w:val="0"/>
              </w:rPr>
              <w:t xml:space="preserve">Formula recomendaciones concretas y fundamentadas que buscan mejorar la eficiencia, eficacia y economía de las operaciones evaluadas, demostrando capacidad analítica, pensamiento crítico y compromiso con la optimización de los procesos organizacionales.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0" w:firstLine="0"/>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C">
            <w:pP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Autoevalúate: </w:t>
            </w:r>
            <w:r w:rsidDel="00000000" w:rsidR="00000000" w:rsidRPr="00000000">
              <w:rPr>
                <w:rFonts w:ascii="Calibri" w:cs="Calibri" w:eastAsia="Calibri" w:hAnsi="Calibri"/>
                <w:sz w:val="18"/>
                <w:szCs w:val="18"/>
                <w:rtl w:val="0"/>
              </w:rPr>
              <w:t xml:space="preserve">¿Cómo influye una adecuada planificación de la auditoría y seguimiento a las recomendaciones en procura de una continua de una organización y en la rendición de cuentas de la gerencia?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ind w:left="0" w:firstLine="0"/>
              <w:rPr>
                <w:rFonts w:ascii="Calibri" w:cs="Calibri" w:eastAsia="Calibri" w:hAnsi="Calibri"/>
              </w:rPr>
            </w:pPr>
            <w:r w:rsidDel="00000000" w:rsidR="00000000" w:rsidRPr="00000000">
              <w:rPr>
                <w:rtl w:val="0"/>
              </w:rPr>
            </w:r>
          </w:p>
        </w:tc>
      </w:tr>
      <w:tr>
        <w:trPr>
          <w:cantSplit w:val="0"/>
          <w:trHeight w:val="2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5E">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Ruta de aprendizaje asignatura</w:t>
            </w:r>
            <w:r w:rsidDel="00000000" w:rsidR="00000000" w:rsidRPr="00000000">
              <w:rPr>
                <w:rtl w:val="0"/>
              </w:rPr>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 un título de contenido general a cada Hito</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Este título refleja el contenido dominante que se abordará en los Hitos 01, 02, 03, 04 y 05. El título debe ser corto, atractivo y representativo al contenido del Hito.</w:t>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 la asignatura:</w:t>
            </w:r>
            <w:r w:rsidDel="00000000" w:rsidR="00000000" w:rsidRPr="00000000">
              <w:rPr>
                <w:rFonts w:ascii="Calibri" w:cs="Calibri" w:eastAsia="Calibri" w:hAnsi="Calibri"/>
                <w:sz w:val="24"/>
                <w:szCs w:val="24"/>
                <w:rtl w:val="0"/>
              </w:rPr>
              <w:t xml:space="preserve"> AOP-511 (P)</w:t>
            </w:r>
          </w:p>
        </w:tc>
      </w:tr>
      <w:tr>
        <w:trPr>
          <w:cantSplit w:val="0"/>
          <w:trHeight w:val="505.3710937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4">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Hito 01: Diagnóstico</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Evaluación del grado de conocimiento</w:t>
            </w:r>
          </w:p>
          <w:p w:rsidR="00000000" w:rsidDel="00000000" w:rsidP="00000000" w:rsidRDefault="00000000" w:rsidRPr="00000000" w14:paraId="00000066">
            <w:pPr>
              <w:rPr>
                <w:rFonts w:ascii="Calibri" w:cs="Calibri" w:eastAsia="Calibri" w:hAnsi="Calibri"/>
                <w:sz w:val="18"/>
                <w:szCs w:val="18"/>
              </w:rPr>
            </w:pPr>
            <w:r w:rsidDel="00000000" w:rsidR="00000000" w:rsidRPr="00000000">
              <w:rPr>
                <w:rtl w:val="0"/>
              </w:rPr>
            </w:r>
          </w:p>
        </w:tc>
      </w:tr>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7">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Hito 02: </w:t>
            </w:r>
            <w:r w:rsidDel="00000000" w:rsidR="00000000" w:rsidRPr="00000000">
              <w:rPr>
                <w:rFonts w:ascii="Calibri" w:cs="Calibri" w:eastAsia="Calibri" w:hAnsi="Calibri"/>
                <w:b w:val="1"/>
                <w:bCs w:val="1"/>
                <w:sz w:val="18"/>
                <w:szCs w:val="18"/>
                <w:rtl w:val="0"/>
              </w:rPr>
              <w:t xml:space="preserve">Avance</w:t>
            </w:r>
            <w:r w:rsidDel="00000000" w:rsidR="00000000" w:rsidRPr="00000000">
              <w:rPr>
                <w:rFonts w:ascii="Calibri" w:cs="Calibri" w:eastAsia="Calibri" w:hAnsi="Calibri"/>
                <w:b w:val="1"/>
                <w:bCs w:val="1"/>
                <w:sz w:val="18"/>
                <w:szCs w:val="18"/>
                <w:rtl w:val="0"/>
              </w:rPr>
              <w:t xml:space="preserve"> y Desarrollo</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Auditoría Operativa</w:t>
            </w:r>
            <w:r w:rsidDel="00000000" w:rsidR="00000000" w:rsidRPr="00000000">
              <w:rPr>
                <w:rtl w:val="0"/>
              </w:rPr>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9">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Hito 03: </w:t>
            </w:r>
            <w:r w:rsidDel="00000000" w:rsidR="00000000" w:rsidRPr="00000000">
              <w:rPr>
                <w:rFonts w:ascii="Calibri" w:cs="Calibri" w:eastAsia="Calibri" w:hAnsi="Calibri"/>
                <w:b w:val="1"/>
                <w:bCs w:val="1"/>
                <w:sz w:val="18"/>
                <w:szCs w:val="18"/>
                <w:rtl w:val="0"/>
              </w:rPr>
              <w:t xml:space="preserve">Avance</w:t>
            </w:r>
            <w:r w:rsidDel="00000000" w:rsidR="00000000" w:rsidRPr="00000000">
              <w:rPr>
                <w:rFonts w:ascii="Calibri" w:cs="Calibri" w:eastAsia="Calibri" w:hAnsi="Calibri"/>
                <w:b w:val="1"/>
                <w:bCs w:val="1"/>
                <w:sz w:val="18"/>
                <w:szCs w:val="18"/>
                <w:rtl w:val="0"/>
              </w:rPr>
              <w:t xml:space="preserve"> y Desarrollo</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Aplicación de la Auditoría Operativa</w:t>
            </w:r>
            <w:r w:rsidDel="00000000" w:rsidR="00000000" w:rsidRPr="00000000">
              <w:rPr>
                <w:rtl w:val="0"/>
              </w:rPr>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Hito 04: </w:t>
            </w:r>
            <w:r w:rsidDel="00000000" w:rsidR="00000000" w:rsidRPr="00000000">
              <w:rPr>
                <w:rFonts w:ascii="Calibri" w:cs="Calibri" w:eastAsia="Calibri" w:hAnsi="Calibri"/>
                <w:b w:val="1"/>
                <w:bCs w:val="1"/>
                <w:sz w:val="18"/>
                <w:szCs w:val="18"/>
                <w:rtl w:val="0"/>
              </w:rPr>
              <w:t xml:space="preserve">Avance</w:t>
            </w:r>
            <w:r w:rsidDel="00000000" w:rsidR="00000000" w:rsidRPr="00000000">
              <w:rPr>
                <w:rFonts w:ascii="Calibri" w:cs="Calibri" w:eastAsia="Calibri" w:hAnsi="Calibri"/>
                <w:b w:val="1"/>
                <w:bCs w:val="1"/>
                <w:sz w:val="18"/>
                <w:szCs w:val="18"/>
                <w:rtl w:val="0"/>
              </w:rPr>
              <w:t xml:space="preserve"> y Desarrollo </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y propuesta de soluciones</w:t>
            </w:r>
            <w:r w:rsidDel="00000000" w:rsidR="00000000" w:rsidRPr="00000000">
              <w:rPr>
                <w:rtl w:val="0"/>
              </w:rPr>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Hito 05: Integración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en Auditoría Operativa</w:t>
            </w:r>
            <w:r w:rsidDel="00000000" w:rsidR="00000000" w:rsidRPr="00000000">
              <w:rPr>
                <w:rtl w:val="0"/>
              </w:rPr>
            </w:r>
          </w:p>
        </w:tc>
      </w:tr>
    </w:tbl>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4"/>
          <w:szCs w:val="24"/>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0000000000001" w:footer="720.0000000000001"/>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TIANA TUDELA HERNANDEZ" w:id="0" w:date="2025-07-21T14:55:05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y completo.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argandona.editor.digital@unifranz.edu.bo_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-419099</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4371975</wp:posOffset>
          </wp:positionH>
          <wp:positionV relativeFrom="paragraph">
            <wp:posOffset>-409574</wp:posOffset>
          </wp:positionV>
          <wp:extent cx="2156573" cy="59522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