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9246A1">
      <w:pPr>
        <w:adjustRightInd w:val="false"/>
        <w:spacing w:before="100" w:after="100" w:lineRule="auto" w:line="240"/>
        <w:jc w:val="center"/>
        <w:outlineLvl w:val="9"/>
        <w:rPr/>
      </w:pPr>
      <w:bookmarkStart w:id="0" w:name="_GoBack"/>
      <w:bookmarkEnd w:id="0"/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文献阅读笔记：《开源的中国机会》</w:t>
      </w:r>
    </w:p>
    <w:p w14:paraId="C25DD1D8">
      <w:pPr>
        <w:adjustRightInd w:val="false"/>
        <w:spacing w:before="320" w:lineRule="auto" w:line="30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一、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基本信息</w:t>
      </w:r>
    </w:p>
    <w:p w14:paraId="A485F46F">
      <w:pPr>
        <w:adjustRightInd w:val="false"/>
        <w:spacing w:before="100" w:after="100" w:lineRule="auto" w:line="240"/>
        <w:jc w:val="center"/>
        <w:outlineLvl w:val="9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标题：开源的中国机会</w:t>
      </w:r>
    </w:p>
    <w:p w14:paraId="385344F1">
      <w:pPr>
        <w:spacing w:lineRule="auto" w:line="240"/>
        <w:jc w:val="left"/>
        <w:rPr/>
      </w:pPr>
    </w:p>
    <w:p w14:paraId="6785348F">
      <w:pPr>
        <w:spacing w:lineRule="auto" w:line="240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0"/>
          <w:szCs w:val="20"/>
          <w:highlight w:val="none"/>
          <w:vertAlign w:val="baseline"/>
          <w:em w:val="none"/>
          <w:lang w:val="en-US" w:bidi="ar-SA" w:eastAsia="zh-CN"/>
        </w:rPr>
        <w:t>作者：朱其罡（上海开源信息技术协会）、张国锋、竺彩华、张艺</w:t>
      </w:r>
    </w:p>
    <w:p w14:paraId="E6FCB66D">
      <w:pPr>
        <w:spacing w:lineRule="auto" w:line="240"/>
        <w:jc w:val="left"/>
        <w:rPr/>
      </w:pPr>
    </w:p>
    <w:p w14:paraId="00ED2DC5">
      <w:pPr>
        <w:spacing w:lineRule="auto" w:line="240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0"/>
          <w:szCs w:val="20"/>
          <w:highlight w:val="none"/>
          <w:vertAlign w:val="baseline"/>
          <w:em w:val="none"/>
          <w:lang w:val="en-US" w:bidi="ar-SA" w:eastAsia="zh-CN"/>
        </w:rPr>
        <w:t>发表时间：2025年3月</w:t>
      </w:r>
    </w:p>
    <w:p w14:paraId="E979796C">
      <w:pPr>
        <w:adjustRightInd w:val="false"/>
        <w:spacing w:before="100" w:after="100" w:lineRule="auto" w:line="300"/>
        <w:ind w:left="0" w:leftChars="0" w:firstLine="0" w:firstLineChars="0"/>
        <w:jc w:val="both"/>
        <w:rPr/>
      </w:pPr>
    </w:p>
    <w:p w14:paraId="9D9A6E09">
      <w:pPr>
        <w:adjustRightInd w:val="false"/>
        <w:spacing w:before="100" w:after="100" w:lineRule="auto" w:line="300"/>
        <w:ind w:left="0" w:leftChars="0" w:firstLine="0" w:firstLineChars="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核心关键词：开源、数字经济、国际合作、创新体系、知识共享、文化重构</w:t>
      </w:r>
    </w:p>
    <w:p w14:paraId="4AF5853D">
      <w:pPr>
        <w:spacing w:lineRule="auto" w:line="240"/>
        <w:jc w:val="left"/>
        <w:rPr/>
      </w:pPr>
    </w:p>
    <w:p w14:paraId="C6F2E150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核心观点提炼</w:t>
      </w:r>
    </w:p>
    <w:p w14:paraId="5D1F6C3D">
      <w:pPr>
        <w:adjustRightInd w:val="false"/>
        <w:spacing w:before="100" w:after="100" w:lineRule="auto" w:line="300"/>
        <w:ind w:left="0" w:leftChars="0" w:firstLine="480" w:firstLineChars="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开源作为数字经济的新生产范式</w:t>
      </w:r>
    </w:p>
    <w:p w14:paraId="7A815135">
      <w:pPr>
        <w:spacing w:lineRule="auto" w:line="240"/>
        <w:jc w:val="left"/>
        <w:rPr/>
      </w:pPr>
    </w:p>
    <w:p w14:paraId="B0AC28CD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核心逻辑：中国正从工业化、信息化迈入数字经济时代。以人工智能为代表的新生产力，叠加以知识为代表的非排他性生产要素，辅以开源为特征的协作关系，正在构成一种全新的经济发展模式。</w:t>
      </w:r>
    </w:p>
    <w:p w14:paraId="15149011">
      <w:pPr>
        <w:spacing w:lineRule="auto" w:line="240"/>
        <w:jc w:val="left"/>
        <w:rPr/>
      </w:pPr>
    </w:p>
    <w:p w14:paraId="7778DCD9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本质属性：开源不仅是技术，更是一种基于“大规模协作”的社会实践，是实现知识共享和技术民主化的关键路径。</w:t>
      </w:r>
    </w:p>
    <w:p w14:paraId="A78A9749">
      <w:pPr>
        <w:spacing w:lineRule="auto" w:line="240"/>
        <w:jc w:val="left"/>
        <w:rPr/>
      </w:pPr>
    </w:p>
    <w:p w14:paraId="8C3D725D">
      <w:pPr>
        <w:adjustRightInd w:val="false"/>
        <w:spacing w:before="100" w:after="100" w:lineRule="auto" w:line="300"/>
        <w:ind w:left="0" w:leftChars="0" w:firstLine="480" w:firstLineChars="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“三缺”困境：中国开源面临的现实挑战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作者尖锐地指出，尽管中国开源应用广泛，但在社会实践层面仍存在严重的系统性准备不足：</w:t>
      </w:r>
    </w:p>
    <w:p w14:paraId="F9183FF6">
      <w:pPr>
        <w:spacing w:lineRule="auto" w:line="240"/>
        <w:jc w:val="left"/>
        <w:rPr/>
      </w:pPr>
    </w:p>
    <w:p w14:paraId="C34AAD26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缺乏理论准备：现有的经济学理论难以完全解释开源这种“非排他性要素”如何高效驱动增长。</w:t>
      </w:r>
    </w:p>
    <w:p w14:paraId="BF8E967F">
      <w:pPr>
        <w:spacing w:lineRule="auto" w:line="240"/>
        <w:jc w:val="left"/>
        <w:rPr/>
      </w:pPr>
    </w:p>
    <w:p w14:paraId="590C8430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缺乏制度准备：现有的法律、产权及政策体系仍深受工业时代封闭式创新的影响，与开源的开放特征存在摩擦。</w:t>
      </w:r>
    </w:p>
    <w:p w14:paraId="D1108991">
      <w:pPr>
        <w:spacing w:lineRule="auto" w:line="240"/>
        <w:jc w:val="left"/>
        <w:rPr/>
      </w:pPr>
    </w:p>
    <w:p w14:paraId="1F4A3C49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缺乏人才准备：不仅缺技术人才，更缺懂开源治理、法律合规和社区运营的复合型人才。</w:t>
      </w:r>
    </w:p>
    <w:p w14:paraId="3FF415BD">
      <w:pPr>
        <w:spacing w:lineRule="auto" w:line="240"/>
        <w:jc w:val="left"/>
        <w:rPr/>
      </w:pPr>
    </w:p>
    <w:p w14:paraId="9EC8A8EC">
      <w:pPr>
        <w:adjustRightInd w:val="false"/>
        <w:spacing w:before="100" w:after="100" w:lineRule="auto" w:line="300"/>
        <w:ind w:left="0" w:leftChars="0" w:firstLine="480" w:firstLineChars="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开源的四个集成创新路径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文章提出，中国应从以下四个维度抓住历史机遇，打造全球数字经济合作新范式：</w:t>
      </w:r>
    </w:p>
    <w:p w14:paraId="C8A3384C">
      <w:pPr>
        <w:spacing w:lineRule="auto" w:line="240"/>
        <w:jc w:val="left"/>
        <w:rPr/>
      </w:pPr>
    </w:p>
    <w:p w14:paraId="4EDF5D5E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理论建设：完成适应数字时代的理论更新，研究开源如何通过降低“交易成本”和“进入门槛”来优化资源配置。</w:t>
      </w:r>
    </w:p>
    <w:p w14:paraId="0A8B2E0B">
      <w:pPr>
        <w:spacing w:lineRule="auto" w:line="240"/>
        <w:jc w:val="left"/>
        <w:rPr/>
      </w:pPr>
    </w:p>
    <w:p w14:paraId="45B3F173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文化融合：完成“开源文化”的本土化重构，倡导从“拿来主义”转向“贡献与共享并重”。</w:t>
      </w:r>
    </w:p>
    <w:p w14:paraId="B117AED8">
      <w:pPr>
        <w:spacing w:lineRule="auto" w:line="240"/>
        <w:jc w:val="left"/>
        <w:rPr/>
      </w:pPr>
    </w:p>
    <w:p w14:paraId="688DDD24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国际合作：利用开源的无国界性，建立全球范式的合作体系，突破地缘政治带来的技术封锁。</w:t>
      </w:r>
    </w:p>
    <w:p w14:paraId="74FACA75">
      <w:pPr>
        <w:spacing w:lineRule="auto" w:line="240"/>
        <w:jc w:val="left"/>
        <w:rPr/>
      </w:pPr>
    </w:p>
    <w:p w14:paraId="DFF08D19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国家创新体系：将开源深度嵌入国家创新战略，实现政府、企业、高校与开源社区的联动。</w:t>
      </w:r>
    </w:p>
    <w:p w14:paraId="4C8429D9">
      <w:pPr>
        <w:spacing w:lineRule="auto" w:line="240"/>
        <w:jc w:val="left"/>
        <w:rPr/>
      </w:pPr>
    </w:p>
    <w:p w14:paraId="92927A0D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政治经济学视角的深度解析</w:t>
      </w:r>
    </w:p>
    <w:p w14:paraId="A245BC8F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生产力与生产关系的辩证法：文章隐含了“数字生产力要求匹配开源生产关系”的逻辑。开源打破了资本对技术要素的垄断，使生产过程具有更强的社会性。</w:t>
      </w:r>
    </w:p>
    <w:p w14:paraId="F76023B2">
      <w:pPr>
        <w:spacing w:lineRule="auto" w:line="240"/>
        <w:jc w:val="left"/>
        <w:rPr/>
      </w:pPr>
    </w:p>
    <w:p w14:paraId="1C356249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全球范式的中国方案：作者认为中国具备创造“全球范式”的条件。通过开源，中国可以从国际规则的“追随者”变为数字经济协作规则的“输出者”。</w:t>
      </w:r>
    </w:p>
    <w:p w14:paraId="05B7CDD9">
      <w:pPr>
        <w:spacing w:lineRule="auto" w:line="240"/>
        <w:jc w:val="left"/>
        <w:rPr/>
      </w:pPr>
    </w:p>
    <w:p w14:paraId="14750D11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读书感悟与启发（研一学生视角）</w:t>
      </w:r>
    </w:p>
    <w:p w14:paraId="A0173208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危机感与使命感：文章强调的“理论准备不足”正是我们作为研究生的机会所在。我们需要构建能够解释中国开源实践的学术话语体系。</w:t>
      </w:r>
    </w:p>
    <w:p w14:paraId="59F8D1AE">
      <w:pPr>
        <w:spacing w:lineRule="auto" w:line="240"/>
        <w:jc w:val="left"/>
        <w:rPr/>
      </w:pPr>
    </w:p>
    <w:p w14:paraId="BABCA9E8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跳出技术看开源：该文献提醒我们，研究开源不能只看代码托管平台（如GitHub/Gitee），更要看背后的分配机制、组织形式和文化认同。</w:t>
      </w:r>
    </w:p>
    <w:p w14:paraId="D5C76C63">
      <w:pPr>
        <w:spacing w:lineRule="auto" w:line="240"/>
        <w:jc w:val="left"/>
        <w:rPr/>
      </w:pPr>
    </w:p>
    <w:p w14:paraId="953FC0B7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制度创新的紧迫性：在数字经济时代，制度的响应速度直接决定了技术红利的释放程度。</w:t>
      </w:r>
    </w:p>
    <w:p w14:paraId="FAF88503">
      <w:pPr>
        <w:spacing w:lineRule="auto" w:line="240"/>
        <w:jc w:val="left"/>
        <w:rPr/>
      </w:pPr>
    </w:p>
    <w:p w14:paraId="63980F9E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核心金句摘录</w:t>
      </w:r>
    </w:p>
    <w:p w14:paraId="07B4C4D2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“中国快速经历了工业化、信息化步入数字经济时代……外加以开源为特征的协作关系可能构成全新模式。”</w:t>
      </w:r>
    </w:p>
    <w:p w14:paraId="D613971E">
      <w:pPr>
        <w:spacing w:lineRule="auto" w:line="240"/>
        <w:jc w:val="left"/>
        <w:rPr/>
      </w:pPr>
    </w:p>
    <w:p w14:paraId="5F2C0085">
      <w:pPr>
        <w:pStyle w:val="style0"/>
        <w:jc w:val="center"/>
        <w:rPr>
          <w:lang w:val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“从开源创新社会实践看，开源缺乏理论准备、制度准备和人才准备。中国应抓住历史机遇完成与之适应的理论探索。”</w:t>
      </w:r>
    </w:p>
    <w:p w14:paraId="58C4DBC0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next w:val="style4094"/>
    <w:pPr>
      <w:widowControl w:val="false"/>
      <w:adjustRightInd w:val="false"/>
      <w:spacing w:before="100" w:after="100" w:lineRule="auto" w:line="300"/>
      <w:ind w:left="0" w:right="0" w:firstLine="1040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1">
    <w:name w:val="heading 1"/>
    <w:next w:val="style4094"/>
    <w:qFormat/>
    <w:pPr>
      <w:widowControl w:val="false"/>
      <w:adjustRightInd w:val="false"/>
      <w:spacing w:before="320" w:after="0" w:lineRule="auto" w:line="300"/>
      <w:ind w:left="0" w:right="0"/>
      <w:jc w:val="both"/>
      <w:outlineLvl w:val="0"/>
    </w:pPr>
    <w:rPr>
      <w:rFonts w:ascii="Times New Roman" w:cs="Times New Roman" w:eastAsia="黑体" w:hAnsi="Times New Roman"/>
      <w:b w:val="false"/>
      <w:bCs w:val="false"/>
      <w:color w:val="000000"/>
      <w:kern w:val="44"/>
      <w:sz w:val="32"/>
      <w:szCs w:val="44"/>
      <w:lang w:bidi="ar-SA"/>
    </w:rPr>
  </w:style>
  <w:style w:type="paragraph" w:styleId="style62">
    <w:name w:val="Title"/>
    <w:next w:val="style4094"/>
    <w:qFormat/>
    <w:pPr>
      <w:widowControl w:val="false"/>
      <w:adjustRightInd w:val="false"/>
      <w:spacing w:before="100" w:after="100" w:lineRule="auto" w:line="240"/>
      <w:ind w:left="0" w:right="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1092</Words>
  <Characters>1107</Characters>
  <Application>WPS Office</Application>
  <Paragraphs>52</Paragraphs>
  <CharactersWithSpaces>1110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2025-12-25T09:26:22Z</dcterms:created>
  <dc:creator>WEB-W00</dc:creator>
  <lastModifiedBy>WEB-W00</lastModifiedBy>
  <dcterms:modified xsi:type="dcterms:W3CDTF">2025-12-25T09:28:23Z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8a0ac47ea7964793bc3391598aad901f_21</vt:lpwstr>
  </property>
</Properties>
</file>