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91"/>
        <w:framePr w:w="0" w:hRule="auto" w:wrap="auto" w:vAnchor="margin" w:hAnchor="text" w:xAlign="left" w:yAlign="inline"/>
        <w:spacing w:before="312" w:after="312"/>
        <w:rPr>
          <w:rFonts w:ascii="Arial" w:hAnsi="Arial" w:cs="Arial"/>
        </w:rPr>
      </w:pPr>
      <w:r>
        <w:rPr>
          <w:rFonts w:hint="eastAsia" w:hAnsi="黑体" w:cs="黑体"/>
          <w:b/>
          <w:color w:val="000000"/>
          <w:kern w:val="24"/>
          <w:sz w:val="24"/>
          <w:szCs w:val="24"/>
          <w:lang w:eastAsia="zh-CN"/>
        </w:rPr>
        <w:t>《</w:t>
      </w:r>
      <w:r>
        <w:rPr>
          <w:rFonts w:hint="eastAsia" w:hAnsi="黑体" w:cs="黑体"/>
          <w:b/>
          <w:color w:val="000000"/>
          <w:kern w:val="24"/>
          <w:sz w:val="24"/>
          <w:szCs w:val="24"/>
        </w:rPr>
        <w:t>云上软件测试成熟度模型 持续测试</w:t>
      </w:r>
      <w:r>
        <w:rPr>
          <w:rFonts w:hint="eastAsia" w:hAnsi="黑体" w:cs="黑体"/>
          <w:b/>
          <w:color w:val="000000"/>
          <w:kern w:val="24"/>
          <w:sz w:val="24"/>
          <w:szCs w:val="24"/>
          <w:lang w:eastAsia="zh-CN"/>
        </w:rPr>
        <w:t>》</w:t>
      </w:r>
      <w:r>
        <w:rPr>
          <w:rFonts w:hint="eastAsia" w:hAnsi="黑体" w:cs="黑体"/>
          <w:b/>
          <w:color w:val="000000"/>
          <w:kern w:val="24"/>
          <w:sz w:val="24"/>
          <w:szCs w:val="24"/>
        </w:rPr>
        <w:t>能力要求检验项目原始记录</w:t>
      </w:r>
    </w:p>
    <w:p>
      <w:pPr>
        <w:tabs>
          <w:tab w:val="left" w:pos="-64"/>
        </w:tabs>
        <w:adjustRightInd w:val="0"/>
        <w:snapToGrid w:val="0"/>
        <w:spacing w:line="360" w:lineRule="auto"/>
        <w:rPr>
          <w:rFonts w:ascii="黑体" w:hAnsi="黑体" w:eastAsia="黑体" w:cs="黑体"/>
          <w:b/>
          <w:color w:val="FF0000"/>
          <w:kern w:val="24"/>
          <w:sz w:val="24"/>
          <w:szCs w:val="24"/>
        </w:rPr>
      </w:pPr>
      <w:r>
        <w:rPr>
          <w:rFonts w:hint="eastAsia" w:ascii="黑体" w:hAnsi="黑体" w:eastAsia="黑体" w:cs="黑体"/>
          <w:b/>
          <w:color w:val="000000"/>
          <w:kern w:val="24"/>
          <w:sz w:val="24"/>
          <w:szCs w:val="24"/>
        </w:rPr>
        <w:t>报告编号：</w:t>
      </w:r>
    </w:p>
    <w:p>
      <w:pPr>
        <w:tabs>
          <w:tab w:val="left" w:pos="-64"/>
        </w:tabs>
        <w:adjustRightInd w:val="0"/>
        <w:snapToGrid w:val="0"/>
        <w:spacing w:line="360" w:lineRule="auto"/>
        <w:rPr>
          <w:rFonts w:ascii="黑体" w:hAnsi="黑体" w:eastAsia="黑体" w:cs="黑体"/>
          <w:b/>
          <w:color w:val="000000"/>
          <w:kern w:val="24"/>
          <w:sz w:val="24"/>
          <w:szCs w:val="24"/>
        </w:rPr>
      </w:pPr>
      <w:r>
        <w:rPr>
          <w:rFonts w:hint="eastAsia" w:ascii="黑体" w:hAnsi="黑体" w:eastAsia="黑体" w:cs="黑体"/>
          <w:b/>
          <w:color w:val="000000"/>
          <w:kern w:val="24"/>
          <w:sz w:val="24"/>
          <w:szCs w:val="24"/>
        </w:rPr>
        <w:t>产品名称：         产品版本号：</w:t>
      </w:r>
    </w:p>
    <w:p>
      <w:pPr>
        <w:tabs>
          <w:tab w:val="left" w:pos="-64"/>
          <w:tab w:val="center" w:pos="4535"/>
        </w:tabs>
        <w:adjustRightInd w:val="0"/>
        <w:snapToGrid w:val="0"/>
        <w:spacing w:line="360" w:lineRule="auto"/>
        <w:rPr>
          <w:rFonts w:hint="eastAsia" w:ascii="黑体" w:hAnsi="黑体" w:eastAsia="黑体" w:cs="黑体"/>
          <w:color w:val="000000"/>
          <w:kern w:val="24"/>
          <w:szCs w:val="21"/>
          <w:lang w:val="en-US" w:eastAsia="zh-CN"/>
        </w:rPr>
      </w:pPr>
      <w:r>
        <w:rPr>
          <w:rFonts w:hint="eastAsia" w:ascii="黑体" w:hAnsi="黑体" w:eastAsia="黑体" w:cs="黑体"/>
          <w:b/>
          <w:color w:val="000000"/>
          <w:kern w:val="24"/>
          <w:sz w:val="24"/>
          <w:szCs w:val="24"/>
        </w:rPr>
        <w:t>依据标准：《云上软件测试成熟度模型 持续测试》</w:t>
      </w:r>
    </w:p>
    <w:p>
      <w:pPr>
        <w:tabs>
          <w:tab w:val="left" w:pos="-64"/>
          <w:tab w:val="center" w:pos="4535"/>
        </w:tabs>
        <w:adjustRightInd w:val="0"/>
        <w:snapToGrid w:val="0"/>
        <w:spacing w:line="360" w:lineRule="auto"/>
        <w:rPr>
          <w:rFonts w:ascii="黑体" w:hAnsi="黑体" w:eastAsia="黑体" w:cs="黑体"/>
          <w:bCs/>
          <w:color w:val="000000"/>
          <w:kern w:val="24"/>
          <w:sz w:val="24"/>
          <w:szCs w:val="24"/>
        </w:rPr>
      </w:pPr>
      <w:r>
        <w:rPr>
          <w:rFonts w:hint="eastAsia" w:ascii="黑体" w:hAnsi="黑体" w:eastAsia="黑体" w:cs="黑体"/>
          <w:b/>
          <w:color w:val="000000"/>
          <w:kern w:val="24"/>
          <w:sz w:val="24"/>
          <w:szCs w:val="24"/>
        </w:rPr>
        <w:t>检验地点：</w:t>
      </w:r>
      <w:r>
        <w:rPr>
          <w:rFonts w:hint="eastAsia" w:ascii="黑体" w:hAnsi="黑体" w:eastAsia="黑体" w:cs="黑体"/>
          <w:bCs/>
          <w:color w:val="000000"/>
          <w:kern w:val="24"/>
          <w:sz w:val="24"/>
          <w:szCs w:val="24"/>
        </w:rPr>
        <w:t>北京市海淀区花园北路52号 中国信息通信研究院半导体楼2层</w:t>
      </w:r>
    </w:p>
    <w:p>
      <w:pPr>
        <w:tabs>
          <w:tab w:val="left" w:pos="2115"/>
        </w:tabs>
        <w:rPr>
          <w:rFonts w:ascii="黑体" w:hAnsi="黑体" w:eastAsia="黑体" w:cs="黑体"/>
          <w:sz w:val="24"/>
          <w:szCs w:val="24"/>
        </w:rPr>
      </w:pPr>
    </w:p>
    <w:p>
      <w:pPr>
        <w:jc w:val="center"/>
        <w:rPr>
          <w:rFonts w:ascii="黑体" w:hAnsi="黑体" w:eastAsia="黑体" w:cs="黑体"/>
          <w:b/>
          <w:sz w:val="24"/>
          <w:szCs w:val="24"/>
        </w:rPr>
      </w:pPr>
      <w:r>
        <w:rPr>
          <w:rFonts w:hint="eastAsia" w:ascii="黑体" w:hAnsi="黑体" w:eastAsia="黑体" w:cs="黑体"/>
          <w:b/>
          <w:color w:val="000000"/>
          <w:kern w:val="24"/>
          <w:sz w:val="24"/>
          <w:szCs w:val="24"/>
        </w:rPr>
        <w:t>检验项目结果表</w:t>
      </w:r>
    </w:p>
    <w:tbl>
      <w:tblPr>
        <w:tblStyle w:val="32"/>
        <w:tblW w:w="9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4"/>
        <w:gridCol w:w="1563"/>
        <w:gridCol w:w="1104"/>
        <w:gridCol w:w="1333"/>
        <w:gridCol w:w="2287"/>
        <w:gridCol w:w="17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r>
              <w:rPr>
                <w:rFonts w:hint="eastAsia" w:ascii="黑体" w:hAnsi="黑体" w:eastAsia="黑体" w:cs="黑体"/>
                <w:sz w:val="24"/>
                <w:szCs w:val="24"/>
              </w:rPr>
              <w:t>序号</w:t>
            </w:r>
          </w:p>
        </w:tc>
        <w:tc>
          <w:tcPr>
            <w:tcW w:w="1563"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r>
              <w:rPr>
                <w:rFonts w:hint="eastAsia" w:ascii="黑体" w:hAnsi="黑体" w:eastAsia="黑体" w:cs="黑体"/>
                <w:sz w:val="24"/>
                <w:szCs w:val="24"/>
              </w:rPr>
              <w:t>测试项目</w:t>
            </w:r>
          </w:p>
        </w:tc>
        <w:tc>
          <w:tcPr>
            <w:tcW w:w="1104"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r>
              <w:rPr>
                <w:rFonts w:hint="eastAsia" w:ascii="黑体" w:hAnsi="黑体" w:eastAsia="黑体" w:cs="黑体"/>
                <w:sz w:val="24"/>
                <w:szCs w:val="24"/>
              </w:rPr>
              <w:t>应测项</w:t>
            </w:r>
          </w:p>
        </w:tc>
        <w:tc>
          <w:tcPr>
            <w:tcW w:w="1333"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r>
              <w:rPr>
                <w:rFonts w:hint="eastAsia" w:ascii="黑体" w:hAnsi="黑体" w:eastAsia="黑体" w:cs="黑体"/>
                <w:sz w:val="24"/>
                <w:szCs w:val="24"/>
              </w:rPr>
              <w:t>实测项</w:t>
            </w:r>
          </w:p>
        </w:tc>
        <w:tc>
          <w:tcPr>
            <w:tcW w:w="2287"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r>
              <w:rPr>
                <w:rFonts w:hint="eastAsia" w:ascii="黑体" w:hAnsi="黑体" w:eastAsia="黑体" w:cs="黑体"/>
                <w:sz w:val="24"/>
                <w:szCs w:val="24"/>
              </w:rPr>
              <w:t>测试结果</w:t>
            </w:r>
          </w:p>
        </w:tc>
        <w:tc>
          <w:tcPr>
            <w:tcW w:w="1701"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r>
              <w:rPr>
                <w:rFonts w:hint="eastAsia" w:ascii="黑体" w:hAnsi="黑体" w:eastAsia="黑体" w:cs="黑体"/>
                <w:sz w:val="24"/>
                <w:szCs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dxa"/>
            <w:tcBorders>
              <w:top w:val="single" w:color="000000" w:sz="4" w:space="0"/>
              <w:left w:val="single" w:color="000000" w:sz="4" w:space="0"/>
              <w:bottom w:val="single" w:color="000000" w:sz="4" w:space="0"/>
              <w:right w:val="single" w:color="000000" w:sz="4" w:space="0"/>
            </w:tcBorders>
          </w:tcPr>
          <w:p>
            <w:pPr>
              <w:tabs>
                <w:tab w:val="left" w:pos="2115"/>
              </w:tabs>
              <w:rPr>
                <w:rFonts w:ascii="黑体" w:hAnsi="黑体" w:eastAsia="黑体" w:cs="黑体"/>
                <w:sz w:val="24"/>
                <w:szCs w:val="24"/>
              </w:rPr>
            </w:pPr>
            <w:r>
              <w:rPr>
                <w:rFonts w:hint="eastAsia" w:ascii="黑体" w:hAnsi="黑体" w:eastAsia="黑体" w:cs="黑体"/>
                <w:sz w:val="24"/>
                <w:szCs w:val="24"/>
              </w:rPr>
              <w:t>1</w:t>
            </w:r>
          </w:p>
        </w:tc>
        <w:tc>
          <w:tcPr>
            <w:tcW w:w="1563" w:type="dxa"/>
            <w:tcBorders>
              <w:top w:val="single" w:color="000000" w:sz="4" w:space="0"/>
              <w:left w:val="single" w:color="000000" w:sz="4" w:space="0"/>
              <w:bottom w:val="single" w:color="000000" w:sz="4" w:space="0"/>
              <w:right w:val="single" w:color="000000" w:sz="4" w:space="0"/>
            </w:tcBorders>
          </w:tcPr>
          <w:p>
            <w:pPr>
              <w:tabs>
                <w:tab w:val="left" w:pos="2115"/>
              </w:tabs>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持续测试实施域</w:t>
            </w:r>
          </w:p>
        </w:tc>
        <w:tc>
          <w:tcPr>
            <w:tcW w:w="1104"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c>
          <w:tcPr>
            <w:tcW w:w="1333"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c>
          <w:tcPr>
            <w:tcW w:w="2287"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c>
          <w:tcPr>
            <w:tcW w:w="1701"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34" w:type="dxa"/>
            <w:tcBorders>
              <w:top w:val="single" w:color="000000" w:sz="4" w:space="0"/>
              <w:left w:val="single" w:color="000000" w:sz="4" w:space="0"/>
              <w:bottom w:val="single" w:color="000000" w:sz="4" w:space="0"/>
              <w:right w:val="single" w:color="000000" w:sz="4" w:space="0"/>
            </w:tcBorders>
          </w:tcPr>
          <w:p>
            <w:pPr>
              <w:tabs>
                <w:tab w:val="left" w:pos="2115"/>
              </w:tabs>
              <w:rPr>
                <w:rFonts w:hint="eastAsia" w:ascii="黑体" w:hAnsi="黑体" w:eastAsia="黑体" w:cs="黑体"/>
                <w:sz w:val="24"/>
                <w:szCs w:val="24"/>
                <w:lang w:eastAsia="zh-CN"/>
              </w:rPr>
            </w:pPr>
            <w:r>
              <w:rPr>
                <w:rFonts w:hint="eastAsia" w:ascii="黑体" w:hAnsi="黑体" w:eastAsia="黑体" w:cs="黑体"/>
                <w:sz w:val="24"/>
                <w:szCs w:val="24"/>
                <w:lang w:val="en-US" w:eastAsia="zh-CN"/>
              </w:rPr>
              <w:t>2</w:t>
            </w:r>
          </w:p>
        </w:tc>
        <w:tc>
          <w:tcPr>
            <w:tcW w:w="1563" w:type="dxa"/>
            <w:tcBorders>
              <w:top w:val="single" w:color="000000" w:sz="4" w:space="0"/>
              <w:left w:val="single" w:color="000000" w:sz="4" w:space="0"/>
              <w:bottom w:val="single" w:color="000000" w:sz="4" w:space="0"/>
              <w:right w:val="single" w:color="000000" w:sz="4" w:space="0"/>
            </w:tcBorders>
          </w:tcPr>
          <w:p>
            <w:pPr>
              <w:tabs>
                <w:tab w:val="left" w:pos="2115"/>
              </w:tabs>
              <w:rPr>
                <w:rFonts w:hint="default" w:ascii="黑体" w:hAnsi="黑体" w:eastAsia="黑体"/>
                <w:sz w:val="24"/>
                <w:szCs w:val="24"/>
                <w:highlight w:val="none"/>
                <w:lang w:val="en-US" w:eastAsia="zh-CN"/>
              </w:rPr>
            </w:pPr>
            <w:r>
              <w:rPr>
                <w:rFonts w:hint="eastAsia" w:ascii="黑体" w:hAnsi="黑体" w:eastAsia="黑体"/>
                <w:sz w:val="24"/>
                <w:szCs w:val="24"/>
                <w:highlight w:val="none"/>
                <w:lang w:val="en-US" w:eastAsia="zh-CN"/>
              </w:rPr>
              <w:t>持续测试管理域</w:t>
            </w:r>
          </w:p>
        </w:tc>
        <w:tc>
          <w:tcPr>
            <w:tcW w:w="1104"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c>
          <w:tcPr>
            <w:tcW w:w="1333"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c>
          <w:tcPr>
            <w:tcW w:w="2287"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c>
          <w:tcPr>
            <w:tcW w:w="1701" w:type="dxa"/>
            <w:tcBorders>
              <w:top w:val="single" w:color="000000" w:sz="4" w:space="0"/>
              <w:left w:val="single" w:color="000000" w:sz="4" w:space="0"/>
              <w:bottom w:val="single" w:color="000000" w:sz="4" w:space="0"/>
              <w:right w:val="single" w:color="000000" w:sz="4" w:space="0"/>
            </w:tcBorders>
          </w:tcPr>
          <w:p>
            <w:pPr>
              <w:tabs>
                <w:tab w:val="left" w:pos="2115"/>
              </w:tabs>
              <w:jc w:val="center"/>
              <w:rPr>
                <w:rFonts w:ascii="黑体" w:hAnsi="黑体" w:eastAsia="黑体" w:cs="黑体"/>
                <w:sz w:val="24"/>
                <w:szCs w:val="24"/>
              </w:rPr>
            </w:pPr>
          </w:p>
        </w:tc>
      </w:tr>
    </w:tbl>
    <w:p>
      <w:pPr>
        <w:rPr>
          <w:rFonts w:ascii="黑体" w:hAnsi="黑体" w:eastAsia="黑体" w:cs="黑体"/>
          <w:sz w:val="24"/>
          <w:szCs w:val="24"/>
        </w:rPr>
      </w:pPr>
    </w:p>
    <w:p>
      <w:pPr>
        <w:rPr>
          <w:rFonts w:ascii="黑体" w:hAnsi="黑体" w:eastAsia="黑体" w:cs="黑体"/>
          <w:sz w:val="24"/>
          <w:szCs w:val="24"/>
        </w:rPr>
      </w:pPr>
    </w:p>
    <w:p>
      <w:pPr>
        <w:rPr>
          <w:rFonts w:ascii="黑体" w:hAnsi="黑体" w:eastAsia="黑体" w:cs="黑体"/>
          <w:sz w:val="24"/>
          <w:szCs w:val="24"/>
        </w:rPr>
      </w:pPr>
    </w:p>
    <w:p>
      <w:pPr>
        <w:rPr>
          <w:rFonts w:ascii="黑体" w:hAnsi="黑体" w:eastAsia="黑体" w:cs="黑体"/>
          <w:sz w:val="24"/>
          <w:szCs w:val="24"/>
        </w:rPr>
      </w:pPr>
    </w:p>
    <w:p>
      <w:pPr>
        <w:rPr>
          <w:rFonts w:ascii="黑体" w:hAnsi="黑体" w:eastAsia="黑体" w:cs="黑体"/>
          <w:sz w:val="24"/>
          <w:szCs w:val="24"/>
        </w:rPr>
      </w:pPr>
    </w:p>
    <w:p>
      <w:pPr>
        <w:rPr>
          <w:rFonts w:ascii="黑体" w:hAnsi="黑体" w:eastAsia="黑体" w:cs="黑体"/>
          <w:sz w:val="24"/>
          <w:szCs w:val="24"/>
        </w:rPr>
      </w:pPr>
    </w:p>
    <w:p>
      <w:pPr>
        <w:tabs>
          <w:tab w:val="left" w:pos="6945"/>
        </w:tabs>
        <w:ind w:right="480"/>
        <w:jc w:val="center"/>
        <w:rPr>
          <w:rFonts w:ascii="黑体" w:hAnsi="黑体" w:eastAsia="黑体" w:cs="黑体"/>
          <w:sz w:val="24"/>
          <w:szCs w:val="24"/>
        </w:rPr>
      </w:pPr>
      <w:r>
        <w:rPr>
          <w:rFonts w:hint="eastAsia" w:ascii="黑体" w:hAnsi="黑体" w:eastAsia="黑体" w:cs="黑体"/>
          <w:sz w:val="24"/>
          <w:szCs w:val="24"/>
        </w:rPr>
        <w:t xml:space="preserve">                                      </w:t>
      </w:r>
    </w:p>
    <w:p>
      <w:pPr>
        <w:tabs>
          <w:tab w:val="left" w:pos="6945"/>
        </w:tabs>
        <w:ind w:right="480"/>
        <w:jc w:val="center"/>
        <w:rPr>
          <w:rFonts w:ascii="黑体" w:hAnsi="黑体" w:eastAsia="黑体" w:cs="黑体"/>
          <w:sz w:val="24"/>
          <w:szCs w:val="24"/>
        </w:rPr>
      </w:pPr>
    </w:p>
    <w:p>
      <w:pPr>
        <w:tabs>
          <w:tab w:val="left" w:pos="6945"/>
        </w:tabs>
        <w:ind w:right="480"/>
        <w:jc w:val="center"/>
        <w:rPr>
          <w:rFonts w:ascii="黑体" w:hAnsi="黑体" w:eastAsia="黑体" w:cs="黑体"/>
          <w:sz w:val="24"/>
          <w:szCs w:val="24"/>
        </w:rPr>
      </w:pPr>
    </w:p>
    <w:p>
      <w:pPr>
        <w:tabs>
          <w:tab w:val="left" w:pos="6945"/>
        </w:tabs>
        <w:ind w:right="480"/>
        <w:jc w:val="center"/>
        <w:rPr>
          <w:rFonts w:ascii="黑体" w:hAnsi="黑体" w:eastAsia="黑体" w:cs="黑体"/>
          <w:sz w:val="24"/>
          <w:szCs w:val="24"/>
        </w:rPr>
      </w:pPr>
    </w:p>
    <w:p>
      <w:pPr>
        <w:tabs>
          <w:tab w:val="left" w:pos="6945"/>
        </w:tabs>
        <w:ind w:right="480"/>
        <w:rPr>
          <w:rFonts w:ascii="黑体" w:hAnsi="黑体" w:eastAsia="黑体" w:cs="黑体"/>
          <w:sz w:val="24"/>
          <w:szCs w:val="24"/>
        </w:rPr>
      </w:pPr>
    </w:p>
    <w:p>
      <w:pPr>
        <w:tabs>
          <w:tab w:val="left" w:pos="6945"/>
        </w:tabs>
        <w:ind w:right="960"/>
        <w:jc w:val="center"/>
        <w:rPr>
          <w:rFonts w:ascii="黑体" w:hAnsi="黑体" w:eastAsia="黑体" w:cs="黑体"/>
          <w:b/>
          <w:sz w:val="24"/>
          <w:szCs w:val="24"/>
        </w:rPr>
      </w:pPr>
      <w:r>
        <w:rPr>
          <w:rFonts w:hint="eastAsia" w:ascii="黑体" w:hAnsi="黑体" w:eastAsia="黑体" w:cs="黑体"/>
          <w:sz w:val="24"/>
          <w:szCs w:val="24"/>
        </w:rPr>
        <w:t xml:space="preserve">                                          </w:t>
      </w:r>
      <w:r>
        <w:rPr>
          <w:rFonts w:ascii="黑体" w:hAnsi="黑体" w:eastAsia="黑体" w:cs="黑体"/>
          <w:sz w:val="24"/>
          <w:szCs w:val="24"/>
        </w:rPr>
        <w:t xml:space="preserve">       </w:t>
      </w:r>
      <w:r>
        <w:rPr>
          <w:rFonts w:hint="eastAsia" w:ascii="黑体" w:hAnsi="黑体" w:eastAsia="黑体" w:cs="黑体"/>
          <w:b/>
          <w:sz w:val="24"/>
          <w:szCs w:val="24"/>
        </w:rPr>
        <w:t>主检人：</w:t>
      </w:r>
    </w:p>
    <w:p>
      <w:pPr>
        <w:tabs>
          <w:tab w:val="left" w:pos="6945"/>
        </w:tabs>
        <w:ind w:right="960"/>
        <w:jc w:val="right"/>
        <w:rPr>
          <w:rFonts w:ascii="黑体" w:hAnsi="黑体" w:eastAsia="黑体" w:cs="黑体"/>
          <w:b/>
          <w:sz w:val="24"/>
          <w:szCs w:val="24"/>
        </w:rPr>
      </w:pPr>
      <w:r>
        <w:rPr>
          <w:rFonts w:hint="eastAsia" w:ascii="黑体" w:hAnsi="黑体" w:eastAsia="黑体" w:cs="黑体"/>
          <w:b/>
          <w:sz w:val="24"/>
          <w:szCs w:val="24"/>
        </w:rPr>
        <w:t xml:space="preserve"> </w:t>
      </w:r>
    </w:p>
    <w:p>
      <w:pPr>
        <w:tabs>
          <w:tab w:val="left" w:pos="6945"/>
        </w:tabs>
        <w:ind w:right="1320"/>
        <w:jc w:val="right"/>
        <w:rPr>
          <w:rFonts w:ascii="黑体" w:hAnsi="黑体" w:eastAsia="黑体" w:cs="黑体"/>
          <w:b/>
          <w:sz w:val="24"/>
          <w:szCs w:val="24"/>
        </w:rPr>
      </w:pPr>
      <w:r>
        <w:rPr>
          <w:rFonts w:hint="eastAsia" w:ascii="黑体" w:hAnsi="黑体" w:eastAsia="黑体" w:cs="黑体"/>
          <w:b/>
          <w:sz w:val="24"/>
          <w:szCs w:val="24"/>
        </w:rPr>
        <w:t>检验日期：</w:t>
      </w:r>
    </w:p>
    <w:p>
      <w:pPr>
        <w:tabs>
          <w:tab w:val="left" w:pos="6945"/>
        </w:tabs>
        <w:ind w:right="480"/>
        <w:jc w:val="right"/>
        <w:rPr>
          <w:rFonts w:ascii="黑体" w:hAnsi="黑体" w:eastAsia="黑体" w:cs="黑体"/>
          <w:b/>
          <w:sz w:val="24"/>
          <w:szCs w:val="24"/>
        </w:rPr>
      </w:pPr>
      <w:r>
        <w:rPr>
          <w:rFonts w:hint="eastAsia" w:ascii="黑体" w:hAnsi="黑体" w:eastAsia="黑体" w:cs="黑体"/>
          <w:b/>
          <w:sz w:val="24"/>
          <w:szCs w:val="24"/>
        </w:rPr>
        <w:t xml:space="preserve">      </w:t>
      </w:r>
    </w:p>
    <w:p>
      <w:pPr>
        <w:tabs>
          <w:tab w:val="left" w:pos="6945"/>
        </w:tabs>
        <w:ind w:right="960"/>
        <w:jc w:val="center"/>
        <w:rPr>
          <w:rFonts w:ascii="黑体" w:hAnsi="黑体" w:eastAsia="黑体" w:cs="黑体"/>
          <w:b/>
          <w:sz w:val="24"/>
          <w:szCs w:val="24"/>
        </w:rPr>
      </w:pPr>
      <w:r>
        <w:rPr>
          <w:rFonts w:hint="eastAsia" w:ascii="黑体" w:hAnsi="黑体" w:eastAsia="黑体" w:cs="黑体"/>
          <w:b/>
          <w:sz w:val="24"/>
          <w:szCs w:val="24"/>
        </w:rPr>
        <w:t xml:space="preserve">                                         </w:t>
      </w:r>
      <w:r>
        <w:rPr>
          <w:rFonts w:ascii="黑体" w:hAnsi="黑体" w:eastAsia="黑体" w:cs="黑体"/>
          <w:b/>
          <w:sz w:val="24"/>
          <w:szCs w:val="24"/>
        </w:rPr>
        <w:t xml:space="preserve">       </w:t>
      </w:r>
      <w:r>
        <w:rPr>
          <w:rFonts w:hint="eastAsia" w:ascii="黑体" w:hAnsi="黑体" w:eastAsia="黑体" w:cs="黑体"/>
          <w:b/>
          <w:sz w:val="24"/>
          <w:szCs w:val="24"/>
        </w:rPr>
        <w:t xml:space="preserve"> 审核人：</w:t>
      </w:r>
    </w:p>
    <w:p>
      <w:pPr>
        <w:tabs>
          <w:tab w:val="left" w:pos="6945"/>
        </w:tabs>
        <w:ind w:right="960"/>
        <w:jc w:val="center"/>
        <w:rPr>
          <w:rFonts w:ascii="黑体" w:hAnsi="黑体" w:eastAsia="黑体" w:cs="黑体"/>
          <w:b/>
          <w:sz w:val="24"/>
          <w:szCs w:val="24"/>
        </w:rPr>
      </w:pPr>
    </w:p>
    <w:p>
      <w:pPr>
        <w:tabs>
          <w:tab w:val="left" w:pos="6945"/>
        </w:tabs>
        <w:ind w:right="960"/>
        <w:jc w:val="center"/>
        <w:rPr>
          <w:rFonts w:ascii="黑体" w:hAnsi="黑体" w:eastAsia="黑体" w:cs="黑体"/>
          <w:b/>
          <w:sz w:val="24"/>
          <w:szCs w:val="24"/>
        </w:rPr>
      </w:pPr>
    </w:p>
    <w:p>
      <w:pPr>
        <w:tabs>
          <w:tab w:val="left" w:pos="6945"/>
        </w:tabs>
        <w:ind w:right="960"/>
        <w:jc w:val="center"/>
        <w:rPr>
          <w:rFonts w:ascii="黑体" w:hAnsi="黑体" w:eastAsia="黑体" w:cs="黑体"/>
          <w:b/>
          <w:sz w:val="24"/>
          <w:szCs w:val="24"/>
        </w:rPr>
      </w:pPr>
    </w:p>
    <w:p>
      <w:pPr>
        <w:tabs>
          <w:tab w:val="left" w:pos="6945"/>
        </w:tabs>
        <w:ind w:right="960"/>
        <w:jc w:val="center"/>
        <w:rPr>
          <w:rFonts w:ascii="黑体" w:hAnsi="黑体" w:eastAsia="黑体" w:cs="黑体"/>
          <w:b/>
          <w:sz w:val="24"/>
          <w:szCs w:val="24"/>
        </w:rPr>
      </w:pPr>
    </w:p>
    <w:p>
      <w:pPr>
        <w:widowControl/>
        <w:jc w:val="left"/>
      </w:pPr>
      <w:r>
        <w:br w:type="page"/>
      </w:r>
    </w:p>
    <w:p>
      <w:pPr>
        <w:pStyle w:val="3"/>
        <w:tabs>
          <w:tab w:val="clear" w:pos="786"/>
        </w:tabs>
        <w:spacing w:before="240"/>
        <w:ind w:left="0"/>
        <w:rPr>
          <w:rFonts w:ascii="宋体" w:hAnsi="宋体" w:eastAsia="宋体"/>
          <w:sz w:val="28"/>
          <w:szCs w:val="30"/>
        </w:rPr>
      </w:pPr>
      <w:bookmarkStart w:id="0" w:name="OLE_LINK1"/>
      <w:r>
        <w:rPr>
          <w:rFonts w:hint="eastAsia" w:ascii="宋体" w:hAnsi="宋体" w:eastAsia="宋体"/>
          <w:sz w:val="28"/>
          <w:szCs w:val="30"/>
          <w:lang w:val="en-US" w:eastAsia="zh-CN"/>
        </w:rPr>
        <w:t>持续测试实施域</w:t>
      </w:r>
    </w:p>
    <w:bookmarkEnd w:id="0"/>
    <w:p>
      <w:pPr>
        <w:pStyle w:val="4"/>
      </w:pPr>
      <w:bookmarkStart w:id="1" w:name="OLE_LINK3"/>
      <w:r>
        <w:rPr>
          <w:rFonts w:hint="eastAsia"/>
          <w:lang w:val="en-US" w:eastAsia="zh-CN"/>
        </w:rPr>
        <w:t>设计阶段测试能力</w:t>
      </w:r>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highlight w:val="none"/>
        </w:rPr>
      </w:pPr>
      <w:r>
        <w:rPr>
          <w:rFonts w:hint="eastAsia" w:ascii="宋体" w:hAnsi="宋体"/>
          <w:spacing w:val="12"/>
          <w:sz w:val="22"/>
          <w:szCs w:val="24"/>
          <w:highlight w:val="none"/>
          <w:lang w:val="en-US" w:eastAsia="zh-CN"/>
        </w:rPr>
        <w:t>需求评审</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highlight w:val="none"/>
              </w:rPr>
            </w:pPr>
            <w:r>
              <w:rPr>
                <w:rFonts w:hint="eastAsia" w:ascii="宋体" w:hAnsi="宋体"/>
                <w:b/>
                <w:bCs/>
                <w:szCs w:val="21"/>
                <w:highlight w:val="none"/>
              </w:rPr>
              <w:t>测试编号</w:t>
            </w:r>
          </w:p>
        </w:tc>
        <w:tc>
          <w:tcPr>
            <w:tcW w:w="7167" w:type="dxa"/>
            <w:vAlign w:val="center"/>
          </w:tcPr>
          <w:p>
            <w:pPr>
              <w:rPr>
                <w:rFonts w:ascii="宋体" w:hAnsi="宋体"/>
                <w:szCs w:val="21"/>
                <w:highlight w:val="none"/>
              </w:rPr>
            </w:pPr>
            <w:r>
              <w:rPr>
                <w:rFonts w:hint="eastAsia" w:ascii="宋体" w:hAnsi="宋体"/>
                <w:szCs w:val="21"/>
                <w:highlight w:val="none"/>
              </w:rPr>
              <w:t>111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highlight w:val="none"/>
              </w:rPr>
            </w:pPr>
            <w:r>
              <w:rPr>
                <w:rFonts w:hint="eastAsia" w:ascii="宋体" w:hAnsi="宋体"/>
                <w:b/>
                <w:bCs/>
                <w:szCs w:val="21"/>
                <w:highlight w:val="none"/>
              </w:rPr>
              <w:t>测试项目</w:t>
            </w:r>
          </w:p>
        </w:tc>
        <w:tc>
          <w:tcPr>
            <w:tcW w:w="7167" w:type="dxa"/>
            <w:vAlign w:val="center"/>
          </w:tcPr>
          <w:p>
            <w:pPr>
              <w:rPr>
                <w:rFonts w:hint="eastAsia" w:ascii="宋体" w:hAnsi="宋体" w:eastAsia="宋体"/>
                <w:szCs w:val="21"/>
                <w:highlight w:val="none"/>
                <w:lang w:val="en-US" w:eastAsia="zh-CN"/>
              </w:rPr>
            </w:pPr>
            <w:r>
              <w:rPr>
                <w:rFonts w:hint="eastAsia"/>
                <w:highlight w:val="none"/>
                <w:lang w:val="en-US" w:eastAsia="zh-CN"/>
              </w:rPr>
              <w:t>需求评审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highlight w:val="none"/>
              </w:rPr>
            </w:pPr>
            <w:r>
              <w:rPr>
                <w:rFonts w:hint="eastAsia" w:ascii="宋体" w:hAnsi="宋体"/>
                <w:b/>
                <w:bCs/>
                <w:szCs w:val="21"/>
                <w:highlight w:val="none"/>
              </w:rPr>
              <w:t>测试目的</w:t>
            </w:r>
          </w:p>
        </w:tc>
        <w:tc>
          <w:tcPr>
            <w:tcW w:w="7167" w:type="dxa"/>
            <w:vAlign w:val="center"/>
          </w:tcPr>
          <w:p>
            <w:pPr>
              <w:rPr>
                <w:highlight w:val="none"/>
              </w:rPr>
            </w:pPr>
            <w:r>
              <w:rPr>
                <w:rFonts w:hint="eastAsia" w:ascii="宋体" w:hAnsi="宋体" w:cs="仿宋_GB2312"/>
                <w:szCs w:val="21"/>
                <w:highlight w:val="none"/>
              </w:rPr>
              <w:t>验证</w:t>
            </w:r>
            <w:r>
              <w:rPr>
                <w:rFonts w:hint="eastAsia" w:hAnsi="宋体"/>
                <w:szCs w:val="24"/>
                <w:highlight w:val="none"/>
              </w:rPr>
              <w:t>该系统能够在</w:t>
            </w:r>
            <w:r>
              <w:rPr>
                <w:rFonts w:hint="eastAsia" w:hAnsi="宋体"/>
                <w:szCs w:val="24"/>
                <w:highlight w:val="none"/>
                <w:lang w:val="en-US" w:eastAsia="zh-CN"/>
              </w:rPr>
              <w:t>需求评审过程中</w:t>
            </w:r>
            <w:r>
              <w:rPr>
                <w:rFonts w:hint="eastAsia" w:hAnsi="宋体"/>
                <w:szCs w:val="24"/>
                <w:highlight w:val="none"/>
              </w:rPr>
              <w:t>中，应具备</w:t>
            </w:r>
            <w:r>
              <w:rPr>
                <w:rFonts w:hint="eastAsia" w:hAnsi="宋体"/>
                <w:szCs w:val="24"/>
                <w:highlight w:val="none"/>
                <w:lang w:val="en-US" w:eastAsia="zh-CN"/>
              </w:rPr>
              <w:t>变更管理、检查、问题跟踪等</w:t>
            </w:r>
            <w:r>
              <w:rPr>
                <w:rFonts w:hint="eastAsia" w:hAnsi="宋体"/>
                <w:szCs w:val="24"/>
                <w:highlight w:val="none"/>
              </w:rPr>
              <w:t>能力</w:t>
            </w:r>
            <w:r>
              <w:rPr>
                <w:rFonts w:hint="eastAsia" w:ascii="宋体" w:hAnsi="宋体" w:cs="仿宋_GB2312"/>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highlight w:val="none"/>
              </w:rPr>
            </w:pPr>
            <w:r>
              <w:rPr>
                <w:rFonts w:hint="eastAsia" w:ascii="宋体" w:hAnsi="宋体"/>
                <w:b/>
                <w:bCs/>
                <w:szCs w:val="21"/>
                <w:highlight w:val="none"/>
              </w:rPr>
              <w:t>测试环境</w:t>
            </w:r>
          </w:p>
        </w:tc>
        <w:tc>
          <w:tcPr>
            <w:tcW w:w="7167" w:type="dxa"/>
            <w:vAlign w:val="center"/>
          </w:tcPr>
          <w:p>
            <w:pPr>
              <w:rPr>
                <w:rFonts w:ascii="宋体" w:hAnsi="宋体"/>
                <w:szCs w:val="21"/>
                <w:highlight w:val="none"/>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highlight w:val="none"/>
              </w:rPr>
            </w:pPr>
            <w:r>
              <w:rPr>
                <w:rFonts w:hint="eastAsia" w:ascii="宋体" w:hAnsi="宋体"/>
                <w:b/>
                <w:szCs w:val="21"/>
                <w:highlight w:val="none"/>
              </w:rPr>
              <w:t>测试步骤</w:t>
            </w:r>
          </w:p>
        </w:tc>
        <w:tc>
          <w:tcPr>
            <w:tcW w:w="7167" w:type="dxa"/>
            <w:vAlign w:val="center"/>
          </w:tcPr>
          <w:p>
            <w:pPr>
              <w:widowControl w:val="0"/>
              <w:ind w:firstLine="420" w:firstLineChars="200"/>
              <w:jc w:val="both"/>
              <w:rPr>
                <w:rFonts w:asciiTheme="minorHAnsi" w:hAnsiTheme="minorHAnsi" w:eastAsiaTheme="minorEastAsia" w:cstheme="minorBidi"/>
                <w:kern w:val="2"/>
                <w:sz w:val="21"/>
                <w:szCs w:val="22"/>
                <w:highlight w:val="none"/>
              </w:rPr>
            </w:pPr>
            <w:r>
              <w:rPr>
                <w:rFonts w:hint="eastAsia" w:asciiTheme="minorHAnsi" w:hAnsiTheme="minorHAnsi" w:eastAsiaTheme="minorEastAsia" w:cstheme="minorBidi"/>
                <w:kern w:val="2"/>
                <w:sz w:val="21"/>
                <w:szCs w:val="22"/>
                <w:highlight w:val="none"/>
              </w:rPr>
              <w:t>1级：</w:t>
            </w:r>
          </w:p>
          <w:p>
            <w:pPr>
              <w:pStyle w:val="77"/>
              <w:widowControl w:val="0"/>
              <w:numPr>
                <w:ilvl w:val="0"/>
                <w:numId w:val="8"/>
              </w:numPr>
              <w:autoSpaceDE/>
              <w:autoSpaceDN/>
              <w:ind w:left="903" w:leftChars="296" w:hanging="281" w:hangingChars="134"/>
              <w:rPr>
                <w:highlight w:val="none"/>
              </w:rPr>
            </w:pPr>
            <w:r>
              <w:rPr>
                <w:rFonts w:hint="eastAsia"/>
                <w:highlight w:val="none"/>
              </w:rPr>
              <w:t>应具有组织级的需求评审工作规范，包含需求变更管理等内容；</w:t>
            </w:r>
          </w:p>
          <w:p>
            <w:pPr>
              <w:pStyle w:val="77"/>
              <w:widowControl w:val="0"/>
              <w:numPr>
                <w:ilvl w:val="0"/>
                <w:numId w:val="8"/>
              </w:numPr>
              <w:autoSpaceDE/>
              <w:autoSpaceDN/>
              <w:ind w:left="903" w:leftChars="296" w:hanging="281" w:hangingChars="134"/>
              <w:rPr>
                <w:highlight w:val="none"/>
              </w:rPr>
            </w:pPr>
            <w:r>
              <w:rPr>
                <w:rFonts w:hint="eastAsia"/>
                <w:highlight w:val="none"/>
              </w:rPr>
              <w:t>应具备获取需求评审的输入和输出材料的能力；</w:t>
            </w:r>
          </w:p>
          <w:p>
            <w:pPr>
              <w:pStyle w:val="77"/>
              <w:widowControl w:val="0"/>
              <w:numPr>
                <w:ilvl w:val="0"/>
                <w:numId w:val="8"/>
              </w:numPr>
              <w:autoSpaceDE/>
              <w:autoSpaceDN/>
              <w:ind w:left="903" w:leftChars="296" w:hanging="281" w:hangingChars="134"/>
              <w:rPr>
                <w:highlight w:val="none"/>
              </w:rPr>
            </w:pPr>
            <w:r>
              <w:rPr>
                <w:rFonts w:hint="eastAsia"/>
                <w:highlight w:val="none"/>
              </w:rPr>
              <w:t>应支持测试范围评估能力。</w:t>
            </w:r>
          </w:p>
          <w:p>
            <w:pPr>
              <w:widowControl w:val="0"/>
              <w:ind w:firstLine="420" w:firstLineChars="200"/>
              <w:jc w:val="both"/>
              <w:rPr>
                <w:rFonts w:asciiTheme="minorHAnsi" w:hAnsiTheme="minorHAnsi" w:eastAsiaTheme="minorEastAsia" w:cstheme="minorBidi"/>
                <w:kern w:val="2"/>
                <w:sz w:val="21"/>
                <w:szCs w:val="22"/>
                <w:highlight w:val="none"/>
              </w:rPr>
            </w:pPr>
            <w:r>
              <w:rPr>
                <w:rFonts w:hint="eastAsia" w:asciiTheme="minorHAnsi" w:hAnsiTheme="minorHAnsi" w:eastAsiaTheme="minorEastAsia" w:cstheme="minorBidi"/>
                <w:kern w:val="2"/>
                <w:sz w:val="21"/>
                <w:szCs w:val="22"/>
                <w:highlight w:val="none"/>
              </w:rPr>
              <w:t>2级：</w:t>
            </w:r>
          </w:p>
          <w:p>
            <w:pPr>
              <w:pStyle w:val="77"/>
              <w:widowControl w:val="0"/>
              <w:numPr>
                <w:ilvl w:val="0"/>
                <w:numId w:val="9"/>
              </w:numPr>
              <w:autoSpaceDE/>
              <w:autoSpaceDN/>
              <w:ind w:left="903" w:leftChars="296" w:hanging="281" w:hangingChars="134"/>
              <w:rPr>
                <w:highlight w:val="none"/>
              </w:rPr>
            </w:pPr>
            <w:r>
              <w:rPr>
                <w:rFonts w:hint="eastAsia"/>
                <w:highlight w:val="none"/>
              </w:rPr>
              <w:t>应具备构建研发视角的检查点能力；</w:t>
            </w:r>
          </w:p>
          <w:p>
            <w:pPr>
              <w:pStyle w:val="77"/>
              <w:widowControl w:val="0"/>
              <w:numPr>
                <w:ilvl w:val="0"/>
                <w:numId w:val="9"/>
              </w:numPr>
              <w:autoSpaceDE/>
              <w:autoSpaceDN/>
              <w:ind w:left="903" w:leftChars="296" w:hanging="281" w:hangingChars="134"/>
              <w:rPr>
                <w:highlight w:val="none"/>
              </w:rPr>
            </w:pPr>
            <w:r>
              <w:rPr>
                <w:rFonts w:hint="eastAsia"/>
                <w:highlight w:val="none"/>
              </w:rPr>
              <w:t>应具备评审后的问题跟踪能力；</w:t>
            </w:r>
          </w:p>
          <w:p>
            <w:pPr>
              <w:pStyle w:val="77"/>
              <w:widowControl w:val="0"/>
              <w:numPr>
                <w:ilvl w:val="0"/>
                <w:numId w:val="9"/>
              </w:numPr>
              <w:autoSpaceDE/>
              <w:autoSpaceDN/>
              <w:ind w:left="903" w:leftChars="296" w:hanging="281" w:hangingChars="134"/>
              <w:rPr>
                <w:highlight w:val="none"/>
              </w:rPr>
            </w:pPr>
            <w:r>
              <w:rPr>
                <w:rFonts w:hint="eastAsia"/>
                <w:highlight w:val="none"/>
              </w:rPr>
              <w:t>应具备工具平台，对需求评审进行支撑；</w:t>
            </w:r>
          </w:p>
          <w:p>
            <w:pPr>
              <w:pStyle w:val="77"/>
              <w:widowControl w:val="0"/>
              <w:numPr>
                <w:ilvl w:val="0"/>
                <w:numId w:val="9"/>
              </w:numPr>
              <w:autoSpaceDE/>
              <w:autoSpaceDN/>
              <w:ind w:left="903" w:leftChars="296" w:hanging="281" w:hangingChars="134"/>
              <w:rPr>
                <w:highlight w:val="none"/>
              </w:rPr>
            </w:pPr>
            <w:r>
              <w:rPr>
                <w:rFonts w:hint="eastAsia"/>
                <w:highlight w:val="none"/>
              </w:rPr>
              <w:t>应积累需求评审问题及解决方案并形成知识库；</w:t>
            </w:r>
          </w:p>
          <w:p>
            <w:pPr>
              <w:pStyle w:val="77"/>
              <w:widowControl w:val="0"/>
              <w:numPr>
                <w:ilvl w:val="0"/>
                <w:numId w:val="9"/>
              </w:numPr>
              <w:autoSpaceDE/>
              <w:autoSpaceDN/>
              <w:ind w:left="903" w:leftChars="296" w:hanging="281" w:hangingChars="134"/>
              <w:rPr>
                <w:highlight w:val="none"/>
              </w:rPr>
            </w:pPr>
            <w:r>
              <w:rPr>
                <w:rFonts w:hint="eastAsia"/>
                <w:highlight w:val="none"/>
              </w:rPr>
              <w:t>应具备需求拆解转化和关联关系建立能力。</w:t>
            </w:r>
          </w:p>
          <w:p>
            <w:pPr>
              <w:widowControl w:val="0"/>
              <w:ind w:firstLine="420" w:firstLineChars="200"/>
              <w:jc w:val="both"/>
              <w:rPr>
                <w:rFonts w:asciiTheme="minorHAnsi" w:hAnsiTheme="minorHAnsi" w:eastAsiaTheme="minorEastAsia" w:cstheme="minorBidi"/>
                <w:kern w:val="2"/>
                <w:sz w:val="21"/>
                <w:szCs w:val="22"/>
                <w:highlight w:val="none"/>
              </w:rPr>
            </w:pPr>
            <w:r>
              <w:rPr>
                <w:rFonts w:hint="eastAsia" w:asciiTheme="minorHAnsi" w:hAnsiTheme="minorHAnsi" w:eastAsiaTheme="minorEastAsia" w:cstheme="minorBidi"/>
                <w:kern w:val="2"/>
                <w:sz w:val="21"/>
                <w:szCs w:val="22"/>
                <w:highlight w:val="none"/>
              </w:rPr>
              <w:t>3级：</w:t>
            </w:r>
          </w:p>
          <w:p>
            <w:pPr>
              <w:pStyle w:val="77"/>
              <w:widowControl w:val="0"/>
              <w:numPr>
                <w:ilvl w:val="0"/>
                <w:numId w:val="10"/>
              </w:numPr>
              <w:autoSpaceDE/>
              <w:autoSpaceDN/>
              <w:ind w:left="903" w:leftChars="296" w:hanging="281" w:hangingChars="134"/>
              <w:rPr>
                <w:highlight w:val="none"/>
              </w:rPr>
            </w:pPr>
            <w:r>
              <w:rPr>
                <w:rFonts w:hint="eastAsia"/>
                <w:highlight w:val="none"/>
              </w:rPr>
              <w:t>应具备构建用户视角的检查点的能力；</w:t>
            </w:r>
          </w:p>
          <w:p>
            <w:pPr>
              <w:pStyle w:val="77"/>
              <w:widowControl w:val="0"/>
              <w:numPr>
                <w:ilvl w:val="0"/>
                <w:numId w:val="10"/>
              </w:numPr>
              <w:ind w:left="903" w:leftChars="296" w:hanging="281" w:hangingChars="134"/>
              <w:rPr>
                <w:highlight w:val="none"/>
              </w:rPr>
            </w:pPr>
            <w:r>
              <w:rPr>
                <w:rFonts w:hint="eastAsia"/>
                <w:highlight w:val="none"/>
              </w:rPr>
              <w:t>宜具备智能化缺陷预防能力，能在评审前预防部分问题产生；</w:t>
            </w:r>
          </w:p>
          <w:p>
            <w:pPr>
              <w:pStyle w:val="77"/>
              <w:widowControl w:val="0"/>
              <w:numPr>
                <w:ilvl w:val="0"/>
                <w:numId w:val="10"/>
              </w:numPr>
              <w:ind w:left="903" w:leftChars="296" w:hanging="281" w:hangingChars="134"/>
              <w:rPr>
                <w:highlight w:val="none"/>
              </w:rPr>
            </w:pPr>
            <w:r>
              <w:rPr>
                <w:rFonts w:hint="eastAsia"/>
                <w:highlight w:val="none"/>
              </w:rPr>
              <w:t>应具备智能化解决方案推荐能力；</w:t>
            </w:r>
          </w:p>
          <w:p>
            <w:pPr>
              <w:pStyle w:val="77"/>
              <w:widowControl w:val="0"/>
              <w:numPr>
                <w:ilvl w:val="0"/>
                <w:numId w:val="10"/>
              </w:numPr>
              <w:ind w:left="903" w:leftChars="296" w:hanging="281" w:hangingChars="134"/>
              <w:rPr>
                <w:highlight w:val="none"/>
              </w:rPr>
            </w:pPr>
            <w:r>
              <w:rPr>
                <w:rFonts w:hint="eastAsia"/>
                <w:highlight w:val="none"/>
              </w:rPr>
              <w:t>应能够对需求文档进行智能化分析，自动检测需求是否具有完整性、一致性、正确性、健壮性和可测试性等能力。</w:t>
            </w:r>
          </w:p>
          <w:p>
            <w:pPr>
              <w:pStyle w:val="77"/>
              <w:rPr>
                <w:rFonts w:hAnsi="宋体" w:cs="宋体"/>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highlight w:val="none"/>
              </w:rPr>
            </w:pPr>
            <w:r>
              <w:rPr>
                <w:rFonts w:hint="eastAsia" w:ascii="宋体" w:hAnsi="宋体"/>
                <w:b/>
                <w:szCs w:val="21"/>
                <w:highlight w:val="none"/>
              </w:rPr>
              <w:t>预期结果</w:t>
            </w:r>
          </w:p>
        </w:tc>
        <w:tc>
          <w:tcPr>
            <w:tcW w:w="7167" w:type="dxa"/>
            <w:vAlign w:val="center"/>
          </w:tcPr>
          <w:p>
            <w:pPr>
              <w:rPr>
                <w:highlight w:val="none"/>
              </w:rPr>
            </w:pPr>
            <w:r>
              <w:rPr>
                <w:rFonts w:hint="eastAsia"/>
                <w:highlight w:val="none"/>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highlight w:val="none"/>
              </w:rPr>
            </w:pPr>
            <w:r>
              <w:rPr>
                <w:rFonts w:hint="eastAsia" w:ascii="宋体" w:hAnsi="宋体"/>
                <w:b/>
                <w:szCs w:val="21"/>
                <w:highlight w:val="none"/>
              </w:rPr>
              <w:t>测试结果</w:t>
            </w:r>
          </w:p>
        </w:tc>
        <w:tc>
          <w:tcPr>
            <w:tcW w:w="7167" w:type="dxa"/>
            <w:vAlign w:val="center"/>
          </w:tcPr>
          <w:p>
            <w:pPr>
              <w:spacing w:before="120" w:after="120" w:line="288" w:lineRule="auto"/>
              <w:rPr>
                <w:highlight w:val="none"/>
              </w:rPr>
            </w:pPr>
            <w:r>
              <w:t>{{RESULT_111}}</w:t>
              <w:br/>
              <w:t>[[DEMO_111]]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highlight w:val="none"/>
              </w:rPr>
            </w:pPr>
            <w:r>
              <w:rPr>
                <w:rFonts w:hint="eastAsia" w:ascii="宋体" w:hAnsi="宋体"/>
                <w:b/>
                <w:szCs w:val="21"/>
                <w:highlight w:val="none"/>
              </w:rPr>
              <w:t>备注</w:t>
            </w:r>
          </w:p>
        </w:tc>
        <w:tc>
          <w:tcPr>
            <w:tcW w:w="7167" w:type="dxa"/>
            <w:vAlign w:val="center"/>
          </w:tcPr>
          <w:p>
            <w:pPr>
              <w:rPr>
                <w:rFonts w:ascii="宋体" w:hAnsi="宋体"/>
                <w:szCs w:val="21"/>
                <w:highlight w:val="none"/>
              </w:rPr>
            </w:pPr>
            <w:r>
              <w:t>{{NOTE_111}}</w:t>
            </w:r>
          </w:p>
        </w:tc>
      </w:tr>
      <w:bookmarkEnd w:id="1"/>
    </w:tbl>
    <w:p>
      <w:pPr>
        <w:pStyle w:val="4"/>
      </w:pPr>
      <w:r>
        <w:rPr>
          <w:rFonts w:hint="eastAsia"/>
          <w:lang w:val="en-US" w:eastAsia="zh-CN"/>
        </w:rPr>
        <w:t>开发阶段测试能力</w:t>
      </w:r>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代码扫描</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eastAsia" w:ascii="宋体" w:hAnsi="宋体" w:eastAsia="宋体"/>
                <w:szCs w:val="21"/>
                <w:highlight w:val="none"/>
                <w:lang w:val="en-US" w:eastAsia="zh-CN"/>
              </w:rPr>
            </w:pPr>
            <w:r>
              <w:rPr>
                <w:rFonts w:hint="eastAsia" w:ascii="宋体" w:hAnsi="宋体"/>
                <w:szCs w:val="21"/>
                <w:highlight w:val="none"/>
                <w:lang w:val="en-US" w:eastAsia="zh-CN"/>
              </w:rPr>
              <w:t>代码扫描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验证该系统在开发阶段是否具备代码扫描能力，可以分析代码缺陷并进行优化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 应具备个人级代码扫描规范；</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a)应具备团队级代码扫描规范；</w:t>
            </w:r>
          </w:p>
          <w:p>
            <w:pPr>
              <w:pStyle w:val="77"/>
              <w:rPr>
                <w:rFonts w:hint="eastAsia" w:hAnsi="宋体"/>
                <w:kern w:val="2"/>
                <w:szCs w:val="24"/>
                <w:highlight w:val="none"/>
              </w:rPr>
            </w:pPr>
            <w:r>
              <w:rPr>
                <w:rFonts w:hint="eastAsia" w:hAnsi="宋体"/>
                <w:kern w:val="2"/>
                <w:szCs w:val="24"/>
                <w:highlight w:val="none"/>
              </w:rPr>
              <w:t>b)应引入自动化扫描工具进行代码扫描检查；</w:t>
            </w:r>
          </w:p>
          <w:p>
            <w:pPr>
              <w:pStyle w:val="77"/>
              <w:rPr>
                <w:rFonts w:hint="eastAsia" w:hAnsi="宋体"/>
                <w:kern w:val="2"/>
                <w:szCs w:val="24"/>
                <w:highlight w:val="none"/>
              </w:rPr>
            </w:pPr>
            <w:r>
              <w:rPr>
                <w:rFonts w:hint="eastAsia" w:hAnsi="宋体"/>
                <w:kern w:val="2"/>
                <w:szCs w:val="24"/>
                <w:highlight w:val="none"/>
              </w:rPr>
              <w:t>c)应在团队内部形成代码扫描规约，即自动化工具可覆盖部分的代码扫描指标项，例如：代码规范、注释率、错误率、复杂率、覆盖率和重复率等指标；</w:t>
            </w:r>
          </w:p>
          <w:p>
            <w:pPr>
              <w:pStyle w:val="77"/>
              <w:rPr>
                <w:rFonts w:hint="eastAsia" w:hAnsi="宋体"/>
                <w:kern w:val="2"/>
                <w:szCs w:val="24"/>
                <w:highlight w:val="none"/>
              </w:rPr>
            </w:pPr>
            <w:r>
              <w:rPr>
                <w:rFonts w:hint="eastAsia" w:hAnsi="宋体"/>
                <w:kern w:val="2"/>
                <w:szCs w:val="24"/>
                <w:highlight w:val="none"/>
              </w:rPr>
              <w:t>d)检查方式应结合自动化工具扫描和后期人工审核，避免工具的误报增加修订成本；</w:t>
            </w:r>
          </w:p>
          <w:p>
            <w:pPr>
              <w:pStyle w:val="77"/>
              <w:rPr>
                <w:rFonts w:hint="eastAsia" w:hAnsi="宋体"/>
                <w:kern w:val="2"/>
                <w:szCs w:val="24"/>
                <w:highlight w:val="none"/>
              </w:rPr>
            </w:pPr>
            <w:r>
              <w:rPr>
                <w:rFonts w:hint="eastAsia" w:hAnsi="宋体"/>
                <w:kern w:val="2"/>
                <w:szCs w:val="24"/>
                <w:highlight w:val="none"/>
              </w:rPr>
              <w:t>e)自动化扫描工具应能覆盖企业常见的研发语言技术栈，如java、c等；</w:t>
            </w:r>
          </w:p>
          <w:p>
            <w:pPr>
              <w:pStyle w:val="77"/>
              <w:rPr>
                <w:rFonts w:hint="eastAsia" w:hAnsi="宋体"/>
                <w:kern w:val="2"/>
                <w:szCs w:val="24"/>
                <w:highlight w:val="none"/>
              </w:rPr>
            </w:pPr>
            <w:r>
              <w:rPr>
                <w:rFonts w:hint="eastAsia" w:hAnsi="宋体"/>
                <w:kern w:val="2"/>
                <w:szCs w:val="24"/>
                <w:highlight w:val="none"/>
              </w:rPr>
              <w:t>f)应具备代码规范定期更新机制；</w:t>
            </w:r>
          </w:p>
          <w:p>
            <w:pPr>
              <w:pStyle w:val="77"/>
              <w:rPr>
                <w:rFonts w:hint="eastAsia" w:hAnsi="宋体"/>
                <w:kern w:val="2"/>
                <w:szCs w:val="24"/>
                <w:highlight w:val="none"/>
              </w:rPr>
            </w:pPr>
            <w:r>
              <w:rPr>
                <w:rFonts w:hint="eastAsia" w:hAnsi="宋体"/>
                <w:kern w:val="2"/>
                <w:szCs w:val="24"/>
                <w:highlight w:val="none"/>
              </w:rPr>
              <w:t>g)应具有完整的代码规范扫描体系，具备代码多语言混扫能力。扫描活动可贯穿研发活动的各个环节中，具备手工、自动、定时等触发能力，并有质量门禁能力。</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a)应具备公司级代码扫描规范；</w:t>
            </w:r>
          </w:p>
          <w:p>
            <w:pPr>
              <w:pStyle w:val="77"/>
              <w:rPr>
                <w:rFonts w:hint="eastAsia" w:hAnsi="宋体"/>
                <w:kern w:val="2"/>
                <w:szCs w:val="24"/>
                <w:highlight w:val="none"/>
              </w:rPr>
            </w:pPr>
            <w:r>
              <w:rPr>
                <w:rFonts w:hint="eastAsia" w:hAnsi="宋体"/>
                <w:kern w:val="2"/>
                <w:szCs w:val="24"/>
                <w:highlight w:val="none"/>
              </w:rPr>
              <w:t>b)后期人工审核过程应通过线上化平台，在代码评审中进行干系人交互活动；</w:t>
            </w:r>
          </w:p>
          <w:p>
            <w:pPr>
              <w:pStyle w:val="77"/>
              <w:rPr>
                <w:rFonts w:hint="eastAsia" w:hAnsi="宋体"/>
                <w:kern w:val="2"/>
                <w:szCs w:val="24"/>
                <w:highlight w:val="none"/>
              </w:rPr>
            </w:pPr>
            <w:r>
              <w:rPr>
                <w:rFonts w:hint="eastAsia" w:hAnsi="宋体"/>
                <w:kern w:val="2"/>
                <w:szCs w:val="24"/>
                <w:highlight w:val="none"/>
              </w:rPr>
              <w:t>c)应支持自定义和扩展检查规则，来满足业务和质量的变化；</w:t>
            </w:r>
          </w:p>
          <w:p>
            <w:pPr>
              <w:pStyle w:val="77"/>
              <w:rPr>
                <w:rFonts w:hint="eastAsia" w:hAnsi="宋体"/>
                <w:kern w:val="2"/>
                <w:szCs w:val="24"/>
                <w:highlight w:val="none"/>
              </w:rPr>
            </w:pPr>
            <w:r>
              <w:rPr>
                <w:rFonts w:hint="eastAsia" w:hAnsi="宋体"/>
                <w:kern w:val="2"/>
                <w:szCs w:val="24"/>
                <w:highlight w:val="none"/>
              </w:rPr>
              <w:t>d)代码扫描结果应计入代码质量门禁体系；</w:t>
            </w:r>
          </w:p>
          <w:p>
            <w:pPr>
              <w:pStyle w:val="77"/>
              <w:rPr>
                <w:rFonts w:hint="eastAsia" w:hAnsi="宋体"/>
                <w:kern w:val="2"/>
                <w:szCs w:val="24"/>
                <w:highlight w:val="none"/>
              </w:rPr>
            </w:pPr>
            <w:r>
              <w:rPr>
                <w:rFonts w:hint="eastAsia" w:hAnsi="宋体"/>
                <w:kern w:val="2"/>
                <w:szCs w:val="24"/>
                <w:highlight w:val="none"/>
              </w:rPr>
              <w:t>e)自动化扫描应对代码扫描中发现的缺陷问题自动提出修改建议，支持可视化；</w:t>
            </w:r>
          </w:p>
          <w:p>
            <w:pPr>
              <w:pStyle w:val="77"/>
              <w:rPr>
                <w:rFonts w:hint="eastAsia" w:hAnsi="宋体"/>
                <w:kern w:val="2"/>
                <w:szCs w:val="24"/>
                <w:highlight w:val="none"/>
              </w:rPr>
            </w:pPr>
            <w:r>
              <w:rPr>
                <w:rFonts w:hint="eastAsia" w:hAnsi="宋体"/>
                <w:kern w:val="2"/>
                <w:szCs w:val="24"/>
                <w:highlight w:val="none"/>
              </w:rPr>
              <w:t>f)在拥有完整的代码规范扫描体系的同时，应能够将代码安全、数据对标（若有）等质量活动  贯穿整个研发生命周期。可将安全、数据的质量提前到开发阶段。</w:t>
            </w:r>
          </w:p>
          <w:p>
            <w:pPr>
              <w:pStyle w:val="77"/>
              <w:rPr>
                <w:rFonts w:hint="eastAsia" w:hAnsi="宋体"/>
                <w:kern w:val="2"/>
                <w:szCs w:val="24"/>
                <w:highlight w:val="none"/>
              </w:rPr>
            </w:pPr>
            <w:r>
              <w:rPr>
                <w:rFonts w:hint="eastAsia" w:hAnsi="宋体"/>
                <w:kern w:val="2"/>
                <w:szCs w:val="24"/>
                <w:highlight w:val="none"/>
              </w:rPr>
              <w:t>g)应保证相关人员定期验证代码扫描规范的合理性和有效性，形成持续优化机制；</w:t>
            </w:r>
          </w:p>
          <w:p>
            <w:pPr>
              <w:pStyle w:val="77"/>
              <w:rPr>
                <w:rFonts w:hint="eastAsia" w:hAnsi="宋体"/>
                <w:kern w:val="2"/>
                <w:szCs w:val="24"/>
                <w:highlight w:val="none"/>
              </w:rPr>
            </w:pPr>
            <w:r>
              <w:rPr>
                <w:rFonts w:hint="eastAsia" w:hAnsi="宋体"/>
                <w:kern w:val="2"/>
                <w:szCs w:val="24"/>
                <w:highlight w:val="none"/>
              </w:rPr>
              <w:t>h)应支持AI分析代码缺陷问题，并给出准确性较高的代码修改建议；</w:t>
            </w:r>
          </w:p>
          <w:p>
            <w:pPr>
              <w:pStyle w:val="77"/>
              <w:rPr>
                <w:rFonts w:hAnsi="宋体"/>
                <w:kern w:val="2"/>
                <w:szCs w:val="24"/>
                <w:highlight w:val="none"/>
              </w:rPr>
            </w:pPr>
            <w:r>
              <w:rPr>
                <w:rFonts w:hint="eastAsia" w:hAnsi="宋体"/>
                <w:kern w:val="2"/>
                <w:szCs w:val="24"/>
                <w:highlight w:val="none"/>
              </w:rPr>
              <w:t>i)应具备代码扫描结果上下游关联性，向上可关联功能需求和研发任务，向下可关联自动化流水线执行结果。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{{RESULT_121}}</w:t>
              <w:br/>
              <w:t>[[DEMO_121]]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{{NOTE_121}}</w:t>
            </w:r>
          </w:p>
        </w:tc>
      </w:tr>
    </w:tbl>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代码评审</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代码评审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验证该系统在开发阶段是否具有代码评审机制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a)代码提交时应具备团队级审核机制；</w:t>
            </w:r>
          </w:p>
          <w:p>
            <w:pPr>
              <w:pStyle w:val="77"/>
              <w:rPr>
                <w:rFonts w:hint="eastAsia" w:hAnsi="宋体"/>
                <w:kern w:val="2"/>
                <w:szCs w:val="24"/>
                <w:highlight w:val="none"/>
              </w:rPr>
            </w:pPr>
            <w:r>
              <w:rPr>
                <w:rFonts w:hint="eastAsia" w:hAnsi="宋体"/>
                <w:kern w:val="2"/>
                <w:szCs w:val="24"/>
                <w:highlight w:val="none"/>
              </w:rPr>
              <w:t>b)应使用统一的代码版本管理工具，且源代码来源保证唯一性。</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a)代码提交时应具备部门级审核机制，审核人员未通过评审时，则代码版本管理工具不允许代码合并目标分支；</w:t>
            </w:r>
          </w:p>
          <w:p>
            <w:pPr>
              <w:pStyle w:val="77"/>
              <w:rPr>
                <w:rFonts w:hint="eastAsia" w:hAnsi="宋体"/>
                <w:kern w:val="2"/>
                <w:szCs w:val="24"/>
                <w:highlight w:val="none"/>
              </w:rPr>
            </w:pPr>
            <w:r>
              <w:rPr>
                <w:rFonts w:hint="eastAsia" w:hAnsi="宋体"/>
                <w:kern w:val="2"/>
                <w:szCs w:val="24"/>
                <w:highlight w:val="none"/>
              </w:rPr>
              <w:t>b)应使用部门级的分支策略，对主干分支进行代码评审；</w:t>
            </w:r>
          </w:p>
          <w:p>
            <w:pPr>
              <w:pStyle w:val="77"/>
              <w:rPr>
                <w:rFonts w:hint="eastAsia" w:hAnsi="宋体"/>
                <w:kern w:val="2"/>
                <w:szCs w:val="24"/>
                <w:highlight w:val="none"/>
              </w:rPr>
            </w:pPr>
            <w:r>
              <w:rPr>
                <w:rFonts w:hint="eastAsia" w:hAnsi="宋体"/>
                <w:kern w:val="2"/>
                <w:szCs w:val="24"/>
                <w:highlight w:val="none"/>
              </w:rPr>
              <w:t>c)应支持多人多角色审批模式；</w:t>
            </w:r>
          </w:p>
          <w:p>
            <w:pPr>
              <w:pStyle w:val="77"/>
              <w:rPr>
                <w:rFonts w:hint="eastAsia" w:hAnsi="宋体"/>
                <w:kern w:val="2"/>
                <w:szCs w:val="24"/>
                <w:highlight w:val="none"/>
              </w:rPr>
            </w:pPr>
            <w:r>
              <w:rPr>
                <w:rFonts w:hint="eastAsia" w:hAnsi="宋体"/>
                <w:kern w:val="2"/>
                <w:szCs w:val="24"/>
                <w:highlight w:val="none"/>
              </w:rPr>
              <w:t>d)应支持自定义代码提交规则，保证代码提交记录的风格统一性，提高代码评审效率；</w:t>
            </w:r>
          </w:p>
          <w:p>
            <w:pPr>
              <w:pStyle w:val="77"/>
              <w:rPr>
                <w:rFonts w:hint="eastAsia" w:hAnsi="宋体"/>
                <w:kern w:val="2"/>
                <w:szCs w:val="24"/>
                <w:highlight w:val="none"/>
              </w:rPr>
            </w:pPr>
            <w:r>
              <w:rPr>
                <w:rFonts w:hint="eastAsia" w:hAnsi="宋体"/>
                <w:kern w:val="2"/>
                <w:szCs w:val="24"/>
                <w:highlight w:val="none"/>
              </w:rPr>
              <w:t>e)应支持在代码评审时查看自动化代码扫描的问题定位；</w:t>
            </w:r>
          </w:p>
          <w:p>
            <w:pPr>
              <w:pStyle w:val="77"/>
              <w:rPr>
                <w:rFonts w:hint="eastAsia" w:hAnsi="宋体"/>
                <w:kern w:val="2"/>
                <w:szCs w:val="24"/>
                <w:highlight w:val="none"/>
              </w:rPr>
            </w:pPr>
            <w:r>
              <w:rPr>
                <w:rFonts w:hint="eastAsia" w:hAnsi="宋体"/>
                <w:kern w:val="2"/>
                <w:szCs w:val="24"/>
                <w:highlight w:val="none"/>
              </w:rPr>
              <w:t>f)应支持线上开展代码评审活动；</w:t>
            </w:r>
          </w:p>
          <w:p>
            <w:pPr>
              <w:pStyle w:val="77"/>
              <w:rPr>
                <w:rFonts w:hint="eastAsia" w:hAnsi="宋体"/>
                <w:kern w:val="2"/>
                <w:szCs w:val="24"/>
                <w:highlight w:val="none"/>
              </w:rPr>
            </w:pPr>
            <w:r>
              <w:rPr>
                <w:rFonts w:hint="eastAsia" w:hAnsi="宋体"/>
                <w:kern w:val="2"/>
                <w:szCs w:val="24"/>
                <w:highlight w:val="none"/>
              </w:rPr>
              <w:t>g)代码扫描结果应计入代码质量门禁体系。</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a)代码提交时应具备企业级审核机制，有明确的代码准入和准出机制；</w:t>
            </w:r>
          </w:p>
          <w:p>
            <w:pPr>
              <w:pStyle w:val="77"/>
              <w:rPr>
                <w:rFonts w:hint="eastAsia" w:hAnsi="宋体"/>
                <w:kern w:val="2"/>
                <w:szCs w:val="24"/>
                <w:highlight w:val="none"/>
              </w:rPr>
            </w:pPr>
            <w:r>
              <w:rPr>
                <w:rFonts w:hint="eastAsia" w:hAnsi="宋体"/>
                <w:kern w:val="2"/>
                <w:szCs w:val="24"/>
                <w:highlight w:val="none"/>
              </w:rPr>
              <w:t>b)应支持在线可视化查看自动化代码扫描的指标分析报告；</w:t>
            </w:r>
          </w:p>
          <w:p>
            <w:pPr>
              <w:pStyle w:val="77"/>
              <w:rPr>
                <w:rFonts w:hint="eastAsia" w:hAnsi="宋体"/>
                <w:kern w:val="2"/>
                <w:szCs w:val="24"/>
                <w:highlight w:val="none"/>
              </w:rPr>
            </w:pPr>
            <w:r>
              <w:rPr>
                <w:rFonts w:hint="eastAsia" w:hAnsi="宋体"/>
                <w:kern w:val="2"/>
                <w:szCs w:val="24"/>
                <w:highlight w:val="none"/>
              </w:rPr>
              <w:t>c)应支持在线可视化查看自动化代码扫描问题的修复建议；</w:t>
            </w:r>
          </w:p>
          <w:p>
            <w:pPr>
              <w:pStyle w:val="77"/>
              <w:rPr>
                <w:rFonts w:hint="eastAsia" w:hAnsi="宋体"/>
                <w:kern w:val="2"/>
                <w:szCs w:val="24"/>
                <w:highlight w:val="none"/>
              </w:rPr>
            </w:pPr>
            <w:r>
              <w:rPr>
                <w:rFonts w:hint="eastAsia" w:hAnsi="宋体"/>
                <w:kern w:val="2"/>
                <w:szCs w:val="24"/>
                <w:highlight w:val="none"/>
              </w:rPr>
              <w:t>d)应支持已评审为确认修复的自动化代码扫描问题，转化为修复任务并分配研发人员；</w:t>
            </w:r>
          </w:p>
          <w:p>
            <w:pPr>
              <w:pStyle w:val="77"/>
              <w:rPr>
                <w:rFonts w:hint="eastAsia" w:hAnsi="宋体"/>
                <w:kern w:val="2"/>
                <w:szCs w:val="24"/>
                <w:highlight w:val="none"/>
              </w:rPr>
            </w:pPr>
            <w:r>
              <w:rPr>
                <w:rFonts w:hint="eastAsia" w:hAnsi="宋体"/>
                <w:kern w:val="2"/>
                <w:szCs w:val="24"/>
                <w:highlight w:val="none"/>
              </w:rPr>
              <w:t>e)应支持代码评审结果可通过邮件或办公通讯工具送达开发人员；</w:t>
            </w:r>
          </w:p>
          <w:p>
            <w:pPr>
              <w:pStyle w:val="77"/>
              <w:rPr>
                <w:rFonts w:hint="eastAsia" w:hAnsi="宋体"/>
                <w:kern w:val="2"/>
                <w:szCs w:val="24"/>
                <w:highlight w:val="none"/>
              </w:rPr>
            </w:pPr>
            <w:r>
              <w:rPr>
                <w:rFonts w:hint="eastAsia" w:hAnsi="宋体"/>
                <w:kern w:val="2"/>
                <w:szCs w:val="24"/>
                <w:highlight w:val="none"/>
              </w:rPr>
              <w:t>f)应从业务角度出发，在代码评审时团队提出优化建议（如可读性、架构、风格和最佳实践等）；</w:t>
            </w:r>
          </w:p>
          <w:p>
            <w:pPr>
              <w:pStyle w:val="77"/>
              <w:rPr>
                <w:rFonts w:hint="eastAsia" w:hAnsi="宋体"/>
                <w:kern w:val="2"/>
                <w:szCs w:val="24"/>
                <w:highlight w:val="none"/>
              </w:rPr>
            </w:pPr>
            <w:r>
              <w:rPr>
                <w:rFonts w:hint="eastAsia" w:hAnsi="宋体"/>
                <w:kern w:val="2"/>
                <w:szCs w:val="24"/>
                <w:highlight w:val="none"/>
              </w:rPr>
              <w:t>g)应保证企业级质量与安全团队定期审计代码评审历史记录；</w:t>
            </w:r>
          </w:p>
          <w:p>
            <w:pPr>
              <w:pStyle w:val="77"/>
              <w:rPr>
                <w:rFonts w:hint="eastAsia" w:hAnsi="宋体"/>
                <w:kern w:val="2"/>
                <w:szCs w:val="24"/>
                <w:highlight w:val="none"/>
              </w:rPr>
            </w:pPr>
            <w:r>
              <w:rPr>
                <w:rFonts w:hint="eastAsia" w:hAnsi="宋体"/>
                <w:kern w:val="2"/>
                <w:szCs w:val="24"/>
                <w:highlight w:val="none"/>
              </w:rPr>
              <w:t>h)应根据代码规范更新机制，动态同步代码准入和准出机制；</w:t>
            </w:r>
          </w:p>
          <w:p>
            <w:pPr>
              <w:pStyle w:val="77"/>
              <w:rPr>
                <w:rFonts w:hint="eastAsia" w:hAnsi="宋体"/>
                <w:kern w:val="2"/>
                <w:szCs w:val="24"/>
                <w:highlight w:val="none"/>
              </w:rPr>
            </w:pPr>
            <w:r>
              <w:rPr>
                <w:rFonts w:hint="eastAsia" w:hAnsi="宋体"/>
                <w:kern w:val="2"/>
                <w:szCs w:val="24"/>
                <w:highlight w:val="none"/>
              </w:rPr>
              <w:t>i)应保证代码评审报告按人员角色和权限进行内部流转；</w:t>
            </w:r>
          </w:p>
          <w:p>
            <w:pPr>
              <w:pStyle w:val="77"/>
              <w:rPr>
                <w:rFonts w:hint="eastAsia" w:hAnsi="宋体"/>
                <w:kern w:val="2"/>
                <w:szCs w:val="24"/>
                <w:highlight w:val="none"/>
              </w:rPr>
            </w:pPr>
            <w:r>
              <w:rPr>
                <w:rFonts w:hint="eastAsia" w:hAnsi="宋体"/>
                <w:kern w:val="2"/>
                <w:szCs w:val="24"/>
                <w:highlight w:val="none"/>
              </w:rPr>
              <w:t>j)应具备代码评审结果上下游关联性，向上可关联功能需求和研发任务，向下可关联自动化流水线和代码扫描执行结果；</w:t>
            </w:r>
          </w:p>
          <w:p>
            <w:pPr>
              <w:pStyle w:val="77"/>
              <w:rPr>
                <w:rFonts w:hAnsi="宋体"/>
                <w:kern w:val="2"/>
                <w:szCs w:val="24"/>
                <w:highlight w:val="none"/>
              </w:rPr>
            </w:pPr>
            <w:r>
              <w:rPr>
                <w:rFonts w:hint="eastAsia" w:hAnsi="宋体"/>
                <w:kern w:val="2"/>
                <w:szCs w:val="24"/>
                <w:highlight w:val="none"/>
              </w:rPr>
              <w:t>k)应支持AI分析人工代码评审结果，降低后续自动化工具代码扫描误报率。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{{RESULT_122}}</w:t>
              <w:br/>
              <w:t>[[DEMO_122]]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{{NOTE_122}}</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单元测试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单元测试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验证该系统在开发阶段是否安排单元测试活动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a)应具备团队级单元测试活动。</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a)应具备部门级单元测试活动；</w:t>
            </w:r>
          </w:p>
          <w:p>
            <w:pPr>
              <w:pStyle w:val="77"/>
              <w:rPr>
                <w:rFonts w:hint="eastAsia" w:hAnsi="宋体"/>
                <w:kern w:val="2"/>
                <w:szCs w:val="24"/>
                <w:highlight w:val="none"/>
              </w:rPr>
            </w:pPr>
            <w:r>
              <w:rPr>
                <w:rFonts w:hint="eastAsia" w:hAnsi="宋体"/>
                <w:kern w:val="2"/>
                <w:szCs w:val="24"/>
                <w:highlight w:val="none"/>
              </w:rPr>
              <w:t>b)应具备部门级单元测试规约，定义明确的测试覆盖率、测试通过率和测试失败率；</w:t>
            </w:r>
          </w:p>
          <w:p>
            <w:pPr>
              <w:pStyle w:val="77"/>
              <w:rPr>
                <w:rFonts w:hint="eastAsia" w:hAnsi="宋体"/>
                <w:kern w:val="2"/>
                <w:szCs w:val="24"/>
                <w:highlight w:val="none"/>
              </w:rPr>
            </w:pPr>
            <w:r>
              <w:rPr>
                <w:rFonts w:hint="eastAsia" w:hAnsi="宋体"/>
                <w:kern w:val="2"/>
                <w:szCs w:val="24"/>
                <w:highlight w:val="none"/>
              </w:rPr>
              <w:t>c)应支持自动化流水线执行单元测试；</w:t>
            </w:r>
          </w:p>
          <w:p>
            <w:pPr>
              <w:pStyle w:val="77"/>
              <w:rPr>
                <w:rFonts w:hint="eastAsia" w:hAnsi="宋体"/>
                <w:kern w:val="2"/>
                <w:szCs w:val="24"/>
                <w:highlight w:val="none"/>
              </w:rPr>
            </w:pPr>
            <w:r>
              <w:rPr>
                <w:rFonts w:hint="eastAsia" w:hAnsi="宋体"/>
                <w:kern w:val="2"/>
                <w:szCs w:val="24"/>
                <w:highlight w:val="none"/>
              </w:rPr>
              <w:t>d)应支持单元测试结果关联代码评审活动；</w:t>
            </w:r>
          </w:p>
          <w:p>
            <w:pPr>
              <w:pStyle w:val="77"/>
              <w:rPr>
                <w:rFonts w:hint="eastAsia" w:hAnsi="宋体"/>
                <w:kern w:val="2"/>
                <w:szCs w:val="24"/>
                <w:highlight w:val="none"/>
              </w:rPr>
            </w:pPr>
            <w:r>
              <w:rPr>
                <w:rFonts w:hint="eastAsia" w:hAnsi="宋体"/>
                <w:kern w:val="2"/>
                <w:szCs w:val="24"/>
                <w:highlight w:val="none"/>
              </w:rPr>
              <w:t>e)应具备可视化展示单元测试指标；</w:t>
            </w:r>
          </w:p>
          <w:p>
            <w:pPr>
              <w:pStyle w:val="77"/>
              <w:rPr>
                <w:rFonts w:hint="eastAsia" w:hAnsi="宋体"/>
                <w:kern w:val="2"/>
                <w:szCs w:val="24"/>
                <w:highlight w:val="none"/>
              </w:rPr>
            </w:pPr>
            <w:r>
              <w:rPr>
                <w:rFonts w:hint="eastAsia" w:hAnsi="宋体"/>
                <w:kern w:val="2"/>
                <w:szCs w:val="24"/>
                <w:highlight w:val="none"/>
              </w:rPr>
              <w:t>f)单元测试结果应计入代码质量门禁体系。</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a)应具备企业级单元测试活动；</w:t>
            </w:r>
          </w:p>
          <w:p>
            <w:pPr>
              <w:pStyle w:val="77"/>
              <w:rPr>
                <w:rFonts w:hint="eastAsia" w:hAnsi="宋体"/>
                <w:kern w:val="2"/>
                <w:szCs w:val="24"/>
                <w:highlight w:val="none"/>
              </w:rPr>
            </w:pPr>
            <w:r>
              <w:rPr>
                <w:rFonts w:hint="eastAsia" w:hAnsi="宋体"/>
                <w:kern w:val="2"/>
                <w:szCs w:val="24"/>
                <w:highlight w:val="none"/>
              </w:rPr>
              <w:t>b)应具备企业级单元测试规约，定义明确的测试运行时间、代码覆盖率、代码复杂度、平均修复时间和平均回归测试时间；</w:t>
            </w:r>
          </w:p>
          <w:p>
            <w:pPr>
              <w:pStyle w:val="77"/>
              <w:rPr>
                <w:rFonts w:hint="eastAsia" w:hAnsi="宋体"/>
                <w:kern w:val="2"/>
                <w:szCs w:val="24"/>
                <w:highlight w:val="none"/>
              </w:rPr>
            </w:pPr>
            <w:r>
              <w:rPr>
                <w:rFonts w:hint="eastAsia" w:hAnsi="宋体"/>
                <w:kern w:val="2"/>
                <w:szCs w:val="24"/>
                <w:highlight w:val="none"/>
              </w:rPr>
              <w:t>c)应支持可视化单元测试指标变化趋势；</w:t>
            </w:r>
          </w:p>
          <w:p>
            <w:pPr>
              <w:pStyle w:val="77"/>
              <w:rPr>
                <w:rFonts w:hAnsi="宋体"/>
                <w:kern w:val="2"/>
                <w:szCs w:val="24"/>
                <w:highlight w:val="none"/>
              </w:rPr>
            </w:pPr>
            <w:r>
              <w:rPr>
                <w:rFonts w:hint="eastAsia" w:hAnsi="宋体"/>
                <w:kern w:val="2"/>
                <w:szCs w:val="24"/>
                <w:highlight w:val="none"/>
              </w:rPr>
              <w:t>应支持AI分析核心业务逻辑层的单元测试指标与变化趋势。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{{RESULT_123}}</w:t>
              <w:br/>
              <w:t>[[DEMO_123]]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{{NOTE_123}}</w:t>
            </w:r>
          </w:p>
        </w:tc>
      </w:tr>
    </w:tbl>
    <w:p/>
    <w:p>
      <w:pPr>
        <w:pStyle w:val="4"/>
      </w:pPr>
      <w:r>
        <w:rPr>
          <w:rFonts w:hint="eastAsia"/>
          <w:lang w:val="en-US" w:eastAsia="zh-CN"/>
        </w:rPr>
        <w:t>测试阶段测试能力</w:t>
      </w:r>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功能测试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功能测试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验证该系统在测试阶段是否进行功能测试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a)参与人员：执行开发人员自测机制；</w:t>
            </w:r>
          </w:p>
          <w:p>
            <w:pPr>
              <w:pStyle w:val="77"/>
              <w:rPr>
                <w:rFonts w:hint="eastAsia" w:hAnsi="宋体"/>
                <w:kern w:val="2"/>
                <w:szCs w:val="24"/>
                <w:highlight w:val="none"/>
              </w:rPr>
            </w:pPr>
            <w:r>
              <w:rPr>
                <w:rFonts w:hint="eastAsia" w:hAnsi="宋体"/>
                <w:kern w:val="2"/>
                <w:szCs w:val="24"/>
                <w:highlight w:val="none"/>
              </w:rPr>
              <w:t>b)测试范围：依据功能描述或经验确定测试范围；</w:t>
            </w:r>
          </w:p>
          <w:p>
            <w:pPr>
              <w:pStyle w:val="77"/>
              <w:rPr>
                <w:rFonts w:hint="eastAsia" w:hAnsi="宋体"/>
                <w:kern w:val="2"/>
                <w:szCs w:val="24"/>
                <w:highlight w:val="none"/>
              </w:rPr>
            </w:pPr>
            <w:r>
              <w:rPr>
                <w:rFonts w:hint="eastAsia" w:hAnsi="宋体"/>
                <w:kern w:val="2"/>
                <w:szCs w:val="24"/>
                <w:highlight w:val="none"/>
              </w:rPr>
              <w:t>c)测试案例：采用非正式测试用例；</w:t>
            </w:r>
          </w:p>
          <w:p>
            <w:pPr>
              <w:pStyle w:val="77"/>
              <w:rPr>
                <w:rFonts w:hint="eastAsia" w:hAnsi="宋体"/>
                <w:kern w:val="2"/>
                <w:szCs w:val="24"/>
                <w:highlight w:val="none"/>
              </w:rPr>
            </w:pPr>
            <w:r>
              <w:rPr>
                <w:rFonts w:hint="eastAsia" w:hAnsi="宋体"/>
                <w:kern w:val="2"/>
                <w:szCs w:val="24"/>
                <w:highlight w:val="none"/>
              </w:rPr>
              <w:t>d)执行方式：采用人工触发的方式执行测试；</w:t>
            </w:r>
          </w:p>
          <w:p>
            <w:pPr>
              <w:pStyle w:val="77"/>
              <w:rPr>
                <w:rFonts w:hint="eastAsia" w:hAnsi="宋体"/>
                <w:kern w:val="2"/>
                <w:szCs w:val="24"/>
                <w:highlight w:val="none"/>
              </w:rPr>
            </w:pPr>
            <w:r>
              <w:rPr>
                <w:rFonts w:hint="eastAsia" w:hAnsi="宋体"/>
                <w:kern w:val="2"/>
                <w:szCs w:val="24"/>
                <w:highlight w:val="none"/>
              </w:rPr>
              <w:t>e)测试规范：无组织级准入准出标准及执行规范。</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a)参与人员：有专门的测试人员执行测试工作；</w:t>
            </w:r>
          </w:p>
          <w:p>
            <w:pPr>
              <w:pStyle w:val="77"/>
              <w:rPr>
                <w:rFonts w:hint="eastAsia" w:hAnsi="宋体"/>
                <w:kern w:val="2"/>
                <w:szCs w:val="24"/>
                <w:highlight w:val="none"/>
              </w:rPr>
            </w:pPr>
            <w:r>
              <w:rPr>
                <w:rFonts w:hint="eastAsia" w:hAnsi="宋体"/>
                <w:kern w:val="2"/>
                <w:szCs w:val="24"/>
                <w:highlight w:val="none"/>
              </w:rPr>
              <w:t>b)测试范围：依据业务需求及经验确定测试范围；</w:t>
            </w:r>
          </w:p>
          <w:p>
            <w:pPr>
              <w:pStyle w:val="77"/>
              <w:rPr>
                <w:rFonts w:hint="eastAsia" w:hAnsi="宋体"/>
                <w:kern w:val="2"/>
                <w:szCs w:val="24"/>
                <w:highlight w:val="none"/>
              </w:rPr>
            </w:pPr>
            <w:r>
              <w:rPr>
                <w:rFonts w:hint="eastAsia" w:hAnsi="宋体"/>
                <w:kern w:val="2"/>
                <w:szCs w:val="24"/>
                <w:highlight w:val="none"/>
              </w:rPr>
              <w:t>c)测试案例：采用高标准的测试用例生成/编写规范，具有需求、系统功能、案例的多角度的可追溯性，形成初级测试资产库，但资产库复用率不高；</w:t>
            </w:r>
          </w:p>
          <w:p>
            <w:pPr>
              <w:pStyle w:val="77"/>
              <w:rPr>
                <w:rFonts w:hint="eastAsia" w:hAnsi="宋体"/>
                <w:kern w:val="2"/>
                <w:szCs w:val="24"/>
                <w:highlight w:val="none"/>
              </w:rPr>
            </w:pPr>
            <w:r>
              <w:rPr>
                <w:rFonts w:hint="eastAsia" w:hAnsi="宋体"/>
                <w:kern w:val="2"/>
                <w:szCs w:val="24"/>
                <w:highlight w:val="none"/>
              </w:rPr>
              <w:t>d)执行方式：集成CI/CD流水线，自动触发基本功能的验证；</w:t>
            </w:r>
          </w:p>
          <w:p>
            <w:pPr>
              <w:pStyle w:val="77"/>
              <w:rPr>
                <w:rFonts w:hint="eastAsia" w:hAnsi="宋体"/>
                <w:kern w:val="2"/>
                <w:szCs w:val="24"/>
                <w:highlight w:val="none"/>
              </w:rPr>
            </w:pPr>
            <w:r>
              <w:rPr>
                <w:rFonts w:hint="eastAsia" w:hAnsi="宋体"/>
                <w:kern w:val="2"/>
                <w:szCs w:val="24"/>
                <w:highlight w:val="none"/>
              </w:rPr>
              <w:t>e)测试规范：形成企业级准入准出标准及执行规范，执行强制审核状态，如未通过退回上一步进行处理；</w:t>
            </w:r>
          </w:p>
          <w:p>
            <w:pPr>
              <w:pStyle w:val="77"/>
              <w:rPr>
                <w:rFonts w:hint="eastAsia" w:hAnsi="宋体"/>
                <w:kern w:val="2"/>
                <w:szCs w:val="24"/>
                <w:highlight w:val="none"/>
              </w:rPr>
            </w:pPr>
            <w:r>
              <w:rPr>
                <w:rFonts w:hint="eastAsia" w:hAnsi="宋体"/>
                <w:kern w:val="2"/>
                <w:szCs w:val="24"/>
                <w:highlight w:val="none"/>
              </w:rPr>
              <w:t>f)工具：使用成熟的功能测试执行及管理工具，具有可视化的统计展示及报告自动生成；</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a)参与人员：有专门的测试团队执行测试工作；</w:t>
            </w:r>
          </w:p>
          <w:p>
            <w:pPr>
              <w:pStyle w:val="77"/>
              <w:rPr>
                <w:rFonts w:hint="eastAsia" w:hAnsi="宋体"/>
                <w:kern w:val="2"/>
                <w:szCs w:val="24"/>
                <w:highlight w:val="none"/>
              </w:rPr>
            </w:pPr>
            <w:r>
              <w:rPr>
                <w:rFonts w:hint="eastAsia" w:hAnsi="宋体"/>
                <w:kern w:val="2"/>
                <w:szCs w:val="24"/>
                <w:highlight w:val="none"/>
              </w:rPr>
              <w:t>b)测试范围：有基础的业务/系统关联关系，可在业务需求及经验的基础上，给出较精准的系统测试范围；应进行更广泛的测试考量，如界面设计、用户体验、可扩展性、组织内数据规范、组织内功能实现规范等；</w:t>
            </w:r>
          </w:p>
          <w:p>
            <w:pPr>
              <w:pStyle w:val="77"/>
              <w:rPr>
                <w:rFonts w:hint="eastAsia" w:hAnsi="宋体"/>
                <w:kern w:val="2"/>
                <w:szCs w:val="24"/>
                <w:highlight w:val="none"/>
              </w:rPr>
            </w:pPr>
            <w:r>
              <w:rPr>
                <w:rFonts w:hint="eastAsia" w:hAnsi="宋体"/>
                <w:kern w:val="2"/>
                <w:szCs w:val="24"/>
                <w:highlight w:val="none"/>
              </w:rPr>
              <w:t>c)测试案例：支持测试用例自动生成及持续维护，具有更精准的可追溯性，形成高级测试资产库，资产库复用程度高；</w:t>
            </w:r>
          </w:p>
          <w:p>
            <w:pPr>
              <w:pStyle w:val="77"/>
              <w:rPr>
                <w:rFonts w:hint="eastAsia" w:hAnsi="宋体"/>
                <w:kern w:val="2"/>
                <w:szCs w:val="24"/>
                <w:highlight w:val="none"/>
              </w:rPr>
            </w:pPr>
            <w:r>
              <w:rPr>
                <w:rFonts w:hint="eastAsia" w:hAnsi="宋体"/>
                <w:kern w:val="2"/>
                <w:szCs w:val="24"/>
                <w:highlight w:val="none"/>
              </w:rPr>
              <w:t>d)执行方式：在全面集成CI/CD流水线，自动触发主要功能的验证，人工主要进行复杂案例的测试；应支持全流程功能的自动化验证；</w:t>
            </w:r>
          </w:p>
          <w:p>
            <w:pPr>
              <w:pStyle w:val="77"/>
              <w:rPr>
                <w:rFonts w:hint="eastAsia" w:hAnsi="宋体"/>
                <w:kern w:val="2"/>
                <w:szCs w:val="24"/>
                <w:highlight w:val="none"/>
              </w:rPr>
            </w:pPr>
            <w:r>
              <w:rPr>
                <w:rFonts w:hint="eastAsia" w:hAnsi="宋体"/>
                <w:kern w:val="2"/>
                <w:szCs w:val="24"/>
                <w:highlight w:val="none"/>
              </w:rPr>
              <w:t>e)测试规范：应支持准入、准出标准自动化检验；</w:t>
            </w:r>
          </w:p>
          <w:p>
            <w:pPr>
              <w:pStyle w:val="77"/>
              <w:rPr>
                <w:rFonts w:hAnsi="宋体"/>
                <w:kern w:val="2"/>
                <w:szCs w:val="24"/>
                <w:highlight w:val="none"/>
              </w:rPr>
            </w:pPr>
            <w:r>
              <w:rPr>
                <w:rFonts w:hint="eastAsia" w:hAnsi="宋体"/>
                <w:kern w:val="2"/>
                <w:szCs w:val="24"/>
                <w:highlight w:val="none"/>
              </w:rPr>
              <w:t>f)工具：应支持更广泛的测试活动，如数据准备、外设仿真、挡板设置、流量回放等，应用智能化技术，定期生成系统测试情况分析报告，识别风险点，给出测试建议。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{{RESULT_131}}</w:t>
              <w:br/>
              <w:t>[[DEMO_131]]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{{NOTE_131}}</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性能测试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性能测试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highlight w:val="none"/>
              </w:rPr>
            </w:pPr>
            <w:r>
              <w:rPr>
                <w:rFonts w:hint="eastAsia"/>
                <w:highlight w:val="none"/>
                <w:lang w:val="en-US" w:eastAsia="zh-CN"/>
              </w:rPr>
              <w:t>验证该系统在测试阶段是否进行性能测试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a)应具备团队级性能测试活动；</w:t>
            </w:r>
          </w:p>
          <w:p>
            <w:pPr>
              <w:pStyle w:val="77"/>
              <w:rPr>
                <w:rFonts w:hint="eastAsia" w:hAnsi="宋体"/>
                <w:kern w:val="2"/>
                <w:szCs w:val="24"/>
                <w:highlight w:val="none"/>
              </w:rPr>
            </w:pPr>
            <w:r>
              <w:rPr>
                <w:rFonts w:hint="eastAsia" w:hAnsi="宋体"/>
                <w:kern w:val="2"/>
                <w:szCs w:val="24"/>
                <w:highlight w:val="none"/>
              </w:rPr>
              <w:t>b)应具备团队性能测试工具库。</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a)应具备部门级性能测试活动；</w:t>
            </w:r>
          </w:p>
          <w:p>
            <w:pPr>
              <w:pStyle w:val="77"/>
              <w:rPr>
                <w:rFonts w:hint="eastAsia" w:hAnsi="宋体"/>
                <w:kern w:val="2"/>
                <w:szCs w:val="24"/>
                <w:highlight w:val="none"/>
              </w:rPr>
            </w:pPr>
            <w:r>
              <w:rPr>
                <w:rFonts w:hint="eastAsia" w:hAnsi="宋体"/>
                <w:kern w:val="2"/>
                <w:szCs w:val="24"/>
                <w:highlight w:val="none"/>
              </w:rPr>
              <w:t>b)应具备部门级性能测试规约，包括但不限于性能需求分析、性能指标确认、性能测试用例设计、测试数据准备、测试执行、测试过程监控以及测试结果分析；</w:t>
            </w:r>
          </w:p>
          <w:p>
            <w:pPr>
              <w:pStyle w:val="77"/>
              <w:rPr>
                <w:rFonts w:hint="eastAsia" w:hAnsi="宋体"/>
                <w:kern w:val="2"/>
                <w:szCs w:val="24"/>
                <w:highlight w:val="none"/>
              </w:rPr>
            </w:pPr>
            <w:r>
              <w:rPr>
                <w:rFonts w:hint="eastAsia" w:hAnsi="宋体"/>
                <w:kern w:val="2"/>
                <w:szCs w:val="24"/>
                <w:highlight w:val="none"/>
              </w:rPr>
              <w:t>c)应在多阶段开展性能测试活动，如代码性能测试、前端性能测试、接口性能测试、中间件性能测试；</w:t>
            </w:r>
          </w:p>
          <w:p>
            <w:pPr>
              <w:pStyle w:val="77"/>
              <w:rPr>
                <w:rFonts w:hint="eastAsia" w:hAnsi="宋体"/>
                <w:kern w:val="2"/>
                <w:szCs w:val="24"/>
                <w:highlight w:val="none"/>
              </w:rPr>
            </w:pPr>
            <w:r>
              <w:rPr>
                <w:rFonts w:hint="eastAsia" w:hAnsi="宋体"/>
                <w:kern w:val="2"/>
                <w:szCs w:val="24"/>
                <w:highlight w:val="none"/>
              </w:rPr>
              <w:t>d)应具支持自动化流水线执行性能测试；</w:t>
            </w:r>
          </w:p>
          <w:p>
            <w:pPr>
              <w:pStyle w:val="77"/>
              <w:rPr>
                <w:rFonts w:hint="eastAsia" w:hAnsi="宋体"/>
                <w:kern w:val="2"/>
                <w:szCs w:val="24"/>
                <w:highlight w:val="none"/>
              </w:rPr>
            </w:pPr>
            <w:r>
              <w:rPr>
                <w:rFonts w:hint="eastAsia" w:hAnsi="宋体"/>
                <w:kern w:val="2"/>
                <w:szCs w:val="24"/>
                <w:highlight w:val="none"/>
              </w:rPr>
              <w:t>e)应具备可视化展示性能测试结果；</w:t>
            </w:r>
          </w:p>
          <w:p>
            <w:pPr>
              <w:pStyle w:val="77"/>
              <w:rPr>
                <w:rFonts w:hint="eastAsia" w:hAnsi="宋体"/>
                <w:kern w:val="2"/>
                <w:szCs w:val="24"/>
                <w:highlight w:val="none"/>
              </w:rPr>
            </w:pPr>
            <w:r>
              <w:rPr>
                <w:rFonts w:hint="eastAsia" w:hAnsi="宋体"/>
                <w:kern w:val="2"/>
                <w:szCs w:val="24"/>
                <w:highlight w:val="none"/>
              </w:rPr>
              <w:t>f)性能测试结果应计入质量门禁体系。</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a)应具备企业级性能测试活动；</w:t>
            </w:r>
          </w:p>
          <w:p>
            <w:pPr>
              <w:pStyle w:val="77"/>
              <w:rPr>
                <w:rFonts w:hint="eastAsia" w:hAnsi="宋体"/>
                <w:kern w:val="2"/>
                <w:szCs w:val="24"/>
                <w:highlight w:val="none"/>
              </w:rPr>
            </w:pPr>
            <w:r>
              <w:rPr>
                <w:rFonts w:hint="eastAsia" w:hAnsi="宋体"/>
                <w:kern w:val="2"/>
                <w:szCs w:val="24"/>
                <w:highlight w:val="none"/>
              </w:rPr>
              <w:t>b)应具备企业级性能测试规约，包括但不限于性能需求分析、性能指标确认、性能测试用例设计、测试数据准备、测试执行、测试过程监控以及测试结果分析；</w:t>
            </w:r>
          </w:p>
          <w:p>
            <w:pPr>
              <w:pStyle w:val="77"/>
              <w:rPr>
                <w:rFonts w:hint="eastAsia" w:hAnsi="宋体"/>
                <w:kern w:val="2"/>
                <w:szCs w:val="24"/>
                <w:highlight w:val="none"/>
              </w:rPr>
            </w:pPr>
            <w:r>
              <w:rPr>
                <w:rFonts w:hint="eastAsia" w:hAnsi="宋体"/>
                <w:kern w:val="2"/>
                <w:szCs w:val="24"/>
                <w:highlight w:val="none"/>
              </w:rPr>
              <w:t>c)应具备企业级性能瓶颈问题分析及解决建议，并支持在线可视化查看；</w:t>
            </w:r>
          </w:p>
          <w:p>
            <w:pPr>
              <w:pStyle w:val="77"/>
              <w:rPr>
                <w:rFonts w:hint="eastAsia" w:hAnsi="宋体"/>
                <w:kern w:val="2"/>
                <w:szCs w:val="24"/>
                <w:highlight w:val="none"/>
              </w:rPr>
            </w:pPr>
            <w:r>
              <w:rPr>
                <w:rFonts w:hint="eastAsia" w:hAnsi="宋体"/>
                <w:kern w:val="2"/>
                <w:szCs w:val="24"/>
                <w:highlight w:val="none"/>
              </w:rPr>
              <w:t>d)应支持可视化性能测试结果变化趋势；</w:t>
            </w:r>
          </w:p>
          <w:p>
            <w:pPr>
              <w:pStyle w:val="77"/>
              <w:rPr>
                <w:rFonts w:hint="eastAsia" w:hAnsi="宋体"/>
                <w:kern w:val="2"/>
                <w:szCs w:val="24"/>
                <w:highlight w:val="none"/>
              </w:rPr>
            </w:pPr>
            <w:r>
              <w:rPr>
                <w:rFonts w:hint="eastAsia" w:hAnsi="宋体"/>
                <w:kern w:val="2"/>
                <w:szCs w:val="24"/>
                <w:highlight w:val="none"/>
              </w:rPr>
              <w:t>e)应具备企业级性能优化方案，包括但不限于代码逻辑、系统架构性能、数据库性能优化设计方案；</w:t>
            </w:r>
          </w:p>
          <w:p>
            <w:pPr>
              <w:pStyle w:val="77"/>
              <w:rPr>
                <w:rFonts w:hAnsi="宋体"/>
                <w:kern w:val="2"/>
                <w:szCs w:val="24"/>
                <w:highlight w:val="none"/>
              </w:rPr>
            </w:pPr>
            <w:r>
              <w:rPr>
                <w:rFonts w:hint="eastAsia" w:hAnsi="宋体"/>
                <w:kern w:val="2"/>
                <w:szCs w:val="24"/>
                <w:highlight w:val="none"/>
              </w:rPr>
              <w:t>f)应支持AI分析性能测试结果，并根据不同结果分析性能瓶颈，提供解决方案。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{{RESULT_132}}</w:t>
              <w:br/>
              <w:t>[[DEMO_132]]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{{NOTE_132}}</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安全测试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安全测试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highlight w:val="none"/>
              </w:rPr>
            </w:pPr>
            <w:r>
              <w:rPr>
                <w:rFonts w:hint="eastAsia"/>
                <w:highlight w:val="none"/>
                <w:lang w:val="en-US" w:eastAsia="zh-CN"/>
              </w:rPr>
              <w:t>验证该系统在测试阶段是否进行安全测试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a)应引入自动化安全测试工具进行扫描检查；</w:t>
            </w:r>
          </w:p>
          <w:p>
            <w:pPr>
              <w:pStyle w:val="77"/>
              <w:rPr>
                <w:rFonts w:hint="eastAsia" w:hAnsi="宋体"/>
                <w:kern w:val="2"/>
                <w:szCs w:val="24"/>
                <w:highlight w:val="none"/>
              </w:rPr>
            </w:pPr>
            <w:r>
              <w:rPr>
                <w:rFonts w:hint="eastAsia" w:hAnsi="宋体"/>
                <w:kern w:val="2"/>
                <w:szCs w:val="24"/>
                <w:highlight w:val="none"/>
              </w:rPr>
              <w:t>b)应在团队内部形成安全扫描规约：即安全漏洞严重等级划分、强制修复范围和修复时间等。</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a)应具备组织级安全测试活动，测试对象以源代码、接口服务、可运行的应用程序为主；</w:t>
            </w:r>
          </w:p>
          <w:p>
            <w:pPr>
              <w:pStyle w:val="77"/>
              <w:rPr>
                <w:rFonts w:hint="eastAsia" w:hAnsi="宋体"/>
                <w:kern w:val="2"/>
                <w:szCs w:val="24"/>
                <w:highlight w:val="none"/>
              </w:rPr>
            </w:pPr>
            <w:r>
              <w:rPr>
                <w:rFonts w:hint="eastAsia" w:hAnsi="宋体"/>
                <w:kern w:val="2"/>
                <w:szCs w:val="24"/>
                <w:highlight w:val="none"/>
              </w:rPr>
              <w:t>b)应具备组织级软件应用程序安全管理规范；</w:t>
            </w:r>
          </w:p>
          <w:p>
            <w:pPr>
              <w:pStyle w:val="77"/>
              <w:rPr>
                <w:rFonts w:hint="eastAsia" w:hAnsi="宋体"/>
                <w:kern w:val="2"/>
                <w:szCs w:val="24"/>
                <w:highlight w:val="none"/>
              </w:rPr>
            </w:pPr>
            <w:r>
              <w:rPr>
                <w:rFonts w:hint="eastAsia" w:hAnsi="宋体"/>
                <w:kern w:val="2"/>
                <w:szCs w:val="24"/>
                <w:highlight w:val="none"/>
              </w:rPr>
              <w:t>c)检查方式应结合自动化安全测试工具扫描和后期人工审核，避免工具的误报增加修订成本；</w:t>
            </w:r>
          </w:p>
          <w:p>
            <w:pPr>
              <w:pStyle w:val="77"/>
              <w:rPr>
                <w:rFonts w:hint="eastAsia" w:hAnsi="宋体"/>
                <w:kern w:val="2"/>
                <w:szCs w:val="24"/>
                <w:highlight w:val="none"/>
              </w:rPr>
            </w:pPr>
            <w:r>
              <w:rPr>
                <w:rFonts w:hint="eastAsia" w:hAnsi="宋体"/>
                <w:kern w:val="2"/>
                <w:szCs w:val="24"/>
                <w:highlight w:val="none"/>
              </w:rPr>
              <w:t>d)自动化安全测试工具应能覆盖企业内部所有研发语言技术栈；</w:t>
            </w:r>
          </w:p>
          <w:p>
            <w:pPr>
              <w:pStyle w:val="77"/>
              <w:rPr>
                <w:rFonts w:hint="eastAsia" w:hAnsi="宋体"/>
                <w:kern w:val="2"/>
                <w:szCs w:val="24"/>
                <w:highlight w:val="none"/>
              </w:rPr>
            </w:pPr>
            <w:r>
              <w:rPr>
                <w:rFonts w:hint="eastAsia" w:hAnsi="宋体"/>
                <w:kern w:val="2"/>
                <w:szCs w:val="24"/>
                <w:highlight w:val="none"/>
              </w:rPr>
              <w:t>e)安全问题的人工审核过程应通过线上化平台，在代码评审中可实时跟踪安全漏洞问题；</w:t>
            </w:r>
          </w:p>
          <w:p>
            <w:pPr>
              <w:pStyle w:val="77"/>
              <w:rPr>
                <w:rFonts w:hint="eastAsia" w:hAnsi="宋体"/>
                <w:kern w:val="2"/>
                <w:szCs w:val="24"/>
                <w:highlight w:val="none"/>
              </w:rPr>
            </w:pPr>
            <w:r>
              <w:rPr>
                <w:rFonts w:hint="eastAsia" w:hAnsi="宋体"/>
                <w:kern w:val="2"/>
                <w:szCs w:val="24"/>
                <w:highlight w:val="none"/>
              </w:rPr>
              <w:t>f)安全测试扫描中发现的缺陷问题自动提出修改建议，支持可视化。</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a)应具备公司级软件应用程序安全管理规范；</w:t>
            </w:r>
          </w:p>
          <w:p>
            <w:pPr>
              <w:pStyle w:val="77"/>
              <w:rPr>
                <w:rFonts w:hint="eastAsia" w:hAnsi="宋体"/>
                <w:kern w:val="2"/>
                <w:szCs w:val="24"/>
                <w:highlight w:val="none"/>
              </w:rPr>
            </w:pPr>
            <w:r>
              <w:rPr>
                <w:rFonts w:hint="eastAsia" w:hAnsi="宋体"/>
                <w:kern w:val="2"/>
                <w:szCs w:val="24"/>
                <w:highlight w:val="none"/>
              </w:rPr>
              <w:t>b)自动化安全扫描工具提供的安全漏洞库必须满足公司所属行业的安全标准；</w:t>
            </w:r>
          </w:p>
          <w:p>
            <w:pPr>
              <w:pStyle w:val="77"/>
              <w:rPr>
                <w:rFonts w:hint="eastAsia" w:hAnsi="宋体"/>
                <w:kern w:val="2"/>
                <w:szCs w:val="24"/>
                <w:highlight w:val="none"/>
              </w:rPr>
            </w:pPr>
            <w:r>
              <w:rPr>
                <w:rFonts w:hint="eastAsia" w:hAnsi="宋体"/>
                <w:kern w:val="2"/>
                <w:szCs w:val="24"/>
                <w:highlight w:val="none"/>
              </w:rPr>
              <w:t>c)安全测试扫描结果应计入代码质量门禁体系；</w:t>
            </w:r>
          </w:p>
          <w:p>
            <w:pPr>
              <w:pStyle w:val="77"/>
              <w:rPr>
                <w:rFonts w:hint="eastAsia" w:hAnsi="宋体"/>
                <w:kern w:val="2"/>
                <w:szCs w:val="24"/>
                <w:highlight w:val="none"/>
              </w:rPr>
            </w:pPr>
            <w:r>
              <w:rPr>
                <w:rFonts w:hint="eastAsia" w:hAnsi="宋体"/>
                <w:kern w:val="2"/>
                <w:szCs w:val="24"/>
                <w:highlight w:val="none"/>
              </w:rPr>
              <w:t>d)应保证相关安全与质量人员定期验证应用程序安全管理规范的合理性和有效性，形成持续优化机制；</w:t>
            </w:r>
          </w:p>
          <w:p>
            <w:pPr>
              <w:pStyle w:val="77"/>
              <w:rPr>
                <w:rFonts w:hint="eastAsia" w:hAnsi="宋体"/>
                <w:kern w:val="2"/>
                <w:szCs w:val="24"/>
                <w:highlight w:val="none"/>
              </w:rPr>
            </w:pPr>
            <w:r>
              <w:rPr>
                <w:rFonts w:hint="eastAsia" w:hAnsi="宋体"/>
                <w:kern w:val="2"/>
                <w:szCs w:val="24"/>
                <w:highlight w:val="none"/>
              </w:rPr>
              <w:t>e)应支持AI分析安全漏洞问题，并给出准确性较高的安全修改建议；</w:t>
            </w:r>
          </w:p>
          <w:p>
            <w:pPr>
              <w:pStyle w:val="77"/>
              <w:rPr>
                <w:rFonts w:hAnsi="宋体"/>
                <w:kern w:val="2"/>
                <w:szCs w:val="24"/>
                <w:highlight w:val="none"/>
              </w:rPr>
            </w:pPr>
            <w:r>
              <w:rPr>
                <w:rFonts w:hint="eastAsia" w:hAnsi="宋体"/>
                <w:kern w:val="2"/>
                <w:szCs w:val="24"/>
                <w:highlight w:val="none"/>
              </w:rPr>
              <w:t>f)应具备安全测试扫描结果上下游关联性，向上可关联功能需求和研发任务，向下可关联自动化流水线执行结果。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{{RESULT_133}}</w:t>
              <w:br/>
              <w:t>[[DEMO_133]]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{{NOTE_133}}</w:t>
            </w:r>
          </w:p>
        </w:tc>
      </w:tr>
    </w:tbl>
    <w:p/>
    <w:p/>
    <w:p>
      <w:pPr>
        <w:pStyle w:val="4"/>
      </w:pPr>
      <w:r>
        <w:rPr>
          <w:rFonts w:hint="eastAsia"/>
          <w:lang w:val="en-US" w:eastAsia="zh-CN"/>
        </w:rPr>
        <w:t>发布阶段测试能力</w:t>
      </w:r>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变更管理</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变更管理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验证该系统在发布阶段是否具备变更管理的能力</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a)应支持提供变更的操作日志；</w:t>
            </w:r>
          </w:p>
          <w:p>
            <w:pPr>
              <w:pStyle w:val="77"/>
              <w:rPr>
                <w:rFonts w:hint="eastAsia" w:hAnsi="宋体"/>
                <w:kern w:val="2"/>
                <w:szCs w:val="24"/>
                <w:highlight w:val="none"/>
              </w:rPr>
            </w:pPr>
            <w:r>
              <w:rPr>
                <w:rFonts w:hint="eastAsia" w:hAnsi="宋体"/>
                <w:kern w:val="2"/>
                <w:szCs w:val="24"/>
                <w:highlight w:val="none"/>
              </w:rPr>
              <w:t>b)应支持变更流程的权限控制；</w:t>
            </w:r>
          </w:p>
          <w:p>
            <w:pPr>
              <w:pStyle w:val="77"/>
              <w:rPr>
                <w:rFonts w:hint="eastAsia" w:hAnsi="宋体"/>
                <w:kern w:val="2"/>
                <w:szCs w:val="24"/>
                <w:highlight w:val="none"/>
              </w:rPr>
            </w:pPr>
            <w:r>
              <w:rPr>
                <w:rFonts w:hint="eastAsia" w:hAnsi="宋体"/>
                <w:kern w:val="2"/>
                <w:szCs w:val="24"/>
                <w:highlight w:val="none"/>
              </w:rPr>
              <w:t>c)应支持变更流程审批。</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a)应支持自动化变更流程；</w:t>
            </w:r>
          </w:p>
          <w:p>
            <w:pPr>
              <w:pStyle w:val="77"/>
              <w:rPr>
                <w:rFonts w:hint="eastAsia" w:hAnsi="宋体"/>
                <w:kern w:val="2"/>
                <w:szCs w:val="24"/>
                <w:highlight w:val="none"/>
              </w:rPr>
            </w:pPr>
            <w:r>
              <w:rPr>
                <w:rFonts w:hint="eastAsia" w:hAnsi="宋体"/>
                <w:kern w:val="2"/>
                <w:szCs w:val="24"/>
                <w:highlight w:val="none"/>
              </w:rPr>
              <w:t>b)应支持自定义审批流程。</w:t>
            </w:r>
          </w:p>
          <w:p>
            <w:pPr>
              <w:pStyle w:val="77"/>
              <w:rPr>
                <w:rFonts w:hint="eastAsia" w:hAnsi="宋体"/>
                <w:kern w:val="2"/>
                <w:szCs w:val="24"/>
                <w:highlight w:val="none"/>
              </w:rPr>
            </w:pPr>
            <w:r>
              <w:rPr>
                <w:rFonts w:hint="eastAsia" w:hAnsi="宋体"/>
                <w:kern w:val="2"/>
                <w:szCs w:val="24"/>
                <w:highlight w:val="none"/>
              </w:rPr>
              <w:t>3级：</w:t>
            </w:r>
          </w:p>
          <w:p>
            <w:pPr>
              <w:pStyle w:val="77"/>
              <w:rPr>
                <w:rFonts w:hAnsi="宋体"/>
                <w:kern w:val="2"/>
                <w:szCs w:val="24"/>
                <w:highlight w:val="none"/>
              </w:rPr>
            </w:pPr>
            <w:r>
              <w:rPr>
                <w:rFonts w:hint="eastAsia" w:hAnsi="宋体"/>
                <w:kern w:val="2"/>
                <w:szCs w:val="24"/>
                <w:highlight w:val="none"/>
              </w:rPr>
              <w:t>a)应支持所有变更接入安全风控策略。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{{RESULT_141}}</w:t>
              <w:br/>
              <w:t>[[DEMO_141]]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{{NOTE_141}}</w:t>
            </w:r>
          </w:p>
        </w:tc>
      </w:tr>
    </w:tbl>
    <w:p/>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部署发布</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部署发布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highlight w:val="none"/>
              </w:rPr>
            </w:pPr>
            <w:r>
              <w:rPr>
                <w:rFonts w:hint="eastAsia"/>
                <w:highlight w:val="none"/>
                <w:lang w:val="en-US" w:eastAsia="zh-CN"/>
              </w:rPr>
              <w:t>验证该系统在发布阶段是否具备部署发布的能力</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widowControl w:val="0"/>
              <w:ind w:firstLine="420" w:firstLineChars="200"/>
              <w:jc w:val="both"/>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1级：</w:t>
            </w:r>
          </w:p>
          <w:p>
            <w:pPr>
              <w:pStyle w:val="77"/>
              <w:widowControl w:val="0"/>
              <w:numPr>
                <w:ilvl w:val="0"/>
                <w:numId w:val="11"/>
              </w:numPr>
              <w:ind w:left="1095" w:leftChars="350" w:hanging="360" w:firstLineChars="0"/>
            </w:pPr>
            <w:r>
              <w:rPr>
                <w:rFonts w:hint="eastAsia"/>
              </w:rPr>
              <w:t>应支持至少一种异构应用部署，如FatJar、War、html5、Android、iOS、.net core等应用的部署；</w:t>
            </w:r>
          </w:p>
          <w:p>
            <w:pPr>
              <w:pStyle w:val="77"/>
              <w:widowControl w:val="0"/>
              <w:numPr>
                <w:ilvl w:val="0"/>
                <w:numId w:val="11"/>
              </w:numPr>
              <w:ind w:left="1095" w:leftChars="350" w:hanging="360" w:firstLineChars="0"/>
            </w:pPr>
            <w:r>
              <w:rPr>
                <w:rFonts w:hint="eastAsia"/>
              </w:rPr>
              <w:t>应提供部署日志和历史日志查看；</w:t>
            </w:r>
          </w:p>
          <w:p>
            <w:pPr>
              <w:pStyle w:val="77"/>
              <w:widowControl w:val="0"/>
              <w:numPr>
                <w:ilvl w:val="0"/>
                <w:numId w:val="11"/>
              </w:numPr>
              <w:ind w:left="1095" w:leftChars="350" w:hanging="360" w:firstLineChars="0"/>
            </w:pPr>
            <w:r>
              <w:rPr>
                <w:rFonts w:hint="eastAsia"/>
              </w:rPr>
              <w:t>应支持多个环境并行部署；</w:t>
            </w:r>
          </w:p>
          <w:p>
            <w:pPr>
              <w:pStyle w:val="77"/>
              <w:widowControl w:val="0"/>
              <w:numPr>
                <w:ilvl w:val="0"/>
                <w:numId w:val="11"/>
              </w:numPr>
              <w:ind w:left="1095" w:leftChars="350" w:hanging="360" w:firstLineChars="0"/>
            </w:pPr>
            <w:r>
              <w:rPr>
                <w:rFonts w:hint="eastAsia"/>
              </w:rPr>
              <w:t>应支持制品包和镜像部署；</w:t>
            </w:r>
          </w:p>
          <w:p>
            <w:pPr>
              <w:pStyle w:val="77"/>
              <w:widowControl w:val="0"/>
              <w:numPr>
                <w:ilvl w:val="0"/>
                <w:numId w:val="11"/>
              </w:numPr>
              <w:ind w:left="1095" w:leftChars="350" w:hanging="360" w:firstLineChars="0"/>
            </w:pPr>
            <w:r>
              <w:rPr>
                <w:rFonts w:hint="eastAsia"/>
              </w:rPr>
              <w:t>应支持至少一种资源环境的自动化部署，如虚拟机、物理机、容器。</w:t>
            </w:r>
          </w:p>
          <w:p>
            <w:pPr>
              <w:widowControl w:val="0"/>
              <w:ind w:firstLine="420" w:firstLineChars="200"/>
              <w:jc w:val="both"/>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2级：</w:t>
            </w:r>
          </w:p>
          <w:p>
            <w:pPr>
              <w:pStyle w:val="77"/>
              <w:widowControl w:val="0"/>
              <w:numPr>
                <w:ilvl w:val="0"/>
                <w:numId w:val="12"/>
              </w:numPr>
              <w:ind w:left="1095" w:leftChars="350" w:hanging="360" w:firstLineChars="0"/>
            </w:pPr>
            <w:r>
              <w:rPr>
                <w:rFonts w:hint="eastAsia"/>
              </w:rPr>
              <w:t>应支持可视化、一键式部署服务；</w:t>
            </w:r>
          </w:p>
          <w:p>
            <w:pPr>
              <w:pStyle w:val="77"/>
              <w:widowControl w:val="0"/>
              <w:numPr>
                <w:ilvl w:val="0"/>
                <w:numId w:val="12"/>
              </w:numPr>
              <w:ind w:left="1095" w:leftChars="350" w:hanging="360" w:firstLineChars="0"/>
            </w:pPr>
            <w:r>
              <w:rPr>
                <w:rFonts w:hint="eastAsia"/>
              </w:rPr>
              <w:t>应支持滚动部署；</w:t>
            </w:r>
          </w:p>
          <w:p>
            <w:pPr>
              <w:pStyle w:val="77"/>
              <w:widowControl w:val="0"/>
              <w:numPr>
                <w:ilvl w:val="0"/>
                <w:numId w:val="12"/>
              </w:numPr>
              <w:ind w:left="1095" w:leftChars="350" w:hanging="360" w:firstLineChars="0"/>
            </w:pPr>
            <w:r>
              <w:rPr>
                <w:rFonts w:hint="eastAsia"/>
              </w:rPr>
              <w:t>应支持发布参数定制；</w:t>
            </w:r>
          </w:p>
          <w:p>
            <w:pPr>
              <w:pStyle w:val="77"/>
              <w:widowControl w:val="0"/>
              <w:numPr>
                <w:ilvl w:val="0"/>
                <w:numId w:val="12"/>
              </w:numPr>
              <w:ind w:left="1095" w:leftChars="350" w:hanging="360" w:firstLineChars="0"/>
            </w:pPr>
            <w:r>
              <w:rPr>
                <w:rFonts w:hint="eastAsia"/>
              </w:rPr>
              <w:t>应支持部署失败回滚；</w:t>
            </w:r>
          </w:p>
          <w:p>
            <w:pPr>
              <w:pStyle w:val="77"/>
              <w:widowControl w:val="0"/>
              <w:numPr>
                <w:ilvl w:val="0"/>
                <w:numId w:val="12"/>
              </w:numPr>
              <w:ind w:left="1095" w:leftChars="350" w:hanging="360" w:firstLineChars="0"/>
            </w:pPr>
            <w:r>
              <w:rPr>
                <w:rFonts w:hint="eastAsia"/>
              </w:rPr>
              <w:t>应支持根据不同环境选择对应的配置；</w:t>
            </w:r>
          </w:p>
          <w:p>
            <w:pPr>
              <w:pStyle w:val="77"/>
              <w:widowControl w:val="0"/>
              <w:numPr>
                <w:ilvl w:val="0"/>
                <w:numId w:val="12"/>
              </w:numPr>
              <w:ind w:left="1095" w:leftChars="350" w:hanging="360" w:firstLineChars="0"/>
            </w:pPr>
            <w:r>
              <w:rPr>
                <w:rFonts w:hint="eastAsia"/>
              </w:rPr>
              <w:t>应支持部署时人工干预，如暂停、检查、审核；</w:t>
            </w:r>
          </w:p>
          <w:p>
            <w:pPr>
              <w:pStyle w:val="77"/>
              <w:widowControl w:val="0"/>
              <w:numPr>
                <w:ilvl w:val="0"/>
                <w:numId w:val="12"/>
              </w:numPr>
              <w:ind w:left="1095" w:leftChars="350" w:hanging="360" w:firstLineChars="0"/>
              <w:rPr>
                <w:rFonts w:asciiTheme="minorHAnsi" w:hAnsiTheme="minorHAnsi" w:eastAsiaTheme="minorEastAsia" w:cstheme="minorBidi"/>
                <w:kern w:val="2"/>
                <w:sz w:val="21"/>
                <w:szCs w:val="22"/>
              </w:rPr>
            </w:pPr>
            <w:r>
              <w:rPr>
                <w:rFonts w:hint="eastAsia"/>
              </w:rPr>
              <w:t>应支持部署流程权限管理。</w:t>
            </w:r>
            <w:bookmarkStart w:id="2" w:name="_GoBack"/>
            <w:bookmarkEnd w:id="2"/>
          </w:p>
          <w:p>
            <w:pPr>
              <w:widowControl w:val="0"/>
              <w:ind w:firstLine="420" w:firstLineChars="200"/>
              <w:jc w:val="both"/>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3级：</w:t>
            </w:r>
          </w:p>
          <w:p>
            <w:pPr>
              <w:pStyle w:val="77"/>
              <w:widowControl w:val="0"/>
              <w:numPr>
                <w:ilvl w:val="0"/>
                <w:numId w:val="13"/>
              </w:numPr>
              <w:ind w:left="1095" w:leftChars="350" w:hanging="360" w:firstLineChars="0"/>
              <w:rPr>
                <w:rFonts w:hint="eastAsia"/>
              </w:rPr>
            </w:pPr>
            <w:r>
              <w:rPr>
                <w:rFonts w:hint="eastAsia"/>
              </w:rPr>
              <w:t>应支持多种发布模式，如灰度发布、蓝绿发布等</w:t>
            </w:r>
          </w:p>
          <w:p>
            <w:pPr>
              <w:pStyle w:val="77"/>
              <w:widowControl w:val="0"/>
              <w:numPr>
                <w:ilvl w:val="0"/>
                <w:numId w:val="13"/>
              </w:numPr>
              <w:ind w:left="1095" w:leftChars="350" w:hanging="360" w:firstLineChars="0"/>
              <w:rPr>
                <w:rFonts w:hint="eastAsia"/>
              </w:rPr>
            </w:pPr>
            <w:r>
              <w:rPr>
                <w:rFonts w:hint="eastAsia"/>
              </w:rPr>
              <w:t>应支持可视化的自定义部署流程</w:t>
            </w:r>
          </w:p>
          <w:p>
            <w:pPr>
              <w:pStyle w:val="77"/>
              <w:widowControl w:val="0"/>
              <w:numPr>
                <w:ilvl w:val="0"/>
                <w:numId w:val="13"/>
              </w:numPr>
              <w:ind w:left="1095" w:leftChars="350" w:hanging="360" w:firstLineChars="0"/>
              <w:rPr>
                <w:rFonts w:hint="eastAsia"/>
              </w:rPr>
            </w:pPr>
            <w:r>
              <w:rPr>
                <w:rFonts w:hint="eastAsia"/>
              </w:rPr>
              <w:t>应支持应用部署到多节点</w:t>
            </w:r>
          </w:p>
          <w:p>
            <w:pPr>
              <w:pStyle w:val="77"/>
              <w:widowControl w:val="0"/>
              <w:numPr>
                <w:ilvl w:val="0"/>
                <w:numId w:val="13"/>
              </w:numPr>
              <w:ind w:left="1095" w:leftChars="350" w:hanging="360" w:firstLineChars="0"/>
              <w:rPr>
                <w:rFonts w:hint="eastAsia"/>
              </w:rPr>
            </w:pPr>
            <w:r>
              <w:rPr>
                <w:rFonts w:hint="eastAsia"/>
              </w:rPr>
              <w:t>应支持根据部署状态自动进行后续处理</w:t>
            </w:r>
          </w:p>
          <w:p>
            <w:pPr>
              <w:pStyle w:val="77"/>
              <w:widowControl w:val="0"/>
              <w:numPr>
                <w:ilvl w:val="0"/>
                <w:numId w:val="13"/>
              </w:numPr>
              <w:ind w:left="1095" w:leftChars="350" w:hanging="360" w:firstLineChars="0"/>
              <w:rPr>
                <w:rFonts w:hint="eastAsia"/>
              </w:rPr>
            </w:pPr>
            <w:r>
              <w:rPr>
                <w:rFonts w:hint="eastAsia"/>
              </w:rPr>
              <w:t>应支持</w:t>
            </w:r>
            <w:r>
              <w:rPr>
                <w:rFonts w:hint="eastAsia"/>
                <w:lang w:val="en-US" w:eastAsia="zh-CN"/>
              </w:rPr>
              <w:t>滚动部署</w:t>
            </w:r>
            <w:r>
              <w:rPr>
                <w:rFonts w:hint="eastAsia"/>
              </w:rPr>
              <w:t>过程中的暂停、恢复、重试功能</w:t>
            </w:r>
          </w:p>
          <w:p>
            <w:pPr>
              <w:pStyle w:val="77"/>
              <w:widowControl w:val="0"/>
              <w:numPr>
                <w:ilvl w:val="0"/>
                <w:numId w:val="13"/>
              </w:numPr>
              <w:ind w:left="1095" w:leftChars="350" w:hanging="360" w:firstLineChars="0"/>
              <w:rPr>
                <w:rFonts w:hint="eastAsia"/>
              </w:rPr>
            </w:pPr>
            <w:r>
              <w:rPr>
                <w:rFonts w:hint="eastAsia"/>
              </w:rPr>
              <w:t>应支持多种异构环境的自动化部署，如虚拟机、物理机、容器，发布到移动应用商店等</w:t>
            </w:r>
          </w:p>
          <w:p>
            <w:pPr>
              <w:pStyle w:val="77"/>
              <w:rPr>
                <w:rFonts w:hAnsi="宋体"/>
                <w:kern w:val="2"/>
                <w:szCs w:val="24"/>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{{RESULT_142}}</w:t>
              <w:br/>
              <w:t>[[DEMO_142]]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{{NOTE_142}}</w:t>
            </w:r>
          </w:p>
        </w:tc>
      </w:tr>
    </w:tbl>
    <w:p/>
    <w:p>
      <w:pPr>
        <w:pStyle w:val="4"/>
      </w:pPr>
      <w:r>
        <w:rPr>
          <w:rFonts w:hint="eastAsia"/>
          <w:lang w:val="en-US" w:eastAsia="zh-CN"/>
        </w:rPr>
        <w:t>运营阶段测试能力</w:t>
      </w:r>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规范提单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规范提单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验证该系统在运营测试阶段是否具备规范提单的能力，能够完成问题清单的闭环处理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a)应根据生产问题和问题清单模版，对生产问题进行简单的描述，并让一线工程师根据问题描述解决生产问题；</w:t>
            </w:r>
          </w:p>
          <w:p>
            <w:pPr>
              <w:pStyle w:val="77"/>
              <w:rPr>
                <w:rFonts w:hint="eastAsia" w:hAnsi="宋体"/>
                <w:kern w:val="2"/>
                <w:szCs w:val="24"/>
                <w:highlight w:val="none"/>
              </w:rPr>
            </w:pPr>
            <w:r>
              <w:rPr>
                <w:rFonts w:hint="eastAsia" w:hAnsi="宋体"/>
                <w:kern w:val="2"/>
                <w:szCs w:val="24"/>
                <w:highlight w:val="none"/>
              </w:rPr>
              <w:t>b)问题清单中应包括问题解决优先等级。能根据生产问题，对该问题的影响的业务、系统进行关联分析，以及根据问题的分类分级对问题的级别进行判断，确定该生产问题的优先级。</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a)问题清单中应包括与问题相关的信息，根据生产问题现象，提供与该问题相关的其他信息，如错误的具体信息、错误日志、截图、系统运行环境等；</w:t>
            </w:r>
          </w:p>
          <w:p>
            <w:pPr>
              <w:pStyle w:val="77"/>
              <w:rPr>
                <w:rFonts w:hint="eastAsia" w:hAnsi="宋体"/>
                <w:kern w:val="2"/>
                <w:szCs w:val="24"/>
                <w:highlight w:val="none"/>
              </w:rPr>
            </w:pPr>
            <w:r>
              <w:rPr>
                <w:rFonts w:hint="eastAsia" w:hAnsi="宋体"/>
                <w:kern w:val="2"/>
                <w:szCs w:val="24"/>
                <w:highlight w:val="none"/>
              </w:rPr>
              <w:t>b)问题清单中应包括解决建议，提出人对生产问题有任何疑问和建议，都应提出意见，以便工程师更快的解决问题。</w:t>
            </w:r>
          </w:p>
          <w:p>
            <w:pPr>
              <w:pStyle w:val="77"/>
              <w:rPr>
                <w:rFonts w:hint="eastAsia" w:hAnsi="宋体"/>
                <w:kern w:val="2"/>
                <w:szCs w:val="24"/>
                <w:highlight w:val="none"/>
              </w:rPr>
            </w:pPr>
            <w:r>
              <w:rPr>
                <w:rFonts w:hint="eastAsia" w:hAnsi="宋体"/>
                <w:kern w:val="2"/>
                <w:szCs w:val="24"/>
                <w:highlight w:val="none"/>
              </w:rPr>
              <w:t>3级：</w:t>
            </w:r>
          </w:p>
          <w:p>
            <w:pPr>
              <w:pStyle w:val="77"/>
              <w:rPr>
                <w:rFonts w:hAnsi="宋体"/>
                <w:kern w:val="2"/>
                <w:szCs w:val="24"/>
                <w:highlight w:val="none"/>
              </w:rPr>
            </w:pPr>
            <w:r>
              <w:rPr>
                <w:rFonts w:hint="eastAsia" w:hAnsi="宋体"/>
                <w:kern w:val="2"/>
                <w:szCs w:val="24"/>
                <w:highlight w:val="none"/>
              </w:rPr>
              <w:t>a)问题清单应包括跟踪、更新、审计个关闭等内容。能及时跟踪和更新问题状态，以及后续对解决方案的审计和问题的及时关闭，能让问题从提出到关闭形成一个完整的闭环，为系统的高质量和可靠性提供合理保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{{RESULT_151}}</w:t>
              <w:br/>
              <w:t>[[DEMO_151]]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{{NOTE_151}}</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链路测试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链路测试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验证该系统在运营阶段是否具备链路测试的能力，能够</w:t>
            </w:r>
            <w:r>
              <w:rPr>
                <w:rFonts w:hint="eastAsia" w:hAnsi="宋体"/>
                <w:kern w:val="2"/>
                <w:szCs w:val="24"/>
                <w:highlight w:val="none"/>
              </w:rPr>
              <w:t>开展正确性</w:t>
            </w:r>
            <w:r>
              <w:rPr>
                <w:rFonts w:hint="eastAsia" w:hAnsi="宋体"/>
                <w:kern w:val="2"/>
                <w:szCs w:val="24"/>
                <w:highlight w:val="none"/>
                <w:lang w:eastAsia="zh-CN"/>
              </w:rPr>
              <w:t>、</w:t>
            </w:r>
            <w:r>
              <w:rPr>
                <w:rFonts w:hint="eastAsia" w:hAnsi="宋体"/>
                <w:kern w:val="2"/>
                <w:szCs w:val="24"/>
                <w:highlight w:val="none"/>
              </w:rPr>
              <w:t>完整性</w:t>
            </w:r>
            <w:r>
              <w:rPr>
                <w:rFonts w:hint="eastAsia" w:hAnsi="宋体"/>
                <w:kern w:val="2"/>
                <w:szCs w:val="24"/>
                <w:highlight w:val="none"/>
                <w:lang w:val="en-US" w:eastAsia="zh-CN"/>
              </w:rPr>
              <w:t>兼容性等</w:t>
            </w:r>
            <w:r>
              <w:rPr>
                <w:rFonts w:hint="eastAsia" w:hAnsi="宋体"/>
                <w:kern w:val="2"/>
                <w:szCs w:val="24"/>
                <w:highlight w:val="none"/>
              </w:rPr>
              <w:t>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a)应使用专门的接口测试工具对链路中涉及的各个接口开展正确性和完整性测试，确保每个接口能正确的接收和发送数据，以及数据的格式和内容满足业务和系统需求。</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a)应全链路开展压力测试和性能测试，确保全链路的数据传输率、吞吐量、响应时间满足业务需求，以及在大流量负载的情境中系统能保持持续的稳定性和可靠性；</w:t>
            </w:r>
          </w:p>
          <w:p>
            <w:pPr>
              <w:pStyle w:val="77"/>
              <w:rPr>
                <w:rFonts w:hint="eastAsia" w:hAnsi="宋体"/>
                <w:kern w:val="2"/>
                <w:szCs w:val="24"/>
                <w:highlight w:val="none"/>
              </w:rPr>
            </w:pPr>
            <w:r>
              <w:rPr>
                <w:rFonts w:hint="eastAsia" w:hAnsi="宋体"/>
                <w:kern w:val="2"/>
                <w:szCs w:val="24"/>
                <w:highlight w:val="none"/>
              </w:rPr>
              <w:t>b)可对全链路开展兼容性测试，能对不同操作系统、基础设施、浏览器开展兼容性测试，确保系统在不同的环境中持续稳定运行。</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a)可对全链路开展安全性测试，涵盖数据加密、身份验证、授权等内容。确保全链路的传输和数据安全；</w:t>
            </w:r>
          </w:p>
          <w:p>
            <w:pPr>
              <w:pStyle w:val="77"/>
              <w:rPr>
                <w:rFonts w:hAnsi="宋体"/>
                <w:kern w:val="2"/>
                <w:szCs w:val="24"/>
                <w:highlight w:val="none"/>
              </w:rPr>
            </w:pPr>
            <w:r>
              <w:rPr>
                <w:rFonts w:hint="eastAsia" w:hAnsi="宋体"/>
                <w:kern w:val="2"/>
                <w:szCs w:val="24"/>
                <w:highlight w:val="none"/>
              </w:rPr>
              <w:t>可对全链路开展常态化、自动化和智能化测试，采用自动化和智能化工具平台，定期或不定期根据生产问题自动对全链路开展测试，主动收集问题，智能分析问题，提出解决方案，并对解决方案进行自动验证。从而减少人工干预，提高问题解决效率和准确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{{RESULT_152}}</w:t>
              <w:br/>
              <w:t>[[DEMO_152]]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{{NOTE_152}}</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混沌测试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153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混沌测试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验证该系统在运营阶段是否具备混沌测试的能力，能够实时检测系统状态并能及时管控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a)应支持注入基本的系统故障，如服务器宕机、磁盘故障、网络中断等来测试系统的容错能力和恢复能力。</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a)可对系统资源的进行限制使用，如限制内存、CPU的使用率，以评估系统在资源紧张情况下的性能和稳定性；</w:t>
            </w:r>
          </w:p>
          <w:p>
            <w:pPr>
              <w:pStyle w:val="77"/>
              <w:rPr>
                <w:rFonts w:hint="eastAsia" w:hAnsi="宋体"/>
                <w:kern w:val="2"/>
                <w:szCs w:val="24"/>
                <w:highlight w:val="none"/>
              </w:rPr>
            </w:pPr>
            <w:r>
              <w:rPr>
                <w:rFonts w:hint="eastAsia" w:hAnsi="宋体"/>
                <w:kern w:val="2"/>
                <w:szCs w:val="24"/>
                <w:highlight w:val="none"/>
              </w:rPr>
              <w:t>b)可对数据的完整性进行测试，引入损坏的数据或丢失数据，测试系统的备份和恢复能力。</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a)可对测试中的系统状态进行及时管控，混沌测试中，需对系统的各种状态进行实时监测、预警和处置，必要时随时可以终止测试，保持系统的稳定运行；</w:t>
            </w:r>
          </w:p>
          <w:p>
            <w:pPr>
              <w:pStyle w:val="77"/>
              <w:rPr>
                <w:rFonts w:hAnsi="宋体"/>
                <w:kern w:val="2"/>
                <w:szCs w:val="24"/>
                <w:highlight w:val="none"/>
              </w:rPr>
            </w:pPr>
            <w:r>
              <w:rPr>
                <w:rFonts w:hint="eastAsia" w:hAnsi="宋体"/>
                <w:kern w:val="2"/>
                <w:szCs w:val="24"/>
                <w:highlight w:val="none"/>
              </w:rPr>
              <w:t>b)可对测试中的系统进行及时回滚，须制定详细的测试计划和回退策略，加强与团队成员之间的沟通协作，以便在出现问题时，不仅能及时终止测试，还能恢复到之前的稳定运行状态。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{{RESULT_153}}</w:t>
              <w:br/>
              <w:t>[[DEMO_153]]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{{NOTE_153}}</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AB测试</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AB测试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验证该系统在运营阶段是否具备AB测试的能力，能够对比分析测试结果，选择最优测试方案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a)应支持设定两种不同的测试目标，测试系统不同的稳定性和准确性。例如系统的响应时间、错误率、用户满意度等。</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a)可制定不同的测试方案，测试系统不同的运行表现。根据测试目标，设计不同的两种测试方案，如，不同的系统恢复策略、不同的环境配置、不同的用户界面等。</w:t>
            </w:r>
          </w:p>
          <w:p>
            <w:pPr>
              <w:pStyle w:val="77"/>
              <w:rPr>
                <w:rFonts w:hint="eastAsia" w:hAnsi="宋体"/>
                <w:kern w:val="2"/>
                <w:szCs w:val="24"/>
                <w:highlight w:val="none"/>
              </w:rPr>
            </w:pPr>
            <w:r>
              <w:rPr>
                <w:rFonts w:hint="eastAsia" w:hAnsi="宋体"/>
                <w:kern w:val="2"/>
                <w:szCs w:val="24"/>
                <w:highlight w:val="none"/>
              </w:rPr>
              <w:t>b)可对业务流量进行按比例分割对比或固定对比，测试不同的流量比场景下系统的应对策略和问题处置方式。</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a)可对不同的测试结果进行对比分析，确定最优的测试策略和方案。</w:t>
            </w:r>
          </w:p>
          <w:p>
            <w:pPr>
              <w:pStyle w:val="77"/>
              <w:rPr>
                <w:rFonts w:hAnsi="宋体"/>
                <w:kern w:val="2"/>
                <w:szCs w:val="24"/>
                <w:highlight w:val="none"/>
              </w:rPr>
            </w:pPr>
            <w:r>
              <w:rPr>
                <w:rFonts w:hint="eastAsia" w:hAnsi="宋体"/>
                <w:kern w:val="2"/>
                <w:szCs w:val="24"/>
                <w:highlight w:val="none"/>
              </w:rPr>
              <w:t>b)可支持根据环境变化智能化选择方案，对系统自动开展AB测试，确定系统运行的最优配置、最佳恢复侧咯、最佳用户体验。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{{RESULT_154}}</w:t>
              <w:br/>
              <w:t>[[DEMO_154]]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{{NOTE_154}}</w:t>
            </w:r>
          </w:p>
        </w:tc>
      </w:tr>
    </w:tbl>
    <w:p/>
    <w:p>
      <w:pPr>
        <w:keepNext/>
        <w:keepLines/>
        <w:numPr>
          <w:ilvl w:val="3"/>
          <w:numId w:val="7"/>
        </w:numPr>
        <w:tabs>
          <w:tab w:val="left" w:pos="420"/>
          <w:tab w:val="left" w:pos="720"/>
        </w:tabs>
        <w:adjustRightInd w:val="0"/>
        <w:snapToGrid w:val="0"/>
        <w:spacing w:before="240" w:after="156" w:afterLines="50" w:line="400" w:lineRule="atLeast"/>
        <w:outlineLvl w:val="3"/>
        <w:rPr>
          <w:rFonts w:ascii="宋体" w:hAnsi="宋体"/>
          <w:spacing w:val="12"/>
          <w:sz w:val="22"/>
          <w:szCs w:val="24"/>
        </w:rPr>
      </w:pPr>
      <w:r>
        <w:rPr>
          <w:rFonts w:hint="eastAsia" w:ascii="宋体" w:hAnsi="宋体"/>
          <w:spacing w:val="12"/>
          <w:sz w:val="22"/>
          <w:szCs w:val="24"/>
          <w:lang w:val="en-US" w:eastAsia="zh-CN"/>
        </w:rPr>
        <w:t>线上巡检</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线上巡检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验证该系统在运营阶段是否具备线上巡检的能力，能够检查系统状况并根据结果进行优化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a)应具备团队级线上巡检活动，非强制检查；</w:t>
            </w:r>
          </w:p>
          <w:p>
            <w:pPr>
              <w:pStyle w:val="77"/>
              <w:rPr>
                <w:rFonts w:hint="eastAsia" w:hAnsi="宋体"/>
                <w:kern w:val="2"/>
                <w:szCs w:val="24"/>
                <w:highlight w:val="none"/>
              </w:rPr>
            </w:pPr>
            <w:r>
              <w:rPr>
                <w:rFonts w:hint="eastAsia" w:hAnsi="宋体"/>
                <w:kern w:val="2"/>
                <w:szCs w:val="24"/>
                <w:highlight w:val="none"/>
              </w:rPr>
              <w:t>b)应具备团队级线上巡检工具库；</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a)应具备部门级线上巡检活动，强制检查；</w:t>
            </w:r>
          </w:p>
          <w:p>
            <w:pPr>
              <w:pStyle w:val="77"/>
              <w:rPr>
                <w:rFonts w:hint="eastAsia" w:hAnsi="宋体"/>
                <w:kern w:val="2"/>
                <w:szCs w:val="24"/>
                <w:highlight w:val="none"/>
              </w:rPr>
            </w:pPr>
            <w:r>
              <w:rPr>
                <w:rFonts w:hint="eastAsia" w:hAnsi="宋体"/>
                <w:kern w:val="2"/>
                <w:szCs w:val="24"/>
                <w:highlight w:val="none"/>
              </w:rPr>
              <w:t>b)应具备部门级线上巡检规约，定义巡检范围、巡检频率、巡检方式和巡检结果通知；</w:t>
            </w:r>
          </w:p>
          <w:p>
            <w:pPr>
              <w:pStyle w:val="77"/>
              <w:rPr>
                <w:rFonts w:hint="eastAsia" w:hAnsi="宋体"/>
                <w:kern w:val="2"/>
                <w:szCs w:val="24"/>
                <w:highlight w:val="none"/>
              </w:rPr>
            </w:pPr>
            <w:r>
              <w:rPr>
                <w:rFonts w:hint="eastAsia" w:hAnsi="宋体"/>
                <w:kern w:val="2"/>
                <w:szCs w:val="24"/>
                <w:highlight w:val="none"/>
              </w:rPr>
              <w:t>c)应支持自动化流水线执行线上巡检；</w:t>
            </w:r>
          </w:p>
          <w:p>
            <w:pPr>
              <w:pStyle w:val="77"/>
              <w:rPr>
                <w:rFonts w:hint="eastAsia" w:hAnsi="宋体"/>
                <w:kern w:val="2"/>
                <w:szCs w:val="24"/>
                <w:highlight w:val="none"/>
              </w:rPr>
            </w:pPr>
            <w:r>
              <w:rPr>
                <w:rFonts w:hint="eastAsia" w:hAnsi="宋体"/>
                <w:kern w:val="2"/>
                <w:szCs w:val="24"/>
                <w:highlight w:val="none"/>
              </w:rPr>
              <w:t>d)应具备可视化展示线上巡检结果；</w:t>
            </w:r>
          </w:p>
          <w:p>
            <w:pPr>
              <w:pStyle w:val="77"/>
              <w:rPr>
                <w:rFonts w:hint="eastAsia" w:hAnsi="宋体"/>
                <w:kern w:val="2"/>
                <w:szCs w:val="24"/>
                <w:highlight w:val="none"/>
              </w:rPr>
            </w:pPr>
            <w:r>
              <w:rPr>
                <w:rFonts w:hint="eastAsia" w:hAnsi="宋体"/>
                <w:kern w:val="2"/>
                <w:szCs w:val="24"/>
                <w:highlight w:val="none"/>
              </w:rPr>
              <w:t xml:space="preserve">e)应支持巡检结束后主动推送巡检结果； </w:t>
            </w:r>
          </w:p>
          <w:p>
            <w:pPr>
              <w:pStyle w:val="77"/>
              <w:rPr>
                <w:rFonts w:hint="eastAsia" w:hAnsi="宋体"/>
                <w:kern w:val="2"/>
                <w:szCs w:val="24"/>
                <w:highlight w:val="none"/>
              </w:rPr>
            </w:pPr>
            <w:r>
              <w:rPr>
                <w:rFonts w:hint="eastAsia" w:hAnsi="宋体"/>
                <w:kern w:val="2"/>
                <w:szCs w:val="24"/>
                <w:highlight w:val="none"/>
              </w:rPr>
              <w:t>f)应支持巡检结果多种通知方式设置，包括但不限于邮件、短信、微信，并在通知中展示失败位置和现象。</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a)应具备企业级线上巡检活动，强制检查；</w:t>
            </w:r>
          </w:p>
          <w:p>
            <w:pPr>
              <w:pStyle w:val="77"/>
              <w:rPr>
                <w:rFonts w:hint="eastAsia" w:hAnsi="宋体"/>
                <w:kern w:val="2"/>
                <w:szCs w:val="24"/>
                <w:highlight w:val="none"/>
              </w:rPr>
            </w:pPr>
            <w:r>
              <w:rPr>
                <w:rFonts w:hint="eastAsia" w:hAnsi="宋体"/>
                <w:kern w:val="2"/>
                <w:szCs w:val="24"/>
                <w:highlight w:val="none"/>
              </w:rPr>
              <w:t>b)应具备企业级线上巡检规约，定义巡检范围、巡检频率、巡检方式和巡检结果通知；</w:t>
            </w:r>
          </w:p>
          <w:p>
            <w:pPr>
              <w:pStyle w:val="77"/>
              <w:rPr>
                <w:rFonts w:hint="eastAsia" w:hAnsi="宋体"/>
                <w:kern w:val="2"/>
                <w:szCs w:val="24"/>
                <w:highlight w:val="none"/>
              </w:rPr>
            </w:pPr>
            <w:r>
              <w:rPr>
                <w:rFonts w:hint="eastAsia" w:hAnsi="宋体"/>
                <w:kern w:val="2"/>
                <w:szCs w:val="24"/>
                <w:highlight w:val="none"/>
              </w:rPr>
              <w:t>c)应支持巡检内容根据软件系统特征和业务需求设置，如巡检频率支持定时任务，巡检内容支持功能巡检、性能巡检、安全巡检；</w:t>
            </w:r>
          </w:p>
          <w:p>
            <w:pPr>
              <w:pStyle w:val="77"/>
              <w:rPr>
                <w:rFonts w:hint="eastAsia" w:hAnsi="宋体"/>
                <w:kern w:val="2"/>
                <w:szCs w:val="24"/>
                <w:highlight w:val="none"/>
              </w:rPr>
            </w:pPr>
            <w:r>
              <w:rPr>
                <w:rFonts w:hint="eastAsia" w:hAnsi="宋体"/>
                <w:kern w:val="2"/>
                <w:szCs w:val="24"/>
                <w:highlight w:val="none"/>
              </w:rPr>
              <w:t>d)应支持自动解决巡检任务冲突；</w:t>
            </w:r>
          </w:p>
          <w:p>
            <w:pPr>
              <w:pStyle w:val="77"/>
              <w:rPr>
                <w:rFonts w:hint="eastAsia" w:hAnsi="宋体"/>
                <w:kern w:val="2"/>
                <w:szCs w:val="24"/>
                <w:highlight w:val="none"/>
              </w:rPr>
            </w:pPr>
            <w:r>
              <w:rPr>
                <w:rFonts w:hint="eastAsia" w:hAnsi="宋体"/>
                <w:kern w:val="2"/>
                <w:szCs w:val="24"/>
                <w:highlight w:val="none"/>
              </w:rPr>
              <w:t>e)应具备可视化线上巡检统计分析；</w:t>
            </w:r>
          </w:p>
          <w:p>
            <w:pPr>
              <w:pStyle w:val="77"/>
              <w:rPr>
                <w:rFonts w:hint="eastAsia" w:hAnsi="宋体"/>
                <w:kern w:val="2"/>
                <w:szCs w:val="24"/>
                <w:highlight w:val="none"/>
              </w:rPr>
            </w:pPr>
            <w:r>
              <w:rPr>
                <w:rFonts w:hint="eastAsia" w:hAnsi="宋体"/>
                <w:kern w:val="2"/>
                <w:szCs w:val="24"/>
                <w:highlight w:val="none"/>
              </w:rPr>
              <w:t>f)应具备AI生成线上巡检测试脚本、制定适应不同场景的巡检方案，并且能够进行自适应性调整和优化；</w:t>
            </w:r>
          </w:p>
          <w:p>
            <w:pPr>
              <w:pStyle w:val="77"/>
              <w:rPr>
                <w:rFonts w:hAnsi="宋体"/>
                <w:kern w:val="2"/>
                <w:szCs w:val="24"/>
                <w:highlight w:val="none"/>
              </w:rPr>
            </w:pPr>
            <w:r>
              <w:rPr>
                <w:rFonts w:hint="eastAsia" w:hAnsi="宋体"/>
                <w:kern w:val="2"/>
                <w:szCs w:val="24"/>
                <w:highlight w:val="none"/>
              </w:rPr>
              <w:t>g)应支持AI分析线上巡检结果，并根据结果调整巡检方案，执行系统恢复策略。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{{RESULT_155}}</w:t>
              <w:br/>
              <w:t>[[DEMO_155]]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{{NOTE_155}}</w:t>
            </w:r>
          </w:p>
        </w:tc>
      </w:tr>
    </w:tbl>
    <w:p/>
    <w:p>
      <w:pPr>
        <w:pStyle w:val="4"/>
      </w:pPr>
      <w:r>
        <w:rPr>
          <w:rFonts w:hint="eastAsia"/>
          <w:lang w:val="en-US" w:eastAsia="zh-CN"/>
        </w:rPr>
        <w:t>持续反馈</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161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持续反馈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验证该系统在实施过程中是否具备持续反馈的能力，能够对数据进行度量分析并能进行趋势预测等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a)具备各阶段度量指标设计，对指标分类分级；</w:t>
            </w:r>
          </w:p>
          <w:p>
            <w:pPr>
              <w:pStyle w:val="77"/>
              <w:rPr>
                <w:rFonts w:hint="eastAsia" w:hAnsi="宋体"/>
                <w:kern w:val="2"/>
                <w:szCs w:val="24"/>
                <w:highlight w:val="none"/>
              </w:rPr>
            </w:pPr>
            <w:r>
              <w:rPr>
                <w:rFonts w:hint="eastAsia" w:hAnsi="宋体"/>
                <w:kern w:val="2"/>
                <w:szCs w:val="24"/>
                <w:highlight w:val="none"/>
              </w:rPr>
              <w:t>b)度量数据应具有可视化展示界面；</w:t>
            </w:r>
          </w:p>
          <w:p>
            <w:pPr>
              <w:pStyle w:val="77"/>
              <w:rPr>
                <w:rFonts w:hint="eastAsia" w:hAnsi="宋体"/>
                <w:kern w:val="2"/>
                <w:szCs w:val="24"/>
                <w:highlight w:val="none"/>
              </w:rPr>
            </w:pPr>
            <w:r>
              <w:rPr>
                <w:rFonts w:hint="eastAsia" w:hAnsi="宋体"/>
                <w:kern w:val="2"/>
                <w:szCs w:val="24"/>
                <w:highlight w:val="none"/>
              </w:rPr>
              <w:t>c)度量数据可以按周期进行人工反馈。</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a)应具备完整的指标体系和度量框架来支撑指标之间平衡；</w:t>
            </w:r>
          </w:p>
          <w:p>
            <w:pPr>
              <w:pStyle w:val="77"/>
              <w:rPr>
                <w:rFonts w:hint="eastAsia" w:hAnsi="宋体"/>
                <w:kern w:val="2"/>
                <w:szCs w:val="24"/>
                <w:highlight w:val="none"/>
              </w:rPr>
            </w:pPr>
            <w:r>
              <w:rPr>
                <w:rFonts w:hint="eastAsia" w:hAnsi="宋体"/>
                <w:kern w:val="2"/>
                <w:szCs w:val="24"/>
                <w:highlight w:val="none"/>
              </w:rPr>
              <w:t>b)应具备线上化管理和多维度展示，如组织级，项目级，质量、效能；</w:t>
            </w:r>
          </w:p>
          <w:p>
            <w:pPr>
              <w:pStyle w:val="77"/>
              <w:rPr>
                <w:rFonts w:hint="eastAsia" w:hAnsi="宋体"/>
                <w:kern w:val="2"/>
                <w:szCs w:val="24"/>
                <w:highlight w:val="none"/>
              </w:rPr>
            </w:pPr>
            <w:r>
              <w:rPr>
                <w:rFonts w:hint="eastAsia" w:hAnsi="宋体"/>
                <w:kern w:val="2"/>
                <w:szCs w:val="24"/>
                <w:highlight w:val="none"/>
              </w:rPr>
              <w:t>c)应具备自动化分析预警，形成改进闭环。</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a)应利用智能化技术进行趋势预测，给出测试质量和测试过程改进建议</w:t>
            </w:r>
          </w:p>
          <w:p>
            <w:pPr>
              <w:pStyle w:val="77"/>
              <w:rPr>
                <w:rFonts w:hint="eastAsia" w:hAnsi="宋体"/>
                <w:kern w:val="2"/>
                <w:szCs w:val="24"/>
                <w:highlight w:val="none"/>
              </w:rPr>
            </w:pPr>
            <w:r>
              <w:rPr>
                <w:rFonts w:hint="eastAsia" w:hAnsi="宋体"/>
                <w:kern w:val="2"/>
                <w:szCs w:val="24"/>
                <w:highlight w:val="none"/>
              </w:rPr>
              <w:t>b)应支持智能化技术实现组织级数据度量分析，形成决策模型，进行持续反馈和改进</w:t>
            </w:r>
          </w:p>
          <w:p>
            <w:pPr>
              <w:pStyle w:val="77"/>
              <w:rPr>
                <w:rFonts w:hAnsi="宋体"/>
                <w:kern w:val="2"/>
                <w:szCs w:val="24"/>
                <w:highlight w:val="none"/>
              </w:rPr>
            </w:pPr>
            <w:r>
              <w:rPr>
                <w:rFonts w:hint="eastAsia" w:hAnsi="宋体"/>
                <w:kern w:val="2"/>
                <w:szCs w:val="24"/>
                <w:highlight w:val="none"/>
              </w:rPr>
              <w:t>c)应支持智能化的度量分析功能，分析结果作为业务决策的重要依据，帮助组织持续改进价值交付流程。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{{RESULT_161}}</w:t>
              <w:br/>
              <w:t>[[DEMO_161]]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{{NOTE_161}}</w:t>
            </w:r>
          </w:p>
        </w:tc>
      </w:tr>
    </w:tbl>
    <w:p/>
    <w:p>
      <w:pPr>
        <w:pStyle w:val="3"/>
        <w:tabs>
          <w:tab w:val="clear" w:pos="786"/>
        </w:tabs>
        <w:spacing w:before="240"/>
        <w:ind w:left="0"/>
        <w:rPr>
          <w:rFonts w:ascii="宋体" w:hAnsi="宋体" w:eastAsia="宋体"/>
          <w:sz w:val="28"/>
          <w:szCs w:val="30"/>
        </w:rPr>
      </w:pPr>
      <w:r>
        <w:rPr>
          <w:rFonts w:hint="eastAsia" w:ascii="宋体" w:hAnsi="宋体" w:eastAsia="宋体"/>
          <w:sz w:val="28"/>
          <w:szCs w:val="30"/>
          <w:lang w:val="en-US" w:eastAsia="zh-CN"/>
        </w:rPr>
        <w:t>持续测试管理域</w:t>
      </w:r>
    </w:p>
    <w:p>
      <w:pPr>
        <w:pStyle w:val="4"/>
      </w:pPr>
      <w:r>
        <w:rPr>
          <w:rFonts w:hint="eastAsia"/>
          <w:lang w:val="en-US" w:eastAsia="zh-CN"/>
        </w:rPr>
        <w:t>组织管理</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311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组织管理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验证该系统在测试管理过程中是否有严格的组织管理，能够建立持续的管理机制并开展精细化的人员管理等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a)组织内应具备从事持续测试职能的专职人员，设有测试团队以实现测试工作。</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a)组织管理层统筹管理测试工作，并提供必要的资源支持；</w:t>
            </w:r>
          </w:p>
          <w:p>
            <w:pPr>
              <w:pStyle w:val="77"/>
              <w:rPr>
                <w:rFonts w:hint="eastAsia" w:hAnsi="宋体"/>
                <w:kern w:val="2"/>
                <w:szCs w:val="24"/>
                <w:highlight w:val="none"/>
              </w:rPr>
            </w:pPr>
            <w:r>
              <w:rPr>
                <w:rFonts w:hint="eastAsia" w:hAnsi="宋体"/>
                <w:kern w:val="2"/>
                <w:szCs w:val="24"/>
                <w:highlight w:val="none"/>
              </w:rPr>
              <w:t>b)形成支持持续测试服务的跨部门合作；</w:t>
            </w:r>
          </w:p>
          <w:p>
            <w:pPr>
              <w:pStyle w:val="77"/>
              <w:rPr>
                <w:rFonts w:hint="eastAsia" w:hAnsi="宋体"/>
                <w:kern w:val="2"/>
                <w:szCs w:val="24"/>
                <w:highlight w:val="none"/>
              </w:rPr>
            </w:pPr>
            <w:r>
              <w:rPr>
                <w:rFonts w:hint="eastAsia" w:hAnsi="宋体"/>
                <w:kern w:val="2"/>
                <w:szCs w:val="24"/>
                <w:highlight w:val="none"/>
              </w:rPr>
              <w:t>c)组织应依据现状和发展需要建立持续测试人员的管理机制，以保障测试服务能力。</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a)组织应考虑测试活动的优先级，从公司层级统筹分配资源以开展持续测试活动；</w:t>
            </w:r>
          </w:p>
          <w:p>
            <w:pPr>
              <w:pStyle w:val="77"/>
              <w:rPr>
                <w:rFonts w:hAnsi="宋体"/>
                <w:kern w:val="2"/>
                <w:szCs w:val="24"/>
                <w:highlight w:val="none"/>
              </w:rPr>
            </w:pPr>
            <w:r>
              <w:rPr>
                <w:rFonts w:hint="eastAsia" w:hAnsi="宋体"/>
                <w:kern w:val="2"/>
                <w:szCs w:val="24"/>
                <w:highlight w:val="none"/>
              </w:rPr>
              <w:t>应开展精细化的测试人员管理，包括任职资格、等级划分、培训、绩效考核、能力评价等；人员、岗位结构等可根据业务需要实现动态调整和优化，能力评价合理并有效应用。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{{RESULT_311}}</w:t>
              <w:br/>
              <w:t>[[DEMO_311]]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{{NOTE_311}}</w:t>
            </w:r>
          </w:p>
        </w:tc>
      </w:tr>
    </w:tbl>
    <w:p/>
    <w:p>
      <w:pPr>
        <w:pStyle w:val="4"/>
      </w:pPr>
      <w:r>
        <w:rPr>
          <w:rFonts w:hint="eastAsia"/>
          <w:lang w:val="en-US" w:eastAsia="zh-CN"/>
        </w:rPr>
        <w:t>云测试资产管理</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321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云测试资产管理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验证该系统在测试管理过程中是否有严格的云测试资产管理，能够识别、记录测试资产并定期进行分析等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a)可识别不同类型的测试资产；</w:t>
            </w:r>
          </w:p>
          <w:p>
            <w:pPr>
              <w:pStyle w:val="77"/>
              <w:rPr>
                <w:rFonts w:hint="eastAsia" w:hAnsi="宋体"/>
                <w:kern w:val="2"/>
                <w:szCs w:val="24"/>
                <w:highlight w:val="none"/>
              </w:rPr>
            </w:pPr>
            <w:r>
              <w:rPr>
                <w:rFonts w:hint="eastAsia" w:hAnsi="宋体"/>
                <w:kern w:val="2"/>
                <w:szCs w:val="24"/>
                <w:highlight w:val="none"/>
              </w:rPr>
              <w:t>b)应支持手动上传、下载、标记和整理测试资产等能力；</w:t>
            </w:r>
          </w:p>
          <w:p>
            <w:pPr>
              <w:pStyle w:val="77"/>
              <w:rPr>
                <w:rFonts w:hint="eastAsia" w:hAnsi="宋体"/>
                <w:kern w:val="2"/>
                <w:szCs w:val="24"/>
                <w:highlight w:val="none"/>
              </w:rPr>
            </w:pPr>
            <w:r>
              <w:rPr>
                <w:rFonts w:hint="eastAsia" w:hAnsi="宋体"/>
                <w:kern w:val="2"/>
                <w:szCs w:val="24"/>
                <w:highlight w:val="none"/>
              </w:rPr>
              <w:t>c)应具备记录资产的基本信息的能力，如版本号、更新日期等。</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a)应支持系统地分类和存储测试资产的能力，确保快速检索；</w:t>
            </w:r>
          </w:p>
          <w:p>
            <w:pPr>
              <w:pStyle w:val="77"/>
              <w:rPr>
                <w:rFonts w:hint="eastAsia" w:hAnsi="宋体"/>
                <w:kern w:val="2"/>
                <w:szCs w:val="24"/>
                <w:highlight w:val="none"/>
              </w:rPr>
            </w:pPr>
            <w:r>
              <w:rPr>
                <w:rFonts w:hint="eastAsia" w:hAnsi="宋体"/>
                <w:kern w:val="2"/>
                <w:szCs w:val="24"/>
                <w:highlight w:val="none"/>
              </w:rPr>
              <w:t>b)可利用自动化工具进行资产上传、部署和回收；</w:t>
            </w:r>
          </w:p>
          <w:p>
            <w:pPr>
              <w:pStyle w:val="77"/>
              <w:rPr>
                <w:rFonts w:hint="eastAsia" w:hAnsi="宋体"/>
                <w:kern w:val="2"/>
                <w:szCs w:val="24"/>
                <w:highlight w:val="none"/>
              </w:rPr>
            </w:pPr>
            <w:r>
              <w:rPr>
                <w:rFonts w:hint="eastAsia" w:hAnsi="宋体"/>
                <w:kern w:val="2"/>
                <w:szCs w:val="24"/>
                <w:highlight w:val="none"/>
              </w:rPr>
              <w:t>c)具备自动化生成资产的性能和使用情况报告的能力；</w:t>
            </w:r>
          </w:p>
          <w:p>
            <w:pPr>
              <w:pStyle w:val="77"/>
              <w:rPr>
                <w:rFonts w:hint="eastAsia" w:hAnsi="宋体"/>
                <w:kern w:val="2"/>
                <w:szCs w:val="24"/>
                <w:highlight w:val="none"/>
              </w:rPr>
            </w:pPr>
            <w:r>
              <w:rPr>
                <w:rFonts w:hint="eastAsia" w:hAnsi="宋体"/>
                <w:kern w:val="2"/>
                <w:szCs w:val="24"/>
                <w:highlight w:val="none"/>
              </w:rPr>
              <w:t>d)能自动评估资产的依赖和潜在风险，并制定相应的策略。</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a)能定期进行测试资产的成本效益分析，调整策略以优化资源分配；</w:t>
            </w:r>
          </w:p>
          <w:p>
            <w:pPr>
              <w:pStyle w:val="77"/>
              <w:rPr>
                <w:rFonts w:hint="eastAsia" w:hAnsi="宋体"/>
                <w:kern w:val="2"/>
                <w:szCs w:val="24"/>
                <w:highlight w:val="none"/>
              </w:rPr>
            </w:pPr>
            <w:r>
              <w:rPr>
                <w:rFonts w:hint="eastAsia" w:hAnsi="宋体"/>
                <w:kern w:val="2"/>
                <w:szCs w:val="24"/>
                <w:highlight w:val="none"/>
              </w:rPr>
              <w:t>b)能将测试资产管理无缝集成到持续集成/持续部署（CI/CD）流程中；</w:t>
            </w:r>
          </w:p>
          <w:p>
            <w:pPr>
              <w:pStyle w:val="77"/>
              <w:rPr>
                <w:rFonts w:hAnsi="宋体"/>
                <w:kern w:val="2"/>
                <w:szCs w:val="24"/>
                <w:highlight w:val="none"/>
              </w:rPr>
            </w:pPr>
            <w:r>
              <w:rPr>
                <w:rFonts w:hint="eastAsia" w:hAnsi="宋体"/>
                <w:kern w:val="2"/>
                <w:szCs w:val="24"/>
                <w:highlight w:val="none"/>
              </w:rPr>
              <w:t>能应用机器学习算法来预测资产性能、自动分类和故障预测。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{{RESULT_321}}</w:t>
              <w:br/>
              <w:t>[[DEMO_321]]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{{NOTE_321}}</w:t>
            </w:r>
          </w:p>
        </w:tc>
      </w:tr>
    </w:tbl>
    <w:p/>
    <w:p>
      <w:pPr>
        <w:pStyle w:val="4"/>
      </w:pPr>
      <w:r>
        <w:rPr>
          <w:rFonts w:hint="eastAsia"/>
          <w:lang w:val="en-US" w:eastAsia="zh-CN"/>
        </w:rPr>
        <w:t>缺陷管理</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331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缺陷管理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验证该系统在测试管理过程中是否有严格的缺陷管理，能够查询缺陷相关信息等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a)应支持缺陷的查询、确认、排除；</w:t>
            </w:r>
          </w:p>
          <w:p>
            <w:pPr>
              <w:pStyle w:val="77"/>
              <w:rPr>
                <w:rFonts w:hint="eastAsia" w:hAnsi="宋体"/>
                <w:kern w:val="2"/>
                <w:szCs w:val="24"/>
                <w:highlight w:val="none"/>
              </w:rPr>
            </w:pPr>
            <w:r>
              <w:rPr>
                <w:rFonts w:hint="eastAsia" w:hAnsi="宋体"/>
                <w:kern w:val="2"/>
                <w:szCs w:val="24"/>
                <w:highlight w:val="none"/>
              </w:rPr>
              <w:t>b)应支持缺陷测试用例查看下载；</w:t>
            </w:r>
          </w:p>
          <w:p>
            <w:pPr>
              <w:pStyle w:val="77"/>
              <w:rPr>
                <w:rFonts w:hint="eastAsia" w:hAnsi="宋体"/>
                <w:kern w:val="2"/>
                <w:szCs w:val="24"/>
                <w:highlight w:val="none"/>
              </w:rPr>
            </w:pPr>
            <w:r>
              <w:rPr>
                <w:rFonts w:hint="eastAsia" w:hAnsi="宋体"/>
                <w:kern w:val="2"/>
                <w:szCs w:val="24"/>
                <w:highlight w:val="none"/>
              </w:rPr>
              <w:t>c)应支持缺陷严重程度分级；</w:t>
            </w:r>
          </w:p>
          <w:p>
            <w:pPr>
              <w:pStyle w:val="77"/>
              <w:rPr>
                <w:rFonts w:hint="eastAsia" w:hAnsi="宋体"/>
                <w:kern w:val="2"/>
                <w:szCs w:val="24"/>
                <w:highlight w:val="none"/>
              </w:rPr>
            </w:pPr>
            <w:r>
              <w:rPr>
                <w:rFonts w:hint="eastAsia" w:hAnsi="宋体"/>
                <w:kern w:val="2"/>
                <w:szCs w:val="24"/>
                <w:highlight w:val="none"/>
              </w:rPr>
              <w:t>d)应支持缺陷报错详细信息查看；</w:t>
            </w:r>
          </w:p>
          <w:p>
            <w:pPr>
              <w:pStyle w:val="77"/>
              <w:rPr>
                <w:rFonts w:hint="eastAsia" w:hAnsi="宋体"/>
                <w:kern w:val="2"/>
                <w:szCs w:val="24"/>
                <w:highlight w:val="none"/>
              </w:rPr>
            </w:pPr>
            <w:r>
              <w:rPr>
                <w:rFonts w:hint="eastAsia" w:hAnsi="宋体"/>
                <w:kern w:val="2"/>
                <w:szCs w:val="24"/>
                <w:highlight w:val="none"/>
              </w:rPr>
              <w:t>e)应支持缺陷状态的管理（比如待修复、已修复、已忽略、关闭等）；</w:t>
            </w:r>
          </w:p>
          <w:p>
            <w:pPr>
              <w:pStyle w:val="77"/>
              <w:rPr>
                <w:rFonts w:hint="eastAsia" w:hAnsi="宋体"/>
                <w:kern w:val="2"/>
                <w:szCs w:val="24"/>
                <w:highlight w:val="none"/>
              </w:rPr>
            </w:pPr>
            <w:r>
              <w:rPr>
                <w:rFonts w:hint="eastAsia" w:hAnsi="宋体"/>
                <w:kern w:val="2"/>
                <w:szCs w:val="24"/>
                <w:highlight w:val="none"/>
              </w:rPr>
              <w:t>f)应支持缺陷认领分配，可将缺陷分配给某一用户；</w:t>
            </w:r>
          </w:p>
          <w:p>
            <w:pPr>
              <w:pStyle w:val="77"/>
              <w:rPr>
                <w:rFonts w:hint="eastAsia" w:hAnsi="宋体"/>
                <w:kern w:val="2"/>
                <w:szCs w:val="24"/>
                <w:highlight w:val="none"/>
              </w:rPr>
            </w:pPr>
            <w:r>
              <w:rPr>
                <w:rFonts w:hint="eastAsia" w:hAnsi="宋体"/>
                <w:kern w:val="2"/>
                <w:szCs w:val="24"/>
                <w:highlight w:val="none"/>
              </w:rPr>
              <w:t>g)应支持缺陷评论。</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a)应支持缺陷测试用例重放；</w:t>
            </w:r>
          </w:p>
          <w:p>
            <w:pPr>
              <w:pStyle w:val="77"/>
              <w:rPr>
                <w:rFonts w:hint="eastAsia" w:hAnsi="宋体"/>
                <w:kern w:val="2"/>
                <w:szCs w:val="24"/>
                <w:highlight w:val="none"/>
              </w:rPr>
            </w:pPr>
            <w:r>
              <w:rPr>
                <w:rFonts w:hint="eastAsia" w:hAnsi="宋体"/>
                <w:kern w:val="2"/>
                <w:szCs w:val="24"/>
                <w:highlight w:val="none"/>
              </w:rPr>
              <w:t>b)应支持缺陷修复建议；</w:t>
            </w:r>
          </w:p>
          <w:p>
            <w:pPr>
              <w:pStyle w:val="77"/>
              <w:rPr>
                <w:rFonts w:hint="eastAsia" w:hAnsi="宋体"/>
                <w:kern w:val="2"/>
                <w:szCs w:val="24"/>
                <w:highlight w:val="none"/>
              </w:rPr>
            </w:pPr>
            <w:r>
              <w:rPr>
                <w:rFonts w:hint="eastAsia" w:hAnsi="宋体"/>
                <w:kern w:val="2"/>
                <w:szCs w:val="24"/>
                <w:highlight w:val="none"/>
              </w:rPr>
              <w:t>c)应支持缺陷严重程度自定义；</w:t>
            </w:r>
          </w:p>
          <w:p>
            <w:pPr>
              <w:pStyle w:val="77"/>
              <w:rPr>
                <w:rFonts w:hint="eastAsia" w:hAnsi="宋体"/>
                <w:kern w:val="2"/>
                <w:szCs w:val="24"/>
                <w:highlight w:val="none"/>
              </w:rPr>
            </w:pPr>
            <w:r>
              <w:rPr>
                <w:rFonts w:hint="eastAsia" w:hAnsi="宋体"/>
                <w:kern w:val="2"/>
                <w:szCs w:val="24"/>
                <w:highlight w:val="none"/>
              </w:rPr>
              <w:t>d)应支持缺陷与任务、以及任务下特定用例的关联；</w:t>
            </w:r>
          </w:p>
          <w:p>
            <w:pPr>
              <w:pStyle w:val="77"/>
              <w:rPr>
                <w:rFonts w:hint="eastAsia" w:hAnsi="宋体"/>
                <w:kern w:val="2"/>
                <w:szCs w:val="24"/>
                <w:highlight w:val="none"/>
              </w:rPr>
            </w:pPr>
            <w:r>
              <w:rPr>
                <w:rFonts w:hint="eastAsia" w:hAnsi="宋体"/>
                <w:kern w:val="2"/>
                <w:szCs w:val="24"/>
                <w:highlight w:val="none"/>
              </w:rPr>
              <w:t>e)应支持标签化管理，支持特定字段检索。</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a)应支持缺陷发现自动通知用户功能，如：通过站内信、邮件、缺陷管理平台通知；</w:t>
            </w:r>
          </w:p>
          <w:p>
            <w:pPr>
              <w:pStyle w:val="77"/>
              <w:rPr>
                <w:rFonts w:hint="eastAsia" w:hAnsi="宋体"/>
                <w:kern w:val="2"/>
                <w:szCs w:val="24"/>
                <w:highlight w:val="none"/>
              </w:rPr>
            </w:pPr>
            <w:r>
              <w:rPr>
                <w:rFonts w:hint="eastAsia" w:hAnsi="宋体"/>
                <w:kern w:val="2"/>
                <w:szCs w:val="24"/>
                <w:highlight w:val="none"/>
              </w:rPr>
              <w:t>b)应支持针对不同迭代版本的同一测试对象缺陷状态的对比，可根据版本追踪缺陷的解决状态；</w:t>
            </w:r>
          </w:p>
          <w:p>
            <w:pPr>
              <w:pStyle w:val="77"/>
              <w:rPr>
                <w:rFonts w:hint="eastAsia" w:hAnsi="宋体"/>
                <w:kern w:val="2"/>
                <w:szCs w:val="24"/>
                <w:highlight w:val="none"/>
              </w:rPr>
            </w:pPr>
            <w:r>
              <w:rPr>
                <w:rFonts w:hint="eastAsia" w:hAnsi="宋体"/>
                <w:kern w:val="2"/>
                <w:szCs w:val="24"/>
                <w:highlight w:val="none"/>
              </w:rPr>
              <w:t>c)应支持缺陷状态自定义；</w:t>
            </w:r>
          </w:p>
          <w:p>
            <w:pPr>
              <w:pStyle w:val="77"/>
              <w:rPr>
                <w:rFonts w:hAnsi="宋体"/>
                <w:kern w:val="2"/>
                <w:szCs w:val="24"/>
                <w:highlight w:val="none"/>
              </w:rPr>
            </w:pPr>
            <w:r>
              <w:rPr>
                <w:rFonts w:hint="eastAsia" w:hAnsi="宋体"/>
                <w:kern w:val="2"/>
                <w:szCs w:val="24"/>
                <w:highlight w:val="none"/>
              </w:rPr>
              <w:t>d)应可支持缺陷可利用性评估。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{{RESULT_331}}</w:t>
              <w:br/>
              <w:t>[[DEMO_331]]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{{NOTE_331}}</w:t>
            </w:r>
          </w:p>
        </w:tc>
      </w:tr>
    </w:tbl>
    <w:p/>
    <w:p>
      <w:pPr>
        <w:pStyle w:val="4"/>
      </w:pPr>
      <w:r>
        <w:rPr>
          <w:rFonts w:hint="eastAsia"/>
          <w:lang w:val="en-US" w:eastAsia="zh-CN"/>
        </w:rPr>
        <w:t>数据安全管理</w:t>
      </w:r>
    </w:p>
    <w:tbl>
      <w:tblPr>
        <w:tblStyle w:val="32"/>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bCs/>
                <w:szCs w:val="21"/>
              </w:rPr>
            </w:pPr>
            <w:r>
              <w:rPr>
                <w:rFonts w:hint="eastAsia" w:ascii="宋体" w:hAnsi="宋体"/>
                <w:b/>
                <w:bCs/>
                <w:szCs w:val="21"/>
              </w:rPr>
              <w:t>测试编号</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341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pPr>
              <w:jc w:val="center"/>
              <w:rPr>
                <w:rFonts w:ascii="宋体" w:hAnsi="宋体"/>
                <w:szCs w:val="21"/>
              </w:rPr>
            </w:pPr>
            <w:r>
              <w:rPr>
                <w:rFonts w:hint="eastAsia" w:ascii="宋体" w:hAnsi="宋体"/>
                <w:b/>
                <w:bCs/>
                <w:szCs w:val="21"/>
              </w:rPr>
              <w:t>测试项目</w:t>
            </w:r>
          </w:p>
        </w:tc>
        <w:tc>
          <w:tcPr>
            <w:tcW w:w="7167" w:type="dxa"/>
            <w:vAlign w:val="center"/>
          </w:tcPr>
          <w:p>
            <w:pPr>
              <w:rPr>
                <w:rFonts w:hint="default" w:ascii="宋体" w:hAnsi="宋体" w:eastAsia="宋体"/>
                <w:szCs w:val="21"/>
                <w:highlight w:val="none"/>
                <w:lang w:val="en-US" w:eastAsia="zh-CN"/>
              </w:rPr>
            </w:pPr>
            <w:r>
              <w:rPr>
                <w:rFonts w:hint="eastAsia" w:ascii="宋体" w:hAnsi="宋体"/>
                <w:szCs w:val="21"/>
                <w:highlight w:val="none"/>
                <w:lang w:val="en-US" w:eastAsia="zh-CN"/>
              </w:rPr>
              <w:t>数据安全管理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pPr>
              <w:jc w:val="center"/>
              <w:rPr>
                <w:rFonts w:ascii="宋体" w:hAnsi="宋体"/>
                <w:szCs w:val="21"/>
              </w:rPr>
            </w:pPr>
            <w:r>
              <w:rPr>
                <w:rFonts w:hint="eastAsia" w:ascii="宋体" w:hAnsi="宋体"/>
                <w:b/>
                <w:bCs/>
                <w:szCs w:val="21"/>
              </w:rPr>
              <w:t>测试目的</w:t>
            </w:r>
          </w:p>
        </w:tc>
        <w:tc>
          <w:tcPr>
            <w:tcW w:w="7167" w:type="dxa"/>
            <w:vAlign w:val="center"/>
          </w:tcPr>
          <w:p>
            <w:pPr>
              <w:rPr>
                <w:rFonts w:hint="default" w:eastAsia="宋体"/>
                <w:highlight w:val="none"/>
                <w:lang w:val="en-US" w:eastAsia="zh-CN"/>
              </w:rPr>
            </w:pPr>
            <w:r>
              <w:rPr>
                <w:rFonts w:hint="eastAsia"/>
                <w:highlight w:val="none"/>
                <w:lang w:val="en-US" w:eastAsia="zh-CN"/>
              </w:rPr>
              <w:t>验证该系统在实施过程中是否有严格的数据安全管理，能够对数据进行监控并具备恢复机制等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pPr>
              <w:jc w:val="center"/>
              <w:rPr>
                <w:rFonts w:ascii="宋体" w:hAnsi="宋体"/>
                <w:b/>
                <w:bCs/>
                <w:szCs w:val="21"/>
              </w:rPr>
            </w:pPr>
            <w:r>
              <w:rPr>
                <w:rFonts w:hint="eastAsia" w:ascii="宋体" w:hAnsi="宋体"/>
                <w:b/>
                <w:bCs/>
                <w:szCs w:val="21"/>
              </w:rPr>
              <w:t>测试环境</w:t>
            </w:r>
          </w:p>
        </w:tc>
        <w:tc>
          <w:tcPr>
            <w:tcW w:w="7167" w:type="dxa"/>
            <w:vAlign w:val="center"/>
          </w:tcPr>
          <w:p>
            <w:pPr>
              <w:rPr>
                <w:rFonts w:ascii="宋体" w:hAnsi="宋体"/>
                <w:szCs w:val="21"/>
              </w:rPr>
            </w:pPr>
            <w:r>
              <w:t>{{SHARED_ENVIRONMENT}}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pPr>
              <w:jc w:val="center"/>
              <w:rPr>
                <w:rFonts w:ascii="宋体" w:hAnsi="宋体"/>
                <w:b/>
                <w:szCs w:val="21"/>
              </w:rPr>
            </w:pPr>
            <w:r>
              <w:rPr>
                <w:rFonts w:hint="eastAsia" w:ascii="宋体" w:hAnsi="宋体"/>
                <w:b/>
                <w:szCs w:val="21"/>
              </w:rPr>
              <w:t>测试步骤</w:t>
            </w:r>
          </w:p>
        </w:tc>
        <w:tc>
          <w:tcPr>
            <w:tcW w:w="7167" w:type="dxa"/>
            <w:vAlign w:val="center"/>
          </w:tcPr>
          <w:p>
            <w:pPr>
              <w:pStyle w:val="77"/>
              <w:rPr>
                <w:rFonts w:hint="eastAsia" w:hAnsi="宋体"/>
                <w:kern w:val="2"/>
                <w:szCs w:val="24"/>
                <w:highlight w:val="none"/>
              </w:rPr>
            </w:pPr>
            <w:r>
              <w:rPr>
                <w:rFonts w:hint="eastAsia" w:hAnsi="宋体"/>
                <w:kern w:val="2"/>
                <w:szCs w:val="24"/>
                <w:highlight w:val="none"/>
              </w:rPr>
              <w:t>1级：</w:t>
            </w:r>
          </w:p>
          <w:p>
            <w:pPr>
              <w:pStyle w:val="77"/>
              <w:rPr>
                <w:rFonts w:hint="eastAsia" w:hAnsi="宋体"/>
                <w:kern w:val="2"/>
                <w:szCs w:val="24"/>
                <w:highlight w:val="none"/>
              </w:rPr>
            </w:pPr>
            <w:r>
              <w:rPr>
                <w:rFonts w:hint="eastAsia" w:hAnsi="宋体"/>
                <w:kern w:val="2"/>
                <w:szCs w:val="24"/>
                <w:highlight w:val="none"/>
              </w:rPr>
              <w:t>a)应支持识别核心重要数据，实现数据分级管理（如：元数据 -- 测试平台基本所需数据、测试数据 -- 测试平台过程或结果数据、业务数据 -- 测试对象的业务数据）；</w:t>
            </w:r>
          </w:p>
          <w:p>
            <w:pPr>
              <w:pStyle w:val="77"/>
              <w:rPr>
                <w:rFonts w:hint="eastAsia" w:hAnsi="宋体"/>
                <w:kern w:val="2"/>
                <w:szCs w:val="24"/>
                <w:highlight w:val="none"/>
              </w:rPr>
            </w:pPr>
            <w:r>
              <w:rPr>
                <w:rFonts w:hint="eastAsia" w:hAnsi="宋体"/>
                <w:kern w:val="2"/>
                <w:szCs w:val="24"/>
                <w:highlight w:val="none"/>
              </w:rPr>
              <w:t>b)应支持系统中敏感数据（账号口令信息，客户信息等，对外接口等）的加密存储；</w:t>
            </w:r>
          </w:p>
          <w:p>
            <w:pPr>
              <w:pStyle w:val="77"/>
              <w:rPr>
                <w:rFonts w:hint="eastAsia" w:hAnsi="宋体"/>
                <w:kern w:val="2"/>
                <w:szCs w:val="24"/>
                <w:highlight w:val="none"/>
              </w:rPr>
            </w:pPr>
            <w:r>
              <w:rPr>
                <w:rFonts w:hint="eastAsia" w:hAnsi="宋体"/>
                <w:kern w:val="2"/>
                <w:szCs w:val="24"/>
                <w:highlight w:val="none"/>
              </w:rPr>
              <w:t>c)应支持 数据加密传输能力。</w:t>
            </w:r>
          </w:p>
          <w:p>
            <w:pPr>
              <w:pStyle w:val="77"/>
              <w:rPr>
                <w:rFonts w:hint="eastAsia" w:hAnsi="宋体"/>
                <w:kern w:val="2"/>
                <w:szCs w:val="24"/>
                <w:highlight w:val="none"/>
              </w:rPr>
            </w:pPr>
            <w:r>
              <w:rPr>
                <w:rFonts w:hint="eastAsia" w:hAnsi="宋体"/>
                <w:kern w:val="2"/>
                <w:szCs w:val="24"/>
                <w:highlight w:val="none"/>
              </w:rPr>
              <w:t>2级：</w:t>
            </w:r>
          </w:p>
          <w:p>
            <w:pPr>
              <w:pStyle w:val="77"/>
              <w:rPr>
                <w:rFonts w:hint="eastAsia" w:hAnsi="宋体"/>
                <w:kern w:val="2"/>
                <w:szCs w:val="24"/>
                <w:highlight w:val="none"/>
              </w:rPr>
            </w:pPr>
            <w:r>
              <w:rPr>
                <w:rFonts w:hint="eastAsia" w:hAnsi="宋体"/>
                <w:kern w:val="2"/>
                <w:szCs w:val="24"/>
                <w:highlight w:val="none"/>
              </w:rPr>
              <w:t>a)应支持代码不可下载，截图有水印保护；</w:t>
            </w:r>
          </w:p>
          <w:p>
            <w:pPr>
              <w:pStyle w:val="77"/>
              <w:rPr>
                <w:rFonts w:hint="eastAsia" w:hAnsi="宋体"/>
                <w:kern w:val="2"/>
                <w:szCs w:val="24"/>
                <w:highlight w:val="none"/>
              </w:rPr>
            </w:pPr>
            <w:r>
              <w:rPr>
                <w:rFonts w:hint="eastAsia" w:hAnsi="宋体"/>
                <w:kern w:val="2"/>
                <w:szCs w:val="24"/>
                <w:highlight w:val="none"/>
              </w:rPr>
              <w:t>b)应支持数据的热备能力，系统应该具备可靠的容错备份机制，以确保系统在发生故障时能够迅速恢复；</w:t>
            </w:r>
          </w:p>
          <w:p>
            <w:pPr>
              <w:pStyle w:val="77"/>
              <w:rPr>
                <w:rFonts w:hint="eastAsia" w:hAnsi="宋体"/>
                <w:kern w:val="2"/>
                <w:szCs w:val="24"/>
                <w:highlight w:val="none"/>
              </w:rPr>
            </w:pPr>
            <w:r>
              <w:rPr>
                <w:rFonts w:hint="eastAsia" w:hAnsi="宋体"/>
                <w:kern w:val="2"/>
                <w:szCs w:val="24"/>
                <w:highlight w:val="none"/>
              </w:rPr>
              <w:t>c)应支持对数据进行监控并记录相关操作日志，及时发现异常行为和攻击行为；</w:t>
            </w:r>
          </w:p>
          <w:p>
            <w:pPr>
              <w:pStyle w:val="77"/>
              <w:rPr>
                <w:rFonts w:hint="eastAsia" w:hAnsi="宋体"/>
                <w:kern w:val="2"/>
                <w:szCs w:val="24"/>
                <w:highlight w:val="none"/>
              </w:rPr>
            </w:pPr>
            <w:r>
              <w:rPr>
                <w:rFonts w:hint="eastAsia" w:hAnsi="宋体"/>
                <w:kern w:val="2"/>
                <w:szCs w:val="24"/>
                <w:highlight w:val="none"/>
              </w:rPr>
              <w:t>d)应支持安全发布策略，项目可以按需选择安全的发布和回滚策略。</w:t>
            </w:r>
          </w:p>
          <w:p>
            <w:pPr>
              <w:pStyle w:val="77"/>
              <w:rPr>
                <w:rFonts w:hint="eastAsia" w:hAnsi="宋体"/>
                <w:kern w:val="2"/>
                <w:szCs w:val="24"/>
                <w:highlight w:val="none"/>
              </w:rPr>
            </w:pPr>
            <w:r>
              <w:rPr>
                <w:rFonts w:hint="eastAsia" w:hAnsi="宋体"/>
                <w:kern w:val="2"/>
                <w:szCs w:val="24"/>
                <w:highlight w:val="none"/>
              </w:rPr>
              <w:t>3级：</w:t>
            </w:r>
          </w:p>
          <w:p>
            <w:pPr>
              <w:pStyle w:val="77"/>
              <w:rPr>
                <w:rFonts w:hint="eastAsia" w:hAnsi="宋体"/>
                <w:kern w:val="2"/>
                <w:szCs w:val="24"/>
                <w:highlight w:val="none"/>
              </w:rPr>
            </w:pPr>
            <w:r>
              <w:rPr>
                <w:rFonts w:hint="eastAsia" w:hAnsi="宋体"/>
                <w:kern w:val="2"/>
                <w:szCs w:val="24"/>
                <w:highlight w:val="none"/>
              </w:rPr>
              <w:t>a)可以分析用户异常的操作行为，并给出告警；</w:t>
            </w:r>
          </w:p>
          <w:p>
            <w:pPr>
              <w:pStyle w:val="77"/>
              <w:rPr>
                <w:rFonts w:hint="eastAsia" w:hAnsi="宋体"/>
                <w:kern w:val="2"/>
                <w:szCs w:val="24"/>
                <w:highlight w:val="none"/>
              </w:rPr>
            </w:pPr>
            <w:r>
              <w:rPr>
                <w:rFonts w:hint="eastAsia" w:hAnsi="宋体"/>
                <w:kern w:val="2"/>
                <w:szCs w:val="24"/>
                <w:highlight w:val="none"/>
              </w:rPr>
              <w:t>b)应支持数据脱敏和清洗，屏蔽用户敏感数据，不可以根据覆盖率数据推导代码逻辑；</w:t>
            </w:r>
          </w:p>
          <w:p>
            <w:pPr>
              <w:pStyle w:val="77"/>
              <w:rPr>
                <w:rFonts w:hint="eastAsia" w:hAnsi="宋体"/>
                <w:kern w:val="2"/>
                <w:szCs w:val="24"/>
                <w:highlight w:val="none"/>
              </w:rPr>
            </w:pPr>
            <w:r>
              <w:rPr>
                <w:rFonts w:hint="eastAsia" w:hAnsi="宋体"/>
                <w:kern w:val="2"/>
                <w:szCs w:val="24"/>
                <w:highlight w:val="none"/>
              </w:rPr>
              <w:t>c)应支持数据的软删除，防止误操作或权限不当导致的数据丢失；</w:t>
            </w:r>
          </w:p>
          <w:p>
            <w:pPr>
              <w:pStyle w:val="77"/>
              <w:rPr>
                <w:rFonts w:hAnsi="宋体"/>
                <w:kern w:val="2"/>
                <w:szCs w:val="24"/>
                <w:highlight w:val="none"/>
              </w:rPr>
            </w:pPr>
            <w:r>
              <w:rPr>
                <w:rFonts w:hint="eastAsia" w:hAnsi="宋体"/>
                <w:kern w:val="2"/>
                <w:szCs w:val="24"/>
                <w:highlight w:val="none"/>
              </w:rPr>
              <w:t>d)应支持对数据（如对c/c++程序运行过程中产生的动态数据）采集过程中的内存资源膨胀进行有效控制，避免采集中断。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pPr>
              <w:jc w:val="center"/>
              <w:rPr>
                <w:rFonts w:ascii="宋体" w:hAnsi="宋体"/>
                <w:b/>
                <w:szCs w:val="21"/>
              </w:rPr>
            </w:pPr>
            <w:r>
              <w:rPr>
                <w:rFonts w:hint="eastAsia" w:ascii="宋体" w:hAnsi="宋体"/>
                <w:b/>
                <w:szCs w:val="21"/>
              </w:rPr>
              <w:t>预期结果</w:t>
            </w:r>
          </w:p>
        </w:tc>
        <w:tc>
          <w:tcPr>
            <w:tcW w:w="7167" w:type="dxa"/>
            <w:vAlign w:val="center"/>
          </w:tcPr>
          <w:p>
            <w:r>
              <w:rPr>
                <w:rFonts w:hint="eastAsia"/>
              </w:rPr>
              <w:t>满足测试步骤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pPr>
              <w:jc w:val="center"/>
              <w:rPr>
                <w:rFonts w:ascii="宋体" w:hAnsi="宋体"/>
                <w:b/>
                <w:szCs w:val="21"/>
              </w:rPr>
            </w:pPr>
            <w:r>
              <w:rPr>
                <w:rFonts w:hint="eastAsia" w:ascii="宋体" w:hAnsi="宋体"/>
                <w:b/>
                <w:szCs w:val="21"/>
              </w:rPr>
              <w:t>测试结果</w:t>
            </w:r>
          </w:p>
        </w:tc>
        <w:tc>
          <w:tcPr>
            <w:tcW w:w="7167" w:type="dxa"/>
            <w:vAlign w:val="center"/>
          </w:tcPr>
          <w:p>
            <w:pPr>
              <w:rPr>
                <w:rFonts w:ascii="宋体" w:hAnsi="宋体"/>
                <w:i/>
                <w:szCs w:val="21"/>
              </w:rPr>
            </w:pPr>
            <w:r>
              <w:t>{{RESULT_341}}</w:t>
              <w:br/>
              <w:t>[[DEMO_341]]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pPr>
              <w:jc w:val="center"/>
              <w:rPr>
                <w:rFonts w:ascii="宋体" w:hAnsi="宋体"/>
                <w:b/>
                <w:szCs w:val="21"/>
              </w:rPr>
            </w:pPr>
            <w:r>
              <w:rPr>
                <w:rFonts w:hint="eastAsia" w:ascii="宋体" w:hAnsi="宋体"/>
                <w:b/>
                <w:szCs w:val="21"/>
              </w:rPr>
              <w:t>备注</w:t>
            </w:r>
          </w:p>
        </w:tc>
        <w:tc>
          <w:tcPr>
            <w:tcW w:w="7167" w:type="dxa"/>
            <w:vAlign w:val="center"/>
          </w:tcPr>
          <w:p>
            <w:pPr>
              <w:rPr>
                <w:rFonts w:ascii="宋体" w:hAnsi="宋体"/>
                <w:szCs w:val="21"/>
              </w:rPr>
            </w:pPr>
            <w:r>
              <w:t>{{NOTE_341}}</w:t>
            </w:r>
          </w:p>
        </w:tc>
      </w:tr>
    </w:tbl>
    <w:p/>
    <w:sectPr>
      <w:headerReference r:id="rId3" w:type="default"/>
      <w:endnotePr>
        <w:numFmt w:val="decimal"/>
      </w:endnotePr>
      <w:pgSz w:w="11906" w:h="16838"/>
      <w:pgMar w:top="907" w:right="1134" w:bottom="907"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320"/>
        <w:tab w:val="right" w:pos="8640"/>
        <w:tab w:val="clear" w:pos="4153"/>
        <w:tab w:val="clear" w:pos="8306"/>
      </w:tabs>
      <w:jc w:val="both"/>
      <w:rPr>
        <w:rFonts w:ascii="华文中宋" w:hAnsi="华文中宋" w:eastAsia="华文中宋"/>
        <w:sz w:val="28"/>
      </w:rPr>
    </w:pPr>
    <w:r>
      <w:pict>
        <v:group id="组合 15" o:spid="_x0000_s1025" o:spt="203" style="height:25.5pt;width:121.1pt;" coordorigin="3278,17997" coordsize="2449,656">
          <o:lock v:ext="edit"/>
          <v:shape id="_x0000_s1026" o:spid="_x0000_s1026" o:spt="75" alt="微信图片_20190729160905" type="#_x0000_t75" style="position:absolute;left:4337;top:18148;height:330;width:139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">
            <v:path/>
            <v:fill on="f" focussize="0,0"/>
            <v:stroke on="f" joinstyle="miter"/>
            <v:imagedata r:id="rId1" o:title="微信图片_20190729160905"/>
            <o:lock v:ext="edit" aspectratio="t"/>
          </v:shape>
          <v:shape id="图片 7" o:spid="_x0000_s1027" o:spt="75" alt="CTTL标矢量图" type="#_x0000_t75" style="position:absolute;left:3278;top:17997;height:656;width:112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">
            <v:path/>
            <v:fill on="f" focussize="0,0"/>
            <v:stroke on="f" joinstyle="miter"/>
            <v:imagedata r:id="rId2" o:title="CTTL标矢量图"/>
            <o:lock v:ext="edit" aspectratio="t"/>
          </v:shape>
          <w10:wrap type="none"/>
          <w10:anchorlock/>
        </v:group>
      </w:pict>
    </w:r>
    <w:r>
      <w:rPr>
        <w:rFonts w:ascii="华文中宋" w:hAnsi="华文中宋" w:eastAsia="华文中宋"/>
        <w:sz w:val="28"/>
      </w:rPr>
      <w:t xml:space="preserve">   </w:t>
    </w:r>
    <w:r>
      <w:rPr>
        <w:rFonts w:hint="eastAsia" w:ascii="华文中宋" w:hAnsi="华文中宋" w:eastAsia="华文中宋"/>
        <w:sz w:val="28"/>
      </w:rPr>
      <w:t xml:space="preserve">                       </w:t>
    </w:r>
    <w:r>
      <w:rPr>
        <w:rFonts w:ascii="华文中宋" w:hAnsi="华文中宋" w:eastAsia="华文中宋"/>
        <w:sz w:val="28"/>
      </w:rPr>
      <w:t xml:space="preserve">  </w:t>
    </w:r>
    <w:r>
      <w:rPr>
        <w:rFonts w:hint="eastAsia" w:ascii="华文中宋" w:hAnsi="华文中宋" w:eastAsia="华文中宋"/>
        <w:sz w:val="28"/>
      </w:rPr>
      <w:t xml:space="preserve"> </w:t>
    </w:r>
    <w:r>
      <w:drawing>
        <wp:inline distT="0" distB="0" distL="114300" distR="114300">
          <wp:extent cx="1583690" cy="435610"/>
          <wp:effectExtent l="0" t="0" r="16510" b="254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3"/>
                  <a:stretch>
                    <a:fillRect/>
                  </a:stretch>
                </pic:blipFill>
                <pic:spPr>
                  <a:xfrm>
                    <a:off x="0" y="0"/>
                    <a:ext cx="1583690" cy="435610"/>
                  </a:xfrm>
                  <a:prstGeom prst="rect">
                    <a:avLst/>
                  </a:prstGeom>
                  <a:noFill/>
                  <a:ln>
                    <a:noFill/>
                  </a:ln>
                </pic:spPr>
              </pic:pic>
            </a:graphicData>
          </a:graphic>
        </wp:inline>
      </w:drawing>
    </w:r>
  </w:p>
  <w:p>
    <w:pPr>
      <w:pStyle w:val="20"/>
      <w:pBdr>
        <w:bottom w:val="none" w:color="auto" w:sz="0" w:space="0"/>
      </w:pBdr>
      <w:jc w:val="both"/>
      <w:rPr>
        <w:rFonts w:ascii="黑体" w:hAnsi="黑体" w:eastAsia="黑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BD181"/>
    <w:multiLevelType w:val="singleLevel"/>
    <w:tmpl w:val="F6FBD181"/>
    <w:lvl w:ilvl="0" w:tentative="0">
      <w:start w:val="1"/>
      <w:numFmt w:val="lowerLetter"/>
      <w:suff w:val="space"/>
      <w:lvlText w:val="%1)"/>
      <w:lvlJc w:val="left"/>
    </w:lvl>
  </w:abstractNum>
  <w:abstractNum w:abstractNumId="1">
    <w:nsid w:val="FB91E3C3"/>
    <w:multiLevelType w:val="singleLevel"/>
    <w:tmpl w:val="FB91E3C3"/>
    <w:lvl w:ilvl="0" w:tentative="0">
      <w:start w:val="1"/>
      <w:numFmt w:val="lowerLetter"/>
      <w:suff w:val="space"/>
      <w:lvlText w:val="%1)"/>
      <w:lvlJc w:val="left"/>
    </w:lvl>
  </w:abstractNum>
  <w:abstractNum w:abstractNumId="2">
    <w:nsid w:val="02C746DA"/>
    <w:multiLevelType w:val="multilevel"/>
    <w:tmpl w:val="02C746DA"/>
    <w:lvl w:ilvl="0" w:tentative="0">
      <w:start w:val="1"/>
      <w:numFmt w:val="chineseCountingThousand"/>
      <w:pStyle w:val="2"/>
      <w:suff w:val="nothing"/>
      <w:lvlText w:val="%1、"/>
      <w:lvlJc w:val="left"/>
      <w:pPr>
        <w:ind w:left="0" w:firstLine="0"/>
      </w:pPr>
      <w:rPr>
        <w:rFonts w:hint="eastAsia"/>
      </w:rPr>
    </w:lvl>
    <w:lvl w:ilvl="1" w:tentative="0">
      <w:start w:val="1"/>
      <w:numFmt w:val="decimal"/>
      <w:pStyle w:val="3"/>
      <w:lvlText w:val="%2."/>
      <w:lvlJc w:val="left"/>
      <w:pPr>
        <w:tabs>
          <w:tab w:val="left" w:pos="786"/>
        </w:tabs>
        <w:ind w:left="426" w:firstLine="0"/>
      </w:pPr>
      <w:rPr>
        <w:rFonts w:hint="eastAsia"/>
      </w:rPr>
    </w:lvl>
    <w:lvl w:ilvl="2" w:tentative="0">
      <w:start w:val="1"/>
      <w:numFmt w:val="decimal"/>
      <w:pStyle w:val="4"/>
      <w:lvlText w:val="%2.%3"/>
      <w:lvlJc w:val="left"/>
      <w:pPr>
        <w:tabs>
          <w:tab w:val="left" w:pos="142"/>
        </w:tabs>
        <w:ind w:left="142" w:firstLine="0"/>
      </w:pPr>
      <w:rPr>
        <w:rFonts w:hint="eastAsia"/>
      </w:rPr>
    </w:lvl>
    <w:lvl w:ilvl="3" w:tentative="0">
      <w:start w:val="1"/>
      <w:numFmt w:val="decimal"/>
      <w:pStyle w:val="5"/>
      <w:lvlText w:val="%2.%3.%4"/>
      <w:lvlJc w:val="left"/>
      <w:pPr>
        <w:tabs>
          <w:tab w:val="left" w:pos="720"/>
        </w:tabs>
        <w:ind w:left="420" w:firstLine="0"/>
      </w:pPr>
      <w:rPr>
        <w:rFonts w:hint="default" w:ascii="Times New Roman" w:hAnsi="Times New Roman"/>
      </w:rPr>
    </w:lvl>
    <w:lvl w:ilvl="4" w:tentative="0">
      <w:start w:val="1"/>
      <w:numFmt w:val="lowerLetter"/>
      <w:pStyle w:val="6"/>
      <w:lvlText w:val="%5)"/>
      <w:lvlJc w:val="left"/>
      <w:pPr>
        <w:tabs>
          <w:tab w:val="left" w:pos="0"/>
        </w:tabs>
        <w:ind w:left="0" w:firstLine="0"/>
      </w:pPr>
      <w:rPr>
        <w:rFonts w:hint="default" w:ascii="Times New Roman" w:hAnsi="Times New Roman"/>
      </w:rPr>
    </w:lvl>
    <w:lvl w:ilvl="5" w:tentative="0">
      <w:start w:val="1"/>
      <w:numFmt w:val="lowerLetter"/>
      <w:pStyle w:val="7"/>
      <w:lvlText w:val="(%6)"/>
      <w:lvlJc w:val="left"/>
      <w:pPr>
        <w:tabs>
          <w:tab w:val="left" w:pos="4677"/>
        </w:tabs>
        <w:ind w:left="4252" w:firstLine="0"/>
      </w:pPr>
      <w:rPr>
        <w:rFonts w:hint="eastAsia"/>
      </w:rPr>
    </w:lvl>
    <w:lvl w:ilvl="6" w:tentative="0">
      <w:start w:val="1"/>
      <w:numFmt w:val="lowerRoman"/>
      <w:pStyle w:val="8"/>
      <w:lvlText w:val="(%7)"/>
      <w:lvlJc w:val="left"/>
      <w:pPr>
        <w:tabs>
          <w:tab w:val="left" w:pos="5528"/>
        </w:tabs>
        <w:ind w:left="5102" w:firstLine="0"/>
      </w:pPr>
      <w:rPr>
        <w:rFonts w:hint="eastAsia"/>
      </w:rPr>
    </w:lvl>
    <w:lvl w:ilvl="7" w:tentative="0">
      <w:start w:val="1"/>
      <w:numFmt w:val="lowerLetter"/>
      <w:pStyle w:val="9"/>
      <w:lvlText w:val="(%8)"/>
      <w:lvlJc w:val="left"/>
      <w:pPr>
        <w:tabs>
          <w:tab w:val="left" w:pos="6378"/>
        </w:tabs>
        <w:ind w:left="5953" w:firstLine="0"/>
      </w:pPr>
      <w:rPr>
        <w:rFonts w:hint="eastAsia"/>
      </w:rPr>
    </w:lvl>
    <w:lvl w:ilvl="8" w:tentative="0">
      <w:start w:val="1"/>
      <w:numFmt w:val="lowerRoman"/>
      <w:pStyle w:val="10"/>
      <w:lvlText w:val="(%9)"/>
      <w:lvlJc w:val="left"/>
      <w:pPr>
        <w:tabs>
          <w:tab w:val="left" w:pos="7228"/>
        </w:tabs>
        <w:ind w:left="6803" w:firstLine="0"/>
      </w:pPr>
      <w:rPr>
        <w:rFonts w:hint="eastAsia"/>
      </w:rPr>
    </w:lvl>
  </w:abstractNum>
  <w:abstractNum w:abstractNumId="3">
    <w:nsid w:val="079E58E5"/>
    <w:multiLevelType w:val="multilevel"/>
    <w:tmpl w:val="079E58E5"/>
    <w:lvl w:ilvl="0" w:tentative="0">
      <w:start w:val="1"/>
      <w:numFmt w:val="decimal"/>
      <w:pStyle w:val="69"/>
      <w:lvlText w:val="%1."/>
      <w:lvlJc w:val="left"/>
      <w:pPr>
        <w:tabs>
          <w:tab w:val="left" w:pos="420"/>
        </w:tabs>
        <w:ind w:left="420" w:hanging="420"/>
      </w:pPr>
      <w:rPr>
        <w:rFonts w:hint="default" w:ascii="Arial" w:hAnsi="Arial" w:eastAsia="宋体"/>
        <w:b/>
        <w:i w:val="0"/>
        <w:color w:val="000080"/>
        <w:sz w:val="21"/>
        <w:szCs w:val="21"/>
      </w:rPr>
    </w:lvl>
    <w:lvl w:ilvl="1" w:tentative="0">
      <w:start w:val="1"/>
      <w:numFmt w:val="lowerLetter"/>
      <w:lvlText w:val="%2)"/>
      <w:lvlJc w:val="left"/>
      <w:pPr>
        <w:tabs>
          <w:tab w:val="left" w:pos="1124"/>
        </w:tabs>
        <w:ind w:left="1124" w:hanging="420"/>
      </w:pPr>
    </w:lvl>
    <w:lvl w:ilvl="2" w:tentative="0">
      <w:start w:val="1"/>
      <w:numFmt w:val="lowerRoman"/>
      <w:lvlText w:val="%3."/>
      <w:lvlJc w:val="right"/>
      <w:pPr>
        <w:tabs>
          <w:tab w:val="left" w:pos="1544"/>
        </w:tabs>
        <w:ind w:left="1544" w:hanging="420"/>
      </w:pPr>
    </w:lvl>
    <w:lvl w:ilvl="3" w:tentative="0">
      <w:start w:val="1"/>
      <w:numFmt w:val="decimal"/>
      <w:lvlText w:val="%4."/>
      <w:lvlJc w:val="left"/>
      <w:pPr>
        <w:tabs>
          <w:tab w:val="left" w:pos="1964"/>
        </w:tabs>
        <w:ind w:left="1964" w:hanging="420"/>
      </w:pPr>
    </w:lvl>
    <w:lvl w:ilvl="4" w:tentative="0">
      <w:start w:val="1"/>
      <w:numFmt w:val="lowerLetter"/>
      <w:lvlText w:val="%5)"/>
      <w:lvlJc w:val="left"/>
      <w:pPr>
        <w:tabs>
          <w:tab w:val="left" w:pos="2384"/>
        </w:tabs>
        <w:ind w:left="2384" w:hanging="420"/>
      </w:pPr>
    </w:lvl>
    <w:lvl w:ilvl="5" w:tentative="0">
      <w:start w:val="1"/>
      <w:numFmt w:val="lowerRoman"/>
      <w:lvlText w:val="%6."/>
      <w:lvlJc w:val="right"/>
      <w:pPr>
        <w:tabs>
          <w:tab w:val="left" w:pos="2804"/>
        </w:tabs>
        <w:ind w:left="2804" w:hanging="420"/>
      </w:pPr>
    </w:lvl>
    <w:lvl w:ilvl="6" w:tentative="0">
      <w:start w:val="1"/>
      <w:numFmt w:val="decimal"/>
      <w:lvlText w:val="%7."/>
      <w:lvlJc w:val="left"/>
      <w:pPr>
        <w:tabs>
          <w:tab w:val="left" w:pos="3224"/>
        </w:tabs>
        <w:ind w:left="3224" w:hanging="420"/>
      </w:pPr>
    </w:lvl>
    <w:lvl w:ilvl="7" w:tentative="0">
      <w:start w:val="1"/>
      <w:numFmt w:val="lowerLetter"/>
      <w:lvlText w:val="%8)"/>
      <w:lvlJc w:val="left"/>
      <w:pPr>
        <w:tabs>
          <w:tab w:val="left" w:pos="3644"/>
        </w:tabs>
        <w:ind w:left="3644" w:hanging="420"/>
      </w:pPr>
    </w:lvl>
    <w:lvl w:ilvl="8" w:tentative="0">
      <w:start w:val="1"/>
      <w:numFmt w:val="lowerRoman"/>
      <w:lvlText w:val="%9."/>
      <w:lvlJc w:val="right"/>
      <w:pPr>
        <w:tabs>
          <w:tab w:val="left" w:pos="4064"/>
        </w:tabs>
        <w:ind w:left="4064" w:hanging="420"/>
      </w:pPr>
    </w:lvl>
  </w:abstractNum>
  <w:abstractNum w:abstractNumId="4">
    <w:nsid w:val="0FD3096D"/>
    <w:multiLevelType w:val="singleLevel"/>
    <w:tmpl w:val="0FD3096D"/>
    <w:lvl w:ilvl="0" w:tentative="0">
      <w:start w:val="1"/>
      <w:numFmt w:val="lowerLetter"/>
      <w:suff w:val="space"/>
      <w:lvlText w:val="%1)"/>
      <w:lvlJc w:val="left"/>
    </w:lvl>
  </w:abstractNum>
  <w:abstractNum w:abstractNumId="5">
    <w:nsid w:val="1C4E11EC"/>
    <w:multiLevelType w:val="singleLevel"/>
    <w:tmpl w:val="1C4E11EC"/>
    <w:lvl w:ilvl="0" w:tentative="0">
      <w:start w:val="1"/>
      <w:numFmt w:val="lowerLetter"/>
      <w:suff w:val="space"/>
      <w:lvlText w:val="%1)"/>
      <w:lvlJc w:val="left"/>
    </w:lvl>
  </w:abstractNum>
  <w:abstractNum w:abstractNumId="6">
    <w:nsid w:val="1FC91163"/>
    <w:multiLevelType w:val="multilevel"/>
    <w:tmpl w:val="1FC91163"/>
    <w:lvl w:ilvl="0" w:tentative="0">
      <w:start w:val="1"/>
      <w:numFmt w:val="decimal"/>
      <w:pStyle w:val="87"/>
      <w:suff w:val="nothing"/>
      <w:lvlText w:val="%1　"/>
      <w:lvlJc w:val="left"/>
      <w:pPr>
        <w:ind w:left="0" w:firstLine="0"/>
      </w:pPr>
      <w:rPr>
        <w:rFonts w:hint="default" w:ascii="黑体" w:hAnsi="Times New Roman" w:eastAsia="黑体"/>
        <w:b w:val="0"/>
        <w:i w:val="0"/>
        <w:color w:val="auto"/>
        <w:sz w:val="21"/>
        <w:szCs w:val="21"/>
      </w:rPr>
    </w:lvl>
    <w:lvl w:ilvl="1" w:tentative="0">
      <w:start w:val="1"/>
      <w:numFmt w:val="decimal"/>
      <w:pStyle w:val="89"/>
      <w:suff w:val="nothing"/>
      <w:lvlText w:val="%1.%2　"/>
      <w:lvlJc w:val="left"/>
      <w:pPr>
        <w:ind w:left="851" w:firstLine="0"/>
      </w:pPr>
      <w:rPr>
        <w:rFonts w:hint="default" w:ascii="黑体" w:hAnsi="Times New Roman" w:eastAsia="黑体" w:cs="Times New Roman"/>
        <w:b w:val="0"/>
        <w:bCs w:val="0"/>
        <w:i w:val="0"/>
        <w:iCs w:val="0"/>
        <w:caps w:val="0"/>
        <w:strike w:val="0"/>
        <w:dstrike w:val="0"/>
        <w:vanish w:val="0"/>
        <w:color w:val="auto"/>
        <w:spacing w:val="0"/>
        <w:kern w:val="0"/>
        <w:position w:val="0"/>
        <w:sz w:val="21"/>
        <w:szCs w:val="21"/>
        <w:u w:val="none"/>
        <w:vertAlign w:val="baseline"/>
      </w:rPr>
    </w:lvl>
    <w:lvl w:ilvl="2" w:tentative="0">
      <w:start w:val="1"/>
      <w:numFmt w:val="decimal"/>
      <w:suff w:val="nothing"/>
      <w:lvlText w:val="%1.%2.%3　"/>
      <w:lvlJc w:val="left"/>
      <w:pPr>
        <w:ind w:left="567" w:firstLine="0"/>
      </w:pPr>
      <w:rPr>
        <w:rFonts w:hint="default" w:ascii="黑体" w:hAnsi="Times New Roman" w:eastAsia="黑体"/>
        <w:b w:val="0"/>
        <w:i w:val="0"/>
        <w:color w:val="auto"/>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213513D0"/>
    <w:multiLevelType w:val="multilevel"/>
    <w:tmpl w:val="213513D0"/>
    <w:lvl w:ilvl="0" w:tentative="0">
      <w:start w:val="1"/>
      <w:numFmt w:val="decimal"/>
      <w:lvlText w:val="表%1."/>
      <w:lvlJc w:val="left"/>
      <w:pPr>
        <w:ind w:left="840" w:hanging="420"/>
      </w:pPr>
      <w:rPr>
        <w:rFonts w:hint="eastAsia" w:eastAsia="黑体"/>
        <w:b w:val="0"/>
        <w:i w:val="0"/>
        <w:sz w:val="21"/>
      </w:rPr>
    </w:lvl>
    <w:lvl w:ilvl="1" w:tentative="0">
      <w:start w:val="1"/>
      <w:numFmt w:val="decimal"/>
      <w:pStyle w:val="90"/>
      <w:lvlText w:val="表%2."/>
      <w:lvlJc w:val="left"/>
      <w:pPr>
        <w:ind w:left="840" w:hanging="420"/>
      </w:pPr>
      <w:rPr>
        <w:rFonts w:hint="eastAsia" w:ascii="黑体" w:hAnsi="黑体" w:eastAsia="黑体"/>
        <w:b w:val="0"/>
        <w:i w:val="0"/>
        <w:spacing w:val="20"/>
        <w:w w:val="100"/>
        <w:sz w:val="21"/>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A8F7113"/>
    <w:multiLevelType w:val="multilevel"/>
    <w:tmpl w:val="2A8F7113"/>
    <w:lvl w:ilvl="0" w:tentative="0">
      <w:start w:val="1"/>
      <w:numFmt w:val="upperLetter"/>
      <w:pStyle w:val="84"/>
      <w:suff w:val="space"/>
      <w:lvlText w:val="%1"/>
      <w:lvlJc w:val="left"/>
      <w:pPr>
        <w:ind w:left="623" w:hanging="425"/>
      </w:pPr>
      <w:rPr>
        <w:rFonts w:hint="eastAsia"/>
      </w:rPr>
    </w:lvl>
    <w:lvl w:ilvl="1" w:tentative="0">
      <w:start w:val="1"/>
      <w:numFmt w:val="decimal"/>
      <w:pStyle w:val="85"/>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9">
    <w:nsid w:val="488A232A"/>
    <w:multiLevelType w:val="singleLevel"/>
    <w:tmpl w:val="488A232A"/>
    <w:lvl w:ilvl="0" w:tentative="0">
      <w:start w:val="1"/>
      <w:numFmt w:val="lowerLetter"/>
      <w:suff w:val="space"/>
      <w:lvlText w:val="%1)"/>
      <w:lvlJc w:val="left"/>
    </w:lvl>
  </w:abstractNum>
  <w:abstractNum w:abstractNumId="10">
    <w:nsid w:val="63213ABD"/>
    <w:multiLevelType w:val="multilevel"/>
    <w:tmpl w:val="63213ABD"/>
    <w:lvl w:ilvl="0" w:tentative="0">
      <w:start w:val="1"/>
      <w:numFmt w:val="none"/>
      <w:suff w:val="nothing"/>
      <w:lvlText w:val=""/>
      <w:lvlJc w:val="left"/>
      <w:pPr>
        <w:ind w:left="839" w:hanging="419"/>
      </w:pPr>
    </w:lvl>
    <w:lvl w:ilvl="1" w:tentative="0">
      <w:start w:val="0"/>
      <w:numFmt w:val="none"/>
      <w:lvlRestart w:val="0"/>
      <w:pStyle w:val="79"/>
      <w:suff w:val="nothing"/>
      <w:lvlText w:val="%2——"/>
      <w:lvlJc w:val="left"/>
      <w:pPr>
        <w:ind w:left="833" w:hanging="408"/>
      </w:pPr>
    </w:lvl>
    <w:lvl w:ilvl="2" w:tentative="0">
      <w:start w:val="0"/>
      <w:numFmt w:val="bullet"/>
      <w:pStyle w:val="80"/>
      <w:lvlText w:val="·"/>
      <w:lvlJc w:val="left"/>
      <w:pPr>
        <w:tabs>
          <w:tab w:val="left" w:pos="760"/>
        </w:tabs>
        <w:ind w:left="1264" w:hanging="414"/>
      </w:pPr>
      <w:rPr>
        <w:rFonts w:hint="default" w:ascii="Symbol" w:hAnsi="Symbol"/>
      </w:rPr>
    </w:lvl>
    <w:lvl w:ilvl="3" w:tentative="0">
      <w:start w:val="0"/>
      <w:numFmt w:val="bullet"/>
      <w:pStyle w:val="78"/>
      <w:lvlText w:val="¨"/>
      <w:lvlJc w:val="left"/>
      <w:pPr>
        <w:tabs>
          <w:tab w:val="left" w:pos="1678"/>
        </w:tabs>
        <w:ind w:left="1678" w:hanging="414"/>
      </w:pPr>
      <w:rPr>
        <w:rFonts w:hint="default" w:ascii="Symbol" w:hAnsi="Symbol"/>
      </w:rPr>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644D7F87"/>
    <w:multiLevelType w:val="singleLevel"/>
    <w:tmpl w:val="644D7F87"/>
    <w:lvl w:ilvl="0" w:tentative="0">
      <w:start w:val="1"/>
      <w:numFmt w:val="lowerLetter"/>
      <w:suff w:val="space"/>
      <w:lvlText w:val="%1)"/>
      <w:lvlJc w:val="left"/>
    </w:lvl>
  </w:abstractNum>
  <w:num w:numId="1">
    <w:abstractNumId w:val="2"/>
  </w:num>
  <w:num w:numId="2">
    <w:abstractNumId w:val="3"/>
  </w:num>
  <w:num w:numId="3">
    <w:abstractNumId w:val="10"/>
  </w:num>
  <w:num w:numId="4">
    <w:abstractNumId w:val="8"/>
  </w:num>
  <w:num w:numId="5">
    <w:abstractNumId w:val="6"/>
  </w:num>
  <w:num w:numId="6">
    <w:abstractNumId w:val="7"/>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0"/>
  </w:num>
  <w:num w:numId="10">
    <w:abstractNumId w:val="1"/>
  </w:num>
  <w:num w:numId="11">
    <w:abstractNumId w:val="5"/>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characterSpacingControl w:val="doNotCompress"/>
  <w:hdrShapeDefaults>
    <o:shapelayout v:ext="edit">
      <o:idmap v:ext="edit" data="1"/>
    </o:shapelayout>
  </w:hdrShapeDefaults>
  <w:endnotePr>
    <w:numFmt w:val="decimal"/>
  </w:endnotePr>
  <w:compat>
    <w:useFELayout/>
    <w:compatSetting w:name="compatibilityMode" w:uri="http://schemas.microsoft.com/office/word" w:val="12"/>
  </w:compat>
  <w:docVars>
    <w:docVar w:name="commondata" w:val="eyJoZGlkIjoiNDhiZjBlYjkwNTViNjlmOWExOGY2ZmRiMThjMjBiYzEifQ=="/>
  </w:docVars>
  <w:rsids>
    <w:rsidRoot w:val="00087C47"/>
    <w:rsid w:val="00010351"/>
    <w:rsid w:val="00023D15"/>
    <w:rsid w:val="00030843"/>
    <w:rsid w:val="00044D28"/>
    <w:rsid w:val="00047D52"/>
    <w:rsid w:val="00047EE3"/>
    <w:rsid w:val="00054486"/>
    <w:rsid w:val="00057624"/>
    <w:rsid w:val="00061E52"/>
    <w:rsid w:val="000727B0"/>
    <w:rsid w:val="00075E56"/>
    <w:rsid w:val="00087C47"/>
    <w:rsid w:val="00093F46"/>
    <w:rsid w:val="000A1EE2"/>
    <w:rsid w:val="000B362D"/>
    <w:rsid w:val="000C2B60"/>
    <w:rsid w:val="000C4044"/>
    <w:rsid w:val="000C7F2E"/>
    <w:rsid w:val="000F22F3"/>
    <w:rsid w:val="000F609B"/>
    <w:rsid w:val="00100962"/>
    <w:rsid w:val="001040F8"/>
    <w:rsid w:val="00105514"/>
    <w:rsid w:val="00113B79"/>
    <w:rsid w:val="0014078B"/>
    <w:rsid w:val="001615C3"/>
    <w:rsid w:val="00164B86"/>
    <w:rsid w:val="00164CEC"/>
    <w:rsid w:val="00193F8D"/>
    <w:rsid w:val="001A03EB"/>
    <w:rsid w:val="001A0FC1"/>
    <w:rsid w:val="001A3AD0"/>
    <w:rsid w:val="001B6B8C"/>
    <w:rsid w:val="001C522F"/>
    <w:rsid w:val="001D37D0"/>
    <w:rsid w:val="001E53C6"/>
    <w:rsid w:val="001F0C9C"/>
    <w:rsid w:val="002021F7"/>
    <w:rsid w:val="002103F5"/>
    <w:rsid w:val="00237E71"/>
    <w:rsid w:val="002666C5"/>
    <w:rsid w:val="00267562"/>
    <w:rsid w:val="002738DC"/>
    <w:rsid w:val="00293992"/>
    <w:rsid w:val="002A5358"/>
    <w:rsid w:val="002B0BEF"/>
    <w:rsid w:val="002D0629"/>
    <w:rsid w:val="002E11DF"/>
    <w:rsid w:val="00305270"/>
    <w:rsid w:val="00342BA7"/>
    <w:rsid w:val="00344677"/>
    <w:rsid w:val="003532FF"/>
    <w:rsid w:val="0035502D"/>
    <w:rsid w:val="003551B2"/>
    <w:rsid w:val="00365C62"/>
    <w:rsid w:val="00366022"/>
    <w:rsid w:val="00373CF0"/>
    <w:rsid w:val="00374E97"/>
    <w:rsid w:val="00380BBE"/>
    <w:rsid w:val="003815AD"/>
    <w:rsid w:val="003B1309"/>
    <w:rsid w:val="003B46F8"/>
    <w:rsid w:val="003F7EEA"/>
    <w:rsid w:val="004054B0"/>
    <w:rsid w:val="0042213A"/>
    <w:rsid w:val="00422623"/>
    <w:rsid w:val="00434924"/>
    <w:rsid w:val="004352FC"/>
    <w:rsid w:val="004366E7"/>
    <w:rsid w:val="00443F51"/>
    <w:rsid w:val="0045105D"/>
    <w:rsid w:val="00476E65"/>
    <w:rsid w:val="00483393"/>
    <w:rsid w:val="004870A9"/>
    <w:rsid w:val="00496C70"/>
    <w:rsid w:val="004A3313"/>
    <w:rsid w:val="004C621B"/>
    <w:rsid w:val="00505A72"/>
    <w:rsid w:val="005131EC"/>
    <w:rsid w:val="005178AD"/>
    <w:rsid w:val="00532FDB"/>
    <w:rsid w:val="00533A99"/>
    <w:rsid w:val="005433C4"/>
    <w:rsid w:val="005507C7"/>
    <w:rsid w:val="00562B3E"/>
    <w:rsid w:val="00570BD9"/>
    <w:rsid w:val="005847D0"/>
    <w:rsid w:val="005A2D4B"/>
    <w:rsid w:val="005A4D2B"/>
    <w:rsid w:val="005C4A08"/>
    <w:rsid w:val="005D568A"/>
    <w:rsid w:val="005D6D78"/>
    <w:rsid w:val="005E7725"/>
    <w:rsid w:val="005F4214"/>
    <w:rsid w:val="005F5A0C"/>
    <w:rsid w:val="00602117"/>
    <w:rsid w:val="0060663C"/>
    <w:rsid w:val="00616F0B"/>
    <w:rsid w:val="00622E0E"/>
    <w:rsid w:val="0064353B"/>
    <w:rsid w:val="00643DCC"/>
    <w:rsid w:val="00647539"/>
    <w:rsid w:val="00650095"/>
    <w:rsid w:val="00657FC9"/>
    <w:rsid w:val="006801FF"/>
    <w:rsid w:val="006823EA"/>
    <w:rsid w:val="0069062C"/>
    <w:rsid w:val="006A4CFC"/>
    <w:rsid w:val="006C02DB"/>
    <w:rsid w:val="006C25B3"/>
    <w:rsid w:val="006D6B8D"/>
    <w:rsid w:val="006D7120"/>
    <w:rsid w:val="006E6AE6"/>
    <w:rsid w:val="006F3B9A"/>
    <w:rsid w:val="00704058"/>
    <w:rsid w:val="00713390"/>
    <w:rsid w:val="00724552"/>
    <w:rsid w:val="00731515"/>
    <w:rsid w:val="00740E9D"/>
    <w:rsid w:val="007472C5"/>
    <w:rsid w:val="00747BE4"/>
    <w:rsid w:val="00755B16"/>
    <w:rsid w:val="007710E2"/>
    <w:rsid w:val="0077709F"/>
    <w:rsid w:val="00791582"/>
    <w:rsid w:val="007A0369"/>
    <w:rsid w:val="007B67B4"/>
    <w:rsid w:val="007D10A1"/>
    <w:rsid w:val="007D575A"/>
    <w:rsid w:val="00811251"/>
    <w:rsid w:val="008143FF"/>
    <w:rsid w:val="00820519"/>
    <w:rsid w:val="00832795"/>
    <w:rsid w:val="0083727E"/>
    <w:rsid w:val="00855412"/>
    <w:rsid w:val="00864DD3"/>
    <w:rsid w:val="008752CC"/>
    <w:rsid w:val="008A11B2"/>
    <w:rsid w:val="008B6B8D"/>
    <w:rsid w:val="008C033B"/>
    <w:rsid w:val="008C1E31"/>
    <w:rsid w:val="008C3BDB"/>
    <w:rsid w:val="008D36D7"/>
    <w:rsid w:val="00924B9C"/>
    <w:rsid w:val="00925DFB"/>
    <w:rsid w:val="00954BE5"/>
    <w:rsid w:val="00960152"/>
    <w:rsid w:val="00960AFC"/>
    <w:rsid w:val="00974222"/>
    <w:rsid w:val="009744AD"/>
    <w:rsid w:val="00974E2C"/>
    <w:rsid w:val="009907C6"/>
    <w:rsid w:val="009934C9"/>
    <w:rsid w:val="009968B1"/>
    <w:rsid w:val="009B071B"/>
    <w:rsid w:val="009C0F2F"/>
    <w:rsid w:val="009C54FD"/>
    <w:rsid w:val="009E3FFE"/>
    <w:rsid w:val="009E77B0"/>
    <w:rsid w:val="009F5316"/>
    <w:rsid w:val="00A0236E"/>
    <w:rsid w:val="00A110DB"/>
    <w:rsid w:val="00A425ED"/>
    <w:rsid w:val="00A553B2"/>
    <w:rsid w:val="00A75B78"/>
    <w:rsid w:val="00A8430B"/>
    <w:rsid w:val="00A84D6E"/>
    <w:rsid w:val="00A904D3"/>
    <w:rsid w:val="00A94B5B"/>
    <w:rsid w:val="00A97056"/>
    <w:rsid w:val="00AA1F25"/>
    <w:rsid w:val="00AA2A23"/>
    <w:rsid w:val="00AB041B"/>
    <w:rsid w:val="00AB2C4E"/>
    <w:rsid w:val="00AC627A"/>
    <w:rsid w:val="00AD2205"/>
    <w:rsid w:val="00B01467"/>
    <w:rsid w:val="00B0346D"/>
    <w:rsid w:val="00B06A73"/>
    <w:rsid w:val="00B06C39"/>
    <w:rsid w:val="00B16257"/>
    <w:rsid w:val="00B27D24"/>
    <w:rsid w:val="00B35D10"/>
    <w:rsid w:val="00B501EF"/>
    <w:rsid w:val="00B605BE"/>
    <w:rsid w:val="00B7492E"/>
    <w:rsid w:val="00B772A1"/>
    <w:rsid w:val="00B8470F"/>
    <w:rsid w:val="00B8795F"/>
    <w:rsid w:val="00B934F1"/>
    <w:rsid w:val="00BA4882"/>
    <w:rsid w:val="00BD77F6"/>
    <w:rsid w:val="00BE1CE5"/>
    <w:rsid w:val="00C20CFC"/>
    <w:rsid w:val="00C30F91"/>
    <w:rsid w:val="00C31A90"/>
    <w:rsid w:val="00C368CC"/>
    <w:rsid w:val="00C56F81"/>
    <w:rsid w:val="00C64E37"/>
    <w:rsid w:val="00C86996"/>
    <w:rsid w:val="00CE5965"/>
    <w:rsid w:val="00CE7D4E"/>
    <w:rsid w:val="00CE7E69"/>
    <w:rsid w:val="00CF5976"/>
    <w:rsid w:val="00CF7DFD"/>
    <w:rsid w:val="00D15B9C"/>
    <w:rsid w:val="00D15DAA"/>
    <w:rsid w:val="00D66E22"/>
    <w:rsid w:val="00D672D7"/>
    <w:rsid w:val="00D72E10"/>
    <w:rsid w:val="00D86D4C"/>
    <w:rsid w:val="00D92CFE"/>
    <w:rsid w:val="00DD7409"/>
    <w:rsid w:val="00DE4991"/>
    <w:rsid w:val="00DE55C5"/>
    <w:rsid w:val="00DF7725"/>
    <w:rsid w:val="00E123C5"/>
    <w:rsid w:val="00E30B57"/>
    <w:rsid w:val="00E34330"/>
    <w:rsid w:val="00E446D6"/>
    <w:rsid w:val="00E5371D"/>
    <w:rsid w:val="00E56B99"/>
    <w:rsid w:val="00E730D9"/>
    <w:rsid w:val="00E732EC"/>
    <w:rsid w:val="00E76F8A"/>
    <w:rsid w:val="00E81926"/>
    <w:rsid w:val="00EC7C6E"/>
    <w:rsid w:val="00ED75AE"/>
    <w:rsid w:val="00EE283B"/>
    <w:rsid w:val="00EE4D47"/>
    <w:rsid w:val="00EE6267"/>
    <w:rsid w:val="00EF4B6C"/>
    <w:rsid w:val="00EF75B1"/>
    <w:rsid w:val="00EF7EEC"/>
    <w:rsid w:val="00F068E3"/>
    <w:rsid w:val="00F15978"/>
    <w:rsid w:val="00F366A6"/>
    <w:rsid w:val="00F3797E"/>
    <w:rsid w:val="00F40AA0"/>
    <w:rsid w:val="00F73310"/>
    <w:rsid w:val="00F84616"/>
    <w:rsid w:val="00F95CE5"/>
    <w:rsid w:val="00F974B4"/>
    <w:rsid w:val="00FC661F"/>
    <w:rsid w:val="00FD0886"/>
    <w:rsid w:val="029C1412"/>
    <w:rsid w:val="035F6CF1"/>
    <w:rsid w:val="04A34719"/>
    <w:rsid w:val="04C9584C"/>
    <w:rsid w:val="06573952"/>
    <w:rsid w:val="07DB29DD"/>
    <w:rsid w:val="09207FBB"/>
    <w:rsid w:val="09DF1A06"/>
    <w:rsid w:val="0A8530D4"/>
    <w:rsid w:val="0C15260B"/>
    <w:rsid w:val="0CC46BD6"/>
    <w:rsid w:val="0E52310B"/>
    <w:rsid w:val="0EAA7549"/>
    <w:rsid w:val="0FD52963"/>
    <w:rsid w:val="11E7231F"/>
    <w:rsid w:val="11FC1FE9"/>
    <w:rsid w:val="130D010A"/>
    <w:rsid w:val="13983E78"/>
    <w:rsid w:val="1496374A"/>
    <w:rsid w:val="15082937"/>
    <w:rsid w:val="163D5424"/>
    <w:rsid w:val="164F0B7E"/>
    <w:rsid w:val="166A3A99"/>
    <w:rsid w:val="16B311A4"/>
    <w:rsid w:val="17F20213"/>
    <w:rsid w:val="187644F4"/>
    <w:rsid w:val="18E2242F"/>
    <w:rsid w:val="197131A1"/>
    <w:rsid w:val="1A151046"/>
    <w:rsid w:val="1A6D3683"/>
    <w:rsid w:val="1AC830B4"/>
    <w:rsid w:val="1B593EEC"/>
    <w:rsid w:val="1C252021"/>
    <w:rsid w:val="1D0600A4"/>
    <w:rsid w:val="1D885052"/>
    <w:rsid w:val="1F11382F"/>
    <w:rsid w:val="1FA45952"/>
    <w:rsid w:val="206945D6"/>
    <w:rsid w:val="229E591A"/>
    <w:rsid w:val="235B2F4A"/>
    <w:rsid w:val="23812376"/>
    <w:rsid w:val="242E465A"/>
    <w:rsid w:val="24F46A34"/>
    <w:rsid w:val="25E41CFC"/>
    <w:rsid w:val="2613D7FD"/>
    <w:rsid w:val="2709FF70"/>
    <w:rsid w:val="271246BE"/>
    <w:rsid w:val="272A5532"/>
    <w:rsid w:val="276564FA"/>
    <w:rsid w:val="277EB65B"/>
    <w:rsid w:val="29C93E66"/>
    <w:rsid w:val="2AEF2F35"/>
    <w:rsid w:val="2B6A5CA2"/>
    <w:rsid w:val="2E21083A"/>
    <w:rsid w:val="2E8250B1"/>
    <w:rsid w:val="2ED31DB0"/>
    <w:rsid w:val="2EDE6D7A"/>
    <w:rsid w:val="2F0B73B5"/>
    <w:rsid w:val="2F634EE2"/>
    <w:rsid w:val="2F8347D0"/>
    <w:rsid w:val="313F65B1"/>
    <w:rsid w:val="31CC4DF7"/>
    <w:rsid w:val="34E73EBF"/>
    <w:rsid w:val="371B7578"/>
    <w:rsid w:val="37C329C2"/>
    <w:rsid w:val="39E82BB3"/>
    <w:rsid w:val="39ED601D"/>
    <w:rsid w:val="3A94047D"/>
    <w:rsid w:val="3B7056FD"/>
    <w:rsid w:val="3C885F88"/>
    <w:rsid w:val="3DAFF1D6"/>
    <w:rsid w:val="3DBE7BC1"/>
    <w:rsid w:val="3E120305"/>
    <w:rsid w:val="3EC154DD"/>
    <w:rsid w:val="3FB877B3"/>
    <w:rsid w:val="41D121B1"/>
    <w:rsid w:val="42B44A0A"/>
    <w:rsid w:val="42C65B7A"/>
    <w:rsid w:val="4357550F"/>
    <w:rsid w:val="43CA23B8"/>
    <w:rsid w:val="44337121"/>
    <w:rsid w:val="45266C21"/>
    <w:rsid w:val="45C550EA"/>
    <w:rsid w:val="465670F7"/>
    <w:rsid w:val="46DB13AA"/>
    <w:rsid w:val="47E23B14"/>
    <w:rsid w:val="480415CE"/>
    <w:rsid w:val="484E6C0F"/>
    <w:rsid w:val="49AE481D"/>
    <w:rsid w:val="4A0812A6"/>
    <w:rsid w:val="4BC93EC7"/>
    <w:rsid w:val="4C704622"/>
    <w:rsid w:val="4CD9638C"/>
    <w:rsid w:val="4D8A376A"/>
    <w:rsid w:val="4E8B5110"/>
    <w:rsid w:val="4FDBC408"/>
    <w:rsid w:val="4FF9204E"/>
    <w:rsid w:val="502B6EFE"/>
    <w:rsid w:val="505774AB"/>
    <w:rsid w:val="509251CF"/>
    <w:rsid w:val="53937294"/>
    <w:rsid w:val="544D7D8B"/>
    <w:rsid w:val="55937A20"/>
    <w:rsid w:val="55D6790C"/>
    <w:rsid w:val="55EA3FC3"/>
    <w:rsid w:val="57BB1FCF"/>
    <w:rsid w:val="5878286A"/>
    <w:rsid w:val="591C1ADA"/>
    <w:rsid w:val="597E4619"/>
    <w:rsid w:val="5C02145B"/>
    <w:rsid w:val="5C7566A3"/>
    <w:rsid w:val="5D027EAF"/>
    <w:rsid w:val="5D3A2506"/>
    <w:rsid w:val="5D6E0368"/>
    <w:rsid w:val="5D850596"/>
    <w:rsid w:val="5DA81CB7"/>
    <w:rsid w:val="5E56556E"/>
    <w:rsid w:val="5E775D9B"/>
    <w:rsid w:val="5E872DC2"/>
    <w:rsid w:val="5FE1374F"/>
    <w:rsid w:val="5FF22CD5"/>
    <w:rsid w:val="5FFFED2D"/>
    <w:rsid w:val="60183793"/>
    <w:rsid w:val="60506B29"/>
    <w:rsid w:val="60B05B22"/>
    <w:rsid w:val="61F63389"/>
    <w:rsid w:val="63234B79"/>
    <w:rsid w:val="646906B5"/>
    <w:rsid w:val="66CE2FE5"/>
    <w:rsid w:val="66F56918"/>
    <w:rsid w:val="67093F5B"/>
    <w:rsid w:val="6715026B"/>
    <w:rsid w:val="676254A4"/>
    <w:rsid w:val="67F72037"/>
    <w:rsid w:val="68230F07"/>
    <w:rsid w:val="69FD4BDC"/>
    <w:rsid w:val="6C803A3E"/>
    <w:rsid w:val="6D796C48"/>
    <w:rsid w:val="6DE85FD7"/>
    <w:rsid w:val="6E0B5D25"/>
    <w:rsid w:val="6E66579D"/>
    <w:rsid w:val="6EB159AC"/>
    <w:rsid w:val="710B095A"/>
    <w:rsid w:val="72876A09"/>
    <w:rsid w:val="7392667F"/>
    <w:rsid w:val="73FA61A2"/>
    <w:rsid w:val="74620D0C"/>
    <w:rsid w:val="74C74B98"/>
    <w:rsid w:val="76185E8C"/>
    <w:rsid w:val="765608C9"/>
    <w:rsid w:val="777F175A"/>
    <w:rsid w:val="77FECC47"/>
    <w:rsid w:val="79372F82"/>
    <w:rsid w:val="7A75554D"/>
    <w:rsid w:val="7CAC5DF8"/>
    <w:rsid w:val="7DDF73F6"/>
    <w:rsid w:val="7DE71E07"/>
    <w:rsid w:val="7E8F4979"/>
    <w:rsid w:val="7F130B60"/>
    <w:rsid w:val="7FF92FEF"/>
    <w:rsid w:val="DFBF514E"/>
    <w:rsid w:val="E8C1AC21"/>
    <w:rsid w:val="EF6F56C6"/>
    <w:rsid w:val="F55DE1CD"/>
    <w:rsid w:val="F6DFE8D4"/>
    <w:rsid w:val="F97FE877"/>
    <w:rsid w:val="F9EF84FB"/>
    <w:rsid w:val="FF3F5267"/>
    <w:rsid w:val="FFBF9E02"/>
    <w:rsid w:val="FFE23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99"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2"/>
    <w:autoRedefine/>
    <w:qFormat/>
    <w:uiPriority w:val="0"/>
    <w:pPr>
      <w:keepNext/>
      <w:keepLines/>
      <w:numPr>
        <w:ilvl w:val="0"/>
        <w:numId w:val="1"/>
      </w:numPr>
      <w:suppressLineNumbers/>
      <w:suppressAutoHyphens/>
      <w:adjustRightInd w:val="0"/>
      <w:snapToGrid w:val="0"/>
      <w:spacing w:before="480" w:after="240" w:line="400" w:lineRule="atLeast"/>
      <w:jc w:val="center"/>
      <w:textAlignment w:val="baseline"/>
      <w:outlineLvl w:val="0"/>
    </w:pPr>
    <w:rPr>
      <w:rFonts w:eastAsia="黑体"/>
      <w:b/>
      <w:bCs/>
      <w:spacing w:val="12"/>
      <w:kern w:val="44"/>
      <w:sz w:val="44"/>
      <w:szCs w:val="44"/>
    </w:rPr>
  </w:style>
  <w:style w:type="paragraph" w:styleId="3">
    <w:name w:val="heading 2"/>
    <w:basedOn w:val="1"/>
    <w:next w:val="1"/>
    <w:link w:val="43"/>
    <w:autoRedefine/>
    <w:qFormat/>
    <w:uiPriority w:val="0"/>
    <w:pPr>
      <w:keepNext/>
      <w:keepLines/>
      <w:numPr>
        <w:ilvl w:val="1"/>
        <w:numId w:val="1"/>
      </w:numPr>
      <w:adjustRightInd w:val="0"/>
      <w:snapToGrid w:val="0"/>
      <w:spacing w:before="360" w:after="240" w:line="400" w:lineRule="atLeast"/>
      <w:textAlignment w:val="baseline"/>
      <w:outlineLvl w:val="1"/>
    </w:pPr>
    <w:rPr>
      <w:rFonts w:eastAsia="黑体"/>
      <w:b/>
      <w:bCs/>
      <w:spacing w:val="10"/>
      <w:kern w:val="0"/>
      <w:sz w:val="32"/>
      <w:szCs w:val="32"/>
    </w:rPr>
  </w:style>
  <w:style w:type="paragraph" w:styleId="4">
    <w:name w:val="heading 3"/>
    <w:basedOn w:val="1"/>
    <w:next w:val="1"/>
    <w:link w:val="44"/>
    <w:autoRedefine/>
    <w:qFormat/>
    <w:uiPriority w:val="0"/>
    <w:pPr>
      <w:keepNext/>
      <w:keepLines/>
      <w:numPr>
        <w:ilvl w:val="2"/>
        <w:numId w:val="1"/>
      </w:numPr>
      <w:tabs>
        <w:tab w:val="left" w:pos="0"/>
        <w:tab w:val="left" w:pos="420"/>
      </w:tabs>
      <w:adjustRightInd w:val="0"/>
      <w:snapToGrid w:val="0"/>
      <w:spacing w:before="240" w:after="156" w:afterLines="50" w:line="400" w:lineRule="atLeast"/>
      <w:outlineLvl w:val="2"/>
    </w:pPr>
    <w:rPr>
      <w:rFonts w:eastAsia="黑体"/>
      <w:spacing w:val="12"/>
      <w:sz w:val="24"/>
      <w:szCs w:val="24"/>
    </w:rPr>
  </w:style>
  <w:style w:type="paragraph" w:styleId="5">
    <w:name w:val="heading 4"/>
    <w:basedOn w:val="1"/>
    <w:next w:val="1"/>
    <w:link w:val="45"/>
    <w:autoRedefine/>
    <w:qFormat/>
    <w:uiPriority w:val="0"/>
    <w:pPr>
      <w:keepNext/>
      <w:keepLines/>
      <w:numPr>
        <w:ilvl w:val="3"/>
        <w:numId w:val="1"/>
      </w:numPr>
      <w:adjustRightInd w:val="0"/>
      <w:snapToGrid w:val="0"/>
      <w:spacing w:before="240" w:after="120" w:line="400" w:lineRule="atLeast"/>
      <w:textAlignment w:val="baseline"/>
      <w:outlineLvl w:val="3"/>
    </w:pPr>
    <w:rPr>
      <w:rFonts w:eastAsia="黑体"/>
      <w:b/>
      <w:bCs/>
      <w:spacing w:val="12"/>
      <w:kern w:val="0"/>
      <w:sz w:val="28"/>
      <w:szCs w:val="28"/>
    </w:rPr>
  </w:style>
  <w:style w:type="paragraph" w:styleId="6">
    <w:name w:val="heading 5"/>
    <w:basedOn w:val="1"/>
    <w:next w:val="1"/>
    <w:link w:val="46"/>
    <w:autoRedefine/>
    <w:qFormat/>
    <w:uiPriority w:val="0"/>
    <w:pPr>
      <w:keepNext/>
      <w:keepLines/>
      <w:numPr>
        <w:ilvl w:val="4"/>
        <w:numId w:val="1"/>
      </w:numPr>
      <w:adjustRightInd w:val="0"/>
      <w:snapToGrid w:val="0"/>
      <w:spacing w:before="240" w:after="50" w:afterLines="50" w:line="400" w:lineRule="exact"/>
      <w:textAlignment w:val="bottom"/>
      <w:outlineLvl w:val="4"/>
    </w:pPr>
    <w:rPr>
      <w:b/>
      <w:bCs/>
      <w:i/>
      <w:snapToGrid w:val="0"/>
      <w:spacing w:val="6"/>
      <w:kern w:val="0"/>
      <w:sz w:val="24"/>
      <w:szCs w:val="24"/>
    </w:rPr>
  </w:style>
  <w:style w:type="paragraph" w:styleId="7">
    <w:name w:val="heading 6"/>
    <w:basedOn w:val="1"/>
    <w:next w:val="1"/>
    <w:link w:val="47"/>
    <w:autoRedefine/>
    <w:qFormat/>
    <w:uiPriority w:val="0"/>
    <w:pPr>
      <w:keepNext/>
      <w:keepLines/>
      <w:numPr>
        <w:ilvl w:val="5"/>
        <w:numId w:val="1"/>
      </w:numPr>
      <w:adjustRightInd w:val="0"/>
      <w:snapToGrid w:val="0"/>
      <w:spacing w:before="240" w:after="64" w:line="320" w:lineRule="atLeast"/>
      <w:textAlignment w:val="baseline"/>
      <w:outlineLvl w:val="5"/>
    </w:pPr>
    <w:rPr>
      <w:rFonts w:ascii="Arial" w:hAnsi="Arial" w:eastAsia="黑体"/>
      <w:b/>
      <w:bCs/>
      <w:spacing w:val="6"/>
      <w:kern w:val="0"/>
      <w:sz w:val="24"/>
      <w:szCs w:val="24"/>
    </w:rPr>
  </w:style>
  <w:style w:type="paragraph" w:styleId="8">
    <w:name w:val="heading 7"/>
    <w:basedOn w:val="1"/>
    <w:next w:val="1"/>
    <w:link w:val="48"/>
    <w:autoRedefine/>
    <w:qFormat/>
    <w:uiPriority w:val="0"/>
    <w:pPr>
      <w:keepNext/>
      <w:keepLines/>
      <w:numPr>
        <w:ilvl w:val="6"/>
        <w:numId w:val="1"/>
      </w:numPr>
      <w:adjustRightInd w:val="0"/>
      <w:snapToGrid w:val="0"/>
      <w:spacing w:before="240" w:after="64" w:line="320" w:lineRule="atLeast"/>
      <w:textAlignment w:val="baseline"/>
      <w:outlineLvl w:val="6"/>
    </w:pPr>
    <w:rPr>
      <w:b/>
      <w:bCs/>
      <w:spacing w:val="6"/>
      <w:kern w:val="0"/>
      <w:sz w:val="24"/>
      <w:szCs w:val="24"/>
    </w:rPr>
  </w:style>
  <w:style w:type="paragraph" w:styleId="9">
    <w:name w:val="heading 8"/>
    <w:basedOn w:val="1"/>
    <w:next w:val="1"/>
    <w:link w:val="49"/>
    <w:autoRedefine/>
    <w:qFormat/>
    <w:uiPriority w:val="0"/>
    <w:pPr>
      <w:keepNext/>
      <w:keepLines/>
      <w:numPr>
        <w:ilvl w:val="7"/>
        <w:numId w:val="1"/>
      </w:numPr>
      <w:adjustRightInd w:val="0"/>
      <w:snapToGrid w:val="0"/>
      <w:spacing w:before="240" w:after="64" w:line="320" w:lineRule="atLeast"/>
      <w:textAlignment w:val="baseline"/>
      <w:outlineLvl w:val="7"/>
    </w:pPr>
    <w:rPr>
      <w:rFonts w:ascii="Arial" w:hAnsi="Arial" w:eastAsia="黑体"/>
      <w:spacing w:val="6"/>
      <w:kern w:val="0"/>
      <w:sz w:val="24"/>
      <w:szCs w:val="24"/>
    </w:rPr>
  </w:style>
  <w:style w:type="paragraph" w:styleId="10">
    <w:name w:val="heading 9"/>
    <w:basedOn w:val="1"/>
    <w:next w:val="1"/>
    <w:link w:val="50"/>
    <w:autoRedefine/>
    <w:qFormat/>
    <w:uiPriority w:val="0"/>
    <w:pPr>
      <w:keepNext/>
      <w:keepLines/>
      <w:numPr>
        <w:ilvl w:val="8"/>
        <w:numId w:val="1"/>
      </w:numPr>
      <w:adjustRightInd w:val="0"/>
      <w:snapToGrid w:val="0"/>
      <w:spacing w:before="240" w:after="64" w:line="320" w:lineRule="atLeast"/>
      <w:textAlignment w:val="baseline"/>
      <w:outlineLvl w:val="8"/>
    </w:pPr>
    <w:rPr>
      <w:rFonts w:ascii="Arial" w:hAnsi="Arial" w:eastAsia="黑体"/>
      <w:spacing w:val="6"/>
      <w:kern w:val="0"/>
      <w:sz w:val="24"/>
      <w:szCs w:val="21"/>
    </w:rPr>
  </w:style>
  <w:style w:type="character" w:default="1" w:styleId="34">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qFormat/>
    <w:uiPriority w:val="0"/>
    <w:pPr>
      <w:adjustRightInd w:val="0"/>
      <w:snapToGrid w:val="0"/>
      <w:spacing w:line="400" w:lineRule="atLeast"/>
      <w:textAlignment w:val="baseline"/>
    </w:pPr>
    <w:rPr>
      <w:rFonts w:ascii="Cambria" w:hAnsi="Cambria" w:eastAsia="黑体"/>
      <w:spacing w:val="6"/>
      <w:kern w:val="0"/>
      <w:sz w:val="20"/>
    </w:rPr>
  </w:style>
  <w:style w:type="paragraph" w:styleId="12">
    <w:name w:val="Document Map"/>
    <w:basedOn w:val="1"/>
    <w:link w:val="51"/>
    <w:autoRedefine/>
    <w:qFormat/>
    <w:uiPriority w:val="0"/>
    <w:pPr>
      <w:shd w:val="clear" w:color="auto" w:fill="000080"/>
      <w:adjustRightInd w:val="0"/>
      <w:snapToGrid w:val="0"/>
      <w:spacing w:line="400" w:lineRule="atLeast"/>
      <w:textAlignment w:val="baseline"/>
    </w:pPr>
    <w:rPr>
      <w:spacing w:val="6"/>
      <w:kern w:val="0"/>
      <w:sz w:val="24"/>
      <w:szCs w:val="24"/>
    </w:rPr>
  </w:style>
  <w:style w:type="paragraph" w:styleId="13">
    <w:name w:val="annotation text"/>
    <w:basedOn w:val="1"/>
    <w:link w:val="52"/>
    <w:autoRedefine/>
    <w:qFormat/>
    <w:uiPriority w:val="0"/>
    <w:pPr>
      <w:adjustRightInd w:val="0"/>
      <w:snapToGrid w:val="0"/>
      <w:spacing w:line="400" w:lineRule="atLeast"/>
      <w:jc w:val="left"/>
      <w:textAlignment w:val="baseline"/>
    </w:pPr>
    <w:rPr>
      <w:spacing w:val="6"/>
      <w:kern w:val="0"/>
      <w:sz w:val="24"/>
      <w:szCs w:val="24"/>
    </w:rPr>
  </w:style>
  <w:style w:type="paragraph" w:styleId="14">
    <w:name w:val="Body Text"/>
    <w:basedOn w:val="1"/>
    <w:link w:val="41"/>
    <w:autoRedefine/>
    <w:qFormat/>
    <w:uiPriority w:val="0"/>
    <w:rPr>
      <w:rFonts w:ascii="宋体"/>
      <w:b/>
      <w:lang w:val="zh-CN"/>
    </w:rPr>
  </w:style>
  <w:style w:type="paragraph" w:styleId="15">
    <w:name w:val="Body Text Indent"/>
    <w:basedOn w:val="1"/>
    <w:link w:val="82"/>
    <w:autoRedefine/>
    <w:qFormat/>
    <w:uiPriority w:val="0"/>
    <w:pPr>
      <w:spacing w:line="360" w:lineRule="auto"/>
      <w:ind w:left="-424" w:leftChars="-202" w:firstLine="426"/>
    </w:pPr>
    <w:rPr>
      <w:rFonts w:ascii="宋体"/>
      <w:sz w:val="24"/>
    </w:rPr>
  </w:style>
  <w:style w:type="paragraph" w:styleId="16">
    <w:name w:val="toc 3"/>
    <w:basedOn w:val="1"/>
    <w:next w:val="1"/>
    <w:autoRedefine/>
    <w:qFormat/>
    <w:uiPriority w:val="39"/>
    <w:pPr>
      <w:adjustRightInd w:val="0"/>
      <w:snapToGrid w:val="0"/>
      <w:spacing w:line="400" w:lineRule="atLeast"/>
      <w:ind w:left="840" w:leftChars="400"/>
      <w:textAlignment w:val="baseline"/>
    </w:pPr>
    <w:rPr>
      <w:spacing w:val="6"/>
      <w:kern w:val="0"/>
      <w:sz w:val="24"/>
      <w:szCs w:val="24"/>
    </w:rPr>
  </w:style>
  <w:style w:type="paragraph" w:styleId="17">
    <w:name w:val="Body Text Indent 2"/>
    <w:basedOn w:val="1"/>
    <w:link w:val="83"/>
    <w:autoRedefine/>
    <w:qFormat/>
    <w:uiPriority w:val="0"/>
    <w:pPr>
      <w:spacing w:line="360" w:lineRule="auto"/>
      <w:ind w:left="-425" w:firstLine="480" w:firstLineChars="200"/>
    </w:pPr>
    <w:rPr>
      <w:rFonts w:ascii="宋体" w:hAnsi="宋体"/>
      <w:sz w:val="24"/>
    </w:rPr>
  </w:style>
  <w:style w:type="paragraph" w:styleId="18">
    <w:name w:val="Balloon Text"/>
    <w:basedOn w:val="1"/>
    <w:link w:val="53"/>
    <w:autoRedefine/>
    <w:qFormat/>
    <w:uiPriority w:val="0"/>
    <w:rPr>
      <w:sz w:val="18"/>
    </w:rPr>
  </w:style>
  <w:style w:type="paragraph" w:styleId="19">
    <w:name w:val="footer"/>
    <w:basedOn w:val="1"/>
    <w:link w:val="54"/>
    <w:autoRedefine/>
    <w:qFormat/>
    <w:uiPriority w:val="0"/>
    <w:pPr>
      <w:tabs>
        <w:tab w:val="center" w:pos="4153"/>
        <w:tab w:val="right" w:pos="8306"/>
      </w:tabs>
      <w:snapToGrid w:val="0"/>
      <w:jc w:val="left"/>
    </w:pPr>
    <w:rPr>
      <w:sz w:val="18"/>
    </w:rPr>
  </w:style>
  <w:style w:type="paragraph" w:styleId="20">
    <w:name w:val="header"/>
    <w:basedOn w:val="1"/>
    <w:link w:val="55"/>
    <w:autoRedefine/>
    <w:qFormat/>
    <w:uiPriority w:val="99"/>
    <w:pPr>
      <w:pBdr>
        <w:bottom w:val="single" w:color="auto" w:sz="6" w:space="1"/>
      </w:pBdr>
      <w:tabs>
        <w:tab w:val="center" w:pos="4153"/>
        <w:tab w:val="right" w:pos="8306"/>
      </w:tabs>
      <w:snapToGrid w:val="0"/>
      <w:jc w:val="center"/>
    </w:pPr>
    <w:rPr>
      <w:sz w:val="18"/>
    </w:rPr>
  </w:style>
  <w:style w:type="paragraph" w:styleId="21">
    <w:name w:val="toc 1"/>
    <w:basedOn w:val="1"/>
    <w:next w:val="1"/>
    <w:autoRedefine/>
    <w:qFormat/>
    <w:uiPriority w:val="39"/>
    <w:pPr>
      <w:adjustRightInd w:val="0"/>
      <w:snapToGrid w:val="0"/>
      <w:spacing w:line="400" w:lineRule="atLeast"/>
      <w:textAlignment w:val="baseline"/>
    </w:pPr>
    <w:rPr>
      <w:spacing w:val="6"/>
      <w:kern w:val="0"/>
      <w:sz w:val="24"/>
      <w:szCs w:val="24"/>
    </w:rPr>
  </w:style>
  <w:style w:type="paragraph" w:styleId="22">
    <w:name w:val="index heading"/>
    <w:basedOn w:val="1"/>
    <w:next w:val="23"/>
    <w:autoRedefine/>
    <w:qFormat/>
    <w:uiPriority w:val="0"/>
  </w:style>
  <w:style w:type="paragraph" w:styleId="23">
    <w:name w:val="index 1"/>
    <w:basedOn w:val="1"/>
    <w:next w:val="1"/>
    <w:autoRedefine/>
    <w:unhideWhenUsed/>
    <w:qFormat/>
    <w:uiPriority w:val="0"/>
    <w:pPr>
      <w:adjustRightInd w:val="0"/>
      <w:snapToGrid w:val="0"/>
      <w:spacing w:line="400" w:lineRule="atLeast"/>
      <w:textAlignment w:val="baseline"/>
    </w:pPr>
    <w:rPr>
      <w:spacing w:val="6"/>
      <w:kern w:val="0"/>
      <w:sz w:val="24"/>
      <w:szCs w:val="24"/>
    </w:rPr>
  </w:style>
  <w:style w:type="paragraph" w:styleId="24">
    <w:name w:val="Body Text Indent 3"/>
    <w:basedOn w:val="1"/>
    <w:link w:val="81"/>
    <w:autoRedefine/>
    <w:qFormat/>
    <w:uiPriority w:val="0"/>
    <w:pPr>
      <w:ind w:left="945"/>
      <w:outlineLvl w:val="0"/>
    </w:pPr>
    <w:rPr>
      <w:rFonts w:ascii="宋体"/>
      <w:sz w:val="24"/>
    </w:rPr>
  </w:style>
  <w:style w:type="paragraph" w:styleId="25">
    <w:name w:val="table of figures"/>
    <w:basedOn w:val="1"/>
    <w:next w:val="1"/>
    <w:autoRedefine/>
    <w:qFormat/>
    <w:uiPriority w:val="0"/>
    <w:pPr>
      <w:adjustRightInd w:val="0"/>
      <w:snapToGrid w:val="0"/>
      <w:spacing w:line="400" w:lineRule="atLeast"/>
      <w:ind w:left="200" w:leftChars="200" w:hanging="200" w:hangingChars="200"/>
      <w:textAlignment w:val="baseline"/>
    </w:pPr>
    <w:rPr>
      <w:spacing w:val="6"/>
      <w:kern w:val="0"/>
      <w:sz w:val="24"/>
      <w:szCs w:val="24"/>
    </w:rPr>
  </w:style>
  <w:style w:type="paragraph" w:styleId="26">
    <w:name w:val="toc 2"/>
    <w:basedOn w:val="1"/>
    <w:next w:val="1"/>
    <w:autoRedefine/>
    <w:qFormat/>
    <w:uiPriority w:val="39"/>
    <w:pPr>
      <w:adjustRightInd w:val="0"/>
      <w:snapToGrid w:val="0"/>
      <w:spacing w:line="400" w:lineRule="atLeast"/>
      <w:ind w:left="420" w:leftChars="200"/>
      <w:textAlignment w:val="baseline"/>
    </w:pPr>
    <w:rPr>
      <w:spacing w:val="6"/>
      <w:kern w:val="0"/>
      <w:sz w:val="24"/>
      <w:szCs w:val="24"/>
    </w:rPr>
  </w:style>
  <w:style w:type="paragraph" w:styleId="27">
    <w:name w:val="HTML Preformatted"/>
    <w:basedOn w:val="1"/>
    <w:link w:val="56"/>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400" w:lineRule="atLeast"/>
      <w:jc w:val="left"/>
      <w:textAlignment w:val="baseline"/>
    </w:pPr>
    <w:rPr>
      <w:rFonts w:ascii="Courier New" w:hAnsi="Courier New"/>
      <w:spacing w:val="6"/>
      <w:kern w:val="0"/>
      <w:sz w:val="20"/>
    </w:rPr>
  </w:style>
  <w:style w:type="paragraph" w:styleId="28">
    <w:name w:val="Normal (Web)"/>
    <w:basedOn w:val="1"/>
    <w:autoRedefine/>
    <w:qFormat/>
    <w:uiPriority w:val="99"/>
    <w:pPr>
      <w:adjustRightInd w:val="0"/>
      <w:snapToGrid w:val="0"/>
      <w:spacing w:before="100" w:beforeAutospacing="1" w:after="100" w:afterAutospacing="1" w:line="400" w:lineRule="atLeast"/>
      <w:jc w:val="left"/>
      <w:textAlignment w:val="baseline"/>
    </w:pPr>
    <w:rPr>
      <w:spacing w:val="6"/>
      <w:kern w:val="0"/>
      <w:sz w:val="24"/>
      <w:szCs w:val="24"/>
    </w:rPr>
  </w:style>
  <w:style w:type="paragraph" w:styleId="29">
    <w:name w:val="annotation subject"/>
    <w:basedOn w:val="13"/>
    <w:next w:val="13"/>
    <w:link w:val="57"/>
    <w:autoRedefine/>
    <w:qFormat/>
    <w:uiPriority w:val="0"/>
    <w:rPr>
      <w:b/>
      <w:bCs/>
    </w:rPr>
  </w:style>
  <w:style w:type="paragraph" w:styleId="30">
    <w:name w:val="Body Text First Indent"/>
    <w:basedOn w:val="14"/>
    <w:autoRedefine/>
    <w:qFormat/>
    <w:uiPriority w:val="0"/>
    <w:pPr>
      <w:autoSpaceDE w:val="0"/>
      <w:autoSpaceDN w:val="0"/>
      <w:spacing w:line="360" w:lineRule="auto"/>
      <w:ind w:firstLine="420" w:firstLineChars="200"/>
    </w:pPr>
    <w:rPr>
      <w:rFonts w:ascii="Arial" w:hAnsi="Arial"/>
      <w:color w:val="0000FF"/>
      <w:kern w:val="0"/>
      <w:sz w:val="20"/>
      <w:szCs w:val="21"/>
    </w:rPr>
  </w:style>
  <w:style w:type="paragraph" w:styleId="31">
    <w:name w:val="Body Text First Indent 2"/>
    <w:basedOn w:val="15"/>
    <w:autoRedefine/>
    <w:semiHidden/>
    <w:unhideWhenUsed/>
    <w:qFormat/>
    <w:uiPriority w:val="99"/>
    <w:pPr>
      <w:ind w:firstLine="420" w:firstLineChars="200"/>
    </w:pPr>
  </w:style>
  <w:style w:type="table" w:styleId="33">
    <w:name w:val="Table Grid"/>
    <w:basedOn w:val="3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autoRedefine/>
    <w:qFormat/>
    <w:uiPriority w:val="0"/>
    <w:rPr>
      <w:b/>
      <w:bCs/>
    </w:rPr>
  </w:style>
  <w:style w:type="character" w:styleId="36">
    <w:name w:val="page number"/>
    <w:basedOn w:val="34"/>
    <w:autoRedefine/>
    <w:qFormat/>
    <w:uiPriority w:val="0"/>
  </w:style>
  <w:style w:type="character" w:styleId="37">
    <w:name w:val="FollowedHyperlink"/>
    <w:basedOn w:val="34"/>
    <w:autoRedefine/>
    <w:qFormat/>
    <w:uiPriority w:val="0"/>
    <w:rPr>
      <w:color w:val="954F72" w:themeColor="followedHyperlink"/>
      <w:u w:val="single"/>
    </w:rPr>
  </w:style>
  <w:style w:type="character" w:styleId="38">
    <w:name w:val="Hyperlink"/>
    <w:autoRedefine/>
    <w:qFormat/>
    <w:uiPriority w:val="99"/>
    <w:rPr>
      <w:color w:val="0000FF"/>
      <w:u w:val="single"/>
    </w:rPr>
  </w:style>
  <w:style w:type="character" w:styleId="39">
    <w:name w:val="annotation reference"/>
    <w:autoRedefine/>
    <w:qFormat/>
    <w:uiPriority w:val="0"/>
    <w:rPr>
      <w:sz w:val="21"/>
      <w:szCs w:val="21"/>
    </w:rPr>
  </w:style>
  <w:style w:type="paragraph" w:customStyle="1" w:styleId="40">
    <w:name w:val="批注框文本 Char Char"/>
    <w:basedOn w:val="1"/>
    <w:autoRedefine/>
    <w:qFormat/>
    <w:uiPriority w:val="0"/>
    <w:rPr>
      <w:sz w:val="18"/>
    </w:rPr>
  </w:style>
  <w:style w:type="character" w:customStyle="1" w:styleId="41">
    <w:name w:val="正文文本 字符"/>
    <w:link w:val="14"/>
    <w:autoRedefine/>
    <w:qFormat/>
    <w:uiPriority w:val="0"/>
    <w:rPr>
      <w:rFonts w:ascii="宋体"/>
      <w:b/>
      <w:kern w:val="2"/>
      <w:sz w:val="21"/>
    </w:rPr>
  </w:style>
  <w:style w:type="character" w:customStyle="1" w:styleId="42">
    <w:name w:val="标题 1 字符"/>
    <w:basedOn w:val="34"/>
    <w:link w:val="2"/>
    <w:autoRedefine/>
    <w:qFormat/>
    <w:uiPriority w:val="0"/>
    <w:rPr>
      <w:rFonts w:eastAsia="黑体"/>
      <w:b/>
      <w:bCs/>
      <w:spacing w:val="12"/>
      <w:kern w:val="44"/>
      <w:sz w:val="44"/>
      <w:szCs w:val="44"/>
    </w:rPr>
  </w:style>
  <w:style w:type="character" w:customStyle="1" w:styleId="43">
    <w:name w:val="标题 2 字符"/>
    <w:basedOn w:val="34"/>
    <w:link w:val="3"/>
    <w:autoRedefine/>
    <w:qFormat/>
    <w:uiPriority w:val="0"/>
    <w:rPr>
      <w:rFonts w:eastAsia="黑体"/>
      <w:b/>
      <w:bCs/>
      <w:spacing w:val="10"/>
      <w:sz w:val="32"/>
      <w:szCs w:val="32"/>
    </w:rPr>
  </w:style>
  <w:style w:type="character" w:customStyle="1" w:styleId="44">
    <w:name w:val="标题 3 字符"/>
    <w:basedOn w:val="34"/>
    <w:link w:val="4"/>
    <w:autoRedefine/>
    <w:qFormat/>
    <w:uiPriority w:val="0"/>
    <w:rPr>
      <w:rFonts w:eastAsia="黑体"/>
      <w:spacing w:val="12"/>
      <w:kern w:val="2"/>
      <w:sz w:val="24"/>
      <w:szCs w:val="24"/>
    </w:rPr>
  </w:style>
  <w:style w:type="character" w:customStyle="1" w:styleId="45">
    <w:name w:val="标题 4 字符"/>
    <w:basedOn w:val="34"/>
    <w:link w:val="5"/>
    <w:autoRedefine/>
    <w:qFormat/>
    <w:uiPriority w:val="0"/>
    <w:rPr>
      <w:rFonts w:eastAsia="黑体"/>
      <w:b/>
      <w:bCs/>
      <w:spacing w:val="12"/>
      <w:sz w:val="28"/>
      <w:szCs w:val="28"/>
    </w:rPr>
  </w:style>
  <w:style w:type="character" w:customStyle="1" w:styleId="46">
    <w:name w:val="标题 5 字符"/>
    <w:basedOn w:val="34"/>
    <w:link w:val="6"/>
    <w:autoRedefine/>
    <w:qFormat/>
    <w:uiPriority w:val="0"/>
    <w:rPr>
      <w:b/>
      <w:bCs/>
      <w:i/>
      <w:snapToGrid w:val="0"/>
      <w:spacing w:val="6"/>
      <w:sz w:val="24"/>
      <w:szCs w:val="24"/>
    </w:rPr>
  </w:style>
  <w:style w:type="character" w:customStyle="1" w:styleId="47">
    <w:name w:val="标题 6 字符"/>
    <w:basedOn w:val="34"/>
    <w:link w:val="7"/>
    <w:autoRedefine/>
    <w:qFormat/>
    <w:uiPriority w:val="0"/>
    <w:rPr>
      <w:rFonts w:ascii="Arial" w:hAnsi="Arial" w:eastAsia="黑体"/>
      <w:b/>
      <w:bCs/>
      <w:spacing w:val="6"/>
      <w:sz w:val="24"/>
      <w:szCs w:val="24"/>
    </w:rPr>
  </w:style>
  <w:style w:type="character" w:customStyle="1" w:styleId="48">
    <w:name w:val="标题 7 字符"/>
    <w:basedOn w:val="34"/>
    <w:link w:val="8"/>
    <w:autoRedefine/>
    <w:qFormat/>
    <w:uiPriority w:val="0"/>
    <w:rPr>
      <w:b/>
      <w:bCs/>
      <w:spacing w:val="6"/>
      <w:sz w:val="24"/>
      <w:szCs w:val="24"/>
    </w:rPr>
  </w:style>
  <w:style w:type="character" w:customStyle="1" w:styleId="49">
    <w:name w:val="标题 8 字符"/>
    <w:basedOn w:val="34"/>
    <w:link w:val="9"/>
    <w:autoRedefine/>
    <w:qFormat/>
    <w:uiPriority w:val="0"/>
    <w:rPr>
      <w:rFonts w:ascii="Arial" w:hAnsi="Arial" w:eastAsia="黑体"/>
      <w:spacing w:val="6"/>
      <w:sz w:val="24"/>
      <w:szCs w:val="24"/>
    </w:rPr>
  </w:style>
  <w:style w:type="character" w:customStyle="1" w:styleId="50">
    <w:name w:val="标题 9 字符"/>
    <w:basedOn w:val="34"/>
    <w:link w:val="10"/>
    <w:autoRedefine/>
    <w:qFormat/>
    <w:uiPriority w:val="0"/>
    <w:rPr>
      <w:rFonts w:ascii="Arial" w:hAnsi="Arial" w:eastAsia="黑体"/>
      <w:spacing w:val="6"/>
      <w:sz w:val="24"/>
      <w:szCs w:val="21"/>
    </w:rPr>
  </w:style>
  <w:style w:type="character" w:customStyle="1" w:styleId="51">
    <w:name w:val="文档结构图 字符"/>
    <w:basedOn w:val="34"/>
    <w:link w:val="12"/>
    <w:autoRedefine/>
    <w:qFormat/>
    <w:uiPriority w:val="0"/>
    <w:rPr>
      <w:spacing w:val="6"/>
      <w:sz w:val="24"/>
      <w:szCs w:val="24"/>
      <w:shd w:val="clear" w:color="auto" w:fill="000080"/>
    </w:rPr>
  </w:style>
  <w:style w:type="character" w:customStyle="1" w:styleId="52">
    <w:name w:val="批注文字 字符"/>
    <w:basedOn w:val="34"/>
    <w:link w:val="13"/>
    <w:autoRedefine/>
    <w:qFormat/>
    <w:uiPriority w:val="0"/>
    <w:rPr>
      <w:spacing w:val="6"/>
      <w:sz w:val="24"/>
      <w:szCs w:val="24"/>
    </w:rPr>
  </w:style>
  <w:style w:type="character" w:customStyle="1" w:styleId="53">
    <w:name w:val="批注框文本 字符"/>
    <w:basedOn w:val="34"/>
    <w:link w:val="18"/>
    <w:autoRedefine/>
    <w:qFormat/>
    <w:uiPriority w:val="0"/>
    <w:rPr>
      <w:kern w:val="2"/>
      <w:sz w:val="18"/>
    </w:rPr>
  </w:style>
  <w:style w:type="character" w:customStyle="1" w:styleId="54">
    <w:name w:val="页脚 字符"/>
    <w:basedOn w:val="34"/>
    <w:link w:val="19"/>
    <w:autoRedefine/>
    <w:qFormat/>
    <w:uiPriority w:val="0"/>
    <w:rPr>
      <w:kern w:val="2"/>
      <w:sz w:val="18"/>
    </w:rPr>
  </w:style>
  <w:style w:type="character" w:customStyle="1" w:styleId="55">
    <w:name w:val="页眉 字符"/>
    <w:basedOn w:val="34"/>
    <w:link w:val="20"/>
    <w:autoRedefine/>
    <w:qFormat/>
    <w:uiPriority w:val="99"/>
    <w:rPr>
      <w:kern w:val="2"/>
      <w:sz w:val="18"/>
    </w:rPr>
  </w:style>
  <w:style w:type="character" w:customStyle="1" w:styleId="56">
    <w:name w:val="HTML 预设格式 字符"/>
    <w:basedOn w:val="34"/>
    <w:link w:val="27"/>
    <w:autoRedefine/>
    <w:qFormat/>
    <w:uiPriority w:val="0"/>
    <w:rPr>
      <w:rFonts w:ascii="Courier New" w:hAnsi="Courier New"/>
      <w:spacing w:val="6"/>
    </w:rPr>
  </w:style>
  <w:style w:type="character" w:customStyle="1" w:styleId="57">
    <w:name w:val="批注主题 字符"/>
    <w:basedOn w:val="52"/>
    <w:link w:val="29"/>
    <w:autoRedefine/>
    <w:qFormat/>
    <w:uiPriority w:val="0"/>
    <w:rPr>
      <w:b/>
      <w:bCs/>
      <w:spacing w:val="6"/>
      <w:sz w:val="24"/>
      <w:szCs w:val="24"/>
    </w:rPr>
  </w:style>
  <w:style w:type="character" w:customStyle="1" w:styleId="58">
    <w:name w:val="正文 + 首行缩进:  2 字符 Char"/>
    <w:link w:val="59"/>
    <w:autoRedefine/>
    <w:qFormat/>
    <w:uiPriority w:val="0"/>
    <w:rPr>
      <w:color w:val="000000"/>
      <w:spacing w:val="6"/>
      <w:sz w:val="24"/>
      <w:szCs w:val="24"/>
    </w:rPr>
  </w:style>
  <w:style w:type="paragraph" w:customStyle="1" w:styleId="59">
    <w:name w:val="正文 + 首行缩进:  2 字符"/>
    <w:basedOn w:val="1"/>
    <w:link w:val="58"/>
    <w:autoRedefine/>
    <w:qFormat/>
    <w:uiPriority w:val="0"/>
    <w:pPr>
      <w:adjustRightInd w:val="0"/>
      <w:snapToGrid w:val="0"/>
      <w:spacing w:line="400" w:lineRule="exact"/>
      <w:ind w:firstLine="200" w:firstLineChars="200"/>
      <w:textAlignment w:val="baseline"/>
    </w:pPr>
    <w:rPr>
      <w:color w:val="000000"/>
      <w:spacing w:val="6"/>
      <w:kern w:val="0"/>
      <w:sz w:val="24"/>
      <w:szCs w:val="24"/>
    </w:rPr>
  </w:style>
  <w:style w:type="paragraph" w:customStyle="1" w:styleId="60">
    <w:name w:val="目录 91"/>
    <w:basedOn w:val="1"/>
    <w:next w:val="1"/>
    <w:autoRedefine/>
    <w:semiHidden/>
    <w:qFormat/>
    <w:uiPriority w:val="0"/>
    <w:pPr>
      <w:adjustRightInd w:val="0"/>
      <w:snapToGrid w:val="0"/>
      <w:spacing w:line="400" w:lineRule="atLeast"/>
      <w:ind w:left="1920"/>
      <w:jc w:val="left"/>
      <w:textAlignment w:val="baseline"/>
    </w:pPr>
    <w:rPr>
      <w:spacing w:val="6"/>
      <w:kern w:val="0"/>
      <w:sz w:val="18"/>
      <w:szCs w:val="18"/>
    </w:rPr>
  </w:style>
  <w:style w:type="paragraph" w:customStyle="1" w:styleId="61">
    <w:name w:val="目录 41"/>
    <w:basedOn w:val="1"/>
    <w:next w:val="1"/>
    <w:autoRedefine/>
    <w:semiHidden/>
    <w:qFormat/>
    <w:uiPriority w:val="0"/>
    <w:pPr>
      <w:adjustRightInd w:val="0"/>
      <w:snapToGrid w:val="0"/>
      <w:spacing w:line="400" w:lineRule="atLeast"/>
      <w:ind w:left="1134"/>
      <w:jc w:val="left"/>
      <w:textAlignment w:val="baseline"/>
    </w:pPr>
    <w:rPr>
      <w:spacing w:val="6"/>
      <w:kern w:val="0"/>
      <w:sz w:val="18"/>
      <w:szCs w:val="18"/>
    </w:rPr>
  </w:style>
  <w:style w:type="paragraph" w:customStyle="1" w:styleId="62">
    <w:name w:val="目录 31"/>
    <w:basedOn w:val="1"/>
    <w:next w:val="1"/>
    <w:autoRedefine/>
    <w:qFormat/>
    <w:uiPriority w:val="39"/>
    <w:pPr>
      <w:tabs>
        <w:tab w:val="left" w:pos="1200"/>
        <w:tab w:val="right" w:leader="dot" w:pos="8323"/>
      </w:tabs>
      <w:adjustRightInd w:val="0"/>
      <w:snapToGrid w:val="0"/>
      <w:spacing w:line="400" w:lineRule="atLeast"/>
      <w:ind w:left="756" w:leftChars="300"/>
      <w:jc w:val="left"/>
      <w:textAlignment w:val="baseline"/>
    </w:pPr>
    <w:rPr>
      <w:i/>
      <w:iCs/>
      <w:spacing w:val="6"/>
      <w:kern w:val="0"/>
      <w:sz w:val="20"/>
    </w:rPr>
  </w:style>
  <w:style w:type="paragraph" w:customStyle="1" w:styleId="63">
    <w:name w:val="目录 21"/>
    <w:basedOn w:val="1"/>
    <w:next w:val="1"/>
    <w:autoRedefine/>
    <w:qFormat/>
    <w:uiPriority w:val="39"/>
    <w:pPr>
      <w:adjustRightInd w:val="0"/>
      <w:snapToGrid w:val="0"/>
      <w:spacing w:line="400" w:lineRule="atLeast"/>
      <w:ind w:left="454"/>
      <w:jc w:val="left"/>
      <w:textAlignment w:val="baseline"/>
    </w:pPr>
    <w:rPr>
      <w:smallCaps/>
      <w:spacing w:val="6"/>
      <w:kern w:val="0"/>
      <w:sz w:val="20"/>
    </w:rPr>
  </w:style>
  <w:style w:type="paragraph" w:customStyle="1" w:styleId="64">
    <w:name w:val="目录 81"/>
    <w:basedOn w:val="1"/>
    <w:next w:val="1"/>
    <w:autoRedefine/>
    <w:semiHidden/>
    <w:qFormat/>
    <w:uiPriority w:val="0"/>
    <w:pPr>
      <w:adjustRightInd w:val="0"/>
      <w:snapToGrid w:val="0"/>
      <w:spacing w:line="400" w:lineRule="atLeast"/>
      <w:ind w:left="1680"/>
      <w:jc w:val="left"/>
      <w:textAlignment w:val="baseline"/>
    </w:pPr>
    <w:rPr>
      <w:spacing w:val="6"/>
      <w:kern w:val="0"/>
      <w:sz w:val="18"/>
      <w:szCs w:val="18"/>
    </w:rPr>
  </w:style>
  <w:style w:type="paragraph" w:customStyle="1" w:styleId="65">
    <w:name w:val="目录 51"/>
    <w:basedOn w:val="1"/>
    <w:next w:val="1"/>
    <w:autoRedefine/>
    <w:semiHidden/>
    <w:qFormat/>
    <w:uiPriority w:val="0"/>
    <w:pPr>
      <w:adjustRightInd w:val="0"/>
      <w:snapToGrid w:val="0"/>
      <w:spacing w:line="400" w:lineRule="atLeast"/>
      <w:ind w:left="960"/>
      <w:jc w:val="left"/>
      <w:textAlignment w:val="baseline"/>
    </w:pPr>
    <w:rPr>
      <w:spacing w:val="6"/>
      <w:kern w:val="0"/>
      <w:sz w:val="18"/>
      <w:szCs w:val="18"/>
    </w:rPr>
  </w:style>
  <w:style w:type="paragraph" w:customStyle="1" w:styleId="66">
    <w:name w:val="目录 11"/>
    <w:basedOn w:val="1"/>
    <w:next w:val="1"/>
    <w:autoRedefine/>
    <w:qFormat/>
    <w:uiPriority w:val="39"/>
    <w:pPr>
      <w:adjustRightInd w:val="0"/>
      <w:snapToGrid w:val="0"/>
      <w:spacing w:before="120" w:after="120" w:line="400" w:lineRule="atLeast"/>
      <w:jc w:val="left"/>
      <w:textAlignment w:val="baseline"/>
    </w:pPr>
    <w:rPr>
      <w:b/>
      <w:bCs/>
      <w:caps/>
      <w:spacing w:val="6"/>
      <w:kern w:val="0"/>
      <w:sz w:val="20"/>
    </w:rPr>
  </w:style>
  <w:style w:type="paragraph" w:customStyle="1" w:styleId="67">
    <w:name w:val="目录 61"/>
    <w:basedOn w:val="1"/>
    <w:next w:val="1"/>
    <w:autoRedefine/>
    <w:semiHidden/>
    <w:qFormat/>
    <w:uiPriority w:val="0"/>
    <w:pPr>
      <w:adjustRightInd w:val="0"/>
      <w:snapToGrid w:val="0"/>
      <w:spacing w:line="400" w:lineRule="atLeast"/>
      <w:ind w:left="1200"/>
      <w:jc w:val="left"/>
      <w:textAlignment w:val="baseline"/>
    </w:pPr>
    <w:rPr>
      <w:spacing w:val="6"/>
      <w:kern w:val="0"/>
      <w:sz w:val="18"/>
      <w:szCs w:val="18"/>
    </w:rPr>
  </w:style>
  <w:style w:type="paragraph" w:customStyle="1" w:styleId="68">
    <w:name w:val="目录 71"/>
    <w:basedOn w:val="1"/>
    <w:next w:val="1"/>
    <w:autoRedefine/>
    <w:semiHidden/>
    <w:qFormat/>
    <w:uiPriority w:val="0"/>
    <w:pPr>
      <w:adjustRightInd w:val="0"/>
      <w:snapToGrid w:val="0"/>
      <w:spacing w:line="400" w:lineRule="atLeast"/>
      <w:ind w:left="1440"/>
      <w:jc w:val="left"/>
      <w:textAlignment w:val="baseline"/>
    </w:pPr>
    <w:rPr>
      <w:spacing w:val="6"/>
      <w:kern w:val="0"/>
      <w:sz w:val="18"/>
      <w:szCs w:val="18"/>
    </w:rPr>
  </w:style>
  <w:style w:type="paragraph" w:customStyle="1" w:styleId="69">
    <w:name w:val="Item Step in Table"/>
    <w:basedOn w:val="1"/>
    <w:autoRedefine/>
    <w:qFormat/>
    <w:uiPriority w:val="0"/>
    <w:pPr>
      <w:numPr>
        <w:ilvl w:val="0"/>
        <w:numId w:val="2"/>
      </w:numPr>
    </w:pPr>
    <w:rPr>
      <w:szCs w:val="24"/>
    </w:rPr>
  </w:style>
  <w:style w:type="paragraph" w:customStyle="1" w:styleId="70">
    <w:name w:val="TOC 标题1"/>
    <w:basedOn w:val="2"/>
    <w:next w:val="1"/>
    <w:autoRedefine/>
    <w:unhideWhenUsed/>
    <w:qFormat/>
    <w:uiPriority w:val="39"/>
    <w:pPr>
      <w:widowControl/>
      <w:numPr>
        <w:numId w:val="0"/>
      </w:numPr>
      <w:suppressLineNumbers w:val="0"/>
      <w:suppressAutoHyphens w:val="0"/>
      <w:adjustRightInd/>
      <w:snapToGrid/>
      <w:spacing w:after="0" w:line="276" w:lineRule="auto"/>
      <w:jc w:val="left"/>
      <w:textAlignment w:val="auto"/>
      <w:outlineLvl w:val="9"/>
    </w:pPr>
    <w:rPr>
      <w:rFonts w:ascii="Cambria" w:hAnsi="Cambria" w:eastAsia="宋体"/>
      <w:color w:val="365F91"/>
      <w:spacing w:val="0"/>
      <w:kern w:val="0"/>
      <w:sz w:val="28"/>
      <w:szCs w:val="28"/>
    </w:rPr>
  </w:style>
  <w:style w:type="paragraph" w:customStyle="1" w:styleId="71">
    <w:name w:val="中等深浅网格 1 - 强调文字颜色 21"/>
    <w:basedOn w:val="1"/>
    <w:autoRedefine/>
    <w:qFormat/>
    <w:uiPriority w:val="34"/>
    <w:pPr>
      <w:adjustRightInd w:val="0"/>
      <w:snapToGrid w:val="0"/>
      <w:spacing w:line="400" w:lineRule="atLeast"/>
      <w:ind w:firstLine="420" w:firstLineChars="200"/>
      <w:textAlignment w:val="baseline"/>
    </w:pPr>
    <w:rPr>
      <w:spacing w:val="6"/>
      <w:kern w:val="0"/>
      <w:sz w:val="24"/>
      <w:szCs w:val="24"/>
    </w:rPr>
  </w:style>
  <w:style w:type="paragraph" w:customStyle="1" w:styleId="72">
    <w:name w:val="2"/>
    <w:basedOn w:val="1"/>
    <w:next w:val="14"/>
    <w:autoRedefine/>
    <w:qFormat/>
    <w:uiPriority w:val="0"/>
    <w:pPr>
      <w:jc w:val="center"/>
    </w:pPr>
    <w:rPr>
      <w:b/>
      <w:sz w:val="52"/>
    </w:rPr>
  </w:style>
  <w:style w:type="paragraph" w:customStyle="1" w:styleId="73">
    <w:name w:val="_Style 2"/>
    <w:basedOn w:val="1"/>
    <w:autoRedefine/>
    <w:qFormat/>
    <w:uiPriority w:val="34"/>
    <w:pPr>
      <w:snapToGrid w:val="0"/>
      <w:ind w:firstLine="420" w:firstLineChars="200"/>
    </w:pPr>
    <w:rPr>
      <w:rFonts w:ascii="Calibri" w:hAnsi="Calibri"/>
      <w:spacing w:val="6"/>
      <w:kern w:val="0"/>
      <w:sz w:val="24"/>
      <w:szCs w:val="22"/>
    </w:rPr>
  </w:style>
  <w:style w:type="paragraph" w:customStyle="1" w:styleId="74">
    <w:name w:val="图例名称"/>
    <w:basedOn w:val="1"/>
    <w:autoRedefine/>
    <w:qFormat/>
    <w:uiPriority w:val="0"/>
    <w:pPr>
      <w:adjustRightInd w:val="0"/>
      <w:snapToGrid w:val="0"/>
      <w:spacing w:before="50" w:beforeLines="50" w:after="100" w:afterLines="100" w:line="400" w:lineRule="atLeast"/>
      <w:jc w:val="center"/>
      <w:textAlignment w:val="baseline"/>
    </w:pPr>
    <w:rPr>
      <w:b/>
      <w:spacing w:val="6"/>
      <w:kern w:val="0"/>
      <w:sz w:val="24"/>
      <w:szCs w:val="24"/>
    </w:rPr>
  </w:style>
  <w:style w:type="paragraph" w:customStyle="1" w:styleId="75">
    <w:name w:val="列表段落1"/>
    <w:basedOn w:val="1"/>
    <w:autoRedefine/>
    <w:qFormat/>
    <w:uiPriority w:val="99"/>
    <w:pPr>
      <w:adjustRightInd w:val="0"/>
      <w:snapToGrid w:val="0"/>
      <w:spacing w:line="400" w:lineRule="atLeast"/>
      <w:ind w:firstLine="420" w:firstLineChars="200"/>
      <w:textAlignment w:val="baseline"/>
    </w:pPr>
    <w:rPr>
      <w:spacing w:val="6"/>
      <w:kern w:val="0"/>
      <w:sz w:val="24"/>
      <w:szCs w:val="24"/>
    </w:rPr>
  </w:style>
  <w:style w:type="character" w:customStyle="1" w:styleId="76">
    <w:name w:val="段 Char"/>
    <w:link w:val="77"/>
    <w:autoRedefine/>
    <w:qFormat/>
    <w:uiPriority w:val="0"/>
    <w:rPr>
      <w:rFonts w:ascii="宋体"/>
      <w:sz w:val="21"/>
    </w:rPr>
  </w:style>
  <w:style w:type="paragraph" w:customStyle="1" w:styleId="77">
    <w:name w:val="段"/>
    <w:link w:val="76"/>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78">
    <w:name w:val="列项◆（三级）"/>
    <w:basedOn w:val="1"/>
    <w:autoRedefine/>
    <w:qFormat/>
    <w:uiPriority w:val="0"/>
    <w:pPr>
      <w:numPr>
        <w:ilvl w:val="3"/>
        <w:numId w:val="3"/>
      </w:numPr>
    </w:pPr>
    <w:rPr>
      <w:rFonts w:ascii="宋体" w:eastAsiaTheme="minorEastAsia"/>
      <w:szCs w:val="21"/>
    </w:rPr>
  </w:style>
  <w:style w:type="paragraph" w:customStyle="1" w:styleId="79">
    <w:name w:val="列项——（一级）"/>
    <w:autoRedefine/>
    <w:qFormat/>
    <w:uiPriority w:val="0"/>
    <w:pPr>
      <w:widowControl w:val="0"/>
      <w:numPr>
        <w:ilvl w:val="1"/>
        <w:numId w:val="3"/>
      </w:numPr>
      <w:jc w:val="both"/>
    </w:pPr>
    <w:rPr>
      <w:rFonts w:ascii="宋体" w:hAnsi="Times New Roman" w:cs="Times New Roman" w:eastAsiaTheme="minorEastAsia"/>
      <w:sz w:val="21"/>
      <w:lang w:val="en-US" w:eastAsia="zh-CN" w:bidi="ar-SA"/>
    </w:rPr>
  </w:style>
  <w:style w:type="paragraph" w:customStyle="1" w:styleId="80">
    <w:name w:val="列项●（二级）"/>
    <w:autoRedefine/>
    <w:qFormat/>
    <w:uiPriority w:val="0"/>
    <w:pPr>
      <w:numPr>
        <w:ilvl w:val="2"/>
        <w:numId w:val="3"/>
      </w:numPr>
      <w:tabs>
        <w:tab w:val="left" w:pos="840"/>
      </w:tabs>
      <w:jc w:val="both"/>
    </w:pPr>
    <w:rPr>
      <w:rFonts w:ascii="宋体" w:hAnsi="Times New Roman" w:cs="Times New Roman" w:eastAsiaTheme="minorEastAsia"/>
      <w:sz w:val="21"/>
      <w:lang w:val="en-US" w:eastAsia="zh-CN" w:bidi="ar-SA"/>
    </w:rPr>
  </w:style>
  <w:style w:type="character" w:customStyle="1" w:styleId="81">
    <w:name w:val="正文文本缩进 3 字符"/>
    <w:basedOn w:val="34"/>
    <w:link w:val="24"/>
    <w:autoRedefine/>
    <w:qFormat/>
    <w:uiPriority w:val="0"/>
    <w:rPr>
      <w:rFonts w:ascii="宋体"/>
      <w:kern w:val="2"/>
      <w:sz w:val="24"/>
    </w:rPr>
  </w:style>
  <w:style w:type="character" w:customStyle="1" w:styleId="82">
    <w:name w:val="正文文本缩进 字符"/>
    <w:basedOn w:val="34"/>
    <w:link w:val="15"/>
    <w:autoRedefine/>
    <w:qFormat/>
    <w:uiPriority w:val="0"/>
    <w:rPr>
      <w:rFonts w:ascii="宋体"/>
      <w:kern w:val="2"/>
      <w:sz w:val="24"/>
    </w:rPr>
  </w:style>
  <w:style w:type="character" w:customStyle="1" w:styleId="83">
    <w:name w:val="正文文本缩进 2 字符"/>
    <w:basedOn w:val="34"/>
    <w:link w:val="17"/>
    <w:autoRedefine/>
    <w:qFormat/>
    <w:uiPriority w:val="0"/>
    <w:rPr>
      <w:rFonts w:ascii="宋体" w:hAnsi="宋体"/>
      <w:kern w:val="2"/>
      <w:sz w:val="24"/>
    </w:rPr>
  </w:style>
  <w:style w:type="paragraph" w:customStyle="1" w:styleId="84">
    <w:name w:val="附录图标号"/>
    <w:basedOn w:val="1"/>
    <w:autoRedefine/>
    <w:qFormat/>
    <w:uiPriority w:val="0"/>
    <w:pPr>
      <w:keepNext/>
      <w:pageBreakBefore/>
      <w:widowControl/>
      <w:numPr>
        <w:ilvl w:val="0"/>
        <w:numId w:val="4"/>
      </w:numPr>
      <w:spacing w:line="14" w:lineRule="exact"/>
      <w:ind w:left="0" w:firstLine="363"/>
      <w:jc w:val="center"/>
      <w:outlineLvl w:val="0"/>
    </w:pPr>
    <w:rPr>
      <w:rFonts w:ascii="宋体" w:hAnsi="宋体" w:cs="宋体"/>
      <w:color w:val="FFFFFF"/>
      <w:kern w:val="0"/>
      <w:sz w:val="24"/>
      <w:szCs w:val="24"/>
    </w:rPr>
  </w:style>
  <w:style w:type="paragraph" w:customStyle="1" w:styleId="85">
    <w:name w:val="附录图标题"/>
    <w:basedOn w:val="1"/>
    <w:next w:val="77"/>
    <w:autoRedefine/>
    <w:qFormat/>
    <w:uiPriority w:val="0"/>
    <w:pPr>
      <w:widowControl/>
      <w:numPr>
        <w:ilvl w:val="1"/>
        <w:numId w:val="4"/>
      </w:numPr>
      <w:tabs>
        <w:tab w:val="left" w:pos="363"/>
      </w:tabs>
      <w:spacing w:beforeLines="50" w:afterLines="50"/>
      <w:ind w:left="0" w:firstLine="0"/>
      <w:jc w:val="center"/>
    </w:pPr>
    <w:rPr>
      <w:rFonts w:ascii="黑体" w:hAnsi="宋体" w:eastAsia="黑体" w:cs="宋体"/>
      <w:kern w:val="0"/>
      <w:sz w:val="24"/>
      <w:szCs w:val="21"/>
    </w:rPr>
  </w:style>
  <w:style w:type="paragraph" w:customStyle="1" w:styleId="86">
    <w:name w:val="封面标准号2"/>
    <w:autoRedefine/>
    <w:qFormat/>
    <w:uiPriority w:val="0"/>
    <w:pPr>
      <w:framePr w:w="9140" w:h="1242" w:hRule="exact" w:hSpace="284" w:wrap="around" w:vAnchor="page" w:hAnchor="page" w:x="1645" w:y="2910" w:anchorLock="1"/>
      <w:spacing w:before="357" w:line="280" w:lineRule="exact"/>
      <w:jc w:val="right"/>
    </w:pPr>
    <w:rPr>
      <w:rFonts w:ascii="黑体" w:hAnsi="等线" w:eastAsia="黑体" w:cs="Times New Roman"/>
      <w:kern w:val="2"/>
      <w:sz w:val="28"/>
      <w:szCs w:val="28"/>
      <w:lang w:val="en-US" w:eastAsia="zh-CN" w:bidi="ar-SA"/>
    </w:rPr>
  </w:style>
  <w:style w:type="paragraph" w:customStyle="1" w:styleId="87">
    <w:name w:val="章标题"/>
    <w:next w:val="77"/>
    <w:autoRedefine/>
    <w:qFormat/>
    <w:uiPriority w:val="0"/>
    <w:pPr>
      <w:numPr>
        <w:ilvl w:val="0"/>
        <w:numId w:val="5"/>
      </w:numPr>
      <w:spacing w:beforeLines="100" w:afterLines="100"/>
      <w:jc w:val="both"/>
      <w:outlineLvl w:val="1"/>
    </w:pPr>
    <w:rPr>
      <w:rFonts w:ascii="黑体" w:eastAsia="黑体" w:cs="Times New Roman" w:hAnsiTheme="minorHAnsi"/>
      <w:kern w:val="2"/>
      <w:sz w:val="21"/>
      <w:szCs w:val="24"/>
      <w:lang w:val="en-US" w:eastAsia="zh-CN" w:bidi="ar-SA"/>
    </w:rPr>
  </w:style>
  <w:style w:type="paragraph" w:customStyle="1" w:styleId="88">
    <w:name w:val="正文1"/>
    <w:autoRedefine/>
    <w:qFormat/>
    <w:uiPriority w:val="0"/>
    <w:pPr>
      <w:widowControl w:val="0"/>
      <w:jc w:val="both"/>
    </w:pPr>
    <w:rPr>
      <w:rFonts w:ascii="Times New Roman" w:hAnsi="Times New Roman" w:cs="Times New Roman" w:eastAsiaTheme="minorEastAsia"/>
      <w:kern w:val="2"/>
      <w:sz w:val="21"/>
      <w:szCs w:val="24"/>
      <w:lang w:val="en-US" w:eastAsia="zh-CN" w:bidi="ar-SA"/>
    </w:rPr>
  </w:style>
  <w:style w:type="paragraph" w:customStyle="1" w:styleId="89">
    <w:name w:val="一级条标题"/>
    <w:next w:val="77"/>
    <w:autoRedefine/>
    <w:qFormat/>
    <w:uiPriority w:val="0"/>
    <w:pPr>
      <w:numPr>
        <w:ilvl w:val="1"/>
        <w:numId w:val="5"/>
      </w:numPr>
      <w:spacing w:beforeLines="50" w:afterLines="50"/>
      <w:outlineLvl w:val="2"/>
    </w:pPr>
    <w:rPr>
      <w:rFonts w:ascii="黑体" w:eastAsia="黑体" w:cs="Times New Roman" w:hAnsiTheme="minorHAnsi"/>
      <w:kern w:val="2"/>
      <w:sz w:val="21"/>
      <w:szCs w:val="21"/>
      <w:lang w:val="en-US" w:eastAsia="zh-CN" w:bidi="ar-SA"/>
    </w:rPr>
  </w:style>
  <w:style w:type="paragraph" w:customStyle="1" w:styleId="90">
    <w:name w:val="表格"/>
    <w:basedOn w:val="1"/>
    <w:autoRedefine/>
    <w:qFormat/>
    <w:uiPriority w:val="0"/>
    <w:pPr>
      <w:numPr>
        <w:ilvl w:val="1"/>
        <w:numId w:val="6"/>
      </w:numPr>
      <w:ind w:firstLine="0"/>
      <w:jc w:val="center"/>
    </w:pPr>
    <w:rPr>
      <w:rFonts w:asciiTheme="minorHAnsi" w:hAnsiTheme="minorHAnsi" w:eastAsiaTheme="minorEastAsia" w:cstheme="minorBidi"/>
      <w:szCs w:val="22"/>
    </w:rPr>
  </w:style>
  <w:style w:type="paragraph" w:customStyle="1" w:styleId="91">
    <w:name w:val="封面标准名称"/>
    <w:autoRedefine/>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styleId="92">
    <w:name w:val="List Paragraph"/>
    <w:basedOn w:val="1"/>
    <w:autoRedefine/>
    <w:qFormat/>
    <w:uiPriority w:val="34"/>
    <w:pPr>
      <w:ind w:firstLine="420" w:firstLineChars="200"/>
    </w:pPr>
  </w:style>
  <w:style w:type="paragraph" w:customStyle="1" w:styleId="93">
    <w:name w:val="标题3"/>
    <w:basedOn w:val="3"/>
    <w:next w:val="1"/>
    <w:autoRedefine/>
    <w:qFormat/>
    <w:uiPriority w:val="0"/>
    <w:pPr>
      <w:numPr>
        <w:ilvl w:val="0"/>
        <w:numId w:val="0"/>
      </w:numPr>
      <w:tabs>
        <w:tab w:val="left" w:pos="142"/>
        <w:tab w:val="clear" w:pos="786"/>
      </w:tabs>
      <w:spacing w:before="240" w:after="50" w:afterLines="50"/>
      <w:ind w:left="142"/>
      <w:jc w:val="left"/>
      <w:textAlignment w:val="auto"/>
      <w:outlineLvl w:val="2"/>
    </w:pPr>
    <w:rPr>
      <w:rFonts w:ascii="宋体" w:hAnsi="宋体" w:eastAsia="宋体" w:cstheme="majorBidi"/>
      <w:b w:val="0"/>
      <w:color w:val="1A1A1A"/>
      <w:spacing w:val="12"/>
      <w:kern w:val="2"/>
      <w:sz w:val="22"/>
      <w:szCs w:val="24"/>
    </w:rPr>
  </w:style>
  <w:style w:type="paragraph" w:customStyle="1" w:styleId="94">
    <w:name w:val="Revision"/>
    <w:autoRedefine/>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1CFFB9-AA82-4EF2-B190-CFAF63E684CD}">
  <ds:schemaRefs/>
</ds:datastoreItem>
</file>

<file path=docProps/app.xml><?xml version="1.0" encoding="utf-8"?>
<Properties xmlns="http://schemas.openxmlformats.org/officeDocument/2006/extended-properties" xmlns:vt="http://schemas.openxmlformats.org/officeDocument/2006/docPropsVTypes">
  <Template>Normal.dotm</Template>
  <Company>CHINA-TTL</Company>
  <Pages>24</Pages>
  <Words>2201</Words>
  <Characters>12548</Characters>
  <Lines>104</Lines>
  <Paragraphs>29</Paragraphs>
  <TotalTime>0</TotalTime>
  <ScaleCrop>false</ScaleCrop>
  <LinksUpToDate>false</LinksUpToDate>
  <CharactersWithSpaces>14720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2023-06-30T09:11:00Z</dcterms:created>
  <dc:creator>shidenian</dc:creator>
  <cp:lastModifiedBy>马龙飞</cp:lastModifiedBy>
  <cp:lastPrinted>2024-03-29T08:08:00Z</cp:lastPrinted>
  <dcterms:modified xsi:type="dcterms:W3CDTF">2024-05-22T07:05:19Z</dcterms:modified>
  <dc:title>云上软件测试成熟度模型 持续测试原始记录在线生成模板</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A9F168BEA5A14F76A9F0E65AEC085B54_13</vt:lpwstr>
  </property>
</Properties>
</file>