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智能原生软件工程 驾驭工程能力成熟度模型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Q/KXY ANSE002—2026《智能原生软件工程 驾驭工程能力成熟度模型》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检验依据：Q/KXY ANSE002—2026《智能原生软件工程 驾驭工程能力成熟度模型》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能力目录管理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{{RESULT_101}}</w:t>
              <w:br/>
              <w:t>[[DEMO_101]]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{{CONCLUSION_101}}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语义接口封装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{{RESULT_102}}</w:t>
              <w:br/>
              <w:t>[[DEMO_102]]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{{CONCLUSION_102}}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能力发现与推荐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{{RESULT_103}}</w:t>
              <w:br/>
              <w:t>[[DEMO_103]]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{{CONCLUSION_103}}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多协议治理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{{RESULT_104}}</w:t>
              <w:br/>
              <w:t>[[DEMO_104]]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{{CONCLUSION_104}}</w:t>
            </w:r>
          </w:p>
        </w:tc>
      </w:tr>
      <w:tr>
        <w:tc>
          <w:tcPr>
            <w:tcW w:type="dxa" w:w="855"/>
          </w:tcPr>
          <w:p>
            <w:r>
              <w:t>5</w:t>
            </w:r>
          </w:p>
        </w:tc>
        <w:tc>
          <w:tcPr>
            <w:tcW w:type="dxa" w:w="2977"/>
          </w:tcPr>
          <w:p>
            <w:r>
              <w:t>任务边界与状态机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{{RESULT_201}}</w:t>
              <w:br/>
              <w:t>[[DEMO_201]]</w:t>
            </w:r>
          </w:p>
        </w:tc>
        <w:tc>
          <w:tcPr>
            <w:tcW w:type="dxa" w:w="1208"/>
          </w:tcPr>
          <w:p>
            <w:r>
              <w:t>{{CONCLUSION_201}}</w:t>
            </w:r>
          </w:p>
        </w:tc>
      </w:tr>
      <w:tr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2977"/>
          </w:tcPr>
          <w:p>
            <w:r>
              <w:t>任务执行控制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{{RESULT_202}}</w:t>
              <w:br/>
              <w:t>[[DEMO_202]]</w:t>
            </w:r>
          </w:p>
        </w:tc>
        <w:tc>
          <w:tcPr>
            <w:tcW w:type="dxa" w:w="1208"/>
          </w:tcPr>
          <w:p>
            <w:r>
              <w:t>{{CONCLUSION_202}}</w:t>
            </w:r>
          </w:p>
        </w:tc>
      </w:tr>
      <w:tr>
        <w:tc>
          <w:tcPr>
            <w:tcW w:type="dxa" w:w="855"/>
          </w:tcPr>
          <w:p>
            <w:r>
              <w:t>7</w:t>
            </w:r>
          </w:p>
        </w:tc>
        <w:tc>
          <w:tcPr>
            <w:tcW w:type="dxa" w:w="2977"/>
          </w:tcPr>
          <w:p>
            <w:r>
              <w:t>异常与恢复管理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{{RESULT_203}}</w:t>
              <w:br/>
              <w:t>[[DEMO_203]]</w:t>
            </w:r>
          </w:p>
        </w:tc>
        <w:tc>
          <w:tcPr>
            <w:tcW w:type="dxa" w:w="1208"/>
          </w:tcPr>
          <w:p>
            <w:r>
              <w:t>{{CONCLUSION_203}}</w:t>
            </w:r>
          </w:p>
        </w:tc>
      </w:tr>
      <w:tr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2977"/>
          </w:tcPr>
          <w:p>
            <w:r>
              <w:t>结果验收门控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{{RESULT_204}}</w:t>
              <w:br/>
              <w:t>[[DEMO_204]]</w:t>
            </w:r>
          </w:p>
        </w:tc>
        <w:tc>
          <w:tcPr>
            <w:tcW w:type="dxa" w:w="1208"/>
          </w:tcPr>
          <w:p>
            <w:r>
              <w:t>{{CONCLUSION_204}}</w:t>
            </w:r>
          </w:p>
        </w:tc>
      </w:tr>
      <w:tr>
        <w:tc>
          <w:tcPr>
            <w:tcW w:type="dxa" w:w="855"/>
          </w:tcPr>
          <w:p>
            <w:r>
              <w:t>9</w:t>
            </w:r>
          </w:p>
        </w:tc>
        <w:tc>
          <w:tcPr>
            <w:tcW w:type="dxa" w:w="2977"/>
          </w:tcPr>
          <w:p>
            <w:r>
              <w:t>多源触发机制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{{RESULT_301}}</w:t>
              <w:br/>
              <w:t>[[DEMO_301]]</w:t>
            </w:r>
          </w:p>
        </w:tc>
        <w:tc>
          <w:tcPr>
            <w:tcW w:type="dxa" w:w="1208"/>
          </w:tcPr>
          <w:p>
            <w:r>
              <w:t>{{CONCLUSION_301}}</w:t>
            </w:r>
          </w:p>
        </w:tc>
      </w:tr>
      <w:tr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2977"/>
          </w:tcPr>
          <w:p>
            <w:r>
              <w:t>并行与异步执行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{{RESULT_302}}</w:t>
              <w:br/>
              <w:t>[[DEMO_302]]</w:t>
            </w:r>
          </w:p>
        </w:tc>
        <w:tc>
          <w:tcPr>
            <w:tcW w:type="dxa" w:w="1208"/>
          </w:tcPr>
          <w:p>
            <w:r>
              <w:t>{{CONCLUSION_302}}</w:t>
            </w:r>
          </w:p>
        </w:tc>
      </w:tr>
      <w:tr>
        <w:tc>
          <w:tcPr>
            <w:tcW w:type="dxa" w:w="855"/>
          </w:tcPr>
          <w:p>
            <w:r>
              <w:t>11</w:t>
            </w:r>
          </w:p>
        </w:tc>
        <w:tc>
          <w:tcPr>
            <w:tcW w:type="dxa" w:w="2977"/>
          </w:tcPr>
          <w:p>
            <w:r>
              <w:t>闭环推进（PR-Loop）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{{RESULT_303}}</w:t>
              <w:br/>
              <w:t>[[DEMO_303]]</w:t>
            </w:r>
          </w:p>
        </w:tc>
        <w:tc>
          <w:tcPr>
            <w:tcW w:type="dxa" w:w="1208"/>
          </w:tcPr>
          <w:p>
            <w:r>
              <w:t>{{CONCLUSION_303}}</w:t>
            </w:r>
          </w:p>
        </w:tc>
      </w:tr>
      <w:tr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2977"/>
          </w:tcPr>
          <w:p>
            <w:r>
              <w:t>自动迭代与演化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{{RESULT_304}}</w:t>
              <w:br/>
              <w:t>[[DEMO_304]]</w:t>
            </w:r>
          </w:p>
        </w:tc>
        <w:tc>
          <w:tcPr>
            <w:tcW w:type="dxa" w:w="1208"/>
          </w:tcPr>
          <w:p>
            <w:r>
              <w:t>{{CONCLUSION_304}}</w:t>
            </w:r>
          </w:p>
        </w:tc>
      </w:tr>
      <w:tr>
        <w:tc>
          <w:tcPr>
            <w:tcW w:type="dxa" w:w="855"/>
          </w:tcPr>
          <w:p>
            <w:r>
              <w:t>13</w:t>
            </w:r>
          </w:p>
        </w:tc>
        <w:tc>
          <w:tcPr>
            <w:tcW w:type="dxa" w:w="2977"/>
          </w:tcPr>
          <w:p>
            <w:r>
              <w:t>上下文管理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{{RESULT_401}}</w:t>
              <w:br/>
              <w:t>[[DEMO_401]]</w:t>
            </w:r>
          </w:p>
        </w:tc>
        <w:tc>
          <w:tcPr>
            <w:tcW w:type="dxa" w:w="1208"/>
          </w:tcPr>
          <w:p>
            <w:r>
              <w:t>{{CONCLUSION_401}}</w:t>
            </w:r>
          </w:p>
        </w:tc>
      </w:tr>
      <w:tr>
        <w:tc>
          <w:tcPr>
            <w:tcW w:type="dxa" w:w="855"/>
          </w:tcPr>
          <w:p>
            <w:r>
              <w:t>14</w:t>
            </w:r>
          </w:p>
        </w:tc>
        <w:tc>
          <w:tcPr>
            <w:tcW w:type="dxa" w:w="2977"/>
          </w:tcPr>
          <w:p>
            <w:r>
              <w:t>记忆管理与能力复用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{{RESULT_402}}</w:t>
              <w:br/>
              <w:t>[[DEMO_402]]</w:t>
            </w:r>
          </w:p>
        </w:tc>
        <w:tc>
          <w:tcPr>
            <w:tcW w:type="dxa" w:w="1208"/>
          </w:tcPr>
          <w:p>
            <w:r>
              <w:t>{{CONCLUSION_402}}</w:t>
            </w:r>
          </w:p>
        </w:tc>
      </w:tr>
      <w:tr>
        <w:tc>
          <w:tcPr>
            <w:tcW w:type="dxa" w:w="855"/>
          </w:tcPr>
          <w:p>
            <w:r>
              <w:t>15</w:t>
            </w:r>
          </w:p>
        </w:tc>
        <w:tc>
          <w:tcPr>
            <w:tcW w:type="dxa" w:w="2977"/>
          </w:tcPr>
          <w:p>
            <w:r>
              <w:t>模型路由与成本治理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{{RESULT_403}}</w:t>
              <w:br/>
              <w:t>[[DEMO_403]]</w:t>
            </w:r>
          </w:p>
        </w:tc>
        <w:tc>
          <w:tcPr>
            <w:tcW w:type="dxa" w:w="1208"/>
          </w:tcPr>
          <w:p>
            <w:r>
              <w:t>{{CONCLUSION_403}}</w:t>
            </w:r>
          </w:p>
        </w:tc>
      </w:tr>
      <w:tr>
        <w:tc>
          <w:tcPr>
            <w:tcW w:type="dxa" w:w="855"/>
          </w:tcPr>
          <w:p>
            <w:r>
              <w:t>16</w:t>
            </w:r>
          </w:p>
        </w:tc>
        <w:tc>
          <w:tcPr>
            <w:tcW w:type="dxa" w:w="2977"/>
          </w:tcPr>
          <w:p>
            <w:r>
              <w:t>自定义执行环境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{{RESULT_404}}</w:t>
              <w:br/>
              <w:t>[[DEMO_404]]</w:t>
            </w:r>
          </w:p>
        </w:tc>
        <w:tc>
          <w:tcPr>
            <w:tcW w:type="dxa" w:w="1208"/>
          </w:tcPr>
          <w:p>
            <w:r>
              <w:t>{{CONCLUSION_404}}</w:t>
            </w:r>
          </w:p>
        </w:tc>
      </w:tr>
      <w:tr>
        <w:tc>
          <w:tcPr>
            <w:tcW w:type="dxa" w:w="855"/>
          </w:tcPr>
          <w:p>
            <w:r>
              <w:t>17</w:t>
            </w:r>
          </w:p>
        </w:tc>
        <w:tc>
          <w:tcPr>
            <w:tcW w:type="dxa" w:w="2977"/>
          </w:tcPr>
          <w:p>
            <w:r>
              <w:t>权限分级管理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{{RESULT_501}}</w:t>
              <w:br/>
              <w:t>[[DEMO_501]]</w:t>
            </w:r>
          </w:p>
        </w:tc>
        <w:tc>
          <w:tcPr>
            <w:tcW w:type="dxa" w:w="1208"/>
          </w:tcPr>
          <w:p>
            <w:r>
              <w:t>{{CONCLUSION_501}}</w:t>
            </w:r>
          </w:p>
        </w:tc>
      </w:tr>
      <w:tr>
        <w:tc>
          <w:tcPr>
            <w:tcW w:type="dxa" w:w="855"/>
          </w:tcPr>
          <w:p>
            <w:r>
              <w:t>18</w:t>
            </w:r>
          </w:p>
        </w:tc>
        <w:tc>
          <w:tcPr>
            <w:tcW w:type="dxa" w:w="2977"/>
          </w:tcPr>
          <w:p>
            <w:r>
              <w:t>输入输出安全校验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{{RESULT_502}}</w:t>
              <w:br/>
              <w:t>[[DEMO_502]]</w:t>
            </w:r>
          </w:p>
        </w:tc>
        <w:tc>
          <w:tcPr>
            <w:tcW w:type="dxa" w:w="1208"/>
          </w:tcPr>
          <w:p>
            <w:r>
              <w:t>{{CONCLUSION_502}}</w:t>
            </w:r>
          </w:p>
        </w:tc>
      </w:tr>
      <w:tr>
        <w:tc>
          <w:tcPr>
            <w:tcW w:type="dxa" w:w="855"/>
          </w:tcPr>
          <w:p>
            <w:r>
              <w:t>19</w:t>
            </w:r>
          </w:p>
        </w:tc>
        <w:tc>
          <w:tcPr>
            <w:tcW w:type="dxa" w:w="2977"/>
          </w:tcPr>
          <w:p>
            <w:r>
              <w:t>容器沙箱隔离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{{RESULT_503}}</w:t>
              <w:br/>
              <w:t>[[DEMO_503]]</w:t>
            </w:r>
          </w:p>
        </w:tc>
        <w:tc>
          <w:tcPr>
            <w:tcW w:type="dxa" w:w="1208"/>
          </w:tcPr>
          <w:p>
            <w:r>
              <w:t>{{CONCLUSION_503}}</w:t>
            </w:r>
          </w:p>
        </w:tc>
      </w:tr>
      <w:tr>
        <w:tc>
          <w:tcPr>
            <w:tcW w:type="dxa" w:w="855"/>
          </w:tcPr>
          <w:p>
            <w:r>
              <w:t>20</w:t>
            </w:r>
          </w:p>
        </w:tc>
        <w:tc>
          <w:tcPr>
            <w:tcW w:type="dxa" w:w="2977"/>
          </w:tcPr>
          <w:p>
            <w:r>
              <w:t>审计追溯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{{RESULT_504}}</w:t>
              <w:br/>
              <w:t>[[DEMO_504]]</w:t>
            </w:r>
          </w:p>
        </w:tc>
        <w:tc>
          <w:tcPr>
            <w:tcW w:type="dxa" w:w="1208"/>
          </w:tcPr>
          <w:p>
            <w:r>
              <w:t>{{CONCLUSION_504}}</w:t>
            </w:r>
          </w:p>
        </w:tc>
      </w:tr>
      <w:tr>
        <w:tc>
          <w:tcPr>
            <w:tcW w:type="dxa" w:w="855"/>
          </w:tcPr>
          <w:p>
            <w:r>
              <w:t>21</w:t>
            </w:r>
          </w:p>
        </w:tc>
        <w:tc>
          <w:tcPr>
            <w:tcW w:type="dxa" w:w="2977"/>
          </w:tcPr>
          <w:p>
            <w:r>
              <w:t>评估指标体系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{{RESULT_601}}</w:t>
              <w:br/>
              <w:t>[[DEMO_601]]</w:t>
            </w:r>
          </w:p>
        </w:tc>
        <w:tc>
          <w:tcPr>
            <w:tcW w:type="dxa" w:w="1208"/>
          </w:tcPr>
          <w:p>
            <w:r>
              <w:t>{{CONCLUSION_601}}</w:t>
            </w:r>
          </w:p>
        </w:tc>
      </w:tr>
      <w:tr>
        <w:tc>
          <w:tcPr>
            <w:tcW w:type="dxa" w:w="855"/>
          </w:tcPr>
          <w:p>
            <w:r>
              <w:t>22</w:t>
            </w:r>
          </w:p>
        </w:tc>
        <w:tc>
          <w:tcPr>
            <w:tcW w:type="dxa" w:w="2977"/>
          </w:tcPr>
          <w:p>
            <w:r>
              <w:t>质量复盘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{{RESULT_602}}</w:t>
              <w:br/>
              <w:t>[[DEMO_602]]</w:t>
            </w:r>
          </w:p>
        </w:tc>
        <w:tc>
          <w:tcPr>
            <w:tcW w:type="dxa" w:w="1208"/>
          </w:tcPr>
          <w:p>
            <w:r>
              <w:t>{{CONCLUSION_602}}</w:t>
            </w:r>
          </w:p>
        </w:tc>
      </w:tr>
      <w:tr>
        <w:tc>
          <w:tcPr>
            <w:tcW w:type="dxa" w:w="855"/>
          </w:tcPr>
          <w:p>
            <w:r>
              <w:t>23</w:t>
            </w:r>
          </w:p>
        </w:tc>
        <w:tc>
          <w:tcPr>
            <w:tcW w:type="dxa" w:w="2977"/>
          </w:tcPr>
          <w:p>
            <w:r>
              <w:t>能力优化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{{RESULT_603}}</w:t>
              <w:br/>
              <w:t>[[DEMO_603]]</w:t>
            </w:r>
          </w:p>
        </w:tc>
        <w:tc>
          <w:tcPr>
            <w:tcW w:type="dxa" w:w="1208"/>
          </w:tcPr>
          <w:p>
            <w:r>
              <w:t>{{CONCLUSION_603}}</w:t>
            </w:r>
          </w:p>
        </w:tc>
      </w:tr>
      <w:tr>
        <w:tc>
          <w:tcPr>
            <w:tcW w:type="dxa" w:w="855"/>
          </w:tcPr>
          <w:p>
            <w:r>
              <w:t>24</w:t>
            </w:r>
          </w:p>
        </w:tc>
        <w:tc>
          <w:tcPr>
            <w:tcW w:type="dxa" w:w="2977"/>
          </w:tcPr>
          <w:p>
            <w:r>
              <w:t>持续改进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{{RESULT_604}}</w:t>
              <w:br/>
              <w:t>[[DEMO_604]]</w:t>
            </w:r>
          </w:p>
        </w:tc>
        <w:tc>
          <w:tcPr>
            <w:tcW w:type="dxa" w:w="1208"/>
          </w:tcPr>
          <w:p>
            <w:r>
              <w:t>{{CONCLUSION_604}}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智能原生软件工程 驾驭工程能力成熟度模型检验报告在线生成模板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