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 w:right="-30" w:firstLine="0"/>
        <w:jc w:val="center"/>
        <w:rPr>
          <w:rFonts w:cs="Times New Roman"/>
          <w:szCs w:val="28"/>
        </w:rPr>
      </w:pPr>
      <w:r/>
      <w:bookmarkStart w:id="0" w:name="_heading=h.gjdgxs"/>
      <w:r/>
      <w:r/>
      <w:bookmarkEnd w:id="0"/>
      <w:r>
        <w:rPr>
          <w:rFonts w:cs="Times New Roman"/>
          <w:szCs w:val="28"/>
        </w:rPr>
        <w:t xml:space="preserve">МИНИСТЕРСТВО ОБРАЗОВАНИЯ РЕСПУБЛИКИ БЕЛАРУСЬ</w:t>
      </w:r>
      <w:r>
        <w:rPr>
          <w:rFonts w:cs="Times New Roman"/>
          <w:szCs w:val="28"/>
        </w:rPr>
      </w:r>
    </w:p>
    <w:p>
      <w:pPr>
        <w:pBdr/>
        <w:spacing/>
        <w:ind w:right="-3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Bdr/>
        <w:spacing/>
        <w:ind w:right="-3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Учреждение образования «БЕЛОРУССКИЙ ГОСУДАРСТВЕННЫЙ </w:t>
      </w:r>
      <w:r>
        <w:rPr>
          <w:rFonts w:cs="Times New Roman"/>
          <w:szCs w:val="28"/>
        </w:rPr>
      </w:r>
    </w:p>
    <w:p>
      <w:pPr>
        <w:pBdr/>
        <w:spacing/>
        <w:ind w:right="-3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ТЕХНОЛОГИЧЕСКИЙ УНИВЕРСИТЕТ»</w:t>
      </w:r>
      <w:r>
        <w:rPr>
          <w:rFonts w:cs="Times New Roman"/>
          <w:szCs w:val="28"/>
        </w:rPr>
      </w:r>
    </w:p>
    <w:p>
      <w:pPr>
        <w:pBdr/>
        <w:spacing/>
        <w:ind w:right="-3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Bdr/>
        <w:spacing/>
        <w:ind w:right="-3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Bdr/>
        <w:spacing/>
        <w:ind w:right="-710" w:firstLine="0"/>
        <w:jc w:val="left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Факультет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  <w:t xml:space="preserve">Информационных технологий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</w:r>
    </w:p>
    <w:p>
      <w:pPr>
        <w:pBdr/>
        <w:spacing/>
        <w:ind w:firstLine="0"/>
        <w:jc w:val="left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Кафедра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  <w:t xml:space="preserve">Информационных систем и технологий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</w:r>
    </w:p>
    <w:p>
      <w:pPr>
        <w:pBdr/>
        <w:spacing/>
        <w:ind w:right="-710" w:firstLine="0"/>
        <w:jc w:val="left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Специальность </w:t>
      </w:r>
      <w:r>
        <w:rPr>
          <w:rFonts w:cs="Times New Roman"/>
          <w:szCs w:val="28"/>
          <w:u w:val="single"/>
        </w:rPr>
        <w:t xml:space="preserve">1-98 01 03 «Программное обеспечение информационной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</w:r>
    </w:p>
    <w:p>
      <w:pPr>
        <w:pBdr/>
        <w:spacing/>
        <w:ind w:right="-710" w:firstLine="0"/>
        <w:jc w:val="left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 xml:space="preserve">безопасности мобильных систем»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</w:r>
    </w:p>
    <w:p>
      <w:pPr>
        <w:pBdr/>
        <w:spacing w:line="259" w:lineRule="auto"/>
        <w:ind w:firstLine="0"/>
        <w:rPr>
          <w:u w:val="single"/>
        </w:rPr>
      </w:pPr>
      <w:r>
        <w:rPr>
          <w:u w:val="single"/>
        </w:rPr>
      </w:r>
      <w:r>
        <w:rPr>
          <w:u w:val="single"/>
        </w:rPr>
      </w:r>
    </w:p>
    <w:p>
      <w:pPr>
        <w:pBdr/>
        <w:spacing w:line="259" w:lineRule="auto"/>
        <w:ind w:firstLine="0"/>
        <w:rPr>
          <w:u w:val="single"/>
        </w:rPr>
      </w:pPr>
      <w:r>
        <w:rPr>
          <w:u w:val="single"/>
        </w:rPr>
      </w:r>
      <w:r>
        <w:rPr>
          <w:u w:val="single"/>
        </w:rPr>
      </w:r>
    </w:p>
    <w:p>
      <w:pPr>
        <w:pBdr/>
        <w:spacing/>
        <w:ind w:right="-30"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ПОЯСНИТЕЛЬНАЯ ЗАПИСКА</w:t>
      </w:r>
      <w:r>
        <w:rPr>
          <w:rFonts w:cs="Times New Roman"/>
          <w:b/>
          <w:bCs/>
          <w:szCs w:val="28"/>
        </w:rPr>
      </w:r>
    </w:p>
    <w:p>
      <w:pPr>
        <w:pBdr/>
        <w:spacing/>
        <w:ind w:right="-30"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К КУРСОВОМУ ПРОЕКТУ НА ТЕМУ:</w:t>
      </w:r>
      <w:r>
        <w:rPr>
          <w:rFonts w:cs="Times New Roman"/>
          <w:b/>
          <w:bCs/>
          <w:szCs w:val="28"/>
        </w:rPr>
      </w:r>
    </w:p>
    <w:p>
      <w:pPr>
        <w:pBdr/>
        <w:spacing/>
        <w:ind w:right="-30"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</w:r>
      <w:r>
        <w:rPr>
          <w:rFonts w:cs="Times New Roman"/>
          <w:b/>
          <w:bCs/>
          <w:szCs w:val="28"/>
        </w:rPr>
      </w:r>
    </w:p>
    <w:p>
      <w:pPr>
        <w:pBdr/>
        <w:spacing/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>
        <w:rPr>
          <w:rFonts w:cs="Times New Roman"/>
          <w:b/>
          <w:bCs/>
          <w:szCs w:val="28"/>
        </w:rPr>
        <w:t xml:space="preserve">«Приложение для управления бюджетом</w:t>
      </w:r>
      <w:r>
        <w:rPr>
          <w:rFonts w:cs="Times New Roman"/>
          <w:b/>
          <w:bCs/>
          <w:szCs w:val="28"/>
        </w:rPr>
        <w:t xml:space="preserve">»</w:t>
      </w:r>
      <w:r>
        <w:rPr>
          <w:rFonts w:eastAsia="Times New Roman" w:cs="Times New Roman"/>
          <w:szCs w:val="28"/>
          <w:u w:val="single"/>
          <w:lang w:eastAsia="ru-RU"/>
        </w:rPr>
      </w:r>
    </w:p>
    <w:p>
      <w:pPr>
        <w:pBdr/>
        <w:spacing/>
        <w:ind w:right="-3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Bdr/>
        <w:spacing/>
        <w:ind w:right="-3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Bdr/>
        <w:spacing/>
        <w:ind w:right="-30" w:firstLine="0"/>
        <w:jc w:val="left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Выполнил студент </w:t>
      </w:r>
      <w:r>
        <w:rPr>
          <w:rFonts w:cs="Times New Roman"/>
          <w:szCs w:val="28"/>
          <w:u w:val="single"/>
        </w:rPr>
        <w:tab/>
        <w:t xml:space="preserve"> 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 xml:space="preserve">Бруйло Александр Эдуардович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</w:r>
    </w:p>
    <w:p>
      <w:pPr>
        <w:pBdr/>
        <w:spacing/>
        <w:ind w:right="-3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(Ф.И.О.)</w:t>
      </w:r>
      <w:r>
        <w:rPr>
          <w:rFonts w:cs="Times New Roman"/>
          <w:szCs w:val="28"/>
        </w:rPr>
      </w:r>
    </w:p>
    <w:p>
      <w:pPr>
        <w:pBdr/>
        <w:spacing/>
        <w:ind w:right="-3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Bdr/>
        <w:spacing/>
        <w:ind w:right="-3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Руководитель проекта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  <w:t xml:space="preserve">асс. Уласевич Н.И.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(учен. степень, звание, должность, Ф.И.О., подпись)</w:t>
      </w:r>
      <w:r>
        <w:rPr>
          <w:rFonts w:cs="Times New Roman"/>
          <w:szCs w:val="28"/>
        </w:rPr>
      </w:r>
    </w:p>
    <w:p>
      <w:pPr>
        <w:pBdr/>
        <w:spacing/>
        <w:ind w:right="-3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Bdr/>
        <w:spacing/>
        <w:ind w:right="-30" w:firstLine="0"/>
        <w:jc w:val="left"/>
        <w:rPr>
          <w:rFonts w:cs="Times New Roman"/>
          <w:szCs w:val="28"/>
          <w:u w:val="single"/>
        </w:rPr>
      </w:pPr>
      <w:r>
        <w:rPr>
          <w:rFonts w:eastAsia="Times New Roman" w:cs="Times New Roman"/>
          <w:szCs w:val="28"/>
          <w:lang w:eastAsia="ru-RU"/>
        </w:rPr>
        <w:t xml:space="preserve">И.о. зав. Кафедрой</w:t>
      </w:r>
      <w:r>
        <w:rPr>
          <w:rFonts w:cs="Times New Roman"/>
          <w:szCs w:val="28"/>
        </w:rPr>
        <w:t xml:space="preserve">     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  <w:t xml:space="preserve">к.т.н., ст. преп. Блинова Е.А.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</w:r>
    </w:p>
    <w:p>
      <w:pPr>
        <w:pBdr/>
        <w:spacing/>
        <w:ind w:right="-3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(учен. степень, звание, должность, Ф.И.О., подпись)</w:t>
      </w:r>
      <w:r>
        <w:rPr>
          <w:rFonts w:cs="Times New Roman"/>
          <w:szCs w:val="28"/>
        </w:rPr>
      </w:r>
    </w:p>
    <w:p>
      <w:pPr>
        <w:pBdr/>
        <w:spacing/>
        <w:ind w:right="-3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Bdr/>
        <w:spacing/>
        <w:ind w:right="-3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Консультант: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  <w:t xml:space="preserve">асс. Уласевич Н.И. 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(учен. степень, звание, должность, Ф.И.О., подпись)</w:t>
      </w:r>
      <w:r>
        <w:rPr>
          <w:rFonts w:cs="Times New Roman"/>
          <w:szCs w:val="28"/>
        </w:rPr>
      </w:r>
    </w:p>
    <w:p>
      <w:pPr>
        <w:pBdr/>
        <w:spacing/>
        <w:ind w:right="-30" w:firstLine="0"/>
        <w:jc w:val="left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</w:r>
      <w:r>
        <w:rPr>
          <w:rFonts w:cs="Times New Roman"/>
          <w:szCs w:val="28"/>
          <w:u w:val="single"/>
        </w:rPr>
      </w:r>
    </w:p>
    <w:p>
      <w:pPr>
        <w:pBdr/>
        <w:spacing/>
        <w:ind w:right="-3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Нормоконтролер: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  <w:t xml:space="preserve">асс. Уласевич Н.И.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(учен. степень, звание, должность, Ф.И.О., подпись)</w:t>
      </w:r>
      <w:r>
        <w:rPr>
          <w:rFonts w:cs="Times New Roman"/>
          <w:szCs w:val="28"/>
        </w:rPr>
      </w:r>
    </w:p>
    <w:p>
      <w:pPr>
        <w:pBdr/>
        <w:spacing/>
        <w:ind w:right="-3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Bdr/>
        <w:spacing/>
        <w:ind w:right="-30" w:firstLine="0"/>
        <w:jc w:val="left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</w:r>
      <w:r>
        <w:rPr>
          <w:rFonts w:cs="Times New Roman"/>
          <w:szCs w:val="28"/>
          <w:u w:val="single"/>
        </w:rPr>
      </w:r>
    </w:p>
    <w:p>
      <w:pPr>
        <w:pBdr/>
        <w:spacing/>
        <w:ind w:right="-30" w:firstLine="0"/>
        <w:jc w:val="left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Курсовой проект защищен с оценкой 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</w:r>
    </w:p>
    <w:p>
      <w:pPr>
        <w:pBdr/>
        <w:spacing w:after="160" w:line="259" w:lineRule="auto"/>
        <w:ind w:firstLine="0"/>
        <w:jc w:val="left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br w:type="page" w:clear="all"/>
      </w:r>
      <w:r>
        <w:rPr>
          <w:rFonts w:cs="Times New Roman"/>
          <w:szCs w:val="28"/>
          <w:u w:val="single"/>
        </w:rPr>
      </w:r>
    </w:p>
    <w:sdt>
      <w:sdtPr>
        <w15:appearance w15:val="boundingBox"/>
        <w:id w:val="130226189"/>
        <w:docPartObj>
          <w:docPartGallery w:val="Table of Contents"/>
          <w:docPartUnique w:val="true"/>
        </w:docPartObj>
        <w:rPr>
          <w:rFonts w:asciiTheme="minorHAnsi" w:hAnsiTheme="minorHAnsi" w:eastAsiaTheme="minorHAnsi" w:cstheme="minorBidi"/>
          <w:b w:val="0"/>
          <w:sz w:val="22"/>
          <w:szCs w:val="22"/>
          <w:lang w:eastAsia="en-US"/>
        </w:rPr>
      </w:sdtPr>
      <w:sdtContent>
        <w:p>
          <w:pPr>
            <w:pStyle w:val="770"/>
            <w:pBdr/>
            <w:spacing/>
            <w:ind w:firstLine="0"/>
            <w:jc w:val="center"/>
            <w:rPr>
              <w:rFonts w:cs="Times New Roman"/>
              <w:szCs w:val="28"/>
              <w:lang w:val="en-US"/>
            </w:rPr>
          </w:pPr>
          <w:r>
            <w:rPr>
              <w:rFonts w:cs="Times New Roman"/>
              <w:szCs w:val="28"/>
              <w:lang w:val="en-US" w:eastAsia="en-US"/>
            </w:rPr>
            <mc:AlternateContent>
              <mc:Choice Requires="wpg">
                <w:drawing>
    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    <wp:simplePos x="0" y="0"/>
                    <wp:positionH relativeFrom="column">
                      <wp:posOffset>6057900</wp:posOffset>
                    </wp:positionH>
                    <wp:positionV relativeFrom="paragraph">
                      <wp:posOffset>-579260</wp:posOffset>
                    </wp:positionV>
                    <wp:extent cx="471056" cy="512698"/>
                    <wp:effectExtent l="0" t="0" r="24765" b="20955"/>
                    <wp:wrapNone/>
                    <wp:docPr id="1" name="Прямоугольник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Pr id="0" name=""/>
                          <wps:cNvSpPr/>
                          <wps:spPr bwMode="auto">
                            <a:xfrm>
                              <a:off x="0" y="0"/>
                              <a:ext cx="471056" cy="51269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shape 0" o:spid="_x0000_s0" o:spt="1" type="#_x0000_t1" style="position:absolute;z-index:251660288;o:allowoverlap:true;o:allowincell:true;mso-position-horizontal-relative:text;margin-left:477.00pt;mso-position-horizontal:absolute;mso-position-vertical-relative:text;margin-top:-45.61pt;mso-position-vertical:absolute;width:37.09pt;height:40.37pt;mso-wrap-distance-left:9.00pt;mso-wrap-distance-top:0.00pt;mso-wrap-distance-right:9.00pt;mso-wrap-distance-bottom:0.00pt;visibility:visible;" fillcolor="#FFFFFF" strokecolor="#FFFFFF" strokeweight="1.00pt">
                    <v:stroke dashstyle="solid"/>
                  </v:shape>
                </w:pict>
              </mc:Fallback>
            </mc:AlternateContent>
          </w:r>
          <w:r>
            <w:rPr>
              <w:rFonts w:cs="Times New Roman"/>
              <w:szCs w:val="28"/>
              <w:lang w:val="en-US" w:eastAsia="en-US"/>
            </w:rPr>
            <mc:AlternateContent>
              <mc:Choice Requires="wpg">
                <w:drawing>
    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      <wp:simplePos x="0" y="0"/>
                    <wp:positionH relativeFrom="column">
                      <wp:posOffset>5699507</wp:posOffset>
                    </wp:positionH>
                    <wp:positionV relativeFrom="paragraph">
                      <wp:posOffset>145187</wp:posOffset>
                    </wp:positionV>
                    <wp:extent cx="359209" cy="338275"/>
                    <wp:effectExtent l="0" t="0" r="22225" b="24130"/>
                    <wp:wrapNone/>
                    <wp:docPr id="2" name="Прямоугольник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Pr id="0" name=""/>
                          <wps:cNvSpPr/>
                          <wps:spPr bwMode="auto">
                            <a:xfrm>
                              <a:off x="0" y="0"/>
                              <a:ext cx="359209" cy="3382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shape 1" o:spid="_x0000_s1" o:spt="1" type="#_x0000_t1" style="position:absolute;z-index:251659264;o:allowoverlap:true;o:allowincell:true;mso-position-horizontal-relative:text;margin-left:448.78pt;mso-position-horizontal:absolute;mso-position-vertical-relative:text;margin-top:11.43pt;mso-position-vertical:absolute;width:28.28pt;height:26.64pt;mso-wrap-distance-left:9.00pt;mso-wrap-distance-top:0.00pt;mso-wrap-distance-right:9.00pt;mso-wrap-distance-bottom:0.00pt;visibility:visible;" fillcolor="#FFFFFF" strokecolor="#FFFFFF" strokeweight="1.00pt">
                    <v:stroke dashstyle="solid"/>
                  </v:shape>
                </w:pict>
              </mc:Fallback>
            </mc:AlternateContent>
          </w:r>
          <w:r>
            <w:rPr>
              <w:rFonts w:cs="Times New Roman"/>
              <w:szCs w:val="28"/>
            </w:rPr>
            <w:t xml:space="preserve">Содержание</w:t>
          </w:r>
          <w:r>
            <w:rPr>
              <w:rFonts w:cs="Times New Roman"/>
              <w:szCs w:val="28"/>
              <w:lang w:val="en-US"/>
            </w:rPr>
          </w:r>
        </w:p>
        <w:p>
          <w:pPr>
            <w:pStyle w:val="772"/>
            <w:pBdr/>
            <w:tabs>
              <w:tab w:val="right" w:leader="dot" w:pos="10082"/>
            </w:tabs>
            <w:spacing/>
            <w:ind/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>
            <w:rPr>
              <w:rStyle w:val="774"/>
              <w:rFonts w:ascii="Times New Roman" w:hAnsi="Times New Roman" w:eastAsia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  <w:fldChar w:fldCharType="begin"/>
          </w:r>
          <w:r>
            <w:rPr>
              <w:rStyle w:val="774"/>
              <w:rFonts w:ascii="Times New Roman" w:hAnsi="Times New Roman" w:eastAsia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  <w:instrText xml:space="preserve"> TOC \o "1-3" \h \z \u </w:instrText>
          </w:r>
          <w:r>
            <w:rPr>
              <w:rStyle w:val="774"/>
              <w:rFonts w:ascii="Times New Roman" w:hAnsi="Times New Roman" w:eastAsia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  <w:fldChar w:fldCharType="separate"/>
          </w:r>
          <w:r>
            <w:rPr>
              <w:rStyle w:val="774"/>
              <w:rFonts w:ascii="Times New Roman" w:hAnsi="Times New Roman" w:eastAsia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hyperlink w:tooltip="#_Toc167082182" w:anchor="_Toc167082182" w:history="1"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Введение</w:t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_Toc167082182 \h</w:instrText>
              <w:fldChar w:fldCharType="separate"/>
              <w:t xml:space="preserve">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color w:val="000000" w:themeColor="text1"/>
              <w:u w:val="none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r>
        </w:p>
        <w:p>
          <w:pPr>
            <w:pStyle w:val="772"/>
            <w:pBdr/>
            <w:tabs>
              <w:tab w:val="right" w:leader="dot" w:pos="10082"/>
            </w:tabs>
            <w:spacing/>
            <w:ind/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hyperlink w:tooltip="#_Toc167082183" w:anchor="_Toc167082183" w:history="1">
            <w:r>
              <w:rPr>
                <w:rFonts w:ascii="Times New Roman" w:hAnsi="Times New Roman" w:eastAsia="Times New Roman" w:cs="Times New Roman" w:eastAsiaTheme="majorEastAsia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1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 </w:t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Анализ аналогичных решений</w:t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_Toc167082183 \h</w:instrText>
              <w:fldChar w:fldCharType="separate"/>
              <w:t xml:space="preserve">6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r>
        </w:p>
        <w:p>
          <w:pPr>
            <w:pStyle w:val="771"/>
            <w:pBdr/>
            <w:tabs>
              <w:tab w:val="right" w:leader="dot" w:pos="10082"/>
            </w:tabs>
            <w:spacing/>
            <w:ind/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hyperlink w:tooltip="#_Toc167082184" w:anchor="_Toc167082184" w:history="1"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1.1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 </w:t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  <w:lang w:val="en-US"/>
              </w:rPr>
              <w:t xml:space="preserve">Daak</w:t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_Toc167082184 \h</w:instrText>
              <w:fldChar w:fldCharType="separate"/>
              <w:t xml:space="preserve">6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r>
        </w:p>
        <w:p>
          <w:pPr>
            <w:pStyle w:val="771"/>
            <w:pBdr/>
            <w:tabs>
              <w:tab w:val="right" w:leader="dot" w:pos="10082"/>
            </w:tabs>
            <w:spacing/>
            <w:ind/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hyperlink w:tooltip="#_Toc167082185" w:anchor="_Toc167082185" w:history="1"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1.2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 </w:t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  <w:lang w:val="en-US"/>
              </w:rPr>
              <w:t xml:space="preserve">BudgetOK</w:t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_Toc167082185 \h</w:instrText>
              <w:fldChar w:fldCharType="separate"/>
              <w:t xml:space="preserve">6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r>
        </w:p>
        <w:p>
          <w:pPr>
            <w:pStyle w:val="771"/>
            <w:pBdr/>
            <w:tabs>
              <w:tab w:val="right" w:leader="dot" w:pos="10082"/>
            </w:tabs>
            <w:spacing/>
            <w:ind/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hyperlink w:tooltip="#_Toc167082186" w:anchor="_Toc167082186" w:history="1"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1.3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 </w:t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  <w:lang w:val="ru-RU"/>
              </w:rPr>
              <w:t xml:space="preserve">Умный счёт</w:t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_Toc167082186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r>
        </w:p>
        <w:p>
          <w:pPr>
            <w:pStyle w:val="772"/>
            <w:pBdr/>
            <w:tabs>
              <w:tab w:val="right" w:leader="dot" w:pos="10082"/>
            </w:tabs>
            <w:spacing/>
            <w:ind/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hyperlink w:tooltip="#_Toc167082187" w:anchor="_Toc167082187" w:history="1">
            <w:r>
              <w:rPr>
                <w:rFonts w:ascii="Times New Roman" w:hAnsi="Times New Roman" w:eastAsia="Times New Roman" w:cs="Times New Roman" w:eastAsiaTheme="majorEastAsia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 </w:t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Проектирование приложения</w:t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_Toc167082187 \h</w:instrText>
              <w:fldChar w:fldCharType="separate"/>
              <w:t xml:space="preserve">9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r>
        </w:p>
        <w:p>
          <w:pPr>
            <w:pStyle w:val="771"/>
            <w:pBdr/>
            <w:tabs>
              <w:tab w:val="right" w:leader="dot" w:pos="10082"/>
            </w:tabs>
            <w:spacing/>
            <w:ind/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hyperlink w:tooltip="#_Toc167082188" w:anchor="_Toc167082188" w:history="1"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2.1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 </w:t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Проектирование базы данных</w:t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_Toc167082188 \h</w:instrText>
              <w:fldChar w:fldCharType="separate"/>
              <w:t xml:space="preserve">9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r>
        </w:p>
        <w:p>
          <w:pPr>
            <w:pStyle w:val="771"/>
            <w:pBdr/>
            <w:tabs>
              <w:tab w:val="right" w:leader="dot" w:pos="10082"/>
            </w:tabs>
            <w:spacing/>
            <w:ind/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hyperlink w:tooltip="#_Toc167082189" w:anchor="_Toc167082189" w:history="1"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2.2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 </w:t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Описание информационных объектов и ограничений целостности</w:t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_Toc167082189 \h</w:instrText>
              <w:fldChar w:fldCharType="separate"/>
              <w:t xml:space="preserve">9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r>
        </w:p>
        <w:p>
          <w:pPr>
            <w:pStyle w:val="773"/>
            <w:pBdr/>
            <w:tabs>
              <w:tab w:val="right" w:leader="dot" w:pos="10082"/>
            </w:tabs>
            <w:spacing/>
            <w:ind/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hyperlink w:tooltip="#_Toc167082190" w:anchor="_Toc167082190" w:history="1"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2.2.1.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 </w:t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Таблица</w:t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 </w:t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  <w:lang w:val="en-US"/>
              </w:rPr>
              <w:t xml:space="preserve">users</w:t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_Toc167082190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r>
        </w:p>
        <w:p>
          <w:pPr>
            <w:pStyle w:val="771"/>
            <w:pBdr/>
            <w:tabs>
              <w:tab w:val="right" w:leader="dot" w:pos="10082"/>
            </w:tabs>
            <w:spacing/>
            <w:ind/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hyperlink w:tooltip="#_Toc167082191" w:anchor="_Toc167082191" w:history="1"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2.3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 </w:t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Проектирование API</w:t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_Toc167082191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r>
        </w:p>
        <w:p>
          <w:pPr>
            <w:pStyle w:val="771"/>
            <w:pBdr/>
            <w:tabs>
              <w:tab w:val="right" w:leader="dot" w:pos="10082"/>
            </w:tabs>
            <w:spacing/>
            <w:ind/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hyperlink w:tooltip="#_Toc167082192" w:anchor="_Toc167082192" w:history="1"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2.4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 </w:t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Проектирование мобильного приложения</w:t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_Toc167082192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r>
        </w:p>
        <w:p>
          <w:pPr>
            <w:pStyle w:val="771"/>
            <w:pBdr/>
            <w:tabs>
              <w:tab w:val="right" w:leader="dot" w:pos="10082"/>
            </w:tabs>
            <w:spacing/>
            <w:ind/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hyperlink w:tooltip="#_Toc167082193" w:anchor="_Toc167082193" w:history="1"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2.5</w:t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 </w:t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 xml:space="preserve">Выводы по главе «Проектирование программного продукта»</w:t>
            </w:r>
            <w:r>
              <w:rPr>
                <w:rStyle w:val="774"/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_Toc167082193 \h</w:instrText>
              <w:fldChar w:fldCharType="separate"/>
              <w:t xml:space="preserve">11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r>
        </w:p>
        <w:p>
          <w:pPr>
            <w:pStyle w:val="772"/>
            <w:pBdr/>
            <w:spacing/>
            <w:ind/>
            <w:rPr>
              <w:rStyle w:val="774"/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pPr>
          <w:r>
            <w:rPr>
              <w:rStyle w:val="774"/>
              <w:rFonts w:ascii="Times New Roman" w:hAnsi="Times New Roman" w:eastAsia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r>
            <w:rPr>
              <w:rStyle w:val="774"/>
              <w:rFonts w:ascii="Times New Roman" w:hAnsi="Times New Roman" w:eastAsia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  <w:fldChar w:fldCharType="end"/>
          </w:r>
          <w:r>
            <w:rPr>
              <w:rStyle w:val="774"/>
              <w:rFonts w:ascii="Times New Roman" w:hAnsi="Times New Roman" w:eastAsia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color w:val="000000" w:themeColor="text1"/>
              <w:sz w:val="28"/>
              <w:szCs w:val="28"/>
              <w:u w:val="none"/>
            </w:rPr>
          </w:r>
        </w:p>
      </w:sdtContent>
    </w:sdt>
    <w:p>
      <w:pPr>
        <w:pBdr/>
        <w:spacing w:after="160" w:line="259" w:lineRule="auto"/>
        <w:ind w:firstLine="0"/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 w:clear="all"/>
      </w:r>
      <w:r>
        <w:rPr>
          <w:rFonts w:cs="Times New Roman"/>
          <w:b/>
          <w:bCs/>
          <w:szCs w:val="28"/>
        </w:rPr>
      </w:r>
    </w:p>
    <w:p>
      <w:pPr>
        <w:pStyle w:val="754"/>
        <w:pBdr/>
        <w:spacing/>
        <w:ind w:firstLine="0"/>
        <w:jc w:val="center"/>
        <w:rPr>
          <w:rFonts w:cs="Times New Roman"/>
          <w:szCs w:val="28"/>
        </w:rPr>
      </w:pPr>
      <w:r/>
      <w:bookmarkStart w:id="7" w:name="_Toc167082182"/>
      <w:r/>
      <w:r>
        <w:rPr>
          <w:rFonts w:cs="Times New Roman"/>
          <w:szCs w:val="28"/>
        </w:rPr>
        <w:t xml:space="preserve">Введение</w:t>
      </w:r>
      <w:r/>
      <w:bookmarkEnd w:id="7"/>
      <w:r/>
      <w:r>
        <w:rPr>
          <w:rFonts w:cs="Times New Roman"/>
          <w:szCs w:val="28"/>
        </w:rPr>
      </w:r>
    </w:p>
    <w:p>
      <w:pPr>
        <w:pBdr/>
        <w:spacing/>
        <w:ind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t xml:space="preserve">В последнее время наблюдается рост популярности мобильных приложений,  позволяющих пользователю управлять своими финансами прямо с телефона,  имея доступ к интернету. Это стало возможным благодаря быстрому развитию  науки и технологий, а также стремлению л</w:t>
      </w:r>
      <w:r>
        <w:t xml:space="preserve">юдей экономить время и  контролировать свои расходы без необходимости покидать дом. Разработка  мобильного приложения для управления бюджетом дает ряд преимуществ:  удобство доступа к информации о расходах, возможность планировать  финансовые цели, уменьше</w:t>
      </w:r>
      <w:r>
        <w:t xml:space="preserve">ние рисков, связанных с перерасходом средств.  Приложение для менеджмента бюджета позволяет пользователям всегда быть в  курсе своих финансовых дел, повышая их удовлетворенность и мотивацию к  экономии.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Bdr/>
        <w:spacing/>
        <w:ind/>
        <w:rPr>
          <w:rFonts w:cs="Times New Roman"/>
          <w:szCs w:val="28"/>
        </w:rPr>
      </w:pPr>
      <w:r>
        <w:t xml:space="preserve">Задачи курсового проекта</w:t>
      </w:r>
      <w:r>
        <w:t xml:space="preserve">:</w:t>
      </w:r>
      <w:r>
        <w:rPr>
          <w:rFonts w:cs="Times New Roman"/>
          <w:szCs w:val="28"/>
        </w:rPr>
      </w:r>
    </w:p>
    <w:p>
      <w:pPr>
        <w:pStyle w:val="767"/>
        <w:numPr>
          <w:ilvl w:val="0"/>
          <w:numId w:val="3"/>
        </w:numPr>
        <w:pBdr/>
        <w:spacing/>
        <w:ind w:firstLine="706" w:left="0"/>
        <w:rPr/>
      </w:pPr>
      <w:r/>
      <w:r>
        <w:t xml:space="preserve">Изучение существующих мобильных приложений для управления бюджетом,  анализ их достоинств и недостатков для формирования требований к новому  приложению;</w:t>
      </w:r>
      <w:r/>
      <w:r/>
    </w:p>
    <w:p>
      <w:pPr>
        <w:pStyle w:val="767"/>
        <w:numPr>
          <w:ilvl w:val="0"/>
          <w:numId w:val="3"/>
        </w:numPr>
        <w:pBdr/>
        <w:spacing/>
        <w:ind w:firstLine="706" w:left="0"/>
        <w:rPr/>
      </w:pPr>
      <w:r/>
      <w:r>
        <w:t xml:space="preserve">Проектирование приложения, позволяющее визуализировать предварительную  концепцию и спланировать разработку программного продукта, а также  распределить необходимые ресурсы и время на разработку;</w:t>
      </w:r>
      <w:r/>
      <w:r/>
    </w:p>
    <w:p>
      <w:pPr>
        <w:pStyle w:val="767"/>
        <w:numPr>
          <w:ilvl w:val="0"/>
          <w:numId w:val="3"/>
        </w:numPr>
        <w:pBdr/>
        <w:spacing/>
        <w:ind w:firstLine="706" w:left="0"/>
        <w:rPr/>
      </w:pPr>
      <w:r/>
      <w:r>
        <w:t xml:space="preserve">Реализация программного продукта, который будет представлять собой мобильное приложение для управления бюджетом;</w:t>
      </w:r>
      <w:r/>
      <w:r/>
    </w:p>
    <w:p>
      <w:pPr>
        <w:pStyle w:val="767"/>
        <w:numPr>
          <w:ilvl w:val="0"/>
          <w:numId w:val="3"/>
        </w:numPr>
        <w:pBdr/>
        <w:spacing/>
        <w:ind w:firstLine="706" w:left="0"/>
        <w:rPr/>
      </w:pPr>
      <w:r/>
      <w:r>
        <w:t xml:space="preserve">Разработка руководства пользователя, чтобы помочь пользователям  ознакомиться с основными функциями и принципами работы приложения. Это  важный элемент разработки, поскольку некоторые пользователи предпочитают  заранее изучить функционал перед его использо</w:t>
      </w:r>
      <w:r>
        <w:t xml:space="preserve">ванием.</w:t>
      </w:r>
      <w:r/>
      <w:r/>
    </w:p>
    <w:p>
      <w:pPr>
        <w:pBdr/>
        <w:spacing/>
        <w:ind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szCs w:val="28"/>
        </w:rPr>
      </w:r>
      <w:r>
        <w:t xml:space="preserve">По завершении изучения и формулирования задач курсового проекта,  окончательная цель проекта заключается в предоставлении пользователям  удобного и функционального инструмента для управления своими финансами с  помощью мобильного приложения.</w:t>
      </w:r>
      <w:r>
        <w:rPr>
          <w:rFonts w:cs="Times New Roman"/>
          <w:szCs w:val="28"/>
        </w:rPr>
      </w:r>
      <w:r>
        <w:rPr>
          <w:rFonts w:eastAsia="Times New Roman" w:cs="Times New Roman"/>
          <w:szCs w:val="28"/>
          <w:lang w:eastAsia="ru-RU"/>
        </w:rPr>
        <w:br w:type="page" w:clear="all"/>
      </w:r>
      <w:r>
        <w:rPr>
          <w:rFonts w:eastAsia="Times New Roman" w:cs="Times New Roman"/>
          <w:szCs w:val="28"/>
          <w:lang w:eastAsia="ru-RU"/>
        </w:rPr>
      </w:r>
    </w:p>
    <w:p>
      <w:pPr>
        <w:pStyle w:val="754"/>
        <w:numPr>
          <w:ilvl w:val="0"/>
          <w:numId w:val="2"/>
        </w:numPr>
        <w:pBdr/>
        <w:spacing w:before="360"/>
        <w:ind w:firstLine="706" w:left="0"/>
        <w:rPr/>
      </w:pPr>
      <w:r/>
      <w:bookmarkStart w:id="8" w:name="_Toc167082183"/>
      <w:r>
        <w:t xml:space="preserve">Анализ аналогичных решений</w:t>
      </w:r>
      <w:r/>
      <w:bookmarkEnd w:id="8"/>
      <w:r/>
      <w:r/>
    </w:p>
    <w:p>
      <w:pPr>
        <w:pStyle w:val="783"/>
        <w:pBdr/>
        <w:spacing/>
        <w:ind/>
        <w:rPr/>
      </w:pPr>
      <w:r/>
      <w:r>
        <w:t xml:space="preserve">В современном мире приложения для управления бюджетом становятся все  более популярными сервисами. Их основная задача — это удобное  отслеживание финансов и планирование расходов. При разработке своего  приложения я обратил внимание на самые успешные п</w:t>
      </w:r>
      <w:r>
        <w:t xml:space="preserve">римеры популярных  приложений для менеджмента бюджета. Аналоги рассмотрены ниже.</w:t>
      </w:r>
      <w:r/>
      <w:r/>
    </w:p>
    <w:p>
      <w:pPr>
        <w:pStyle w:val="755"/>
        <w:pBdr/>
        <w:spacing/>
        <w:ind/>
        <w:rPr>
          <w:rFonts w:eastAsia="Times New Roman"/>
        </w:rPr>
      </w:pPr>
      <w:r/>
      <w:bookmarkStart w:id="9" w:name="_Toc167082184"/>
      <w:r/>
      <w:bookmarkStart w:id="4" w:name="_Toc167082180"/>
      <w:r>
        <w:rPr>
          <w:rFonts w:eastAsia="Times New Roman"/>
          <w:lang w:val="en-US"/>
        </w:rPr>
        <w:t xml:space="preserve">Daak</w:t>
      </w:r>
      <w:bookmarkEnd w:id="9"/>
      <w:r/>
      <w:r>
        <w:rPr>
          <w:rFonts w:eastAsia="Times New Roman"/>
        </w:rPr>
      </w:r>
    </w:p>
    <w:p>
      <w:pPr>
        <w:pBdr/>
        <w:spacing/>
        <w:ind/>
        <w:rPr/>
      </w:pPr>
      <w:r/>
      <w:r>
        <w:t xml:space="preserve">Одним из значимых аналогов в сфере мобильных приложений для управления  бюджетом является «Daak». Это приложение предоставляет пользователю  детальный учет финансов, включая данные о расходах, доходах и долговых  обязательствах. Особенности приложения вклю</w:t>
      </w:r>
      <w:r>
        <w:t xml:space="preserve">чают автоматическое  присвоение категорий транзакциям, настройки для кастомизации финансовых  отчетов, интуитивно понятный интерфейс для анализа бюджета, а также  уведомления о превышении установленных финансовых лимитов.</w:t>
      </w:r>
      <w:r/>
      <w:r/>
    </w:p>
    <w:p>
      <w:pPr>
        <w:pBdr/>
        <w:spacing/>
        <w:ind/>
        <w:rPr/>
      </w:pPr>
      <w:r>
        <w:t xml:space="preserve">Интерфейс приложения показан на рисунке </w:t>
      </w:r>
      <w:r>
        <w:t xml:space="preserve">1</w:t>
      </w:r>
      <w:r>
        <w:t xml:space="preserve">.1.</w:t>
      </w:r>
      <w:r/>
    </w:p>
    <w:p>
      <w:pPr>
        <w:pBdr/>
        <w:spacing/>
        <w:ind/>
        <w:rPr>
          <w:color w:val="000000"/>
          <w:sz w:val="0"/>
          <w:szCs w:val="0"/>
          <w:shd w:val="clear" w:color="000000" w:fill="000000"/>
        </w:rPr>
      </w:pPr>
      <w:r>
        <w:rPr>
          <w:color w:val="000000"/>
          <w:sz w:val="0"/>
          <w:szCs w:val="0"/>
          <w:shd w:val="clear" w:color="000000" w:fill="000000"/>
        </w:rPr>
        <w:t xml:space="preserve"> </w:t>
      </w:r>
      <w:r>
        <w:rPr>
          <w:color w:val="000000"/>
          <w:sz w:val="0"/>
          <w:szCs w:val="0"/>
          <w:shd w:val="clear" w:color="000000" w:fill="000000"/>
        </w:rPr>
      </w:r>
    </w:p>
    <w:p>
      <w:pPr>
        <w:pBdr/>
        <w:spacing w:after="240" w:before="280"/>
        <w:ind w:firstLine="0"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04543" cy="304714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75322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1404543" cy="30471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110.59pt;height:239.93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04543" cy="304714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50901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1404543" cy="30471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110.59pt;height:239.93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  <w:r/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280" w:before="240" w:line="360" w:lineRule="auto"/>
        <w:ind w:firstLine="0"/>
        <w:jc w:val="center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 xml:space="preserve">Рисунок </w:t>
      </w:r>
      <w:r>
        <w:rPr>
          <w:rFonts w:eastAsia="Times New Roman" w:cs="Times New Roman"/>
          <w:lang w:eastAsia="ru-RU"/>
        </w:rPr>
        <w:t xml:space="preserve">1</w:t>
      </w:r>
      <w:r>
        <w:rPr>
          <w:rFonts w:eastAsia="Times New Roman" w:cs="Times New Roman"/>
          <w:lang w:eastAsia="ru-RU"/>
        </w:rPr>
        <w:t xml:space="preserve">.1 </w:t>
      </w:r>
      <w:r>
        <w:rPr>
          <w:rFonts w:eastAsia="Times New Roman" w:cs="Times New Roman"/>
          <w:lang w:eastAsia="ru-RU"/>
        </w:rPr>
        <w:t xml:space="preserve">– </w:t>
      </w:r>
      <w:r>
        <w:rPr>
          <w:rFonts w:eastAsia="Times New Roman" w:cs="Times New Roman"/>
          <w:szCs w:val="28"/>
          <w:lang w:eastAsia="ru-RU"/>
        </w:rPr>
        <w:t xml:space="preserve">Интерфейс</w:t>
      </w:r>
      <w:r>
        <w:rPr>
          <w:rFonts w:eastAsia="Times New Roman" w:cs="Times New Roman"/>
          <w:lang w:eastAsia="ru-RU"/>
        </w:rPr>
        <w:t xml:space="preserve"> приложения </w:t>
      </w:r>
      <w:r>
        <w:rPr>
          <w:rFonts w:eastAsia="Times New Roman" w:cs="Times New Roman"/>
          <w:lang w:eastAsia="ru-RU"/>
        </w:rPr>
        <w:t xml:space="preserve">«</w:t>
      </w:r>
      <w:r>
        <w:rPr>
          <w:rFonts w:eastAsia="Times New Roman" w:cs="Times New Roman"/>
          <w:lang w:val="en-US"/>
        </w:rPr>
        <w:t xml:space="preserve">Daak</w:t>
      </w:r>
      <w:r>
        <w:rPr>
          <w:rFonts w:eastAsia="Times New Roman" w:cs="Times New Roman"/>
          <w:lang w:eastAsia="ru-RU"/>
        </w:rPr>
        <w:t xml:space="preserve">»</w:t>
      </w:r>
      <w:r>
        <w:rPr>
          <w:rFonts w:eastAsia="Times New Roman" w:cs="Times New Roman"/>
          <w:lang w:eastAsia="ru-RU"/>
        </w:rPr>
      </w:r>
    </w:p>
    <w:p>
      <w:pPr>
        <w:pBdr/>
        <w:spacing/>
        <w:ind/>
        <w:rPr/>
      </w:pPr>
      <w:r/>
      <w:r>
        <w:t xml:space="preserve">Однако среди недостатков приложения «Daak» можно отметить, что оно не  всегда корректно обрабатывает данные о транзакциях, особенно при  синхронизации с банковскими счетами, что может привести к ошибкам в  учете бюджета.</w:t>
      </w:r>
      <w:r/>
      <w:r/>
    </w:p>
    <w:p>
      <w:pPr>
        <w:pStyle w:val="755"/>
        <w:pBdr/>
        <w:spacing/>
        <w:ind/>
        <w:rPr/>
      </w:pPr>
      <w:r/>
      <w:bookmarkStart w:id="10" w:name="_Toc167082185"/>
      <w:r/>
      <w:bookmarkStart w:id="6" w:name="_Toc167082181"/>
      <w:r/>
      <w:bookmarkEnd w:id="5"/>
      <w:r>
        <w:rPr>
          <w:lang w:val="en-US"/>
        </w:rPr>
        <w:t xml:space="preserve">BudgetOK</w:t>
      </w:r>
      <w:bookmarkEnd w:id="10"/>
      <w:r/>
      <w:r/>
    </w:p>
    <w:p>
      <w:pPr>
        <w:pBdr/>
        <w:spacing/>
        <w:ind/>
        <w:rPr/>
      </w:pPr>
      <w:r/>
      <w:r>
        <w:t xml:space="preserve">Мобильное приложение «BudgetOK» предлагает широкий спектр возможностей  для управления личными финансами. Оно позволяет пользователям удобно  отслеживать свои расходы. Особенности </w:t>
      </w:r>
      <w:r>
        <w:t xml:space="preserve">приложения включают  генерацию отчетов о расходах, ведение учета долгов и возможность  добавления и управления доходами.</w:t>
      </w:r>
      <w:r>
        <w:rPr>
          <w:lang w:val="en-US"/>
        </w:rPr>
        <w:t xml:space="preserve"> </w:t>
      </w:r>
      <w:r>
        <w:rPr>
          <w:lang w:val="ru-RU"/>
        </w:rPr>
        <w:t xml:space="preserve">Также данное приложение позволяет удобно просматривать историю трат.</w:t>
      </w:r>
      <w:r>
        <w:t xml:space="preserve"> BudgetOK помогает пользователям  эффективно планировать свой бюджет и контролировать финансовую ситуацию,  предлагая интуитивно понятны</w:t>
      </w:r>
      <w:r>
        <w:t xml:space="preserve">й интерфейс и полезные инструменты для  анализа расходов.</w:t>
      </w:r>
      <w:r/>
      <w:r/>
    </w:p>
    <w:p>
      <w:pPr>
        <w:pBdr/>
        <w:spacing/>
        <w:ind/>
        <w:rPr/>
      </w:pPr>
      <w:r>
        <w:t xml:space="preserve">Интерфейс приложения показан на рисунке </w:t>
      </w:r>
      <w:r>
        <w:t xml:space="preserve">1</w:t>
      </w:r>
      <w:r>
        <w:t xml:space="preserve">.</w:t>
      </w:r>
      <w:r>
        <w:t xml:space="preserve">2</w:t>
      </w:r>
      <w:r>
        <w:t xml:space="preserve">.</w:t>
      </w:r>
      <w:r/>
    </w:p>
    <w:p>
      <w:pPr>
        <w:pBdr/>
        <w:spacing/>
        <w:ind/>
        <w:rPr>
          <w:color w:val="000000"/>
          <w:sz w:val="0"/>
          <w:szCs w:val="0"/>
          <w:shd w:val="clear" w:color="000000" w:fill="000000"/>
        </w:rPr>
      </w:pPr>
      <w:r>
        <w:rPr>
          <w:color w:val="000000"/>
          <w:sz w:val="0"/>
          <w:szCs w:val="0"/>
          <w:shd w:val="clear" w:color="000000" w:fill="000000"/>
        </w:rPr>
        <w:t xml:space="preserve"> </w:t>
      </w:r>
      <w:r>
        <w:rPr>
          <w:color w:val="000000"/>
          <w:sz w:val="0"/>
          <w:szCs w:val="0"/>
          <w:shd w:val="clear" w:color="000000" w:fill="000000"/>
        </w:rPr>
      </w:r>
    </w:p>
    <w:p>
      <w:pPr>
        <w:pBdr/>
        <w:spacing w:after="240" w:before="280"/>
        <w:ind w:firstLine="0"/>
        <w:jc w:val="center"/>
        <w:rPr/>
      </w:pPr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517456" cy="329210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49851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1517456" cy="32921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119.48pt;height:259.22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512661" cy="3281706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08179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1512661" cy="32817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119.11pt;height:258.4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  <w:r/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280" w:before="240" w:line="360" w:lineRule="auto"/>
        <w:ind w:firstLine="0"/>
        <w:jc w:val="center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 xml:space="preserve">Рисунок </w:t>
      </w:r>
      <w:r>
        <w:rPr>
          <w:rFonts w:eastAsia="Times New Roman" w:cs="Times New Roman"/>
          <w:lang w:eastAsia="ru-RU"/>
        </w:rPr>
        <w:t xml:space="preserve">1</w:t>
      </w:r>
      <w:r>
        <w:rPr>
          <w:rFonts w:eastAsia="Times New Roman" w:cs="Times New Roman"/>
          <w:lang w:eastAsia="ru-RU"/>
        </w:rPr>
        <w:t xml:space="preserve">.</w:t>
      </w:r>
      <w:r>
        <w:rPr>
          <w:rFonts w:eastAsia="Times New Roman" w:cs="Times New Roman"/>
          <w:lang w:eastAsia="ru-RU"/>
        </w:rPr>
        <w:t xml:space="preserve">2</w:t>
      </w:r>
      <w:r>
        <w:rPr>
          <w:rFonts w:eastAsia="Times New Roman" w:cs="Times New Roman"/>
          <w:lang w:eastAsia="ru-RU"/>
        </w:rPr>
        <w:t xml:space="preserve"> </w:t>
      </w:r>
      <w:r>
        <w:rPr>
          <w:rFonts w:eastAsia="Times New Roman" w:cs="Times New Roman"/>
          <w:lang w:eastAsia="ru-RU"/>
        </w:rPr>
        <w:t xml:space="preserve">– </w:t>
      </w:r>
      <w:r>
        <w:rPr>
          <w:rFonts w:eastAsia="Times New Roman" w:cs="Times New Roman"/>
          <w:szCs w:val="28"/>
          <w:lang w:eastAsia="ru-RU"/>
        </w:rPr>
        <w:t xml:space="preserve">Интерфейс</w:t>
      </w:r>
      <w:r>
        <w:rPr>
          <w:rFonts w:eastAsia="Times New Roman" w:cs="Times New Roman"/>
          <w:lang w:eastAsia="ru-RU"/>
        </w:rPr>
        <w:t xml:space="preserve"> приложения </w:t>
      </w:r>
      <w:r>
        <w:rPr>
          <w:rFonts w:eastAsia="Times New Roman" w:cs="Times New Roman"/>
          <w:lang w:eastAsia="ru-RU"/>
        </w:rPr>
        <w:t xml:space="preserve">«</w:t>
      </w:r>
      <w:r>
        <w:rPr>
          <w:rFonts w:eastAsia="Times New Roman" w:cs="Times New Roman"/>
          <w:lang w:val="en-US"/>
        </w:rPr>
        <w:t xml:space="preserve">BudgetOK</w:t>
      </w:r>
      <w:r>
        <w:rPr>
          <w:rFonts w:eastAsia="Times New Roman" w:cs="Times New Roman"/>
          <w:lang w:eastAsia="ru-RU"/>
        </w:rPr>
        <w:t xml:space="preserve">»</w:t>
      </w:r>
      <w:r>
        <w:rPr>
          <w:rFonts w:eastAsia="Times New Roman" w:cs="Times New Roman"/>
          <w:lang w:eastAsia="ru-RU"/>
        </w:rPr>
      </w:r>
    </w:p>
    <w:p>
      <w:pPr>
        <w:pBdr/>
        <w:spacing/>
        <w:ind/>
        <w:rPr/>
      </w:pPr>
      <w:r/>
      <w:r>
        <w:t xml:space="preserve">Однако среди недостатков приложения «BudgetOK» пользователи указывают</w:t>
      </w:r>
      <w:r>
        <w:t xml:space="preserve"> на недостаток  персонализации в настройках, что ограничивает возможности адаптации  приложения под индивидуальные финансовые нужды.</w:t>
      </w:r>
      <w:r/>
      <w:r/>
    </w:p>
    <w:p>
      <w:pPr>
        <w:pStyle w:val="755"/>
        <w:pBdr/>
        <w:spacing/>
        <w:ind/>
        <w:rPr/>
      </w:pPr>
      <w:r/>
      <w:bookmarkStart w:id="11" w:name="_Toc167082186"/>
      <w:r>
        <w:rPr>
          <w:lang w:val="ru-RU"/>
        </w:rPr>
        <w:t xml:space="preserve">Умный счёт</w:t>
      </w:r>
      <w:bookmarkEnd w:id="11"/>
      <w:r/>
      <w:r/>
    </w:p>
    <w:p>
      <w:pPr>
        <w:pBdr/>
        <w:spacing/>
        <w:ind/>
        <w:rPr/>
      </w:pPr>
      <w:r/>
      <w:r>
        <w:t xml:space="preserve">Мобильное приложение «Умный счёт» предоставляет пользователям подробные и  актуальные данные о своих финансах, включая отчеты о расходах, доходах и  долговых обязательствах. Оно отличается возможностью автоматического  присвоения категорий транзакциям и ге</w:t>
      </w:r>
      <w:r>
        <w:t xml:space="preserve">нерации отчетов, что делает его  особенно полезным для планирования бюджета и контроля финансовых  привычек.</w:t>
      </w:r>
      <w:r/>
      <w:r/>
    </w:p>
    <w:p>
      <w:pPr>
        <w:pBdr/>
        <w:spacing/>
        <w:ind/>
        <w:rPr/>
      </w:pPr>
      <w:r>
        <w:t xml:space="preserve">Интерфейс приложения показан на рисунке </w:t>
      </w:r>
      <w:r>
        <w:t xml:space="preserve">1</w:t>
      </w:r>
      <w:r>
        <w:t xml:space="preserve">.</w:t>
      </w:r>
      <w:r>
        <w:t xml:space="preserve">3</w:t>
      </w:r>
      <w:r>
        <w:t xml:space="preserve">.</w:t>
      </w:r>
      <w:r/>
    </w:p>
    <w:p>
      <w:pPr>
        <w:pBdr/>
        <w:spacing/>
        <w:ind/>
        <w:rPr>
          <w:color w:val="000000"/>
          <w:sz w:val="0"/>
          <w:szCs w:val="0"/>
          <w:shd w:val="clear" w:color="000000" w:fill="000000"/>
        </w:rPr>
      </w:pPr>
      <w:r>
        <w:rPr>
          <w:color w:val="000000"/>
          <w:sz w:val="0"/>
          <w:szCs w:val="0"/>
          <w:shd w:val="clear" w:color="000000" w:fill="000000"/>
        </w:rPr>
        <w:t xml:space="preserve"> </w:t>
      </w:r>
      <w:r>
        <w:rPr>
          <w:color w:val="000000"/>
          <w:sz w:val="0"/>
          <w:szCs w:val="0"/>
          <w:shd w:val="clear" w:color="000000" w:fill="000000"/>
        </w:rPr>
      </w:r>
    </w:p>
    <w:p>
      <w:pPr>
        <w:pBdr/>
        <w:spacing w:after="240" w:before="280"/>
        <w:ind w:firstLine="0"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78346" cy="299031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63148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1378345" cy="29903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108.53pt;height:235.46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78346" cy="299031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82558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1378345" cy="29903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108.53pt;height:235.46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  <w:r/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280" w:before="240" w:line="36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</w:t>
      </w:r>
      <w:r>
        <w:rPr>
          <w:rFonts w:eastAsia="Times New Roman" w:cs="Times New Roman"/>
          <w:szCs w:val="28"/>
          <w:lang w:eastAsia="ru-RU"/>
        </w:rPr>
        <w:t xml:space="preserve">1</w:t>
      </w:r>
      <w:r>
        <w:rPr>
          <w:rFonts w:eastAsia="Times New Roman" w:cs="Times New Roman"/>
          <w:szCs w:val="28"/>
          <w:lang w:eastAsia="ru-RU"/>
        </w:rPr>
        <w:t xml:space="preserve">.</w:t>
      </w:r>
      <w:r>
        <w:rPr>
          <w:rFonts w:eastAsia="Times New Roman" w:cs="Times New Roman"/>
          <w:szCs w:val="28"/>
          <w:lang w:eastAsia="ru-RU"/>
        </w:rPr>
        <w:t xml:space="preserve">3</w:t>
      </w:r>
      <w:r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 xml:space="preserve">Интерфейс</w:t>
      </w:r>
      <w:r>
        <w:rPr>
          <w:rFonts w:eastAsia="Times New Roman" w:cs="Times New Roman"/>
          <w:szCs w:val="28"/>
          <w:lang w:eastAsia="ru-RU"/>
        </w:rPr>
        <w:t xml:space="preserve"> приложения </w:t>
      </w:r>
      <w:r>
        <w:rPr>
          <w:rFonts w:eastAsia="Times New Roman" w:cs="Times New Roman"/>
          <w:szCs w:val="28"/>
          <w:lang w:eastAsia="ru-RU"/>
        </w:rPr>
        <w:t xml:space="preserve">«</w:t>
      </w:r>
      <w:r>
        <w:t xml:space="preserve">Умный счёт</w:t>
      </w:r>
      <w:r>
        <w:rPr>
          <w:rFonts w:eastAsia="Times New Roman" w:cs="Times New Roman"/>
          <w:szCs w:val="28"/>
          <w:lang w:eastAsia="ru-RU"/>
        </w:rPr>
        <w:t xml:space="preserve">»</w:t>
      </w:r>
      <w:r>
        <w:rPr>
          <w:rFonts w:eastAsia="Times New Roman" w:cs="Times New Roman"/>
          <w:szCs w:val="28"/>
          <w:lang w:eastAsia="ru-RU"/>
        </w:rPr>
      </w:r>
    </w:p>
    <w:p>
      <w:pPr>
        <w:pBdr/>
        <w:spacing/>
        <w:ind/>
        <w:rPr/>
      </w:pPr>
      <w:r/>
      <w:r>
        <w:t xml:space="preserve">Приложение также предлагает виджеты для быстрого доступа к финансовой  информации прямо с главного экрана смартфона. Однако среди недостатков  стоит отметить наличие в приложении рекламы, что может отвлекать  пользователей и снижать общее удобство использо</w:t>
      </w:r>
      <w:r>
        <w:t xml:space="preserve">вания. Также пользователи  иногда сообщают о проблемах с синхронизацией данных, что может вызывать  недовольство и затруднять учет бюджета.</w:t>
      </w:r>
      <w:r/>
      <w:r/>
    </w:p>
    <w:p>
      <w:pPr>
        <w:pBdr/>
        <w:spacing w:after="280"/>
        <w:ind w:firstLine="706"/>
        <w:rPr>
          <w:rFonts w:cs="Times New Roman"/>
        </w:rPr>
      </w:pPr>
      <w:r>
        <w:rPr>
          <w:rFonts w:cs="Times New Roman"/>
        </w:rPr>
        <w:br w:type="page" w:clear="all"/>
      </w:r>
      <w:r>
        <w:rPr>
          <w:rFonts w:cs="Times New Roman"/>
        </w:rPr>
      </w:r>
    </w:p>
    <w:p>
      <w:pPr>
        <w:pStyle w:val="754"/>
        <w:numPr>
          <w:ilvl w:val="0"/>
          <w:numId w:val="2"/>
        </w:numPr>
        <w:pBdr/>
        <w:spacing/>
        <w:ind w:firstLine="706" w:left="0"/>
        <w:rPr/>
      </w:pPr>
      <w:r/>
      <w:bookmarkStart w:id="12" w:name="_Toc167082187"/>
      <w:r>
        <w:t xml:space="preserve">Проектирование приложения</w:t>
      </w:r>
      <w:r/>
      <w:bookmarkEnd w:id="12"/>
      <w:r/>
      <w:r/>
    </w:p>
    <w:p>
      <w:pPr>
        <w:pBdr/>
        <w:spacing/>
        <w:ind/>
        <w:rPr/>
      </w:pPr>
      <w:r>
        <w:t xml:space="preserve">Проектирование программного средства — это проц</w:t>
      </w:r>
      <w:r>
        <w:t xml:space="preserve">есс создания детального плана или концепции программного продукта до его реализации, включающий определение структуры и организации программы, разработку основных компонентов и модулей, их взаимосвязей и функций. На этапе проектирования выбираются архитект</w:t>
      </w:r>
      <w:r>
        <w:t xml:space="preserve">урные решения, которые могут быть монолитными, микросервисными, распределенными и т.д., а также подходящие паттерны проектирования для эффективной реализации задач. Проектирование интерфейсов, включающее создание пользовательских интерфейсов (UI) и програм</w:t>
      </w:r>
      <w:r>
        <w:t xml:space="preserve">мных интерфейсов (API), играет ключевую роль в обеспечении взаимодействия между компонентами системы и пользователем. Важно уделить внимание удобству и интуитивной понятности пользовательских интерфейсов, а также четкому и понятному взаимодействию между мо</w:t>
      </w:r>
      <w:r>
        <w:t xml:space="preserve">дулями через API. Определение функциональности системы включает разработку подробного описания всех функций и возможностей, которые должна предоставлять система, определение бизнес-логики, основных сценариев использования и требований к производительности.</w:t>
      </w:r>
      <w:r/>
    </w:p>
    <w:p>
      <w:pPr>
        <w:pStyle w:val="755"/>
        <w:pBdr/>
        <w:spacing/>
        <w:ind/>
        <w:rPr/>
      </w:pPr>
      <w:r/>
      <w:bookmarkStart w:id="13" w:name="_Toc167082188"/>
      <w:r>
        <w:t xml:space="preserve">Проектирование базы данных</w:t>
      </w:r>
      <w:r/>
      <w:bookmarkEnd w:id="13"/>
      <w:r/>
      <w:r/>
    </w:p>
    <w:p>
      <w:pPr>
        <w:pBdr/>
        <w:tabs>
          <w:tab w:val="left" w:leader="none" w:pos="851"/>
          <w:tab w:val="left" w:leader="none" w:pos="916"/>
        </w:tabs>
        <w:spacing/>
        <w:ind/>
        <w:rPr/>
      </w:pPr>
      <w:r>
        <w:t xml:space="preserve">Модель данных — это абстрактное, самодостаточное, логическое определение объектов, операторов и проч</w:t>
      </w:r>
      <w:r>
        <w:t xml:space="preserve">их элементов, в совокупности составляющих абстрактную машину доступа к данным, с которой взаимодействует пользователь. Модель данных играет ключевую роль в проектировании базы данных, так как она определяет структуру хранения данных и способы их обработки.</w:t>
      </w:r>
      <w:r/>
    </w:p>
    <w:p>
      <w:pPr>
        <w:pBdr/>
        <w:tabs>
          <w:tab w:val="left" w:leader="none" w:pos="851"/>
          <w:tab w:val="left" w:leader="none" w:pos="916"/>
        </w:tabs>
        <w:spacing/>
        <w:ind/>
        <w:rPr/>
      </w:pPr>
      <w:r>
        <w:t xml:space="preserve">Для данного курсового проекта была спроектирована база данных. </w:t>
      </w:r>
      <w:r>
        <w:t xml:space="preserve">Логическая модель базы данных представлена</w:t>
      </w:r>
      <w:r>
        <w:t xml:space="preserve"> на рисунке 2.1.</w:t>
      </w:r>
      <w:r/>
    </w:p>
    <w:p>
      <w:pPr>
        <w:pBdr/>
        <w:spacing w:after="240" w:before="280"/>
        <w:ind w:firstLine="0"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510370" cy="173570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53857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1510369" cy="17357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118.93pt;height:136.67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  <w:r/>
    </w:p>
    <w:p>
      <w:pPr>
        <w:pStyle w:val="795"/>
        <w:pBdr/>
        <w:spacing w:line="240" w:lineRule="auto"/>
        <w:ind/>
        <w:rPr>
          <w:lang w:eastAsia="ru-RU"/>
        </w:rPr>
      </w:pPr>
      <w:r>
        <w:rPr>
          <w:lang w:eastAsia="ru-RU"/>
        </w:rPr>
        <w:t xml:space="preserve">Рисунок </w:t>
      </w:r>
      <w:r>
        <w:rPr>
          <w:lang w:eastAsia="ru-RU"/>
        </w:rPr>
        <w:t xml:space="preserve">2</w:t>
      </w:r>
      <w:r>
        <w:rPr>
          <w:lang w:eastAsia="ru-RU"/>
        </w:rPr>
        <w:t xml:space="preserve">.1 – Модель БД</w:t>
      </w:r>
      <w:r>
        <w:rPr>
          <w:lang w:eastAsia="ru-RU"/>
        </w:rPr>
      </w:r>
    </w:p>
    <w:p>
      <w:pPr>
        <w:pStyle w:val="797"/>
        <w:pBdr/>
        <w:spacing/>
        <w:ind/>
        <w:rPr/>
      </w:pPr>
      <w:r>
        <w:t xml:space="preserve">Созданная</w:t>
      </w:r>
      <w:r>
        <w:t xml:space="preserve"> </w:t>
      </w:r>
      <w:r>
        <w:t xml:space="preserve">база</w:t>
      </w:r>
      <w:r>
        <w:t xml:space="preserve"> </w:t>
      </w:r>
      <w:r>
        <w:t xml:space="preserve">данных</w:t>
      </w:r>
      <w:r>
        <w:t xml:space="preserve"> </w:t>
      </w:r>
      <w:r>
        <w:t xml:space="preserve">содержит</w:t>
      </w:r>
      <w:r>
        <w:t xml:space="preserve"> </w:t>
      </w:r>
      <w:r>
        <w:t xml:space="preserve">в</w:t>
      </w:r>
      <w:r>
        <w:t xml:space="preserve"> </w:t>
      </w:r>
      <w:r>
        <w:t xml:space="preserve">себе</w:t>
      </w:r>
      <w:r>
        <w:t xml:space="preserve"> </w:t>
      </w:r>
      <w:r>
        <w:t xml:space="preserve">1 таблицу</w:t>
      </w:r>
      <w:r>
        <w:t xml:space="preserve">: </w:t>
      </w:r>
      <w:r>
        <w:rPr>
          <w:lang w:val="en-US"/>
        </w:rPr>
        <w:t xml:space="preserve">Users</w:t>
      </w:r>
      <w:r>
        <w:t xml:space="preserve">.</w:t>
      </w:r>
      <w:r/>
    </w:p>
    <w:p>
      <w:pPr>
        <w:pStyle w:val="755"/>
        <w:pBdr/>
        <w:spacing/>
        <w:ind/>
        <w:rPr>
          <w:rFonts w:eastAsia="Times New Roman"/>
          <w:szCs w:val="28"/>
        </w:rPr>
      </w:pPr>
      <w:r/>
      <w:bookmarkStart w:id="14" w:name="_Toc167082189"/>
      <w:r>
        <w:rPr>
          <w:rStyle w:val="766"/>
          <w:b/>
          <w:bCs/>
        </w:rPr>
        <w:t xml:space="preserve">Описание информационных объектов и ограничений целостности</w:t>
      </w:r>
      <w:r/>
      <w:bookmarkEnd w:id="14"/>
      <w:r/>
      <w:r>
        <w:rPr>
          <w:rFonts w:eastAsia="Times New Roman"/>
          <w:szCs w:val="28"/>
        </w:rPr>
      </w:r>
    </w:p>
    <w:p>
      <w:pPr>
        <w:pBdr/>
        <w:spacing/>
        <w:ind/>
        <w:rPr/>
      </w:pPr>
      <w:r>
        <w:rPr>
          <w:rFonts w:eastAsia="Times New Roman"/>
          <w:szCs w:val="28"/>
        </w:rPr>
        <w:t xml:space="preserve">Далее будет описана структура </w:t>
      </w:r>
      <w:r>
        <w:rPr>
          <w:rFonts w:eastAsia="Times New Roman"/>
          <w:szCs w:val="28"/>
        </w:rPr>
        <w:t xml:space="preserve">таблицы</w:t>
      </w:r>
      <w:r>
        <w:rPr>
          <w:rFonts w:eastAsia="Times New Roman"/>
          <w:szCs w:val="28"/>
        </w:rPr>
        <w:t xml:space="preserve">. </w:t>
      </w:r>
      <w:r>
        <w:t xml:space="preserve">В таблице </w:t>
      </w:r>
      <w:r>
        <w:rPr>
          <w:lang w:val="en-US"/>
        </w:rPr>
        <w:t xml:space="preserve">users</w:t>
      </w:r>
      <w:r>
        <w:t xml:space="preserve"> </w:t>
      </w:r>
      <w:r>
        <w:t xml:space="preserve">хранятся данные для идентификации пользователей, зарегистрированных в приложении</w:t>
      </w:r>
      <w:r>
        <w:t xml:space="preserve">.</w:t>
      </w:r>
      <w:r/>
    </w:p>
    <w:p>
      <w:pPr>
        <w:pStyle w:val="756"/>
        <w:numPr>
          <w:ilvl w:val="2"/>
          <w:numId w:val="2"/>
        </w:numPr>
        <w:pBdr/>
        <w:tabs>
          <w:tab w:val="left" w:leader="none" w:pos="1701"/>
        </w:tabs>
        <w:spacing w:after="240" w:before="360"/>
        <w:ind w:firstLine="709" w:left="0"/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</w:pPr>
      <w:r/>
      <w:bookmarkStart w:id="15" w:name="_Toc167082190"/>
      <w:r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  <w:t xml:space="preserve">Таблица</w:t>
      </w:r>
      <w:r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  <w:lang w:val="en-US"/>
        </w:rPr>
        <w:t xml:space="preserve">users</w:t>
      </w:r>
      <w:r/>
      <w:bookmarkEnd w:id="15"/>
      <w:r/>
      <w:r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</w:r>
    </w:p>
    <w:p>
      <w:pPr>
        <w:pBdr/>
        <w:spacing/>
        <w:ind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Таблица </w:t>
      </w:r>
      <w:r>
        <w:rPr>
          <w:rFonts w:eastAsia="Times New Roman"/>
          <w:szCs w:val="28"/>
          <w:lang w:val="en-US"/>
        </w:rPr>
        <w:t xml:space="preserve">users</w:t>
      </w:r>
      <w:r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состоит из следующих полей:</w:t>
      </w:r>
      <w:r>
        <w:rPr>
          <w:rFonts w:eastAsia="Times New Roman"/>
          <w:szCs w:val="28"/>
        </w:rPr>
      </w:r>
    </w:p>
    <w:p>
      <w:pPr>
        <w:pStyle w:val="763"/>
        <w:numPr>
          <w:ilvl w:val="0"/>
          <w:numId w:val="4"/>
        </w:numPr>
        <w:pBdr/>
        <w:tabs>
          <w:tab w:val="left" w:leader="none" w:pos="1134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/>
        <w:ind w:firstLine="709" w:left="0"/>
        <w:rPr/>
      </w:pPr>
      <w:r>
        <w:rPr>
          <w:lang w:val="en-GB"/>
        </w:rPr>
        <w:t xml:space="preserve">i</w:t>
      </w:r>
      <w:r>
        <w:rPr>
          <w:lang w:val="en-US"/>
        </w:rPr>
        <w:t xml:space="preserve">d</w:t>
      </w:r>
      <w:r>
        <w:t xml:space="preserve">. Хранит уникальный идентификатор пользователя;</w:t>
      </w:r>
      <w:r/>
    </w:p>
    <w:p>
      <w:pPr>
        <w:pStyle w:val="763"/>
        <w:numPr>
          <w:ilvl w:val="0"/>
          <w:numId w:val="4"/>
        </w:numPr>
        <w:pBdr/>
        <w:tabs>
          <w:tab w:val="left" w:leader="none" w:pos="1134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/>
        <w:ind w:firstLine="709" w:left="0"/>
        <w:rPr/>
      </w:pPr>
      <w:r>
        <w:rPr>
          <w:lang w:val="en-US"/>
        </w:rPr>
        <w:t xml:space="preserve">email</w:t>
      </w:r>
      <w:r>
        <w:t xml:space="preserve">. Хранит </w:t>
      </w:r>
      <w:r>
        <w:rPr>
          <w:lang w:val="en-US"/>
        </w:rPr>
        <w:t xml:space="preserve">email</w:t>
      </w:r>
      <w:r>
        <w:t xml:space="preserve"> пользователя;</w:t>
      </w:r>
      <w:r/>
    </w:p>
    <w:p>
      <w:pPr>
        <w:pStyle w:val="763"/>
        <w:numPr>
          <w:ilvl w:val="0"/>
          <w:numId w:val="4"/>
        </w:numPr>
        <w:pBdr/>
        <w:tabs>
          <w:tab w:val="left" w:leader="none" w:pos="1134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/>
        <w:ind w:firstLine="709" w:left="0"/>
        <w:rPr/>
      </w:pPr>
      <w:r>
        <w:rPr>
          <w:lang w:val="en-US"/>
        </w:rPr>
        <w:t xml:space="preserve">username</w:t>
      </w:r>
      <w:r>
        <w:t xml:space="preserve">. Хранит уникальное имя пользователя;</w:t>
      </w:r>
      <w:r/>
    </w:p>
    <w:p>
      <w:pPr>
        <w:pStyle w:val="763"/>
        <w:numPr>
          <w:ilvl w:val="0"/>
          <w:numId w:val="4"/>
        </w:numPr>
        <w:pBdr/>
        <w:tabs>
          <w:tab w:val="left" w:leader="none" w:pos="1134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/>
        <w:ind w:firstLine="709" w:left="0"/>
        <w:rPr/>
      </w:pPr>
      <w:r>
        <w:rPr>
          <w:lang w:val="en-US"/>
        </w:rPr>
        <w:t xml:space="preserve">password</w:t>
      </w:r>
      <w:r>
        <w:t xml:space="preserve">. Хранит захэшированный пароль;</w:t>
      </w:r>
      <w:r/>
    </w:p>
    <w:p>
      <w:pPr>
        <w:pStyle w:val="763"/>
        <w:numPr>
          <w:ilvl w:val="0"/>
          <w:numId w:val="4"/>
        </w:numPr>
        <w:pBdr/>
        <w:tabs>
          <w:tab w:val="left" w:leader="none" w:pos="1134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/>
        <w:ind w:firstLine="709" w:left="0"/>
        <w:rPr/>
      </w:pPr>
      <w:r>
        <w:rPr>
          <w:lang w:val="en-GB"/>
        </w:rPr>
        <w:t xml:space="preserve">google</w:t>
      </w:r>
      <w:r>
        <w:t xml:space="preserve">_</w:t>
      </w:r>
      <w:r>
        <w:rPr>
          <w:lang w:val="en-GB"/>
        </w:rPr>
        <w:t xml:space="preserve">i</w:t>
      </w:r>
      <w:r>
        <w:rPr>
          <w:lang w:val="en-US"/>
        </w:rPr>
        <w:t xml:space="preserve">d</w:t>
      </w:r>
      <w:r>
        <w:t xml:space="preserve">. Хранит уникальный идентификатор пользователя</w:t>
      </w:r>
      <w:r>
        <w:t xml:space="preserve"> </w:t>
      </w:r>
      <w:r>
        <w:t xml:space="preserve">в системе </w:t>
      </w:r>
      <w:r>
        <w:rPr>
          <w:lang w:val="en-US"/>
        </w:rPr>
        <w:t xml:space="preserve">google</w:t>
      </w:r>
      <w:r>
        <w:t xml:space="preserve">;</w:t>
      </w:r>
      <w:r/>
    </w:p>
    <w:p>
      <w:pPr>
        <w:pStyle w:val="763"/>
        <w:numPr>
          <w:ilvl w:val="0"/>
          <w:numId w:val="4"/>
        </w:numPr>
        <w:pBdr/>
        <w:tabs>
          <w:tab w:val="left" w:leader="none" w:pos="1134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/>
        <w:ind w:firstLine="709" w:left="0"/>
        <w:rPr/>
      </w:pPr>
      <w:r>
        <w:rPr>
          <w:lang w:val="en-GB"/>
        </w:rPr>
        <w:t xml:space="preserve">is</w:t>
      </w:r>
      <w:r>
        <w:t xml:space="preserve">_</w:t>
      </w:r>
      <w:r>
        <w:rPr>
          <w:lang w:val="en-GB"/>
        </w:rPr>
        <w:t xml:space="preserve">google</w:t>
      </w:r>
      <w:r>
        <w:t xml:space="preserve">_</w:t>
      </w:r>
      <w:r>
        <w:rPr>
          <w:lang w:val="en-GB"/>
        </w:rPr>
        <w:t xml:space="preserve">account</w:t>
      </w:r>
      <w:r>
        <w:t xml:space="preserve">. Хранит </w:t>
      </w:r>
      <w:r>
        <w:t xml:space="preserve">булево значение, означающее </w:t>
      </w:r>
      <w:r>
        <w:t xml:space="preserve">был ли создан аккаунт до авторизации через </w:t>
      </w:r>
      <w:r>
        <w:rPr>
          <w:lang w:val="en-US"/>
        </w:rPr>
        <w:t xml:space="preserve">google</w:t>
      </w:r>
      <w:r>
        <w:t xml:space="preserve">.</w:t>
      </w:r>
      <w:r/>
    </w:p>
    <w:p>
      <w:pPr>
        <w:pStyle w:val="755"/>
        <w:pBdr/>
        <w:spacing/>
        <w:ind/>
        <w:rPr/>
      </w:pPr>
      <w:r/>
      <w:bookmarkStart w:id="16" w:name="_Toc167082191"/>
      <w:r/>
      <w:r>
        <w:t xml:space="preserve">Проектирование API</w:t>
      </w:r>
      <w:r/>
      <w:bookmarkEnd w:id="16"/>
      <w:r/>
      <w:r/>
    </w:p>
    <w:p>
      <w:pPr>
        <w:pBdr/>
        <w:spacing/>
        <w:ind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эффективной синхронизации работы локальной и глобальной БД на </w:t>
      </w:r>
      <w:r>
        <w:rPr>
          <w:rFonts w:cs="Times New Roman"/>
          <w:szCs w:val="28"/>
          <w:lang w:val="en-US"/>
        </w:rPr>
        <w:t xml:space="preserve">Android</w:t>
      </w:r>
      <w:r>
        <w:rPr>
          <w:rFonts w:cs="Times New Roman"/>
          <w:szCs w:val="28"/>
        </w:rPr>
        <w:t xml:space="preserve">-клиенте было выбрано спроектировать серверное приложение. Оно должно обладать WEB API, который обеспечивает доступ к каждой сущности базы данных. Чтобы обмен данных между клиентами и сервером был успешным, необходимо передавать информацию в формате JSON.</w:t>
      </w:r>
      <w:r>
        <w:rPr>
          <w:rFonts w:cs="Times New Roman"/>
          <w:szCs w:val="28"/>
        </w:rPr>
      </w:r>
    </w:p>
    <w:p>
      <w:pPr>
        <w:pBdr/>
        <w:spacing/>
        <w:ind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Архитектурный с</w:t>
      </w:r>
      <w:r>
        <w:rPr>
          <w:rFonts w:cs="Times New Roman"/>
          <w:szCs w:val="28"/>
        </w:rPr>
        <w:t xml:space="preserve">тиль REST является оптимальным для разработки серверного приложения и позволяет обеспечить взаимодействие компонентов распределенного приложения в сети. Сервер разработан таким образом, чтобы иметь сервисы для взаимодействия с каждой сущностью базы данных.</w:t>
      </w:r>
      <w:r>
        <w:rPr>
          <w:rFonts w:cs="Times New Roman"/>
          <w:szCs w:val="28"/>
        </w:rPr>
      </w:r>
    </w:p>
    <w:p>
      <w:pPr>
        <w:pBdr/>
        <w:spacing/>
        <w:ind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обращении к серверу с заданным маршрутом и описанным HTTP методом, сервер определяет, с какой сущностью базы данных необходимо взаимодействовать и какие действия должны быть выполнены. </w:t>
      </w:r>
      <w:r>
        <w:rPr>
          <w:rFonts w:cs="Times New Roman"/>
          <w:szCs w:val="28"/>
        </w:rPr>
      </w:r>
    </w:p>
    <w:p>
      <w:pPr>
        <w:pBdr/>
        <w:spacing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Мы жестко разделяем уровни ответственности нашего приложения на 3 слоя, чтобы добиться расширяемости, лучшей тестируемости и гибкости приложения:</w:t>
      </w:r>
      <w:r>
        <w:rPr>
          <w:rFonts w:cs="Times New Roman"/>
          <w:szCs w:val="28"/>
        </w:rPr>
      </w:r>
    </w:p>
    <w:p>
      <w:pPr>
        <w:pStyle w:val="763"/>
        <w:numPr>
          <w:ilvl w:val="0"/>
          <w:numId w:val="5"/>
        </w:numPr>
        <w:pBdr/>
        <w:spacing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Уровень доступа к данным</w:t>
      </w:r>
      <w:r>
        <w:rPr>
          <w:rFonts w:cs="Times New Roman"/>
          <w:szCs w:val="28"/>
          <w:lang w:val="en-US"/>
        </w:rPr>
        <w:t xml:space="preserve">;</w:t>
      </w:r>
      <w:r>
        <w:rPr>
          <w:rFonts w:cs="Times New Roman"/>
          <w:szCs w:val="28"/>
        </w:rPr>
      </w:r>
    </w:p>
    <w:p>
      <w:pPr>
        <w:pStyle w:val="763"/>
        <w:numPr>
          <w:ilvl w:val="0"/>
          <w:numId w:val="5"/>
        </w:numPr>
        <w:pBdr/>
        <w:spacing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Бизнес логика приложения</w:t>
      </w:r>
      <w:r>
        <w:rPr>
          <w:rFonts w:cs="Times New Roman"/>
          <w:szCs w:val="28"/>
          <w:lang w:val="en-US"/>
        </w:rPr>
        <w:t xml:space="preserve">;</w:t>
      </w:r>
      <w:r>
        <w:rPr>
          <w:rFonts w:cs="Times New Roman"/>
          <w:szCs w:val="28"/>
        </w:rPr>
      </w:r>
    </w:p>
    <w:p>
      <w:pPr>
        <w:pStyle w:val="763"/>
        <w:numPr>
          <w:ilvl w:val="0"/>
          <w:numId w:val="5"/>
        </w:numPr>
        <w:pBdr/>
        <w:spacing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Уровень представления. В нашем случае это </w:t>
      </w:r>
      <w:r>
        <w:rPr>
          <w:rFonts w:cs="Times New Roman"/>
          <w:szCs w:val="28"/>
          <w:lang w:val="en-US"/>
        </w:rPr>
        <w:t xml:space="preserve">URL</w:t>
      </w:r>
      <w:r>
        <w:rPr>
          <w:rFonts w:cs="Times New Roman"/>
          <w:szCs w:val="28"/>
        </w:rPr>
        <w:t xml:space="preserve">, по которому будут обращаться </w:t>
      </w:r>
      <w:r>
        <w:rPr>
          <w:rFonts w:cs="Times New Roman"/>
          <w:szCs w:val="28"/>
          <w:lang w:val="en-US"/>
        </w:rPr>
        <w:t xml:space="preserve">Android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 xml:space="preserve">Web</w:t>
      </w:r>
      <w:r>
        <w:rPr>
          <w:rFonts w:cs="Times New Roman"/>
          <w:szCs w:val="28"/>
        </w:rPr>
        <w:t xml:space="preserve">-клиенты, чтобы взаимодействовать с данными.</w:t>
      </w:r>
      <w:r>
        <w:rPr>
          <w:rFonts w:cs="Times New Roman"/>
          <w:szCs w:val="28"/>
        </w:rPr>
      </w:r>
    </w:p>
    <w:p>
      <w:pPr>
        <w:pBdr/>
        <w:spacing/>
        <w:ind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целом, серверное приложение является неотъемлемой частью системы, гарантирующей эффективное и безукоризненное взаимодействие между различными компонентами в распределенной сети.</w:t>
      </w:r>
      <w:r>
        <w:rPr>
          <w:rFonts w:cs="Times New Roman"/>
          <w:szCs w:val="28"/>
        </w:rPr>
      </w:r>
    </w:p>
    <w:p>
      <w:pPr>
        <w:pStyle w:val="755"/>
        <w:pBdr/>
        <w:spacing/>
        <w:ind/>
        <w:rPr/>
      </w:pPr>
      <w:r/>
      <w:bookmarkStart w:id="17" w:name="_Toc167082192"/>
      <w:r>
        <w:t xml:space="preserve">Проектирование мобильного приложения</w:t>
      </w:r>
      <w:r/>
      <w:bookmarkEnd w:id="17"/>
      <w:r/>
      <w:r/>
    </w:p>
    <w:p>
      <w:pPr>
        <w:pStyle w:val="802"/>
        <w:pBdr/>
        <w:spacing/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Клиентская часть приложения не менее важна, чем серверная. Это то, с чем будет контактировать пользователь, то, от чего в первую очередь зависят</w:t>
      </w:r>
      <w:r>
        <w:rPr>
          <w:rFonts w:ascii="Times New Roman" w:hAnsi="Times New Roman" w:cs="Times New Roman"/>
        </w:rPr>
        <w:t xml:space="preserve"> хорошие или плохие впечатления при использовании приложения. Здесь стоит понимать, что исходя из специфики проекта, в первую очередь разрабатывается мобильное приложение и самые строгие требования со стороны пользователя будут предъявляться именно к нему.</w:t>
      </w:r>
      <w:r>
        <w:rPr>
          <w:rFonts w:ascii="Times New Roman" w:hAnsi="Times New Roman" w:cs="Times New Roman"/>
        </w:rPr>
      </w:r>
    </w:p>
    <w:p>
      <w:pPr>
        <w:pStyle w:val="802"/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Точно так же, как и серверная часть приложения, как и практичес</w:t>
      </w:r>
      <w:r>
        <w:rPr>
          <w:rFonts w:ascii="Times New Roman" w:hAnsi="Times New Roman" w:cs="Times New Roman"/>
        </w:rPr>
        <w:t xml:space="preserve">ки любой другой проект, который имеет риск сильно разрастись в будущем, лучше всего разбить логику клиентской части приложения на части таким образом, чтобы на этой основе можно было каждую часть реализовывать последовательно и независимо от других частей.</w:t>
      </w:r>
      <w:r>
        <w:rPr>
          <w:rFonts w:ascii="Times New Roman" w:hAnsi="Times New Roman" w:cs="Times New Roman"/>
        </w:rPr>
      </w:r>
    </w:p>
    <w:p>
      <w:pPr>
        <w:pStyle w:val="802"/>
        <w:pBdr/>
        <w:spacing/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Навигация – очень важный для мобильного приложения элемент, при её проектировании необходимо поддерживать логическую связь между экранами. </w:t>
      </w:r>
      <w:r>
        <w:rPr>
          <w:rFonts w:ascii="Times New Roman" w:hAnsi="Times New Roman" w:cs="Times New Roman"/>
        </w:rPr>
      </w:r>
    </w:p>
    <w:p>
      <w:pPr>
        <w:pBdr/>
        <w:spacing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первом запуске приложения польз</w:t>
      </w:r>
      <w:r>
        <w:rPr>
          <w:rFonts w:cs="Times New Roman"/>
          <w:szCs w:val="28"/>
        </w:rPr>
        <w:t xml:space="preserve">ова</w:t>
      </w:r>
      <w:r>
        <w:rPr>
          <w:rFonts w:cs="Times New Roman"/>
          <w:szCs w:val="28"/>
        </w:rPr>
        <w:t xml:space="preserve">тель попадает на </w:t>
      </w:r>
      <w:r>
        <w:rPr>
          <w:rFonts w:cs="Times New Roman"/>
          <w:szCs w:val="28"/>
          <w:lang w:val="en-US"/>
        </w:rPr>
        <w:t xml:space="preserve">Activity</w:t>
      </w:r>
      <w:r>
        <w:rPr>
          <w:rFonts w:cs="Times New Roman"/>
          <w:szCs w:val="28"/>
        </w:rPr>
        <w:t xml:space="preserve"> авторизации</w:t>
      </w:r>
      <w:r>
        <w:rPr>
          <w:rFonts w:cs="Times New Roman"/>
          <w:szCs w:val="28"/>
        </w:rPr>
        <w:t xml:space="preserve">, с которой он может попасть в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Activity</w:t>
      </w:r>
      <w:r>
        <w:rPr>
          <w:rFonts w:cs="Times New Roman"/>
          <w:szCs w:val="28"/>
        </w:rPr>
        <w:t xml:space="preserve"> регистрации. После успешной авторизации/регистрации пользователь попадет в </w:t>
      </w:r>
      <w:r>
        <w:rPr>
          <w:rFonts w:cs="Times New Roman"/>
          <w:szCs w:val="28"/>
          <w:lang w:val="en-US"/>
        </w:rPr>
        <w:t xml:space="preserve">Activity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трат, где может</w:t>
      </w:r>
      <w:r>
        <w:rPr>
          <w:rFonts w:cs="Times New Roman"/>
          <w:szCs w:val="28"/>
        </w:rPr>
        <w:t xml:space="preserve"> изменить текущие траты на месяц</w:t>
      </w:r>
      <w:r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</w:r>
    </w:p>
    <w:p>
      <w:pPr>
        <w:pBdr/>
        <w:spacing/>
        <w:ind w:firstLine="708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  <w:lang w:val="en-US"/>
        </w:rPr>
        <w:t xml:space="preserve">Activity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настроек</w:t>
      </w:r>
      <w:r>
        <w:rPr>
          <w:rFonts w:cs="Times New Roman"/>
          <w:szCs w:val="28"/>
        </w:rPr>
        <w:t xml:space="preserve"> пользовател</w:t>
      </w:r>
      <w:r>
        <w:rPr>
          <w:rFonts w:cs="Times New Roman"/>
          <w:szCs w:val="28"/>
        </w:rPr>
        <w:t xml:space="preserve">ь</w:t>
      </w:r>
      <w:r>
        <w:rPr>
          <w:rFonts w:cs="Times New Roman"/>
          <w:szCs w:val="28"/>
        </w:rPr>
        <w:t xml:space="preserve"> может просмотреть свои персональные данные</w:t>
      </w:r>
      <w:r>
        <w:rPr>
          <w:rFonts w:cs="Times New Roman"/>
          <w:szCs w:val="28"/>
        </w:rPr>
        <w:t xml:space="preserve"> и поменять их, изменить/сбросить пароль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b/>
          <w:bCs/>
          <w:szCs w:val="28"/>
        </w:rPr>
      </w:r>
    </w:p>
    <w:p>
      <w:pPr>
        <w:pBdr/>
        <w:spacing/>
        <w:ind w:firstLine="708"/>
        <w:rPr>
          <w:rFonts w:cs="Times New Roman"/>
          <w:highlight w:val="none"/>
        </w:rPr>
      </w:pPr>
      <w:r>
        <w:rPr>
          <w:rFonts w:cs="Times New Roman"/>
          <w:szCs w:val="28"/>
          <w:lang w:val="en-US"/>
        </w:rPr>
        <w:t xml:space="preserve">Activity</w:t>
      </w:r>
      <w:r>
        <w:rPr>
          <w:rFonts w:cs="Times New Roman"/>
          <w:szCs w:val="28"/>
        </w:rPr>
        <w:t xml:space="preserve"> учета займов позволяет добавить займ, в котором можно указать кто и сколько одолжил, либо же мы одолжили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</w:rPr>
      </w:r>
    </w:p>
    <w:p>
      <w:pPr>
        <w:pBdr/>
        <w:spacing/>
        <w:ind w:firstLine="708"/>
        <w:rPr>
          <w:rFonts w:cs="Times New Roman"/>
        </w:rPr>
      </w:pPr>
      <w:r>
        <w:rPr>
          <w:rFonts w:cs="Times New Roman"/>
          <w:szCs w:val="28"/>
          <w:highlight w:val="none"/>
        </w:rPr>
        <w:t xml:space="preserve">В </w:t>
      </w:r>
      <w:r>
        <w:rPr>
          <w:rFonts w:cs="Times New Roman"/>
          <w:szCs w:val="28"/>
          <w:highlight w:val="none"/>
          <w:lang w:val="en-US"/>
        </w:rPr>
        <w:t xml:space="preserve">A</w:t>
      </w:r>
      <w:r>
        <w:rPr>
          <w:rFonts w:cs="Times New Roman"/>
          <w:szCs w:val="28"/>
          <w:highlight w:val="none"/>
          <w:lang w:val="en-US"/>
        </w:rPr>
        <w:t xml:space="preserve">ctivity </w:t>
      </w:r>
      <w:r>
        <w:rPr>
          <w:rFonts w:cs="Times New Roman"/>
          <w:szCs w:val="28"/>
          <w:highlight w:val="none"/>
          <w:lang w:val="ru-RU"/>
        </w:rPr>
        <w:t xml:space="preserve">отчет пользователь может увидеть отчет его трат в процентном соотношении, сколько и куда он потратил за месяц или квартал. </w:t>
      </w:r>
      <w:r>
        <w:rPr>
          <w:rFonts w:cs="Times New Roman"/>
          <w:szCs w:val="28"/>
          <w:highlight w:val="none"/>
        </w:rPr>
      </w:r>
    </w:p>
    <w:p>
      <w:pPr>
        <w:pBdr/>
        <w:spacing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Общая схема взаимодействия между страницами </w:t>
      </w:r>
      <w:r>
        <w:rPr>
          <w:rFonts w:cs="Times New Roman"/>
          <w:szCs w:val="28"/>
          <w:lang w:val="en-US"/>
        </w:rPr>
        <w:t xml:space="preserve">Android</w:t>
      </w:r>
      <w:r>
        <w:rPr>
          <w:rFonts w:cs="Times New Roman"/>
          <w:szCs w:val="28"/>
        </w:rPr>
        <w:t xml:space="preserve">-клиента представлена на рисунке </w:t>
      </w:r>
      <w:r>
        <w:rPr>
          <w:rFonts w:cs="Times New Roman"/>
          <w:szCs w:val="28"/>
        </w:rPr>
        <w:t xml:space="preserve">2.2.</w:t>
      </w:r>
      <w:r>
        <w:rPr>
          <w:rFonts w:cs="Times New Roman"/>
          <w:szCs w:val="28"/>
        </w:rPr>
      </w:r>
    </w:p>
    <w:p>
      <w:pPr>
        <w:pBdr/>
        <w:spacing w:after="240" w:before="280"/>
        <w:ind w:firstLine="0"/>
        <w:jc w:val="center"/>
        <w:rPr>
          <w:rFonts w:cs="Times New Roman"/>
          <w:szCs w:val="28"/>
        </w:rPr>
      </w:pPr>
      <w:r>
        <w:rPr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84665" cy="2818556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31846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84664" cy="2818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53.12pt;height:221.93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szCs w:val="28"/>
        </w:rPr>
      </w:r>
      <w:r>
        <w:rPr>
          <w:rFonts w:cs="Times New Roman"/>
          <w:szCs w:val="28"/>
        </w:rPr>
      </w:r>
    </w:p>
    <w:p>
      <w:pPr>
        <w:pBdr/>
        <w:spacing w:after="280" w:before="280"/>
        <w:ind w:firstLine="0"/>
        <w:jc w:val="center"/>
        <w:rPr>
          <w:szCs w:val="28"/>
        </w:rPr>
      </w:pPr>
      <w:r>
        <w:rPr>
          <w:szCs w:val="28"/>
        </w:rPr>
        <w:t xml:space="preserve">Рисунок 2.2 – Схема навигации для пользователя</w:t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  <w:t xml:space="preserve">Диаграмма вариантов использований представлена в приложении А.</w:t>
      </w:r>
      <w:r>
        <w:rPr>
          <w:szCs w:val="28"/>
        </w:rPr>
      </w:r>
    </w:p>
    <w:p>
      <w:pPr>
        <w:pStyle w:val="755"/>
        <w:pBdr/>
        <w:spacing/>
        <w:ind/>
        <w:rPr>
          <w:rFonts w:eastAsia="Times New Roman"/>
        </w:rPr>
      </w:pPr>
      <w:r/>
      <w:bookmarkStart w:id="18" w:name="_Toc167082193"/>
      <w:r/>
      <w:r>
        <w:rPr>
          <w:rFonts w:eastAsia="Times New Roman"/>
        </w:rPr>
        <w:t xml:space="preserve">Выводы по главе «Проектирование программного продукта»</w:t>
      </w:r>
      <w:r/>
      <w:bookmarkEnd w:id="18"/>
      <w:r/>
      <w:r>
        <w:rPr>
          <w:rFonts w:eastAsia="Times New Roman"/>
        </w:rPr>
      </w:r>
    </w:p>
    <w:p>
      <w:pPr>
        <w:pBdr/>
        <w:spacing/>
        <w:ind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данной главе было рассмотрено проектирование каждого отдельного компонента приложения. </w:t>
      </w:r>
      <w:r>
        <w:rPr>
          <w:rFonts w:cs="Times New Roman"/>
          <w:szCs w:val="28"/>
        </w:rPr>
      </w:r>
    </w:p>
    <w:p>
      <w:pPr>
        <w:pBdr/>
        <w:spacing/>
        <w:ind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части мобильного приложения был определен основной функционал приложения, также были разработаны диаграмма вариантов использования приложения.</w:t>
      </w:r>
      <w:r>
        <w:rPr>
          <w:rFonts w:cs="Times New Roman"/>
          <w:szCs w:val="28"/>
        </w:rPr>
      </w:r>
    </w:p>
    <w:p>
      <w:pPr>
        <w:pBdr/>
        <w:spacing/>
        <w:ind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Была также спроектирована база данных, где были определены необходимые таблицы, охарактеризованы поля каждой из них. Также были установлены связи между таблицами, заключающиеся в создании первичных и внешних ключей.</w:t>
      </w:r>
      <w:r>
        <w:rPr>
          <w:rFonts w:cs="Times New Roman"/>
          <w:szCs w:val="28"/>
        </w:rPr>
      </w:r>
    </w:p>
    <w:p>
      <w:pPr>
        <w:pBdr/>
        <w:spacing/>
        <w:ind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проектировании серверного приложения был выбран архитектурный стиль взаимодействия между клиентом и сервером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 xml:space="preserve">клиент-серверное взаимодействие. Это означает, что сервер предоставляет определенные услуги и ресурсы, которые клиент может запросить и использовать.</w:t>
      </w:r>
      <w:r/>
      <w:r>
        <w:rPr>
          <w:rFonts w:cs="Times New Roman"/>
          <w:szCs w:val="28"/>
        </w:rPr>
      </w:r>
    </w:p>
    <w:sectPr>
      <w:headerReference w:type="default" r:id="rId9"/>
      <w:footerReference w:type="first" r:id="rId10"/>
      <w:footnotePr/>
      <w:endnotePr/>
      <w:type w:val="nextPage"/>
      <w:pgSz w:h="16838" w:orient="portrait" w:w="11906"/>
      <w:pgMar w:top="1134" w:right="567" w:bottom="851" w:left="1247" w:header="709" w:footer="709" w:gutter="0"/>
      <w:pgNumType w:start="3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/>
        <w:ind/>
        <w:rPr/>
      </w:pPr>
      <w:r>
        <w:separator/>
      </w:r>
      <w:r/>
    </w:p>
  </w:endnote>
  <w:endnote w:type="continuationSeparator" w:id="0">
    <w:p>
      <w:pPr>
        <w:pBdr/>
        <w:spacing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Calibri">
    <w:panose1 w:val="020F0502020204030204"/>
  </w:font>
  <w:font w:name="Segoe UI">
    <w:panose1 w:val="020B0502040504020204"/>
  </w:font>
  <w:font w:name="ISOCPEUR">
    <w:panose1 w:val="05040102010807070707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78"/>
      <w:pBdr/>
      <w:spacing/>
      <w:ind w:firstLine="0"/>
      <w:jc w:val="center"/>
      <w:rPr/>
    </w:pPr>
    <w:r>
      <w:t xml:space="preserve">Минск 202</w:t>
    </w:r>
    <w:r>
      <w:t xml:space="preserve">5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/>
        <w:ind/>
        <w:rPr/>
      </w:pPr>
      <w:r>
        <w:separator/>
      </w:r>
      <w:r/>
    </w:p>
  </w:footnote>
  <w:footnote w:type="continuationSeparator" w:id="0">
    <w:p>
      <w:pPr>
        <w:pBdr/>
        <w:spacing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587122760"/>
      <w:docPartObj>
        <w:docPartGallery w:val="Page Numbers (Top of Page)"/>
        <w:docPartUnique w:val="true"/>
      </w:docPartObj>
      <w:rPr/>
    </w:sdtPr>
    <w:sdtContent>
      <w:p>
        <w:pPr>
          <w:pStyle w:val="775"/>
          <w:pBdr/>
          <w:spacing/>
          <w:ind/>
          <w:jc w:val="right"/>
          <w:rPr>
            <w:sz w:val="24"/>
            <w:szCs w:val="24"/>
          </w:rPr>
        </w:pP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 xml:space="preserve">PAGE   \* MERGEFORMAT</w:instrText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 xml:space="preserve">23</w:t>
        </w:r>
        <w:r>
          <w:rPr>
            <w:sz w:val="24"/>
            <w:szCs w:val="24"/>
          </w:rPr>
          <w:fldChar w:fldCharType="end"/>
        </w:r>
        <w:r>
          <w:rPr>
            <w:sz w:val="24"/>
            <w:szCs w:val="24"/>
          </w:rPr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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"/>
      <w:numFmt w:val="bullet"/>
      <w:pPr>
        <w:pBdr/>
        <w:spacing/>
        <w:ind w:firstLine="0" w:left="0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1353"/>
      </w:pPr>
      <w:pStyle w:val="804"/>
      <w:rPr>
        <w:b/>
        <w:bCs w:val="0"/>
      </w:rPr>
      <w:start w:val="1"/>
      <w:suff w:val="tab"/>
    </w:lvl>
    <w:lvl w:ilvl="1">
      <w:isLgl w:val="true"/>
      <w:lvlJc w:val="left"/>
      <w:lvlText w:val="%1.%2."/>
      <w:numFmt w:val="decimal"/>
      <w:pPr>
        <w:pBdr/>
        <w:spacing/>
        <w:ind w:hanging="720" w:left="720"/>
      </w:pPr>
      <w:rPr>
        <w:rFonts w:hint="default" w:ascii="Times New Roman" w:hAnsi="Times New Roman" w:cs="Times New Roman"/>
        <w:b/>
        <w:bCs/>
        <w:color w:val="auto"/>
        <w:sz w:val="28"/>
        <w:szCs w:val="28"/>
      </w:rPr>
      <w:start w:val="1"/>
      <w:suff w:val="tab"/>
    </w:lvl>
    <w:lvl w:ilvl="2">
      <w:isLgl w:val="true"/>
      <w:lvlJc w:val="left"/>
      <w:lvlText w:val="%1.%2.%3."/>
      <w:numFmt w:val="decimal"/>
      <w:pPr>
        <w:pBdr/>
        <w:spacing/>
        <w:ind w:hanging="720" w:left="1571"/>
      </w:pPr>
      <w:rPr>
        <w:rFonts w:hint="default" w:ascii="Times New Roman" w:hAnsi="Times New Roman" w:cs="Times New Roman"/>
        <w:b/>
        <w:bCs/>
        <w:color w:val="auto"/>
        <w:sz w:val="28"/>
        <w:szCs w:val="28"/>
      </w:rPr>
      <w:start w:val="1"/>
      <w:suff w:val="tab"/>
    </w:lvl>
    <w:lvl w:ilvl="3">
      <w:isLgl w:val="true"/>
      <w:lvlJc w:val="left"/>
      <w:lvlText w:val="%1.%2.%3.%4."/>
      <w:numFmt w:val="decimal"/>
      <w:pPr>
        <w:pBdr/>
        <w:spacing/>
        <w:ind w:hanging="1080" w:left="1931"/>
      </w:pPr>
      <w:rPr/>
      <w:start w:val="1"/>
      <w:suff w:val="tab"/>
    </w:lvl>
    <w:lvl w:ilvl="4">
      <w:isLgl w:val="true"/>
      <w:lvlJc w:val="left"/>
      <w:lvlText w:val="%1.%2.%3.%4.%5."/>
      <w:numFmt w:val="decimal"/>
      <w:pPr>
        <w:pBdr/>
        <w:spacing/>
        <w:ind w:hanging="1080" w:left="1931"/>
      </w:pPr>
      <w:rPr/>
      <w:start w:val="1"/>
      <w:suff w:val="tab"/>
    </w:lvl>
    <w:lvl w:ilvl="5">
      <w:isLgl w:val="true"/>
      <w:lvlJc w:val="left"/>
      <w:lvlText w:val="%1.%2.%3.%4.%5.%6."/>
      <w:numFmt w:val="decimal"/>
      <w:pPr>
        <w:pBdr/>
        <w:spacing/>
        <w:ind w:hanging="1440" w:left="2291"/>
      </w:pPr>
      <w:rPr/>
      <w:start w:val="1"/>
      <w:suff w:val="tab"/>
    </w:lvl>
    <w:lvl w:ilvl="6">
      <w:isLgl w:val="true"/>
      <w:lvlJc w:val="left"/>
      <w:lvlText w:val="%1.%2.%3.%4.%5.%6.%7."/>
      <w:numFmt w:val="decimal"/>
      <w:pPr>
        <w:pBdr/>
        <w:spacing/>
        <w:ind w:hanging="1800" w:left="2651"/>
      </w:pPr>
      <w:rPr/>
      <w:start w:val="1"/>
      <w:suff w:val="tab"/>
    </w:lvl>
    <w:lvl w:ilvl="7">
      <w:isLgl w:val="true"/>
      <w:lvlJc w:val="left"/>
      <w:lvlText w:val="%1.%2.%3.%4.%5.%6.%7.%8."/>
      <w:numFmt w:val="decimal"/>
      <w:pPr>
        <w:pBdr/>
        <w:spacing/>
        <w:ind w:hanging="1800" w:left="2651"/>
      </w:pPr>
      <w:rPr/>
      <w:start w:val="1"/>
      <w:suff w:val="tab"/>
    </w:lvl>
    <w:lvl w:ilvl="8">
      <w:isLgl w:val="true"/>
      <w:lvlJc w:val="left"/>
      <w:lvlText w:val="%1.%2.%3.%4.%5.%6.%7.%8.%9."/>
      <w:numFmt w:val="decimal"/>
      <w:pPr>
        <w:pBdr/>
        <w:spacing/>
        <w:ind w:hanging="2160" w:left="3011"/>
      </w:pPr>
      <w:rPr/>
      <w:start w:val="1"/>
      <w:suff w:val="tab"/>
    </w:lvl>
  </w:abstractNum>
  <w:abstractNum w:abstractNumId="3">
    <w:lvl w:ilvl="0">
      <w:isLgl w:val="false"/>
      <w:lvlJc w:val="left"/>
      <w:lvlText w:val="−"/>
      <w:numFmt w:val="bullet"/>
      <w:pPr>
        <w:pBdr/>
        <w:spacing/>
        <w:ind w:hanging="360" w:left="1429"/>
      </w:pPr>
      <w:rPr>
        <w:rFonts w:hint="default" w:ascii="Times New Roman" w:hAnsi="Times New Roman" w:cs="Times New Roman"/>
        <w:color w:val="auto"/>
        <w:sz w:val="24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">
    <w:lvl w:ilvl="0">
      <w:isLgl w:val="false"/>
      <w:lvlJc w:val="left"/>
      <w:lvlText w:val="-"/>
      <w:numFmt w:val="bullet"/>
      <w:pPr>
        <w:pBdr/>
        <w:spacing/>
        <w:ind w:hanging="360" w:left="927"/>
      </w:pPr>
      <w:rPr>
        <w:rFonts w:hint="default" w:ascii="Courier New" w:hAnsi="Courier New" w:cs="Times New Roman" w:eastAsiaTheme="minorHAnsi"/>
      </w:rPr>
      <w:start w:val="6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–"/>
      <w:numFmt w:val="bullet"/>
      <w:pPr>
        <w:pBdr/>
        <w:spacing/>
        <w:ind w:hanging="374" w:left="734"/>
      </w:pPr>
      <w:rPr>
        <w:rFonts w:hint="default" w:ascii="Times New Roman" w:hAnsi="Times New Roman" w:cs="Times New Roman"/>
        <w:sz w:val="28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6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8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60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2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4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8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200"/>
      </w:pPr>
      <w:rPr>
        <w:rFonts w:hint="default" w:ascii="Wingdings" w:hAnsi="Wingdings"/>
      </w:rPr>
      <w:start w:val="1"/>
      <w:suff w:val="tab"/>
    </w:lvl>
  </w:abstractNum>
  <w:abstractNum w:abstractNumId="6">
    <w:lvl w:ilvl="0">
      <w:isLgl w:val="false"/>
      <w:lvlJc w:val="left"/>
      <w:lvlText w:val="-"/>
      <w:numFmt w:val="bullet"/>
      <w:pPr>
        <w:pBdr/>
        <w:spacing/>
        <w:ind w:hanging="360" w:left="1211"/>
      </w:pPr>
      <w:pStyle w:val="785"/>
      <w:rPr>
        <w:rFonts w:hint="default" w:ascii="Courier New" w:hAnsi="Courier New" w:eastAsiaTheme="minorHAnsi"/>
      </w:rPr>
      <w:start w:val="6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7">
    <w:lvl w:ilvl="0">
      <w:isLgl w:val="false"/>
      <w:lvlJc w:val="left"/>
      <w:lvlText w:val="%1"/>
      <w:numFmt w:val="decimal"/>
      <w:pPr>
        <w:pBdr/>
        <w:spacing/>
        <w:ind w:hanging="360" w:left="360"/>
      </w:pPr>
      <w:rPr>
        <w:rFonts w:hint="default"/>
      </w:rPr>
      <w:start w:val="5"/>
      <w:suff w:val="tab"/>
    </w:lvl>
    <w:lvl w:ilvl="1">
      <w:isLgl w:val="false"/>
      <w:lvlJc w:val="left"/>
      <w:lvlText w:val="%1.%2"/>
      <w:numFmt w:val="decimal"/>
      <w:pPr>
        <w:pBdr/>
        <w:spacing/>
        <w:ind w:hanging="360" w:left="1571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hanging="720" w:left="3142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hanging="1080" w:left="4713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hanging="1080" w:left="5924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hanging="1440" w:left="7495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hanging="1440" w:left="8706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hanging="1800" w:left="10277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hanging="2160" w:left="11848"/>
      </w:pPr>
      <w:rPr>
        <w:rFonts w:hint="default"/>
      </w:rPr>
      <w:start w:val="1"/>
      <w:suff w:val="tab"/>
    </w:lvl>
  </w:abstractNum>
  <w:abstractNum w:abstractNumId="8">
    <w:lvl w:ilvl="0">
      <w:isLgl w:val="false"/>
      <w:lvlJc w:val="left"/>
      <w:lvlText w:val="%1"/>
      <w:numFmt w:val="decimal"/>
      <w:pPr>
        <w:pBdr/>
        <w:spacing/>
        <w:ind w:hanging="360" w:left="8550"/>
      </w:pPr>
      <w:rPr>
        <w:rFonts w:hint="default"/>
      </w:rPr>
      <w:start w:val="1"/>
      <w:suff w:val="space"/>
    </w:lvl>
    <w:lvl w:ilvl="1">
      <w:isLgl w:val="true"/>
      <w:lvlJc w:val="left"/>
      <w:lvlText w:val="%1.%2"/>
      <w:numFmt w:val="decimal"/>
      <w:pPr>
        <w:pBdr/>
        <w:spacing/>
        <w:ind w:hanging="720" w:left="2498"/>
      </w:pPr>
      <w:pStyle w:val="755"/>
      <w:rPr>
        <w:rFonts w:hint="default" w:eastAsia="Times New Roman"/>
      </w:rPr>
      <w:start w:val="1"/>
      <w:suff w:val="space"/>
    </w:lvl>
    <w:lvl w:ilvl="2">
      <w:isLgl w:val="true"/>
      <w:lvlJc w:val="left"/>
      <w:lvlText w:val="%1.%2.%3."/>
      <w:numFmt w:val="decimal"/>
      <w:pPr>
        <w:pBdr/>
        <w:spacing/>
        <w:ind w:hanging="720" w:left="2498"/>
      </w:pPr>
      <w:rPr>
        <w:rFonts w:hint="default" w:eastAsia="Times New Roman"/>
      </w:rPr>
      <w:start w:val="1"/>
      <w:suff w:val="space"/>
    </w:lvl>
    <w:lvl w:ilvl="3">
      <w:isLgl w:val="true"/>
      <w:lvlJc w:val="left"/>
      <w:lvlText w:val="%1.%2.%3.%4."/>
      <w:numFmt w:val="decimal"/>
      <w:pPr>
        <w:pBdr/>
        <w:spacing/>
        <w:ind w:hanging="1080" w:left="2858"/>
      </w:pPr>
      <w:rPr>
        <w:rFonts w:hint="default" w:eastAsia="Times New Roman"/>
      </w:rPr>
      <w:start w:val="1"/>
      <w:suff w:val="tab"/>
    </w:lvl>
    <w:lvl w:ilvl="4">
      <w:isLgl w:val="true"/>
      <w:lvlJc w:val="left"/>
      <w:lvlText w:val="%1.%2.%3.%4.%5."/>
      <w:numFmt w:val="decimal"/>
      <w:pPr>
        <w:pBdr/>
        <w:spacing/>
        <w:ind w:hanging="1080" w:left="2858"/>
      </w:pPr>
      <w:rPr>
        <w:rFonts w:hint="default" w:eastAsia="Times New Roman"/>
      </w:rPr>
      <w:start w:val="1"/>
      <w:suff w:val="tab"/>
    </w:lvl>
    <w:lvl w:ilvl="5">
      <w:isLgl w:val="true"/>
      <w:lvlJc w:val="left"/>
      <w:lvlText w:val="%1.%2.%3.%4.%5.%6."/>
      <w:numFmt w:val="decimal"/>
      <w:pPr>
        <w:pBdr/>
        <w:spacing/>
        <w:ind w:hanging="1440" w:left="3218"/>
      </w:pPr>
      <w:rPr>
        <w:rFonts w:hint="default" w:eastAsia="Times New Roman"/>
      </w:rPr>
      <w:start w:val="1"/>
      <w:suff w:val="tab"/>
    </w:lvl>
    <w:lvl w:ilvl="6">
      <w:isLgl w:val="true"/>
      <w:lvlJc w:val="left"/>
      <w:lvlText w:val="%1.%2.%3.%4.%5.%6.%7."/>
      <w:numFmt w:val="decimal"/>
      <w:pPr>
        <w:pBdr/>
        <w:spacing/>
        <w:ind w:hanging="1800" w:left="3578"/>
      </w:pPr>
      <w:rPr>
        <w:rFonts w:hint="default" w:eastAsia="Times New Roman"/>
      </w:rPr>
      <w:start w:val="1"/>
      <w:suff w:val="tab"/>
    </w:lvl>
    <w:lvl w:ilvl="7">
      <w:isLgl w:val="true"/>
      <w:lvlJc w:val="left"/>
      <w:lvlText w:val="%1.%2.%3.%4.%5.%6.%7.%8."/>
      <w:numFmt w:val="decimal"/>
      <w:pPr>
        <w:pBdr/>
        <w:spacing/>
        <w:ind w:hanging="1800" w:left="3578"/>
      </w:pPr>
      <w:rPr>
        <w:rFonts w:hint="default" w:eastAsia="Times New Roman"/>
      </w:rPr>
      <w:start w:val="1"/>
      <w:suff w:val="tab"/>
    </w:lvl>
    <w:lvl w:ilvl="8">
      <w:isLgl w:val="true"/>
      <w:lvlJc w:val="left"/>
      <w:lvlText w:val="%1.%2.%3.%4.%5.%6.%7.%8.%9."/>
      <w:numFmt w:val="decimal"/>
      <w:pPr>
        <w:pBdr/>
        <w:spacing/>
        <w:ind w:hanging="2160" w:left="3938"/>
      </w:pPr>
      <w:rPr>
        <w:rFonts w:hint="default" w:eastAsia="Times New Roman"/>
      </w:rPr>
      <w:start w:val="1"/>
      <w:suff w:val="tab"/>
    </w:lvl>
  </w:abstractNum>
  <w:abstractNum w:abstractNumId="9">
    <w:lvl w:ilvl="0">
      <w:isLgl w:val="false"/>
      <w:lvlJc w:val="left"/>
      <w:lvlText w:val=""/>
      <w:numFmt w:val="bullet"/>
      <w:pPr>
        <w:pBdr/>
        <w:spacing/>
        <w:ind w:firstLine="0" w:left="0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"/>
      <w:numFmt w:val="bullet"/>
      <w:pPr>
        <w:pBdr/>
        <w:spacing/>
        <w:ind w:firstLine="0" w:left="0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left"/>
      <w:lvlText w:val="[%1]"/>
      <w:numFmt w:val="decimal"/>
      <w:pPr>
        <w:pBdr/>
        <w:spacing/>
        <w:ind w:hanging="360" w:left="36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12">
    <w:lvl w:ilvl="0">
      <w:isLgl w:val="false"/>
      <w:lvlJc w:val="left"/>
      <w:lvlText w:val=""/>
      <w:numFmt w:val="bullet"/>
      <w:pPr>
        <w:pBdr/>
        <w:spacing/>
        <w:ind w:firstLine="0" w:left="0"/>
      </w:pPr>
      <w:rPr>
        <w:rFonts w:hint="default" w:ascii="Symbol" w:hAnsi="Symbol"/>
        <w:lang w:val="en-US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num w:numId="1">
    <w:abstractNumId w:val="6"/>
  </w:num>
  <w:num w:numId="2">
    <w:abstractNumId w:val="8"/>
  </w:num>
  <w:num w:numId="3">
    <w:abstractNumId w:val="5"/>
  </w:num>
  <w:num w:numId="4">
    <w:abstractNumId w:val="3"/>
  </w:num>
  <w:num w:numId="5">
    <w:abstractNumId w:val="12"/>
  </w:num>
  <w:num w:numId="6">
    <w:abstractNumId w:val="9"/>
  </w:num>
  <w:num w:numId="7">
    <w:abstractNumId w:val="10"/>
  </w:num>
  <w:num w:numId="8">
    <w:abstractNumId w:val="1"/>
  </w:num>
  <w:num w:numId="9">
    <w:abstractNumId w:val="0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">
    <w:name w:val="Table Grid Light"/>
    <w:basedOn w:val="75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75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75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75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75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75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75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75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75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75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7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7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7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7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7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7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7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7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7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7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7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7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7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7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7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1">
    <w:name w:val="Heading 4"/>
    <w:basedOn w:val="753"/>
    <w:next w:val="753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753"/>
    <w:next w:val="753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753"/>
    <w:next w:val="753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753"/>
    <w:next w:val="753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753"/>
    <w:next w:val="753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753"/>
    <w:next w:val="753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">
    <w:name w:val="Heading 1 Char"/>
    <w:basedOn w:val="757"/>
    <w:link w:val="75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757"/>
    <w:link w:val="75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757"/>
    <w:link w:val="75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75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75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75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75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75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75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9">
    <w:name w:val="Title Char"/>
    <w:basedOn w:val="757"/>
    <w:link w:val="76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753"/>
    <w:next w:val="753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75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753"/>
    <w:next w:val="753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75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75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753"/>
    <w:next w:val="753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75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75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75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3">
    <w:name w:val="Subtle Reference"/>
    <w:basedOn w:val="75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757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76">
    <w:name w:val="Header Char"/>
    <w:basedOn w:val="757"/>
    <w:link w:val="775"/>
    <w:uiPriority w:val="99"/>
    <w:pPr>
      <w:pBdr/>
      <w:spacing/>
      <w:ind/>
    </w:pPr>
  </w:style>
  <w:style w:type="character" w:styleId="178">
    <w:name w:val="Footer Char"/>
    <w:basedOn w:val="757"/>
    <w:link w:val="778"/>
    <w:uiPriority w:val="99"/>
    <w:pPr>
      <w:pBdr/>
      <w:spacing/>
      <w:ind/>
    </w:pPr>
  </w:style>
  <w:style w:type="paragraph" w:styleId="179">
    <w:name w:val="Caption"/>
    <w:basedOn w:val="753"/>
    <w:next w:val="75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753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75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75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753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75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757"/>
    <w:uiPriority w:val="99"/>
    <w:semiHidden/>
    <w:unhideWhenUsed/>
    <w:pPr>
      <w:pBdr/>
      <w:spacing/>
      <w:ind/>
    </w:pPr>
    <w:rPr>
      <w:vertAlign w:val="superscript"/>
    </w:rPr>
  </w:style>
  <w:style w:type="paragraph" w:styleId="191">
    <w:name w:val="toc 4"/>
    <w:basedOn w:val="753"/>
    <w:next w:val="753"/>
    <w:uiPriority w:val="39"/>
    <w:unhideWhenUsed/>
    <w:pPr>
      <w:pBdr/>
      <w:spacing w:after="100"/>
      <w:ind w:left="660"/>
    </w:pPr>
  </w:style>
  <w:style w:type="paragraph" w:styleId="192">
    <w:name w:val="toc 5"/>
    <w:basedOn w:val="753"/>
    <w:next w:val="753"/>
    <w:uiPriority w:val="39"/>
    <w:unhideWhenUsed/>
    <w:pPr>
      <w:pBdr/>
      <w:spacing w:after="100"/>
      <w:ind w:left="880"/>
    </w:pPr>
  </w:style>
  <w:style w:type="paragraph" w:styleId="193">
    <w:name w:val="toc 6"/>
    <w:basedOn w:val="753"/>
    <w:next w:val="753"/>
    <w:uiPriority w:val="39"/>
    <w:unhideWhenUsed/>
    <w:pPr>
      <w:pBdr/>
      <w:spacing w:after="100"/>
      <w:ind w:left="1100"/>
    </w:pPr>
  </w:style>
  <w:style w:type="paragraph" w:styleId="194">
    <w:name w:val="toc 7"/>
    <w:basedOn w:val="753"/>
    <w:next w:val="753"/>
    <w:uiPriority w:val="39"/>
    <w:unhideWhenUsed/>
    <w:pPr>
      <w:pBdr/>
      <w:spacing w:after="100"/>
      <w:ind w:left="1320"/>
    </w:pPr>
  </w:style>
  <w:style w:type="paragraph" w:styleId="196">
    <w:name w:val="toc 9"/>
    <w:basedOn w:val="753"/>
    <w:next w:val="753"/>
    <w:uiPriority w:val="39"/>
    <w:unhideWhenUsed/>
    <w:pPr>
      <w:pBdr/>
      <w:spacing w:after="100"/>
      <w:ind w:left="1760"/>
    </w:pPr>
  </w:style>
  <w:style w:type="paragraph" w:styleId="207">
    <w:name w:val="table of figures"/>
    <w:basedOn w:val="753"/>
    <w:next w:val="753"/>
    <w:uiPriority w:val="99"/>
    <w:unhideWhenUsed/>
    <w:pPr>
      <w:pBdr/>
      <w:spacing w:after="0" w:afterAutospacing="0"/>
      <w:ind/>
    </w:pPr>
  </w:style>
  <w:style w:type="paragraph" w:styleId="753" w:default="1">
    <w:name w:val="Normal"/>
    <w:qFormat/>
    <w:pPr>
      <w:pBdr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754">
    <w:name w:val="Heading 1"/>
    <w:basedOn w:val="753"/>
    <w:next w:val="753"/>
    <w:link w:val="760"/>
    <w:uiPriority w:val="9"/>
    <w:qFormat/>
    <w:pPr>
      <w:keepNext w:val="true"/>
      <w:keepLines w:val="true"/>
      <w:pBdr/>
      <w:spacing w:after="360"/>
      <w:ind/>
      <w:outlineLvl w:val="0"/>
    </w:pPr>
    <w:rPr>
      <w:rFonts w:eastAsiaTheme="majorEastAsia" w:cstheme="majorBidi"/>
      <w:b/>
      <w:szCs w:val="32"/>
    </w:rPr>
  </w:style>
  <w:style w:type="paragraph" w:styleId="755">
    <w:name w:val="Heading 2"/>
    <w:basedOn w:val="753"/>
    <w:next w:val="753"/>
    <w:link w:val="766"/>
    <w:uiPriority w:val="9"/>
    <w:unhideWhenUsed/>
    <w:qFormat/>
    <w:pPr>
      <w:keepNext w:val="true"/>
      <w:keepLines w:val="true"/>
      <w:numPr>
        <w:ilvl w:val="1"/>
        <w:numId w:val="2"/>
      </w:numPr>
      <w:pBdr/>
      <w:spacing w:after="240" w:before="240"/>
      <w:ind w:firstLine="709" w:left="0"/>
      <w:jc w:val="left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756">
    <w:name w:val="Heading 3"/>
    <w:basedOn w:val="753"/>
    <w:next w:val="753"/>
    <w:link w:val="800"/>
    <w:uiPriority w:val="9"/>
    <w:semiHidden/>
    <w:unhideWhenUsed/>
    <w:qFormat/>
    <w:pPr>
      <w:keepNext w:val="true"/>
      <w:keepLines w:val="true"/>
      <w:pBdr/>
      <w:spacing w:before="40"/>
      <w:ind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757" w:default="1">
    <w:name w:val="Default Paragraph Font"/>
    <w:uiPriority w:val="1"/>
    <w:semiHidden/>
    <w:unhideWhenUsed/>
    <w:pPr>
      <w:pBdr/>
      <w:spacing/>
      <w:ind/>
    </w:pPr>
  </w:style>
  <w:style w:type="table" w:styleId="75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59" w:default="1">
    <w:name w:val="No List"/>
    <w:uiPriority w:val="99"/>
    <w:semiHidden/>
    <w:unhideWhenUsed/>
    <w:pPr>
      <w:pBdr/>
      <w:spacing/>
      <w:ind/>
    </w:pPr>
  </w:style>
  <w:style w:type="character" w:styleId="760" w:customStyle="1">
    <w:name w:val="Заголовок 1 Знак"/>
    <w:basedOn w:val="757"/>
    <w:link w:val="754"/>
    <w:uiPriority w:val="9"/>
    <w:pPr>
      <w:pBdr/>
      <w:spacing/>
      <w:ind/>
    </w:pPr>
    <w:rPr>
      <w:rFonts w:ascii="Times New Roman" w:hAnsi="Times New Roman" w:eastAsiaTheme="majorEastAsia" w:cstheme="majorBidi"/>
      <w:b/>
      <w:sz w:val="28"/>
      <w:szCs w:val="32"/>
      <w:lang w:val="ru-RU"/>
    </w:rPr>
  </w:style>
  <w:style w:type="paragraph" w:styleId="761" w:customStyle="1">
    <w:name w:val="Чертежный"/>
    <w:link w:val="762"/>
    <w:pPr>
      <w:pBdr/>
      <w:spacing w:after="0" w:line="240" w:lineRule="auto"/>
      <w:ind w:firstLine="709"/>
      <w:jc w:val="both"/>
    </w:pPr>
    <w:rPr>
      <w:rFonts w:ascii="ISOCPEUR" w:hAnsi="ISOCPEUR" w:eastAsia="Times New Roman" w:cs="Times New Roman"/>
      <w:i/>
      <w:sz w:val="28"/>
      <w:szCs w:val="20"/>
      <w:lang w:val="uk-UA" w:eastAsia="ru-RU"/>
    </w:rPr>
  </w:style>
  <w:style w:type="character" w:styleId="762" w:customStyle="1">
    <w:name w:val="Чертежный Знак"/>
    <w:basedOn w:val="757"/>
    <w:link w:val="761"/>
    <w:pPr>
      <w:pBdr/>
      <w:spacing/>
      <w:ind/>
    </w:pPr>
    <w:rPr>
      <w:rFonts w:ascii="ISOCPEUR" w:hAnsi="ISOCPEUR" w:eastAsia="Times New Roman" w:cs="Times New Roman"/>
      <w:i/>
      <w:sz w:val="28"/>
      <w:szCs w:val="20"/>
      <w:lang w:val="uk-UA" w:eastAsia="ru-RU"/>
    </w:rPr>
  </w:style>
  <w:style w:type="paragraph" w:styleId="763">
    <w:name w:val="List Paragraph"/>
    <w:basedOn w:val="753"/>
    <w:link w:val="799"/>
    <w:uiPriority w:val="34"/>
    <w:qFormat/>
    <w:pPr>
      <w:pBdr/>
      <w:spacing/>
      <w:ind w:left="720"/>
      <w:contextualSpacing w:val="true"/>
    </w:pPr>
  </w:style>
  <w:style w:type="paragraph" w:styleId="764">
    <w:name w:val="Title"/>
    <w:basedOn w:val="753"/>
    <w:next w:val="753"/>
    <w:link w:val="765"/>
    <w:uiPriority w:val="10"/>
    <w:qFormat/>
    <w:pPr>
      <w:pBdr/>
      <w:spacing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765" w:customStyle="1">
    <w:name w:val="Заголовок Знак"/>
    <w:basedOn w:val="757"/>
    <w:link w:val="764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  <w:lang w:val="ru-RU"/>
    </w:rPr>
  </w:style>
  <w:style w:type="character" w:styleId="766" w:customStyle="1">
    <w:name w:val="Заголовок 2 Знак"/>
    <w:basedOn w:val="757"/>
    <w:link w:val="755"/>
    <w:uiPriority w:val="9"/>
    <w:pPr>
      <w:pBdr/>
      <w:spacing/>
      <w:ind/>
    </w:pPr>
    <w:rPr>
      <w:rFonts w:ascii="Times New Roman" w:hAnsi="Times New Roman" w:eastAsiaTheme="majorEastAsia" w:cstheme="majorBidi"/>
      <w:b/>
      <w:bCs/>
      <w:color w:val="000000" w:themeColor="text1"/>
      <w:sz w:val="28"/>
      <w:szCs w:val="26"/>
    </w:rPr>
  </w:style>
  <w:style w:type="paragraph" w:styleId="767">
    <w:name w:val="No Spacing"/>
    <w:uiPriority w:val="1"/>
    <w:qFormat/>
    <w:pPr>
      <w:pBdr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768" w:customStyle="1">
    <w:name w:val="Default"/>
    <w:pPr>
      <w:pBdr/>
      <w:spacing w:after="0" w:line="240" w:lineRule="auto"/>
      <w:ind/>
    </w:pPr>
    <w:rPr>
      <w:rFonts w:ascii="Times New Roman" w:hAnsi="Times New Roman" w:eastAsia="Times New Roman" w:cs="Times New Roman"/>
      <w:color w:val="000000"/>
      <w:sz w:val="24"/>
      <w:szCs w:val="24"/>
      <w:lang w:eastAsia="ru-RU"/>
    </w:rPr>
  </w:style>
  <w:style w:type="character" w:styleId="769">
    <w:name w:val="Placeholder Text"/>
    <w:basedOn w:val="757"/>
    <w:uiPriority w:val="99"/>
    <w:semiHidden/>
    <w:pPr>
      <w:pBdr/>
      <w:spacing/>
      <w:ind/>
    </w:pPr>
    <w:rPr>
      <w:color w:val="808080"/>
    </w:rPr>
  </w:style>
  <w:style w:type="paragraph" w:styleId="770">
    <w:name w:val="TOC Heading"/>
    <w:basedOn w:val="754"/>
    <w:next w:val="753"/>
    <w:uiPriority w:val="39"/>
    <w:unhideWhenUsed/>
    <w:qFormat/>
    <w:pPr>
      <w:pBdr/>
      <w:spacing/>
      <w:ind/>
      <w:outlineLvl w:val="9"/>
    </w:pPr>
    <w:rPr>
      <w:lang w:eastAsia="ru-RU"/>
    </w:rPr>
  </w:style>
  <w:style w:type="paragraph" w:styleId="771">
    <w:name w:val="toc 2"/>
    <w:basedOn w:val="753"/>
    <w:next w:val="753"/>
    <w:uiPriority w:val="39"/>
    <w:unhideWhenUsed/>
    <w:pPr>
      <w:pBdr/>
      <w:tabs>
        <w:tab w:val="left" w:leader="none" w:pos="880"/>
        <w:tab w:val="right" w:leader="dot" w:pos="10025"/>
      </w:tabs>
      <w:spacing/>
      <w:ind w:firstLine="0" w:left="221"/>
      <w:jc w:val="left"/>
    </w:pPr>
    <w:rPr>
      <w:rFonts w:eastAsia="Times New Roman" w:cs="Times New Roman" w:asciiTheme="minorHAnsi" w:hAnsiTheme="minorHAnsi"/>
      <w:b/>
      <w:bCs/>
      <w:sz w:val="22"/>
    </w:rPr>
  </w:style>
  <w:style w:type="paragraph" w:styleId="772">
    <w:name w:val="toc 1"/>
    <w:basedOn w:val="753"/>
    <w:next w:val="753"/>
    <w:uiPriority w:val="39"/>
    <w:unhideWhenUsed/>
    <w:pPr>
      <w:pBdr/>
      <w:tabs>
        <w:tab w:val="right" w:leader="dot" w:pos="10082"/>
      </w:tabs>
      <w:spacing/>
      <w:ind w:firstLine="0"/>
      <w:jc w:val="left"/>
    </w:pPr>
    <w:rPr>
      <w:rFonts w:cs="Times New Roman" w:asciiTheme="minorHAnsi" w:hAnsiTheme="minorHAnsi" w:eastAsiaTheme="minorEastAsia"/>
      <w:sz w:val="22"/>
    </w:rPr>
  </w:style>
  <w:style w:type="paragraph" w:styleId="773">
    <w:name w:val="toc 3"/>
    <w:basedOn w:val="753"/>
    <w:next w:val="753"/>
    <w:uiPriority w:val="39"/>
    <w:unhideWhenUsed/>
    <w:pPr>
      <w:pBdr/>
      <w:spacing w:after="100" w:line="259" w:lineRule="auto"/>
      <w:ind w:firstLine="0" w:left="440"/>
      <w:jc w:val="left"/>
    </w:pPr>
    <w:rPr>
      <w:rFonts w:cs="Times New Roman" w:asciiTheme="minorHAnsi" w:hAnsiTheme="minorHAnsi" w:eastAsiaTheme="minorEastAsia"/>
      <w:sz w:val="22"/>
    </w:rPr>
  </w:style>
  <w:style w:type="character" w:styleId="774">
    <w:name w:val="Hyperlink"/>
    <w:basedOn w:val="757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775">
    <w:name w:val="Header"/>
    <w:basedOn w:val="753"/>
    <w:link w:val="777"/>
    <w:uiPriority w:val="99"/>
    <w:unhideWhenUsed/>
    <w:pPr>
      <w:pBdr/>
      <w:tabs>
        <w:tab w:val="center" w:leader="none" w:pos="4677"/>
        <w:tab w:val="right" w:leader="none" w:pos="9355"/>
      </w:tabs>
      <w:spacing/>
      <w:ind/>
    </w:pPr>
  </w:style>
  <w:style w:type="paragraph" w:styleId="776">
    <w:name w:val="toc 8"/>
    <w:basedOn w:val="753"/>
    <w:next w:val="753"/>
    <w:uiPriority w:val="39"/>
    <w:semiHidden/>
    <w:unhideWhenUsed/>
    <w:pPr>
      <w:pBdr/>
      <w:spacing w:after="100"/>
      <w:ind w:left="1960"/>
    </w:pPr>
  </w:style>
  <w:style w:type="character" w:styleId="777" w:customStyle="1">
    <w:name w:val="Верхний колонтитул Знак"/>
    <w:basedOn w:val="757"/>
    <w:link w:val="775"/>
    <w:uiPriority w:val="99"/>
    <w:pPr>
      <w:pBdr/>
      <w:spacing/>
      <w:ind/>
    </w:pPr>
    <w:rPr>
      <w:rFonts w:ascii="Times New Roman" w:hAnsi="Times New Roman"/>
      <w:sz w:val="28"/>
      <w:lang w:val="ru-RU"/>
    </w:rPr>
  </w:style>
  <w:style w:type="paragraph" w:styleId="778">
    <w:name w:val="Footer"/>
    <w:basedOn w:val="753"/>
    <w:link w:val="779"/>
    <w:uiPriority w:val="99"/>
    <w:unhideWhenUsed/>
    <w:pPr>
      <w:pBdr/>
      <w:tabs>
        <w:tab w:val="center" w:leader="none" w:pos="4677"/>
        <w:tab w:val="right" w:leader="none" w:pos="9355"/>
      </w:tabs>
      <w:spacing/>
      <w:ind/>
    </w:pPr>
  </w:style>
  <w:style w:type="character" w:styleId="779" w:customStyle="1">
    <w:name w:val="Нижний колонтитул Знак"/>
    <w:basedOn w:val="757"/>
    <w:link w:val="778"/>
    <w:uiPriority w:val="99"/>
    <w:pPr>
      <w:pBdr/>
      <w:spacing/>
      <w:ind/>
    </w:pPr>
    <w:rPr>
      <w:rFonts w:ascii="Times New Roman" w:hAnsi="Times New Roman"/>
      <w:sz w:val="28"/>
      <w:lang w:val="ru-RU"/>
    </w:rPr>
  </w:style>
  <w:style w:type="character" w:styleId="780">
    <w:name w:val="Strong"/>
    <w:basedOn w:val="757"/>
    <w:uiPriority w:val="22"/>
    <w:qFormat/>
    <w:pPr>
      <w:pBdr/>
      <w:spacing/>
      <w:ind/>
    </w:pPr>
    <w:rPr>
      <w:b/>
      <w:bCs/>
    </w:rPr>
  </w:style>
  <w:style w:type="paragraph" w:styleId="781">
    <w:name w:val="Normal (Web)"/>
    <w:basedOn w:val="753"/>
    <w:uiPriority w:val="99"/>
    <w:semiHidden/>
    <w:unhideWhenUsed/>
    <w:pPr>
      <w:pBdr/>
      <w:spacing w:after="100" w:afterAutospacing="1" w:before="100" w:beforeAutospacing="1"/>
      <w:ind w:firstLine="0"/>
      <w:jc w:val="left"/>
    </w:pPr>
    <w:rPr>
      <w:rFonts w:eastAsia="Times New Roman" w:cs="Times New Roman"/>
      <w:sz w:val="24"/>
      <w:szCs w:val="24"/>
    </w:rPr>
  </w:style>
  <w:style w:type="character" w:styleId="782">
    <w:name w:val="Emphasis"/>
    <w:basedOn w:val="757"/>
    <w:uiPriority w:val="20"/>
    <w:qFormat/>
    <w:pPr>
      <w:pBdr/>
      <w:spacing/>
      <w:ind/>
    </w:pPr>
    <w:rPr>
      <w:i/>
      <w:iCs/>
    </w:rPr>
  </w:style>
  <w:style w:type="paragraph" w:styleId="783" w:customStyle="1">
    <w:name w:val="ОСНОВНОЙМОЙТЕКСТ"/>
    <w:basedOn w:val="763"/>
    <w:link w:val="784"/>
    <w:qFormat/>
    <w:pPr>
      <w:pBdr/>
      <w:spacing/>
      <w:ind w:left="0"/>
      <w:contextualSpacing w:val="false"/>
    </w:pPr>
    <w:rPr>
      <w:rFonts w:cs="Times New Roman"/>
    </w:rPr>
  </w:style>
  <w:style w:type="character" w:styleId="784" w:customStyle="1">
    <w:name w:val="ОСНОВНОЙМОЙТЕКСТ Знак"/>
    <w:basedOn w:val="757"/>
    <w:link w:val="783"/>
    <w:pPr>
      <w:pBdr/>
      <w:spacing/>
      <w:ind/>
    </w:pPr>
    <w:rPr>
      <w:rFonts w:ascii="Times New Roman" w:hAnsi="Times New Roman" w:cs="Times New Roman"/>
      <w:sz w:val="28"/>
      <w:lang w:val="ru-RU"/>
    </w:rPr>
  </w:style>
  <w:style w:type="paragraph" w:styleId="785" w:customStyle="1">
    <w:name w:val="перечисление простое"/>
    <w:basedOn w:val="753"/>
    <w:link w:val="786"/>
    <w:uiPriority w:val="99"/>
    <w:qFormat/>
    <w:pPr>
      <w:numPr>
        <w:numId w:val="1"/>
      </w:numPr>
      <w:pBdr/>
      <w:tabs>
        <w:tab w:val="left" w:leader="none" w:pos="993"/>
      </w:tabs>
      <w:spacing/>
      <w:ind/>
    </w:pPr>
    <w:rPr>
      <w:rFonts w:cs="Times New Roman"/>
      <w:szCs w:val="28"/>
    </w:rPr>
  </w:style>
  <w:style w:type="character" w:styleId="786" w:customStyle="1">
    <w:name w:val="перечисление простое Знак"/>
    <w:basedOn w:val="757"/>
    <w:link w:val="785"/>
    <w:uiPriority w:val="99"/>
    <w:pPr>
      <w:pBdr/>
      <w:spacing/>
      <w:ind/>
    </w:pPr>
    <w:rPr>
      <w:rFonts w:ascii="Times New Roman" w:hAnsi="Times New Roman" w:cs="Times New Roman"/>
      <w:sz w:val="28"/>
      <w:szCs w:val="28"/>
    </w:rPr>
  </w:style>
  <w:style w:type="character" w:styleId="787" w:customStyle="1">
    <w:name w:val="Неразрешенное упоминание1"/>
    <w:basedOn w:val="757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788">
    <w:name w:val="FollowedHyperlink"/>
    <w:basedOn w:val="75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character" w:styleId="789" w:customStyle="1">
    <w:name w:val="image Знак"/>
    <w:basedOn w:val="757"/>
    <w:link w:val="790"/>
    <w:pPr>
      <w:pBdr/>
      <w:spacing/>
      <w:ind/>
    </w:pPr>
    <w:rPr>
      <w:rFonts w:eastAsia="Times New Roman"/>
      <w:color w:val="000000"/>
      <w:szCs w:val="20"/>
      <w:lang w:eastAsia="ru-RU"/>
    </w:rPr>
  </w:style>
  <w:style w:type="paragraph" w:styleId="790" w:customStyle="1">
    <w:name w:val="image"/>
    <w:basedOn w:val="753"/>
    <w:link w:val="789"/>
    <w:qFormat/>
    <w:pPr>
      <w:widowControl w:val="false"/>
      <w:pBdr/>
      <w:spacing w:before="40"/>
      <w:ind/>
      <w:jc w:val="center"/>
    </w:pPr>
    <w:rPr>
      <w:rFonts w:eastAsia="Times New Roman" w:asciiTheme="minorHAnsi" w:hAnsiTheme="minorHAnsi"/>
      <w:color w:val="000000"/>
      <w:sz w:val="22"/>
      <w:szCs w:val="20"/>
      <w:lang w:eastAsia="ru-RU"/>
    </w:rPr>
  </w:style>
  <w:style w:type="table" w:styleId="791">
    <w:name w:val="Table Grid"/>
    <w:basedOn w:val="758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792">
    <w:name w:val="Balloon Text"/>
    <w:basedOn w:val="753"/>
    <w:link w:val="793"/>
    <w:uiPriority w:val="99"/>
    <w:semiHidden/>
    <w:unhideWhenUsed/>
    <w:pPr>
      <w:pBdr/>
      <w:spacing/>
      <w:ind/>
    </w:pPr>
    <w:rPr>
      <w:rFonts w:ascii="Segoe UI" w:hAnsi="Segoe UI" w:cs="Segoe UI"/>
      <w:sz w:val="18"/>
      <w:szCs w:val="18"/>
    </w:rPr>
  </w:style>
  <w:style w:type="character" w:styleId="793" w:customStyle="1">
    <w:name w:val="Текст выноски Знак"/>
    <w:basedOn w:val="757"/>
    <w:link w:val="792"/>
    <w:uiPriority w:val="99"/>
    <w:semiHidden/>
    <w:pPr>
      <w:pBdr/>
      <w:spacing/>
      <w:ind/>
    </w:pPr>
    <w:rPr>
      <w:rFonts w:ascii="Segoe UI" w:hAnsi="Segoe UI" w:cs="Segoe UI"/>
      <w:sz w:val="18"/>
      <w:szCs w:val="18"/>
    </w:rPr>
  </w:style>
  <w:style w:type="character" w:styleId="794" w:customStyle="1">
    <w:name w:val="Неразрешенное упоминание2"/>
    <w:basedOn w:val="757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795" w:customStyle="1">
    <w:name w:val="Подрисуночная подпись"/>
    <w:basedOn w:val="753"/>
    <w:link w:val="796"/>
    <w:qFormat/>
    <w:pPr>
      <w:pBdr/>
      <w:spacing w:after="280" w:line="259" w:lineRule="auto"/>
      <w:ind w:firstLine="0"/>
      <w:jc w:val="center"/>
    </w:pPr>
    <w:rPr>
      <w:rFonts w:cs="Times New Roman"/>
      <w:szCs w:val="36"/>
    </w:rPr>
  </w:style>
  <w:style w:type="character" w:styleId="796" w:customStyle="1">
    <w:name w:val="Подрисуночная подпись Знак"/>
    <w:basedOn w:val="757"/>
    <w:link w:val="795"/>
    <w:pPr>
      <w:pBdr/>
      <w:spacing/>
      <w:ind/>
    </w:pPr>
    <w:rPr>
      <w:rFonts w:ascii="Times New Roman" w:hAnsi="Times New Roman" w:cs="Times New Roman"/>
      <w:sz w:val="28"/>
      <w:szCs w:val="36"/>
    </w:rPr>
  </w:style>
  <w:style w:type="paragraph" w:styleId="797" w:customStyle="1">
    <w:name w:val="Основа"/>
    <w:basedOn w:val="781"/>
    <w:link w:val="798"/>
    <w:qFormat/>
    <w:pPr>
      <w:pBdr/>
      <w:shd w:val="clear" w:color="auto" w:fill="ffffff"/>
      <w:spacing w:after="0" w:afterAutospacing="0" w:before="0" w:beforeAutospacing="0"/>
      <w:ind w:firstLine="709"/>
      <w:jc w:val="both"/>
    </w:pPr>
    <w:rPr>
      <w:sz w:val="28"/>
      <w:szCs w:val="28"/>
      <w:lang w:eastAsia="ru-RU"/>
    </w:rPr>
  </w:style>
  <w:style w:type="character" w:styleId="798" w:customStyle="1">
    <w:name w:val="Основа Знак"/>
    <w:basedOn w:val="757"/>
    <w:link w:val="797"/>
    <w:pPr>
      <w:pBdr/>
      <w:spacing/>
      <w:ind/>
    </w:pPr>
    <w:rPr>
      <w:rFonts w:ascii="Times New Roman" w:hAnsi="Times New Roman" w:eastAsia="Times New Roman" w:cs="Times New Roman"/>
      <w:sz w:val="28"/>
      <w:szCs w:val="28"/>
      <w:shd w:val="clear" w:color="auto" w:fill="ffffff"/>
      <w:lang w:eastAsia="ru-RU"/>
    </w:rPr>
  </w:style>
  <w:style w:type="character" w:styleId="799" w:customStyle="1">
    <w:name w:val="Абзац списка Знак"/>
    <w:basedOn w:val="757"/>
    <w:link w:val="763"/>
    <w:uiPriority w:val="34"/>
    <w:qFormat/>
    <w:pPr>
      <w:pBdr/>
      <w:spacing/>
      <w:ind/>
    </w:pPr>
    <w:rPr>
      <w:rFonts w:ascii="Times New Roman" w:hAnsi="Times New Roman"/>
      <w:sz w:val="28"/>
    </w:rPr>
  </w:style>
  <w:style w:type="character" w:styleId="800" w:customStyle="1">
    <w:name w:val="Заголовок 3 Знак"/>
    <w:basedOn w:val="757"/>
    <w:link w:val="756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801" w:customStyle="1">
    <w:name w:val="Стандарт_Обычный Знак"/>
    <w:basedOn w:val="757"/>
    <w:link w:val="802"/>
    <w:pPr>
      <w:pBdr/>
      <w:spacing/>
      <w:ind/>
    </w:pPr>
    <w:rPr>
      <w:rFonts w:ascii="Calibri" w:hAnsi="Calibri" w:cs="Calibri"/>
      <w:color w:val="000000" w:themeColor="text1"/>
      <w:sz w:val="28"/>
      <w:szCs w:val="28"/>
    </w:rPr>
  </w:style>
  <w:style w:type="paragraph" w:styleId="802" w:customStyle="1">
    <w:name w:val="Стандарт_Обычный"/>
    <w:basedOn w:val="753"/>
    <w:link w:val="801"/>
    <w:qFormat/>
    <w:pPr>
      <w:pBdr/>
      <w:spacing/>
      <w:ind w:firstLine="851"/>
    </w:pPr>
    <w:rPr>
      <w:rFonts w:ascii="Calibri" w:hAnsi="Calibri" w:cs="Calibri"/>
      <w:color w:val="000000" w:themeColor="text1"/>
      <w:szCs w:val="28"/>
    </w:rPr>
  </w:style>
  <w:style w:type="character" w:styleId="803" w:customStyle="1">
    <w:name w:val="СписокВерный Знак"/>
    <w:basedOn w:val="757"/>
    <w:link w:val="804"/>
    <w:semiHidden/>
    <w:pPr>
      <w:pBdr/>
      <w:spacing/>
      <w:ind/>
    </w:pPr>
    <w:rPr>
      <w:rFonts w:ascii="Times New Roman" w:hAnsi="Times New Roman" w:cs="Times New Roman"/>
      <w:sz w:val="28"/>
      <w:szCs w:val="28"/>
    </w:rPr>
  </w:style>
  <w:style w:type="paragraph" w:styleId="804" w:customStyle="1">
    <w:name w:val="СписокВерный"/>
    <w:basedOn w:val="753"/>
    <w:link w:val="803"/>
    <w:semiHidden/>
    <w:qFormat/>
    <w:pPr>
      <w:numPr>
        <w:numId w:val="12"/>
      </w:numPr>
      <w:pBdr/>
      <w:tabs>
        <w:tab w:val="left" w:leader="none" w:pos="567"/>
      </w:tabs>
      <w:spacing/>
      <w:ind w:firstLine="709" w:left="0"/>
    </w:pPr>
    <w:rPr>
      <w:rFonts w:cs="Times New Roman"/>
      <w:szCs w:val="28"/>
    </w:rPr>
  </w:style>
  <w:style w:type="character" w:styleId="805" w:customStyle="1">
    <w:name w:val="hljs-title"/>
    <w:basedOn w:val="757"/>
    <w:pPr>
      <w:pBdr/>
      <w:spacing/>
      <w:ind/>
    </w:pPr>
  </w:style>
  <w:style w:type="character" w:styleId="806" w:customStyle="1">
    <w:name w:val="hljs-string"/>
    <w:basedOn w:val="757"/>
    <w:pPr>
      <w:pBdr/>
      <w:spacing/>
      <w:ind/>
    </w:pPr>
  </w:style>
  <w:style w:type="character" w:styleId="807" w:customStyle="1">
    <w:name w:val="hljs-function"/>
    <w:basedOn w:val="757"/>
    <w:pPr>
      <w:pBdr/>
      <w:spacing/>
      <w:ind/>
    </w:pPr>
  </w:style>
  <w:style w:type="character" w:styleId="808" w:customStyle="1">
    <w:name w:val="hljs-params"/>
    <w:basedOn w:val="757"/>
    <w:pPr>
      <w:pBdr/>
      <w:spacing/>
      <w:ind/>
    </w:pPr>
  </w:style>
  <w:style w:type="character" w:styleId="809" w:customStyle="1">
    <w:name w:val="hljs-keyword"/>
    <w:basedOn w:val="757"/>
    <w:pPr>
      <w:pBdr/>
      <w:spacing/>
      <w:ind/>
    </w:pPr>
  </w:style>
  <w:style w:type="character" w:styleId="810" w:customStyle="1">
    <w:name w:val="hljs-property"/>
    <w:basedOn w:val="757"/>
    <w:pPr>
      <w:pBdr/>
      <w:spacing/>
      <w:ind/>
    </w:pPr>
  </w:style>
  <w:style w:type="character" w:styleId="811" w:customStyle="1">
    <w:name w:val="hljs-number"/>
    <w:basedOn w:val="757"/>
    <w:pPr>
      <w:pBdr/>
      <w:spacing/>
      <w:ind/>
    </w:pPr>
  </w:style>
  <w:style w:type="character" w:styleId="812" w:customStyle="1">
    <w:name w:val="hljs-attr"/>
    <w:basedOn w:val="757"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customXml" Target="../customXml/item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4AE6C2-5E1C-44AB-A3ED-0FF0A61266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ONLYOFFICE/8.3.2.19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Ильин</dc:creator>
  <cp:keywords/>
  <dc:description/>
  <cp:revision>5</cp:revision>
  <dcterms:created xsi:type="dcterms:W3CDTF">2024-05-20T04:23:00Z</dcterms:created>
  <dcterms:modified xsi:type="dcterms:W3CDTF">2025-03-26T17:08:45Z</dcterms:modified>
</cp:coreProperties>
</file>