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موقع</w:t>
      </w:r>
      <w:r>
        <w:t xml:space="preserve"> </w:t>
      </w:r>
      <w:r>
        <w:t xml:space="preserve">اختبار</w:t>
      </w:r>
      <w:r>
        <w:t xml:space="preserve"> </w:t>
      </w:r>
      <w:r>
        <w:t xml:space="preserve">RAG</w:t>
      </w:r>
      <w:r>
        <w:t xml:space="preserve"> </w:t>
      </w:r>
      <w:r>
        <w:t xml:space="preserve">–</w:t>
      </w:r>
      <w:r>
        <w:t xml:space="preserve"> </w:t>
      </w:r>
      <w:r>
        <w:t xml:space="preserve">قاعدة</w:t>
      </w:r>
      <w:r>
        <w:t xml:space="preserve"> </w:t>
      </w:r>
      <w:r>
        <w:t xml:space="preserve">معرفة</w:t>
      </w:r>
      <w:r>
        <w:t xml:space="preserve"> </w:t>
      </w:r>
      <w:r>
        <w:t xml:space="preserve">خيالية</w:t>
      </w:r>
    </w:p>
    <w:bookmarkStart w:id="20" w:name="موقع-اختبار-rag-للذكاء-الاصطناعي"/>
    <w:p>
      <w:pPr>
        <w:pStyle w:val="Heading1"/>
      </w:pPr>
      <w:r>
        <w:t xml:space="preserve">موقع اختبار RAG للذكاء الاصطناعي</w:t>
      </w:r>
    </w:p>
    <w:p>
      <w:pPr>
        <w:pStyle w:val="FirstParagraph"/>
      </w:pPr>
      <w:r>
        <w:t xml:space="preserve">هذا الموقع عبارة عن</w:t>
      </w:r>
      <w:r>
        <w:t xml:space="preserve"> </w:t>
      </w:r>
      <w:r>
        <w:rPr>
          <w:b/>
          <w:bCs/>
        </w:rPr>
        <w:t xml:space="preserve">قاعدة معرفة خيالية بالكامل</w:t>
      </w:r>
      <w:r>
        <w:t xml:space="preserve"> </w:t>
      </w:r>
      <w:r>
        <w:t xml:space="preserve">تم إنشاؤها حصريًا لاختبار أنظمة</w:t>
      </w:r>
      <w:r>
        <w:t xml:space="preserve"> </w:t>
      </w:r>
      <w:r>
        <w:rPr>
          <w:b/>
          <w:bCs/>
        </w:rPr>
        <w:t xml:space="preserve">Retrieval-Augmented Generation (RAG)</w:t>
      </w:r>
      <w:r>
        <w:t xml:space="preserve">.</w:t>
      </w:r>
    </w:p>
    <w:bookmarkEnd w:id="20"/>
    <w:p>
      <w:pPr>
        <w:pStyle w:val="BodyText"/>
      </w:pPr>
      <w:r>
        <w:rPr>
          <w:b/>
          <w:bCs/>
        </w:rPr>
        <w:t xml:space="preserve">تنبيه مهم:</w:t>
      </w:r>
    </w:p>
    <w:p>
      <w:pPr>
        <w:pStyle w:val="Compact"/>
        <w:numPr>
          <w:ilvl w:val="0"/>
          <w:numId w:val="1001"/>
        </w:numPr>
      </w:pPr>
      <w:r>
        <w:t xml:space="preserve">جميع الأشخاص والشركات والتقنيات والحقائق الواردة في هذه الصفحة</w:t>
      </w:r>
      <w:r>
        <w:t xml:space="preserve"> </w:t>
      </w:r>
      <w:r>
        <w:rPr>
          <w:b/>
          <w:bCs/>
        </w:rPr>
        <w:t xml:space="preserve">خيالية بالكامل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لا ينبغي التعامل مع هذا المحتوى على أنه معلومات واقعية.</w:t>
      </w:r>
    </w:p>
    <w:p>
      <w:pPr>
        <w:pStyle w:val="Compact"/>
        <w:numPr>
          <w:ilvl w:val="0"/>
          <w:numId w:val="1001"/>
        </w:numPr>
      </w:pPr>
      <w:r>
        <w:t xml:space="preserve">الغرض الوحيد هو تقييم إدخال المستندات، والتقسيم، والاسترجاع، وربط الإجابات بالمصادر.</w:t>
      </w:r>
    </w:p>
    <w:bookmarkStart w:id="21" w:name="نظرة-عامة-على-المجال-الخيالي"/>
    <w:p>
      <w:pPr>
        <w:pStyle w:val="Heading2"/>
      </w:pPr>
      <w:r>
        <w:t xml:space="preserve">نظرة عامة على المجال الخيالي</w:t>
      </w:r>
    </w:p>
    <w:p>
      <w:pPr>
        <w:pStyle w:val="FirstParagraph"/>
      </w:pPr>
      <w:r>
        <w:t xml:space="preserve">يتمحور المجال الخيالي الموصوف هنا حول شركة تُدعى</w:t>
      </w:r>
      <w:r>
        <w:t xml:space="preserve"> </w:t>
      </w:r>
      <w:r>
        <w:rPr>
          <w:b/>
          <w:bCs/>
        </w:rPr>
        <w:t xml:space="preserve">Orion Analytics Group (OAG)</w:t>
      </w:r>
      <w:r>
        <w:t xml:space="preserve">،</w:t>
      </w:r>
      <w:r>
        <w:t xml:space="preserve"> </w:t>
      </w:r>
      <w:r>
        <w:t xml:space="preserve">وهي مختبر أبحاث يركز على أنظمة الذكاء الاصطناعي التجريبية.</w:t>
      </w:r>
      <w:r>
        <w:t xml:space="preserve"> </w:t>
      </w:r>
      <w:r>
        <w:t xml:space="preserve">تعمل الشركة في مدينة خيالية تُسمى</w:t>
      </w:r>
      <w:r>
        <w:t xml:space="preserve"> </w:t>
      </w:r>
      <w:r>
        <w:rPr>
          <w:b/>
          <w:bCs/>
        </w:rPr>
        <w:t xml:space="preserve">Nova Cascadia</w:t>
      </w:r>
      <w:r>
        <w:t xml:space="preserve">.</w:t>
      </w:r>
    </w:p>
    <w:p>
      <w:pPr>
        <w:pStyle w:val="BodyText"/>
      </w:pPr>
      <w:r>
        <w:t xml:space="preserve">تُعرف OAG بتطوير أدوات داخلية تجمع بين</w:t>
      </w:r>
      <w:r>
        <w:t xml:space="preserve"> </w:t>
      </w:r>
      <w:r>
        <w:t xml:space="preserve">الاستدلال الرمزي، والاسترجاع المعتمد على المتجهات،</w:t>
      </w:r>
      <w:r>
        <w:t xml:space="preserve"> </w:t>
      </w:r>
      <w:r>
        <w:t xml:space="preserve">ومجموعات البيانات السردية.</w:t>
      </w:r>
    </w:p>
    <w:bookmarkEnd w:id="21"/>
    <w:bookmarkStart w:id="22" w:name="شركة-خيالية-orion-analytics-group"/>
    <w:p>
      <w:pPr>
        <w:pStyle w:val="Heading2"/>
      </w:pPr>
      <w:r>
        <w:t xml:space="preserve">شركة خيالية: Orion Analytics Group</w:t>
      </w:r>
    </w:p>
    <w:p>
      <w:pPr>
        <w:pStyle w:val="FirstParagraph"/>
      </w:pPr>
      <w:r>
        <w:t xml:space="preserve">تأسست شركة Orion Analytics Group في عام</w:t>
      </w:r>
      <w:r>
        <w:t xml:space="preserve"> </w:t>
      </w:r>
      <w:r>
        <w:rPr>
          <w:b/>
          <w:bCs/>
        </w:rPr>
        <w:t xml:space="preserve">2031</w:t>
      </w:r>
      <w:r>
        <w:t xml:space="preserve"> </w:t>
      </w:r>
      <w:r>
        <w:t xml:space="preserve">على يد</w:t>
      </w:r>
      <w:r>
        <w:t xml:space="preserve"> </w:t>
      </w:r>
      <w:r>
        <w:rPr>
          <w:b/>
          <w:bCs/>
        </w:rPr>
        <w:t xml:space="preserve">الدكتورة هيلينا فوس</w:t>
      </w:r>
      <w:r>
        <w:t xml:space="preserve">،</w:t>
      </w:r>
      <w:r>
        <w:t xml:space="preserve"> </w:t>
      </w:r>
      <w:r>
        <w:t xml:space="preserve">وهي باحثة خيالية في مجال الذكاء الاصطناعي.</w:t>
      </w:r>
    </w:p>
    <w:p>
      <w:pPr>
        <w:pStyle w:val="BodyText"/>
      </w:pPr>
      <w:r>
        <w:t xml:space="preserve">تضم الشركة ثلاث وحدات داخلية: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قسم Astra</w:t>
      </w:r>
      <w:r>
        <w:t xml:space="preserve"> </w:t>
      </w:r>
      <w:r>
        <w:t xml:space="preserve">– يركز على إدخال البيانات وإنشاء embeddings.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قسم Kepler</w:t>
      </w:r>
      <w:r>
        <w:t xml:space="preserve"> </w:t>
      </w:r>
      <w:r>
        <w:t xml:space="preserve">– مسؤول عن خطوط الاسترجاع وخوارزميات الترتيب.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قسم Atlas</w:t>
      </w:r>
      <w:r>
        <w:t xml:space="preserve"> </w:t>
      </w:r>
      <w:r>
        <w:t xml:space="preserve">– يتولى التقييم، واكتشاف الهلوسة، ومقاييس الارتساء.</w:t>
      </w:r>
    </w:p>
    <w:bookmarkEnd w:id="22"/>
    <w:bookmarkStart w:id="23" w:name="تقنية-خيالية-luma-index"/>
    <w:p>
      <w:pPr>
        <w:pStyle w:val="Heading2"/>
      </w:pPr>
      <w:r>
        <w:t xml:space="preserve">تقنية خيالية: LUMA Index</w:t>
      </w:r>
    </w:p>
    <w:p>
      <w:pPr>
        <w:pStyle w:val="FirstParagraph"/>
      </w:pPr>
      <w:r>
        <w:t xml:space="preserve">يُعد</w:t>
      </w:r>
      <w:r>
        <w:t xml:space="preserve"> </w:t>
      </w:r>
      <w:r>
        <w:rPr>
          <w:b/>
          <w:bCs/>
        </w:rPr>
        <w:t xml:space="preserve">LUMA Index</w:t>
      </w:r>
      <w:r>
        <w:t xml:space="preserve"> </w:t>
      </w:r>
      <w:r>
        <w:t xml:space="preserve">نظام تقييم خاص طورته OAG.</w:t>
      </w:r>
      <w:r>
        <w:t xml:space="preserve"> </w:t>
      </w:r>
      <w:r>
        <w:t xml:space="preserve">ويقيس مدى دقة إجابات أنظمة الذكاء الاصطناعي</w:t>
      </w:r>
      <w:r>
        <w:t xml:space="preserve"> </w:t>
      </w:r>
      <w:r>
        <w:t xml:space="preserve">عند الاعتماد على السياق المسترجع.</w:t>
      </w:r>
    </w:p>
    <w:p>
      <w:pPr>
        <w:pStyle w:val="BodyText"/>
      </w:pPr>
      <w:r>
        <w:t xml:space="preserve">يتم حساب LUMA Index باستخدام ثلاثة عوامل خيالية: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 Alignment Score (CAS)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Retrieval Precision Factor (RPF)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Answer Grounding Coefficient (AGC)</w:t>
      </w:r>
    </w:p>
    <w:p>
      <w:pPr>
        <w:pStyle w:val="FirstParagraph"/>
      </w:pPr>
      <w:r>
        <w:t xml:space="preserve">يُعتبر المؤشر مقبولًا إذا تجاوز</w:t>
      </w:r>
      <w:r>
        <w:t xml:space="preserve"> </w:t>
      </w:r>
      <w:r>
        <w:rPr>
          <w:rStyle w:val="VerbatimChar"/>
        </w:rPr>
        <w:t xml:space="preserve">0.82</w:t>
      </w:r>
      <w:r>
        <w:t xml:space="preserve"> </w:t>
      </w:r>
      <w:r>
        <w:t xml:space="preserve">في الاختبارات الداخلية،</w:t>
      </w:r>
      <w:r>
        <w:t xml:space="preserve"> </w:t>
      </w:r>
      <w:r>
        <w:t xml:space="preserve">بينما تؤدي القيم الأقل من</w:t>
      </w:r>
      <w:r>
        <w:t xml:space="preserve"> </w:t>
      </w:r>
      <w:r>
        <w:rPr>
          <w:rStyle w:val="VerbatimChar"/>
        </w:rPr>
        <w:t xml:space="preserve">0.70</w:t>
      </w:r>
      <w:r>
        <w:t xml:space="preserve"> </w:t>
      </w:r>
      <w:r>
        <w:t xml:space="preserve">إلى مراجعة يدوية.</w:t>
      </w:r>
    </w:p>
    <w:bookmarkEnd w:id="23"/>
    <w:bookmarkStart w:id="24" w:name="حدث-خيالي-حادثة-nova-cascadia"/>
    <w:p>
      <w:pPr>
        <w:pStyle w:val="Heading2"/>
      </w:pPr>
      <w:r>
        <w:t xml:space="preserve">حدث خيالي: حادثة Nova Cascadia</w:t>
      </w:r>
    </w:p>
    <w:p>
      <w:pPr>
        <w:pStyle w:val="FirstParagraph"/>
      </w:pPr>
      <w:r>
        <w:t xml:space="preserve">في عام</w:t>
      </w:r>
      <w:r>
        <w:t xml:space="preserve"> </w:t>
      </w:r>
      <w:r>
        <w:rPr>
          <w:b/>
          <w:bCs/>
        </w:rPr>
        <w:t xml:space="preserve">2034</w:t>
      </w:r>
      <w:r>
        <w:t xml:space="preserve">، شهدت OAG ما يُعرف الآن باسم</w:t>
      </w:r>
      <w:r>
        <w:t xml:space="preserve"> </w:t>
      </w:r>
      <w:r>
        <w:rPr>
          <w:b/>
          <w:bCs/>
        </w:rPr>
        <w:t xml:space="preserve">حادثة Nova Cascadia</w:t>
      </w:r>
      <w:r>
        <w:t xml:space="preserve">.</w:t>
      </w:r>
    </w:p>
    <w:p>
      <w:pPr>
        <w:pStyle w:val="BodyText"/>
      </w:pPr>
      <w:r>
        <w:t xml:space="preserve">خلال هذه الحادثة، قام نظام RAG تجريبي بدمج مستندات</w:t>
      </w:r>
      <w:r>
        <w:t xml:space="preserve"> </w:t>
      </w:r>
      <w:r>
        <w:t xml:space="preserve">من قسمي Astra وAtlas بشكل غير صحيح،</w:t>
      </w:r>
      <w:r>
        <w:t xml:space="preserve"> </w:t>
      </w:r>
      <w:r>
        <w:t xml:space="preserve">مما أدى إلى تقديم إجابات متناقضة على أنها حقائق.</w:t>
      </w:r>
    </w:p>
    <w:p>
      <w:pPr>
        <w:pStyle w:val="BodyText"/>
      </w:pPr>
      <w:r>
        <w:t xml:space="preserve">أدت هذه الحادثة إلى وضع حدود أكثر صرامة لعمليات الاسترجاع،</w:t>
      </w:r>
      <w:r>
        <w:t xml:space="preserve"> </w:t>
      </w:r>
      <w:r>
        <w:t xml:space="preserve">وإدخال اختبارات تناقض اصطناعية.</w:t>
      </w:r>
    </w:p>
    <w:bookmarkEnd w:id="24"/>
    <w:bookmarkStart w:id="25" w:name="حقائق-نموذجية-لاختبار-الاسترجاع"/>
    <w:p>
      <w:pPr>
        <w:pStyle w:val="Heading2"/>
      </w:pPr>
      <w:r>
        <w:t xml:space="preserve">حقائق نموذجية لاختبار الاسترجاع</w:t>
      </w:r>
    </w:p>
    <w:p>
      <w:pPr>
        <w:pStyle w:val="Compact"/>
        <w:numPr>
          <w:ilvl w:val="0"/>
          <w:numId w:val="1004"/>
        </w:numPr>
      </w:pPr>
      <w:r>
        <w:t xml:space="preserve">يقع المقر الرئيسي لشركة Orion Analytics Group في Nova Cascadia.</w:t>
      </w:r>
    </w:p>
    <w:p>
      <w:pPr>
        <w:pStyle w:val="Compact"/>
        <w:numPr>
          <w:ilvl w:val="0"/>
          <w:numId w:val="1004"/>
        </w:numPr>
      </w:pPr>
      <w:r>
        <w:t xml:space="preserve">يركز قسم Astra على embeddings وإدخال البيانات.</w:t>
      </w:r>
    </w:p>
    <w:p>
      <w:pPr>
        <w:pStyle w:val="Compact"/>
        <w:numPr>
          <w:ilvl w:val="0"/>
          <w:numId w:val="1004"/>
        </w:numPr>
      </w:pPr>
      <w:r>
        <w:t xml:space="preserve">يصمم قسم Kepler خوارزميات الاسترجاع والترتيب.</w:t>
      </w:r>
    </w:p>
    <w:p>
      <w:pPr>
        <w:pStyle w:val="Compact"/>
        <w:numPr>
          <w:ilvl w:val="0"/>
          <w:numId w:val="1004"/>
        </w:numPr>
      </w:pPr>
      <w:r>
        <w:t xml:space="preserve">يقيم قسم Atlas حالات الهلوسة والارتساء.</w:t>
      </w:r>
    </w:p>
    <w:p>
      <w:pPr>
        <w:pStyle w:val="Compact"/>
        <w:numPr>
          <w:ilvl w:val="0"/>
          <w:numId w:val="1004"/>
        </w:numPr>
      </w:pPr>
      <w:r>
        <w:t xml:space="preserve">يعتمد LUMA Index على CAS وRPF وAGC.</w:t>
      </w:r>
    </w:p>
    <w:p>
      <w:pPr>
        <w:pStyle w:val="Compact"/>
        <w:numPr>
          <w:ilvl w:val="0"/>
          <w:numId w:val="1004"/>
        </w:numPr>
      </w:pPr>
      <w:r>
        <w:t xml:space="preserve">وقعت حادثة Nova Cascadia في عام 2034.</w:t>
      </w:r>
    </w:p>
    <w:bookmarkEnd w:id="25"/>
    <w:bookmarkStart w:id="26" w:name="حالات-الاستخدام-المستهدفة-لاختبار-rag"/>
    <w:p>
      <w:pPr>
        <w:pStyle w:val="Heading2"/>
      </w:pPr>
      <w:r>
        <w:t xml:space="preserve">حالات الاستخدام المستهدفة لاختبار RAG</w:t>
      </w:r>
    </w:p>
    <w:p>
      <w:pPr>
        <w:pStyle w:val="FirstParagraph"/>
      </w:pPr>
      <w:r>
        <w:t xml:space="preserve">يمكن استخدام هذه الصفحة لاختبار:</w:t>
      </w:r>
    </w:p>
    <w:p>
      <w:pPr>
        <w:pStyle w:val="Compact"/>
        <w:numPr>
          <w:ilvl w:val="0"/>
          <w:numId w:val="1005"/>
        </w:numPr>
      </w:pPr>
      <w:r>
        <w:t xml:space="preserve">استراتيجيات تقسيم المستندات</w:t>
      </w:r>
    </w:p>
    <w:p>
      <w:pPr>
        <w:pStyle w:val="Compact"/>
        <w:numPr>
          <w:ilvl w:val="0"/>
          <w:numId w:val="1005"/>
        </w:numPr>
      </w:pPr>
      <w:r>
        <w:t xml:space="preserve">الاسترجاع الدلالي مقابل الاسترجاع بالكلمات المفتاحية</w:t>
      </w:r>
    </w:p>
    <w:p>
      <w:pPr>
        <w:pStyle w:val="Compact"/>
        <w:numPr>
          <w:ilvl w:val="0"/>
          <w:numId w:val="1005"/>
        </w:numPr>
      </w:pPr>
      <w:r>
        <w:t xml:space="preserve">الإجابة على الأسئلة المرتبطة بالسياق</w:t>
      </w:r>
    </w:p>
    <w:p>
      <w:pPr>
        <w:pStyle w:val="Compact"/>
        <w:numPr>
          <w:ilvl w:val="0"/>
          <w:numId w:val="1005"/>
        </w:numPr>
      </w:pPr>
      <w:r>
        <w:t xml:space="preserve">الاسترجاع متعدد المراحل (مثل: الحادثة ← القسم ← المقياس)</w:t>
      </w:r>
    </w:p>
    <w:p>
      <w:pPr>
        <w:pStyle w:val="Compact"/>
        <w:numPr>
          <w:ilvl w:val="0"/>
          <w:numId w:val="1005"/>
        </w:numPr>
      </w:pPr>
      <w:r>
        <w:t xml:space="preserve">اكتشاف الهلوسة عند غياب الإجابات</w:t>
      </w:r>
    </w:p>
    <w:bookmarkEnd w:id="26"/>
    <w:p>
      <w:pPr>
        <w:pStyle w:val="FirstParagraph"/>
      </w:pPr>
      <w:r>
        <w:t xml:space="preserve">© محتوى خيالي مخصص لاختبار أنظمة الذكاء الاصطناعي فقط</w:t>
      </w:r>
      <w:r>
        <w:br/>
      </w:r>
      <w:r>
        <w:t xml:space="preserve">مستضاف كصفحة ثابتة لأغراض العرض عبر GitHub Pages.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موقع اختبار RAG – قاعدة معرفة خيالية</dc:title>
  <dc:creator/>
  <dc:description>قاعدة معرفة خيالية باللغة العربية لاختبار أنظمة Retrieval-Augmented Generation (RAG).</dc:description>
  <dc:language>ar</dc:language>
  <cp:keywords/>
  <dcterms:created xsi:type="dcterms:W3CDTF">2025-12-27T06:55:42Z</dcterms:created>
  <dcterms:modified xsi:type="dcterms:W3CDTF">2025-12-27T06:55:42Z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