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3F9EC" w14:textId="237C5EBA" w:rsidR="00446471" w:rsidRPr="00E771D4" w:rsidRDefault="00446471" w:rsidP="00A977AE">
      <w:pPr>
        <w:pStyle w:val="ListParagraph"/>
        <w:numPr>
          <w:ilvl w:val="0"/>
          <w:numId w:val="4"/>
        </w:numPr>
        <w:spacing w:after="0"/>
        <w:ind w:left="142"/>
        <w:rPr>
          <w:rFonts w:ascii="Source Sans Pro" w:hAnsi="Source Sans Pro"/>
          <w:b/>
          <w:lang w:val="en-US"/>
        </w:rPr>
      </w:pPr>
      <w:r w:rsidRPr="00E771D4">
        <w:rPr>
          <w:rFonts w:ascii="Source Sans Pro" w:hAnsi="Source Sans Pro"/>
          <w:b/>
          <w:lang w:val="en-US"/>
        </w:rPr>
        <w:t>PROJECT DETAILS</w:t>
      </w:r>
    </w:p>
    <w:p w14:paraId="197A18E9" w14:textId="4603AD39" w:rsidR="003B0061" w:rsidRPr="00E771D4" w:rsidRDefault="00291A5F" w:rsidP="00446471">
      <w:pPr>
        <w:spacing w:after="0"/>
        <w:ind w:left="-270"/>
        <w:rPr>
          <w:rFonts w:ascii="Source Sans Pro" w:eastAsia="Verdana" w:hAnsi="Source Sans Pro" w:cs="Verdana"/>
          <w:lang w:val="en-US"/>
        </w:rPr>
      </w:pPr>
      <w:r w:rsidRPr="00E771D4">
        <w:rPr>
          <w:rFonts w:ascii="Source Sans Pro" w:eastAsia="Verdana" w:hAnsi="Source Sans Pro" w:cs="Verdana"/>
          <w:lang w:val="en-US"/>
        </w:rPr>
        <w:t>Fill in or c</w:t>
      </w:r>
      <w:r w:rsidR="002D7AC0" w:rsidRPr="00E771D4">
        <w:rPr>
          <w:rFonts w:ascii="Source Sans Pro" w:eastAsia="Verdana" w:hAnsi="Source Sans Pro" w:cs="Verdana"/>
          <w:lang w:val="en-US"/>
        </w:rPr>
        <w:t>opy-paste from last report.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723E17" w:rsidRPr="00E771D4" w14:paraId="410E48FA" w14:textId="77777777" w:rsidTr="001055AD">
        <w:tc>
          <w:tcPr>
            <w:tcW w:w="1529" w:type="pct"/>
            <w:shd w:val="clear" w:color="auto" w:fill="D9D9D9" w:themeFill="background1" w:themeFillShade="D9"/>
          </w:tcPr>
          <w:p w14:paraId="3EE3ED14" w14:textId="04E2A015" w:rsidR="001D0E51" w:rsidRPr="00E771D4" w:rsidRDefault="00723E17" w:rsidP="00AB699C">
            <w:pPr>
              <w:spacing w:before="120" w:after="60" w:line="240" w:lineRule="auto"/>
              <w:rPr>
                <w:rFonts w:ascii="Source Sans Pro" w:eastAsia="Verdana" w:hAnsi="Source Sans Pro" w:cs="Verdana"/>
                <w:bCs/>
                <w:lang w:val="en-US"/>
              </w:rPr>
            </w:pPr>
            <w:proofErr w:type="spellStart"/>
            <w:r w:rsidRPr="00E771D4">
              <w:rPr>
                <w:rFonts w:ascii="Source Sans Pro" w:hAnsi="Source Sans Pro"/>
                <w:bCs/>
              </w:rPr>
              <w:t>CBM</w:t>
            </w:r>
            <w:proofErr w:type="spellEnd"/>
            <w:r w:rsidR="00921A1B" w:rsidRPr="00E771D4">
              <w:rPr>
                <w:rFonts w:ascii="Source Sans Pro" w:hAnsi="Source Sans Pro"/>
                <w:bCs/>
              </w:rPr>
              <w:t xml:space="preserve">-I </w:t>
            </w:r>
            <w:r w:rsidRPr="00E771D4">
              <w:rPr>
                <w:rFonts w:ascii="Source Sans Pro" w:hAnsi="Source Sans Pro"/>
                <w:bCs/>
              </w:rPr>
              <w:t>Office</w:t>
            </w:r>
          </w:p>
        </w:tc>
        <w:tc>
          <w:tcPr>
            <w:tcW w:w="3471" w:type="pct"/>
          </w:tcPr>
          <w:p w14:paraId="490ADEB3" w14:textId="091D8BFD" w:rsidR="0060265F" w:rsidRPr="00E771D4" w:rsidRDefault="009C00A8" w:rsidP="009C00A8">
            <w:pPr>
              <w:spacing w:before="120" w:after="60" w:line="240" w:lineRule="auto"/>
              <w:rPr>
                <w:rFonts w:ascii="Source Sans Pro" w:eastAsia="Verdana" w:hAnsi="Source Sans Pro" w:cs="Verdana"/>
                <w:lang w:val="en-US"/>
              </w:rPr>
            </w:pPr>
            <w:proofErr w:type="spellStart"/>
            <w:r w:rsidRPr="00E771D4">
              <w:rPr>
                <w:rFonts w:ascii="Source Sans Pro" w:hAnsi="Source Sans Pro"/>
              </w:rPr>
              <w:t>CBM,CO</w:t>
            </w:r>
            <w:proofErr w:type="spellEnd"/>
          </w:p>
        </w:tc>
      </w:tr>
      <w:tr w:rsidR="003B0061" w:rsidRPr="00E771D4" w14:paraId="239736D1" w14:textId="77777777" w:rsidTr="001055AD">
        <w:tc>
          <w:tcPr>
            <w:tcW w:w="1529" w:type="pct"/>
            <w:shd w:val="clear" w:color="auto" w:fill="D9D9D9" w:themeFill="background1" w:themeFillShade="D9"/>
          </w:tcPr>
          <w:p w14:paraId="1D352918" w14:textId="2E995B5F" w:rsidR="001D0E51" w:rsidRPr="00E771D4" w:rsidRDefault="003B0061" w:rsidP="00AB699C">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Staff Name</w:t>
            </w:r>
            <w:r w:rsidR="00EC1E5F" w:rsidRPr="00E771D4">
              <w:rPr>
                <w:rFonts w:ascii="Source Sans Pro" w:eastAsia="Verdana" w:hAnsi="Source Sans Pro" w:cs="Verdana"/>
                <w:bCs/>
                <w:lang w:val="en-US"/>
              </w:rPr>
              <w:t xml:space="preserve"> /</w:t>
            </w:r>
            <w:r w:rsidR="001E6F32" w:rsidRPr="00E771D4">
              <w:rPr>
                <w:rFonts w:ascii="Source Sans Pro" w:eastAsia="Verdana" w:hAnsi="Source Sans Pro" w:cs="Verdana"/>
                <w:bCs/>
                <w:lang w:val="en-US"/>
              </w:rPr>
              <w:t xml:space="preserve"> </w:t>
            </w:r>
            <w:r w:rsidR="00EC1E5F" w:rsidRPr="00E771D4">
              <w:rPr>
                <w:rFonts w:ascii="Source Sans Pro" w:eastAsia="Verdana" w:hAnsi="Source Sans Pro" w:cs="Verdana"/>
                <w:bCs/>
                <w:lang w:val="en-US"/>
              </w:rPr>
              <w:t>Visitor</w:t>
            </w:r>
            <w:r w:rsidRPr="00E771D4">
              <w:rPr>
                <w:rFonts w:ascii="Source Sans Pro" w:eastAsia="Verdana" w:hAnsi="Source Sans Pro" w:cs="Verdana"/>
                <w:bCs/>
                <w:lang w:val="en-US"/>
              </w:rPr>
              <w:t>(s)</w:t>
            </w:r>
          </w:p>
        </w:tc>
        <w:tc>
          <w:tcPr>
            <w:tcW w:w="3471" w:type="pct"/>
          </w:tcPr>
          <w:p w14:paraId="1B76473A" w14:textId="1EFE26CF" w:rsidR="0060265F" w:rsidRPr="00E771D4" w:rsidRDefault="009C00A8" w:rsidP="0060265F">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Samuel </w:t>
            </w:r>
            <w:proofErr w:type="spellStart"/>
            <w:r w:rsidRPr="00E771D4">
              <w:rPr>
                <w:rFonts w:ascii="Source Sans Pro" w:eastAsia="Verdana" w:hAnsi="Source Sans Pro" w:cs="Verdana"/>
                <w:lang w:val="en-US"/>
              </w:rPr>
              <w:t>Bekele,Programme</w:t>
            </w:r>
            <w:proofErr w:type="spellEnd"/>
            <w:r w:rsidRPr="00E771D4">
              <w:rPr>
                <w:rFonts w:ascii="Source Sans Pro" w:eastAsia="Verdana" w:hAnsi="Source Sans Pro" w:cs="Verdana"/>
                <w:lang w:val="en-US"/>
              </w:rPr>
              <w:t xml:space="preserve"> Officer , </w:t>
            </w:r>
            <w:proofErr w:type="spellStart"/>
            <w:r w:rsidRPr="00E771D4">
              <w:rPr>
                <w:rFonts w:ascii="Source Sans Pro" w:eastAsia="Verdana" w:hAnsi="Source Sans Pro" w:cs="Verdana"/>
                <w:lang w:val="en-US"/>
              </w:rPr>
              <w:t>Programme</w:t>
            </w:r>
            <w:proofErr w:type="spellEnd"/>
            <w:r w:rsidRPr="00E771D4">
              <w:rPr>
                <w:rFonts w:ascii="Source Sans Pro" w:eastAsia="Verdana" w:hAnsi="Source Sans Pro" w:cs="Verdana"/>
                <w:lang w:val="en-US"/>
              </w:rPr>
              <w:t xml:space="preserve"> </w:t>
            </w:r>
          </w:p>
        </w:tc>
      </w:tr>
      <w:tr w:rsidR="004C555D" w:rsidRPr="00E771D4" w14:paraId="78EA9A9E" w14:textId="77777777" w:rsidTr="001055AD">
        <w:tc>
          <w:tcPr>
            <w:tcW w:w="1529" w:type="pct"/>
            <w:shd w:val="clear" w:color="auto" w:fill="D9D9D9" w:themeFill="background1" w:themeFillShade="D9"/>
          </w:tcPr>
          <w:p w14:paraId="789B4367" w14:textId="2170AF4E" w:rsidR="004C555D" w:rsidRPr="00E771D4" w:rsidRDefault="00EE4179" w:rsidP="007406F9">
            <w:pPr>
              <w:spacing w:before="120" w:after="60" w:line="240" w:lineRule="auto"/>
              <w:rPr>
                <w:rFonts w:ascii="Source Sans Pro" w:eastAsia="Verdana" w:hAnsi="Source Sans Pro" w:cs="Verdana"/>
                <w:bCs/>
              </w:rPr>
            </w:pPr>
            <w:r w:rsidRPr="00E771D4">
              <w:rPr>
                <w:rFonts w:ascii="Source Sans Pro" w:eastAsia="Verdana" w:hAnsi="Source Sans Pro" w:cs="Verdana"/>
                <w:bCs/>
                <w:lang w:val="en-US"/>
              </w:rPr>
              <w:t>D</w:t>
            </w:r>
            <w:r w:rsidR="0032108D" w:rsidRPr="00E771D4">
              <w:rPr>
                <w:rFonts w:ascii="Source Sans Pro" w:eastAsia="Verdana" w:hAnsi="Source Sans Pro" w:cs="Verdana"/>
                <w:bCs/>
                <w:lang w:val="en-US"/>
              </w:rPr>
              <w:t xml:space="preserve">ate of </w:t>
            </w:r>
            <w:r w:rsidRPr="00E771D4">
              <w:rPr>
                <w:rFonts w:ascii="Source Sans Pro" w:eastAsia="Verdana" w:hAnsi="Source Sans Pro" w:cs="Verdana"/>
                <w:bCs/>
                <w:lang w:val="en-US"/>
              </w:rPr>
              <w:t>project monitoring</w:t>
            </w:r>
            <w:r w:rsidR="0032108D" w:rsidRPr="00E771D4">
              <w:rPr>
                <w:rFonts w:ascii="Source Sans Pro" w:eastAsia="Verdana" w:hAnsi="Source Sans Pro" w:cs="Verdana"/>
                <w:bCs/>
                <w:lang w:val="en-US"/>
              </w:rPr>
              <w:t xml:space="preserve"> visit</w:t>
            </w:r>
          </w:p>
        </w:tc>
        <w:tc>
          <w:tcPr>
            <w:tcW w:w="3471" w:type="pct"/>
          </w:tcPr>
          <w:p w14:paraId="7775AFEA" w14:textId="3C3876EC" w:rsidR="001D0E51" w:rsidRPr="00E771D4" w:rsidRDefault="009C00A8" w:rsidP="009C00A8">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 11-12.04.2022</w:t>
            </w:r>
          </w:p>
        </w:tc>
      </w:tr>
      <w:tr w:rsidR="00D35EB3" w:rsidRPr="00E771D4" w14:paraId="2A36238F" w14:textId="77777777" w:rsidTr="001055AD">
        <w:tc>
          <w:tcPr>
            <w:tcW w:w="1529" w:type="pct"/>
            <w:shd w:val="clear" w:color="auto" w:fill="D9D9D9" w:themeFill="background1" w:themeFillShade="D9"/>
          </w:tcPr>
          <w:p w14:paraId="04C17916" w14:textId="5B127916" w:rsidR="00D35EB3" w:rsidRPr="00E771D4" w:rsidRDefault="00D35EB3" w:rsidP="007B2A04">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 xml:space="preserve">Date of last project </w:t>
            </w:r>
            <w:r w:rsidR="00C74F32" w:rsidRPr="00E771D4">
              <w:rPr>
                <w:rFonts w:ascii="Source Sans Pro" w:eastAsia="Verdana" w:hAnsi="Source Sans Pro" w:cs="Verdana"/>
                <w:bCs/>
                <w:lang w:val="en-US"/>
              </w:rPr>
              <w:t>monitoring</w:t>
            </w:r>
            <w:r w:rsidRPr="00E771D4">
              <w:rPr>
                <w:rFonts w:ascii="Source Sans Pro" w:eastAsia="Verdana" w:hAnsi="Source Sans Pro" w:cs="Verdana"/>
                <w:bCs/>
                <w:lang w:val="en-US"/>
              </w:rPr>
              <w:t xml:space="preserve"> visit</w:t>
            </w:r>
          </w:p>
        </w:tc>
        <w:tc>
          <w:tcPr>
            <w:tcW w:w="3471" w:type="pct"/>
          </w:tcPr>
          <w:p w14:paraId="0D4EFC6A" w14:textId="063449FE" w:rsidR="00C71833" w:rsidRPr="00E771D4" w:rsidRDefault="008B0E2D" w:rsidP="00C71833">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Only month</w:t>
            </w:r>
            <w:r w:rsidR="00DC64AF" w:rsidRPr="00E771D4">
              <w:rPr>
                <w:rFonts w:ascii="Source Sans Pro" w:eastAsia="Verdana" w:hAnsi="Source Sans Pro" w:cs="Verdana"/>
                <w:lang w:val="en-US"/>
              </w:rPr>
              <w:t xml:space="preserve"> </w:t>
            </w:r>
            <w:r w:rsidRPr="00E771D4">
              <w:rPr>
                <w:rFonts w:ascii="Source Sans Pro" w:eastAsia="Verdana" w:hAnsi="Source Sans Pro" w:cs="Verdana"/>
                <w:lang w:val="en-US"/>
              </w:rPr>
              <w:t xml:space="preserve">and </w:t>
            </w:r>
            <w:r w:rsidRPr="00ED119E">
              <w:rPr>
                <w:rFonts w:ascii="Source Sans Pro" w:eastAsia="Verdana" w:hAnsi="Source Sans Pro" w:cs="Verdana"/>
                <w:lang w:val="en-US"/>
              </w:rPr>
              <w:t>year (</w:t>
            </w:r>
            <w:r w:rsidR="00ED119E" w:rsidRPr="00ED119E">
              <w:rPr>
                <w:rFonts w:ascii="Source Sans Pro" w:eastAsia="Verdana" w:hAnsi="Source Sans Pro" w:cs="Verdana"/>
                <w:lang w:val="en-US"/>
              </w:rPr>
              <w:t>November.2021</w:t>
            </w:r>
            <w:r w:rsidRPr="00ED119E">
              <w:rPr>
                <w:rFonts w:ascii="Source Sans Pro" w:eastAsia="Verdana" w:hAnsi="Source Sans Pro" w:cs="Verdana"/>
                <w:lang w:val="en-US"/>
              </w:rPr>
              <w:t>)</w:t>
            </w:r>
            <w:r w:rsidR="00F701AF" w:rsidRPr="00ED119E">
              <w:rPr>
                <w:rFonts w:ascii="Source Sans Pro" w:eastAsia="Verdana" w:hAnsi="Source Sans Pro" w:cs="Verdana"/>
                <w:lang w:val="en-US"/>
              </w:rPr>
              <w:t>.</w:t>
            </w:r>
          </w:p>
        </w:tc>
      </w:tr>
      <w:tr w:rsidR="003B0061" w:rsidRPr="00E771D4" w14:paraId="6796F462" w14:textId="77777777" w:rsidTr="001055AD">
        <w:tc>
          <w:tcPr>
            <w:tcW w:w="1529" w:type="pct"/>
            <w:shd w:val="clear" w:color="auto" w:fill="D9D9D9" w:themeFill="background1" w:themeFillShade="D9"/>
          </w:tcPr>
          <w:p w14:paraId="6E90B48B" w14:textId="5DA176AA" w:rsidR="003B0061" w:rsidRPr="00E771D4" w:rsidRDefault="003B0061" w:rsidP="007406F9">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Project Number</w:t>
            </w:r>
          </w:p>
        </w:tc>
        <w:tc>
          <w:tcPr>
            <w:tcW w:w="3471" w:type="pct"/>
          </w:tcPr>
          <w:p w14:paraId="406B187B" w14:textId="076B1D8C" w:rsidR="00C71833" w:rsidRPr="00E771D4" w:rsidRDefault="009C00A8" w:rsidP="00C71833">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4081</w:t>
            </w:r>
          </w:p>
        </w:tc>
      </w:tr>
      <w:tr w:rsidR="003B0061" w:rsidRPr="00E771D4" w14:paraId="2594ED28" w14:textId="77777777" w:rsidTr="001055AD">
        <w:tc>
          <w:tcPr>
            <w:tcW w:w="1529" w:type="pct"/>
            <w:shd w:val="clear" w:color="auto" w:fill="D9D9D9" w:themeFill="background1" w:themeFillShade="D9"/>
          </w:tcPr>
          <w:p w14:paraId="7B1EB2FC" w14:textId="74861517" w:rsidR="001D0E51" w:rsidRPr="00E771D4" w:rsidRDefault="003B0061" w:rsidP="00AB699C">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Project Title</w:t>
            </w:r>
          </w:p>
        </w:tc>
        <w:tc>
          <w:tcPr>
            <w:tcW w:w="3471" w:type="pct"/>
          </w:tcPr>
          <w:p w14:paraId="63C55D30" w14:textId="5BA97F55" w:rsidR="008D048A" w:rsidRPr="00E771D4" w:rsidRDefault="009C00A8" w:rsidP="00CC1734">
            <w:pPr>
              <w:spacing w:before="120" w:after="60" w:line="240" w:lineRule="auto"/>
              <w:rPr>
                <w:rFonts w:ascii="Source Sans Pro" w:eastAsia="Verdana" w:hAnsi="Source Sans Pro" w:cs="Verdana"/>
                <w:lang w:val="en-US"/>
              </w:rPr>
            </w:pPr>
            <w:proofErr w:type="spellStart"/>
            <w:r w:rsidRPr="00E771D4">
              <w:rPr>
                <w:rFonts w:ascii="Source Sans Pro" w:hAnsi="Source Sans Pro"/>
              </w:rPr>
              <w:t>Grarbet</w:t>
            </w:r>
            <w:proofErr w:type="spellEnd"/>
            <w:r w:rsidRPr="00E771D4">
              <w:rPr>
                <w:rFonts w:ascii="Source Sans Pro" w:hAnsi="Source Sans Pro"/>
              </w:rPr>
              <w:t xml:space="preserve"> </w:t>
            </w:r>
            <w:proofErr w:type="spellStart"/>
            <w:r w:rsidRPr="00E771D4">
              <w:rPr>
                <w:rFonts w:ascii="Source Sans Pro" w:hAnsi="Source Sans Pro"/>
              </w:rPr>
              <w:t>Tehadiso</w:t>
            </w:r>
            <w:proofErr w:type="spellEnd"/>
            <w:r w:rsidRPr="00E771D4">
              <w:rPr>
                <w:rFonts w:ascii="Source Sans Pro" w:hAnsi="Source Sans Pro"/>
              </w:rPr>
              <w:t xml:space="preserve"> </w:t>
            </w:r>
            <w:proofErr w:type="spellStart"/>
            <w:r w:rsidRPr="00E771D4">
              <w:rPr>
                <w:rFonts w:ascii="Source Sans Pro" w:hAnsi="Source Sans Pro"/>
              </w:rPr>
              <w:t>Mahber</w:t>
            </w:r>
            <w:proofErr w:type="spellEnd"/>
            <w:r w:rsidRPr="00E771D4">
              <w:rPr>
                <w:rFonts w:ascii="Source Sans Pro" w:hAnsi="Source Sans Pro"/>
              </w:rPr>
              <w:t xml:space="preserve"> Comprehensive Rehabilitation Programme in </w:t>
            </w:r>
            <w:proofErr w:type="spellStart"/>
            <w:r w:rsidRPr="00E771D4">
              <w:rPr>
                <w:rFonts w:ascii="Source Sans Pro" w:hAnsi="Source Sans Pro"/>
              </w:rPr>
              <w:t>SNNPR</w:t>
            </w:r>
            <w:proofErr w:type="spellEnd"/>
          </w:p>
        </w:tc>
      </w:tr>
      <w:tr w:rsidR="003B0061" w:rsidRPr="00E771D4" w14:paraId="6969DC4E" w14:textId="77777777" w:rsidTr="001055AD">
        <w:tc>
          <w:tcPr>
            <w:tcW w:w="1529" w:type="pct"/>
            <w:shd w:val="clear" w:color="auto" w:fill="D9D9D9" w:themeFill="background1" w:themeFillShade="D9"/>
          </w:tcPr>
          <w:p w14:paraId="5D5ACE87" w14:textId="2D2879A6" w:rsidR="003B0061" w:rsidRPr="00E771D4" w:rsidRDefault="000E4D32" w:rsidP="004417FC">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 xml:space="preserve">Location of the project </w:t>
            </w:r>
          </w:p>
        </w:tc>
        <w:tc>
          <w:tcPr>
            <w:tcW w:w="3471" w:type="pct"/>
          </w:tcPr>
          <w:p w14:paraId="7FB1F751" w14:textId="52F0A29F" w:rsidR="001D0E51" w:rsidRPr="00E771D4" w:rsidRDefault="009C00A8" w:rsidP="00AC18F8">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Ethiopia, </w:t>
            </w:r>
            <w:proofErr w:type="spellStart"/>
            <w:r w:rsidRPr="00E771D4">
              <w:rPr>
                <w:rFonts w:ascii="Source Sans Pro" w:eastAsia="Verdana" w:hAnsi="Source Sans Pro" w:cs="Verdana"/>
                <w:lang w:val="en-US"/>
              </w:rPr>
              <w:t>Butajira</w:t>
            </w:r>
            <w:proofErr w:type="spellEnd"/>
            <w:r w:rsidRPr="00E771D4">
              <w:rPr>
                <w:rFonts w:ascii="Source Sans Pro" w:eastAsia="Verdana" w:hAnsi="Source Sans Pro" w:cs="Verdana"/>
                <w:lang w:val="en-US"/>
              </w:rPr>
              <w:t xml:space="preserve">, </w:t>
            </w:r>
            <w:proofErr w:type="spellStart"/>
            <w:r w:rsidRPr="00E771D4">
              <w:rPr>
                <w:rFonts w:ascii="Source Sans Pro" w:eastAsia="Verdana" w:hAnsi="Source Sans Pro" w:cs="Verdana"/>
                <w:lang w:val="en-US"/>
              </w:rPr>
              <w:t>SNNPR</w:t>
            </w:r>
            <w:proofErr w:type="spellEnd"/>
            <w:r w:rsidRPr="00E771D4">
              <w:rPr>
                <w:rFonts w:ascii="Source Sans Pro" w:eastAsia="Verdana" w:hAnsi="Source Sans Pro" w:cs="Verdana"/>
                <w:lang w:val="en-US"/>
              </w:rPr>
              <w:t xml:space="preserve">, </w:t>
            </w:r>
            <w:proofErr w:type="spellStart"/>
            <w:r w:rsidRPr="00E771D4">
              <w:rPr>
                <w:rFonts w:ascii="Source Sans Pro" w:eastAsia="Verdana" w:hAnsi="Source Sans Pro" w:cs="Verdana"/>
                <w:lang w:val="en-US"/>
              </w:rPr>
              <w:t>Butajira</w:t>
            </w:r>
            <w:proofErr w:type="spellEnd"/>
            <w:r w:rsidRPr="00E771D4">
              <w:rPr>
                <w:rFonts w:ascii="Source Sans Pro" w:eastAsia="Verdana" w:hAnsi="Source Sans Pro" w:cs="Verdana"/>
                <w:lang w:val="en-US"/>
              </w:rPr>
              <w:t xml:space="preserve"> town</w:t>
            </w:r>
          </w:p>
        </w:tc>
      </w:tr>
      <w:tr w:rsidR="003B0061" w:rsidRPr="00E771D4" w14:paraId="0E0CDE8E" w14:textId="77777777" w:rsidTr="001055AD">
        <w:tc>
          <w:tcPr>
            <w:tcW w:w="1529" w:type="pct"/>
            <w:shd w:val="clear" w:color="auto" w:fill="D9D9D9" w:themeFill="background1" w:themeFillShade="D9"/>
          </w:tcPr>
          <w:p w14:paraId="2DED2F00" w14:textId="7BAA898B" w:rsidR="003B0061" w:rsidRPr="00E771D4" w:rsidRDefault="001A38F4" w:rsidP="007406F9">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 xml:space="preserve">Project </w:t>
            </w:r>
            <w:r w:rsidR="00EF2E47" w:rsidRPr="00E771D4">
              <w:rPr>
                <w:rFonts w:ascii="Source Sans Pro" w:eastAsia="Verdana" w:hAnsi="Source Sans Pro" w:cs="Verdana"/>
                <w:bCs/>
                <w:lang w:val="en-US"/>
              </w:rPr>
              <w:t>d</w:t>
            </w:r>
            <w:r w:rsidRPr="00E771D4">
              <w:rPr>
                <w:rFonts w:ascii="Source Sans Pro" w:eastAsia="Verdana" w:hAnsi="Source Sans Pro" w:cs="Verdana"/>
                <w:bCs/>
                <w:lang w:val="en-US"/>
              </w:rPr>
              <w:t>uration</w:t>
            </w:r>
          </w:p>
        </w:tc>
        <w:tc>
          <w:tcPr>
            <w:tcW w:w="3471" w:type="pct"/>
          </w:tcPr>
          <w:p w14:paraId="7F30CBF1" w14:textId="55B265EE" w:rsidR="0060265F" w:rsidRPr="00E771D4" w:rsidRDefault="009C00A8" w:rsidP="009C00A8">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01.01.2021-31.12.2023</w:t>
            </w:r>
          </w:p>
        </w:tc>
      </w:tr>
      <w:tr w:rsidR="001055AD" w:rsidRPr="00E771D4"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1055AD" w:rsidRPr="00883016" w:rsidRDefault="001055AD" w:rsidP="0090019B">
            <w:pPr>
              <w:spacing w:before="120" w:after="60"/>
              <w:rPr>
                <w:rFonts w:ascii="Source Sans Pro" w:hAnsi="Source Sans Pro"/>
              </w:rPr>
            </w:pPr>
            <w:r w:rsidRPr="00883016">
              <w:rPr>
                <w:rFonts w:ascii="Source Sans Pro" w:hAnsi="Source Sans Pro"/>
              </w:rPr>
              <w:t>Project budget</w:t>
            </w:r>
          </w:p>
        </w:tc>
        <w:tc>
          <w:tcPr>
            <w:tcW w:w="3471" w:type="pct"/>
          </w:tcPr>
          <w:p w14:paraId="10B1D5F9" w14:textId="5D99316A" w:rsidR="001055AD" w:rsidRPr="00883016" w:rsidRDefault="00F80C1B" w:rsidP="00883016">
            <w:pPr>
              <w:spacing w:before="120" w:after="60"/>
              <w:rPr>
                <w:rFonts w:ascii="Source Sans Pro" w:hAnsi="Source Sans Pro"/>
              </w:rPr>
            </w:pPr>
            <w:r w:rsidRPr="00883016">
              <w:rPr>
                <w:rFonts w:ascii="Source Sans Pro" w:hAnsi="Source Sans Pro"/>
              </w:rPr>
              <w:t>€</w:t>
            </w:r>
            <w:r w:rsidR="00883016" w:rsidRPr="00883016">
              <w:rPr>
                <w:rFonts w:ascii="Source Sans Pro" w:hAnsi="Source Sans Pro"/>
              </w:rPr>
              <w:t>543,699.00</w:t>
            </w:r>
            <w:r w:rsidR="00EF2E47" w:rsidRPr="00883016">
              <w:rPr>
                <w:rFonts w:ascii="Source Sans Pro" w:hAnsi="Source Sans Pro"/>
              </w:rPr>
              <w:t xml:space="preserve"> </w:t>
            </w:r>
          </w:p>
        </w:tc>
      </w:tr>
      <w:tr w:rsidR="00C25D41" w:rsidRPr="00E771D4" w14:paraId="2EF243FE" w14:textId="77777777" w:rsidTr="001055AD">
        <w:tc>
          <w:tcPr>
            <w:tcW w:w="1529" w:type="pct"/>
            <w:shd w:val="clear" w:color="auto" w:fill="D9D9D9" w:themeFill="background1" w:themeFillShade="D9"/>
          </w:tcPr>
          <w:p w14:paraId="491258BE" w14:textId="296E662B" w:rsidR="00C25D41" w:rsidRPr="00E771D4" w:rsidRDefault="00C25D41" w:rsidP="007B2A04">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Project source of funding</w:t>
            </w:r>
            <w:r w:rsidR="001E6F32" w:rsidRPr="00E771D4">
              <w:rPr>
                <w:rFonts w:ascii="Source Sans Pro" w:eastAsia="Verdana" w:hAnsi="Source Sans Pro" w:cs="Verdana"/>
                <w:bCs/>
                <w:lang w:val="en-US"/>
              </w:rPr>
              <w:t xml:space="preserve"> </w:t>
            </w:r>
            <w:r w:rsidR="002350A0" w:rsidRPr="00E771D4">
              <w:rPr>
                <w:rFonts w:ascii="Source Sans Pro" w:eastAsia="Verdana" w:hAnsi="Source Sans Pro" w:cs="Verdana"/>
                <w:bCs/>
                <w:lang w:val="en-US"/>
              </w:rPr>
              <w:t>/</w:t>
            </w:r>
            <w:r w:rsidR="001E6F32" w:rsidRPr="00E771D4">
              <w:rPr>
                <w:rFonts w:ascii="Source Sans Pro" w:eastAsia="Verdana" w:hAnsi="Source Sans Pro" w:cs="Verdana"/>
                <w:bCs/>
                <w:lang w:val="en-US"/>
              </w:rPr>
              <w:t xml:space="preserve"> </w:t>
            </w:r>
            <w:r w:rsidR="002350A0" w:rsidRPr="00E771D4">
              <w:rPr>
                <w:rFonts w:ascii="Source Sans Pro" w:eastAsia="Verdana" w:hAnsi="Source Sans Pro" w:cs="Verdana"/>
                <w:bCs/>
                <w:lang w:val="en-US"/>
              </w:rPr>
              <w:t>donor</w:t>
            </w:r>
          </w:p>
        </w:tc>
        <w:tc>
          <w:tcPr>
            <w:tcW w:w="3471" w:type="pct"/>
          </w:tcPr>
          <w:p w14:paraId="2B9B1E7A" w14:textId="77EB29BD" w:rsidR="00C83DDF" w:rsidRPr="00E771D4" w:rsidRDefault="004A143D" w:rsidP="00C83DDF">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93408536"/>
                <w14:checkbox>
                  <w14:checked w14:val="1"/>
                  <w14:checkedState w14:val="2612" w14:font="MS Gothic"/>
                  <w14:uncheckedState w14:val="2610" w14:font="MS Gothic"/>
                </w14:checkbox>
              </w:sdtPr>
              <w:sdtEndPr/>
              <w:sdtContent>
                <w:r w:rsidR="00E1613E" w:rsidRPr="00E771D4">
                  <w:rPr>
                    <w:rFonts w:ascii="Segoe UI Symbol" w:eastAsia="MS Gothic" w:hAnsi="Segoe UI Symbol" w:cs="Segoe UI Symbol"/>
                    <w:lang w:val="en-US"/>
                  </w:rPr>
                  <w:t>☒</w:t>
                </w:r>
              </w:sdtContent>
            </w:sdt>
            <w:r w:rsidR="00BE1459" w:rsidRPr="00E771D4">
              <w:rPr>
                <w:rFonts w:ascii="Source Sans Pro" w:eastAsia="Verdana" w:hAnsi="Source Sans Pro" w:cs="Verdana"/>
                <w:lang w:val="en-US"/>
              </w:rPr>
              <w:t>Fre</w:t>
            </w:r>
            <w:r w:rsidR="000D2BC5" w:rsidRPr="00E771D4">
              <w:rPr>
                <w:rFonts w:ascii="Source Sans Pro" w:eastAsia="Verdana" w:hAnsi="Source Sans Pro" w:cs="Verdana"/>
                <w:lang w:val="en-US"/>
              </w:rPr>
              <w:t>e funds</w:t>
            </w:r>
          </w:p>
          <w:p w14:paraId="5FE352F4" w14:textId="37299DD3" w:rsidR="00D91F56" w:rsidRPr="00E771D4" w:rsidRDefault="004A143D" w:rsidP="00EB223F">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678503098"/>
                <w14:checkbox>
                  <w14:checked w14:val="0"/>
                  <w14:checkedState w14:val="2612" w14:font="MS Gothic"/>
                  <w14:uncheckedState w14:val="2610" w14:font="MS Gothic"/>
                </w14:checkbox>
              </w:sdtPr>
              <w:sdtEndPr/>
              <w:sdtContent>
                <w:r w:rsidR="00E8646B" w:rsidRPr="00E771D4">
                  <w:rPr>
                    <w:rFonts w:ascii="Source Sans Pro" w:eastAsia="MS Gothic" w:hAnsi="Source Sans Pro" w:cs="Verdana"/>
                    <w:lang w:val="en-US"/>
                  </w:rPr>
                  <w:t>☐</w:t>
                </w:r>
              </w:sdtContent>
            </w:sdt>
            <w:r w:rsidR="000D2BC5" w:rsidRPr="00E771D4">
              <w:rPr>
                <w:rFonts w:ascii="Source Sans Pro" w:eastAsia="Verdana" w:hAnsi="Source Sans Pro" w:cs="Verdana"/>
                <w:lang w:val="en-US"/>
              </w:rPr>
              <w:t>Legally Contracted Designated Funding</w:t>
            </w:r>
            <w:r w:rsidR="002350A0" w:rsidRPr="00E771D4">
              <w:rPr>
                <w:rFonts w:ascii="Source Sans Pro" w:eastAsia="Verdana" w:hAnsi="Source Sans Pro" w:cs="Verdana"/>
                <w:lang w:val="en-US"/>
              </w:rPr>
              <w:t xml:space="preserve"> – </w:t>
            </w:r>
            <w:proofErr w:type="spellStart"/>
            <w:r w:rsidR="002350A0" w:rsidRPr="00E771D4">
              <w:rPr>
                <w:rFonts w:ascii="Source Sans Pro" w:eastAsia="Verdana" w:hAnsi="Source Sans Pro" w:cs="Verdana"/>
                <w:lang w:val="en-US"/>
              </w:rPr>
              <w:t>LCDF</w:t>
            </w:r>
            <w:proofErr w:type="spellEnd"/>
            <w:r w:rsidR="002350A0" w:rsidRPr="00E771D4">
              <w:rPr>
                <w:rFonts w:ascii="Source Sans Pro" w:eastAsia="Verdana" w:hAnsi="Source Sans Pro" w:cs="Verdana"/>
                <w:lang w:val="en-US"/>
              </w:rPr>
              <w:t xml:space="preserve"> (</w:t>
            </w:r>
            <w:r w:rsidR="002350A0" w:rsidRPr="00E771D4">
              <w:rPr>
                <w:rFonts w:ascii="Source Sans Pro" w:eastAsia="Verdana" w:hAnsi="Source Sans Pro" w:cs="Segoe UI Symbol"/>
                <w:lang w:val="en-US"/>
              </w:rPr>
              <w:t xml:space="preserve">☐ </w:t>
            </w:r>
            <w:r w:rsidR="002350A0" w:rsidRPr="00E771D4">
              <w:rPr>
                <w:rFonts w:ascii="Source Sans Pro" w:eastAsia="Verdana" w:hAnsi="Source Sans Pro" w:cs="Verdana"/>
                <w:lang w:val="en-US"/>
              </w:rPr>
              <w:t>includes free funds contribution)</w:t>
            </w:r>
            <w:r w:rsidR="00D91F56" w:rsidRPr="00E771D4">
              <w:rPr>
                <w:rFonts w:ascii="Source Sans Pro" w:eastAsia="Verdana" w:hAnsi="Source Sans Pro" w:cs="Verdana"/>
                <w:lang w:val="en-US"/>
              </w:rPr>
              <w:t>.</w:t>
            </w:r>
            <w:r w:rsidR="00EB223F" w:rsidRPr="00E771D4">
              <w:rPr>
                <w:rFonts w:ascii="Source Sans Pro" w:eastAsia="Verdana" w:hAnsi="Source Sans Pro" w:cs="Verdana"/>
                <w:lang w:val="en-US"/>
              </w:rPr>
              <w:t xml:space="preserve"> P</w:t>
            </w:r>
            <w:r w:rsidR="00D91F56" w:rsidRPr="00E771D4">
              <w:rPr>
                <w:rFonts w:ascii="Source Sans Pro" w:eastAsia="Verdana" w:hAnsi="Source Sans Pro" w:cs="Verdana"/>
                <w:lang w:val="en-US"/>
              </w:rPr>
              <w:t xml:space="preserve">lease specify </w:t>
            </w:r>
            <w:r w:rsidR="00CA69A2" w:rsidRPr="00E771D4">
              <w:rPr>
                <w:rFonts w:ascii="Source Sans Pro" w:eastAsia="Verdana" w:hAnsi="Source Sans Pro" w:cs="Verdana"/>
                <w:lang w:val="en-US"/>
              </w:rPr>
              <w:t>B</w:t>
            </w:r>
            <w:r w:rsidR="00D91F56" w:rsidRPr="00E771D4">
              <w:rPr>
                <w:rFonts w:ascii="Source Sans Pro" w:eastAsia="Verdana" w:hAnsi="Source Sans Pro" w:cs="Verdana"/>
                <w:lang w:val="en-US"/>
              </w:rPr>
              <w:t xml:space="preserve">ack </w:t>
            </w:r>
            <w:r w:rsidR="00CA69A2" w:rsidRPr="00E771D4">
              <w:rPr>
                <w:rFonts w:ascii="Source Sans Pro" w:eastAsia="Verdana" w:hAnsi="Source Sans Pro" w:cs="Verdana"/>
                <w:lang w:val="en-US"/>
              </w:rPr>
              <w:t>D</w:t>
            </w:r>
            <w:r w:rsidR="00D91F56" w:rsidRPr="00E771D4">
              <w:rPr>
                <w:rFonts w:ascii="Source Sans Pro" w:eastAsia="Verdana" w:hAnsi="Source Sans Pro" w:cs="Verdana"/>
                <w:lang w:val="en-US"/>
              </w:rPr>
              <w:t>onor</w:t>
            </w:r>
            <w:r w:rsidR="00CA69A2" w:rsidRPr="00E771D4">
              <w:rPr>
                <w:rFonts w:ascii="Source Sans Pro" w:eastAsia="Verdana" w:hAnsi="Source Sans Pro" w:cs="Verdana"/>
                <w:lang w:val="en-US"/>
              </w:rPr>
              <w:t xml:space="preserve"> name</w:t>
            </w:r>
            <w:r w:rsidR="00D91F56" w:rsidRPr="00E771D4">
              <w:rPr>
                <w:rFonts w:ascii="Source Sans Pro" w:eastAsia="Verdana" w:hAnsi="Source Sans Pro" w:cs="Verdana"/>
                <w:lang w:val="en-US"/>
              </w:rPr>
              <w:t xml:space="preserve">: </w:t>
            </w:r>
          </w:p>
        </w:tc>
      </w:tr>
      <w:tr w:rsidR="00CD3327" w:rsidRPr="00E771D4" w14:paraId="55566751" w14:textId="77777777" w:rsidTr="001055AD">
        <w:tc>
          <w:tcPr>
            <w:tcW w:w="1529" w:type="pct"/>
            <w:shd w:val="clear" w:color="auto" w:fill="D9D9D9" w:themeFill="background1" w:themeFillShade="D9"/>
          </w:tcPr>
          <w:p w14:paraId="1CC7145A" w14:textId="7E3401F3" w:rsidR="00CD3327" w:rsidRPr="00E771D4" w:rsidRDefault="00CD3327" w:rsidP="007B2A04">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Name of Partner(s)</w:t>
            </w:r>
          </w:p>
        </w:tc>
        <w:tc>
          <w:tcPr>
            <w:tcW w:w="3471" w:type="pct"/>
          </w:tcPr>
          <w:p w14:paraId="1C6477D8" w14:textId="2A471815" w:rsidR="001D0E51" w:rsidRPr="00E771D4" w:rsidRDefault="00130315" w:rsidP="00AB699C">
            <w:pPr>
              <w:spacing w:before="120" w:after="60" w:line="240" w:lineRule="auto"/>
              <w:rPr>
                <w:rFonts w:ascii="Source Sans Pro" w:eastAsia="Verdana" w:hAnsi="Source Sans Pro" w:cs="Verdana"/>
                <w:lang w:val="en-US"/>
              </w:rPr>
            </w:pPr>
            <w:r w:rsidRPr="00E771D4">
              <w:rPr>
                <w:rFonts w:ascii="Source Sans Pro" w:eastAsia="Verdana" w:hAnsi="Source Sans Pro" w:cs="Verdana"/>
                <w:lang w:val="en-US"/>
              </w:rPr>
              <w:t>O</w:t>
            </w:r>
            <w:r w:rsidR="00CD3327" w:rsidRPr="00E771D4">
              <w:rPr>
                <w:rFonts w:ascii="Source Sans Pro" w:eastAsia="Verdana" w:hAnsi="Source Sans Pro" w:cs="Verdana"/>
                <w:lang w:val="en-US"/>
              </w:rPr>
              <w:t xml:space="preserve">fficial name(s) of </w:t>
            </w:r>
            <w:proofErr w:type="spellStart"/>
            <w:r w:rsidR="00E50F34" w:rsidRPr="00E771D4">
              <w:rPr>
                <w:rFonts w:ascii="Source Sans Pro" w:eastAsia="Verdana" w:hAnsi="Source Sans Pro" w:cs="Verdana"/>
                <w:lang w:val="en-US"/>
              </w:rPr>
              <w:t>CBM</w:t>
            </w:r>
            <w:proofErr w:type="spellEnd"/>
            <w:r w:rsidR="00921A1B" w:rsidRPr="00E771D4">
              <w:rPr>
                <w:rFonts w:ascii="Source Sans Pro" w:eastAsia="Verdana" w:hAnsi="Source Sans Pro" w:cs="Verdana"/>
                <w:lang w:val="en-US"/>
              </w:rPr>
              <w:t xml:space="preserve">-I </w:t>
            </w:r>
            <w:r w:rsidR="00E50F34" w:rsidRPr="00E771D4">
              <w:rPr>
                <w:rFonts w:ascii="Source Sans Pro" w:eastAsia="Verdana" w:hAnsi="Source Sans Pro" w:cs="Verdana"/>
                <w:lang w:val="en-US"/>
              </w:rPr>
              <w:t>contract</w:t>
            </w:r>
            <w:r w:rsidR="00CD3327" w:rsidRPr="00E771D4">
              <w:rPr>
                <w:rFonts w:ascii="Source Sans Pro" w:eastAsia="Verdana" w:hAnsi="Source Sans Pro" w:cs="Verdana"/>
                <w:lang w:val="en-US"/>
              </w:rPr>
              <w:t xml:space="preserve"> Partner(s) </w:t>
            </w:r>
            <w:r w:rsidR="008E7D00" w:rsidRPr="00E771D4">
              <w:rPr>
                <w:rFonts w:ascii="Source Sans Pro" w:eastAsia="Verdana" w:hAnsi="Source Sans Pro" w:cs="Verdana"/>
                <w:lang w:val="en-US"/>
              </w:rPr>
              <w:t xml:space="preserve">including </w:t>
            </w:r>
            <w:r w:rsidR="00CD3327" w:rsidRPr="00E771D4">
              <w:rPr>
                <w:rFonts w:ascii="Source Sans Pro" w:eastAsia="Verdana" w:hAnsi="Source Sans Pro" w:cs="Verdana"/>
                <w:lang w:val="en-US"/>
              </w:rPr>
              <w:t>names of any other non-contractual partners involved in the project</w:t>
            </w:r>
            <w:r w:rsidR="008E7D00" w:rsidRPr="00E771D4">
              <w:rPr>
                <w:rFonts w:ascii="Source Sans Pro" w:eastAsia="Verdana" w:hAnsi="Source Sans Pro" w:cs="Verdana"/>
                <w:lang w:val="en-US"/>
              </w:rPr>
              <w:t>, if any</w:t>
            </w:r>
            <w:r w:rsidR="006F1450" w:rsidRPr="00E771D4">
              <w:rPr>
                <w:rFonts w:ascii="Source Sans Pro" w:eastAsia="Verdana" w:hAnsi="Source Sans Pro" w:cs="Verdana"/>
                <w:lang w:val="en-US"/>
              </w:rPr>
              <w:t>.</w:t>
            </w:r>
          </w:p>
        </w:tc>
      </w:tr>
      <w:tr w:rsidR="00236824" w:rsidRPr="00E771D4" w14:paraId="13C83C20" w14:textId="77777777" w:rsidTr="001055AD">
        <w:tc>
          <w:tcPr>
            <w:tcW w:w="1529" w:type="pct"/>
            <w:shd w:val="clear" w:color="auto" w:fill="D9D9D9" w:themeFill="background1" w:themeFillShade="D9"/>
          </w:tcPr>
          <w:p w14:paraId="3D2EA63F" w14:textId="21C58AC8" w:rsidR="00236824" w:rsidRPr="00E771D4" w:rsidRDefault="00236824" w:rsidP="007406F9">
            <w:pPr>
              <w:spacing w:before="120" w:after="60" w:line="240" w:lineRule="auto"/>
              <w:rPr>
                <w:rFonts w:ascii="Source Sans Pro" w:eastAsia="Verdana" w:hAnsi="Source Sans Pro" w:cs="Verdana"/>
                <w:bCs/>
                <w:lang w:val="en-US"/>
              </w:rPr>
            </w:pPr>
            <w:r w:rsidRPr="00E771D4">
              <w:rPr>
                <w:rFonts w:ascii="Source Sans Pro" w:eastAsia="Verdana" w:hAnsi="Source Sans Pro" w:cs="Verdana"/>
                <w:bCs/>
                <w:lang w:val="en-US"/>
              </w:rPr>
              <w:t xml:space="preserve">Type of Project </w:t>
            </w:r>
            <w:r w:rsidR="00C74F32" w:rsidRPr="00E771D4">
              <w:rPr>
                <w:rFonts w:ascii="Source Sans Pro" w:eastAsia="Verdana" w:hAnsi="Source Sans Pro" w:cs="Verdana"/>
                <w:bCs/>
                <w:lang w:val="en-US"/>
              </w:rPr>
              <w:t>Monitoring</w:t>
            </w:r>
            <w:r w:rsidRPr="00E771D4">
              <w:rPr>
                <w:rFonts w:ascii="Source Sans Pro" w:eastAsia="Verdana" w:hAnsi="Source Sans Pro" w:cs="Verdana"/>
                <w:bCs/>
                <w:lang w:val="en-US"/>
              </w:rPr>
              <w:t xml:space="preserve"> Visit</w:t>
            </w:r>
          </w:p>
        </w:tc>
        <w:tc>
          <w:tcPr>
            <w:tcW w:w="3471" w:type="pct"/>
          </w:tcPr>
          <w:p w14:paraId="26F2D72D" w14:textId="2C18266D" w:rsidR="00236824" w:rsidRPr="00E771D4" w:rsidRDefault="004A143D"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13760103"/>
                <w14:checkbox>
                  <w14:checked w14:val="1"/>
                  <w14:checkedState w14:val="2612" w14:font="MS Gothic"/>
                  <w14:uncheckedState w14:val="2610" w14:font="MS Gothic"/>
                </w14:checkbox>
              </w:sdtPr>
              <w:sdtEndPr/>
              <w:sdtContent>
                <w:r w:rsidR="00832866" w:rsidRPr="00E771D4">
                  <w:rPr>
                    <w:rFonts w:ascii="Segoe UI Symbol" w:eastAsia="MS Gothic" w:hAnsi="Segoe UI Symbol" w:cs="Segoe UI Symbol"/>
                    <w:lang w:val="en-US"/>
                  </w:rPr>
                  <w:t>☒</w:t>
                </w:r>
              </w:sdtContent>
            </w:sdt>
            <w:r w:rsidR="00236824" w:rsidRPr="00E771D4">
              <w:rPr>
                <w:rFonts w:ascii="Source Sans Pro" w:eastAsia="Verdana" w:hAnsi="Source Sans Pro" w:cs="Verdana"/>
                <w:lang w:val="en-US"/>
              </w:rPr>
              <w:t>Onsite / Face-to-Face</w:t>
            </w:r>
            <w:r w:rsidR="00236824" w:rsidRPr="00E771D4">
              <w:rPr>
                <w:rFonts w:ascii="Source Sans Pro" w:hAnsi="Source Sans Pro"/>
              </w:rPr>
              <w:t xml:space="preserve"> </w:t>
            </w:r>
            <w:r w:rsidR="00236824" w:rsidRPr="00E771D4">
              <w:rPr>
                <w:rFonts w:ascii="Source Sans Pro" w:eastAsia="Verdana" w:hAnsi="Source Sans Pro" w:cs="Verdana"/>
                <w:lang w:val="en-US"/>
              </w:rPr>
              <w:t xml:space="preserve">Project </w:t>
            </w:r>
            <w:r w:rsidR="00C74F32" w:rsidRPr="00E771D4">
              <w:rPr>
                <w:rFonts w:ascii="Source Sans Pro" w:eastAsia="Verdana" w:hAnsi="Source Sans Pro" w:cs="Verdana"/>
                <w:lang w:val="en-US"/>
              </w:rPr>
              <w:t>Monitoring</w:t>
            </w:r>
            <w:r w:rsidR="00236824" w:rsidRPr="00E771D4">
              <w:rPr>
                <w:rFonts w:ascii="Source Sans Pro" w:eastAsia="Verdana" w:hAnsi="Source Sans Pro" w:cs="Verdana"/>
                <w:lang w:val="en-US"/>
              </w:rPr>
              <w:t xml:space="preserve"> Visit</w:t>
            </w:r>
          </w:p>
          <w:bookmarkStart w:id="0" w:name="_Hlk64467470"/>
          <w:p w14:paraId="41AC8DC9" w14:textId="0F3D8D1C" w:rsidR="00236824" w:rsidRPr="00E771D4" w:rsidRDefault="004A143D"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481816083"/>
                <w14:checkbox>
                  <w14:checked w14:val="0"/>
                  <w14:checkedState w14:val="2612" w14:font="MS Gothic"/>
                  <w14:uncheckedState w14:val="2610" w14:font="MS Gothic"/>
                </w14:checkbox>
              </w:sdtPr>
              <w:sdtEndPr/>
              <w:sdtContent>
                <w:r w:rsidR="00236824" w:rsidRPr="00E771D4">
                  <w:rPr>
                    <w:rFonts w:ascii="Source Sans Pro" w:eastAsia="MS Gothic" w:hAnsi="Source Sans Pro" w:cs="Segoe UI Symbol"/>
                    <w:lang w:val="en-US"/>
                  </w:rPr>
                  <w:t>☐</w:t>
                </w:r>
              </w:sdtContent>
            </w:sdt>
            <w:r w:rsidR="00236824" w:rsidRPr="00E771D4">
              <w:rPr>
                <w:rFonts w:ascii="Source Sans Pro" w:eastAsia="Verdana" w:hAnsi="Source Sans Pro" w:cs="Verdana"/>
                <w:lang w:val="en-US"/>
              </w:rPr>
              <w:t xml:space="preserve">Virtual / Remote Project </w:t>
            </w:r>
            <w:r w:rsidR="00C74F32" w:rsidRPr="00E771D4">
              <w:rPr>
                <w:rFonts w:ascii="Source Sans Pro" w:eastAsia="Verdana" w:hAnsi="Source Sans Pro" w:cs="Verdana"/>
                <w:lang w:val="en-US"/>
              </w:rPr>
              <w:t>Monitoring</w:t>
            </w:r>
            <w:r w:rsidR="00236824" w:rsidRPr="00E771D4">
              <w:rPr>
                <w:rFonts w:ascii="Source Sans Pro" w:eastAsia="Verdana" w:hAnsi="Source Sans Pro" w:cs="Verdana"/>
                <w:lang w:val="en-US"/>
              </w:rPr>
              <w:t xml:space="preserve"> Visit </w:t>
            </w:r>
            <w:bookmarkEnd w:id="0"/>
            <w:r w:rsidR="00236824" w:rsidRPr="00E771D4">
              <w:rPr>
                <w:rFonts w:ascii="Source Sans Pro" w:eastAsia="Verdana" w:hAnsi="Source Sans Pro" w:cs="Verdana"/>
                <w:lang w:val="en-US"/>
              </w:rPr>
              <w:t>(</w:t>
            </w:r>
            <w:r w:rsidR="00050E36" w:rsidRPr="00E771D4">
              <w:rPr>
                <w:rFonts w:ascii="Source Sans Pro" w:eastAsia="Verdana" w:hAnsi="Source Sans Pro" w:cs="Verdana"/>
                <w:lang w:val="en-US"/>
              </w:rPr>
              <w:t xml:space="preserve">please </w:t>
            </w:r>
            <w:r w:rsidR="003E4943" w:rsidRPr="00E771D4">
              <w:rPr>
                <w:rFonts w:ascii="Source Sans Pro" w:eastAsia="Verdana" w:hAnsi="Source Sans Pro" w:cs="Verdana"/>
                <w:lang w:val="en-US"/>
              </w:rPr>
              <w:t xml:space="preserve">mark </w:t>
            </w:r>
            <w:r w:rsidR="002467E4" w:rsidRPr="00E771D4">
              <w:rPr>
                <w:rFonts w:ascii="Source Sans Pro" w:eastAsia="Verdana" w:hAnsi="Source Sans Pro" w:cs="Verdana"/>
                <w:lang w:val="en-US"/>
              </w:rPr>
              <w:t xml:space="preserve">in the box </w:t>
            </w:r>
            <w:r w:rsidR="00236824" w:rsidRPr="00E771D4">
              <w:rPr>
                <w:rFonts w:ascii="Source Sans Pro" w:eastAsia="Verdana" w:hAnsi="Source Sans Pro" w:cs="Verdana"/>
                <w:lang w:val="en-US"/>
              </w:rPr>
              <w:t>which medium has been used</w:t>
            </w:r>
            <w:r w:rsidR="002467E4" w:rsidRPr="00E771D4">
              <w:rPr>
                <w:rFonts w:ascii="Source Sans Pro" w:eastAsia="Verdana" w:hAnsi="Source Sans Pro" w:cs="Verdana"/>
                <w:lang w:val="en-US"/>
              </w:rPr>
              <w:t>:</w:t>
            </w:r>
            <w:r w:rsidR="00236824" w:rsidRPr="00E771D4">
              <w:rPr>
                <w:rFonts w:ascii="Source Sans Pro" w:eastAsia="Verdana" w:hAnsi="Source Sans Pro" w:cs="Verdana"/>
                <w:lang w:val="en-US"/>
              </w:rPr>
              <w:t xml:space="preserve"> </w:t>
            </w:r>
            <w:sdt>
              <w:sdtPr>
                <w:rPr>
                  <w:rFonts w:ascii="Source Sans Pro" w:eastAsia="Verdana" w:hAnsi="Source Sans Pro" w:cs="Verdana"/>
                  <w:b/>
                  <w:bCs/>
                  <w:lang w:val="en-US"/>
                </w:rPr>
                <w:id w:val="1554184502"/>
                <w14:checkbox>
                  <w14:checked w14:val="0"/>
                  <w14:checkedState w14:val="2612" w14:font="MS Gothic"/>
                  <w14:uncheckedState w14:val="2610" w14:font="MS Gothic"/>
                </w14:checkbox>
              </w:sdtPr>
              <w:sdtEndPr/>
              <w:sdtContent>
                <w:r w:rsidR="002467E4" w:rsidRPr="00E771D4">
                  <w:rPr>
                    <w:rFonts w:ascii="Source Sans Pro" w:eastAsia="MS Gothic" w:hAnsi="Source Sans Pro" w:cs="Segoe UI Symbol"/>
                    <w:b/>
                    <w:bCs/>
                    <w:lang w:val="en-US"/>
                  </w:rPr>
                  <w:t>☐</w:t>
                </w:r>
              </w:sdtContent>
            </w:sdt>
            <w:r w:rsidR="00236824" w:rsidRPr="00E771D4">
              <w:rPr>
                <w:rFonts w:ascii="Source Sans Pro" w:eastAsia="Verdana" w:hAnsi="Source Sans Pro" w:cs="Verdana"/>
                <w:lang w:val="en-US"/>
              </w:rPr>
              <w:t xml:space="preserve">phone/voice, </w:t>
            </w:r>
            <w:sdt>
              <w:sdtPr>
                <w:rPr>
                  <w:rFonts w:ascii="Source Sans Pro" w:eastAsia="Verdana" w:hAnsi="Source Sans Pro" w:cs="Verdana"/>
                  <w:b/>
                  <w:bCs/>
                  <w:lang w:val="en-US"/>
                </w:rPr>
                <w:id w:val="-472600451"/>
                <w14:checkbox>
                  <w14:checked w14:val="0"/>
                  <w14:checkedState w14:val="2612" w14:font="MS Gothic"/>
                  <w14:uncheckedState w14:val="2610" w14:font="MS Gothic"/>
                </w14:checkbox>
              </w:sdtPr>
              <w:sdtEndPr/>
              <w:sdtContent>
                <w:r w:rsidR="002467E4" w:rsidRPr="00E771D4">
                  <w:rPr>
                    <w:rFonts w:ascii="Source Sans Pro" w:eastAsia="MS Gothic" w:hAnsi="Source Sans Pro" w:cs="Segoe UI Symbol"/>
                    <w:b/>
                    <w:bCs/>
                    <w:lang w:val="en-US"/>
                  </w:rPr>
                  <w:t>☐</w:t>
                </w:r>
              </w:sdtContent>
            </w:sdt>
            <w:r w:rsidR="00236824" w:rsidRPr="00E771D4">
              <w:rPr>
                <w:rFonts w:ascii="Source Sans Pro" w:eastAsia="Verdana" w:hAnsi="Source Sans Pro" w:cs="Verdana"/>
                <w:lang w:val="en-US"/>
              </w:rPr>
              <w:t xml:space="preserve">video, </w:t>
            </w:r>
            <w:sdt>
              <w:sdtPr>
                <w:rPr>
                  <w:rFonts w:ascii="Source Sans Pro" w:eastAsia="Verdana" w:hAnsi="Source Sans Pro" w:cs="Verdana"/>
                  <w:b/>
                  <w:bCs/>
                  <w:lang w:val="en-US"/>
                </w:rPr>
                <w:id w:val="948039049"/>
                <w14:checkbox>
                  <w14:checked w14:val="0"/>
                  <w14:checkedState w14:val="2612" w14:font="MS Gothic"/>
                  <w14:uncheckedState w14:val="2610" w14:font="MS Gothic"/>
                </w14:checkbox>
              </w:sdtPr>
              <w:sdtEndPr/>
              <w:sdtContent>
                <w:r w:rsidR="002467E4" w:rsidRPr="00E771D4">
                  <w:rPr>
                    <w:rFonts w:ascii="Source Sans Pro" w:eastAsia="MS Gothic" w:hAnsi="Source Sans Pro" w:cs="Segoe UI Symbol"/>
                    <w:b/>
                    <w:bCs/>
                    <w:lang w:val="en-US"/>
                  </w:rPr>
                  <w:t>☐</w:t>
                </w:r>
              </w:sdtContent>
            </w:sdt>
            <w:r w:rsidR="00236824" w:rsidRPr="00E771D4">
              <w:rPr>
                <w:rFonts w:ascii="Source Sans Pro" w:eastAsia="Verdana" w:hAnsi="Source Sans Pro" w:cs="Verdana"/>
                <w:lang w:val="en-US"/>
              </w:rPr>
              <w:t>photo camera)</w:t>
            </w:r>
          </w:p>
        </w:tc>
      </w:tr>
    </w:tbl>
    <w:p w14:paraId="61D92A24" w14:textId="77777777" w:rsidR="001E14E3" w:rsidRPr="00E771D4" w:rsidRDefault="001E14E3">
      <w:pPr>
        <w:spacing w:after="160" w:line="259" w:lineRule="auto"/>
        <w:rPr>
          <w:rFonts w:ascii="Source Sans Pro" w:hAnsi="Source Sans Pro"/>
          <w:bCs/>
        </w:rPr>
      </w:pPr>
      <w:r w:rsidRPr="00E771D4">
        <w:rPr>
          <w:rFonts w:ascii="Source Sans Pro" w:hAnsi="Source Sans Pro"/>
          <w:bCs/>
        </w:rPr>
        <w:br w:type="page"/>
      </w:r>
    </w:p>
    <w:p w14:paraId="2FF06A32" w14:textId="02F44EF3" w:rsidR="006510FA" w:rsidRPr="00E771D4" w:rsidRDefault="00AC70A9" w:rsidP="00A977AE">
      <w:pPr>
        <w:pStyle w:val="Heading1"/>
        <w:numPr>
          <w:ilvl w:val="0"/>
          <w:numId w:val="4"/>
        </w:numPr>
        <w:spacing w:before="0" w:after="60" w:line="240" w:lineRule="auto"/>
        <w:ind w:left="142"/>
        <w:rPr>
          <w:rFonts w:ascii="Source Sans Pro" w:hAnsi="Source Sans Pro"/>
          <w:b/>
          <w:bCs/>
          <w:color w:val="auto"/>
          <w:sz w:val="22"/>
          <w:szCs w:val="22"/>
          <w:lang w:val="en-US"/>
        </w:rPr>
      </w:pPr>
      <w:bookmarkStart w:id="1" w:name="_Hlk85799950"/>
      <w:r w:rsidRPr="00E771D4">
        <w:rPr>
          <w:rFonts w:ascii="Source Sans Pro" w:hAnsi="Source Sans Pro"/>
          <w:b/>
          <w:bCs/>
          <w:color w:val="auto"/>
          <w:sz w:val="22"/>
          <w:szCs w:val="22"/>
          <w:lang w:val="en-US"/>
        </w:rPr>
        <w:lastRenderedPageBreak/>
        <w:t>SUMMARY OF KEY FINDINGS</w:t>
      </w:r>
    </w:p>
    <w:p w14:paraId="3D41DB7C" w14:textId="77777777" w:rsidR="00A0236D" w:rsidRDefault="00D93BC6" w:rsidP="005D10BD">
      <w:pPr>
        <w:jc w:val="both"/>
        <w:rPr>
          <w:rFonts w:ascii="Source Sans Pro" w:eastAsiaTheme="majorEastAsia" w:hAnsi="Source Sans Pro" w:cstheme="majorBidi"/>
        </w:rPr>
      </w:pPr>
      <w:r w:rsidRPr="00E771D4">
        <w:rPr>
          <w:rFonts w:ascii="Source Sans Pro" w:eastAsiaTheme="majorEastAsia" w:hAnsi="Source Sans Pro" w:cstheme="majorBidi"/>
        </w:rPr>
        <w:t>The Monitoring visit was intended as a continuous observation of the project progress under concern by systematically gathering key performance data</w:t>
      </w:r>
      <w:r w:rsidR="00A0236D">
        <w:rPr>
          <w:rFonts w:ascii="Source Sans Pro" w:eastAsiaTheme="majorEastAsia" w:hAnsi="Source Sans Pro" w:cstheme="majorBidi"/>
        </w:rPr>
        <w:t xml:space="preserve"> and information</w:t>
      </w:r>
      <w:r w:rsidRPr="00E771D4">
        <w:rPr>
          <w:rFonts w:ascii="Source Sans Pro" w:eastAsiaTheme="majorEastAsia" w:hAnsi="Source Sans Pro" w:cstheme="majorBidi"/>
        </w:rPr>
        <w:t xml:space="preserve"> for regular analysis. </w:t>
      </w:r>
      <w:r w:rsidR="00696A34" w:rsidRPr="00E771D4">
        <w:rPr>
          <w:rFonts w:ascii="Source Sans Pro" w:eastAsiaTheme="majorEastAsia" w:hAnsi="Source Sans Pro" w:cstheme="majorBidi"/>
        </w:rPr>
        <w:t xml:space="preserve">The project(P4081-MYP) </w:t>
      </w:r>
      <w:r w:rsidR="00A0236D">
        <w:rPr>
          <w:rFonts w:ascii="Source Sans Pro" w:eastAsiaTheme="majorEastAsia" w:hAnsi="Source Sans Pro" w:cstheme="majorBidi"/>
        </w:rPr>
        <w:t xml:space="preserve">data and facts </w:t>
      </w:r>
      <w:r w:rsidR="00A0236D" w:rsidRPr="00E771D4">
        <w:rPr>
          <w:rFonts w:ascii="Source Sans Pro" w:eastAsiaTheme="majorEastAsia" w:hAnsi="Source Sans Pro" w:cstheme="majorBidi"/>
        </w:rPr>
        <w:t>being</w:t>
      </w:r>
      <w:r w:rsidR="00A0236D">
        <w:rPr>
          <w:rFonts w:ascii="Source Sans Pro" w:eastAsiaTheme="majorEastAsia" w:hAnsi="Source Sans Pro" w:cstheme="majorBidi"/>
        </w:rPr>
        <w:t xml:space="preserve"> under analysis is</w:t>
      </w:r>
      <w:r w:rsidRPr="00E771D4">
        <w:rPr>
          <w:rFonts w:ascii="Source Sans Pro" w:eastAsiaTheme="majorEastAsia" w:hAnsi="Source Sans Pro" w:cstheme="majorBidi"/>
        </w:rPr>
        <w:t xml:space="preserve"> </w:t>
      </w:r>
      <w:proofErr w:type="spellStart"/>
      <w:r w:rsidRPr="00E771D4">
        <w:rPr>
          <w:rFonts w:ascii="Source Sans Pro" w:eastAsiaTheme="majorEastAsia" w:hAnsi="Source Sans Pro" w:cstheme="majorBidi"/>
        </w:rPr>
        <w:t>GTM’s</w:t>
      </w:r>
      <w:proofErr w:type="spellEnd"/>
      <w:r w:rsidR="00696A34" w:rsidRPr="00E771D4">
        <w:rPr>
          <w:rFonts w:ascii="Source Sans Pro" w:eastAsiaTheme="majorEastAsia" w:hAnsi="Source Sans Pro" w:cstheme="majorBidi"/>
        </w:rPr>
        <w:t xml:space="preserve"> Comprehensive Medical rehabilitation services. </w:t>
      </w:r>
      <w:r w:rsidR="00A0236D">
        <w:rPr>
          <w:rFonts w:ascii="Source Sans Pro" w:eastAsiaTheme="majorEastAsia" w:hAnsi="Source Sans Pro" w:cstheme="majorBidi"/>
        </w:rPr>
        <w:t>The project</w:t>
      </w:r>
      <w:r w:rsidR="000721B8" w:rsidRPr="00E771D4">
        <w:rPr>
          <w:rFonts w:ascii="Source Sans Pro" w:eastAsiaTheme="majorEastAsia" w:hAnsi="Source Sans Pro" w:cstheme="majorBidi"/>
        </w:rPr>
        <w:t xml:space="preserve"> is</w:t>
      </w:r>
      <w:r w:rsidRPr="00E771D4">
        <w:rPr>
          <w:rFonts w:ascii="Source Sans Pro" w:eastAsiaTheme="majorEastAsia" w:hAnsi="Source Sans Pro" w:cstheme="majorBidi"/>
        </w:rPr>
        <w:t xml:space="preserve"> in its second year implementation period. </w:t>
      </w:r>
      <w:r w:rsidR="000721B8" w:rsidRPr="00E771D4">
        <w:rPr>
          <w:rFonts w:ascii="Source Sans Pro" w:eastAsiaTheme="majorEastAsia" w:hAnsi="Source Sans Pro" w:cstheme="majorBidi"/>
        </w:rPr>
        <w:t>The project’s general objective is to improve quality of life of persons with disability and those at risk of disability through the provision of comprehensive preventive, curative and rehabilitative services in central rural Ethiopia between from January, 2021 until December, 2023.</w:t>
      </w:r>
      <w:r w:rsidR="00696A34" w:rsidRPr="001829F5">
        <w:rPr>
          <w:rFonts w:ascii="Source Sans Pro" w:eastAsiaTheme="majorEastAsia" w:hAnsi="Source Sans Pro" w:cstheme="majorBidi"/>
        </w:rPr>
        <w:t>The project</w:t>
      </w:r>
      <w:r w:rsidRPr="001829F5">
        <w:rPr>
          <w:rFonts w:ascii="Source Sans Pro" w:eastAsiaTheme="majorEastAsia" w:hAnsi="Source Sans Pro" w:cstheme="majorBidi"/>
        </w:rPr>
        <w:t xml:space="preserve">’s </w:t>
      </w:r>
      <w:r w:rsidR="000721B8" w:rsidRPr="001829F5">
        <w:rPr>
          <w:rFonts w:ascii="Source Sans Pro" w:eastAsiaTheme="majorEastAsia" w:hAnsi="Source Sans Pro" w:cstheme="majorBidi"/>
        </w:rPr>
        <w:t xml:space="preserve">specific </w:t>
      </w:r>
      <w:r w:rsidR="005D10BD" w:rsidRPr="001829F5">
        <w:rPr>
          <w:rFonts w:ascii="Source Sans Pro" w:eastAsiaTheme="majorEastAsia" w:hAnsi="Source Sans Pro" w:cstheme="majorBidi"/>
        </w:rPr>
        <w:t>objective</w:t>
      </w:r>
      <w:r w:rsidR="00696A34" w:rsidRPr="001829F5">
        <w:rPr>
          <w:rFonts w:ascii="Source Sans Pro" w:eastAsiaTheme="majorEastAsia" w:hAnsi="Source Sans Pro" w:cstheme="majorBidi"/>
        </w:rPr>
        <w:t xml:space="preserve"> is </w:t>
      </w:r>
      <w:r w:rsidR="00696A34" w:rsidRPr="001829F5">
        <w:rPr>
          <w:rFonts w:ascii="Source Sans Pro" w:hAnsi="Source Sans Pro"/>
          <w:bCs/>
        </w:rPr>
        <w:t xml:space="preserve">to improve the efficiency and effectiveness of Eye Care, ENT, Epilepsy, and Physical Rehabilitation Services </w:t>
      </w:r>
      <w:r w:rsidR="00696A34" w:rsidRPr="00E771D4">
        <w:rPr>
          <w:rFonts w:ascii="Source Sans Pro" w:hAnsi="Source Sans Pro"/>
          <w:bCs/>
        </w:rPr>
        <w:t xml:space="preserve">addressing persons with disabilities and at risk of disability in seven districts of the </w:t>
      </w:r>
      <w:proofErr w:type="spellStart"/>
      <w:r w:rsidR="00696A34" w:rsidRPr="00E771D4">
        <w:rPr>
          <w:rFonts w:ascii="Source Sans Pro" w:hAnsi="Source Sans Pro"/>
          <w:bCs/>
        </w:rPr>
        <w:t>SNNP</w:t>
      </w:r>
      <w:proofErr w:type="spellEnd"/>
      <w:r w:rsidR="00696A34" w:rsidRPr="00E771D4">
        <w:rPr>
          <w:rFonts w:ascii="Source Sans Pro" w:hAnsi="Source Sans Pro"/>
          <w:bCs/>
        </w:rPr>
        <w:t xml:space="preserve"> Region</w:t>
      </w:r>
      <w:r w:rsidR="00696A34" w:rsidRPr="00E771D4">
        <w:rPr>
          <w:rFonts w:ascii="Source Sans Pro" w:hAnsi="Source Sans Pro"/>
        </w:rPr>
        <w:t xml:space="preserve"> targeting a total population of more tha</w:t>
      </w:r>
      <w:r w:rsidRPr="00E771D4">
        <w:rPr>
          <w:rFonts w:ascii="Source Sans Pro" w:hAnsi="Source Sans Pro"/>
        </w:rPr>
        <w:t>n 1,133,697 in seven districts/</w:t>
      </w:r>
      <w:proofErr w:type="spellStart"/>
      <w:r w:rsidRPr="00E771D4">
        <w:rPr>
          <w:rFonts w:ascii="Source Sans Pro" w:hAnsi="Source Sans Pro"/>
        </w:rPr>
        <w:t>W</w:t>
      </w:r>
      <w:r w:rsidR="00696A34" w:rsidRPr="00E771D4">
        <w:rPr>
          <w:rFonts w:ascii="Source Sans Pro" w:hAnsi="Source Sans Pro"/>
        </w:rPr>
        <w:t>oredas</w:t>
      </w:r>
      <w:proofErr w:type="spellEnd"/>
      <w:r w:rsidR="00696A34" w:rsidRPr="00E771D4">
        <w:rPr>
          <w:rFonts w:ascii="Source Sans Pro" w:hAnsi="Source Sans Pro"/>
        </w:rPr>
        <w:t xml:space="preserve"> in </w:t>
      </w:r>
      <w:proofErr w:type="spellStart"/>
      <w:r w:rsidR="00696A34" w:rsidRPr="00E771D4">
        <w:rPr>
          <w:rFonts w:ascii="Source Sans Pro" w:hAnsi="Source Sans Pro"/>
        </w:rPr>
        <w:t>Gurague</w:t>
      </w:r>
      <w:proofErr w:type="spellEnd"/>
      <w:r w:rsidR="00696A34" w:rsidRPr="00E771D4">
        <w:rPr>
          <w:rFonts w:ascii="Source Sans Pro" w:hAnsi="Source Sans Pro"/>
        </w:rPr>
        <w:t xml:space="preserve"> and </w:t>
      </w:r>
      <w:proofErr w:type="spellStart"/>
      <w:r w:rsidR="00696A34" w:rsidRPr="00E771D4">
        <w:rPr>
          <w:rFonts w:ascii="Source Sans Pro" w:hAnsi="Source Sans Pro"/>
        </w:rPr>
        <w:t>Silitie</w:t>
      </w:r>
      <w:proofErr w:type="spellEnd"/>
      <w:r w:rsidR="00696A34" w:rsidRPr="00E771D4">
        <w:rPr>
          <w:rFonts w:ascii="Source Sans Pro" w:hAnsi="Source Sans Pro"/>
        </w:rPr>
        <w:t xml:space="preserve"> Zones</w:t>
      </w:r>
      <w:r w:rsidR="00696A34" w:rsidRPr="00E771D4">
        <w:rPr>
          <w:rFonts w:ascii="Source Sans Pro" w:eastAsiaTheme="majorEastAsia" w:hAnsi="Source Sans Pro" w:cstheme="majorBidi"/>
        </w:rPr>
        <w:t xml:space="preserve"> to be </w:t>
      </w:r>
      <w:r w:rsidR="000721B8" w:rsidRPr="00E771D4">
        <w:rPr>
          <w:rFonts w:ascii="Source Sans Pro" w:eastAsiaTheme="majorEastAsia" w:hAnsi="Source Sans Pro" w:cstheme="majorBidi"/>
        </w:rPr>
        <w:t>crystallised under six</w:t>
      </w:r>
      <w:r w:rsidR="00696A34" w:rsidRPr="00E771D4">
        <w:rPr>
          <w:rFonts w:ascii="Source Sans Pro" w:eastAsiaTheme="majorEastAsia" w:hAnsi="Source Sans Pro" w:cstheme="majorBidi"/>
        </w:rPr>
        <w:t xml:space="preserve"> major result </w:t>
      </w:r>
      <w:r w:rsidR="005D10BD" w:rsidRPr="00E771D4">
        <w:rPr>
          <w:rFonts w:ascii="Source Sans Pro" w:eastAsiaTheme="majorEastAsia" w:hAnsi="Source Sans Pro" w:cstheme="majorBidi"/>
        </w:rPr>
        <w:t>areas.</w:t>
      </w:r>
      <w:r w:rsidRPr="00E771D4">
        <w:rPr>
          <w:rFonts w:ascii="Source Sans Pro" w:eastAsiaTheme="majorEastAsia" w:hAnsi="Source Sans Pro" w:cstheme="majorBidi"/>
        </w:rPr>
        <w:t xml:space="preserve"> </w:t>
      </w:r>
    </w:p>
    <w:p w14:paraId="2C5ADF4D" w14:textId="4C215075" w:rsidR="005D10BD" w:rsidRPr="00E771D4" w:rsidRDefault="005D10BD" w:rsidP="005D10BD">
      <w:pPr>
        <w:jc w:val="both"/>
        <w:rPr>
          <w:rFonts w:ascii="Source Sans Pro" w:eastAsiaTheme="majorEastAsia" w:hAnsi="Source Sans Pro" w:cstheme="majorBidi"/>
        </w:rPr>
      </w:pPr>
      <w:r w:rsidRPr="00E771D4">
        <w:rPr>
          <w:rFonts w:ascii="Source Sans Pro" w:hAnsi="Source Sans Pro"/>
          <w:lang w:val="en-US"/>
        </w:rPr>
        <w:t xml:space="preserve">The main purpose of the </w:t>
      </w:r>
      <w:r w:rsidR="00D93BC6" w:rsidRPr="00E771D4">
        <w:rPr>
          <w:rFonts w:ascii="Source Sans Pro" w:hAnsi="Source Sans Pro"/>
          <w:lang w:val="en-US"/>
        </w:rPr>
        <w:t xml:space="preserve">monitoring </w:t>
      </w:r>
      <w:r w:rsidRPr="00E771D4">
        <w:rPr>
          <w:rFonts w:ascii="Source Sans Pro" w:hAnsi="Source Sans Pro"/>
          <w:lang w:val="en-US"/>
        </w:rPr>
        <w:t xml:space="preserve">visit is to support the </w:t>
      </w:r>
      <w:proofErr w:type="spellStart"/>
      <w:r w:rsidRPr="00E771D4">
        <w:rPr>
          <w:rFonts w:ascii="Source Sans Pro" w:hAnsi="Source Sans Pro"/>
          <w:lang w:val="en-US"/>
        </w:rPr>
        <w:t>M&amp;E</w:t>
      </w:r>
      <w:proofErr w:type="spellEnd"/>
      <w:r w:rsidRPr="00E771D4">
        <w:rPr>
          <w:rFonts w:ascii="Source Sans Pro" w:hAnsi="Source Sans Pro"/>
          <w:lang w:val="en-US"/>
        </w:rPr>
        <w:t xml:space="preserve"> plan of </w:t>
      </w:r>
      <w:proofErr w:type="spellStart"/>
      <w:r w:rsidRPr="00E771D4">
        <w:rPr>
          <w:rFonts w:ascii="Source Sans Pro" w:hAnsi="Source Sans Pro"/>
          <w:lang w:val="en-US"/>
        </w:rPr>
        <w:t>CBM</w:t>
      </w:r>
      <w:proofErr w:type="spellEnd"/>
      <w:r w:rsidRPr="00E771D4">
        <w:rPr>
          <w:rFonts w:ascii="Source Sans Pro" w:hAnsi="Source Sans Pro"/>
          <w:lang w:val="en-US"/>
        </w:rPr>
        <w:t xml:space="preserve"> Ethiopia Country Office by carrying out the annual monitoring and evaluation visit at GTM </w:t>
      </w:r>
      <w:proofErr w:type="spellStart"/>
      <w:r w:rsidRPr="00E771D4">
        <w:rPr>
          <w:rFonts w:ascii="Source Sans Pro" w:hAnsi="Source Sans Pro"/>
          <w:lang w:val="en-US"/>
        </w:rPr>
        <w:t>Butajira</w:t>
      </w:r>
      <w:proofErr w:type="spellEnd"/>
      <w:r w:rsidRPr="00E771D4">
        <w:rPr>
          <w:rFonts w:ascii="Source Sans Pro" w:hAnsi="Source Sans Pro"/>
          <w:lang w:val="en-US"/>
        </w:rPr>
        <w:t xml:space="preserve"> for 2022</w:t>
      </w:r>
      <w:r w:rsidRPr="00E771D4">
        <w:rPr>
          <w:rFonts w:ascii="Source Sans Pro" w:hAnsi="Source Sans Pro"/>
        </w:rPr>
        <w:t xml:space="preserve">. </w:t>
      </w:r>
      <w:r w:rsidR="00D93BC6" w:rsidRPr="00E771D4">
        <w:rPr>
          <w:rFonts w:ascii="Source Sans Pro" w:hAnsi="Source Sans Pro"/>
        </w:rPr>
        <w:t xml:space="preserve">The specific objectives of the </w:t>
      </w:r>
      <w:r w:rsidRPr="00E771D4">
        <w:rPr>
          <w:rFonts w:ascii="Source Sans Pro" w:hAnsi="Source Sans Pro"/>
        </w:rPr>
        <w:t xml:space="preserve">visit </w:t>
      </w:r>
      <w:r w:rsidR="00A0236D">
        <w:rPr>
          <w:rFonts w:ascii="Source Sans Pro" w:hAnsi="Source Sans Pro"/>
        </w:rPr>
        <w:t>are</w:t>
      </w:r>
      <w:r w:rsidR="00D93BC6" w:rsidRPr="00E771D4">
        <w:rPr>
          <w:rFonts w:ascii="Source Sans Pro" w:hAnsi="Source Sans Pro"/>
        </w:rPr>
        <w:t>:</w:t>
      </w:r>
    </w:p>
    <w:p w14:paraId="78A7AB7F" w14:textId="7FC3CDE2" w:rsidR="00D93BC6" w:rsidRPr="00E771D4" w:rsidRDefault="00D93BC6" w:rsidP="00A977AE">
      <w:pPr>
        <w:pStyle w:val="ListParagraph"/>
        <w:numPr>
          <w:ilvl w:val="0"/>
          <w:numId w:val="6"/>
        </w:numPr>
        <w:autoSpaceDE w:val="0"/>
        <w:autoSpaceDN w:val="0"/>
        <w:adjustRightInd w:val="0"/>
        <w:spacing w:after="0" w:line="240" w:lineRule="auto"/>
        <w:jc w:val="both"/>
        <w:rPr>
          <w:rFonts w:ascii="Source Sans Pro" w:hAnsi="Source Sans Pro"/>
          <w:lang w:val="en-US"/>
        </w:rPr>
      </w:pPr>
      <w:r w:rsidRPr="00E771D4">
        <w:rPr>
          <w:rFonts w:ascii="Source Sans Pro" w:hAnsi="Source Sans Pro"/>
          <w:lang w:val="en-US"/>
        </w:rPr>
        <w:t xml:space="preserve">to monitor the progress/status of current project activities carried out by the Project (P4081-MYP) against the expected targets to reach /beneficiaries, and budget implementation rate against the quarter’s expectations to measure status of project progress, and develop recommendations on the gaps identified, and challenges encountered as we approach towards </w:t>
      </w:r>
      <w:r w:rsidR="00A0236D">
        <w:rPr>
          <w:rFonts w:ascii="Source Sans Pro" w:hAnsi="Source Sans Pro"/>
          <w:lang w:val="en-US"/>
        </w:rPr>
        <w:t xml:space="preserve">the </w:t>
      </w:r>
      <w:r w:rsidRPr="00E771D4">
        <w:rPr>
          <w:rFonts w:ascii="Source Sans Pro" w:hAnsi="Source Sans Pro"/>
          <w:lang w:val="en-US"/>
        </w:rPr>
        <w:t xml:space="preserve">biannual implementation </w:t>
      </w:r>
      <w:r w:rsidR="00A0236D">
        <w:rPr>
          <w:rFonts w:ascii="Source Sans Pro" w:hAnsi="Source Sans Pro"/>
          <w:lang w:val="en-US"/>
        </w:rPr>
        <w:t xml:space="preserve">reporting </w:t>
      </w:r>
      <w:r w:rsidRPr="00E771D4">
        <w:rPr>
          <w:rFonts w:ascii="Source Sans Pro" w:hAnsi="Source Sans Pro"/>
          <w:lang w:val="en-US"/>
        </w:rPr>
        <w:t>period.</w:t>
      </w:r>
    </w:p>
    <w:p w14:paraId="536B0E2A" w14:textId="3AB9CB3F" w:rsidR="00D93BC6" w:rsidRPr="001829F5" w:rsidRDefault="00D93BC6" w:rsidP="00A977AE">
      <w:pPr>
        <w:pStyle w:val="ListParagraph"/>
        <w:numPr>
          <w:ilvl w:val="0"/>
          <w:numId w:val="6"/>
        </w:numPr>
        <w:autoSpaceDE w:val="0"/>
        <w:autoSpaceDN w:val="0"/>
        <w:adjustRightInd w:val="0"/>
        <w:spacing w:after="0" w:line="240" w:lineRule="auto"/>
        <w:jc w:val="both"/>
        <w:rPr>
          <w:rFonts w:ascii="Source Sans Pro" w:hAnsi="Source Sans Pro"/>
          <w:lang w:val="en-US"/>
        </w:rPr>
      </w:pPr>
      <w:r w:rsidRPr="00E771D4">
        <w:rPr>
          <w:rFonts w:ascii="Source Sans Pro" w:hAnsi="Source Sans Pro"/>
          <w:lang w:val="en-US"/>
        </w:rPr>
        <w:t xml:space="preserve">to hold a meeting with the GTM Management Committee including project responsible staff in order to </w:t>
      </w:r>
      <w:r w:rsidRPr="001829F5">
        <w:rPr>
          <w:rFonts w:ascii="Source Sans Pro" w:hAnsi="Source Sans Pro"/>
          <w:lang w:val="en-US"/>
        </w:rPr>
        <w:t xml:space="preserve">verify their support and follow up of </w:t>
      </w:r>
      <w:proofErr w:type="spellStart"/>
      <w:r w:rsidRPr="001829F5">
        <w:rPr>
          <w:rFonts w:ascii="Source Sans Pro" w:hAnsi="Source Sans Pro"/>
          <w:lang w:val="en-US"/>
        </w:rPr>
        <w:t>CBM</w:t>
      </w:r>
      <w:proofErr w:type="spellEnd"/>
      <w:r w:rsidRPr="001829F5">
        <w:rPr>
          <w:rFonts w:ascii="Source Sans Pro" w:hAnsi="Source Sans Pro"/>
          <w:lang w:val="en-US"/>
        </w:rPr>
        <w:t xml:space="preserve"> project </w:t>
      </w:r>
    </w:p>
    <w:p w14:paraId="41828FCA" w14:textId="31486DEF" w:rsidR="00D93BC6" w:rsidRPr="00E771D4" w:rsidRDefault="00D93BC6" w:rsidP="00A977AE">
      <w:pPr>
        <w:pStyle w:val="ListParagraph"/>
        <w:numPr>
          <w:ilvl w:val="0"/>
          <w:numId w:val="6"/>
        </w:numPr>
        <w:autoSpaceDE w:val="0"/>
        <w:autoSpaceDN w:val="0"/>
        <w:adjustRightInd w:val="0"/>
        <w:spacing w:after="0" w:line="240" w:lineRule="auto"/>
        <w:jc w:val="both"/>
        <w:rPr>
          <w:rFonts w:ascii="Source Sans Pro" w:hAnsi="Source Sans Pro"/>
          <w:lang w:val="en-US"/>
        </w:rPr>
      </w:pPr>
      <w:r w:rsidRPr="00E771D4">
        <w:rPr>
          <w:rFonts w:ascii="Source Sans Pro" w:hAnsi="Source Sans Pro"/>
          <w:lang w:val="en-US"/>
        </w:rPr>
        <w:t xml:space="preserve">to assess project progress from last </w:t>
      </w:r>
      <w:proofErr w:type="spellStart"/>
      <w:r w:rsidRPr="00E771D4">
        <w:rPr>
          <w:rFonts w:ascii="Source Sans Pro" w:hAnsi="Source Sans Pro"/>
          <w:lang w:val="en-US"/>
        </w:rPr>
        <w:t>M&amp;E</w:t>
      </w:r>
      <w:proofErr w:type="spellEnd"/>
      <w:r w:rsidRPr="00E771D4">
        <w:rPr>
          <w:rFonts w:ascii="Source Sans Pro" w:hAnsi="Source Sans Pro"/>
          <w:lang w:val="en-US"/>
        </w:rPr>
        <w:t xml:space="preserve"> recommendations </w:t>
      </w:r>
    </w:p>
    <w:p w14:paraId="083D12EF" w14:textId="75C5D3A8" w:rsidR="005D10BD" w:rsidRPr="00E771D4" w:rsidRDefault="003458B3" w:rsidP="005D10BD">
      <w:pPr>
        <w:jc w:val="both"/>
        <w:rPr>
          <w:rFonts w:ascii="Source Sans Pro" w:hAnsi="Source Sans Pro"/>
        </w:rPr>
      </w:pPr>
      <w:r w:rsidRPr="00E771D4">
        <w:rPr>
          <w:rFonts w:ascii="Source Sans Pro" w:hAnsi="Source Sans Pro"/>
        </w:rPr>
        <w:t>The</w:t>
      </w:r>
      <w:r w:rsidR="00CF7F73" w:rsidRPr="00E771D4">
        <w:rPr>
          <w:rFonts w:ascii="Source Sans Pro" w:hAnsi="Source Sans Pro"/>
        </w:rPr>
        <w:t xml:space="preserve"> key</w:t>
      </w:r>
      <w:r w:rsidR="00696A34" w:rsidRPr="00E771D4">
        <w:rPr>
          <w:rFonts w:ascii="Source Sans Pro" w:hAnsi="Source Sans Pro"/>
        </w:rPr>
        <w:t xml:space="preserve"> </w:t>
      </w:r>
      <w:r w:rsidR="00D93BC6" w:rsidRPr="00E771D4">
        <w:rPr>
          <w:rFonts w:ascii="Source Sans Pro" w:hAnsi="Source Sans Pro"/>
        </w:rPr>
        <w:t>finding</w:t>
      </w:r>
      <w:r w:rsidR="00CF7F73" w:rsidRPr="00E771D4">
        <w:rPr>
          <w:rFonts w:ascii="Source Sans Pro" w:hAnsi="Source Sans Pro"/>
        </w:rPr>
        <w:t>s</w:t>
      </w:r>
      <w:r w:rsidR="00696A34" w:rsidRPr="00E771D4">
        <w:rPr>
          <w:rFonts w:ascii="Source Sans Pro" w:hAnsi="Source Sans Pro"/>
        </w:rPr>
        <w:t xml:space="preserve"> </w:t>
      </w:r>
      <w:r w:rsidR="000721B8" w:rsidRPr="00E771D4">
        <w:rPr>
          <w:rFonts w:ascii="Source Sans Pro" w:hAnsi="Source Sans Pro"/>
        </w:rPr>
        <w:t>outline</w:t>
      </w:r>
      <w:r w:rsidR="00696A34" w:rsidRPr="00E771D4">
        <w:rPr>
          <w:rFonts w:ascii="Source Sans Pro" w:hAnsi="Source Sans Pro"/>
        </w:rPr>
        <w:t xml:space="preserve"> details of </w:t>
      </w:r>
      <w:r w:rsidR="00D93BC6" w:rsidRPr="00E771D4">
        <w:rPr>
          <w:rFonts w:ascii="Source Sans Pro" w:hAnsi="Source Sans Pro"/>
        </w:rPr>
        <w:t>the project</w:t>
      </w:r>
      <w:r w:rsidR="00696A34" w:rsidRPr="00E771D4">
        <w:rPr>
          <w:rFonts w:ascii="Source Sans Pro" w:hAnsi="Source Sans Pro"/>
        </w:rPr>
        <w:t xml:space="preserve"> monitoring </w:t>
      </w:r>
      <w:r w:rsidR="00D93BC6" w:rsidRPr="00E771D4">
        <w:rPr>
          <w:rFonts w:ascii="Source Sans Pro" w:hAnsi="Source Sans Pro"/>
        </w:rPr>
        <w:t>activities</w:t>
      </w:r>
      <w:r w:rsidR="00A0236D">
        <w:rPr>
          <w:rFonts w:ascii="Source Sans Pro" w:hAnsi="Source Sans Pro"/>
        </w:rPr>
        <w:t xml:space="preserve"> and</w:t>
      </w:r>
      <w:r w:rsidR="00D93BC6" w:rsidRPr="00E771D4">
        <w:rPr>
          <w:rFonts w:ascii="Source Sans Pro" w:hAnsi="Source Sans Pro"/>
        </w:rPr>
        <w:t xml:space="preserve"> </w:t>
      </w:r>
      <w:r w:rsidR="00A0236D" w:rsidRPr="00E771D4">
        <w:rPr>
          <w:rFonts w:ascii="Source Sans Pro" w:hAnsi="Source Sans Pro"/>
        </w:rPr>
        <w:t>results</w:t>
      </w:r>
      <w:r w:rsidR="00A0236D" w:rsidRPr="00E771D4">
        <w:rPr>
          <w:rFonts w:ascii="Source Sans Pro" w:hAnsi="Source Sans Pro"/>
        </w:rPr>
        <w:t xml:space="preserve"> </w:t>
      </w:r>
      <w:r w:rsidR="00D93BC6" w:rsidRPr="00E771D4">
        <w:rPr>
          <w:rFonts w:ascii="Source Sans Pro" w:hAnsi="Source Sans Pro"/>
        </w:rPr>
        <w:t xml:space="preserve">from January to April </w:t>
      </w:r>
      <w:r w:rsidR="00696A34" w:rsidRPr="00E771D4">
        <w:rPr>
          <w:rFonts w:ascii="Source Sans Pro" w:hAnsi="Source Sans Pro"/>
        </w:rPr>
        <w:t>202</w:t>
      </w:r>
      <w:r w:rsidR="00D93BC6" w:rsidRPr="00E771D4">
        <w:rPr>
          <w:rFonts w:ascii="Source Sans Pro" w:hAnsi="Source Sans Pro"/>
        </w:rPr>
        <w:t>2</w:t>
      </w:r>
      <w:r w:rsidR="00A0236D">
        <w:rPr>
          <w:rFonts w:ascii="Source Sans Pro" w:hAnsi="Source Sans Pro"/>
        </w:rPr>
        <w:t>, and provide</w:t>
      </w:r>
      <w:r w:rsidR="00696A34" w:rsidRPr="00E771D4">
        <w:rPr>
          <w:rFonts w:ascii="Source Sans Pro" w:hAnsi="Source Sans Pro"/>
        </w:rPr>
        <w:t xml:space="preserve"> a summary of key recommendations </w:t>
      </w:r>
      <w:r w:rsidR="00A0236D">
        <w:rPr>
          <w:rFonts w:ascii="Source Sans Pro" w:hAnsi="Source Sans Pro"/>
        </w:rPr>
        <w:t xml:space="preserve">/action points </w:t>
      </w:r>
      <w:r w:rsidR="00696A34" w:rsidRPr="00E771D4">
        <w:rPr>
          <w:rFonts w:ascii="Source Sans Pro" w:hAnsi="Source Sans Pro"/>
        </w:rPr>
        <w:t>shared with partners</w:t>
      </w:r>
      <w:r w:rsidR="005D10BD" w:rsidRPr="00E771D4">
        <w:rPr>
          <w:rFonts w:ascii="Source Sans Pro" w:hAnsi="Source Sans Pro"/>
        </w:rPr>
        <w:t>.</w:t>
      </w:r>
      <w:bookmarkStart w:id="2" w:name="_Hlk66272907"/>
      <w:bookmarkEnd w:id="1"/>
    </w:p>
    <w:p w14:paraId="50E881C3" w14:textId="320D999B" w:rsidR="00CF7F73" w:rsidRPr="00182E6F" w:rsidRDefault="000721B8" w:rsidP="005D10BD">
      <w:pPr>
        <w:jc w:val="both"/>
        <w:rPr>
          <w:rFonts w:ascii="Source Sans Pro" w:eastAsiaTheme="majorEastAsia" w:hAnsi="Source Sans Pro" w:cstheme="majorBidi"/>
          <w:b/>
        </w:rPr>
      </w:pPr>
      <w:r w:rsidRPr="00182E6F">
        <w:rPr>
          <w:rFonts w:ascii="Source Sans Pro" w:eastAsiaTheme="majorEastAsia" w:hAnsi="Source Sans Pro" w:cstheme="majorBidi"/>
          <w:b/>
        </w:rPr>
        <w:t xml:space="preserve">Summary of findings </w:t>
      </w:r>
    </w:p>
    <w:p w14:paraId="2C2CB065" w14:textId="7A23866D" w:rsidR="00FF06A8" w:rsidRPr="00E771D4" w:rsidRDefault="0019783C" w:rsidP="005D10BD">
      <w:pPr>
        <w:jc w:val="both"/>
        <w:rPr>
          <w:rFonts w:ascii="Source Sans Pro" w:eastAsiaTheme="majorEastAsia" w:hAnsi="Source Sans Pro" w:cstheme="majorBidi"/>
        </w:rPr>
      </w:pPr>
      <w:r w:rsidRPr="00E771D4">
        <w:rPr>
          <w:rFonts w:ascii="Source Sans Pro" w:eastAsiaTheme="majorEastAsia" w:hAnsi="Source Sans Pro" w:cstheme="majorBidi"/>
        </w:rPr>
        <w:t>The following key result areas along with their corresponding progress of planned activities were monitored for the period</w:t>
      </w:r>
      <w:r w:rsidR="00A0236D">
        <w:rPr>
          <w:rFonts w:ascii="Source Sans Pro" w:eastAsiaTheme="majorEastAsia" w:hAnsi="Source Sans Pro" w:cstheme="majorBidi"/>
        </w:rPr>
        <w:t xml:space="preserve"> stated above</w:t>
      </w:r>
      <w:r w:rsidRPr="00E771D4">
        <w:rPr>
          <w:rFonts w:ascii="Source Sans Pro" w:eastAsiaTheme="majorEastAsia" w:hAnsi="Source Sans Pro" w:cstheme="majorBidi"/>
        </w:rPr>
        <w:t xml:space="preserve">. The result areas </w:t>
      </w:r>
      <w:r w:rsidR="00313CA3">
        <w:rPr>
          <w:rFonts w:ascii="Source Sans Pro" w:eastAsiaTheme="majorEastAsia" w:hAnsi="Source Sans Pro" w:cstheme="majorBidi"/>
        </w:rPr>
        <w:t>included R</w:t>
      </w:r>
      <w:r w:rsidR="00BA2EFB" w:rsidRPr="00E771D4">
        <w:rPr>
          <w:rFonts w:ascii="Source Sans Pro" w:eastAsiaTheme="majorEastAsia" w:hAnsi="Source Sans Pro" w:cstheme="majorBidi"/>
        </w:rPr>
        <w:t>esult</w:t>
      </w:r>
      <w:r w:rsidR="00A96CD7" w:rsidRPr="00E771D4">
        <w:rPr>
          <w:rFonts w:ascii="Source Sans Pro" w:eastAsiaTheme="majorEastAsia" w:hAnsi="Source Sans Pro" w:cstheme="majorBidi"/>
        </w:rPr>
        <w:t xml:space="preserve"> 01: Quality eye care services provided, </w:t>
      </w:r>
      <w:r w:rsidR="00E2716C" w:rsidRPr="00E771D4">
        <w:rPr>
          <w:rFonts w:ascii="Source Sans Pro" w:eastAsiaTheme="majorEastAsia" w:hAnsi="Source Sans Pro" w:cstheme="majorBidi"/>
        </w:rPr>
        <w:t>Result 02</w:t>
      </w:r>
      <w:r w:rsidR="00A96CD7" w:rsidRPr="00E771D4">
        <w:rPr>
          <w:rFonts w:ascii="Source Sans Pro" w:eastAsiaTheme="majorEastAsia" w:hAnsi="Source Sans Pro" w:cstheme="majorBidi"/>
        </w:rPr>
        <w:t>: Essential ENT services provided to rural people in central Ethiopia,</w:t>
      </w:r>
      <w:r w:rsidR="00A96CD7" w:rsidRPr="00E771D4">
        <w:rPr>
          <w:rFonts w:ascii="Source Sans Pro" w:hAnsi="Source Sans Pro"/>
        </w:rPr>
        <w:t xml:space="preserve"> </w:t>
      </w:r>
      <w:r w:rsidR="00BA2EFB" w:rsidRPr="00E771D4">
        <w:rPr>
          <w:rFonts w:ascii="Source Sans Pro" w:eastAsiaTheme="majorEastAsia" w:hAnsi="Source Sans Pro" w:cstheme="majorBidi"/>
        </w:rPr>
        <w:t>Result 03</w:t>
      </w:r>
      <w:r w:rsidR="00A96CD7" w:rsidRPr="00E771D4">
        <w:rPr>
          <w:rFonts w:ascii="Source Sans Pro" w:eastAsiaTheme="majorEastAsia" w:hAnsi="Source Sans Pro" w:cstheme="majorBidi"/>
        </w:rPr>
        <w:t>: Locomotor rehabilitation services provided to persons with disabilities,</w:t>
      </w:r>
      <w:r w:rsidR="00A96CD7" w:rsidRPr="00E771D4">
        <w:rPr>
          <w:rFonts w:ascii="Source Sans Pro" w:hAnsi="Source Sans Pro"/>
        </w:rPr>
        <w:t xml:space="preserve"> </w:t>
      </w:r>
      <w:r w:rsidRPr="00E771D4">
        <w:rPr>
          <w:rFonts w:ascii="Source Sans Pro" w:eastAsiaTheme="majorEastAsia" w:hAnsi="Source Sans Pro" w:cstheme="majorBidi"/>
        </w:rPr>
        <w:t xml:space="preserve">Result </w:t>
      </w:r>
      <w:r w:rsidR="00A96CD7" w:rsidRPr="00E771D4">
        <w:rPr>
          <w:rFonts w:ascii="Source Sans Pro" w:eastAsiaTheme="majorEastAsia" w:hAnsi="Source Sans Pro" w:cstheme="majorBidi"/>
        </w:rPr>
        <w:t>04: Medical services provided to patients with Epilepsy in rural central Ethiopia</w:t>
      </w:r>
      <w:r w:rsidR="00E2716C" w:rsidRPr="00E771D4">
        <w:rPr>
          <w:rFonts w:ascii="Source Sans Pro" w:eastAsiaTheme="majorEastAsia" w:hAnsi="Source Sans Pro" w:cstheme="majorBidi"/>
        </w:rPr>
        <w:t>,</w:t>
      </w:r>
      <w:r w:rsidR="00E2716C" w:rsidRPr="00E771D4">
        <w:rPr>
          <w:rFonts w:ascii="Source Sans Pro" w:hAnsi="Source Sans Pro"/>
        </w:rPr>
        <w:t xml:space="preserve"> </w:t>
      </w:r>
      <w:r w:rsidRPr="00E771D4">
        <w:rPr>
          <w:rFonts w:ascii="Source Sans Pro" w:eastAsiaTheme="majorEastAsia" w:hAnsi="Source Sans Pro" w:cstheme="majorBidi"/>
        </w:rPr>
        <w:t xml:space="preserve">Result </w:t>
      </w:r>
      <w:r w:rsidR="00FF06A8" w:rsidRPr="00E771D4">
        <w:rPr>
          <w:rFonts w:ascii="Source Sans Pro" w:eastAsiaTheme="majorEastAsia" w:hAnsi="Source Sans Pro" w:cstheme="majorBidi"/>
        </w:rPr>
        <w:t>05</w:t>
      </w:r>
      <w:r w:rsidR="00E2716C" w:rsidRPr="00E771D4">
        <w:rPr>
          <w:rFonts w:ascii="Source Sans Pro" w:eastAsiaTheme="majorEastAsia" w:hAnsi="Source Sans Pro" w:cstheme="majorBidi"/>
        </w:rPr>
        <w:t>:</w:t>
      </w:r>
      <w:r w:rsidR="00FF06A8" w:rsidRPr="00E771D4">
        <w:rPr>
          <w:rFonts w:ascii="Source Sans Pro" w:eastAsiaTheme="majorEastAsia" w:hAnsi="Source Sans Pro" w:cstheme="majorBidi"/>
        </w:rPr>
        <w:t xml:space="preserve"> Provide comprehensive range of LV </w:t>
      </w:r>
      <w:r w:rsidR="00E707F6" w:rsidRPr="00E771D4">
        <w:rPr>
          <w:rFonts w:ascii="Source Sans Pro" w:eastAsiaTheme="majorEastAsia" w:hAnsi="Source Sans Pro" w:cstheme="majorBidi"/>
        </w:rPr>
        <w:t xml:space="preserve">services, and Result </w:t>
      </w:r>
      <w:r w:rsidR="00FF06A8" w:rsidRPr="00E771D4">
        <w:rPr>
          <w:rFonts w:ascii="Source Sans Pro" w:eastAsiaTheme="majorEastAsia" w:hAnsi="Source Sans Pro" w:cstheme="majorBidi"/>
        </w:rPr>
        <w:t xml:space="preserve"> </w:t>
      </w:r>
      <w:r w:rsidR="00E707F6" w:rsidRPr="00E771D4">
        <w:rPr>
          <w:rFonts w:ascii="Source Sans Pro" w:eastAsiaTheme="majorEastAsia" w:hAnsi="Source Sans Pro" w:cstheme="majorBidi"/>
        </w:rPr>
        <w:t>06:</w:t>
      </w:r>
      <w:r w:rsidR="00E707F6" w:rsidRPr="00E771D4">
        <w:rPr>
          <w:rFonts w:ascii="Source Sans Pro" w:hAnsi="Source Sans Pro"/>
        </w:rPr>
        <w:t xml:space="preserve"> </w:t>
      </w:r>
      <w:r w:rsidR="00E707F6" w:rsidRPr="00E771D4">
        <w:rPr>
          <w:rFonts w:ascii="Source Sans Pro" w:eastAsiaTheme="majorEastAsia" w:hAnsi="Source Sans Pro" w:cstheme="majorBidi"/>
        </w:rPr>
        <w:t>Equip and maintain stocks for low vison testing tools, materials, spectacle frames, optical lenses, as well as optical and non-optical devices</w:t>
      </w:r>
    </w:p>
    <w:p w14:paraId="3D28E770" w14:textId="7CBA4C97" w:rsidR="00C76CDC" w:rsidRPr="00E771D4" w:rsidRDefault="00A87601" w:rsidP="005D10BD">
      <w:pPr>
        <w:jc w:val="both"/>
        <w:rPr>
          <w:rFonts w:ascii="Source Sans Pro" w:eastAsiaTheme="majorEastAsia" w:hAnsi="Source Sans Pro" w:cstheme="majorBidi"/>
        </w:rPr>
      </w:pPr>
      <w:r w:rsidRPr="00F411CF">
        <w:rPr>
          <w:rFonts w:ascii="Source Sans Pro" w:eastAsiaTheme="majorEastAsia" w:hAnsi="Source Sans Pro" w:cstheme="majorBidi"/>
        </w:rPr>
        <w:lastRenderedPageBreak/>
        <w:t>The findings</w:t>
      </w:r>
      <w:r w:rsidR="00313CA3" w:rsidRPr="00F411CF">
        <w:rPr>
          <w:rFonts w:ascii="Source Sans Pro" w:eastAsiaTheme="majorEastAsia" w:hAnsi="Source Sans Pro" w:cstheme="majorBidi"/>
        </w:rPr>
        <w:t xml:space="preserve"> under each result area</w:t>
      </w:r>
      <w:r w:rsidRPr="00F411CF">
        <w:rPr>
          <w:rFonts w:ascii="Source Sans Pro" w:eastAsiaTheme="majorEastAsia" w:hAnsi="Source Sans Pro" w:cstheme="majorBidi"/>
        </w:rPr>
        <w:t xml:space="preserve"> </w:t>
      </w:r>
      <w:r w:rsidR="00313CA3" w:rsidRPr="00F411CF">
        <w:rPr>
          <w:rFonts w:ascii="Source Sans Pro" w:eastAsiaTheme="majorEastAsia" w:hAnsi="Source Sans Pro" w:cstheme="majorBidi"/>
        </w:rPr>
        <w:t xml:space="preserve">are </w:t>
      </w:r>
      <w:r w:rsidRPr="00F411CF">
        <w:rPr>
          <w:rFonts w:ascii="Source Sans Pro" w:eastAsiaTheme="majorEastAsia" w:hAnsi="Source Sans Pro" w:cstheme="majorBidi"/>
        </w:rPr>
        <w:t xml:space="preserve">based on comparing actual performance with </w:t>
      </w:r>
      <w:r w:rsidRPr="00883016">
        <w:rPr>
          <w:rFonts w:ascii="Source Sans Pro" w:eastAsiaTheme="majorEastAsia" w:hAnsi="Source Sans Pro" w:cstheme="majorBidi"/>
        </w:rPr>
        <w:t>plans and to measure actual results aga</w:t>
      </w:r>
      <w:r w:rsidR="00F411CF" w:rsidRPr="00883016">
        <w:rPr>
          <w:rFonts w:ascii="Source Sans Pro" w:eastAsiaTheme="majorEastAsia" w:hAnsi="Source Sans Pro" w:cstheme="majorBidi"/>
        </w:rPr>
        <w:t>inst expected results.  Hence, a</w:t>
      </w:r>
      <w:r w:rsidRPr="00883016">
        <w:rPr>
          <w:rFonts w:ascii="Source Sans Pro" w:eastAsiaTheme="majorEastAsia" w:hAnsi="Source Sans Pro" w:cstheme="majorBidi"/>
        </w:rPr>
        <w:t>ccomplishment</w:t>
      </w:r>
      <w:r w:rsidR="00C76CDC" w:rsidRPr="00883016">
        <w:rPr>
          <w:rFonts w:ascii="Source Sans Pro" w:eastAsiaTheme="majorEastAsia" w:hAnsi="Source Sans Pro" w:cstheme="majorBidi"/>
        </w:rPr>
        <w:t xml:space="preserve"> in targets </w:t>
      </w:r>
      <w:r w:rsidRPr="00883016">
        <w:rPr>
          <w:rFonts w:ascii="Source Sans Pro" w:eastAsiaTheme="majorEastAsia" w:hAnsi="Source Sans Pro" w:cstheme="majorBidi"/>
        </w:rPr>
        <w:t xml:space="preserve">against the </w:t>
      </w:r>
      <w:r w:rsidR="00F411CF" w:rsidRPr="00883016">
        <w:rPr>
          <w:rFonts w:ascii="Source Sans Pro" w:eastAsiaTheme="majorEastAsia" w:hAnsi="Source Sans Pro" w:cstheme="majorBidi"/>
        </w:rPr>
        <w:t xml:space="preserve">set </w:t>
      </w:r>
      <w:r w:rsidRPr="00883016">
        <w:rPr>
          <w:rFonts w:ascii="Source Sans Pro" w:eastAsiaTheme="majorEastAsia" w:hAnsi="Source Sans Pro" w:cstheme="majorBidi"/>
        </w:rPr>
        <w:t xml:space="preserve">indicators, </w:t>
      </w:r>
      <w:r w:rsidR="00C8484D" w:rsidRPr="00883016">
        <w:rPr>
          <w:rFonts w:ascii="Source Sans Pro" w:eastAsiaTheme="majorEastAsia" w:hAnsi="Source Sans Pro" w:cstheme="majorBidi"/>
        </w:rPr>
        <w:t xml:space="preserve">cost or </w:t>
      </w:r>
      <w:r w:rsidRPr="00883016">
        <w:rPr>
          <w:rFonts w:ascii="Source Sans Pro" w:eastAsiaTheme="majorEastAsia" w:hAnsi="Source Sans Pro" w:cstheme="majorBidi"/>
        </w:rPr>
        <w:t>budget utilization</w:t>
      </w:r>
      <w:r w:rsidR="0085627A" w:rsidRPr="00883016">
        <w:rPr>
          <w:rFonts w:ascii="Source Sans Pro" w:eastAsiaTheme="majorEastAsia" w:hAnsi="Source Sans Pro" w:cstheme="majorBidi"/>
        </w:rPr>
        <w:t>,</w:t>
      </w:r>
      <w:r w:rsidRPr="00883016">
        <w:rPr>
          <w:rFonts w:ascii="Source Sans Pro" w:eastAsiaTheme="majorEastAsia" w:hAnsi="Source Sans Pro" w:cstheme="majorBidi"/>
        </w:rPr>
        <w:t xml:space="preserve"> and procurement and compliance to </w:t>
      </w:r>
      <w:proofErr w:type="spellStart"/>
      <w:r w:rsidRPr="00883016">
        <w:rPr>
          <w:rFonts w:ascii="Source Sans Pro" w:eastAsiaTheme="majorEastAsia" w:hAnsi="Source Sans Pro" w:cstheme="majorBidi"/>
        </w:rPr>
        <w:t>CBM</w:t>
      </w:r>
      <w:proofErr w:type="spellEnd"/>
      <w:r w:rsidRPr="00F411CF">
        <w:rPr>
          <w:rFonts w:ascii="Source Sans Pro" w:eastAsiaTheme="majorEastAsia" w:hAnsi="Source Sans Pro" w:cstheme="majorBidi"/>
        </w:rPr>
        <w:t xml:space="preserve"> </w:t>
      </w:r>
      <w:r w:rsidR="00F411CF" w:rsidRPr="00F411CF">
        <w:rPr>
          <w:rFonts w:ascii="Source Sans Pro" w:eastAsiaTheme="majorEastAsia" w:hAnsi="Source Sans Pro" w:cstheme="majorBidi"/>
        </w:rPr>
        <w:t>standards, are</w:t>
      </w:r>
      <w:r w:rsidR="00F411CF">
        <w:rPr>
          <w:rFonts w:ascii="Source Sans Pro" w:eastAsiaTheme="majorEastAsia" w:hAnsi="Source Sans Pro" w:cstheme="majorBidi"/>
        </w:rPr>
        <w:t xml:space="preserve"> the major focus points. It was found out that h</w:t>
      </w:r>
      <w:r w:rsidR="00C76CDC" w:rsidRPr="00E771D4">
        <w:rPr>
          <w:rFonts w:ascii="Source Sans Pro" w:eastAsiaTheme="majorEastAsia" w:hAnsi="Source Sans Pro" w:cstheme="majorBidi"/>
        </w:rPr>
        <w:t>aving a look at t</w:t>
      </w:r>
      <w:r w:rsidR="00CC3EB7" w:rsidRPr="00E771D4">
        <w:rPr>
          <w:rFonts w:ascii="Source Sans Pro" w:eastAsiaTheme="majorEastAsia" w:hAnsi="Source Sans Pro" w:cstheme="majorBidi"/>
        </w:rPr>
        <w:t xml:space="preserve">he log frame of the project </w:t>
      </w:r>
      <w:r w:rsidR="00C8484D" w:rsidRPr="00E771D4">
        <w:rPr>
          <w:rFonts w:ascii="Source Sans Pro" w:eastAsiaTheme="majorEastAsia" w:hAnsi="Source Sans Pro" w:cstheme="majorBidi"/>
        </w:rPr>
        <w:t>indicators</w:t>
      </w:r>
      <w:r w:rsidR="00C76CDC" w:rsidRPr="00E771D4">
        <w:rPr>
          <w:rFonts w:ascii="Source Sans Pro" w:eastAsiaTheme="majorEastAsia" w:hAnsi="Source Sans Pro" w:cstheme="majorBidi"/>
        </w:rPr>
        <w:t xml:space="preserve">, </w:t>
      </w:r>
      <w:r w:rsidR="00B405EF" w:rsidRPr="00E771D4">
        <w:rPr>
          <w:rFonts w:ascii="Source Sans Pro" w:eastAsiaTheme="majorEastAsia" w:hAnsi="Source Sans Pro" w:cstheme="majorBidi"/>
        </w:rPr>
        <w:t xml:space="preserve">there is a </w:t>
      </w:r>
      <w:r w:rsidR="00C76CDC" w:rsidRPr="00E771D4">
        <w:rPr>
          <w:rFonts w:ascii="Source Sans Pro" w:eastAsiaTheme="majorEastAsia" w:hAnsi="Source Sans Pro" w:cstheme="majorBidi"/>
        </w:rPr>
        <w:t>total number of targets</w:t>
      </w:r>
      <w:r w:rsidR="00B405EF" w:rsidRPr="00E771D4">
        <w:rPr>
          <w:rFonts w:ascii="Source Sans Pro" w:eastAsiaTheme="majorEastAsia" w:hAnsi="Source Sans Pro" w:cstheme="majorBidi"/>
        </w:rPr>
        <w:t xml:space="preserve"> to reach for</w:t>
      </w:r>
      <w:r w:rsidR="00C76CDC" w:rsidRPr="00E771D4">
        <w:rPr>
          <w:rFonts w:ascii="Source Sans Pro" w:eastAsiaTheme="majorEastAsia" w:hAnsi="Source Sans Pro" w:cstheme="majorBidi"/>
        </w:rPr>
        <w:t xml:space="preserve"> the year, </w:t>
      </w:r>
      <w:r w:rsidR="00B405EF" w:rsidRPr="00E771D4">
        <w:rPr>
          <w:rFonts w:ascii="Source Sans Pro" w:eastAsiaTheme="majorEastAsia" w:hAnsi="Source Sans Pro" w:cstheme="majorBidi"/>
        </w:rPr>
        <w:t>but the targets are</w:t>
      </w:r>
      <w:r w:rsidR="00C76CDC" w:rsidRPr="00E771D4">
        <w:rPr>
          <w:rFonts w:ascii="Source Sans Pro" w:eastAsiaTheme="majorEastAsia" w:hAnsi="Source Sans Pro" w:cstheme="majorBidi"/>
        </w:rPr>
        <w:t xml:space="preserve"> not divided </w:t>
      </w:r>
      <w:r w:rsidR="00B405EF" w:rsidRPr="00E771D4">
        <w:rPr>
          <w:rFonts w:ascii="Source Sans Pro" w:eastAsiaTheme="majorEastAsia" w:hAnsi="Source Sans Pro" w:cstheme="majorBidi"/>
        </w:rPr>
        <w:t>in quarters</w:t>
      </w:r>
      <w:r w:rsidR="00C76CDC" w:rsidRPr="00E771D4">
        <w:rPr>
          <w:rFonts w:ascii="Source Sans Pro" w:eastAsiaTheme="majorEastAsia" w:hAnsi="Source Sans Pro" w:cstheme="majorBidi"/>
        </w:rPr>
        <w:t xml:space="preserve">. Therefore, </w:t>
      </w:r>
      <w:r w:rsidR="00B405EF" w:rsidRPr="00E771D4">
        <w:rPr>
          <w:rFonts w:ascii="Source Sans Pro" w:eastAsiaTheme="majorEastAsia" w:hAnsi="Source Sans Pro" w:cstheme="majorBidi"/>
        </w:rPr>
        <w:t xml:space="preserve">assessment was done by divided targets equally in four quarters </w:t>
      </w:r>
      <w:r w:rsidR="00C76CDC" w:rsidRPr="00E771D4">
        <w:rPr>
          <w:rFonts w:ascii="Source Sans Pro" w:eastAsiaTheme="majorEastAsia" w:hAnsi="Source Sans Pro" w:cstheme="majorBidi"/>
        </w:rPr>
        <w:t xml:space="preserve">for tracking the progress of the project </w:t>
      </w:r>
      <w:r w:rsidR="007124C3" w:rsidRPr="00E771D4">
        <w:rPr>
          <w:rFonts w:ascii="Source Sans Pro" w:eastAsiaTheme="majorEastAsia" w:hAnsi="Source Sans Pro" w:cstheme="majorBidi"/>
        </w:rPr>
        <w:t xml:space="preserve">performance </w:t>
      </w:r>
      <w:r w:rsidR="00CC3EB7" w:rsidRPr="00E771D4">
        <w:rPr>
          <w:rFonts w:ascii="Source Sans Pro" w:eastAsiaTheme="majorEastAsia" w:hAnsi="Source Sans Pro" w:cstheme="majorBidi"/>
        </w:rPr>
        <w:t>towards the</w:t>
      </w:r>
      <w:r w:rsidR="00C76CDC" w:rsidRPr="00E771D4">
        <w:rPr>
          <w:rFonts w:ascii="Source Sans Pro" w:eastAsiaTheme="majorEastAsia" w:hAnsi="Source Sans Pro" w:cstheme="majorBidi"/>
        </w:rPr>
        <w:t xml:space="preserve"> </w:t>
      </w:r>
      <w:r w:rsidR="00C8484D" w:rsidRPr="00E771D4">
        <w:rPr>
          <w:rFonts w:ascii="Source Sans Pro" w:eastAsiaTheme="majorEastAsia" w:hAnsi="Source Sans Pro" w:cstheme="majorBidi"/>
        </w:rPr>
        <w:t xml:space="preserve">total target </w:t>
      </w:r>
      <w:r w:rsidR="00C76CDC" w:rsidRPr="00E771D4">
        <w:rPr>
          <w:rFonts w:ascii="Source Sans Pro" w:eastAsiaTheme="majorEastAsia" w:hAnsi="Source Sans Pro" w:cstheme="majorBidi"/>
        </w:rPr>
        <w:t>specified</w:t>
      </w:r>
      <w:r w:rsidR="001262B8" w:rsidRPr="00E771D4">
        <w:rPr>
          <w:rFonts w:ascii="Source Sans Pro" w:eastAsiaTheme="majorEastAsia" w:hAnsi="Source Sans Pro" w:cstheme="majorBidi"/>
        </w:rPr>
        <w:t xml:space="preserve"> for the year.</w:t>
      </w:r>
      <w:r w:rsidR="00C76CDC" w:rsidRPr="00E771D4">
        <w:rPr>
          <w:rFonts w:ascii="Source Sans Pro" w:eastAsiaTheme="majorEastAsia" w:hAnsi="Source Sans Pro" w:cstheme="majorBidi"/>
        </w:rPr>
        <w:t xml:space="preserve"> </w:t>
      </w:r>
    </w:p>
    <w:p w14:paraId="4737064A" w14:textId="5CCA2C41" w:rsidR="00CC3EB7" w:rsidRPr="00E771D4" w:rsidRDefault="00CC3EB7" w:rsidP="00CC3EB7">
      <w:pPr>
        <w:jc w:val="both"/>
        <w:rPr>
          <w:rFonts w:ascii="Source Sans Pro" w:eastAsiaTheme="majorEastAsia" w:hAnsi="Source Sans Pro" w:cstheme="majorBidi"/>
        </w:rPr>
      </w:pPr>
      <w:r w:rsidRPr="00E771D4">
        <w:rPr>
          <w:rFonts w:ascii="Source Sans Pro" w:eastAsiaTheme="majorEastAsia" w:hAnsi="Source Sans Pro" w:cstheme="majorBidi"/>
        </w:rPr>
        <w:t>R</w:t>
      </w:r>
      <w:r w:rsidR="00C76CDC" w:rsidRPr="00E771D4">
        <w:rPr>
          <w:rFonts w:ascii="Source Sans Pro" w:eastAsiaTheme="majorEastAsia" w:hAnsi="Source Sans Pro" w:cstheme="majorBidi"/>
        </w:rPr>
        <w:t xml:space="preserve">esult </w:t>
      </w:r>
      <w:r w:rsidR="00B405EF" w:rsidRPr="00E771D4">
        <w:rPr>
          <w:rFonts w:ascii="Source Sans Pro" w:eastAsiaTheme="majorEastAsia" w:hAnsi="Source Sans Pro" w:cstheme="majorBidi"/>
        </w:rPr>
        <w:t xml:space="preserve">01. </w:t>
      </w:r>
      <w:r w:rsidRPr="00E771D4">
        <w:rPr>
          <w:rFonts w:ascii="Source Sans Pro" w:eastAsiaTheme="majorEastAsia" w:hAnsi="Source Sans Pro" w:cstheme="majorBidi"/>
        </w:rPr>
        <w:t xml:space="preserve">Quality eye care services provided </w:t>
      </w:r>
    </w:p>
    <w:p w14:paraId="47211639" w14:textId="5BEB9C8A" w:rsidR="00C76CDC" w:rsidRPr="00E771D4" w:rsidRDefault="007124C3" w:rsidP="00CC3EB7">
      <w:pPr>
        <w:pStyle w:val="ListParagraph"/>
        <w:numPr>
          <w:ilvl w:val="0"/>
          <w:numId w:val="11"/>
        </w:numPr>
        <w:jc w:val="both"/>
        <w:rPr>
          <w:rFonts w:ascii="Source Sans Pro" w:eastAsiaTheme="majorEastAsia" w:hAnsi="Source Sans Pro" w:cstheme="majorBidi"/>
        </w:rPr>
      </w:pPr>
      <w:r w:rsidRPr="00E771D4">
        <w:rPr>
          <w:rFonts w:ascii="Source Sans Pro" w:eastAsiaTheme="majorEastAsia" w:hAnsi="Source Sans Pro" w:cstheme="majorBidi"/>
        </w:rPr>
        <w:t>In regards to t</w:t>
      </w:r>
      <w:r w:rsidR="00CC3EB7" w:rsidRPr="00E771D4">
        <w:rPr>
          <w:rFonts w:ascii="Source Sans Pro" w:eastAsiaTheme="majorEastAsia" w:hAnsi="Source Sans Pro" w:cstheme="majorBidi"/>
        </w:rPr>
        <w:t xml:space="preserve">argets to reach of planned </w:t>
      </w:r>
      <w:r w:rsidR="001262B8" w:rsidRPr="00E771D4">
        <w:rPr>
          <w:rFonts w:ascii="Source Sans Pro" w:eastAsiaTheme="majorEastAsia" w:hAnsi="Source Sans Pro" w:cstheme="majorBidi"/>
        </w:rPr>
        <w:t xml:space="preserve">activities from position </w:t>
      </w:r>
      <w:r w:rsidRPr="00E771D4">
        <w:rPr>
          <w:rFonts w:ascii="Source Sans Pro" w:eastAsiaTheme="majorEastAsia" w:hAnsi="Source Sans Pro" w:cstheme="majorBidi"/>
        </w:rPr>
        <w:t>number 01</w:t>
      </w:r>
      <w:r w:rsidR="001262B8" w:rsidRPr="00E771D4">
        <w:rPr>
          <w:rFonts w:ascii="Source Sans Pro" w:eastAsiaTheme="majorEastAsia" w:hAnsi="Source Sans Pro" w:cstheme="majorBidi"/>
        </w:rPr>
        <w:t xml:space="preserve">.01to </w:t>
      </w:r>
      <w:r w:rsidRPr="00E771D4">
        <w:rPr>
          <w:rFonts w:ascii="Source Sans Pro" w:eastAsiaTheme="majorEastAsia" w:hAnsi="Source Sans Pro" w:cstheme="majorBidi"/>
        </w:rPr>
        <w:t>01.06,</w:t>
      </w:r>
      <w:r w:rsidR="00A632D9" w:rsidRPr="00E771D4">
        <w:rPr>
          <w:rFonts w:ascii="Source Sans Pro" w:eastAsiaTheme="majorEastAsia" w:hAnsi="Source Sans Pro" w:cstheme="majorBidi"/>
        </w:rPr>
        <w:t xml:space="preserve"> the</w:t>
      </w:r>
      <w:r w:rsidR="00B405EF" w:rsidRPr="00E771D4">
        <w:rPr>
          <w:rFonts w:ascii="Source Sans Pro" w:eastAsiaTheme="majorEastAsia" w:hAnsi="Source Sans Pro" w:cstheme="majorBidi"/>
        </w:rPr>
        <w:t xml:space="preserve"> total number of targets </w:t>
      </w:r>
      <w:r w:rsidR="001262B8" w:rsidRPr="00E771D4">
        <w:rPr>
          <w:rFonts w:ascii="Source Sans Pro" w:eastAsiaTheme="majorEastAsia" w:hAnsi="Source Sans Pro" w:cstheme="majorBidi"/>
        </w:rPr>
        <w:t xml:space="preserve">for the first quarter have been successfully achieved resulting with more than </w:t>
      </w:r>
      <w:r w:rsidRPr="00E771D4">
        <w:rPr>
          <w:rFonts w:ascii="Source Sans Pro" w:eastAsiaTheme="majorEastAsia" w:hAnsi="Source Sans Pro" w:cstheme="majorBidi"/>
        </w:rPr>
        <w:t>85</w:t>
      </w:r>
      <w:r w:rsidR="001262B8" w:rsidRPr="00E771D4">
        <w:rPr>
          <w:rFonts w:ascii="Source Sans Pro" w:eastAsiaTheme="majorEastAsia" w:hAnsi="Source Sans Pro" w:cstheme="majorBidi"/>
        </w:rPr>
        <w:t xml:space="preserve">% accomplishment with exception of activity 01.06 </w:t>
      </w:r>
      <w:r w:rsidR="00C20C7C">
        <w:rPr>
          <w:rFonts w:ascii="Source Sans Pro" w:eastAsiaTheme="majorEastAsia" w:hAnsi="Source Sans Pro" w:cstheme="majorBidi"/>
        </w:rPr>
        <w:t>‘provide health education’. This particular activity</w:t>
      </w:r>
      <w:r w:rsidRPr="00E771D4">
        <w:rPr>
          <w:rFonts w:ascii="Source Sans Pro" w:eastAsiaTheme="majorEastAsia" w:hAnsi="Source Sans Pro" w:cstheme="majorBidi"/>
        </w:rPr>
        <w:t xml:space="preserve"> was</w:t>
      </w:r>
      <w:r w:rsidR="001262B8" w:rsidRPr="00E771D4">
        <w:rPr>
          <w:rFonts w:ascii="Source Sans Pro" w:eastAsiaTheme="majorEastAsia" w:hAnsi="Source Sans Pro" w:cstheme="majorBidi"/>
        </w:rPr>
        <w:t xml:space="preserve"> </w:t>
      </w:r>
      <w:r w:rsidR="00A632D9" w:rsidRPr="00E771D4">
        <w:rPr>
          <w:rFonts w:ascii="Source Sans Pro" w:eastAsiaTheme="majorEastAsia" w:hAnsi="Source Sans Pro" w:cstheme="majorBidi"/>
        </w:rPr>
        <w:t xml:space="preserve">over achieved due to </w:t>
      </w:r>
      <w:r w:rsidRPr="00E771D4">
        <w:rPr>
          <w:rFonts w:ascii="Source Sans Pro" w:eastAsiaTheme="majorEastAsia" w:hAnsi="Source Sans Pro" w:cstheme="majorBidi"/>
        </w:rPr>
        <w:t xml:space="preserve">seemingly </w:t>
      </w:r>
      <w:r w:rsidR="00C20C7C">
        <w:rPr>
          <w:rFonts w:ascii="Source Sans Pro" w:eastAsiaTheme="majorEastAsia" w:hAnsi="Source Sans Pro" w:cstheme="majorBidi"/>
        </w:rPr>
        <w:t xml:space="preserve">target under-estimation during </w:t>
      </w:r>
      <w:r w:rsidR="00A632D9" w:rsidRPr="00E771D4">
        <w:rPr>
          <w:rFonts w:ascii="Source Sans Pro" w:eastAsiaTheme="majorEastAsia" w:hAnsi="Source Sans Pro" w:cstheme="majorBidi"/>
        </w:rPr>
        <w:t>plan</w:t>
      </w:r>
      <w:r w:rsidR="00C20C7C">
        <w:rPr>
          <w:rFonts w:ascii="Source Sans Pro" w:eastAsiaTheme="majorEastAsia" w:hAnsi="Source Sans Pro" w:cstheme="majorBidi"/>
        </w:rPr>
        <w:t>ning</w:t>
      </w:r>
      <w:r w:rsidR="00A632D9" w:rsidRPr="00E771D4">
        <w:rPr>
          <w:rFonts w:ascii="Source Sans Pro" w:eastAsiaTheme="majorEastAsia" w:hAnsi="Source Sans Pro" w:cstheme="majorBidi"/>
        </w:rPr>
        <w:t xml:space="preserve">. </w:t>
      </w:r>
      <w:r w:rsidR="00C20C7C">
        <w:rPr>
          <w:rFonts w:ascii="Source Sans Pro" w:eastAsiaTheme="majorEastAsia" w:hAnsi="Source Sans Pro" w:cstheme="majorBidi"/>
        </w:rPr>
        <w:t xml:space="preserve"> Whereas, t</w:t>
      </w:r>
      <w:r w:rsidR="00A632D9" w:rsidRPr="00E771D4">
        <w:rPr>
          <w:rFonts w:ascii="Source Sans Pro" w:eastAsiaTheme="majorEastAsia" w:hAnsi="Source Sans Pro" w:cstheme="majorBidi"/>
        </w:rPr>
        <w:t xml:space="preserve">he total number of </w:t>
      </w:r>
      <w:r w:rsidR="00B405EF" w:rsidRPr="00E771D4">
        <w:rPr>
          <w:rFonts w:ascii="Source Sans Pro" w:eastAsiaTheme="majorEastAsia" w:hAnsi="Source Sans Pro" w:cstheme="majorBidi"/>
        </w:rPr>
        <w:t>planned</w:t>
      </w:r>
      <w:r w:rsidR="00A632D9" w:rsidRPr="00E771D4">
        <w:rPr>
          <w:rFonts w:ascii="Source Sans Pro" w:eastAsiaTheme="majorEastAsia" w:hAnsi="Source Sans Pro" w:cstheme="majorBidi"/>
        </w:rPr>
        <w:t xml:space="preserve"> targets for</w:t>
      </w:r>
      <w:r w:rsidRPr="00E771D4">
        <w:rPr>
          <w:rFonts w:ascii="Source Sans Pro" w:eastAsiaTheme="majorEastAsia" w:hAnsi="Source Sans Pro" w:cstheme="majorBidi"/>
        </w:rPr>
        <w:t xml:space="preserve"> activity 01.01</w:t>
      </w:r>
      <w:r w:rsidR="00B405EF" w:rsidRPr="00E771D4">
        <w:rPr>
          <w:rFonts w:ascii="Source Sans Pro" w:eastAsiaTheme="majorEastAsia" w:hAnsi="Source Sans Pro" w:cstheme="majorBidi"/>
        </w:rPr>
        <w:t xml:space="preserve"> </w:t>
      </w:r>
      <w:r w:rsidR="00A632D9" w:rsidRPr="00E771D4">
        <w:rPr>
          <w:rFonts w:ascii="Source Sans Pro" w:eastAsiaTheme="majorEastAsia" w:hAnsi="Source Sans Pro" w:cstheme="majorBidi"/>
        </w:rPr>
        <w:t>‘screening and treatment</w:t>
      </w:r>
      <w:r w:rsidRPr="00E771D4">
        <w:rPr>
          <w:rFonts w:ascii="Source Sans Pro" w:eastAsiaTheme="majorEastAsia" w:hAnsi="Source Sans Pro" w:cstheme="majorBidi"/>
        </w:rPr>
        <w:t>’ is</w:t>
      </w:r>
      <w:r w:rsidR="00B405EF" w:rsidRPr="00E771D4">
        <w:rPr>
          <w:rFonts w:ascii="Source Sans Pro" w:eastAsiaTheme="majorEastAsia" w:hAnsi="Source Sans Pro" w:cstheme="majorBidi"/>
        </w:rPr>
        <w:t xml:space="preserve"> </w:t>
      </w:r>
      <w:r w:rsidR="00B20674" w:rsidRPr="00E771D4">
        <w:rPr>
          <w:rFonts w:ascii="Source Sans Pro" w:eastAsiaTheme="majorEastAsia" w:hAnsi="Source Sans Pro" w:cstheme="majorBidi"/>
        </w:rPr>
        <w:t xml:space="preserve">12,500, </w:t>
      </w:r>
      <w:r w:rsidRPr="00E771D4">
        <w:rPr>
          <w:rFonts w:ascii="Source Sans Pro" w:eastAsiaTheme="majorEastAsia" w:hAnsi="Source Sans Pro" w:cstheme="majorBidi"/>
        </w:rPr>
        <w:t>and a total of 11,544</w:t>
      </w:r>
      <w:r w:rsidR="00B405EF" w:rsidRPr="00E771D4">
        <w:rPr>
          <w:rFonts w:ascii="Source Sans Pro" w:eastAsiaTheme="majorEastAsia" w:hAnsi="Source Sans Pro" w:cstheme="majorBidi"/>
        </w:rPr>
        <w:t>(females=5,402) patients</w:t>
      </w:r>
      <w:r w:rsidRPr="00E771D4">
        <w:rPr>
          <w:rFonts w:ascii="Source Sans Pro" w:eastAsiaTheme="majorEastAsia" w:hAnsi="Source Sans Pro" w:cstheme="majorBidi"/>
        </w:rPr>
        <w:t>,</w:t>
      </w:r>
      <w:r w:rsidR="00B405EF" w:rsidRPr="00E771D4">
        <w:rPr>
          <w:rFonts w:ascii="Source Sans Pro" w:eastAsiaTheme="majorEastAsia" w:hAnsi="Source Sans Pro" w:cstheme="majorBidi"/>
        </w:rPr>
        <w:t xml:space="preserve"> having different eye health condition</w:t>
      </w:r>
      <w:r w:rsidRPr="00E771D4">
        <w:rPr>
          <w:rFonts w:ascii="Source Sans Pro" w:eastAsiaTheme="majorEastAsia" w:hAnsi="Source Sans Pro" w:cstheme="majorBidi"/>
        </w:rPr>
        <w:t>s, were provided with the required eye health services</w:t>
      </w:r>
      <w:r w:rsidR="00B405EF" w:rsidRPr="00E771D4">
        <w:rPr>
          <w:rFonts w:ascii="Source Sans Pro" w:eastAsiaTheme="majorEastAsia" w:hAnsi="Source Sans Pro" w:cstheme="majorBidi"/>
        </w:rPr>
        <w:t xml:space="preserve">. The </w:t>
      </w:r>
      <w:r w:rsidRPr="00E771D4">
        <w:rPr>
          <w:rFonts w:ascii="Source Sans Pro" w:eastAsiaTheme="majorEastAsia" w:hAnsi="Source Sans Pro" w:cstheme="majorBidi"/>
        </w:rPr>
        <w:t xml:space="preserve">actual </w:t>
      </w:r>
      <w:r w:rsidR="00C8484D" w:rsidRPr="00E771D4">
        <w:rPr>
          <w:rFonts w:ascii="Source Sans Pro" w:eastAsiaTheme="majorEastAsia" w:hAnsi="Source Sans Pro" w:cstheme="majorBidi"/>
        </w:rPr>
        <w:t>achievements against</w:t>
      </w:r>
      <w:r w:rsidR="00B405EF" w:rsidRPr="00E771D4">
        <w:rPr>
          <w:rFonts w:ascii="Source Sans Pro" w:eastAsiaTheme="majorEastAsia" w:hAnsi="Source Sans Pro" w:cstheme="majorBidi"/>
        </w:rPr>
        <w:t xml:space="preserve"> the </w:t>
      </w:r>
      <w:r w:rsidRPr="00E771D4">
        <w:rPr>
          <w:rFonts w:ascii="Source Sans Pro" w:eastAsiaTheme="majorEastAsia" w:hAnsi="Source Sans Pro" w:cstheme="majorBidi"/>
        </w:rPr>
        <w:t>expected target to reach can be said it is successful, and on track.</w:t>
      </w:r>
    </w:p>
    <w:p w14:paraId="220E830B" w14:textId="045F6AE0" w:rsidR="00497C18" w:rsidRPr="00E771D4" w:rsidRDefault="00497C18" w:rsidP="001262B8">
      <w:pPr>
        <w:jc w:val="both"/>
        <w:rPr>
          <w:rFonts w:ascii="Source Sans Pro" w:eastAsiaTheme="majorEastAsia" w:hAnsi="Source Sans Pro" w:cstheme="majorBidi"/>
        </w:rPr>
      </w:pPr>
      <w:r w:rsidRPr="00E771D4">
        <w:rPr>
          <w:rFonts w:ascii="Source Sans Pro" w:eastAsiaTheme="majorEastAsia" w:hAnsi="Source Sans Pro" w:cstheme="majorBidi"/>
        </w:rPr>
        <w:t>Result 02. Essential ENT services provided to rural people in central Ethiopia</w:t>
      </w:r>
    </w:p>
    <w:p w14:paraId="1C4CF540" w14:textId="4D07502D" w:rsidR="00497C18" w:rsidRPr="00E771D4" w:rsidRDefault="00497C18" w:rsidP="00111582">
      <w:pPr>
        <w:pStyle w:val="ListParagraph"/>
        <w:numPr>
          <w:ilvl w:val="0"/>
          <w:numId w:val="9"/>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Activities from 01.01 to 01.05 have been in good progress in providing ENT services to the number of expected targets to reach. The average achievement rate </w:t>
      </w:r>
      <w:r w:rsidRPr="00883016">
        <w:rPr>
          <w:rFonts w:ascii="Source Sans Pro" w:eastAsiaTheme="majorEastAsia" w:hAnsi="Source Sans Pro" w:cstheme="majorBidi"/>
        </w:rPr>
        <w:t>is more than 90%.</w:t>
      </w:r>
      <w:r w:rsidR="00883016">
        <w:rPr>
          <w:rFonts w:ascii="Source Sans Pro" w:eastAsiaTheme="majorEastAsia" w:hAnsi="Source Sans Pro" w:cstheme="majorBidi"/>
        </w:rPr>
        <w:t xml:space="preserve"> </w:t>
      </w:r>
      <w:proofErr w:type="spellStart"/>
      <w:r w:rsidR="00883016">
        <w:rPr>
          <w:rFonts w:ascii="Source Sans Pro" w:eastAsiaTheme="majorEastAsia" w:hAnsi="Source Sans Pro" w:cstheme="majorBidi"/>
        </w:rPr>
        <w:t>e</w:t>
      </w:r>
      <w:r w:rsidRPr="00883016">
        <w:rPr>
          <w:rFonts w:ascii="Source Sans Pro" w:eastAsiaTheme="majorEastAsia" w:hAnsi="Source Sans Pro" w:cstheme="majorBidi"/>
        </w:rPr>
        <w:t>.g</w:t>
      </w:r>
      <w:proofErr w:type="spellEnd"/>
      <w:r w:rsidRPr="00E771D4">
        <w:rPr>
          <w:rFonts w:ascii="Source Sans Pro" w:eastAsiaTheme="majorEastAsia" w:hAnsi="Source Sans Pro" w:cstheme="majorBidi"/>
        </w:rPr>
        <w:t xml:space="preserve"> Out of the expected 950 beneficiaries to get treatment for ear infections in the quarter 1 period, the </w:t>
      </w:r>
      <w:r w:rsidR="002B08B6" w:rsidRPr="00E771D4">
        <w:rPr>
          <w:rFonts w:ascii="Source Sans Pro" w:eastAsiaTheme="majorEastAsia" w:hAnsi="Source Sans Pro" w:cstheme="majorBidi"/>
        </w:rPr>
        <w:t>actual</w:t>
      </w:r>
      <w:r w:rsidRPr="00E771D4">
        <w:rPr>
          <w:rFonts w:ascii="Source Sans Pro" w:eastAsiaTheme="majorEastAsia" w:hAnsi="Source Sans Pro" w:cstheme="majorBidi"/>
        </w:rPr>
        <w:t xml:space="preserve"> performance shows that a total </w:t>
      </w:r>
      <w:r w:rsidR="00C23939" w:rsidRPr="00E771D4">
        <w:rPr>
          <w:rFonts w:ascii="Source Sans Pro" w:eastAsiaTheme="majorEastAsia" w:hAnsi="Source Sans Pro" w:cstheme="majorBidi"/>
        </w:rPr>
        <w:t>of 1</w:t>
      </w:r>
      <w:r w:rsidR="00C20C7C">
        <w:rPr>
          <w:rFonts w:ascii="Source Sans Pro" w:eastAsiaTheme="majorEastAsia" w:hAnsi="Source Sans Pro" w:cstheme="majorBidi"/>
        </w:rPr>
        <w:t>,</w:t>
      </w:r>
      <w:r w:rsidR="00C23939" w:rsidRPr="00E771D4">
        <w:rPr>
          <w:rFonts w:ascii="Source Sans Pro" w:eastAsiaTheme="majorEastAsia" w:hAnsi="Source Sans Pro" w:cstheme="majorBidi"/>
        </w:rPr>
        <w:t>210</w:t>
      </w:r>
      <w:r w:rsidR="00C20C7C">
        <w:rPr>
          <w:rFonts w:ascii="Source Sans Pro" w:eastAsiaTheme="majorEastAsia" w:hAnsi="Source Sans Pro" w:cstheme="majorBidi"/>
        </w:rPr>
        <w:t xml:space="preserve"> </w:t>
      </w:r>
      <w:r w:rsidRPr="00E771D4">
        <w:rPr>
          <w:rFonts w:ascii="Source Sans Pro" w:eastAsiaTheme="majorEastAsia" w:hAnsi="Source Sans Pro" w:cstheme="majorBidi"/>
        </w:rPr>
        <w:t xml:space="preserve">(females 506) have been treated. </w:t>
      </w:r>
      <w:r w:rsidR="00C23939" w:rsidRPr="00E771D4">
        <w:rPr>
          <w:rFonts w:ascii="Source Sans Pro" w:eastAsiaTheme="majorEastAsia" w:hAnsi="Source Sans Pro" w:cstheme="majorBidi"/>
        </w:rPr>
        <w:t xml:space="preserve">While out of the expected 154 patents for ear surgery, only 30 (females =16) have undergone surgical intervention. This was mainly due to the fact that the surgery is conducted by </w:t>
      </w:r>
      <w:proofErr w:type="spellStart"/>
      <w:r w:rsidR="00C23939" w:rsidRPr="00E771D4">
        <w:rPr>
          <w:rFonts w:ascii="Source Sans Pro" w:eastAsiaTheme="majorEastAsia" w:hAnsi="Source Sans Pro" w:cstheme="majorBidi"/>
        </w:rPr>
        <w:t>Dr.</w:t>
      </w:r>
      <w:proofErr w:type="spellEnd"/>
      <w:r w:rsidR="00C23939" w:rsidRPr="00E771D4">
        <w:rPr>
          <w:rFonts w:ascii="Source Sans Pro" w:eastAsiaTheme="majorEastAsia" w:hAnsi="Source Sans Pro" w:cstheme="majorBidi"/>
        </w:rPr>
        <w:t xml:space="preserve"> Uta ENT surgeon based at St. Paul Hospital </w:t>
      </w:r>
    </w:p>
    <w:p w14:paraId="6C179D62" w14:textId="63826370" w:rsidR="00C23939" w:rsidRPr="00E771D4" w:rsidRDefault="00C23939" w:rsidP="001262B8">
      <w:pPr>
        <w:jc w:val="both"/>
        <w:rPr>
          <w:rFonts w:ascii="Source Sans Pro" w:eastAsiaTheme="majorEastAsia" w:hAnsi="Source Sans Pro" w:cstheme="majorBidi"/>
        </w:rPr>
      </w:pPr>
      <w:r w:rsidRPr="00E771D4">
        <w:rPr>
          <w:rFonts w:ascii="Source Sans Pro" w:eastAsiaTheme="majorEastAsia" w:hAnsi="Source Sans Pro" w:cstheme="majorBidi"/>
        </w:rPr>
        <w:t xml:space="preserve">Result 03: Locomotor rehabilitation services provided to persons with disabilities </w:t>
      </w:r>
    </w:p>
    <w:p w14:paraId="245A59DA" w14:textId="7EFDEB2F" w:rsidR="00C23939" w:rsidRPr="00E771D4" w:rsidRDefault="00111582" w:rsidP="0011158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All activities from 03.01 to 05 have been accomplished with an average performance of more than 90% achievement </w:t>
      </w:r>
      <w:r w:rsidR="00C20C7C">
        <w:rPr>
          <w:rFonts w:ascii="Source Sans Pro" w:eastAsiaTheme="majorEastAsia" w:hAnsi="Source Sans Pro" w:cstheme="majorBidi"/>
        </w:rPr>
        <w:t>in reaching the targets</w:t>
      </w:r>
    </w:p>
    <w:p w14:paraId="16380B11" w14:textId="3E511E84" w:rsidR="005D10BD" w:rsidRPr="00E771D4" w:rsidRDefault="00111582" w:rsidP="005D10BD">
      <w:pPr>
        <w:jc w:val="both"/>
        <w:rPr>
          <w:rFonts w:ascii="Source Sans Pro" w:eastAsiaTheme="majorEastAsia" w:hAnsi="Source Sans Pro" w:cstheme="majorBidi"/>
        </w:rPr>
      </w:pPr>
      <w:r w:rsidRPr="00E771D4">
        <w:rPr>
          <w:rFonts w:ascii="Source Sans Pro" w:eastAsiaTheme="majorEastAsia" w:hAnsi="Source Sans Pro" w:cstheme="majorBidi"/>
        </w:rPr>
        <w:t>Result 04: Medical services provided to patients with Epilepsy in rural central Ethiopia</w:t>
      </w:r>
    </w:p>
    <w:p w14:paraId="4E9E0B77" w14:textId="6457ADF6" w:rsidR="00D93BC6" w:rsidRPr="00E771D4" w:rsidRDefault="003F17B1" w:rsidP="00FF06A8">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It has two planned activities (04.01 &amp; 04.02) </w:t>
      </w:r>
      <w:r w:rsidR="00FF06A8" w:rsidRPr="00E771D4">
        <w:rPr>
          <w:rFonts w:ascii="Source Sans Pro" w:eastAsiaTheme="majorEastAsia" w:hAnsi="Source Sans Pro" w:cstheme="majorBidi"/>
        </w:rPr>
        <w:t>‘</w:t>
      </w:r>
      <w:r w:rsidRPr="00E771D4">
        <w:rPr>
          <w:rFonts w:ascii="Source Sans Pro" w:eastAsiaTheme="majorEastAsia" w:hAnsi="Source Sans Pro" w:cstheme="majorBidi"/>
        </w:rPr>
        <w:t xml:space="preserve">new enrolments and patients under follow up </w:t>
      </w:r>
      <w:r w:rsidR="00FF06A8" w:rsidRPr="00E771D4">
        <w:rPr>
          <w:rFonts w:ascii="Source Sans Pro" w:eastAsiaTheme="majorEastAsia" w:hAnsi="Source Sans Pro" w:cstheme="majorBidi"/>
        </w:rPr>
        <w:t>treatment’</w:t>
      </w:r>
      <w:r w:rsidRPr="00E771D4">
        <w:rPr>
          <w:rFonts w:ascii="Source Sans Pro" w:eastAsiaTheme="majorEastAsia" w:hAnsi="Source Sans Pro" w:cstheme="majorBidi"/>
        </w:rPr>
        <w:t>.</w:t>
      </w:r>
      <w:r w:rsidRPr="00E771D4">
        <w:rPr>
          <w:rFonts w:ascii="Source Sans Pro" w:eastAsiaTheme="majorEastAsia" w:hAnsi="Source Sans Pro" w:cstheme="majorBidi"/>
          <w:color w:val="FF0000"/>
        </w:rPr>
        <w:t xml:space="preserve"> </w:t>
      </w:r>
      <w:r w:rsidRPr="00E771D4">
        <w:rPr>
          <w:rFonts w:ascii="Source Sans Pro" w:eastAsiaTheme="majorEastAsia" w:hAnsi="Source Sans Pro" w:cstheme="majorBidi"/>
        </w:rPr>
        <w:t xml:space="preserve">New targeted beneficiaries have not been reached as expected. From 250 expected, only 181(females=76) of them were provided with available treatment.  </w:t>
      </w:r>
      <w:r w:rsidR="00FF06A8" w:rsidRPr="00E771D4">
        <w:rPr>
          <w:rFonts w:ascii="Source Sans Pro" w:eastAsiaTheme="majorEastAsia" w:hAnsi="Source Sans Pro" w:cstheme="majorBidi"/>
        </w:rPr>
        <w:t>While t</w:t>
      </w:r>
      <w:r w:rsidRPr="00E771D4">
        <w:rPr>
          <w:rFonts w:ascii="Source Sans Pro" w:eastAsiaTheme="majorEastAsia" w:hAnsi="Source Sans Pro" w:cstheme="majorBidi"/>
        </w:rPr>
        <w:t xml:space="preserve">he total </w:t>
      </w:r>
      <w:r w:rsidRPr="00E771D4">
        <w:rPr>
          <w:rFonts w:ascii="Source Sans Pro" w:eastAsiaTheme="majorEastAsia" w:hAnsi="Source Sans Pro" w:cstheme="majorBidi"/>
        </w:rPr>
        <w:lastRenderedPageBreak/>
        <w:t xml:space="preserve">number of targets to be reached with follow up services has been more than the planned targets. </w:t>
      </w:r>
      <w:r w:rsidR="00FF06A8" w:rsidRPr="00E771D4">
        <w:rPr>
          <w:rFonts w:ascii="Source Sans Pro" w:eastAsiaTheme="majorEastAsia" w:hAnsi="Source Sans Pro" w:cstheme="majorBidi"/>
        </w:rPr>
        <w:t>Out of the expected 2500 for the quarter, a total number of 2,475(females =1</w:t>
      </w:r>
      <w:r w:rsidR="00C20C7C">
        <w:rPr>
          <w:rFonts w:ascii="Source Sans Pro" w:eastAsiaTheme="majorEastAsia" w:hAnsi="Source Sans Pro" w:cstheme="majorBidi"/>
        </w:rPr>
        <w:t>,</w:t>
      </w:r>
      <w:r w:rsidR="00FF06A8" w:rsidRPr="00E771D4">
        <w:rPr>
          <w:rFonts w:ascii="Source Sans Pro" w:eastAsiaTheme="majorEastAsia" w:hAnsi="Source Sans Pro" w:cstheme="majorBidi"/>
        </w:rPr>
        <w:t>012) were benefited from the services.</w:t>
      </w:r>
    </w:p>
    <w:p w14:paraId="0F30F71C" w14:textId="572A3895" w:rsidR="00FF06A8" w:rsidRPr="00E771D4" w:rsidRDefault="00FF06A8" w:rsidP="00D77C1E">
      <w:pPr>
        <w:jc w:val="both"/>
        <w:rPr>
          <w:rFonts w:ascii="Source Sans Pro" w:eastAsiaTheme="majorEastAsia" w:hAnsi="Source Sans Pro" w:cstheme="majorBidi"/>
        </w:rPr>
      </w:pPr>
      <w:r w:rsidRPr="00E771D4">
        <w:rPr>
          <w:rFonts w:ascii="Source Sans Pro" w:eastAsiaTheme="majorEastAsia" w:hAnsi="Source Sans Pro" w:cstheme="majorBidi"/>
        </w:rPr>
        <w:t>Result 05: Provide comprehensive range of LV services. There are 7 activities (from 05.01 to 05-07) under this result area.</w:t>
      </w:r>
    </w:p>
    <w:p w14:paraId="4B34D99F" w14:textId="00760B99" w:rsidR="00097641" w:rsidRPr="00E771D4" w:rsidRDefault="00097641" w:rsidP="00097641">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Unlike the previous </w:t>
      </w:r>
      <w:proofErr w:type="spellStart"/>
      <w:r w:rsidR="00CF2B9B" w:rsidRPr="00E771D4">
        <w:rPr>
          <w:rFonts w:ascii="Source Sans Pro" w:eastAsiaTheme="majorEastAsia" w:hAnsi="Source Sans Pro" w:cstheme="majorBidi"/>
        </w:rPr>
        <w:t>MYP</w:t>
      </w:r>
      <w:proofErr w:type="spellEnd"/>
      <w:r w:rsidR="00CF2B9B" w:rsidRPr="00E771D4">
        <w:rPr>
          <w:rFonts w:ascii="Source Sans Pro" w:eastAsiaTheme="majorEastAsia" w:hAnsi="Source Sans Pro" w:cstheme="majorBidi"/>
        </w:rPr>
        <w:t>, LV</w:t>
      </w:r>
      <w:r w:rsidRPr="00E771D4">
        <w:rPr>
          <w:rFonts w:ascii="Source Sans Pro" w:eastAsiaTheme="majorEastAsia" w:hAnsi="Source Sans Pro" w:cstheme="majorBidi"/>
        </w:rPr>
        <w:t xml:space="preserve"> services have become an integral part of the comprehensive eye care service at </w:t>
      </w:r>
      <w:proofErr w:type="spellStart"/>
      <w:r w:rsidRPr="00E771D4">
        <w:rPr>
          <w:rFonts w:ascii="Source Sans Pro" w:eastAsiaTheme="majorEastAsia" w:hAnsi="Source Sans Pro" w:cstheme="majorBidi"/>
        </w:rPr>
        <w:t>Butajira</w:t>
      </w:r>
      <w:proofErr w:type="spellEnd"/>
      <w:r w:rsidRPr="00E771D4">
        <w:rPr>
          <w:rFonts w:ascii="Source Sans Pro" w:eastAsiaTheme="majorEastAsia" w:hAnsi="Source Sans Pro" w:cstheme="majorBidi"/>
        </w:rPr>
        <w:t xml:space="preserve"> in this </w:t>
      </w:r>
      <w:proofErr w:type="spellStart"/>
      <w:r w:rsidRPr="00E771D4">
        <w:rPr>
          <w:rFonts w:ascii="Source Sans Pro" w:eastAsiaTheme="majorEastAsia" w:hAnsi="Source Sans Pro" w:cstheme="majorBidi"/>
        </w:rPr>
        <w:t>MYP</w:t>
      </w:r>
      <w:proofErr w:type="spellEnd"/>
      <w:r w:rsidRPr="00E771D4">
        <w:rPr>
          <w:rFonts w:ascii="Source Sans Pro" w:eastAsiaTheme="majorEastAsia" w:hAnsi="Source Sans Pro" w:cstheme="majorBidi"/>
        </w:rPr>
        <w:t xml:space="preserve"> </w:t>
      </w:r>
      <w:r w:rsidR="00797E32">
        <w:rPr>
          <w:rFonts w:ascii="Source Sans Pro" w:eastAsiaTheme="majorEastAsia" w:hAnsi="Source Sans Pro" w:cstheme="majorBidi"/>
        </w:rPr>
        <w:t xml:space="preserve">by successfully integrating the services in the eye care services </w:t>
      </w:r>
    </w:p>
    <w:p w14:paraId="4D25E91C" w14:textId="7F253D57" w:rsidR="00CF2B9B" w:rsidRPr="00E771D4" w:rsidRDefault="00097641" w:rsidP="00097641">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Data for achievement of provision of LV services was disaggregated in age group and sex.  Activity 05.01. screening was done for 73(females=22) adults and 3</w:t>
      </w:r>
      <w:r w:rsidR="00595DDA" w:rsidRPr="00E771D4">
        <w:rPr>
          <w:rFonts w:ascii="Source Sans Pro" w:eastAsiaTheme="majorEastAsia" w:hAnsi="Source Sans Pro" w:cstheme="majorBidi"/>
        </w:rPr>
        <w:t xml:space="preserve"> children </w:t>
      </w:r>
      <w:r w:rsidRPr="00E771D4">
        <w:rPr>
          <w:rFonts w:ascii="Source Sans Pro" w:eastAsiaTheme="majorEastAsia" w:hAnsi="Source Sans Pro" w:cstheme="majorBidi"/>
        </w:rPr>
        <w:t>(girl =1). Activity 05.02 ,44(females=12</w:t>
      </w:r>
      <w:r w:rsidR="00CF2B9B" w:rsidRPr="00E771D4">
        <w:rPr>
          <w:rFonts w:ascii="Source Sans Pro" w:eastAsiaTheme="majorEastAsia" w:hAnsi="Source Sans Pro" w:cstheme="majorBidi"/>
        </w:rPr>
        <w:t>), and</w:t>
      </w:r>
      <w:r w:rsidRPr="00E771D4">
        <w:rPr>
          <w:rFonts w:ascii="Source Sans Pro" w:eastAsiaTheme="majorEastAsia" w:hAnsi="Source Sans Pro" w:cstheme="majorBidi"/>
        </w:rPr>
        <w:t xml:space="preserve"> </w:t>
      </w:r>
      <w:r w:rsidR="00CF2B9B" w:rsidRPr="00E771D4">
        <w:rPr>
          <w:rFonts w:ascii="Source Sans Pro" w:eastAsiaTheme="majorEastAsia" w:hAnsi="Source Sans Pro" w:cstheme="majorBidi"/>
        </w:rPr>
        <w:t xml:space="preserve">2 </w:t>
      </w:r>
      <w:r w:rsidRPr="00E771D4">
        <w:rPr>
          <w:rFonts w:ascii="Source Sans Pro" w:eastAsiaTheme="majorEastAsia" w:hAnsi="Source Sans Pro" w:cstheme="majorBidi"/>
        </w:rPr>
        <w:t xml:space="preserve">children(girl=1) </w:t>
      </w:r>
      <w:r w:rsidR="00D31574" w:rsidRPr="00E771D4">
        <w:rPr>
          <w:rFonts w:ascii="Source Sans Pro" w:eastAsiaTheme="majorEastAsia" w:hAnsi="Source Sans Pro" w:cstheme="majorBidi"/>
        </w:rPr>
        <w:t>were</w:t>
      </w:r>
      <w:r w:rsidRPr="00E771D4">
        <w:rPr>
          <w:rFonts w:ascii="Source Sans Pro" w:eastAsiaTheme="majorEastAsia" w:hAnsi="Source Sans Pro" w:cstheme="majorBidi"/>
        </w:rPr>
        <w:t xml:space="preserve"> provide</w:t>
      </w:r>
      <w:r w:rsidR="00D31574" w:rsidRPr="00E771D4">
        <w:rPr>
          <w:rFonts w:ascii="Source Sans Pro" w:eastAsiaTheme="majorEastAsia" w:hAnsi="Source Sans Pro" w:cstheme="majorBidi"/>
        </w:rPr>
        <w:t>d</w:t>
      </w:r>
      <w:r w:rsidRPr="00E771D4">
        <w:rPr>
          <w:rFonts w:ascii="Source Sans Pro" w:eastAsiaTheme="majorEastAsia" w:hAnsi="Source Sans Pro" w:cstheme="majorBidi"/>
        </w:rPr>
        <w:t xml:space="preserve"> LV </w:t>
      </w:r>
      <w:r w:rsidR="00CF2B9B" w:rsidRPr="00E771D4">
        <w:rPr>
          <w:rFonts w:ascii="Source Sans Pro" w:eastAsiaTheme="majorEastAsia" w:hAnsi="Source Sans Pro" w:cstheme="majorBidi"/>
        </w:rPr>
        <w:t>devices, Activity</w:t>
      </w:r>
      <w:r w:rsidRPr="00E771D4">
        <w:rPr>
          <w:rFonts w:ascii="Source Sans Pro" w:eastAsiaTheme="majorEastAsia" w:hAnsi="Source Sans Pro" w:cstheme="majorBidi"/>
        </w:rPr>
        <w:t xml:space="preserve"> 05.03, a total number of 93(female=</w:t>
      </w:r>
      <w:r w:rsidR="00CF2B9B" w:rsidRPr="00E771D4">
        <w:rPr>
          <w:rFonts w:ascii="Source Sans Pro" w:eastAsiaTheme="majorEastAsia" w:hAnsi="Source Sans Pro" w:cstheme="majorBidi"/>
        </w:rPr>
        <w:t>24) and</w:t>
      </w:r>
      <w:r w:rsidRPr="00E771D4">
        <w:rPr>
          <w:rFonts w:ascii="Source Sans Pro" w:eastAsiaTheme="majorEastAsia" w:hAnsi="Source Sans Pro" w:cstheme="majorBidi"/>
        </w:rPr>
        <w:t xml:space="preserve"> </w:t>
      </w:r>
      <w:r w:rsidR="00595DDA" w:rsidRPr="00E771D4">
        <w:rPr>
          <w:rFonts w:ascii="Source Sans Pro" w:eastAsiaTheme="majorEastAsia" w:hAnsi="Source Sans Pro" w:cstheme="majorBidi"/>
        </w:rPr>
        <w:t xml:space="preserve">2 </w:t>
      </w:r>
      <w:r w:rsidRPr="00E771D4">
        <w:rPr>
          <w:rFonts w:ascii="Source Sans Pro" w:eastAsiaTheme="majorEastAsia" w:hAnsi="Source Sans Pro" w:cstheme="majorBidi"/>
        </w:rPr>
        <w:t xml:space="preserve">Children (girl =2) including care takers of LV </w:t>
      </w:r>
      <w:r w:rsidR="00CF2B9B" w:rsidRPr="00E771D4">
        <w:rPr>
          <w:rFonts w:ascii="Source Sans Pro" w:eastAsiaTheme="majorEastAsia" w:hAnsi="Source Sans Pro" w:cstheme="majorBidi"/>
        </w:rPr>
        <w:t>patients were</w:t>
      </w:r>
      <w:r w:rsidRPr="00E771D4">
        <w:rPr>
          <w:rFonts w:ascii="Source Sans Pro" w:eastAsiaTheme="majorEastAsia" w:hAnsi="Source Sans Pro" w:cstheme="majorBidi"/>
        </w:rPr>
        <w:t xml:space="preserve"> provided ongoing training </w:t>
      </w:r>
      <w:r w:rsidR="00595DDA" w:rsidRPr="00E771D4">
        <w:rPr>
          <w:rFonts w:ascii="Source Sans Pro" w:eastAsiaTheme="majorEastAsia" w:hAnsi="Source Sans Pro" w:cstheme="majorBidi"/>
        </w:rPr>
        <w:t>and counselling. Activity 05.04. a total number of 8 (female=3</w:t>
      </w:r>
      <w:r w:rsidR="00CF2B9B" w:rsidRPr="00E771D4">
        <w:rPr>
          <w:rFonts w:ascii="Source Sans Pro" w:eastAsiaTheme="majorEastAsia" w:hAnsi="Source Sans Pro" w:cstheme="majorBidi"/>
        </w:rPr>
        <w:t>),</w:t>
      </w:r>
      <w:r w:rsidR="00595DDA" w:rsidRPr="00E771D4">
        <w:rPr>
          <w:rFonts w:ascii="Source Sans Pro" w:eastAsiaTheme="majorEastAsia" w:hAnsi="Source Sans Pro" w:cstheme="majorBidi"/>
        </w:rPr>
        <w:t xml:space="preserve"> only I </w:t>
      </w:r>
      <w:r w:rsidR="00CF2B9B" w:rsidRPr="00E771D4">
        <w:rPr>
          <w:rFonts w:ascii="Source Sans Pro" w:eastAsiaTheme="majorEastAsia" w:hAnsi="Source Sans Pro" w:cstheme="majorBidi"/>
        </w:rPr>
        <w:t>boy received</w:t>
      </w:r>
      <w:r w:rsidR="00595DDA" w:rsidRPr="00E771D4">
        <w:rPr>
          <w:rFonts w:ascii="Source Sans Pro" w:eastAsiaTheme="majorEastAsia" w:hAnsi="Source Sans Pro" w:cstheme="majorBidi"/>
        </w:rPr>
        <w:t xml:space="preserve"> regular follow up on </w:t>
      </w:r>
      <w:r w:rsidR="00797E32">
        <w:rPr>
          <w:rFonts w:ascii="Source Sans Pro" w:eastAsiaTheme="majorEastAsia" w:hAnsi="Source Sans Pro" w:cstheme="majorBidi"/>
        </w:rPr>
        <w:t xml:space="preserve">their </w:t>
      </w:r>
      <w:r w:rsidR="00595DDA" w:rsidRPr="00E771D4">
        <w:rPr>
          <w:rFonts w:ascii="Source Sans Pro" w:eastAsiaTheme="majorEastAsia" w:hAnsi="Source Sans Pro" w:cstheme="majorBidi"/>
        </w:rPr>
        <w:t>improved mobility skill</w:t>
      </w:r>
      <w:r w:rsidR="00CF2B9B" w:rsidRPr="00E771D4">
        <w:rPr>
          <w:rFonts w:ascii="Source Sans Pro" w:eastAsiaTheme="majorEastAsia" w:hAnsi="Source Sans Pro" w:cstheme="majorBidi"/>
        </w:rPr>
        <w:t xml:space="preserve">. </w:t>
      </w:r>
    </w:p>
    <w:p w14:paraId="458D8466" w14:textId="5B821CEA" w:rsidR="00097641" w:rsidRPr="00E771D4" w:rsidRDefault="00CF2B9B" w:rsidP="00097641">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Activity 05.05 providing awareness raising </w:t>
      </w:r>
      <w:r w:rsidR="00797E32">
        <w:rPr>
          <w:rFonts w:ascii="Source Sans Pro" w:eastAsiaTheme="majorEastAsia" w:hAnsi="Source Sans Pro" w:cstheme="majorBidi"/>
        </w:rPr>
        <w:t xml:space="preserve">sessions </w:t>
      </w:r>
      <w:r w:rsidRPr="00E771D4">
        <w:rPr>
          <w:rFonts w:ascii="Source Sans Pro" w:eastAsiaTheme="majorEastAsia" w:hAnsi="Source Sans Pro" w:cstheme="majorBidi"/>
        </w:rPr>
        <w:t xml:space="preserve">on availability of LV services, and activity 05.06 training teachers on early identification and referral, and Activity 05.07 overseas experience sharing visit were not accomplished yet, and they are planned to be executed during next quarter </w:t>
      </w:r>
    </w:p>
    <w:p w14:paraId="1B3F994E" w14:textId="0F213BCC" w:rsidR="00FF06A8" w:rsidRPr="00E771D4" w:rsidRDefault="00CF2B9B" w:rsidP="00CF2B9B">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The achievement indicates, on</w:t>
      </w:r>
      <w:r w:rsidR="00097641" w:rsidRPr="00E771D4">
        <w:rPr>
          <w:rFonts w:ascii="Source Sans Pro" w:eastAsiaTheme="majorEastAsia" w:hAnsi="Source Sans Pro" w:cstheme="majorBidi"/>
        </w:rPr>
        <w:t xml:space="preserve"> </w:t>
      </w:r>
      <w:r w:rsidRPr="00E771D4">
        <w:rPr>
          <w:rFonts w:ascii="Source Sans Pro" w:eastAsiaTheme="majorEastAsia" w:hAnsi="Source Sans Pro" w:cstheme="majorBidi"/>
        </w:rPr>
        <w:t>average 55</w:t>
      </w:r>
      <w:r w:rsidR="00097641" w:rsidRPr="00E771D4">
        <w:rPr>
          <w:rFonts w:ascii="Source Sans Pro" w:eastAsiaTheme="majorEastAsia" w:hAnsi="Source Sans Pro" w:cstheme="majorBidi"/>
        </w:rPr>
        <w:t xml:space="preserve"> </w:t>
      </w:r>
      <w:r w:rsidR="009E7C27" w:rsidRPr="00E771D4">
        <w:rPr>
          <w:rFonts w:ascii="Source Sans Pro" w:eastAsiaTheme="majorEastAsia" w:hAnsi="Source Sans Pro" w:cstheme="majorBidi"/>
        </w:rPr>
        <w:t>% of</w:t>
      </w:r>
      <w:r w:rsidRPr="00E771D4">
        <w:rPr>
          <w:rFonts w:ascii="Source Sans Pro" w:eastAsiaTheme="majorEastAsia" w:hAnsi="Source Sans Pro" w:cstheme="majorBidi"/>
        </w:rPr>
        <w:t xml:space="preserve"> targeted children</w:t>
      </w:r>
      <w:r w:rsidR="009E7C27" w:rsidRPr="00E771D4">
        <w:rPr>
          <w:rFonts w:ascii="Source Sans Pro" w:eastAsiaTheme="majorEastAsia" w:hAnsi="Source Sans Pro" w:cstheme="majorBidi"/>
        </w:rPr>
        <w:t xml:space="preserve"> and adults have been screened and </w:t>
      </w:r>
      <w:r w:rsidR="00097641" w:rsidRPr="00E771D4">
        <w:rPr>
          <w:rFonts w:ascii="Source Sans Pro" w:eastAsiaTheme="majorEastAsia" w:hAnsi="Source Sans Pro" w:cstheme="majorBidi"/>
        </w:rPr>
        <w:t xml:space="preserve">consulted, and provided </w:t>
      </w:r>
      <w:r w:rsidR="00D31574" w:rsidRPr="00E771D4">
        <w:rPr>
          <w:rFonts w:ascii="Source Sans Pro" w:eastAsiaTheme="majorEastAsia" w:hAnsi="Source Sans Pro" w:cstheme="majorBidi"/>
        </w:rPr>
        <w:t>LV services</w:t>
      </w:r>
      <w:r w:rsidR="00097641" w:rsidRPr="00E771D4">
        <w:rPr>
          <w:rFonts w:ascii="Source Sans Pro" w:eastAsiaTheme="majorEastAsia" w:hAnsi="Source Sans Pro" w:cstheme="majorBidi"/>
        </w:rPr>
        <w:t xml:space="preserve"> in order to </w:t>
      </w:r>
      <w:r w:rsidR="009E7C27" w:rsidRPr="00E771D4">
        <w:rPr>
          <w:rFonts w:ascii="Source Sans Pro" w:eastAsiaTheme="majorEastAsia" w:hAnsi="Source Sans Pro" w:cstheme="majorBidi"/>
        </w:rPr>
        <w:t>better use their residual sight.</w:t>
      </w:r>
    </w:p>
    <w:p w14:paraId="2DA0A94C" w14:textId="208F1B09" w:rsidR="00D93BC6" w:rsidRPr="00E771D4" w:rsidRDefault="00E707F6" w:rsidP="005D10BD">
      <w:pPr>
        <w:jc w:val="both"/>
        <w:rPr>
          <w:rFonts w:ascii="Source Sans Pro" w:eastAsiaTheme="majorEastAsia" w:hAnsi="Source Sans Pro" w:cstheme="majorBidi"/>
        </w:rPr>
      </w:pPr>
      <w:r w:rsidRPr="00E771D4">
        <w:rPr>
          <w:rFonts w:ascii="Source Sans Pro" w:eastAsiaTheme="majorEastAsia" w:hAnsi="Source Sans Pro" w:cstheme="majorBidi"/>
        </w:rPr>
        <w:t>Result 06:</w:t>
      </w:r>
      <w:r w:rsidRPr="00E771D4">
        <w:rPr>
          <w:rFonts w:ascii="Source Sans Pro" w:hAnsi="Source Sans Pro"/>
        </w:rPr>
        <w:t xml:space="preserve"> </w:t>
      </w:r>
      <w:r w:rsidRPr="00E771D4">
        <w:rPr>
          <w:rFonts w:ascii="Source Sans Pro" w:eastAsiaTheme="majorEastAsia" w:hAnsi="Source Sans Pro" w:cstheme="majorBidi"/>
        </w:rPr>
        <w:t xml:space="preserve">Equip and maintain stocks for low vison testing tools, materials, spectacle frames, optical lenses, as well as optical and non-optical devices </w:t>
      </w:r>
    </w:p>
    <w:p w14:paraId="2D0CDF58" w14:textId="72D58126" w:rsidR="00E707F6" w:rsidRPr="00E771D4" w:rsidRDefault="00E707F6" w:rsidP="007C6F57">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This year’s budget for equipping and marinating stocks for low vision has been decided to be re</w:t>
      </w:r>
      <w:r w:rsidR="00917A1B" w:rsidRPr="00E771D4">
        <w:rPr>
          <w:rFonts w:ascii="Source Sans Pro" w:eastAsiaTheme="majorEastAsia" w:hAnsi="Source Sans Pro" w:cstheme="majorBidi"/>
        </w:rPr>
        <w:t>-</w:t>
      </w:r>
      <w:r w:rsidRPr="00E771D4">
        <w:rPr>
          <w:rFonts w:ascii="Source Sans Pro" w:eastAsiaTheme="majorEastAsia" w:hAnsi="Source Sans Pro" w:cstheme="majorBidi"/>
        </w:rPr>
        <w:t xml:space="preserve">allocated for another </w:t>
      </w:r>
      <w:r w:rsidR="00917A1B" w:rsidRPr="00E771D4">
        <w:rPr>
          <w:rFonts w:ascii="Source Sans Pro" w:eastAsiaTheme="majorEastAsia" w:hAnsi="Source Sans Pro" w:cstheme="majorBidi"/>
        </w:rPr>
        <w:t xml:space="preserve">purpose, because </w:t>
      </w:r>
      <w:r w:rsidRPr="00E771D4">
        <w:rPr>
          <w:rFonts w:ascii="Source Sans Pro" w:eastAsiaTheme="majorEastAsia" w:hAnsi="Source Sans Pro" w:cstheme="majorBidi"/>
        </w:rPr>
        <w:t xml:space="preserve">the partner has adequate stock of supplies </w:t>
      </w:r>
      <w:r w:rsidR="00917A1B" w:rsidRPr="00E771D4">
        <w:rPr>
          <w:rFonts w:ascii="Source Sans Pro" w:eastAsiaTheme="majorEastAsia" w:hAnsi="Source Sans Pro" w:cstheme="majorBidi"/>
        </w:rPr>
        <w:t xml:space="preserve">for providing LV services </w:t>
      </w:r>
      <w:r w:rsidR="0031268D" w:rsidRPr="00E771D4">
        <w:rPr>
          <w:rFonts w:ascii="Source Sans Pro" w:eastAsiaTheme="majorEastAsia" w:hAnsi="Source Sans Pro" w:cstheme="majorBidi"/>
        </w:rPr>
        <w:t xml:space="preserve">from previous year’s procurement </w:t>
      </w:r>
    </w:p>
    <w:p w14:paraId="6BC1788B" w14:textId="23B040E6" w:rsidR="00D93BC6" w:rsidRPr="00E771D4" w:rsidRDefault="00245422" w:rsidP="005D10BD">
      <w:pPr>
        <w:jc w:val="both"/>
        <w:rPr>
          <w:rFonts w:ascii="Source Sans Pro" w:eastAsiaTheme="majorEastAsia" w:hAnsi="Source Sans Pro" w:cstheme="majorBidi"/>
        </w:rPr>
      </w:pPr>
      <w:r w:rsidRPr="00E771D4">
        <w:rPr>
          <w:rFonts w:ascii="Source Sans Pro" w:hAnsi="Source Sans Pro"/>
        </w:rPr>
        <w:t xml:space="preserve">After the progress update on the status of project planned activity implementation, the programme Officer from </w:t>
      </w:r>
      <w:proofErr w:type="spellStart"/>
      <w:proofErr w:type="gramStart"/>
      <w:r w:rsidRPr="00E771D4">
        <w:rPr>
          <w:rFonts w:ascii="Source Sans Pro" w:hAnsi="Source Sans Pro"/>
        </w:rPr>
        <w:t>CBM,CO</w:t>
      </w:r>
      <w:proofErr w:type="spellEnd"/>
      <w:proofErr w:type="gramEnd"/>
      <w:r w:rsidRPr="00E771D4">
        <w:rPr>
          <w:rFonts w:ascii="Source Sans Pro" w:hAnsi="Source Sans Pro"/>
        </w:rPr>
        <w:t xml:space="preserve"> had a thorough discussion with the relevant GTM –</w:t>
      </w:r>
      <w:proofErr w:type="spellStart"/>
      <w:r w:rsidRPr="00E771D4">
        <w:rPr>
          <w:rFonts w:ascii="Source Sans Pro" w:hAnsi="Source Sans Pro"/>
        </w:rPr>
        <w:t>Butajira</w:t>
      </w:r>
      <w:proofErr w:type="spellEnd"/>
      <w:r w:rsidRPr="00E771D4">
        <w:rPr>
          <w:rFonts w:ascii="Source Sans Pro" w:hAnsi="Source Sans Pro"/>
        </w:rPr>
        <w:t xml:space="preserve"> staff, the programme Coordinator  and the Optometris</w:t>
      </w:r>
      <w:r w:rsidR="00797E32">
        <w:rPr>
          <w:rFonts w:ascii="Source Sans Pro" w:hAnsi="Source Sans Pro"/>
        </w:rPr>
        <w:t xml:space="preserve">t in charge of the LV services </w:t>
      </w:r>
      <w:r w:rsidRPr="00E771D4">
        <w:rPr>
          <w:rFonts w:ascii="Source Sans Pro" w:hAnsi="Source Sans Pro"/>
        </w:rPr>
        <w:t xml:space="preserve">over the gaps in project implementation and other issues raised by the </w:t>
      </w:r>
      <w:r w:rsidR="00E61A7B" w:rsidRPr="00E771D4">
        <w:rPr>
          <w:rFonts w:ascii="Source Sans Pro" w:hAnsi="Source Sans Pro"/>
        </w:rPr>
        <w:t>partner.</w:t>
      </w:r>
      <w:r w:rsidR="00E61A7B">
        <w:rPr>
          <w:rFonts w:ascii="Source Sans Pro" w:hAnsi="Source Sans Pro"/>
        </w:rPr>
        <w:t xml:space="preserve"> Among others the following were the major ones:</w:t>
      </w:r>
    </w:p>
    <w:p w14:paraId="0D4B265C" w14:textId="54AE6FA6" w:rsidR="00907509" w:rsidRDefault="00907509" w:rsidP="00245422">
      <w:pPr>
        <w:pStyle w:val="ListParagraph"/>
        <w:numPr>
          <w:ilvl w:val="0"/>
          <w:numId w:val="8"/>
        </w:numPr>
        <w:jc w:val="both"/>
        <w:rPr>
          <w:rFonts w:ascii="Source Sans Pro" w:eastAsiaTheme="majorEastAsia" w:hAnsi="Source Sans Pro" w:cstheme="majorBidi"/>
        </w:rPr>
      </w:pPr>
      <w:r>
        <w:rPr>
          <w:rFonts w:ascii="Source Sans Pro" w:eastAsiaTheme="majorEastAsia" w:hAnsi="Source Sans Pro" w:cstheme="majorBidi"/>
        </w:rPr>
        <w:t xml:space="preserve">There is strong support of GTM head office /management committee towards smooth implementation of the project </w:t>
      </w:r>
    </w:p>
    <w:p w14:paraId="226E0AEA" w14:textId="742D6A12" w:rsidR="00692C38" w:rsidRPr="00E771D4" w:rsidRDefault="00692C38"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This monitoring visit team doesn’t include assessment of the projec</w:t>
      </w:r>
      <w:r w:rsidR="00CB2174">
        <w:rPr>
          <w:rFonts w:ascii="Source Sans Pro" w:eastAsiaTheme="majorEastAsia" w:hAnsi="Source Sans Pro" w:cstheme="majorBidi"/>
        </w:rPr>
        <w:t xml:space="preserve">t’s </w:t>
      </w:r>
      <w:r w:rsidR="00CB2174" w:rsidRPr="00E771D4">
        <w:rPr>
          <w:rFonts w:ascii="Source Sans Pro" w:eastAsiaTheme="majorEastAsia" w:hAnsi="Source Sans Pro" w:cstheme="majorBidi"/>
        </w:rPr>
        <w:t xml:space="preserve">financial </w:t>
      </w:r>
      <w:r w:rsidR="00CB2174">
        <w:rPr>
          <w:rFonts w:ascii="Source Sans Pro" w:eastAsiaTheme="majorEastAsia" w:hAnsi="Source Sans Pro" w:cstheme="majorBidi"/>
        </w:rPr>
        <w:t xml:space="preserve">management of the project </w:t>
      </w:r>
      <w:r w:rsidRPr="00E771D4">
        <w:rPr>
          <w:rFonts w:ascii="Source Sans Pro" w:eastAsiaTheme="majorEastAsia" w:hAnsi="Source Sans Pro" w:cstheme="majorBidi"/>
        </w:rPr>
        <w:t xml:space="preserve">for the quarter. The finance aspect will be monitored some </w:t>
      </w:r>
      <w:r w:rsidR="00CB2174">
        <w:rPr>
          <w:rFonts w:ascii="Source Sans Pro" w:eastAsiaTheme="majorEastAsia" w:hAnsi="Source Sans Pro" w:cstheme="majorBidi"/>
        </w:rPr>
        <w:t xml:space="preserve">time before the end of quarter 2, either physically or remotely </w:t>
      </w:r>
    </w:p>
    <w:p w14:paraId="2A8FD7BC" w14:textId="332DD20B" w:rsidR="00692C38" w:rsidRPr="00E771D4" w:rsidRDefault="00692C38"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Activity 01.06 plan on expected targets to reach should be revised as it was underestimated </w:t>
      </w:r>
      <w:r w:rsidR="001E7970" w:rsidRPr="00E771D4">
        <w:rPr>
          <w:rFonts w:ascii="Source Sans Pro" w:eastAsiaTheme="majorEastAsia" w:hAnsi="Source Sans Pro" w:cstheme="majorBidi"/>
        </w:rPr>
        <w:t xml:space="preserve">for the year. It should be increased </w:t>
      </w:r>
    </w:p>
    <w:p w14:paraId="0B9AD915" w14:textId="0E0EDEE0" w:rsidR="00D93BC6" w:rsidRPr="00E771D4" w:rsidRDefault="00B3592A"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lastRenderedPageBreak/>
        <w:t>Awareness raising on LV services should be integrated into the inclusive eye health services</w:t>
      </w:r>
      <w:r w:rsidR="003F3821" w:rsidRPr="00E771D4">
        <w:rPr>
          <w:rFonts w:ascii="Source Sans Pro" w:eastAsiaTheme="majorEastAsia" w:hAnsi="Source Sans Pro" w:cstheme="majorBidi"/>
        </w:rPr>
        <w:t xml:space="preserve"> component</w:t>
      </w:r>
      <w:r w:rsidR="00692C38" w:rsidRPr="00E771D4">
        <w:rPr>
          <w:rFonts w:ascii="Source Sans Pro" w:eastAsiaTheme="majorEastAsia" w:hAnsi="Source Sans Pro" w:cstheme="majorBidi"/>
        </w:rPr>
        <w:t xml:space="preserve">. Besides, health education at the centre should be given through audio-visuals which would have a great impact on awareness raising of the communities </w:t>
      </w:r>
      <w:r w:rsidR="00CB2174">
        <w:rPr>
          <w:rFonts w:ascii="Source Sans Pro" w:eastAsiaTheme="majorEastAsia" w:hAnsi="Source Sans Pro" w:cstheme="majorBidi"/>
        </w:rPr>
        <w:t>on health matters</w:t>
      </w:r>
    </w:p>
    <w:p w14:paraId="59218FE1" w14:textId="37860520" w:rsidR="00B3592A" w:rsidRPr="00E771D4" w:rsidRDefault="00B3592A"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Data and information of achievement does not indicate persons with disabilities </w:t>
      </w:r>
      <w:r w:rsidR="001E7970" w:rsidRPr="00E771D4">
        <w:rPr>
          <w:rFonts w:ascii="Source Sans Pro" w:eastAsiaTheme="majorEastAsia" w:hAnsi="Source Sans Pro" w:cstheme="majorBidi"/>
        </w:rPr>
        <w:t xml:space="preserve">who receive medical services </w:t>
      </w:r>
      <w:r w:rsidRPr="00E771D4">
        <w:rPr>
          <w:rFonts w:ascii="Source Sans Pro" w:eastAsiaTheme="majorEastAsia" w:hAnsi="Source Sans Pro" w:cstheme="majorBidi"/>
        </w:rPr>
        <w:t xml:space="preserve">to </w:t>
      </w:r>
      <w:r w:rsidR="00CB2174">
        <w:rPr>
          <w:rFonts w:ascii="Source Sans Pro" w:eastAsiaTheme="majorEastAsia" w:hAnsi="Source Sans Pro" w:cstheme="majorBidi"/>
        </w:rPr>
        <w:t>promote</w:t>
      </w:r>
      <w:r w:rsidRPr="00E771D4">
        <w:rPr>
          <w:rFonts w:ascii="Source Sans Pro" w:eastAsiaTheme="majorEastAsia" w:hAnsi="Source Sans Pro" w:cstheme="majorBidi"/>
        </w:rPr>
        <w:t xml:space="preserve"> </w:t>
      </w:r>
      <w:r w:rsidR="001E7970" w:rsidRPr="00E771D4">
        <w:rPr>
          <w:rFonts w:ascii="Source Sans Pro" w:eastAsiaTheme="majorEastAsia" w:hAnsi="Source Sans Pro" w:cstheme="majorBidi"/>
        </w:rPr>
        <w:t>‘</w:t>
      </w:r>
      <w:r w:rsidRPr="00E771D4">
        <w:rPr>
          <w:rFonts w:ascii="Source Sans Pro" w:eastAsiaTheme="majorEastAsia" w:hAnsi="Source Sans Pro" w:cstheme="majorBidi"/>
        </w:rPr>
        <w:t>inclusion</w:t>
      </w:r>
      <w:r w:rsidR="00CB2174" w:rsidRPr="00E771D4">
        <w:rPr>
          <w:rFonts w:ascii="Source Sans Pro" w:eastAsiaTheme="majorEastAsia" w:hAnsi="Source Sans Pro" w:cstheme="majorBidi"/>
        </w:rPr>
        <w:t xml:space="preserve">’ </w:t>
      </w:r>
      <w:r w:rsidR="00CB2174">
        <w:rPr>
          <w:rFonts w:ascii="Source Sans Pro" w:eastAsiaTheme="majorEastAsia" w:hAnsi="Source Sans Pro" w:cstheme="majorBidi"/>
        </w:rPr>
        <w:t>as</w:t>
      </w:r>
      <w:r w:rsidR="001E7970" w:rsidRPr="00E771D4">
        <w:rPr>
          <w:rFonts w:ascii="Source Sans Pro" w:eastAsiaTheme="majorEastAsia" w:hAnsi="Source Sans Pro" w:cstheme="majorBidi"/>
        </w:rPr>
        <w:t xml:space="preserve"> value proposition of the project</w:t>
      </w:r>
      <w:r w:rsidR="002F6DAA">
        <w:rPr>
          <w:rFonts w:ascii="Source Sans Pro" w:eastAsiaTheme="majorEastAsia" w:hAnsi="Source Sans Pro" w:cstheme="majorBidi"/>
        </w:rPr>
        <w:t>,</w:t>
      </w:r>
      <w:r w:rsidR="001E7970" w:rsidRPr="00E771D4">
        <w:rPr>
          <w:rFonts w:ascii="Source Sans Pro" w:eastAsiaTheme="majorEastAsia" w:hAnsi="Source Sans Pro" w:cstheme="majorBidi"/>
        </w:rPr>
        <w:t xml:space="preserve"> </w:t>
      </w:r>
      <w:r w:rsidRPr="00E771D4">
        <w:rPr>
          <w:rFonts w:ascii="Source Sans Pro" w:eastAsiaTheme="majorEastAsia" w:hAnsi="Source Sans Pro" w:cstheme="majorBidi"/>
        </w:rPr>
        <w:t xml:space="preserve"> </w:t>
      </w:r>
    </w:p>
    <w:p w14:paraId="17218EA1" w14:textId="50B1006E" w:rsidR="00B3592A" w:rsidRPr="00E771D4" w:rsidRDefault="00B3592A"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There is low level of LV patients that appear to the centre due to lack of awareness and unrealistic expectations followed by frustrations on their residual vision. Most of them </w:t>
      </w:r>
      <w:r w:rsidR="002531B2" w:rsidRPr="00E771D4">
        <w:rPr>
          <w:rFonts w:ascii="Source Sans Pro" w:eastAsiaTheme="majorEastAsia" w:hAnsi="Source Sans Pro" w:cstheme="majorBidi"/>
        </w:rPr>
        <w:t xml:space="preserve">mistakenly </w:t>
      </w:r>
      <w:r w:rsidRPr="00E771D4">
        <w:rPr>
          <w:rFonts w:ascii="Source Sans Pro" w:eastAsiaTheme="majorEastAsia" w:hAnsi="Source Sans Pro" w:cstheme="majorBidi"/>
        </w:rPr>
        <w:t xml:space="preserve">believe that their eye sight could be restored through wearing spectacles </w:t>
      </w:r>
      <w:r w:rsidR="002531B2" w:rsidRPr="00E771D4">
        <w:rPr>
          <w:rFonts w:ascii="Source Sans Pro" w:eastAsiaTheme="majorEastAsia" w:hAnsi="Source Sans Pro" w:cstheme="majorBidi"/>
        </w:rPr>
        <w:t>like other eye health problem</w:t>
      </w:r>
      <w:r w:rsidR="00CB2174">
        <w:rPr>
          <w:rFonts w:ascii="Source Sans Pro" w:eastAsiaTheme="majorEastAsia" w:hAnsi="Source Sans Pro" w:cstheme="majorBidi"/>
        </w:rPr>
        <w:t>s</w:t>
      </w:r>
      <w:r w:rsidR="002F6DAA">
        <w:rPr>
          <w:rFonts w:ascii="Source Sans Pro" w:eastAsiaTheme="majorEastAsia" w:hAnsi="Source Sans Pro" w:cstheme="majorBidi"/>
        </w:rPr>
        <w:t>,</w:t>
      </w:r>
    </w:p>
    <w:p w14:paraId="3EB8994E" w14:textId="6D8577F6" w:rsidR="00F91567" w:rsidRPr="00E771D4" w:rsidRDefault="00692C38"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Rotary C</w:t>
      </w:r>
      <w:r w:rsidR="00F91567" w:rsidRPr="00E771D4">
        <w:rPr>
          <w:rFonts w:ascii="Source Sans Pro" w:eastAsiaTheme="majorEastAsia" w:hAnsi="Source Sans Pro" w:cstheme="majorBidi"/>
        </w:rPr>
        <w:t xml:space="preserve">lub has donated GTM with </w:t>
      </w:r>
      <w:r w:rsidRPr="00E771D4">
        <w:rPr>
          <w:rFonts w:ascii="Source Sans Pro" w:eastAsiaTheme="majorEastAsia" w:hAnsi="Source Sans Pro" w:cstheme="majorBidi"/>
        </w:rPr>
        <w:t>equipment</w:t>
      </w:r>
      <w:r w:rsidR="00F91567" w:rsidRPr="00E771D4">
        <w:rPr>
          <w:rFonts w:ascii="Source Sans Pro" w:eastAsiaTheme="majorEastAsia" w:hAnsi="Source Sans Pro" w:cstheme="majorBidi"/>
        </w:rPr>
        <w:t xml:space="preserve"> such as Microscope, slit </w:t>
      </w:r>
      <w:r w:rsidRPr="00E771D4">
        <w:rPr>
          <w:rFonts w:ascii="Source Sans Pro" w:eastAsiaTheme="majorEastAsia" w:hAnsi="Source Sans Pro" w:cstheme="majorBidi"/>
        </w:rPr>
        <w:t>lamp, biometry, and</w:t>
      </w:r>
      <w:r w:rsidR="00F91567" w:rsidRPr="00E771D4">
        <w:rPr>
          <w:rFonts w:ascii="Source Sans Pro" w:eastAsiaTheme="majorEastAsia" w:hAnsi="Source Sans Pro" w:cstheme="majorBidi"/>
        </w:rPr>
        <w:t xml:space="preserve"> </w:t>
      </w:r>
      <w:proofErr w:type="spellStart"/>
      <w:r w:rsidR="00F91567" w:rsidRPr="00E771D4">
        <w:rPr>
          <w:rFonts w:ascii="Source Sans Pro" w:eastAsiaTheme="majorEastAsia" w:hAnsi="Source Sans Pro" w:cstheme="majorBidi"/>
        </w:rPr>
        <w:t>puf</w:t>
      </w:r>
      <w:proofErr w:type="spellEnd"/>
      <w:r w:rsidRPr="00E771D4">
        <w:rPr>
          <w:rFonts w:ascii="Source Sans Pro" w:eastAsiaTheme="majorEastAsia" w:hAnsi="Source Sans Pro" w:cstheme="majorBidi"/>
        </w:rPr>
        <w:t xml:space="preserve"> </w:t>
      </w:r>
      <w:r w:rsidR="00F91567" w:rsidRPr="00E771D4">
        <w:rPr>
          <w:rFonts w:ascii="Source Sans Pro" w:eastAsiaTheme="majorEastAsia" w:hAnsi="Source Sans Pro" w:cstheme="majorBidi"/>
        </w:rPr>
        <w:t>tonom</w:t>
      </w:r>
      <w:r w:rsidRPr="00E771D4">
        <w:rPr>
          <w:rFonts w:ascii="Source Sans Pro" w:eastAsiaTheme="majorEastAsia" w:hAnsi="Source Sans Pro" w:cstheme="majorBidi"/>
        </w:rPr>
        <w:t xml:space="preserve">eter </w:t>
      </w:r>
      <w:r w:rsidR="00CB2174">
        <w:rPr>
          <w:rFonts w:ascii="Source Sans Pro" w:eastAsiaTheme="majorEastAsia" w:hAnsi="Source Sans Pro" w:cstheme="majorBidi"/>
        </w:rPr>
        <w:t>to strengthen the eye care unit, while</w:t>
      </w:r>
      <w:r w:rsidRPr="00E771D4">
        <w:rPr>
          <w:rFonts w:ascii="Source Sans Pro" w:eastAsiaTheme="majorEastAsia" w:hAnsi="Source Sans Pro" w:cstheme="majorBidi"/>
        </w:rPr>
        <w:t xml:space="preserve"> required </w:t>
      </w:r>
      <w:proofErr w:type="spellStart"/>
      <w:r w:rsidRPr="00E771D4">
        <w:rPr>
          <w:rFonts w:ascii="Source Sans Pro" w:eastAsiaTheme="majorEastAsia" w:hAnsi="Source Sans Pro" w:cstheme="majorBidi"/>
        </w:rPr>
        <w:t>IOL</w:t>
      </w:r>
      <w:proofErr w:type="spellEnd"/>
      <w:r w:rsidRPr="00E771D4">
        <w:rPr>
          <w:rFonts w:ascii="Source Sans Pro" w:eastAsiaTheme="majorEastAsia" w:hAnsi="Source Sans Pro" w:cstheme="majorBidi"/>
        </w:rPr>
        <w:t xml:space="preserve"> ranges are</w:t>
      </w:r>
      <w:r w:rsidR="00F91567" w:rsidRPr="00E771D4">
        <w:rPr>
          <w:rFonts w:ascii="Source Sans Pro" w:eastAsiaTheme="majorEastAsia" w:hAnsi="Source Sans Pro" w:cstheme="majorBidi"/>
        </w:rPr>
        <w:t xml:space="preserve"> still in a </w:t>
      </w:r>
      <w:r w:rsidRPr="00E771D4">
        <w:rPr>
          <w:rFonts w:ascii="Source Sans Pro" w:eastAsiaTheme="majorEastAsia" w:hAnsi="Source Sans Pro" w:cstheme="majorBidi"/>
        </w:rPr>
        <w:t>shortage</w:t>
      </w:r>
      <w:r w:rsidR="00F91567" w:rsidRPr="00E771D4">
        <w:rPr>
          <w:rFonts w:ascii="Source Sans Pro" w:eastAsiaTheme="majorEastAsia" w:hAnsi="Source Sans Pro" w:cstheme="majorBidi"/>
        </w:rPr>
        <w:t xml:space="preserve"> which have had a</w:t>
      </w:r>
      <w:r w:rsidR="002F6DAA">
        <w:rPr>
          <w:rFonts w:ascii="Source Sans Pro" w:eastAsiaTheme="majorEastAsia" w:hAnsi="Source Sans Pro" w:cstheme="majorBidi"/>
        </w:rPr>
        <w:t>n adverse impact on quality of c</w:t>
      </w:r>
      <w:r w:rsidR="00F91567" w:rsidRPr="00E771D4">
        <w:rPr>
          <w:rFonts w:ascii="Source Sans Pro" w:eastAsiaTheme="majorEastAsia" w:hAnsi="Source Sans Pro" w:cstheme="majorBidi"/>
        </w:rPr>
        <w:t xml:space="preserve">ataract surgery </w:t>
      </w:r>
      <w:r w:rsidR="002F6DAA" w:rsidRPr="00E771D4">
        <w:rPr>
          <w:rFonts w:ascii="Source Sans Pro" w:eastAsiaTheme="majorEastAsia" w:hAnsi="Source Sans Pro" w:cstheme="majorBidi"/>
        </w:rPr>
        <w:t>outcome,</w:t>
      </w:r>
    </w:p>
    <w:p w14:paraId="5D788DE0" w14:textId="77777777" w:rsidR="002F6DAA" w:rsidRDefault="00B3592A" w:rsidP="002F6DAA">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ENT services</w:t>
      </w:r>
      <w:r w:rsidR="00F91567" w:rsidRPr="00E771D4">
        <w:rPr>
          <w:rFonts w:ascii="Source Sans Pro" w:eastAsiaTheme="majorEastAsia" w:hAnsi="Source Sans Pro" w:cstheme="majorBidi"/>
        </w:rPr>
        <w:t>,</w:t>
      </w:r>
      <w:r w:rsidRPr="00E771D4">
        <w:rPr>
          <w:rFonts w:ascii="Source Sans Pro" w:eastAsiaTheme="majorEastAsia" w:hAnsi="Source Sans Pro" w:cstheme="majorBidi"/>
        </w:rPr>
        <w:t xml:space="preserve"> particularly conducting surgical procedure</w:t>
      </w:r>
      <w:r w:rsidR="00F91567" w:rsidRPr="00E771D4">
        <w:rPr>
          <w:rFonts w:ascii="Source Sans Pro" w:eastAsiaTheme="majorEastAsia" w:hAnsi="Source Sans Pro" w:cstheme="majorBidi"/>
        </w:rPr>
        <w:t>,</w:t>
      </w:r>
      <w:r w:rsidRPr="00E771D4">
        <w:rPr>
          <w:rFonts w:ascii="Source Sans Pro" w:eastAsiaTheme="majorEastAsia" w:hAnsi="Source Sans Pro" w:cstheme="majorBidi"/>
        </w:rPr>
        <w:t xml:space="preserve"> was a real challenge despite the </w:t>
      </w:r>
      <w:r w:rsidR="00CB2174">
        <w:rPr>
          <w:rFonts w:ascii="Source Sans Pro" w:eastAsiaTheme="majorEastAsia" w:hAnsi="Source Sans Pro" w:cstheme="majorBidi"/>
        </w:rPr>
        <w:t xml:space="preserve">continued </w:t>
      </w:r>
      <w:r w:rsidRPr="00E771D4">
        <w:rPr>
          <w:rFonts w:ascii="Source Sans Pro" w:eastAsiaTheme="majorEastAsia" w:hAnsi="Source Sans Pro" w:cstheme="majorBidi"/>
        </w:rPr>
        <w:t xml:space="preserve">effort by </w:t>
      </w:r>
      <w:proofErr w:type="spellStart"/>
      <w:r w:rsidRPr="00E771D4">
        <w:rPr>
          <w:rFonts w:ascii="Source Sans Pro" w:eastAsiaTheme="majorEastAsia" w:hAnsi="Source Sans Pro" w:cstheme="majorBidi"/>
        </w:rPr>
        <w:t>Dr.</w:t>
      </w:r>
      <w:proofErr w:type="spellEnd"/>
      <w:r w:rsidRPr="00E771D4">
        <w:rPr>
          <w:rFonts w:ascii="Source Sans Pro" w:eastAsiaTheme="majorEastAsia" w:hAnsi="Source Sans Pro" w:cstheme="majorBidi"/>
        </w:rPr>
        <w:t xml:space="preserve"> Uta where surgery is conducted almost on monthly </w:t>
      </w:r>
      <w:r w:rsidR="00F91567" w:rsidRPr="00E771D4">
        <w:rPr>
          <w:rFonts w:ascii="Source Sans Pro" w:eastAsiaTheme="majorEastAsia" w:hAnsi="Source Sans Pro" w:cstheme="majorBidi"/>
        </w:rPr>
        <w:t>basis.</w:t>
      </w:r>
      <w:r w:rsidRPr="00E771D4">
        <w:rPr>
          <w:rFonts w:ascii="Source Sans Pro" w:eastAsiaTheme="majorEastAsia" w:hAnsi="Source Sans Pro" w:cstheme="majorBidi"/>
        </w:rPr>
        <w:t xml:space="preserve"> Service demand is higher </w:t>
      </w:r>
      <w:r w:rsidR="00F91567" w:rsidRPr="00E771D4">
        <w:rPr>
          <w:rFonts w:ascii="Source Sans Pro" w:eastAsiaTheme="majorEastAsia" w:hAnsi="Source Sans Pro" w:cstheme="majorBidi"/>
        </w:rPr>
        <w:t>than the</w:t>
      </w:r>
      <w:r w:rsidRPr="00E771D4">
        <w:rPr>
          <w:rFonts w:ascii="Source Sans Pro" w:eastAsiaTheme="majorEastAsia" w:hAnsi="Source Sans Pro" w:cstheme="majorBidi"/>
        </w:rPr>
        <w:t xml:space="preserve"> actual </w:t>
      </w:r>
      <w:r w:rsidR="00F91567" w:rsidRPr="00E771D4">
        <w:rPr>
          <w:rFonts w:ascii="Source Sans Pro" w:eastAsiaTheme="majorEastAsia" w:hAnsi="Source Sans Pro" w:cstheme="majorBidi"/>
        </w:rPr>
        <w:t>services</w:t>
      </w:r>
      <w:r w:rsidR="002F6DAA">
        <w:rPr>
          <w:rFonts w:ascii="Source Sans Pro" w:eastAsiaTheme="majorEastAsia" w:hAnsi="Source Sans Pro" w:cstheme="majorBidi"/>
        </w:rPr>
        <w:t xml:space="preserve"> provided</w:t>
      </w:r>
      <w:r w:rsidR="00F91567" w:rsidRPr="00E771D4">
        <w:rPr>
          <w:rFonts w:ascii="Source Sans Pro" w:eastAsiaTheme="majorEastAsia" w:hAnsi="Source Sans Pro" w:cstheme="majorBidi"/>
        </w:rPr>
        <w:t>, and</w:t>
      </w:r>
      <w:r w:rsidRPr="00E771D4">
        <w:rPr>
          <w:rFonts w:ascii="Source Sans Pro" w:eastAsiaTheme="majorEastAsia" w:hAnsi="Source Sans Pro" w:cstheme="majorBidi"/>
        </w:rPr>
        <w:t xml:space="preserve"> there is long waiting list </w:t>
      </w:r>
      <w:r w:rsidR="00F91567" w:rsidRPr="00E771D4">
        <w:rPr>
          <w:rFonts w:ascii="Source Sans Pro" w:eastAsiaTheme="majorEastAsia" w:hAnsi="Source Sans Pro" w:cstheme="majorBidi"/>
        </w:rPr>
        <w:t>of patients</w:t>
      </w:r>
      <w:r w:rsidR="002F6DAA">
        <w:rPr>
          <w:rFonts w:ascii="Source Sans Pro" w:eastAsiaTheme="majorEastAsia" w:hAnsi="Source Sans Pro" w:cstheme="majorBidi"/>
        </w:rPr>
        <w:t xml:space="preserve"> to get services,</w:t>
      </w:r>
      <w:r w:rsidR="002F6DAA" w:rsidRPr="002F6DAA">
        <w:rPr>
          <w:rFonts w:ascii="Source Sans Pro" w:eastAsiaTheme="majorEastAsia" w:hAnsi="Source Sans Pro" w:cstheme="majorBidi"/>
        </w:rPr>
        <w:t xml:space="preserve"> </w:t>
      </w:r>
    </w:p>
    <w:p w14:paraId="5970ABD7" w14:textId="0D92D5E6" w:rsidR="00F91567" w:rsidRPr="002F6DAA" w:rsidRDefault="002F6DAA" w:rsidP="002F6DAA">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GTM have been donated with operating microscope from St. Paul for strengthening the ENT services </w:t>
      </w:r>
    </w:p>
    <w:p w14:paraId="71915591" w14:textId="418100FF" w:rsidR="00170614" w:rsidRPr="00E771D4" w:rsidRDefault="00170614"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Overseas procurement of </w:t>
      </w:r>
      <w:r w:rsidR="001E7970" w:rsidRPr="00E771D4">
        <w:rPr>
          <w:rFonts w:ascii="Source Sans Pro" w:eastAsiaTheme="majorEastAsia" w:hAnsi="Source Sans Pro" w:cstheme="majorBidi"/>
        </w:rPr>
        <w:t>supplies for</w:t>
      </w:r>
      <w:r w:rsidRPr="00E771D4">
        <w:rPr>
          <w:rFonts w:ascii="Source Sans Pro" w:eastAsiaTheme="majorEastAsia" w:hAnsi="Source Sans Pro" w:cstheme="majorBidi"/>
        </w:rPr>
        <w:t xml:space="preserve"> ENT services should be </w:t>
      </w:r>
      <w:r w:rsidR="001E7970" w:rsidRPr="00E771D4">
        <w:rPr>
          <w:rFonts w:ascii="Source Sans Pro" w:eastAsiaTheme="majorEastAsia" w:hAnsi="Source Sans Pro" w:cstheme="majorBidi"/>
        </w:rPr>
        <w:t xml:space="preserve">well </w:t>
      </w:r>
      <w:r w:rsidRPr="00E771D4">
        <w:rPr>
          <w:rFonts w:ascii="Source Sans Pro" w:eastAsiaTheme="majorEastAsia" w:hAnsi="Source Sans Pro" w:cstheme="majorBidi"/>
        </w:rPr>
        <w:t>considered</w:t>
      </w:r>
      <w:r w:rsidR="001E7970" w:rsidRPr="00E771D4">
        <w:rPr>
          <w:rFonts w:ascii="Source Sans Pro" w:eastAsiaTheme="majorEastAsia" w:hAnsi="Source Sans Pro" w:cstheme="majorBidi"/>
        </w:rPr>
        <w:t>, hence additional budget allocation can be necessary</w:t>
      </w:r>
      <w:r w:rsidR="002F6DAA">
        <w:rPr>
          <w:rFonts w:ascii="Source Sans Pro" w:eastAsiaTheme="majorEastAsia" w:hAnsi="Source Sans Pro" w:cstheme="majorBidi"/>
        </w:rPr>
        <w:t>,</w:t>
      </w:r>
      <w:r w:rsidR="001E7970" w:rsidRPr="00E771D4">
        <w:rPr>
          <w:rFonts w:ascii="Source Sans Pro" w:eastAsiaTheme="majorEastAsia" w:hAnsi="Source Sans Pro" w:cstheme="majorBidi"/>
        </w:rPr>
        <w:t xml:space="preserve"> </w:t>
      </w:r>
      <w:r w:rsidRPr="00E771D4">
        <w:rPr>
          <w:rFonts w:ascii="Source Sans Pro" w:eastAsiaTheme="majorEastAsia" w:hAnsi="Source Sans Pro" w:cstheme="majorBidi"/>
        </w:rPr>
        <w:t xml:space="preserve"> </w:t>
      </w:r>
    </w:p>
    <w:p w14:paraId="5243492F" w14:textId="5CD66297" w:rsidR="00B3592A" w:rsidRPr="00E771D4" w:rsidRDefault="00F91567" w:rsidP="00245422">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Physical rehabilitation is also being challenged due to shortage of poly propylene fabrics for making prosthetics</w:t>
      </w:r>
      <w:r w:rsidR="002F6DAA">
        <w:rPr>
          <w:rFonts w:ascii="Source Sans Pro" w:eastAsiaTheme="majorEastAsia" w:hAnsi="Source Sans Pro" w:cstheme="majorBidi"/>
        </w:rPr>
        <w:t>,</w:t>
      </w:r>
      <w:r w:rsidRPr="00E771D4">
        <w:rPr>
          <w:rFonts w:ascii="Source Sans Pro" w:eastAsiaTheme="majorEastAsia" w:hAnsi="Source Sans Pro" w:cstheme="majorBidi"/>
        </w:rPr>
        <w:t xml:space="preserve">   </w:t>
      </w:r>
    </w:p>
    <w:p w14:paraId="4972232D" w14:textId="58479B4E" w:rsidR="00A828A6" w:rsidRPr="00182E6F" w:rsidRDefault="00692C38" w:rsidP="00182E6F">
      <w:pPr>
        <w:pStyle w:val="ListParagraph"/>
        <w:numPr>
          <w:ilvl w:val="0"/>
          <w:numId w:val="8"/>
        </w:numPr>
        <w:jc w:val="both"/>
        <w:rPr>
          <w:rFonts w:ascii="Source Sans Pro" w:eastAsiaTheme="majorEastAsia" w:hAnsi="Source Sans Pro" w:cstheme="majorBidi"/>
        </w:rPr>
      </w:pPr>
      <w:r w:rsidRPr="00E771D4">
        <w:rPr>
          <w:rFonts w:ascii="Source Sans Pro" w:eastAsiaTheme="majorEastAsia" w:hAnsi="Source Sans Pro" w:cstheme="majorBidi"/>
        </w:rPr>
        <w:t xml:space="preserve">Providing staff regular training on safeguarding of Children and adults at risk should be well considered in the coming reporting quarters </w:t>
      </w:r>
      <w:bookmarkEnd w:id="2"/>
    </w:p>
    <w:p w14:paraId="79EBEB11" w14:textId="1ED0830B" w:rsidR="006510EF" w:rsidRPr="00E771D4" w:rsidRDefault="009E00DF" w:rsidP="00A977AE">
      <w:pPr>
        <w:pStyle w:val="ListParagraph"/>
        <w:numPr>
          <w:ilvl w:val="0"/>
          <w:numId w:val="4"/>
        </w:numPr>
        <w:spacing w:after="60" w:line="240" w:lineRule="auto"/>
        <w:ind w:left="142"/>
        <w:rPr>
          <w:rFonts w:ascii="Source Sans Pro" w:hAnsi="Source Sans Pro"/>
          <w:b/>
          <w:bCs/>
          <w:lang w:val="en-US"/>
        </w:rPr>
      </w:pPr>
      <w:bookmarkStart w:id="3" w:name="_Hlk83120011"/>
      <w:r w:rsidRPr="00E771D4">
        <w:rPr>
          <w:rFonts w:ascii="Source Sans Pro" w:hAnsi="Source Sans Pro"/>
          <w:b/>
          <w:bCs/>
          <w:lang w:val="en-US"/>
        </w:rPr>
        <w:t>ACTION PLAN</w:t>
      </w:r>
    </w:p>
    <w:p w14:paraId="5CFD380E" w14:textId="3697193D" w:rsidR="00047BC6" w:rsidRPr="00E771D4" w:rsidRDefault="00CE75DD" w:rsidP="008F7C96">
      <w:pPr>
        <w:spacing w:after="60" w:line="240" w:lineRule="auto"/>
        <w:rPr>
          <w:rFonts w:ascii="Source Sans Pro" w:hAnsi="Source Sans Pro"/>
          <w:lang w:val="en-US"/>
        </w:rPr>
      </w:pPr>
      <w:r w:rsidRPr="00E771D4">
        <w:rPr>
          <w:rFonts w:ascii="Source Sans Pro" w:hAnsi="Source Sans Pro"/>
          <w:lang w:val="en-US"/>
        </w:rPr>
        <w:t xml:space="preserve">Refer to </w:t>
      </w:r>
      <w:r w:rsidR="00AA0758" w:rsidRPr="00E771D4">
        <w:rPr>
          <w:rFonts w:ascii="Source Sans Pro" w:hAnsi="Source Sans Pro"/>
          <w:lang w:val="en-US"/>
        </w:rPr>
        <w:t>INSTRUCTIONS</w:t>
      </w:r>
      <w:r w:rsidRPr="00E771D4">
        <w:rPr>
          <w:rFonts w:ascii="Source Sans Pro" w:hAnsi="Source Sans Pro"/>
          <w:lang w:val="en-US"/>
        </w:rPr>
        <w:t xml:space="preserve"> </w:t>
      </w:r>
      <w:r w:rsidR="0087389B" w:rsidRPr="00E771D4">
        <w:rPr>
          <w:rFonts w:ascii="Source Sans Pro" w:hAnsi="Source Sans Pro"/>
          <w:lang w:val="en-US"/>
        </w:rPr>
        <w:t>no. 8</w:t>
      </w:r>
      <w:r w:rsidR="00335F6A" w:rsidRPr="00E771D4">
        <w:rPr>
          <w:rFonts w:ascii="Source Sans Pro" w:hAnsi="Source Sans Pro"/>
          <w:lang w:val="en-US"/>
        </w:rPr>
        <w:t>, 12</w:t>
      </w:r>
      <w:r w:rsidR="00047BC6" w:rsidRPr="00E771D4">
        <w:rPr>
          <w:rFonts w:ascii="Source Sans Pro" w:hAnsi="Source Sans Pro"/>
          <w:lang w:val="en-US"/>
        </w:rPr>
        <w:t xml:space="preserve"> </w:t>
      </w:r>
      <w:r w:rsidR="006548EA" w:rsidRPr="00E771D4">
        <w:rPr>
          <w:rFonts w:ascii="Source Sans Pro" w:hAnsi="Source Sans Pro"/>
          <w:lang w:val="en-US"/>
        </w:rPr>
        <w:t xml:space="preserve">and </w:t>
      </w:r>
      <w:r w:rsidR="00E75B9F" w:rsidRPr="00E771D4">
        <w:rPr>
          <w:rFonts w:ascii="Source Sans Pro" w:hAnsi="Source Sans Pro"/>
          <w:lang w:val="en-US"/>
        </w:rPr>
        <w:t>14</w:t>
      </w:r>
      <w:r w:rsidR="006548EA" w:rsidRPr="00E771D4">
        <w:rPr>
          <w:rFonts w:ascii="Source Sans Pro" w:hAnsi="Source Sans Pro"/>
          <w:lang w:val="en-US"/>
        </w:rPr>
        <w:t xml:space="preserve"> </w:t>
      </w:r>
      <w:r w:rsidR="006D2935" w:rsidRPr="00E771D4">
        <w:rPr>
          <w:rFonts w:ascii="Source Sans Pro" w:hAnsi="Source Sans Pro"/>
          <w:lang w:val="en-US"/>
        </w:rPr>
        <w:t>in</w:t>
      </w:r>
      <w:r w:rsidR="00002D84" w:rsidRPr="00E771D4">
        <w:rPr>
          <w:rFonts w:ascii="Source Sans Pro" w:hAnsi="Source Sans Pro"/>
          <w:lang w:val="en-US"/>
        </w:rPr>
        <w:t xml:space="preserve"> below</w:t>
      </w:r>
      <w:r w:rsidR="006D2935" w:rsidRPr="00E771D4">
        <w:rPr>
          <w:rFonts w:ascii="Source Sans Pro" w:hAnsi="Source Sans Pro"/>
          <w:lang w:val="en-US"/>
        </w:rPr>
        <w:t xml:space="preserve"> </w:t>
      </w:r>
      <w:r w:rsidR="00AA0758" w:rsidRPr="00E771D4">
        <w:rPr>
          <w:rFonts w:ascii="Source Sans Pro" w:hAnsi="Source Sans Pro"/>
          <w:lang w:val="en-US"/>
        </w:rPr>
        <w:t>ANNEX</w:t>
      </w:r>
      <w:r w:rsidR="0087389B" w:rsidRPr="00E771D4">
        <w:rPr>
          <w:rFonts w:ascii="Source Sans Pro" w:hAnsi="Source Sans Pro"/>
          <w:lang w:val="en-US"/>
        </w:rPr>
        <w:t xml:space="preserve"> document</w:t>
      </w:r>
      <w:r w:rsidR="00047BC6" w:rsidRPr="00E771D4">
        <w:rPr>
          <w:rFonts w:ascii="Source Sans Pro" w:hAnsi="Source Sans Pro"/>
          <w:lang w:val="en-US"/>
        </w:rPr>
        <w:t>.</w:t>
      </w:r>
    </w:p>
    <w:p w14:paraId="0A58C712" w14:textId="0CB78C69" w:rsidR="007C6AB6" w:rsidRPr="00E771D4" w:rsidRDefault="00CA3193" w:rsidP="008F7C96">
      <w:pPr>
        <w:spacing w:after="60" w:line="240" w:lineRule="auto"/>
        <w:rPr>
          <w:rFonts w:ascii="Source Sans Pro" w:hAnsi="Source Sans Pro"/>
          <w:lang w:val="en-US"/>
        </w:rPr>
      </w:pPr>
      <w:r w:rsidRPr="00E771D4">
        <w:rPr>
          <w:rFonts w:ascii="Source Sans Pro" w:hAnsi="Source Sans Pro"/>
          <w:lang w:val="en-US"/>
        </w:rPr>
        <w:t xml:space="preserve">Fill in </w:t>
      </w:r>
      <w:r w:rsidR="000A14D7" w:rsidRPr="00E771D4">
        <w:rPr>
          <w:rFonts w:ascii="Source Sans Pro" w:hAnsi="Source Sans Pro"/>
          <w:lang w:val="en-US"/>
        </w:rPr>
        <w:t xml:space="preserve">below table with </w:t>
      </w:r>
      <w:r w:rsidR="009B2D06" w:rsidRPr="00E771D4">
        <w:rPr>
          <w:rFonts w:ascii="Source Sans Pro" w:hAnsi="Source Sans Pro"/>
          <w:lang w:val="en-US"/>
        </w:rPr>
        <w:t xml:space="preserve">recommended </w:t>
      </w:r>
      <w:r w:rsidR="00C329BE" w:rsidRPr="00E771D4">
        <w:rPr>
          <w:rFonts w:ascii="Source Sans Pro" w:hAnsi="Source Sans Pro"/>
          <w:lang w:val="en-US"/>
        </w:rPr>
        <w:t xml:space="preserve">and </w:t>
      </w:r>
      <w:r w:rsidR="00E55A4F" w:rsidRPr="00E771D4">
        <w:rPr>
          <w:rFonts w:ascii="Source Sans Pro" w:hAnsi="Source Sans Pro"/>
          <w:lang w:val="en-US"/>
        </w:rPr>
        <w:t>agreed actions</w:t>
      </w:r>
      <w:r w:rsidR="00FC5AE9" w:rsidRPr="00E771D4">
        <w:rPr>
          <w:rFonts w:ascii="Source Sans Pro" w:hAnsi="Source Sans Pro"/>
          <w:lang w:val="en-US"/>
        </w:rPr>
        <w:t xml:space="preserve"> </w:t>
      </w:r>
      <w:r w:rsidR="00062A89" w:rsidRPr="00E771D4">
        <w:rPr>
          <w:rFonts w:ascii="Source Sans Pro" w:hAnsi="Source Sans Pro"/>
          <w:lang w:val="en-US"/>
        </w:rPr>
        <w:t xml:space="preserve">in line with </w:t>
      </w:r>
      <w:r w:rsidR="00FC5AE9" w:rsidRPr="00E771D4">
        <w:rPr>
          <w:rFonts w:ascii="Source Sans Pro" w:hAnsi="Source Sans Pro"/>
          <w:lang w:val="en-US"/>
        </w:rPr>
        <w:t xml:space="preserve">above </w:t>
      </w:r>
      <w:r w:rsidR="00CE75DD" w:rsidRPr="00E771D4">
        <w:rPr>
          <w:rFonts w:ascii="Source Sans Pro" w:hAnsi="Source Sans Pro"/>
          <w:lang w:val="en-US"/>
        </w:rPr>
        <w:t xml:space="preserve">Section </w:t>
      </w:r>
      <w:r w:rsidR="00480CE0" w:rsidRPr="00E771D4">
        <w:rPr>
          <w:rFonts w:ascii="Source Sans Pro" w:hAnsi="Source Sans Pro"/>
          <w:lang w:val="en-US"/>
        </w:rPr>
        <w:t>B</w:t>
      </w:r>
      <w:r w:rsidR="00AA0758" w:rsidRPr="00E771D4">
        <w:rPr>
          <w:rFonts w:ascii="Source Sans Pro" w:hAnsi="Source Sans Pro"/>
          <w:lang w:val="en-US"/>
        </w:rPr>
        <w:t>.</w:t>
      </w:r>
      <w:r w:rsidR="001869EB" w:rsidRPr="00E771D4">
        <w:rPr>
          <w:rFonts w:ascii="Source Sans Pro" w:hAnsi="Source Sans Pro"/>
          <w:lang w:val="en-US"/>
        </w:rPr>
        <w:t xml:space="preserve"> SUMMARY OF KEY FINDINGS</w:t>
      </w:r>
      <w:r w:rsidR="00563120" w:rsidRPr="00E771D4">
        <w:rPr>
          <w:rFonts w:ascii="Source Sans Pro" w:hAnsi="Source Sans Pro"/>
          <w:lang w:val="en-US"/>
        </w:rPr>
        <w:t xml:space="preserve">, including responsible persons and by when the actions are to be done. </w:t>
      </w:r>
      <w:r w:rsidR="008C3526" w:rsidRPr="00E771D4">
        <w:rPr>
          <w:rFonts w:ascii="Source Sans Pro" w:hAnsi="Source Sans Pro"/>
          <w:lang w:val="en-US"/>
        </w:rPr>
        <w:t xml:space="preserve">If </w:t>
      </w:r>
      <w:r w:rsidR="00BE1CA0" w:rsidRPr="00E771D4">
        <w:rPr>
          <w:rFonts w:ascii="Source Sans Pro" w:hAnsi="Source Sans Pro"/>
          <w:lang w:val="en-US"/>
        </w:rPr>
        <w:t>reporting</w:t>
      </w:r>
      <w:r w:rsidR="00AE3671" w:rsidRPr="00E771D4">
        <w:rPr>
          <w:rFonts w:ascii="Source Sans Pro" w:hAnsi="Source Sans Pro"/>
          <w:lang w:val="en-US"/>
        </w:rPr>
        <w:t xml:space="preserve"> </w:t>
      </w:r>
      <w:r w:rsidR="00AA0758" w:rsidRPr="00E771D4">
        <w:rPr>
          <w:rFonts w:ascii="Source Sans Pro" w:hAnsi="Source Sans Pro"/>
          <w:lang w:val="en-US"/>
        </w:rPr>
        <w:t xml:space="preserve">is </w:t>
      </w:r>
      <w:r w:rsidR="008C3526" w:rsidRPr="00E771D4">
        <w:rPr>
          <w:rFonts w:ascii="Source Sans Pro" w:hAnsi="Source Sans Pro"/>
          <w:lang w:val="en-US"/>
        </w:rPr>
        <w:t>available</w:t>
      </w:r>
      <w:r w:rsidR="00DD10BB" w:rsidRPr="00E771D4">
        <w:rPr>
          <w:rFonts w:ascii="Source Sans Pro" w:hAnsi="Source Sans Pro"/>
          <w:lang w:val="en-US"/>
        </w:rPr>
        <w:t xml:space="preserve">, </w:t>
      </w:r>
      <w:r w:rsidR="008C3526" w:rsidRPr="00E771D4">
        <w:rPr>
          <w:rFonts w:ascii="Source Sans Pro" w:hAnsi="Source Sans Pro"/>
          <w:lang w:val="en-US"/>
        </w:rPr>
        <w:t xml:space="preserve">also </w:t>
      </w:r>
      <w:r w:rsidR="00DD10BB" w:rsidRPr="00E771D4">
        <w:rPr>
          <w:rFonts w:ascii="Source Sans Pro" w:hAnsi="Source Sans Pro"/>
          <w:lang w:val="en-US"/>
        </w:rPr>
        <w:t xml:space="preserve">include recommended and </w:t>
      </w:r>
      <w:bookmarkEnd w:id="3"/>
      <w:r w:rsidR="00DD10BB" w:rsidRPr="00E771D4">
        <w:rPr>
          <w:rFonts w:ascii="Source Sans Pro" w:hAnsi="Source Sans Pro"/>
          <w:lang w:val="en-US"/>
        </w:rPr>
        <w:t>agreed actions from A</w:t>
      </w:r>
      <w:r w:rsidR="00CB2DF5" w:rsidRPr="00E771D4">
        <w:rPr>
          <w:rFonts w:ascii="Source Sans Pro" w:hAnsi="Source Sans Pro"/>
          <w:lang w:val="en-US"/>
        </w:rPr>
        <w:t>NNEX document Section</w:t>
      </w:r>
      <w:r w:rsidR="00B872F3" w:rsidRPr="00E771D4">
        <w:rPr>
          <w:rFonts w:ascii="Source Sans Pro" w:hAnsi="Source Sans Pro"/>
          <w:lang w:val="en-US"/>
        </w:rPr>
        <w:t xml:space="preserve"> C</w:t>
      </w:r>
      <w:r w:rsidR="00CB2DF5" w:rsidRPr="00E771D4">
        <w:rPr>
          <w:rFonts w:ascii="Source Sans Pro" w:hAnsi="Source Sans Pro"/>
          <w:lang w:val="en-US"/>
        </w:rPr>
        <w:t xml:space="preserve">. OPTIONAL TOPICS / </w:t>
      </w:r>
      <w:r w:rsidR="00A11C3B" w:rsidRPr="00E771D4">
        <w:rPr>
          <w:rFonts w:ascii="Source Sans Pro" w:hAnsi="Source Sans Pro"/>
          <w:lang w:val="en-US"/>
        </w:rPr>
        <w:t xml:space="preserve">AREAS OF </w:t>
      </w:r>
      <w:r w:rsidR="00CB2DF5" w:rsidRPr="00E771D4">
        <w:rPr>
          <w:rFonts w:ascii="Source Sans Pro" w:hAnsi="Source Sans Pro"/>
          <w:lang w:val="en-US"/>
        </w:rPr>
        <w:t>FOCUS</w:t>
      </w:r>
      <w:r w:rsidR="00563120" w:rsidRPr="00E771D4">
        <w:rPr>
          <w:rFonts w:ascii="Source Sans Pro" w:hAnsi="Source Sans Pro"/>
          <w:lang w:val="en-US"/>
        </w:rPr>
        <w:t xml:space="preserve">. Add rows </w:t>
      </w:r>
      <w:r w:rsidR="000B704A" w:rsidRPr="00E771D4">
        <w:rPr>
          <w:rFonts w:ascii="Source Sans Pro" w:hAnsi="Source Sans Pro"/>
          <w:lang w:val="en-US"/>
        </w:rPr>
        <w:t xml:space="preserve">and adjust </w:t>
      </w:r>
      <w:r w:rsidR="00563120" w:rsidRPr="00E771D4">
        <w:rPr>
          <w:rFonts w:ascii="Source Sans Pro" w:hAnsi="Source Sans Pro"/>
          <w:lang w:val="en-US"/>
        </w:rPr>
        <w:t>as appropriate:</w:t>
      </w:r>
    </w:p>
    <w:p w14:paraId="77F736E8" w14:textId="77777777" w:rsidR="00E6058A" w:rsidRPr="00E771D4" w:rsidRDefault="00E6058A" w:rsidP="00E6058A">
      <w:pPr>
        <w:spacing w:after="0" w:line="240" w:lineRule="auto"/>
        <w:ind w:left="284"/>
        <w:rPr>
          <w:rFonts w:ascii="Source Sans Pro" w:hAnsi="Source Sans Pro"/>
          <w:lang w:val="en-US"/>
        </w:rPr>
      </w:pPr>
    </w:p>
    <w:tbl>
      <w:tblPr>
        <w:tblStyle w:val="TableGrid"/>
        <w:tblW w:w="12728" w:type="dxa"/>
        <w:tblInd w:w="137" w:type="dxa"/>
        <w:tblLook w:val="04A0" w:firstRow="1" w:lastRow="0" w:firstColumn="1" w:lastColumn="0" w:noHBand="0" w:noVBand="1"/>
      </w:tblPr>
      <w:tblGrid>
        <w:gridCol w:w="4961"/>
        <w:gridCol w:w="3717"/>
        <w:gridCol w:w="4050"/>
      </w:tblGrid>
      <w:tr w:rsidR="00F47025" w:rsidRPr="00E771D4" w14:paraId="19EC76FA" w14:textId="77777777" w:rsidTr="00A262D2">
        <w:trPr>
          <w:trHeight w:val="1014"/>
        </w:trPr>
        <w:tc>
          <w:tcPr>
            <w:tcW w:w="4961" w:type="dxa"/>
            <w:shd w:val="clear" w:color="auto" w:fill="D9D9D9" w:themeFill="background1" w:themeFillShade="D9"/>
          </w:tcPr>
          <w:p w14:paraId="17DC3584" w14:textId="508726F2" w:rsidR="00A17A27" w:rsidRPr="00E771D4" w:rsidRDefault="00C34160" w:rsidP="00A568CA">
            <w:pPr>
              <w:spacing w:after="60" w:line="240" w:lineRule="auto"/>
              <w:jc w:val="center"/>
              <w:rPr>
                <w:rFonts w:ascii="Source Sans Pro" w:eastAsia="Verdana" w:hAnsi="Source Sans Pro" w:cs="Verdana"/>
                <w:b/>
                <w:lang w:val="en-US"/>
              </w:rPr>
            </w:pPr>
            <w:r w:rsidRPr="00E771D4">
              <w:rPr>
                <w:rFonts w:ascii="Source Sans Pro" w:eastAsia="Verdana" w:hAnsi="Source Sans Pro" w:cs="Verdana"/>
                <w:b/>
                <w:lang w:val="en-US"/>
              </w:rPr>
              <w:t>Actions</w:t>
            </w:r>
          </w:p>
          <w:p w14:paraId="4B88BF3B" w14:textId="3CBA4F05" w:rsidR="00F47025" w:rsidRPr="00E771D4" w:rsidRDefault="00A17A27" w:rsidP="00A568CA">
            <w:pPr>
              <w:spacing w:after="60" w:line="240" w:lineRule="auto"/>
              <w:jc w:val="center"/>
              <w:rPr>
                <w:rFonts w:ascii="Source Sans Pro" w:eastAsia="Verdana" w:hAnsi="Source Sans Pro" w:cs="Verdana"/>
                <w:bCs/>
                <w:lang w:val="en-US"/>
              </w:rPr>
            </w:pPr>
            <w:r w:rsidRPr="00E771D4">
              <w:rPr>
                <w:rFonts w:ascii="Source Sans Pro" w:eastAsia="Verdana" w:hAnsi="Source Sans Pro" w:cs="Verdana"/>
                <w:bCs/>
                <w:lang w:val="en-US"/>
              </w:rPr>
              <w:t>(R</w:t>
            </w:r>
            <w:r w:rsidR="00F47025" w:rsidRPr="00E771D4">
              <w:rPr>
                <w:rFonts w:ascii="Source Sans Pro" w:eastAsia="Verdana" w:hAnsi="Source Sans Pro" w:cs="Verdana"/>
                <w:bCs/>
                <w:lang w:val="en-US"/>
              </w:rPr>
              <w:t>ecommended and agreed</w:t>
            </w:r>
            <w:r w:rsidRPr="00E771D4">
              <w:rPr>
                <w:rFonts w:ascii="Source Sans Pro" w:eastAsia="Verdana" w:hAnsi="Source Sans Pro" w:cs="Verdana"/>
                <w:bCs/>
                <w:lang w:val="en-US"/>
              </w:rPr>
              <w:t>)</w:t>
            </w:r>
          </w:p>
          <w:p w14:paraId="60247C7D" w14:textId="2F1D2874" w:rsidR="00F47025" w:rsidRPr="00E771D4" w:rsidRDefault="00F47025" w:rsidP="00A568CA">
            <w:pPr>
              <w:spacing w:after="60" w:line="240" w:lineRule="auto"/>
              <w:jc w:val="center"/>
              <w:rPr>
                <w:rFonts w:ascii="Source Sans Pro" w:eastAsia="Verdana" w:hAnsi="Source Sans Pro" w:cs="Verdana"/>
                <w:bCs/>
                <w:lang w:val="en-US"/>
              </w:rPr>
            </w:pPr>
          </w:p>
        </w:tc>
        <w:tc>
          <w:tcPr>
            <w:tcW w:w="3717" w:type="dxa"/>
            <w:shd w:val="clear" w:color="auto" w:fill="D9D9D9" w:themeFill="background1" w:themeFillShade="D9"/>
          </w:tcPr>
          <w:p w14:paraId="72C8B4E1" w14:textId="77777777" w:rsidR="00F47025" w:rsidRPr="00E771D4" w:rsidRDefault="00F47025" w:rsidP="00A568CA">
            <w:pPr>
              <w:spacing w:after="60" w:line="240" w:lineRule="auto"/>
              <w:jc w:val="center"/>
              <w:rPr>
                <w:rFonts w:ascii="Source Sans Pro" w:eastAsia="Verdana" w:hAnsi="Source Sans Pro" w:cs="Verdana"/>
                <w:b/>
                <w:lang w:val="en-US"/>
              </w:rPr>
            </w:pPr>
            <w:r w:rsidRPr="00E771D4">
              <w:rPr>
                <w:rFonts w:ascii="Source Sans Pro" w:eastAsia="Verdana" w:hAnsi="Source Sans Pro" w:cs="Verdana"/>
                <w:b/>
                <w:lang w:val="en-US"/>
              </w:rPr>
              <w:t>Responsible</w:t>
            </w:r>
          </w:p>
          <w:p w14:paraId="18D0040B" w14:textId="05938191" w:rsidR="00F47025" w:rsidRPr="00E771D4" w:rsidRDefault="00A17A27" w:rsidP="00A568CA">
            <w:pPr>
              <w:spacing w:after="60" w:line="240" w:lineRule="auto"/>
              <w:jc w:val="center"/>
              <w:rPr>
                <w:rFonts w:ascii="Source Sans Pro" w:eastAsia="Verdana" w:hAnsi="Source Sans Pro" w:cs="Verdana"/>
                <w:bCs/>
                <w:lang w:val="en-US"/>
              </w:rPr>
            </w:pPr>
            <w:r w:rsidRPr="00E771D4">
              <w:rPr>
                <w:rFonts w:ascii="Source Sans Pro" w:eastAsia="Verdana" w:hAnsi="Source Sans Pro" w:cs="Verdana"/>
                <w:bCs/>
                <w:lang w:val="en-US"/>
              </w:rPr>
              <w:t>(</w:t>
            </w:r>
            <w:r w:rsidR="00F47025" w:rsidRPr="00E771D4">
              <w:rPr>
                <w:rFonts w:ascii="Source Sans Pro" w:eastAsia="Verdana" w:hAnsi="Source Sans Pro" w:cs="Verdana"/>
                <w:bCs/>
                <w:lang w:val="en-US"/>
              </w:rPr>
              <w:t xml:space="preserve">Name, </w:t>
            </w:r>
            <w:r w:rsidR="00C16BFC" w:rsidRPr="00E771D4">
              <w:rPr>
                <w:rFonts w:ascii="Source Sans Pro" w:eastAsia="Verdana" w:hAnsi="Source Sans Pro" w:cs="Verdana"/>
                <w:bCs/>
                <w:lang w:val="en-US"/>
              </w:rPr>
              <w:t>position</w:t>
            </w:r>
            <w:r w:rsidR="0090467D" w:rsidRPr="00E771D4">
              <w:rPr>
                <w:rFonts w:ascii="Source Sans Pro" w:eastAsia="Verdana" w:hAnsi="Source Sans Pro" w:cs="Verdana"/>
                <w:bCs/>
                <w:lang w:val="en-US"/>
              </w:rPr>
              <w:t xml:space="preserve">, </w:t>
            </w:r>
            <w:r w:rsidR="00C16BFC" w:rsidRPr="00E771D4">
              <w:rPr>
                <w:rFonts w:ascii="Source Sans Pro" w:eastAsia="Verdana" w:hAnsi="Source Sans Pro" w:cs="Verdana"/>
                <w:bCs/>
                <w:lang w:val="en-US"/>
              </w:rPr>
              <w:t>e</w:t>
            </w:r>
            <w:r w:rsidR="00F47025" w:rsidRPr="00E771D4">
              <w:rPr>
                <w:rFonts w:ascii="Source Sans Pro" w:eastAsia="Verdana" w:hAnsi="Source Sans Pro" w:cs="Verdana"/>
                <w:bCs/>
                <w:lang w:val="en-US"/>
              </w:rPr>
              <w:t xml:space="preserve">ntity </w:t>
            </w:r>
            <w:proofErr w:type="spellStart"/>
            <w:r w:rsidR="00D3330A" w:rsidRPr="00E771D4">
              <w:rPr>
                <w:rFonts w:ascii="Source Sans Pro" w:eastAsia="Verdana" w:hAnsi="Source Sans Pro" w:cs="Verdana"/>
                <w:bCs/>
                <w:lang w:val="en-US"/>
              </w:rPr>
              <w:t>e.g</w:t>
            </w:r>
            <w:proofErr w:type="spellEnd"/>
            <w:r w:rsidR="00D3330A" w:rsidRPr="00E771D4">
              <w:rPr>
                <w:rFonts w:ascii="Source Sans Pro" w:eastAsia="Verdana" w:hAnsi="Source Sans Pro" w:cs="Verdana"/>
                <w:bCs/>
                <w:lang w:val="en-US"/>
              </w:rPr>
              <w:t xml:space="preserve"> </w:t>
            </w:r>
            <w:proofErr w:type="spellStart"/>
            <w:r w:rsidR="00F47025" w:rsidRPr="00E771D4">
              <w:rPr>
                <w:rFonts w:ascii="Source Sans Pro" w:eastAsia="Verdana" w:hAnsi="Source Sans Pro" w:cs="Verdana"/>
                <w:bCs/>
                <w:lang w:val="en-US"/>
              </w:rPr>
              <w:t>CBM</w:t>
            </w:r>
            <w:proofErr w:type="spellEnd"/>
            <w:r w:rsidR="00921A1B" w:rsidRPr="00E771D4">
              <w:rPr>
                <w:rFonts w:ascii="Source Sans Pro" w:eastAsia="Verdana" w:hAnsi="Source Sans Pro" w:cs="Verdana"/>
                <w:bCs/>
                <w:lang w:val="en-US"/>
              </w:rPr>
              <w:t>-I</w:t>
            </w:r>
            <w:r w:rsidR="00F47025" w:rsidRPr="00E771D4">
              <w:rPr>
                <w:rFonts w:ascii="Source Sans Pro" w:eastAsia="Verdana" w:hAnsi="Source Sans Pro" w:cs="Verdana"/>
                <w:bCs/>
                <w:lang w:val="en-US"/>
              </w:rPr>
              <w:t>, Project</w:t>
            </w:r>
            <w:r w:rsidR="00A916DE" w:rsidRPr="00E771D4">
              <w:rPr>
                <w:rFonts w:ascii="Source Sans Pro" w:eastAsia="Verdana" w:hAnsi="Source Sans Pro" w:cs="Verdana"/>
                <w:bCs/>
                <w:lang w:val="en-US"/>
              </w:rPr>
              <w:t xml:space="preserve">, </w:t>
            </w:r>
            <w:r w:rsidR="00F47025" w:rsidRPr="00E771D4">
              <w:rPr>
                <w:rFonts w:ascii="Source Sans Pro" w:eastAsia="Verdana" w:hAnsi="Source Sans Pro" w:cs="Verdana"/>
                <w:bCs/>
                <w:lang w:val="en-US"/>
              </w:rPr>
              <w:t>Partner or External stakeholder)</w:t>
            </w:r>
          </w:p>
        </w:tc>
        <w:tc>
          <w:tcPr>
            <w:tcW w:w="4050" w:type="dxa"/>
            <w:shd w:val="clear" w:color="auto" w:fill="D9D9D9" w:themeFill="background1" w:themeFillShade="D9"/>
          </w:tcPr>
          <w:p w14:paraId="23CF908B" w14:textId="77777777" w:rsidR="00A17A27" w:rsidRPr="00E771D4" w:rsidRDefault="00F47025" w:rsidP="00A568CA">
            <w:pPr>
              <w:spacing w:after="60" w:line="240" w:lineRule="auto"/>
              <w:jc w:val="center"/>
              <w:rPr>
                <w:rFonts w:ascii="Source Sans Pro" w:eastAsia="Verdana" w:hAnsi="Source Sans Pro" w:cs="Verdana"/>
                <w:b/>
                <w:lang w:val="en-US"/>
              </w:rPr>
            </w:pPr>
            <w:r w:rsidRPr="00E771D4">
              <w:rPr>
                <w:rFonts w:ascii="Source Sans Pro" w:eastAsia="Verdana" w:hAnsi="Source Sans Pro" w:cs="Verdana"/>
                <w:b/>
                <w:lang w:val="en-US"/>
              </w:rPr>
              <w:t>Timeframe for actio</w:t>
            </w:r>
            <w:r w:rsidR="007B0D18" w:rsidRPr="00E771D4">
              <w:rPr>
                <w:rFonts w:ascii="Source Sans Pro" w:eastAsia="Verdana" w:hAnsi="Source Sans Pro" w:cs="Verdana"/>
                <w:b/>
                <w:lang w:val="en-US"/>
              </w:rPr>
              <w:t>n</w:t>
            </w:r>
          </w:p>
          <w:p w14:paraId="7F37C779" w14:textId="22DD6DF2" w:rsidR="00F47025" w:rsidRPr="00E771D4" w:rsidRDefault="00A916DE" w:rsidP="00A568CA">
            <w:pPr>
              <w:spacing w:after="60" w:line="240" w:lineRule="auto"/>
              <w:jc w:val="center"/>
              <w:rPr>
                <w:rFonts w:ascii="Source Sans Pro" w:eastAsia="Verdana" w:hAnsi="Source Sans Pro" w:cs="Verdana"/>
                <w:b/>
                <w:lang w:val="en-US"/>
              </w:rPr>
            </w:pPr>
            <w:r w:rsidRPr="00E771D4">
              <w:rPr>
                <w:rFonts w:ascii="Source Sans Pro" w:eastAsia="Verdana" w:hAnsi="Source Sans Pro" w:cs="Verdana"/>
                <w:bCs/>
                <w:lang w:val="en-US"/>
              </w:rPr>
              <w:t>(</w:t>
            </w:r>
            <w:r w:rsidR="00A17A27" w:rsidRPr="00E771D4">
              <w:rPr>
                <w:rFonts w:ascii="Source Sans Pro" w:eastAsia="Verdana" w:hAnsi="Source Sans Pro" w:cs="Verdana"/>
                <w:bCs/>
                <w:lang w:val="en-US"/>
              </w:rPr>
              <w:t>D</w:t>
            </w:r>
            <w:r w:rsidRPr="00E771D4">
              <w:rPr>
                <w:rFonts w:ascii="Source Sans Pro" w:eastAsia="Verdana" w:hAnsi="Source Sans Pro" w:cs="Verdana"/>
                <w:bCs/>
                <w:lang w:val="en-US"/>
              </w:rPr>
              <w:t>eadline)</w:t>
            </w:r>
          </w:p>
        </w:tc>
      </w:tr>
      <w:tr w:rsidR="003F3821" w:rsidRPr="00E771D4" w14:paraId="7861C762" w14:textId="77777777" w:rsidTr="00A262D2">
        <w:trPr>
          <w:trHeight w:val="113"/>
        </w:trPr>
        <w:tc>
          <w:tcPr>
            <w:tcW w:w="4961" w:type="dxa"/>
          </w:tcPr>
          <w:p w14:paraId="5402FA38" w14:textId="4C912F7E" w:rsidR="003F3821" w:rsidRPr="00E771D4" w:rsidRDefault="003F3821" w:rsidP="003F3821">
            <w:pPr>
              <w:jc w:val="both"/>
              <w:rPr>
                <w:rFonts w:ascii="Source Sans Pro" w:eastAsia="Verdana" w:hAnsi="Source Sans Pro" w:cs="Verdana"/>
                <w:lang w:val="en-US"/>
              </w:rPr>
            </w:pPr>
            <w:r w:rsidRPr="00E771D4">
              <w:rPr>
                <w:rFonts w:ascii="Source Sans Pro" w:eastAsia="Verdana" w:hAnsi="Source Sans Pro" w:cs="Verdana"/>
                <w:lang w:val="en-US"/>
              </w:rPr>
              <w:t xml:space="preserve">Reporting accomplishment of planned activities   should well consider </w:t>
            </w:r>
            <w:r w:rsidR="0086056E" w:rsidRPr="00E771D4">
              <w:rPr>
                <w:rFonts w:ascii="Source Sans Pro" w:eastAsia="Verdana" w:hAnsi="Source Sans Pro" w:cs="Verdana"/>
                <w:lang w:val="en-US"/>
              </w:rPr>
              <w:t xml:space="preserve">the annual set </w:t>
            </w:r>
            <w:r w:rsidRPr="00E771D4">
              <w:rPr>
                <w:rFonts w:ascii="Source Sans Pro" w:eastAsia="Verdana" w:hAnsi="Source Sans Pro" w:cs="Verdana"/>
                <w:lang w:val="en-US"/>
              </w:rPr>
              <w:t xml:space="preserve">targets to reach in the log frame </w:t>
            </w:r>
            <w:r w:rsidR="0086056E" w:rsidRPr="00E771D4">
              <w:rPr>
                <w:rFonts w:ascii="Source Sans Pro" w:eastAsia="Verdana" w:hAnsi="Source Sans Pro" w:cs="Verdana"/>
                <w:lang w:val="en-US"/>
              </w:rPr>
              <w:t>and expected</w:t>
            </w:r>
            <w:r w:rsidRPr="00E771D4">
              <w:rPr>
                <w:rFonts w:ascii="Source Sans Pro" w:eastAsia="Verdana" w:hAnsi="Source Sans Pro" w:cs="Verdana"/>
                <w:lang w:val="en-US"/>
              </w:rPr>
              <w:t xml:space="preserve"> results. Besides, data </w:t>
            </w:r>
            <w:r w:rsidRPr="00E771D4">
              <w:rPr>
                <w:rFonts w:ascii="Source Sans Pro" w:eastAsia="Verdana" w:hAnsi="Source Sans Pro" w:cs="Verdana"/>
                <w:lang w:val="en-US"/>
              </w:rPr>
              <w:lastRenderedPageBreak/>
              <w:t>segregation should be able to include person</w:t>
            </w:r>
            <w:r w:rsidR="0086056E" w:rsidRPr="00E771D4">
              <w:rPr>
                <w:rFonts w:ascii="Source Sans Pro" w:eastAsia="Verdana" w:hAnsi="Source Sans Pro" w:cs="Verdana"/>
                <w:lang w:val="en-US"/>
              </w:rPr>
              <w:t>s</w:t>
            </w:r>
            <w:r w:rsidRPr="00E771D4">
              <w:rPr>
                <w:rFonts w:ascii="Source Sans Pro" w:eastAsia="Verdana" w:hAnsi="Source Sans Pro" w:cs="Verdana"/>
                <w:lang w:val="en-US"/>
              </w:rPr>
              <w:t xml:space="preserve"> with disabilities to ensure Inclusion of</w:t>
            </w:r>
            <w:r w:rsidR="0086056E" w:rsidRPr="00E771D4">
              <w:rPr>
                <w:rFonts w:ascii="Source Sans Pro" w:eastAsia="Verdana" w:hAnsi="Source Sans Pro" w:cs="Verdana"/>
                <w:lang w:val="en-US"/>
              </w:rPr>
              <w:t xml:space="preserve"> medical</w:t>
            </w:r>
            <w:r w:rsidRPr="00E771D4">
              <w:rPr>
                <w:rFonts w:ascii="Source Sans Pro" w:eastAsia="Verdana" w:hAnsi="Source Sans Pro" w:cs="Verdana"/>
                <w:lang w:val="en-US"/>
              </w:rPr>
              <w:t xml:space="preserve"> services </w:t>
            </w:r>
          </w:p>
        </w:tc>
        <w:tc>
          <w:tcPr>
            <w:tcW w:w="3717" w:type="dxa"/>
          </w:tcPr>
          <w:p w14:paraId="11461282" w14:textId="0051C53F" w:rsidR="003F3821" w:rsidRPr="00E771D4" w:rsidRDefault="0086056E"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lastRenderedPageBreak/>
              <w:t>GTM</w:t>
            </w:r>
          </w:p>
        </w:tc>
        <w:tc>
          <w:tcPr>
            <w:tcW w:w="4050" w:type="dxa"/>
          </w:tcPr>
          <w:p w14:paraId="4840C8BD" w14:textId="55A5FDD9" w:rsidR="003F3821" w:rsidRPr="00E771D4" w:rsidRDefault="000121F7" w:rsidP="00F12064">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End of </w:t>
            </w:r>
            <w:r w:rsidR="00F12064" w:rsidRPr="00E771D4">
              <w:rPr>
                <w:rFonts w:ascii="Source Sans Pro" w:eastAsia="Verdana" w:hAnsi="Source Sans Pro" w:cs="Verdana"/>
                <w:lang w:val="en-US"/>
              </w:rPr>
              <w:t>June 30 ,2022</w:t>
            </w:r>
          </w:p>
        </w:tc>
      </w:tr>
      <w:tr w:rsidR="00E173F8" w:rsidRPr="00E771D4" w14:paraId="66A6DCDF" w14:textId="77777777" w:rsidTr="00A262D2">
        <w:trPr>
          <w:trHeight w:val="113"/>
        </w:trPr>
        <w:tc>
          <w:tcPr>
            <w:tcW w:w="4961" w:type="dxa"/>
          </w:tcPr>
          <w:p w14:paraId="48C9F542" w14:textId="63990C3D" w:rsidR="00E173F8" w:rsidRPr="00E771D4" w:rsidRDefault="003F3821" w:rsidP="003F3821">
            <w:pPr>
              <w:jc w:val="both"/>
              <w:rPr>
                <w:rFonts w:ascii="Source Sans Pro" w:eastAsia="Verdana" w:hAnsi="Source Sans Pro" w:cs="Verdana"/>
                <w:lang w:val="en-US"/>
              </w:rPr>
            </w:pPr>
            <w:r w:rsidRPr="00E771D4">
              <w:rPr>
                <w:rFonts w:ascii="Source Sans Pro" w:eastAsia="Verdana" w:hAnsi="Source Sans Pro" w:cs="Verdana"/>
                <w:lang w:val="en-US"/>
              </w:rPr>
              <w:lastRenderedPageBreak/>
              <w:t xml:space="preserve">Target for Activity 01.06 should be revised by the partner </w:t>
            </w:r>
            <w:r w:rsidR="0086056E" w:rsidRPr="00E771D4">
              <w:rPr>
                <w:rFonts w:ascii="Source Sans Pro" w:eastAsia="Verdana" w:hAnsi="Source Sans Pro" w:cs="Verdana"/>
                <w:lang w:val="en-US"/>
              </w:rPr>
              <w:t xml:space="preserve"> as it is under-estimated</w:t>
            </w:r>
          </w:p>
        </w:tc>
        <w:tc>
          <w:tcPr>
            <w:tcW w:w="3717" w:type="dxa"/>
          </w:tcPr>
          <w:p w14:paraId="06D2B5FA" w14:textId="761FFDC5" w:rsidR="00E173F8" w:rsidRPr="00E771D4" w:rsidRDefault="0086056E"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GTM</w:t>
            </w:r>
          </w:p>
        </w:tc>
        <w:tc>
          <w:tcPr>
            <w:tcW w:w="4050" w:type="dxa"/>
          </w:tcPr>
          <w:p w14:paraId="5C9BF8DB" w14:textId="179D005E" w:rsidR="00E173F8" w:rsidRPr="00E771D4" w:rsidRDefault="000121F7"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Mid May-2022</w:t>
            </w:r>
          </w:p>
        </w:tc>
      </w:tr>
      <w:tr w:rsidR="00E3023D" w:rsidRPr="00E771D4" w14:paraId="0FB1E476" w14:textId="77777777" w:rsidTr="00A262D2">
        <w:trPr>
          <w:trHeight w:val="638"/>
        </w:trPr>
        <w:tc>
          <w:tcPr>
            <w:tcW w:w="4961" w:type="dxa"/>
          </w:tcPr>
          <w:p w14:paraId="223EC5C6" w14:textId="02D2BB3E" w:rsidR="00E3023D" w:rsidRPr="00E771D4" w:rsidRDefault="003F3821" w:rsidP="0086056E">
            <w:pPr>
              <w:jc w:val="both"/>
              <w:rPr>
                <w:rFonts w:ascii="Source Sans Pro" w:eastAsiaTheme="majorEastAsia" w:hAnsi="Source Sans Pro" w:cstheme="majorBidi"/>
              </w:rPr>
            </w:pPr>
            <w:r w:rsidRPr="00E771D4">
              <w:rPr>
                <w:rFonts w:ascii="Source Sans Pro" w:eastAsiaTheme="majorEastAsia" w:hAnsi="Source Sans Pro" w:cstheme="majorBidi"/>
              </w:rPr>
              <w:t xml:space="preserve">Reviewing the financial management of the project should be conducted sooner </w:t>
            </w:r>
          </w:p>
        </w:tc>
        <w:tc>
          <w:tcPr>
            <w:tcW w:w="3717" w:type="dxa"/>
          </w:tcPr>
          <w:p w14:paraId="5D35FB6B" w14:textId="12EF1172" w:rsidR="00E3023D" w:rsidRPr="00E771D4" w:rsidRDefault="0086056E" w:rsidP="00DE6637">
            <w:pPr>
              <w:spacing w:after="60" w:line="240" w:lineRule="auto"/>
              <w:rPr>
                <w:rFonts w:ascii="Source Sans Pro" w:eastAsia="Verdana" w:hAnsi="Source Sans Pro" w:cs="Verdana"/>
                <w:lang w:val="en-US"/>
              </w:rPr>
            </w:pPr>
            <w:proofErr w:type="spellStart"/>
            <w:r w:rsidRPr="00E771D4">
              <w:rPr>
                <w:rFonts w:ascii="Source Sans Pro" w:eastAsia="Verdana" w:hAnsi="Source Sans Pro" w:cs="Verdana"/>
                <w:lang w:val="en-US"/>
              </w:rPr>
              <w:t>CBM,CO</w:t>
            </w:r>
            <w:proofErr w:type="spellEnd"/>
          </w:p>
        </w:tc>
        <w:tc>
          <w:tcPr>
            <w:tcW w:w="4050" w:type="dxa"/>
          </w:tcPr>
          <w:p w14:paraId="7AFB2470" w14:textId="29050EBB" w:rsidR="00E3023D" w:rsidRPr="00E771D4" w:rsidRDefault="000121F7"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Until the end of May ,2022</w:t>
            </w:r>
          </w:p>
        </w:tc>
      </w:tr>
      <w:tr w:rsidR="00E173F8" w:rsidRPr="00E771D4" w14:paraId="1BAEE260" w14:textId="77777777" w:rsidTr="00A262D2">
        <w:tc>
          <w:tcPr>
            <w:tcW w:w="4961" w:type="dxa"/>
          </w:tcPr>
          <w:p w14:paraId="3B1B39C8" w14:textId="5F27435E" w:rsidR="00E173F8" w:rsidRPr="00E771D4" w:rsidRDefault="003F3821" w:rsidP="0086056E">
            <w:pPr>
              <w:spacing w:after="60" w:line="240" w:lineRule="auto"/>
              <w:jc w:val="both"/>
              <w:rPr>
                <w:rFonts w:ascii="Source Sans Pro" w:eastAsia="Verdana" w:hAnsi="Source Sans Pro" w:cs="Verdana"/>
              </w:rPr>
            </w:pPr>
            <w:r w:rsidRPr="00E771D4">
              <w:rPr>
                <w:rFonts w:ascii="Source Sans Pro" w:eastAsiaTheme="majorEastAsia" w:hAnsi="Source Sans Pro" w:cstheme="majorBidi"/>
              </w:rPr>
              <w:t>Awareness raising on LV services should be integrated into health education component for inclusive eye health services. Besides, health education at the centre should be given through audio-visuals which would have a great impact on awareness raising of the communities</w:t>
            </w:r>
          </w:p>
        </w:tc>
        <w:tc>
          <w:tcPr>
            <w:tcW w:w="3717" w:type="dxa"/>
          </w:tcPr>
          <w:p w14:paraId="1E847058" w14:textId="5DEFC27C" w:rsidR="00E173F8" w:rsidRPr="00E771D4" w:rsidRDefault="0086056E" w:rsidP="00DE6637">
            <w:pPr>
              <w:spacing w:after="60" w:line="240" w:lineRule="auto"/>
              <w:rPr>
                <w:rStyle w:val="CommentReference"/>
                <w:rFonts w:ascii="Source Sans Pro" w:hAnsi="Source Sans Pro"/>
                <w:sz w:val="22"/>
                <w:szCs w:val="22"/>
                <w:lang w:val="en-US"/>
              </w:rPr>
            </w:pPr>
            <w:r w:rsidRPr="00E771D4">
              <w:rPr>
                <w:rStyle w:val="CommentReference"/>
                <w:rFonts w:ascii="Source Sans Pro" w:hAnsi="Source Sans Pro"/>
                <w:sz w:val="22"/>
                <w:szCs w:val="22"/>
                <w:lang w:val="en-US"/>
              </w:rPr>
              <w:t xml:space="preserve">GTM </w:t>
            </w:r>
            <w:r w:rsidR="002531B2" w:rsidRPr="00E771D4">
              <w:rPr>
                <w:rStyle w:val="CommentReference"/>
                <w:rFonts w:ascii="Source Sans Pro" w:hAnsi="Source Sans Pro"/>
                <w:sz w:val="22"/>
                <w:szCs w:val="22"/>
                <w:lang w:val="en-US"/>
              </w:rPr>
              <w:t xml:space="preserve"> and </w:t>
            </w:r>
            <w:proofErr w:type="spellStart"/>
            <w:r w:rsidR="002531B2" w:rsidRPr="00E771D4">
              <w:rPr>
                <w:rStyle w:val="CommentReference"/>
                <w:rFonts w:ascii="Source Sans Pro" w:hAnsi="Source Sans Pro"/>
                <w:sz w:val="22"/>
                <w:szCs w:val="22"/>
                <w:lang w:val="en-US"/>
              </w:rPr>
              <w:t>CBM,CO</w:t>
            </w:r>
            <w:proofErr w:type="spellEnd"/>
          </w:p>
        </w:tc>
        <w:tc>
          <w:tcPr>
            <w:tcW w:w="4050" w:type="dxa"/>
          </w:tcPr>
          <w:p w14:paraId="59D6ACC5" w14:textId="42CF240C" w:rsidR="00E173F8" w:rsidRPr="00E771D4" w:rsidRDefault="000121F7"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Until the end of September </w:t>
            </w:r>
          </w:p>
        </w:tc>
      </w:tr>
      <w:tr w:rsidR="00E173F8" w:rsidRPr="00E771D4" w14:paraId="70157FB2" w14:textId="77777777" w:rsidTr="00A262D2">
        <w:tc>
          <w:tcPr>
            <w:tcW w:w="4961" w:type="dxa"/>
          </w:tcPr>
          <w:p w14:paraId="42B615BF" w14:textId="4F53D33F" w:rsidR="00E173F8" w:rsidRPr="00E771D4" w:rsidRDefault="0086056E" w:rsidP="00DE6637">
            <w:pPr>
              <w:spacing w:after="60" w:line="240" w:lineRule="auto"/>
              <w:rPr>
                <w:rFonts w:ascii="Source Sans Pro" w:eastAsia="Verdana" w:hAnsi="Source Sans Pro" w:cs="Verdana"/>
                <w:lang w:val="en-US"/>
              </w:rPr>
            </w:pPr>
            <w:r w:rsidRPr="00E771D4">
              <w:rPr>
                <w:rFonts w:ascii="Source Sans Pro" w:eastAsiaTheme="majorEastAsia" w:hAnsi="Source Sans Pro" w:cstheme="majorBidi"/>
              </w:rPr>
              <w:t>Additional Budget for overseas procurement for ENT services</w:t>
            </w:r>
            <w:r w:rsidRPr="00E771D4">
              <w:rPr>
                <w:rFonts w:ascii="Source Sans Pro" w:eastAsia="Verdana" w:hAnsi="Source Sans Pro" w:cs="Verdana"/>
                <w:lang w:val="en-US"/>
              </w:rPr>
              <w:t xml:space="preserve"> </w:t>
            </w:r>
          </w:p>
        </w:tc>
        <w:tc>
          <w:tcPr>
            <w:tcW w:w="3717" w:type="dxa"/>
          </w:tcPr>
          <w:p w14:paraId="5E6D2191" w14:textId="003C69C3" w:rsidR="00E173F8" w:rsidRPr="00E771D4" w:rsidRDefault="0086056E" w:rsidP="00DE6637">
            <w:pPr>
              <w:spacing w:after="60" w:line="240" w:lineRule="auto"/>
              <w:rPr>
                <w:rStyle w:val="CommentReference"/>
                <w:rFonts w:ascii="Source Sans Pro" w:hAnsi="Source Sans Pro"/>
                <w:sz w:val="22"/>
                <w:szCs w:val="22"/>
              </w:rPr>
            </w:pPr>
            <w:r w:rsidRPr="00E771D4">
              <w:rPr>
                <w:rStyle w:val="CommentReference"/>
                <w:rFonts w:ascii="Source Sans Pro" w:hAnsi="Source Sans Pro"/>
                <w:sz w:val="22"/>
                <w:szCs w:val="22"/>
              </w:rPr>
              <w:t xml:space="preserve">GTM and </w:t>
            </w:r>
            <w:proofErr w:type="spellStart"/>
            <w:r w:rsidRPr="00E771D4">
              <w:rPr>
                <w:rStyle w:val="CommentReference"/>
                <w:rFonts w:ascii="Source Sans Pro" w:hAnsi="Source Sans Pro"/>
                <w:sz w:val="22"/>
                <w:szCs w:val="22"/>
              </w:rPr>
              <w:t>CBM,CO</w:t>
            </w:r>
            <w:proofErr w:type="spellEnd"/>
          </w:p>
        </w:tc>
        <w:tc>
          <w:tcPr>
            <w:tcW w:w="4050" w:type="dxa"/>
          </w:tcPr>
          <w:p w14:paraId="1BADA812" w14:textId="12E58531" w:rsidR="00E173F8" w:rsidRPr="00E771D4" w:rsidRDefault="00796738" w:rsidP="009D417F">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 xml:space="preserve">At the </w:t>
            </w:r>
            <w:r w:rsidR="009D417F" w:rsidRPr="00E771D4">
              <w:rPr>
                <w:rFonts w:ascii="Source Sans Pro" w:eastAsia="Verdana" w:hAnsi="Source Sans Pro" w:cs="Verdana"/>
                <w:lang w:val="en-US"/>
              </w:rPr>
              <w:t>beginning of budget application for 2023</w:t>
            </w:r>
          </w:p>
        </w:tc>
      </w:tr>
      <w:tr w:rsidR="002531B2" w:rsidRPr="00E771D4" w14:paraId="68A83423" w14:textId="77777777" w:rsidTr="00A262D2">
        <w:tc>
          <w:tcPr>
            <w:tcW w:w="4961" w:type="dxa"/>
          </w:tcPr>
          <w:p w14:paraId="04410B63" w14:textId="7C03F041" w:rsidR="002531B2" w:rsidRPr="00E771D4" w:rsidRDefault="002531B2" w:rsidP="00DE6637">
            <w:pPr>
              <w:spacing w:after="60" w:line="240" w:lineRule="auto"/>
              <w:rPr>
                <w:rFonts w:ascii="Source Sans Pro" w:eastAsiaTheme="majorEastAsia" w:hAnsi="Source Sans Pro" w:cstheme="majorBidi"/>
              </w:rPr>
            </w:pPr>
            <w:r w:rsidRPr="00E771D4">
              <w:rPr>
                <w:rFonts w:ascii="Source Sans Pro" w:eastAsiaTheme="majorEastAsia" w:hAnsi="Source Sans Pro" w:cstheme="majorBidi"/>
              </w:rPr>
              <w:t>Documentation of achievements through pictures and narrations should be given due attention</w:t>
            </w:r>
          </w:p>
        </w:tc>
        <w:tc>
          <w:tcPr>
            <w:tcW w:w="3717" w:type="dxa"/>
          </w:tcPr>
          <w:p w14:paraId="4E5E9A93" w14:textId="2132E8B8" w:rsidR="002531B2" w:rsidRPr="00E771D4" w:rsidRDefault="002531B2" w:rsidP="00DE6637">
            <w:pPr>
              <w:spacing w:after="60" w:line="240" w:lineRule="auto"/>
              <w:rPr>
                <w:rStyle w:val="CommentReference"/>
                <w:rFonts w:ascii="Source Sans Pro" w:hAnsi="Source Sans Pro"/>
                <w:sz w:val="22"/>
                <w:szCs w:val="22"/>
              </w:rPr>
            </w:pPr>
            <w:r w:rsidRPr="00E771D4">
              <w:rPr>
                <w:rStyle w:val="CommentReference"/>
                <w:rFonts w:ascii="Source Sans Pro" w:hAnsi="Source Sans Pro"/>
                <w:sz w:val="22"/>
                <w:szCs w:val="22"/>
              </w:rPr>
              <w:t>GTM</w:t>
            </w:r>
          </w:p>
        </w:tc>
        <w:tc>
          <w:tcPr>
            <w:tcW w:w="4050" w:type="dxa"/>
          </w:tcPr>
          <w:p w14:paraId="1E5CC96E" w14:textId="5EAE82E6" w:rsidR="002531B2" w:rsidRPr="00E771D4" w:rsidRDefault="00796738"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Until June 30,2022</w:t>
            </w:r>
          </w:p>
        </w:tc>
      </w:tr>
      <w:tr w:rsidR="002531B2" w:rsidRPr="00E771D4" w14:paraId="78592028" w14:textId="77777777" w:rsidTr="00A262D2">
        <w:tc>
          <w:tcPr>
            <w:tcW w:w="4961" w:type="dxa"/>
          </w:tcPr>
          <w:p w14:paraId="03EC4686" w14:textId="713B3204" w:rsidR="002531B2" w:rsidRPr="00E771D4" w:rsidRDefault="002531B2" w:rsidP="00DE6637">
            <w:pPr>
              <w:spacing w:after="60" w:line="240" w:lineRule="auto"/>
              <w:rPr>
                <w:rFonts w:ascii="Source Sans Pro" w:eastAsiaTheme="majorEastAsia" w:hAnsi="Source Sans Pro" w:cstheme="majorBidi"/>
              </w:rPr>
            </w:pPr>
            <w:r w:rsidRPr="00E771D4">
              <w:rPr>
                <w:rFonts w:ascii="Source Sans Pro" w:eastAsiaTheme="majorEastAsia" w:hAnsi="Source Sans Pro" w:cstheme="majorBidi"/>
              </w:rPr>
              <w:t>Providing staff regular training on safeguarding of Children and adults at risk should be well considered in the coming reporting quarters</w:t>
            </w:r>
          </w:p>
        </w:tc>
        <w:tc>
          <w:tcPr>
            <w:tcW w:w="3717" w:type="dxa"/>
          </w:tcPr>
          <w:p w14:paraId="1A5A230D" w14:textId="2B6CB76A" w:rsidR="002531B2" w:rsidRPr="00E771D4" w:rsidRDefault="002531B2" w:rsidP="00DE6637">
            <w:pPr>
              <w:spacing w:after="60" w:line="240" w:lineRule="auto"/>
              <w:rPr>
                <w:rStyle w:val="CommentReference"/>
                <w:rFonts w:ascii="Source Sans Pro" w:hAnsi="Source Sans Pro"/>
                <w:sz w:val="22"/>
                <w:szCs w:val="22"/>
              </w:rPr>
            </w:pPr>
            <w:r w:rsidRPr="00E771D4">
              <w:rPr>
                <w:rStyle w:val="CommentReference"/>
                <w:rFonts w:ascii="Source Sans Pro" w:hAnsi="Source Sans Pro"/>
                <w:sz w:val="22"/>
                <w:szCs w:val="22"/>
              </w:rPr>
              <w:t>GTM</w:t>
            </w:r>
          </w:p>
        </w:tc>
        <w:tc>
          <w:tcPr>
            <w:tcW w:w="4050" w:type="dxa"/>
          </w:tcPr>
          <w:p w14:paraId="0EFF6F2F" w14:textId="4F782A7A" w:rsidR="002531B2" w:rsidRPr="00E771D4" w:rsidRDefault="00F12064" w:rsidP="00F12064">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at the end of August</w:t>
            </w:r>
          </w:p>
        </w:tc>
      </w:tr>
      <w:tr w:rsidR="002531B2" w:rsidRPr="00E771D4" w14:paraId="272E6FB1" w14:textId="77777777" w:rsidTr="00A262D2">
        <w:tc>
          <w:tcPr>
            <w:tcW w:w="4961" w:type="dxa"/>
          </w:tcPr>
          <w:p w14:paraId="7A100F97" w14:textId="6AF9D274" w:rsidR="002531B2" w:rsidRPr="00E771D4" w:rsidRDefault="00E92553" w:rsidP="00DE6637">
            <w:pPr>
              <w:spacing w:after="60" w:line="240" w:lineRule="auto"/>
              <w:rPr>
                <w:rFonts w:ascii="Source Sans Pro" w:eastAsiaTheme="majorEastAsia" w:hAnsi="Source Sans Pro" w:cstheme="majorBidi"/>
              </w:rPr>
            </w:pPr>
            <w:r w:rsidRPr="00E771D4">
              <w:rPr>
                <w:rFonts w:ascii="Source Sans Pro" w:eastAsiaTheme="majorEastAsia" w:hAnsi="Source Sans Pro" w:cstheme="majorBidi"/>
              </w:rPr>
              <w:t xml:space="preserve">Human interest story should be shared with </w:t>
            </w:r>
            <w:proofErr w:type="spellStart"/>
            <w:r w:rsidRPr="00E771D4">
              <w:rPr>
                <w:rFonts w:ascii="Source Sans Pro" w:eastAsiaTheme="majorEastAsia" w:hAnsi="Source Sans Pro" w:cstheme="majorBidi"/>
              </w:rPr>
              <w:t>CBM,CO</w:t>
            </w:r>
            <w:proofErr w:type="spellEnd"/>
            <w:r w:rsidRPr="00E771D4">
              <w:rPr>
                <w:rFonts w:ascii="Source Sans Pro" w:eastAsiaTheme="majorEastAsia" w:hAnsi="Source Sans Pro" w:cstheme="majorBidi"/>
              </w:rPr>
              <w:t xml:space="preserve"> and other stakeholders </w:t>
            </w:r>
          </w:p>
        </w:tc>
        <w:tc>
          <w:tcPr>
            <w:tcW w:w="3717" w:type="dxa"/>
          </w:tcPr>
          <w:p w14:paraId="5533127C" w14:textId="1324ADAD" w:rsidR="002531B2" w:rsidRPr="00E771D4" w:rsidRDefault="00E92553" w:rsidP="00DE6637">
            <w:pPr>
              <w:spacing w:after="60" w:line="240" w:lineRule="auto"/>
              <w:rPr>
                <w:rStyle w:val="CommentReference"/>
                <w:rFonts w:ascii="Source Sans Pro" w:hAnsi="Source Sans Pro"/>
                <w:sz w:val="22"/>
                <w:szCs w:val="22"/>
              </w:rPr>
            </w:pPr>
            <w:r w:rsidRPr="00E771D4">
              <w:rPr>
                <w:rStyle w:val="CommentReference"/>
                <w:rFonts w:ascii="Source Sans Pro" w:hAnsi="Source Sans Pro"/>
                <w:sz w:val="22"/>
                <w:szCs w:val="22"/>
              </w:rPr>
              <w:t>GTM</w:t>
            </w:r>
          </w:p>
        </w:tc>
        <w:tc>
          <w:tcPr>
            <w:tcW w:w="4050" w:type="dxa"/>
          </w:tcPr>
          <w:p w14:paraId="2358F7FD" w14:textId="0D1AA03C" w:rsidR="002531B2" w:rsidRPr="00E771D4" w:rsidRDefault="00E92553" w:rsidP="00DE6637">
            <w:pPr>
              <w:spacing w:after="60" w:line="240" w:lineRule="auto"/>
              <w:rPr>
                <w:rFonts w:ascii="Source Sans Pro" w:eastAsia="Verdana" w:hAnsi="Source Sans Pro" w:cs="Verdana"/>
                <w:lang w:val="en-US"/>
              </w:rPr>
            </w:pPr>
            <w:r w:rsidRPr="00E771D4">
              <w:rPr>
                <w:rFonts w:ascii="Source Sans Pro" w:eastAsia="Verdana" w:hAnsi="Source Sans Pro" w:cs="Verdana"/>
                <w:lang w:val="en-US"/>
              </w:rPr>
              <w:t>Until the end of April 21,2022</w:t>
            </w:r>
          </w:p>
        </w:tc>
      </w:tr>
      <w:tr w:rsidR="002531B2" w:rsidRPr="00E771D4" w14:paraId="3130872D" w14:textId="77777777" w:rsidTr="00A262D2">
        <w:tc>
          <w:tcPr>
            <w:tcW w:w="4961" w:type="dxa"/>
          </w:tcPr>
          <w:p w14:paraId="3D342090" w14:textId="77777777" w:rsidR="002531B2" w:rsidRPr="00E771D4" w:rsidRDefault="002531B2" w:rsidP="00DE6637">
            <w:pPr>
              <w:spacing w:after="60" w:line="240" w:lineRule="auto"/>
              <w:rPr>
                <w:rFonts w:ascii="Source Sans Pro" w:eastAsiaTheme="majorEastAsia" w:hAnsi="Source Sans Pro" w:cstheme="majorBidi"/>
              </w:rPr>
            </w:pPr>
          </w:p>
        </w:tc>
        <w:tc>
          <w:tcPr>
            <w:tcW w:w="3717" w:type="dxa"/>
          </w:tcPr>
          <w:p w14:paraId="13D1FBDF" w14:textId="77777777" w:rsidR="002531B2" w:rsidRPr="00E771D4" w:rsidRDefault="002531B2" w:rsidP="00DE6637">
            <w:pPr>
              <w:spacing w:after="60" w:line="240" w:lineRule="auto"/>
              <w:rPr>
                <w:rStyle w:val="CommentReference"/>
                <w:rFonts w:ascii="Source Sans Pro" w:hAnsi="Source Sans Pro"/>
                <w:sz w:val="22"/>
                <w:szCs w:val="22"/>
              </w:rPr>
            </w:pPr>
          </w:p>
        </w:tc>
        <w:tc>
          <w:tcPr>
            <w:tcW w:w="4050" w:type="dxa"/>
          </w:tcPr>
          <w:p w14:paraId="79B85F64" w14:textId="77777777" w:rsidR="002531B2" w:rsidRPr="00E771D4" w:rsidRDefault="002531B2" w:rsidP="00DE6637">
            <w:pPr>
              <w:spacing w:after="60" w:line="240" w:lineRule="auto"/>
              <w:rPr>
                <w:rFonts w:ascii="Source Sans Pro" w:eastAsia="Verdana" w:hAnsi="Source Sans Pro" w:cs="Verdana"/>
                <w:lang w:val="en-US"/>
              </w:rPr>
            </w:pPr>
          </w:p>
        </w:tc>
      </w:tr>
    </w:tbl>
    <w:p w14:paraId="5149F4DF" w14:textId="77777777" w:rsidR="00D74D6A" w:rsidRPr="00E771D4" w:rsidRDefault="00D74D6A" w:rsidP="00D74D6A">
      <w:pPr>
        <w:pStyle w:val="ListParagraph"/>
        <w:spacing w:after="60" w:line="240" w:lineRule="auto"/>
        <w:ind w:left="142"/>
        <w:rPr>
          <w:rFonts w:ascii="Source Sans Pro" w:hAnsi="Source Sans Pro"/>
          <w:b/>
          <w:bCs/>
          <w:lang w:val="en-US"/>
        </w:rPr>
      </w:pPr>
    </w:p>
    <w:p w14:paraId="14B3C0DC" w14:textId="77777777" w:rsidR="00E85953" w:rsidRPr="00E771D4" w:rsidRDefault="00E85953" w:rsidP="00E85953">
      <w:pPr>
        <w:pStyle w:val="ListParagraph"/>
        <w:spacing w:after="60" w:line="240" w:lineRule="auto"/>
        <w:ind w:left="142"/>
        <w:rPr>
          <w:rFonts w:ascii="Source Sans Pro" w:hAnsi="Source Sans Pro"/>
          <w:b/>
          <w:bCs/>
          <w:lang w:val="en-US"/>
        </w:rPr>
      </w:pPr>
    </w:p>
    <w:p w14:paraId="2913A5A4" w14:textId="1A4CF084" w:rsidR="00D74D6A" w:rsidRPr="00E771D4" w:rsidRDefault="00D74D6A" w:rsidP="00A977AE">
      <w:pPr>
        <w:pStyle w:val="ListParagraph"/>
        <w:numPr>
          <w:ilvl w:val="0"/>
          <w:numId w:val="4"/>
        </w:numPr>
        <w:spacing w:after="60" w:line="240" w:lineRule="auto"/>
        <w:ind w:left="142"/>
        <w:rPr>
          <w:rFonts w:ascii="Source Sans Pro" w:hAnsi="Source Sans Pro"/>
          <w:b/>
          <w:bCs/>
          <w:lang w:val="en-US"/>
        </w:rPr>
      </w:pPr>
      <w:r w:rsidRPr="00E771D4">
        <w:rPr>
          <w:rFonts w:ascii="Source Sans Pro" w:hAnsi="Source Sans Pro"/>
          <w:b/>
          <w:bCs/>
          <w:lang w:val="en-US"/>
        </w:rPr>
        <w:t>ANNEX</w:t>
      </w:r>
    </w:p>
    <w:p w14:paraId="6A71755F" w14:textId="392FA67B" w:rsidR="00CB6EE1" w:rsidRPr="00E771D4" w:rsidRDefault="00D74D6A" w:rsidP="00D74D6A">
      <w:pPr>
        <w:spacing w:after="60" w:line="240" w:lineRule="auto"/>
        <w:rPr>
          <w:rFonts w:ascii="Source Sans Pro" w:hAnsi="Source Sans Pro"/>
          <w:lang w:val="en-US"/>
        </w:rPr>
      </w:pPr>
      <w:r w:rsidRPr="00E771D4">
        <w:rPr>
          <w:rFonts w:ascii="Source Sans Pro" w:hAnsi="Source Sans Pro"/>
          <w:lang w:val="en-US"/>
        </w:rPr>
        <w:t xml:space="preserve">Refer to </w:t>
      </w:r>
      <w:hyperlink r:id="rId11" w:history="1">
        <w:r w:rsidR="00F247C3" w:rsidRPr="00E771D4">
          <w:rPr>
            <w:rStyle w:val="Hyperlink"/>
            <w:rFonts w:ascii="Source Sans Pro" w:hAnsi="Source Sans Pro"/>
            <w:lang w:val="en-US"/>
          </w:rPr>
          <w:t>th</w:t>
        </w:r>
        <w:r w:rsidR="003D0379" w:rsidRPr="00E771D4">
          <w:rPr>
            <w:rStyle w:val="Hyperlink"/>
            <w:rFonts w:ascii="Source Sans Pro" w:hAnsi="Source Sans Pro"/>
            <w:lang w:val="en-US"/>
          </w:rPr>
          <w:t>is</w:t>
        </w:r>
        <w:r w:rsidR="00F247C3" w:rsidRPr="00E771D4">
          <w:rPr>
            <w:rStyle w:val="Hyperlink"/>
            <w:rFonts w:ascii="Source Sans Pro" w:hAnsi="Source Sans Pro"/>
            <w:lang w:val="en-US"/>
          </w:rPr>
          <w:t xml:space="preserve"> </w:t>
        </w:r>
        <w:r w:rsidR="00547A5E" w:rsidRPr="00E771D4">
          <w:rPr>
            <w:rStyle w:val="Hyperlink"/>
            <w:rFonts w:ascii="Source Sans Pro" w:hAnsi="Source Sans Pro"/>
            <w:lang w:val="en-US"/>
          </w:rPr>
          <w:t>separate</w:t>
        </w:r>
        <w:r w:rsidR="00E33423" w:rsidRPr="00E771D4">
          <w:rPr>
            <w:rStyle w:val="Hyperlink"/>
            <w:rFonts w:ascii="Source Sans Pro" w:hAnsi="Source Sans Pro"/>
            <w:lang w:val="en-US"/>
          </w:rPr>
          <w:t xml:space="preserve"> </w:t>
        </w:r>
        <w:r w:rsidR="003D0379" w:rsidRPr="00E771D4">
          <w:rPr>
            <w:rStyle w:val="Hyperlink"/>
            <w:rFonts w:ascii="Source Sans Pro" w:hAnsi="Source Sans Pro"/>
            <w:lang w:val="en-US"/>
          </w:rPr>
          <w:t xml:space="preserve">Annex </w:t>
        </w:r>
        <w:r w:rsidR="00E33423" w:rsidRPr="00E771D4">
          <w:rPr>
            <w:rStyle w:val="Hyperlink"/>
            <w:rFonts w:ascii="Source Sans Pro" w:hAnsi="Source Sans Pro"/>
            <w:lang w:val="en-US"/>
          </w:rPr>
          <w:t>document</w:t>
        </w:r>
      </w:hyperlink>
      <w:r w:rsidR="000731EA" w:rsidRPr="00E771D4">
        <w:rPr>
          <w:rFonts w:ascii="Source Sans Pro" w:hAnsi="Source Sans Pro"/>
          <w:lang w:val="en-US"/>
        </w:rPr>
        <w:t xml:space="preserve"> </w:t>
      </w:r>
      <w:r w:rsidR="003D0379" w:rsidRPr="00E771D4">
        <w:rPr>
          <w:rFonts w:ascii="Source Sans Pro" w:hAnsi="Source Sans Pro"/>
          <w:lang w:val="en-US"/>
        </w:rPr>
        <w:t>that</w:t>
      </w:r>
      <w:r w:rsidR="00684F21" w:rsidRPr="00E771D4">
        <w:rPr>
          <w:rFonts w:ascii="Source Sans Pro" w:hAnsi="Source Sans Pro"/>
          <w:lang w:val="en-US"/>
        </w:rPr>
        <w:t xml:space="preserve"> </w:t>
      </w:r>
      <w:r w:rsidR="004906EA" w:rsidRPr="00E771D4">
        <w:rPr>
          <w:rFonts w:ascii="Source Sans Pro" w:hAnsi="Source Sans Pro"/>
          <w:lang w:val="en-US"/>
        </w:rPr>
        <w:t>contains the</w:t>
      </w:r>
      <w:r w:rsidR="00EF100B" w:rsidRPr="00E771D4">
        <w:rPr>
          <w:rFonts w:ascii="Source Sans Pro" w:hAnsi="Source Sans Pro"/>
          <w:lang w:val="en-US"/>
        </w:rPr>
        <w:t xml:space="preserve"> following</w:t>
      </w:r>
      <w:r w:rsidR="00547A5E" w:rsidRPr="00E771D4">
        <w:rPr>
          <w:rFonts w:ascii="Source Sans Pro" w:hAnsi="Source Sans Pro"/>
          <w:lang w:val="en-US"/>
        </w:rPr>
        <w:t>;</w:t>
      </w:r>
    </w:p>
    <w:p w14:paraId="588078CC" w14:textId="7B06B838" w:rsidR="00CB6EE1" w:rsidRPr="00E771D4" w:rsidRDefault="00EF100B" w:rsidP="00A977AE">
      <w:pPr>
        <w:pStyle w:val="ListParagraph"/>
        <w:numPr>
          <w:ilvl w:val="0"/>
          <w:numId w:val="5"/>
        </w:numPr>
        <w:spacing w:after="0" w:line="240" w:lineRule="auto"/>
        <w:ind w:left="426"/>
        <w:rPr>
          <w:rFonts w:ascii="Source Sans Pro" w:hAnsi="Source Sans Pro"/>
          <w:lang w:val="en-US"/>
        </w:rPr>
      </w:pPr>
      <w:r w:rsidRPr="00E771D4">
        <w:rPr>
          <w:rFonts w:ascii="Source Sans Pro" w:hAnsi="Source Sans Pro"/>
          <w:b/>
          <w:bCs/>
          <w:lang w:val="en-US"/>
        </w:rPr>
        <w:t>INSTRUCTIONS</w:t>
      </w:r>
      <w:r w:rsidR="00D74D6A" w:rsidRPr="00E771D4">
        <w:rPr>
          <w:rFonts w:ascii="Source Sans Pro" w:hAnsi="Source Sans Pro"/>
          <w:lang w:val="en-US"/>
        </w:rPr>
        <w:t xml:space="preserve"> </w:t>
      </w:r>
      <w:r w:rsidR="00CB6EE1" w:rsidRPr="00E771D4">
        <w:rPr>
          <w:rFonts w:ascii="Source Sans Pro" w:hAnsi="Source Sans Pro"/>
          <w:lang w:val="en-US"/>
        </w:rPr>
        <w:t xml:space="preserve">for </w:t>
      </w:r>
      <w:r w:rsidR="001B1952" w:rsidRPr="00E771D4">
        <w:rPr>
          <w:rFonts w:ascii="Source Sans Pro" w:hAnsi="Source Sans Pro"/>
          <w:lang w:val="en-US"/>
        </w:rPr>
        <w:t xml:space="preserve">general </w:t>
      </w:r>
      <w:r w:rsidR="00CB6EE1" w:rsidRPr="00E771D4">
        <w:rPr>
          <w:rFonts w:ascii="Source Sans Pro" w:hAnsi="Source Sans Pro"/>
          <w:lang w:val="en-US"/>
        </w:rPr>
        <w:t>project monitoring visit</w:t>
      </w:r>
      <w:r w:rsidR="00547A5E" w:rsidRPr="00E771D4">
        <w:rPr>
          <w:rFonts w:ascii="Source Sans Pro" w:hAnsi="Source Sans Pro"/>
          <w:lang w:val="en-US"/>
        </w:rPr>
        <w:t xml:space="preserve"> reporting</w:t>
      </w:r>
      <w:r w:rsidR="00E33423" w:rsidRPr="00E771D4">
        <w:rPr>
          <w:rFonts w:ascii="Source Sans Pro" w:hAnsi="Source Sans Pro"/>
          <w:lang w:val="en-US"/>
        </w:rPr>
        <w:t xml:space="preserve"> </w:t>
      </w:r>
      <w:r w:rsidR="00311960" w:rsidRPr="00E771D4">
        <w:rPr>
          <w:rFonts w:ascii="Source Sans Pro" w:hAnsi="Source Sans Pro"/>
          <w:lang w:val="en-US"/>
        </w:rPr>
        <w:t>and</w:t>
      </w:r>
      <w:r w:rsidR="00E33423" w:rsidRPr="00E771D4">
        <w:rPr>
          <w:rFonts w:ascii="Source Sans Pro" w:hAnsi="Source Sans Pro"/>
          <w:lang w:val="en-US"/>
        </w:rPr>
        <w:t xml:space="preserve"> </w:t>
      </w:r>
      <w:r w:rsidR="00547A5E" w:rsidRPr="00E771D4">
        <w:rPr>
          <w:rFonts w:ascii="Source Sans Pro" w:hAnsi="Source Sans Pro"/>
          <w:lang w:val="en-US"/>
        </w:rPr>
        <w:t xml:space="preserve">terms of </w:t>
      </w:r>
      <w:r w:rsidR="00E33423" w:rsidRPr="00E771D4">
        <w:rPr>
          <w:rFonts w:ascii="Source Sans Pro" w:hAnsi="Source Sans Pro"/>
          <w:lang w:val="en-US"/>
        </w:rPr>
        <w:t>reference</w:t>
      </w:r>
      <w:r w:rsidR="000F3E1A" w:rsidRPr="00E771D4">
        <w:rPr>
          <w:rFonts w:ascii="Source Sans Pro" w:hAnsi="Source Sans Pro"/>
          <w:lang w:val="en-US"/>
        </w:rPr>
        <w:t>.</w:t>
      </w:r>
    </w:p>
    <w:p w14:paraId="3BE56DF9" w14:textId="77777777" w:rsidR="00E3023D" w:rsidRPr="00E771D4" w:rsidRDefault="00E3023D" w:rsidP="00D277F8">
      <w:pPr>
        <w:pStyle w:val="ListParagraph"/>
        <w:spacing w:after="0" w:line="240" w:lineRule="auto"/>
        <w:ind w:left="426"/>
        <w:rPr>
          <w:rFonts w:ascii="Source Sans Pro" w:hAnsi="Source Sans Pro"/>
          <w:lang w:val="en-US"/>
        </w:rPr>
      </w:pPr>
    </w:p>
    <w:p w14:paraId="48B0BFAE" w14:textId="1A174758" w:rsidR="000B2BEA" w:rsidRDefault="00EF100B" w:rsidP="00A977AE">
      <w:pPr>
        <w:pStyle w:val="ListParagraph"/>
        <w:numPr>
          <w:ilvl w:val="0"/>
          <w:numId w:val="5"/>
        </w:numPr>
        <w:spacing w:after="0" w:line="240" w:lineRule="auto"/>
        <w:ind w:left="426"/>
        <w:rPr>
          <w:rFonts w:ascii="Source Sans Pro" w:hAnsi="Source Sans Pro" w:cstheme="minorHAnsi"/>
          <w:lang w:val="en-US"/>
        </w:rPr>
      </w:pPr>
      <w:r w:rsidRPr="00E771D4">
        <w:rPr>
          <w:rFonts w:ascii="Source Sans Pro" w:hAnsi="Source Sans Pro" w:cstheme="minorHAnsi"/>
          <w:b/>
          <w:bCs/>
          <w:lang w:val="en-US"/>
        </w:rPr>
        <w:lastRenderedPageBreak/>
        <w:t>TERMS OF REFERENCE</w:t>
      </w:r>
      <w:r w:rsidRPr="00E771D4">
        <w:rPr>
          <w:rFonts w:ascii="Source Sans Pro" w:hAnsi="Source Sans Pro" w:cstheme="minorHAnsi"/>
        </w:rPr>
        <w:t xml:space="preserve"> </w:t>
      </w:r>
      <w:r w:rsidR="00493EF4" w:rsidRPr="00E771D4">
        <w:rPr>
          <w:rFonts w:ascii="Source Sans Pro" w:hAnsi="Source Sans Pro" w:cstheme="minorHAnsi"/>
        </w:rPr>
        <w:t xml:space="preserve">for the </w:t>
      </w:r>
      <w:r w:rsidR="00836285" w:rsidRPr="00E771D4">
        <w:rPr>
          <w:rFonts w:ascii="Source Sans Pro" w:hAnsi="Source Sans Pro" w:cstheme="minorHAnsi"/>
          <w:lang w:val="en-US"/>
        </w:rPr>
        <w:t>project</w:t>
      </w:r>
      <w:r w:rsidR="00493EF4" w:rsidRPr="00E771D4">
        <w:rPr>
          <w:rFonts w:ascii="Source Sans Pro" w:hAnsi="Source Sans Pro" w:cstheme="minorHAnsi"/>
          <w:lang w:val="en-US"/>
        </w:rPr>
        <w:t xml:space="preserve"> monitoring visit.</w:t>
      </w:r>
    </w:p>
    <w:p w14:paraId="26953A4B" w14:textId="77777777" w:rsidR="00B77BCB" w:rsidRPr="00B77BCB" w:rsidRDefault="00B77BCB" w:rsidP="00B77BCB">
      <w:pPr>
        <w:pStyle w:val="ListParagraph"/>
        <w:rPr>
          <w:rFonts w:ascii="Source Sans Pro" w:hAnsi="Source Sans Pro" w:cstheme="minorHAnsi"/>
          <w:lang w:val="en-US"/>
        </w:rPr>
      </w:pPr>
    </w:p>
    <w:bookmarkStart w:id="4" w:name="_MON_1712387757"/>
    <w:bookmarkEnd w:id="4"/>
    <w:p w14:paraId="0A18AE99" w14:textId="3A7EE095" w:rsidR="00B77BCB" w:rsidRPr="00E771D4" w:rsidRDefault="004A044E" w:rsidP="00B77BCB">
      <w:pPr>
        <w:pStyle w:val="ListParagraph"/>
        <w:spacing w:after="0" w:line="240" w:lineRule="auto"/>
        <w:ind w:left="426"/>
        <w:rPr>
          <w:rFonts w:ascii="Source Sans Pro" w:hAnsi="Source Sans Pro" w:cstheme="minorHAnsi"/>
          <w:lang w:val="en-US"/>
        </w:rPr>
      </w:pPr>
      <w:r>
        <w:rPr>
          <w:rFonts w:ascii="Source Sans Pro" w:hAnsi="Source Sans Pro" w:cstheme="minorHAnsi"/>
          <w:lang w:val="en-US"/>
        </w:rPr>
        <w:object w:dxaOrig="1530" w:dyaOrig="992" w14:anchorId="307A8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5pt;height:49.6pt" o:ole="">
            <v:imagedata r:id="rId12" o:title=""/>
          </v:shape>
          <o:OLEObject Type="Embed" ProgID="Word.Document.12" ShapeID="_x0000_i1029" DrawAspect="Icon" ObjectID="_1712387770" r:id="rId13">
            <o:FieldCodes>\s</o:FieldCodes>
          </o:OLEObject>
        </w:object>
      </w:r>
      <w:bookmarkStart w:id="5" w:name="_GoBack"/>
      <w:bookmarkEnd w:id="5"/>
    </w:p>
    <w:p w14:paraId="328FB304" w14:textId="77777777" w:rsidR="000B2BEA" w:rsidRPr="00E771D4" w:rsidRDefault="000B2BEA" w:rsidP="00D277F8">
      <w:pPr>
        <w:pStyle w:val="ListParagraph"/>
        <w:spacing w:after="0" w:line="240" w:lineRule="auto"/>
        <w:rPr>
          <w:rFonts w:ascii="Source Sans Pro" w:hAnsi="Source Sans Pro"/>
          <w:b/>
          <w:bCs/>
          <w:lang w:val="en-US"/>
        </w:rPr>
      </w:pPr>
    </w:p>
    <w:p w14:paraId="1DF6FE6A" w14:textId="5CBE17BA" w:rsidR="00D74D6A" w:rsidRPr="00E771D4" w:rsidRDefault="00EF100B" w:rsidP="00A977AE">
      <w:pPr>
        <w:pStyle w:val="ListParagraph"/>
        <w:numPr>
          <w:ilvl w:val="0"/>
          <w:numId w:val="5"/>
        </w:numPr>
        <w:spacing w:after="0" w:line="240" w:lineRule="auto"/>
        <w:ind w:left="426"/>
        <w:rPr>
          <w:rFonts w:ascii="Source Sans Pro" w:hAnsi="Source Sans Pro"/>
          <w:lang w:val="en-US"/>
        </w:rPr>
      </w:pPr>
      <w:r w:rsidRPr="00E771D4">
        <w:rPr>
          <w:rFonts w:ascii="Source Sans Pro" w:hAnsi="Source Sans Pro"/>
          <w:b/>
          <w:bCs/>
          <w:lang w:val="en-US"/>
        </w:rPr>
        <w:t xml:space="preserve">OPTIONAL TOPICS / </w:t>
      </w:r>
      <w:r w:rsidR="00280CE5" w:rsidRPr="00E771D4">
        <w:rPr>
          <w:rFonts w:ascii="Source Sans Pro" w:hAnsi="Source Sans Pro"/>
          <w:b/>
          <w:bCs/>
          <w:lang w:val="en-US"/>
        </w:rPr>
        <w:t xml:space="preserve">AREAS OF </w:t>
      </w:r>
      <w:r w:rsidRPr="00E771D4">
        <w:rPr>
          <w:rFonts w:ascii="Source Sans Pro" w:hAnsi="Source Sans Pro"/>
          <w:b/>
          <w:bCs/>
          <w:lang w:val="en-US"/>
        </w:rPr>
        <w:t xml:space="preserve">FOCUS </w:t>
      </w:r>
      <w:r w:rsidR="00702629" w:rsidRPr="00E771D4">
        <w:rPr>
          <w:rFonts w:ascii="Source Sans Pro" w:hAnsi="Source Sans Pro"/>
          <w:lang w:val="en-US"/>
        </w:rPr>
        <w:t xml:space="preserve">suggested for consideration on a case-by-case basis by the </w:t>
      </w:r>
      <w:proofErr w:type="spellStart"/>
      <w:r w:rsidR="00702629" w:rsidRPr="00E771D4">
        <w:rPr>
          <w:rFonts w:ascii="Source Sans Pro" w:hAnsi="Source Sans Pro"/>
          <w:lang w:val="en-US"/>
        </w:rPr>
        <w:t>CBM</w:t>
      </w:r>
      <w:proofErr w:type="spellEnd"/>
      <w:r w:rsidR="00702629" w:rsidRPr="00E771D4">
        <w:rPr>
          <w:rFonts w:ascii="Source Sans Pro" w:hAnsi="Source Sans Pro"/>
          <w:lang w:val="en-US"/>
        </w:rPr>
        <w:t>-I Office</w:t>
      </w:r>
      <w:r w:rsidR="00EF2E53" w:rsidRPr="00E771D4">
        <w:rPr>
          <w:rFonts w:ascii="Source Sans Pro" w:hAnsi="Source Sans Pro"/>
          <w:lang w:val="en-US"/>
        </w:rPr>
        <w:t xml:space="preserve"> s</w:t>
      </w:r>
      <w:r w:rsidR="00702629" w:rsidRPr="00E771D4">
        <w:rPr>
          <w:rFonts w:ascii="Source Sans Pro" w:hAnsi="Source Sans Pro"/>
          <w:lang w:val="en-US"/>
        </w:rPr>
        <w:t>taff conducting the visit.</w:t>
      </w:r>
    </w:p>
    <w:p w14:paraId="40CBB970" w14:textId="07F59439" w:rsidR="00CA3273" w:rsidRPr="00E771D4" w:rsidRDefault="00CA3273" w:rsidP="00047BC6">
      <w:pPr>
        <w:spacing w:after="60" w:line="240" w:lineRule="auto"/>
        <w:ind w:left="142"/>
        <w:rPr>
          <w:rFonts w:ascii="Source Sans Pro" w:hAnsi="Source Sans Pro"/>
          <w:lang w:val="en-US"/>
        </w:rPr>
      </w:pPr>
    </w:p>
    <w:p w14:paraId="7344045A" w14:textId="77777777" w:rsidR="00405F01" w:rsidRPr="00E771D4" w:rsidRDefault="00405F01" w:rsidP="00047BC6">
      <w:pPr>
        <w:spacing w:after="60" w:line="240" w:lineRule="auto"/>
        <w:ind w:left="142"/>
        <w:rPr>
          <w:rFonts w:ascii="Source Sans Pro" w:hAnsi="Source Sans Pro"/>
          <w:lang w:val="en-US"/>
        </w:rPr>
      </w:pPr>
    </w:p>
    <w:p w14:paraId="765E5729" w14:textId="77777777" w:rsidR="002B2A4B" w:rsidRPr="00E771D4" w:rsidRDefault="002B2A4B" w:rsidP="00CA3273">
      <w:pPr>
        <w:spacing w:after="60" w:line="240" w:lineRule="auto"/>
        <w:ind w:left="-142"/>
        <w:rPr>
          <w:rFonts w:ascii="Source Sans Pro" w:hAnsi="Source Sans Pro"/>
          <w:lang w:val="en-US"/>
        </w:rPr>
      </w:pPr>
      <w:r w:rsidRPr="00E771D4">
        <w:rPr>
          <w:rFonts w:ascii="Source Sans Pro" w:hAnsi="Source Sans Pro"/>
          <w:lang w:val="en-US"/>
        </w:rPr>
        <w:t xml:space="preserve">End of Document- </w:t>
      </w:r>
      <w:hyperlink w:anchor="_top" w:history="1">
        <w:r w:rsidRPr="00E771D4">
          <w:rPr>
            <w:rFonts w:ascii="Source Sans Pro" w:hAnsi="Source Sans Pro"/>
            <w:color w:val="0563C1" w:themeColor="hyperlink"/>
            <w:u w:val="single"/>
            <w:lang w:val="en-US"/>
          </w:rPr>
          <w:t>Go back to top</w:t>
        </w:r>
      </w:hyperlink>
    </w:p>
    <w:sectPr w:rsidR="002B2A4B" w:rsidRPr="00E771D4" w:rsidSect="0063191E">
      <w:headerReference w:type="default" r:id="rId14"/>
      <w:footerReference w:type="default" r:id="rId15"/>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3E1F" w14:textId="77777777" w:rsidR="004A143D" w:rsidRDefault="004A143D">
      <w:pPr>
        <w:spacing w:after="0" w:line="240" w:lineRule="auto"/>
      </w:pPr>
      <w:r>
        <w:separator/>
      </w:r>
    </w:p>
  </w:endnote>
  <w:endnote w:type="continuationSeparator" w:id="0">
    <w:p w14:paraId="762663AD" w14:textId="77777777" w:rsidR="004A143D" w:rsidRDefault="004A143D">
      <w:pPr>
        <w:spacing w:after="0" w:line="240" w:lineRule="auto"/>
      </w:pPr>
      <w:r>
        <w:continuationSeparator/>
      </w:r>
    </w:p>
  </w:endnote>
  <w:endnote w:type="continuationNotice" w:id="1">
    <w:p w14:paraId="37DAD5A0" w14:textId="77777777" w:rsidR="004A143D" w:rsidRDefault="004A1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588335"/>
      <w:docPartObj>
        <w:docPartGallery w:val="Page Numbers (Bottom of Page)"/>
        <w:docPartUnique/>
      </w:docPartObj>
    </w:sdtPr>
    <w:sdtEndPr/>
    <w:sdtContent>
      <w:p w14:paraId="6F0A2560" w14:textId="0DF2AC12" w:rsidR="00711DFA" w:rsidRPr="00A110C5" w:rsidRDefault="00711DFA" w:rsidP="00711DFA">
        <w:pPr>
          <w:pStyle w:val="Footer"/>
          <w:tabs>
            <w:tab w:val="left" w:pos="8247"/>
          </w:tabs>
          <w:rPr>
            <w:color w:val="C00000"/>
          </w:rPr>
        </w:pPr>
        <w:proofErr w:type="spellStart"/>
        <w:r w:rsidRPr="00A110C5">
          <w:rPr>
            <w:color w:val="C00000"/>
          </w:rPr>
          <w:t>CBM</w:t>
        </w:r>
        <w:proofErr w:type="spellEnd"/>
        <w:r w:rsidR="009316EA">
          <w:rPr>
            <w:color w:val="C00000"/>
          </w:rPr>
          <w:t>-International</w:t>
        </w:r>
        <w:r w:rsidRPr="00A110C5">
          <w:rPr>
            <w:color w:val="C00000"/>
          </w:rPr>
          <w:t xml:space="preserve">| Programme Standards and </w:t>
        </w:r>
        <w:proofErr w:type="gramStart"/>
        <w:r w:rsidRPr="00A110C5">
          <w:rPr>
            <w:color w:val="C00000"/>
          </w:rPr>
          <w:t>Quality</w:t>
        </w:r>
        <w:r>
          <w:rPr>
            <w:color w:val="C00000"/>
          </w:rPr>
          <w:t>,</w:t>
        </w:r>
        <w:r w:rsidR="009316EA">
          <w:rPr>
            <w:color w:val="C00000"/>
          </w:rPr>
          <w:t xml:space="preserve">  Version</w:t>
        </w:r>
        <w:proofErr w:type="gramEnd"/>
        <w:r w:rsidR="009316EA">
          <w:rPr>
            <w:color w:val="C00000"/>
          </w:rPr>
          <w:t xml:space="preserve"> </w:t>
        </w:r>
        <w:r w:rsidR="00172F41">
          <w:rPr>
            <w:color w:val="C00000"/>
          </w:rPr>
          <w:t>2</w:t>
        </w:r>
        <w:r>
          <w:rPr>
            <w:color w:val="C00000"/>
          </w:rPr>
          <w:t>.0</w:t>
        </w:r>
        <w:r w:rsidR="007A4291">
          <w:rPr>
            <w:color w:val="C00000"/>
          </w:rPr>
          <w:t xml:space="preserve">, </w:t>
        </w:r>
        <w:r w:rsidR="009316EA">
          <w:rPr>
            <w:color w:val="C00000"/>
          </w:rPr>
          <w:t xml:space="preserve"> </w:t>
        </w:r>
        <w:r w:rsidRPr="00A110C5">
          <w:rPr>
            <w:color w:val="C00000"/>
          </w:rPr>
          <w:t xml:space="preserve"> </w:t>
        </w:r>
        <w:r w:rsidR="00D6241D">
          <w:rPr>
            <w:color w:val="C00000"/>
          </w:rPr>
          <w:t>October</w:t>
        </w:r>
        <w:r>
          <w:rPr>
            <w:color w:val="C00000"/>
          </w:rPr>
          <w:t xml:space="preserve"> 202</w:t>
        </w:r>
        <w:r w:rsidR="00945480">
          <w:rPr>
            <w:color w:val="C00000"/>
          </w:rPr>
          <w:t>1</w:t>
        </w:r>
      </w:p>
      <w:p w14:paraId="14E6B8E3" w14:textId="78C87348"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4A044E" w:rsidRPr="004A044E">
          <w:rPr>
            <w:noProof/>
            <w:lang w:val="de-DE"/>
          </w:rPr>
          <w:t>7</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28880" w14:textId="77777777" w:rsidR="004A143D" w:rsidRDefault="004A143D">
      <w:pPr>
        <w:spacing w:after="0" w:line="240" w:lineRule="auto"/>
      </w:pPr>
      <w:r>
        <w:separator/>
      </w:r>
    </w:p>
  </w:footnote>
  <w:footnote w:type="continuationSeparator" w:id="0">
    <w:p w14:paraId="69CA1C3C" w14:textId="77777777" w:rsidR="004A143D" w:rsidRDefault="004A143D">
      <w:pPr>
        <w:spacing w:after="0" w:line="240" w:lineRule="auto"/>
      </w:pPr>
      <w:r>
        <w:continuationSeparator/>
      </w:r>
    </w:p>
  </w:footnote>
  <w:footnote w:type="continuationNotice" w:id="1">
    <w:p w14:paraId="5BB3465E" w14:textId="77777777" w:rsidR="004A143D" w:rsidRDefault="004A143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4CF1" w14:textId="41A52D88"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lang w:val="en-US"/>
      </w:rPr>
    </w:pPr>
    <w:r w:rsidRPr="00347F66">
      <w:rPr>
        <w:rFonts w:ascii="Verdana" w:eastAsiaTheme="majorEastAsia" w:hAnsi="Verdana" w:cstheme="majorBidi"/>
        <w:b/>
        <w:bCs/>
        <w:color w:val="C00000"/>
        <w:spacing w:val="-10"/>
        <w:kern w:val="28"/>
        <w:sz w:val="24"/>
        <w:szCs w:val="24"/>
        <w:lang w:val="en-US"/>
      </w:rPr>
      <w:t>Project Moni</w:t>
    </w:r>
    <w:r w:rsidR="00C74F32" w:rsidRPr="00347F66">
      <w:rPr>
        <w:rFonts w:ascii="Verdana" w:eastAsiaTheme="majorEastAsia" w:hAnsi="Verdana" w:cstheme="majorBidi"/>
        <w:b/>
        <w:bCs/>
        <w:color w:val="C00000"/>
        <w:spacing w:val="-10"/>
        <w:kern w:val="28"/>
        <w:sz w:val="24"/>
        <w:szCs w:val="24"/>
        <w:lang w:val="en-US"/>
      </w:rPr>
      <w:t>tor</w:t>
    </w:r>
    <w:r w:rsidRPr="00347F66">
      <w:rPr>
        <w:rFonts w:ascii="Verdana" w:eastAsiaTheme="majorEastAsia" w:hAnsi="Verdana" w:cstheme="majorBidi"/>
        <w:b/>
        <w:bCs/>
        <w:color w:val="C00000"/>
        <w:spacing w:val="-10"/>
        <w:kern w:val="28"/>
        <w:sz w:val="24"/>
        <w:szCs w:val="24"/>
        <w:lang w:val="en-US"/>
      </w:rPr>
      <w:t>ing Visit</w:t>
    </w:r>
    <w:r w:rsidR="003A7550" w:rsidRPr="00347F66">
      <w:rPr>
        <w:rFonts w:ascii="Verdana" w:eastAsiaTheme="majorEastAsia" w:hAnsi="Verdana" w:cstheme="majorBidi"/>
        <w:b/>
        <w:bCs/>
        <w:color w:val="C00000"/>
        <w:spacing w:val="-10"/>
        <w:kern w:val="28"/>
        <w:sz w:val="24"/>
        <w:szCs w:val="24"/>
        <w:lang w:val="en-US"/>
      </w:rPr>
      <w:t xml:space="preserve"> </w:t>
    </w:r>
    <w:r w:rsidRPr="00347F66">
      <w:rPr>
        <w:rFonts w:ascii="Verdana" w:eastAsiaTheme="majorEastAsia" w:hAnsi="Verdana" w:cstheme="majorBidi"/>
        <w:b/>
        <w:bCs/>
        <w:color w:val="C00000"/>
        <w:spacing w:val="-10"/>
        <w:kern w:val="28"/>
        <w:sz w:val="24"/>
        <w:szCs w:val="24"/>
        <w:lang w:val="en-US"/>
      </w:rPr>
      <w:t>Report</w:t>
    </w:r>
    <w:r w:rsidR="003A7550" w:rsidRPr="00347F66">
      <w:rPr>
        <w:rFonts w:ascii="Verdana" w:eastAsiaTheme="majorEastAsia" w:hAnsi="Verdana" w:cstheme="majorBidi"/>
        <w:b/>
        <w:bCs/>
        <w:color w:val="C00000"/>
        <w:spacing w:val="-10"/>
        <w:kern w:val="28"/>
        <w:sz w:val="24"/>
        <w:szCs w:val="24"/>
        <w:lang w:val="en-US"/>
      </w:rPr>
      <w:t>ing</w:t>
    </w:r>
    <w:r w:rsidR="00AF2F9C">
      <w:rPr>
        <w:rFonts w:ascii="Verdana" w:eastAsiaTheme="majorEastAsia" w:hAnsi="Verdana" w:cstheme="majorBidi"/>
        <w:b/>
        <w:bCs/>
        <w:color w:val="C00000"/>
        <w:spacing w:val="-10"/>
        <w:kern w:val="28"/>
        <w:sz w:val="24"/>
        <w:szCs w:val="24"/>
        <w:lang w:val="en-US"/>
      </w:rPr>
      <w:t xml:space="preserve"> (</w:t>
    </w:r>
    <w:proofErr w:type="spellStart"/>
    <w:r w:rsidR="00AF2F9C">
      <w:rPr>
        <w:rFonts w:ascii="Verdana" w:eastAsiaTheme="majorEastAsia" w:hAnsi="Verdana" w:cstheme="majorBidi"/>
        <w:b/>
        <w:bCs/>
        <w:color w:val="C00000"/>
        <w:spacing w:val="-10"/>
        <w:kern w:val="28"/>
        <w:sz w:val="24"/>
        <w:szCs w:val="24"/>
        <w:lang w:val="en-US"/>
      </w:rPr>
      <w:t>PMVR</w:t>
    </w:r>
    <w:proofErr w:type="spellEnd"/>
    <w:r w:rsidR="00AF2F9C">
      <w:rPr>
        <w:rFonts w:ascii="Verdana" w:eastAsiaTheme="majorEastAsia" w:hAnsi="Verdana" w:cstheme="majorBidi"/>
        <w:b/>
        <w:bCs/>
        <w:color w:val="C00000"/>
        <w:spacing w:val="-10"/>
        <w:kern w:val="28"/>
        <w:sz w:val="24"/>
        <w:szCs w:val="24"/>
        <w:lang w:val="en-US"/>
      </w:rPr>
      <w:t>)</w:t>
    </w:r>
    <w:r w:rsidR="00EA664D" w:rsidRPr="00347F66">
      <w:rPr>
        <w:rFonts w:ascii="Verdana" w:eastAsiaTheme="majorEastAsia" w:hAnsi="Verdana" w:cstheme="majorBidi"/>
        <w:b/>
        <w:bCs/>
        <w:color w:val="C00000"/>
        <w:spacing w:val="-10"/>
        <w:kern w:val="28"/>
        <w:sz w:val="24"/>
        <w:szCs w:val="24"/>
        <w:lang w:val="en-US"/>
      </w:rPr>
      <w:t xml:space="preserve"> </w:t>
    </w:r>
    <w:r w:rsidR="00AF2F9C">
      <w:rPr>
        <w:rFonts w:ascii="Verdana" w:eastAsiaTheme="majorEastAsia" w:hAnsi="Verdana" w:cstheme="majorBidi"/>
        <w:b/>
        <w:bCs/>
        <w:color w:val="C00000"/>
        <w:spacing w:val="-10"/>
        <w:kern w:val="28"/>
        <w:sz w:val="24"/>
        <w:szCs w:val="24"/>
        <w:lang w:val="en-US"/>
      </w:rPr>
      <w:t>T</w:t>
    </w:r>
    <w:r w:rsidR="00EA664D" w:rsidRPr="00347F66">
      <w:rPr>
        <w:rFonts w:ascii="Verdana" w:eastAsiaTheme="majorEastAsia" w:hAnsi="Verdana" w:cstheme="majorBidi"/>
        <w:b/>
        <w:bCs/>
        <w:color w:val="C00000"/>
        <w:spacing w:val="-10"/>
        <w:kern w:val="28"/>
        <w:sz w:val="24"/>
        <w:szCs w:val="24"/>
        <w:lang w:val="en-US"/>
      </w:rPr>
      <w:t>emplate</w:t>
    </w:r>
    <w:r w:rsidRPr="00347F66">
      <w:rPr>
        <w:rFonts w:ascii="Verdana" w:eastAsiaTheme="majorEastAsia" w:hAnsi="Verdana" w:cstheme="majorBidi"/>
        <w:b/>
        <w:bCs/>
        <w:color w:val="C00000"/>
        <w:spacing w:val="-10"/>
        <w:kern w:val="28"/>
        <w:sz w:val="24"/>
        <w:szCs w:val="24"/>
        <w:lang w:val="en-US"/>
      </w:rPr>
      <w:t xml:space="preserve"> </w:t>
    </w:r>
    <w:r w:rsidR="007B2A04" w:rsidRPr="00347F66">
      <w:rPr>
        <w:rFonts w:ascii="Verdana" w:hAnsi="Verdana"/>
        <w:b/>
        <w:bCs/>
        <w:noProof/>
        <w:sz w:val="24"/>
        <w:szCs w:val="24"/>
        <w:lang w:val="en-US"/>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6FA8"/>
    <w:multiLevelType w:val="hybridMultilevel"/>
    <w:tmpl w:val="85C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D4E"/>
    <w:multiLevelType w:val="hybridMultilevel"/>
    <w:tmpl w:val="F92A5B94"/>
    <w:lvl w:ilvl="0" w:tplc="903487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B1E75"/>
    <w:multiLevelType w:val="hybridMultilevel"/>
    <w:tmpl w:val="6E9CC3BA"/>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05BB9"/>
    <w:multiLevelType w:val="multilevel"/>
    <w:tmpl w:val="47504DB6"/>
    <w:lvl w:ilvl="0">
      <w:start w:val="1"/>
      <w:numFmt w:val="decimalZero"/>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D11F94"/>
    <w:multiLevelType w:val="hybridMultilevel"/>
    <w:tmpl w:val="65B073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2F84CE9"/>
    <w:multiLevelType w:val="hybridMultilevel"/>
    <w:tmpl w:val="B36CA8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D471A78"/>
    <w:multiLevelType w:val="hybridMultilevel"/>
    <w:tmpl w:val="4056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65414A"/>
    <w:multiLevelType w:val="hybridMultilevel"/>
    <w:tmpl w:val="D754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9"/>
  </w:num>
  <w:num w:numId="6">
    <w:abstractNumId w:val="6"/>
  </w:num>
  <w:num w:numId="7">
    <w:abstractNumId w:val="5"/>
  </w:num>
  <w:num w:numId="8">
    <w:abstractNumId w:val="0"/>
  </w:num>
  <w:num w:numId="9">
    <w:abstractNumId w:val="7"/>
  </w:num>
  <w:num w:numId="10">
    <w:abstractNumId w:val="8"/>
  </w:num>
  <w:num w:numId="1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21F7"/>
    <w:rsid w:val="0001503F"/>
    <w:rsid w:val="00015C91"/>
    <w:rsid w:val="00015E45"/>
    <w:rsid w:val="00017D7D"/>
    <w:rsid w:val="00017EA5"/>
    <w:rsid w:val="000234BF"/>
    <w:rsid w:val="00024A96"/>
    <w:rsid w:val="00024AF0"/>
    <w:rsid w:val="000253B8"/>
    <w:rsid w:val="00027ECD"/>
    <w:rsid w:val="00031C34"/>
    <w:rsid w:val="00031ED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0D3"/>
    <w:rsid w:val="00057577"/>
    <w:rsid w:val="000616B4"/>
    <w:rsid w:val="00061CF7"/>
    <w:rsid w:val="00062357"/>
    <w:rsid w:val="00062A89"/>
    <w:rsid w:val="0006308A"/>
    <w:rsid w:val="00063820"/>
    <w:rsid w:val="00063C7E"/>
    <w:rsid w:val="00065A72"/>
    <w:rsid w:val="000662C6"/>
    <w:rsid w:val="00067DB9"/>
    <w:rsid w:val="000721B8"/>
    <w:rsid w:val="000731EA"/>
    <w:rsid w:val="000771CA"/>
    <w:rsid w:val="00080ACA"/>
    <w:rsid w:val="00080BA7"/>
    <w:rsid w:val="00081CC2"/>
    <w:rsid w:val="0008371F"/>
    <w:rsid w:val="00084CC0"/>
    <w:rsid w:val="00085DA1"/>
    <w:rsid w:val="00090B35"/>
    <w:rsid w:val="00091CD6"/>
    <w:rsid w:val="000922EC"/>
    <w:rsid w:val="000929EB"/>
    <w:rsid w:val="00092F11"/>
    <w:rsid w:val="00093081"/>
    <w:rsid w:val="00093A33"/>
    <w:rsid w:val="00097641"/>
    <w:rsid w:val="000A142E"/>
    <w:rsid w:val="000A14D7"/>
    <w:rsid w:val="000A17D1"/>
    <w:rsid w:val="000A4F11"/>
    <w:rsid w:val="000A4FCF"/>
    <w:rsid w:val="000A78C7"/>
    <w:rsid w:val="000B0861"/>
    <w:rsid w:val="000B2BEA"/>
    <w:rsid w:val="000B3120"/>
    <w:rsid w:val="000B424D"/>
    <w:rsid w:val="000B43B1"/>
    <w:rsid w:val="000B57A7"/>
    <w:rsid w:val="000B704A"/>
    <w:rsid w:val="000C0271"/>
    <w:rsid w:val="000C0C50"/>
    <w:rsid w:val="000C62D0"/>
    <w:rsid w:val="000C69AF"/>
    <w:rsid w:val="000C760E"/>
    <w:rsid w:val="000D2BC5"/>
    <w:rsid w:val="000D3AAA"/>
    <w:rsid w:val="000D467C"/>
    <w:rsid w:val="000D474A"/>
    <w:rsid w:val="000D7444"/>
    <w:rsid w:val="000E004F"/>
    <w:rsid w:val="000E03D6"/>
    <w:rsid w:val="000E2541"/>
    <w:rsid w:val="000E2AC5"/>
    <w:rsid w:val="000E2DAD"/>
    <w:rsid w:val="000E355D"/>
    <w:rsid w:val="000E3BCA"/>
    <w:rsid w:val="000E4D32"/>
    <w:rsid w:val="000E56F7"/>
    <w:rsid w:val="000E64E8"/>
    <w:rsid w:val="000F0196"/>
    <w:rsid w:val="000F2F3A"/>
    <w:rsid w:val="000F2F99"/>
    <w:rsid w:val="000F31FB"/>
    <w:rsid w:val="000F33EE"/>
    <w:rsid w:val="000F3E1A"/>
    <w:rsid w:val="000F4F2B"/>
    <w:rsid w:val="000F5C25"/>
    <w:rsid w:val="000F624E"/>
    <w:rsid w:val="00100725"/>
    <w:rsid w:val="00101F93"/>
    <w:rsid w:val="0010388A"/>
    <w:rsid w:val="00104338"/>
    <w:rsid w:val="001055AD"/>
    <w:rsid w:val="00110E05"/>
    <w:rsid w:val="00110FDE"/>
    <w:rsid w:val="00111582"/>
    <w:rsid w:val="00111DC7"/>
    <w:rsid w:val="001122F5"/>
    <w:rsid w:val="00115AA4"/>
    <w:rsid w:val="001169F4"/>
    <w:rsid w:val="00121E40"/>
    <w:rsid w:val="0012238C"/>
    <w:rsid w:val="0012421C"/>
    <w:rsid w:val="0012521A"/>
    <w:rsid w:val="001262B8"/>
    <w:rsid w:val="00130315"/>
    <w:rsid w:val="00131052"/>
    <w:rsid w:val="00131D32"/>
    <w:rsid w:val="00131F73"/>
    <w:rsid w:val="001323A3"/>
    <w:rsid w:val="00132BC0"/>
    <w:rsid w:val="001365A9"/>
    <w:rsid w:val="001401A4"/>
    <w:rsid w:val="001424C9"/>
    <w:rsid w:val="00142DB8"/>
    <w:rsid w:val="00145D45"/>
    <w:rsid w:val="00150DA4"/>
    <w:rsid w:val="00153A50"/>
    <w:rsid w:val="001604C2"/>
    <w:rsid w:val="00162515"/>
    <w:rsid w:val="001636AF"/>
    <w:rsid w:val="00163D95"/>
    <w:rsid w:val="0016418A"/>
    <w:rsid w:val="00164266"/>
    <w:rsid w:val="00165205"/>
    <w:rsid w:val="001659C0"/>
    <w:rsid w:val="00167ACE"/>
    <w:rsid w:val="00167D90"/>
    <w:rsid w:val="00170614"/>
    <w:rsid w:val="001710FE"/>
    <w:rsid w:val="001719E6"/>
    <w:rsid w:val="00171B98"/>
    <w:rsid w:val="00172F41"/>
    <w:rsid w:val="001771ED"/>
    <w:rsid w:val="00180565"/>
    <w:rsid w:val="00182812"/>
    <w:rsid w:val="001829F5"/>
    <w:rsid w:val="00182E6F"/>
    <w:rsid w:val="0018381F"/>
    <w:rsid w:val="00183881"/>
    <w:rsid w:val="001867E0"/>
    <w:rsid w:val="00186905"/>
    <w:rsid w:val="001869EB"/>
    <w:rsid w:val="0018781C"/>
    <w:rsid w:val="00191ED6"/>
    <w:rsid w:val="00192B52"/>
    <w:rsid w:val="0019385E"/>
    <w:rsid w:val="00193F3C"/>
    <w:rsid w:val="00195254"/>
    <w:rsid w:val="00195D0F"/>
    <w:rsid w:val="00196300"/>
    <w:rsid w:val="0019783C"/>
    <w:rsid w:val="001A1EF1"/>
    <w:rsid w:val="001A38F4"/>
    <w:rsid w:val="001A4BB0"/>
    <w:rsid w:val="001A64DD"/>
    <w:rsid w:val="001A66C5"/>
    <w:rsid w:val="001A751B"/>
    <w:rsid w:val="001B1952"/>
    <w:rsid w:val="001B3101"/>
    <w:rsid w:val="001B349E"/>
    <w:rsid w:val="001B4D98"/>
    <w:rsid w:val="001B5ECD"/>
    <w:rsid w:val="001C05DF"/>
    <w:rsid w:val="001C26BE"/>
    <w:rsid w:val="001C34CB"/>
    <w:rsid w:val="001C5FAC"/>
    <w:rsid w:val="001C6165"/>
    <w:rsid w:val="001C6C6B"/>
    <w:rsid w:val="001D0E51"/>
    <w:rsid w:val="001D4D08"/>
    <w:rsid w:val="001D551E"/>
    <w:rsid w:val="001D5EAA"/>
    <w:rsid w:val="001D61BD"/>
    <w:rsid w:val="001E1332"/>
    <w:rsid w:val="001E14E3"/>
    <w:rsid w:val="001E2F60"/>
    <w:rsid w:val="001E46CA"/>
    <w:rsid w:val="001E5AA3"/>
    <w:rsid w:val="001E5F91"/>
    <w:rsid w:val="001E6F32"/>
    <w:rsid w:val="001E7586"/>
    <w:rsid w:val="001E7970"/>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50A0"/>
    <w:rsid w:val="00235B64"/>
    <w:rsid w:val="002362CE"/>
    <w:rsid w:val="00236824"/>
    <w:rsid w:val="002438D6"/>
    <w:rsid w:val="00243EF8"/>
    <w:rsid w:val="00245422"/>
    <w:rsid w:val="002467E4"/>
    <w:rsid w:val="002471D8"/>
    <w:rsid w:val="0025048B"/>
    <w:rsid w:val="002509B5"/>
    <w:rsid w:val="002531B2"/>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1BD6"/>
    <w:rsid w:val="00273AE5"/>
    <w:rsid w:val="00275B02"/>
    <w:rsid w:val="00275F22"/>
    <w:rsid w:val="00276E4B"/>
    <w:rsid w:val="00277373"/>
    <w:rsid w:val="00277FBE"/>
    <w:rsid w:val="00280CE5"/>
    <w:rsid w:val="0028240A"/>
    <w:rsid w:val="0028437F"/>
    <w:rsid w:val="002864A3"/>
    <w:rsid w:val="002901E0"/>
    <w:rsid w:val="00291A5F"/>
    <w:rsid w:val="00291EB6"/>
    <w:rsid w:val="002923F9"/>
    <w:rsid w:val="00292EC3"/>
    <w:rsid w:val="002974CF"/>
    <w:rsid w:val="002A2CA6"/>
    <w:rsid w:val="002A3E89"/>
    <w:rsid w:val="002A5F1D"/>
    <w:rsid w:val="002A677B"/>
    <w:rsid w:val="002B08B6"/>
    <w:rsid w:val="002B2A4B"/>
    <w:rsid w:val="002B5644"/>
    <w:rsid w:val="002C3E1E"/>
    <w:rsid w:val="002C56DA"/>
    <w:rsid w:val="002D2858"/>
    <w:rsid w:val="002D2A12"/>
    <w:rsid w:val="002D3CF9"/>
    <w:rsid w:val="002D4DD4"/>
    <w:rsid w:val="002D5B02"/>
    <w:rsid w:val="002D6226"/>
    <w:rsid w:val="002D67C6"/>
    <w:rsid w:val="002D7AC0"/>
    <w:rsid w:val="002E2AB7"/>
    <w:rsid w:val="002E3C1D"/>
    <w:rsid w:val="002E633E"/>
    <w:rsid w:val="002E68E3"/>
    <w:rsid w:val="002E6DE7"/>
    <w:rsid w:val="002F1691"/>
    <w:rsid w:val="002F24AD"/>
    <w:rsid w:val="002F353F"/>
    <w:rsid w:val="002F4076"/>
    <w:rsid w:val="002F4D16"/>
    <w:rsid w:val="002F63C6"/>
    <w:rsid w:val="002F67A8"/>
    <w:rsid w:val="002F6DAA"/>
    <w:rsid w:val="002F6E37"/>
    <w:rsid w:val="00302230"/>
    <w:rsid w:val="00303605"/>
    <w:rsid w:val="00303F1D"/>
    <w:rsid w:val="00304668"/>
    <w:rsid w:val="00305741"/>
    <w:rsid w:val="00307FD5"/>
    <w:rsid w:val="003105D0"/>
    <w:rsid w:val="0031066A"/>
    <w:rsid w:val="00311960"/>
    <w:rsid w:val="00311B96"/>
    <w:rsid w:val="00311DB5"/>
    <w:rsid w:val="00311EAB"/>
    <w:rsid w:val="0031268D"/>
    <w:rsid w:val="00312C3E"/>
    <w:rsid w:val="00312E57"/>
    <w:rsid w:val="00313CA3"/>
    <w:rsid w:val="00317620"/>
    <w:rsid w:val="0032108D"/>
    <w:rsid w:val="00321F98"/>
    <w:rsid w:val="00322F94"/>
    <w:rsid w:val="003232B9"/>
    <w:rsid w:val="0032662D"/>
    <w:rsid w:val="00326D41"/>
    <w:rsid w:val="00330DF5"/>
    <w:rsid w:val="003311D2"/>
    <w:rsid w:val="00331AA7"/>
    <w:rsid w:val="00331E3E"/>
    <w:rsid w:val="00332946"/>
    <w:rsid w:val="003356C1"/>
    <w:rsid w:val="00335F6A"/>
    <w:rsid w:val="0033699E"/>
    <w:rsid w:val="00340D18"/>
    <w:rsid w:val="003437B3"/>
    <w:rsid w:val="00343931"/>
    <w:rsid w:val="003458B3"/>
    <w:rsid w:val="00347F66"/>
    <w:rsid w:val="00352DA9"/>
    <w:rsid w:val="00353471"/>
    <w:rsid w:val="00355B6A"/>
    <w:rsid w:val="00355FD9"/>
    <w:rsid w:val="00356877"/>
    <w:rsid w:val="00357FB7"/>
    <w:rsid w:val="0036615F"/>
    <w:rsid w:val="00366780"/>
    <w:rsid w:val="003706CA"/>
    <w:rsid w:val="00370780"/>
    <w:rsid w:val="00370F4E"/>
    <w:rsid w:val="003712F5"/>
    <w:rsid w:val="00375406"/>
    <w:rsid w:val="00377917"/>
    <w:rsid w:val="00382188"/>
    <w:rsid w:val="0038293B"/>
    <w:rsid w:val="003842CC"/>
    <w:rsid w:val="003867DC"/>
    <w:rsid w:val="00390516"/>
    <w:rsid w:val="0039161C"/>
    <w:rsid w:val="00392CC2"/>
    <w:rsid w:val="00393F06"/>
    <w:rsid w:val="003960F8"/>
    <w:rsid w:val="00396FD5"/>
    <w:rsid w:val="00397504"/>
    <w:rsid w:val="00397E28"/>
    <w:rsid w:val="003A03EC"/>
    <w:rsid w:val="003A0652"/>
    <w:rsid w:val="003A2315"/>
    <w:rsid w:val="003A44A3"/>
    <w:rsid w:val="003A686D"/>
    <w:rsid w:val="003A7550"/>
    <w:rsid w:val="003A75EC"/>
    <w:rsid w:val="003A76A0"/>
    <w:rsid w:val="003B0061"/>
    <w:rsid w:val="003B322E"/>
    <w:rsid w:val="003B3853"/>
    <w:rsid w:val="003B4513"/>
    <w:rsid w:val="003B6C8A"/>
    <w:rsid w:val="003B71F2"/>
    <w:rsid w:val="003B79CE"/>
    <w:rsid w:val="003B7CBA"/>
    <w:rsid w:val="003C0328"/>
    <w:rsid w:val="003C07AD"/>
    <w:rsid w:val="003C21F5"/>
    <w:rsid w:val="003C4C82"/>
    <w:rsid w:val="003C5554"/>
    <w:rsid w:val="003C6620"/>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7B1"/>
    <w:rsid w:val="003F1BB7"/>
    <w:rsid w:val="003F343E"/>
    <w:rsid w:val="003F3821"/>
    <w:rsid w:val="003F725F"/>
    <w:rsid w:val="00403556"/>
    <w:rsid w:val="004038B8"/>
    <w:rsid w:val="00405F01"/>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57490"/>
    <w:rsid w:val="004630C4"/>
    <w:rsid w:val="00463137"/>
    <w:rsid w:val="004638AF"/>
    <w:rsid w:val="00463BA4"/>
    <w:rsid w:val="00463BEB"/>
    <w:rsid w:val="004648B8"/>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855EE"/>
    <w:rsid w:val="004906EA"/>
    <w:rsid w:val="00490CEC"/>
    <w:rsid w:val="004914A5"/>
    <w:rsid w:val="004915AB"/>
    <w:rsid w:val="00491A6F"/>
    <w:rsid w:val="00492564"/>
    <w:rsid w:val="00493859"/>
    <w:rsid w:val="00493EF4"/>
    <w:rsid w:val="0049721A"/>
    <w:rsid w:val="00497C18"/>
    <w:rsid w:val="004A044E"/>
    <w:rsid w:val="004A0A02"/>
    <w:rsid w:val="004A143D"/>
    <w:rsid w:val="004A1A16"/>
    <w:rsid w:val="004A203B"/>
    <w:rsid w:val="004A32C0"/>
    <w:rsid w:val="004A3485"/>
    <w:rsid w:val="004A3DBA"/>
    <w:rsid w:val="004A4E8E"/>
    <w:rsid w:val="004B01E6"/>
    <w:rsid w:val="004B0B88"/>
    <w:rsid w:val="004B2625"/>
    <w:rsid w:val="004B4D95"/>
    <w:rsid w:val="004B4ECD"/>
    <w:rsid w:val="004B6B6B"/>
    <w:rsid w:val="004B7811"/>
    <w:rsid w:val="004B7968"/>
    <w:rsid w:val="004C175F"/>
    <w:rsid w:val="004C3670"/>
    <w:rsid w:val="004C555D"/>
    <w:rsid w:val="004C63C0"/>
    <w:rsid w:val="004C7575"/>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10C76"/>
    <w:rsid w:val="00511A11"/>
    <w:rsid w:val="00511C41"/>
    <w:rsid w:val="0051315A"/>
    <w:rsid w:val="005136A0"/>
    <w:rsid w:val="0051400C"/>
    <w:rsid w:val="005147FA"/>
    <w:rsid w:val="00517035"/>
    <w:rsid w:val="00522426"/>
    <w:rsid w:val="005239D1"/>
    <w:rsid w:val="00523D9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47BB9"/>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73CC"/>
    <w:rsid w:val="00567F45"/>
    <w:rsid w:val="005730A3"/>
    <w:rsid w:val="00573509"/>
    <w:rsid w:val="005762D0"/>
    <w:rsid w:val="005833D1"/>
    <w:rsid w:val="00583D8E"/>
    <w:rsid w:val="00584EE0"/>
    <w:rsid w:val="005857E8"/>
    <w:rsid w:val="00587F76"/>
    <w:rsid w:val="00592578"/>
    <w:rsid w:val="00593CFF"/>
    <w:rsid w:val="00593D51"/>
    <w:rsid w:val="0059456E"/>
    <w:rsid w:val="00595DDA"/>
    <w:rsid w:val="00596E6E"/>
    <w:rsid w:val="00597141"/>
    <w:rsid w:val="005977AF"/>
    <w:rsid w:val="005A0D8E"/>
    <w:rsid w:val="005A22D7"/>
    <w:rsid w:val="005A362C"/>
    <w:rsid w:val="005A38EB"/>
    <w:rsid w:val="005A48FA"/>
    <w:rsid w:val="005A4911"/>
    <w:rsid w:val="005A520B"/>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B7B"/>
    <w:rsid w:val="005C5476"/>
    <w:rsid w:val="005C5FE3"/>
    <w:rsid w:val="005C6175"/>
    <w:rsid w:val="005D05AE"/>
    <w:rsid w:val="005D10BD"/>
    <w:rsid w:val="005D4212"/>
    <w:rsid w:val="005D460D"/>
    <w:rsid w:val="005D4A88"/>
    <w:rsid w:val="005D64BB"/>
    <w:rsid w:val="005E03EF"/>
    <w:rsid w:val="005E0DED"/>
    <w:rsid w:val="005E17BF"/>
    <w:rsid w:val="005E29F6"/>
    <w:rsid w:val="005E6939"/>
    <w:rsid w:val="005E7DEA"/>
    <w:rsid w:val="005F05F9"/>
    <w:rsid w:val="005F10F7"/>
    <w:rsid w:val="005F3625"/>
    <w:rsid w:val="005F6071"/>
    <w:rsid w:val="005F6400"/>
    <w:rsid w:val="005F6680"/>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8F"/>
    <w:rsid w:val="006548EA"/>
    <w:rsid w:val="00656B31"/>
    <w:rsid w:val="006604CB"/>
    <w:rsid w:val="00660C12"/>
    <w:rsid w:val="006620FF"/>
    <w:rsid w:val="00665CFB"/>
    <w:rsid w:val="006715FF"/>
    <w:rsid w:val="00671A48"/>
    <w:rsid w:val="00671EEB"/>
    <w:rsid w:val="00674B30"/>
    <w:rsid w:val="00675055"/>
    <w:rsid w:val="006765EA"/>
    <w:rsid w:val="00677507"/>
    <w:rsid w:val="00682179"/>
    <w:rsid w:val="00682F5C"/>
    <w:rsid w:val="00684712"/>
    <w:rsid w:val="00684F21"/>
    <w:rsid w:val="006916F9"/>
    <w:rsid w:val="00692C38"/>
    <w:rsid w:val="006962FC"/>
    <w:rsid w:val="00696A34"/>
    <w:rsid w:val="006978F4"/>
    <w:rsid w:val="00697D69"/>
    <w:rsid w:val="006A0F91"/>
    <w:rsid w:val="006A3129"/>
    <w:rsid w:val="006A3AFE"/>
    <w:rsid w:val="006A5649"/>
    <w:rsid w:val="006A6E99"/>
    <w:rsid w:val="006A7504"/>
    <w:rsid w:val="006B0988"/>
    <w:rsid w:val="006B0D23"/>
    <w:rsid w:val="006B11A7"/>
    <w:rsid w:val="006B11BA"/>
    <w:rsid w:val="006B11C2"/>
    <w:rsid w:val="006B1B24"/>
    <w:rsid w:val="006B3E18"/>
    <w:rsid w:val="006B4190"/>
    <w:rsid w:val="006B4708"/>
    <w:rsid w:val="006B50DA"/>
    <w:rsid w:val="006B543B"/>
    <w:rsid w:val="006B6846"/>
    <w:rsid w:val="006C2A7D"/>
    <w:rsid w:val="006C34E0"/>
    <w:rsid w:val="006C649A"/>
    <w:rsid w:val="006D218A"/>
    <w:rsid w:val="006D2935"/>
    <w:rsid w:val="006D4B09"/>
    <w:rsid w:val="006D647C"/>
    <w:rsid w:val="006E1000"/>
    <w:rsid w:val="006E1189"/>
    <w:rsid w:val="006E374C"/>
    <w:rsid w:val="006E3EB0"/>
    <w:rsid w:val="006E5185"/>
    <w:rsid w:val="006E6214"/>
    <w:rsid w:val="006F1450"/>
    <w:rsid w:val="006F1663"/>
    <w:rsid w:val="006F19A4"/>
    <w:rsid w:val="006F2BBD"/>
    <w:rsid w:val="006F3B7D"/>
    <w:rsid w:val="006F4171"/>
    <w:rsid w:val="006F521A"/>
    <w:rsid w:val="007004CF"/>
    <w:rsid w:val="00701BCE"/>
    <w:rsid w:val="00702629"/>
    <w:rsid w:val="00703691"/>
    <w:rsid w:val="007055B9"/>
    <w:rsid w:val="00705E69"/>
    <w:rsid w:val="00707A0A"/>
    <w:rsid w:val="00710410"/>
    <w:rsid w:val="00710FD1"/>
    <w:rsid w:val="00711DFA"/>
    <w:rsid w:val="007124C3"/>
    <w:rsid w:val="007134C6"/>
    <w:rsid w:val="007139E4"/>
    <w:rsid w:val="0071563E"/>
    <w:rsid w:val="00716378"/>
    <w:rsid w:val="0071668D"/>
    <w:rsid w:val="00716882"/>
    <w:rsid w:val="00722D00"/>
    <w:rsid w:val="00723E17"/>
    <w:rsid w:val="0072538E"/>
    <w:rsid w:val="00725EF7"/>
    <w:rsid w:val="007260B5"/>
    <w:rsid w:val="00727000"/>
    <w:rsid w:val="0072724F"/>
    <w:rsid w:val="007273F4"/>
    <w:rsid w:val="007356B0"/>
    <w:rsid w:val="00737F9E"/>
    <w:rsid w:val="007402C4"/>
    <w:rsid w:val="007406F9"/>
    <w:rsid w:val="0074109C"/>
    <w:rsid w:val="0074133B"/>
    <w:rsid w:val="00742763"/>
    <w:rsid w:val="00744C27"/>
    <w:rsid w:val="007467F1"/>
    <w:rsid w:val="00750919"/>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6738"/>
    <w:rsid w:val="00796E2A"/>
    <w:rsid w:val="00797089"/>
    <w:rsid w:val="00797E32"/>
    <w:rsid w:val="007A1718"/>
    <w:rsid w:val="007A3373"/>
    <w:rsid w:val="007A4291"/>
    <w:rsid w:val="007A70C1"/>
    <w:rsid w:val="007B0D18"/>
    <w:rsid w:val="007B2A04"/>
    <w:rsid w:val="007B3A24"/>
    <w:rsid w:val="007C265E"/>
    <w:rsid w:val="007C369A"/>
    <w:rsid w:val="007C3F21"/>
    <w:rsid w:val="007C4159"/>
    <w:rsid w:val="007C42DB"/>
    <w:rsid w:val="007C4AA6"/>
    <w:rsid w:val="007C6AB6"/>
    <w:rsid w:val="007C76C9"/>
    <w:rsid w:val="007D127A"/>
    <w:rsid w:val="007D219A"/>
    <w:rsid w:val="007D3CAB"/>
    <w:rsid w:val="007D3FF4"/>
    <w:rsid w:val="007D5553"/>
    <w:rsid w:val="007E0816"/>
    <w:rsid w:val="007E1847"/>
    <w:rsid w:val="007E193B"/>
    <w:rsid w:val="007E2513"/>
    <w:rsid w:val="007E27FF"/>
    <w:rsid w:val="007E3302"/>
    <w:rsid w:val="007E6208"/>
    <w:rsid w:val="007E62EE"/>
    <w:rsid w:val="007E7211"/>
    <w:rsid w:val="007F655F"/>
    <w:rsid w:val="007F7FF7"/>
    <w:rsid w:val="008004A7"/>
    <w:rsid w:val="00803B15"/>
    <w:rsid w:val="00811303"/>
    <w:rsid w:val="00811D5B"/>
    <w:rsid w:val="00812B15"/>
    <w:rsid w:val="008134B6"/>
    <w:rsid w:val="0081415B"/>
    <w:rsid w:val="008153B8"/>
    <w:rsid w:val="00817E7F"/>
    <w:rsid w:val="008203DF"/>
    <w:rsid w:val="00823328"/>
    <w:rsid w:val="00824E16"/>
    <w:rsid w:val="008259BF"/>
    <w:rsid w:val="00827B24"/>
    <w:rsid w:val="008302AC"/>
    <w:rsid w:val="0083268A"/>
    <w:rsid w:val="00832866"/>
    <w:rsid w:val="008328CC"/>
    <w:rsid w:val="00832E15"/>
    <w:rsid w:val="00835611"/>
    <w:rsid w:val="00836285"/>
    <w:rsid w:val="00842F65"/>
    <w:rsid w:val="00844016"/>
    <w:rsid w:val="0084487F"/>
    <w:rsid w:val="00845063"/>
    <w:rsid w:val="008464B4"/>
    <w:rsid w:val="008470B9"/>
    <w:rsid w:val="008508CD"/>
    <w:rsid w:val="00850A6A"/>
    <w:rsid w:val="008517F0"/>
    <w:rsid w:val="00852F6C"/>
    <w:rsid w:val="008539E9"/>
    <w:rsid w:val="00854F73"/>
    <w:rsid w:val="00855D6A"/>
    <w:rsid w:val="008560D0"/>
    <w:rsid w:val="0085627A"/>
    <w:rsid w:val="00857842"/>
    <w:rsid w:val="0086056E"/>
    <w:rsid w:val="008609BD"/>
    <w:rsid w:val="00863133"/>
    <w:rsid w:val="0086371E"/>
    <w:rsid w:val="008643F0"/>
    <w:rsid w:val="00864DCF"/>
    <w:rsid w:val="00865B7E"/>
    <w:rsid w:val="008663D3"/>
    <w:rsid w:val="008667E6"/>
    <w:rsid w:val="00867EA7"/>
    <w:rsid w:val="00870537"/>
    <w:rsid w:val="0087374C"/>
    <w:rsid w:val="00873833"/>
    <w:rsid w:val="0087389B"/>
    <w:rsid w:val="008738B6"/>
    <w:rsid w:val="00877185"/>
    <w:rsid w:val="00880E41"/>
    <w:rsid w:val="00881D4D"/>
    <w:rsid w:val="00882856"/>
    <w:rsid w:val="0088301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BDD"/>
    <w:rsid w:val="008D38B1"/>
    <w:rsid w:val="008D5A42"/>
    <w:rsid w:val="008E1749"/>
    <w:rsid w:val="008E18F5"/>
    <w:rsid w:val="008E3035"/>
    <w:rsid w:val="008E470C"/>
    <w:rsid w:val="008E73E2"/>
    <w:rsid w:val="008E7813"/>
    <w:rsid w:val="008E7D00"/>
    <w:rsid w:val="008F15C4"/>
    <w:rsid w:val="008F20D2"/>
    <w:rsid w:val="008F3468"/>
    <w:rsid w:val="008F5091"/>
    <w:rsid w:val="008F62CB"/>
    <w:rsid w:val="008F66EB"/>
    <w:rsid w:val="008F6A1F"/>
    <w:rsid w:val="008F7B17"/>
    <w:rsid w:val="008F7C96"/>
    <w:rsid w:val="00901320"/>
    <w:rsid w:val="00902DE4"/>
    <w:rsid w:val="00902EBA"/>
    <w:rsid w:val="00902EFD"/>
    <w:rsid w:val="0090467D"/>
    <w:rsid w:val="009053BA"/>
    <w:rsid w:val="00907509"/>
    <w:rsid w:val="0091401B"/>
    <w:rsid w:val="0091440D"/>
    <w:rsid w:val="00914B3A"/>
    <w:rsid w:val="009152EF"/>
    <w:rsid w:val="00916F10"/>
    <w:rsid w:val="0091770A"/>
    <w:rsid w:val="00917A1B"/>
    <w:rsid w:val="00917EC0"/>
    <w:rsid w:val="00920D69"/>
    <w:rsid w:val="00921A1B"/>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2B98"/>
    <w:rsid w:val="00943242"/>
    <w:rsid w:val="00945480"/>
    <w:rsid w:val="009462A4"/>
    <w:rsid w:val="00947CF4"/>
    <w:rsid w:val="00950F69"/>
    <w:rsid w:val="00953330"/>
    <w:rsid w:val="00953B16"/>
    <w:rsid w:val="00954994"/>
    <w:rsid w:val="00955665"/>
    <w:rsid w:val="00960381"/>
    <w:rsid w:val="00960BB0"/>
    <w:rsid w:val="00961613"/>
    <w:rsid w:val="00961AB5"/>
    <w:rsid w:val="00962823"/>
    <w:rsid w:val="00963147"/>
    <w:rsid w:val="00963397"/>
    <w:rsid w:val="009648E1"/>
    <w:rsid w:val="00965A99"/>
    <w:rsid w:val="0096661B"/>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A009B"/>
    <w:rsid w:val="009A02CF"/>
    <w:rsid w:val="009A04FC"/>
    <w:rsid w:val="009A0CBC"/>
    <w:rsid w:val="009A27C7"/>
    <w:rsid w:val="009A3048"/>
    <w:rsid w:val="009A3DF6"/>
    <w:rsid w:val="009A566B"/>
    <w:rsid w:val="009A5E0C"/>
    <w:rsid w:val="009A7960"/>
    <w:rsid w:val="009A7F42"/>
    <w:rsid w:val="009B17A7"/>
    <w:rsid w:val="009B2300"/>
    <w:rsid w:val="009B2D06"/>
    <w:rsid w:val="009B2E27"/>
    <w:rsid w:val="009C00A8"/>
    <w:rsid w:val="009C08BA"/>
    <w:rsid w:val="009C118D"/>
    <w:rsid w:val="009C181E"/>
    <w:rsid w:val="009C1B50"/>
    <w:rsid w:val="009C2C8D"/>
    <w:rsid w:val="009C390C"/>
    <w:rsid w:val="009C53DC"/>
    <w:rsid w:val="009C5412"/>
    <w:rsid w:val="009C59EC"/>
    <w:rsid w:val="009C5E9B"/>
    <w:rsid w:val="009D0ABE"/>
    <w:rsid w:val="009D15CB"/>
    <w:rsid w:val="009D417F"/>
    <w:rsid w:val="009D61FF"/>
    <w:rsid w:val="009D73EF"/>
    <w:rsid w:val="009D7573"/>
    <w:rsid w:val="009E00DF"/>
    <w:rsid w:val="009E037F"/>
    <w:rsid w:val="009E09D7"/>
    <w:rsid w:val="009E0CC5"/>
    <w:rsid w:val="009E13DD"/>
    <w:rsid w:val="009E2CE8"/>
    <w:rsid w:val="009E49EC"/>
    <w:rsid w:val="009E6467"/>
    <w:rsid w:val="009E6EAE"/>
    <w:rsid w:val="009E7692"/>
    <w:rsid w:val="009E7C27"/>
    <w:rsid w:val="009E7F61"/>
    <w:rsid w:val="009F295B"/>
    <w:rsid w:val="009F2B5E"/>
    <w:rsid w:val="009F3A0E"/>
    <w:rsid w:val="009F3DF1"/>
    <w:rsid w:val="009F4D67"/>
    <w:rsid w:val="009F648F"/>
    <w:rsid w:val="009F6549"/>
    <w:rsid w:val="009F6BAA"/>
    <w:rsid w:val="009F7383"/>
    <w:rsid w:val="009F7ADA"/>
    <w:rsid w:val="00A00F25"/>
    <w:rsid w:val="00A01AD0"/>
    <w:rsid w:val="00A0236D"/>
    <w:rsid w:val="00A030F1"/>
    <w:rsid w:val="00A031E7"/>
    <w:rsid w:val="00A06923"/>
    <w:rsid w:val="00A073FC"/>
    <w:rsid w:val="00A07409"/>
    <w:rsid w:val="00A11C16"/>
    <w:rsid w:val="00A11C3B"/>
    <w:rsid w:val="00A13853"/>
    <w:rsid w:val="00A147EC"/>
    <w:rsid w:val="00A17A27"/>
    <w:rsid w:val="00A17A29"/>
    <w:rsid w:val="00A234D8"/>
    <w:rsid w:val="00A2474B"/>
    <w:rsid w:val="00A25BE0"/>
    <w:rsid w:val="00A262D2"/>
    <w:rsid w:val="00A2692B"/>
    <w:rsid w:val="00A27D65"/>
    <w:rsid w:val="00A33D0F"/>
    <w:rsid w:val="00A34378"/>
    <w:rsid w:val="00A358C9"/>
    <w:rsid w:val="00A36B21"/>
    <w:rsid w:val="00A36B6B"/>
    <w:rsid w:val="00A41C80"/>
    <w:rsid w:val="00A426E2"/>
    <w:rsid w:val="00A42EC5"/>
    <w:rsid w:val="00A4519F"/>
    <w:rsid w:val="00A471BA"/>
    <w:rsid w:val="00A50BEB"/>
    <w:rsid w:val="00A51FD6"/>
    <w:rsid w:val="00A5353E"/>
    <w:rsid w:val="00A55C35"/>
    <w:rsid w:val="00A55D13"/>
    <w:rsid w:val="00A568CA"/>
    <w:rsid w:val="00A56A59"/>
    <w:rsid w:val="00A56CD6"/>
    <w:rsid w:val="00A57B76"/>
    <w:rsid w:val="00A632D9"/>
    <w:rsid w:val="00A635E1"/>
    <w:rsid w:val="00A66C18"/>
    <w:rsid w:val="00A674B5"/>
    <w:rsid w:val="00A707B4"/>
    <w:rsid w:val="00A711AF"/>
    <w:rsid w:val="00A7346C"/>
    <w:rsid w:val="00A73C18"/>
    <w:rsid w:val="00A7624D"/>
    <w:rsid w:val="00A80E1A"/>
    <w:rsid w:val="00A80FCB"/>
    <w:rsid w:val="00A813D2"/>
    <w:rsid w:val="00A81EBA"/>
    <w:rsid w:val="00A82183"/>
    <w:rsid w:val="00A822C2"/>
    <w:rsid w:val="00A828A6"/>
    <w:rsid w:val="00A83DF8"/>
    <w:rsid w:val="00A84C50"/>
    <w:rsid w:val="00A859D3"/>
    <w:rsid w:val="00A86902"/>
    <w:rsid w:val="00A87601"/>
    <w:rsid w:val="00A90862"/>
    <w:rsid w:val="00A916DE"/>
    <w:rsid w:val="00A91720"/>
    <w:rsid w:val="00A93EE0"/>
    <w:rsid w:val="00A94582"/>
    <w:rsid w:val="00A95281"/>
    <w:rsid w:val="00A95357"/>
    <w:rsid w:val="00A95F31"/>
    <w:rsid w:val="00A968F2"/>
    <w:rsid w:val="00A96CD7"/>
    <w:rsid w:val="00A96E6A"/>
    <w:rsid w:val="00A977AE"/>
    <w:rsid w:val="00A97DD8"/>
    <w:rsid w:val="00AA0758"/>
    <w:rsid w:val="00AA0B62"/>
    <w:rsid w:val="00AA33FF"/>
    <w:rsid w:val="00AA7814"/>
    <w:rsid w:val="00AB0D0F"/>
    <w:rsid w:val="00AB1775"/>
    <w:rsid w:val="00AB61B0"/>
    <w:rsid w:val="00AB699C"/>
    <w:rsid w:val="00AB7AE5"/>
    <w:rsid w:val="00AC077E"/>
    <w:rsid w:val="00AC18F8"/>
    <w:rsid w:val="00AC1DAB"/>
    <w:rsid w:val="00AC320D"/>
    <w:rsid w:val="00AC3479"/>
    <w:rsid w:val="00AC4C0F"/>
    <w:rsid w:val="00AC4C13"/>
    <w:rsid w:val="00AC6D10"/>
    <w:rsid w:val="00AC70A9"/>
    <w:rsid w:val="00AD16E3"/>
    <w:rsid w:val="00AD2F74"/>
    <w:rsid w:val="00AD6769"/>
    <w:rsid w:val="00AD7742"/>
    <w:rsid w:val="00AE2472"/>
    <w:rsid w:val="00AE3671"/>
    <w:rsid w:val="00AE4427"/>
    <w:rsid w:val="00AF2B49"/>
    <w:rsid w:val="00AF2F9C"/>
    <w:rsid w:val="00AF30C4"/>
    <w:rsid w:val="00AF4B65"/>
    <w:rsid w:val="00AF4F6D"/>
    <w:rsid w:val="00AF5843"/>
    <w:rsid w:val="00AF5CBC"/>
    <w:rsid w:val="00B000EF"/>
    <w:rsid w:val="00B002A5"/>
    <w:rsid w:val="00B03685"/>
    <w:rsid w:val="00B043DA"/>
    <w:rsid w:val="00B04663"/>
    <w:rsid w:val="00B04B77"/>
    <w:rsid w:val="00B0710B"/>
    <w:rsid w:val="00B072C0"/>
    <w:rsid w:val="00B07823"/>
    <w:rsid w:val="00B103DA"/>
    <w:rsid w:val="00B114CB"/>
    <w:rsid w:val="00B12668"/>
    <w:rsid w:val="00B13D9D"/>
    <w:rsid w:val="00B13FBB"/>
    <w:rsid w:val="00B1489F"/>
    <w:rsid w:val="00B151AF"/>
    <w:rsid w:val="00B15FA0"/>
    <w:rsid w:val="00B173B1"/>
    <w:rsid w:val="00B20674"/>
    <w:rsid w:val="00B21689"/>
    <w:rsid w:val="00B237AC"/>
    <w:rsid w:val="00B24529"/>
    <w:rsid w:val="00B2462E"/>
    <w:rsid w:val="00B25BC4"/>
    <w:rsid w:val="00B26411"/>
    <w:rsid w:val="00B26828"/>
    <w:rsid w:val="00B27528"/>
    <w:rsid w:val="00B3491B"/>
    <w:rsid w:val="00B349A5"/>
    <w:rsid w:val="00B34F43"/>
    <w:rsid w:val="00B3592A"/>
    <w:rsid w:val="00B35FB1"/>
    <w:rsid w:val="00B36340"/>
    <w:rsid w:val="00B405EF"/>
    <w:rsid w:val="00B41565"/>
    <w:rsid w:val="00B415D1"/>
    <w:rsid w:val="00B427FA"/>
    <w:rsid w:val="00B453BD"/>
    <w:rsid w:val="00B476D4"/>
    <w:rsid w:val="00B522E8"/>
    <w:rsid w:val="00B527A2"/>
    <w:rsid w:val="00B5340F"/>
    <w:rsid w:val="00B53D67"/>
    <w:rsid w:val="00B54895"/>
    <w:rsid w:val="00B624E5"/>
    <w:rsid w:val="00B63044"/>
    <w:rsid w:val="00B634F8"/>
    <w:rsid w:val="00B63577"/>
    <w:rsid w:val="00B63717"/>
    <w:rsid w:val="00B644A9"/>
    <w:rsid w:val="00B644AD"/>
    <w:rsid w:val="00B67A25"/>
    <w:rsid w:val="00B67F3A"/>
    <w:rsid w:val="00B7396A"/>
    <w:rsid w:val="00B73F87"/>
    <w:rsid w:val="00B75079"/>
    <w:rsid w:val="00B75539"/>
    <w:rsid w:val="00B77BCB"/>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2EFB"/>
    <w:rsid w:val="00BA312C"/>
    <w:rsid w:val="00BA5DF1"/>
    <w:rsid w:val="00BA67C4"/>
    <w:rsid w:val="00BA685B"/>
    <w:rsid w:val="00BA7026"/>
    <w:rsid w:val="00BA7104"/>
    <w:rsid w:val="00BA7A89"/>
    <w:rsid w:val="00BB13C9"/>
    <w:rsid w:val="00BB16CF"/>
    <w:rsid w:val="00BB2A46"/>
    <w:rsid w:val="00BB5159"/>
    <w:rsid w:val="00BB5302"/>
    <w:rsid w:val="00BC09D6"/>
    <w:rsid w:val="00BC1884"/>
    <w:rsid w:val="00BC35D7"/>
    <w:rsid w:val="00BC5753"/>
    <w:rsid w:val="00BC5974"/>
    <w:rsid w:val="00BC5CD9"/>
    <w:rsid w:val="00BD3F50"/>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5C85"/>
    <w:rsid w:val="00C16BFC"/>
    <w:rsid w:val="00C178BD"/>
    <w:rsid w:val="00C20C7C"/>
    <w:rsid w:val="00C20E03"/>
    <w:rsid w:val="00C231BC"/>
    <w:rsid w:val="00C23939"/>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70FFC"/>
    <w:rsid w:val="00C71833"/>
    <w:rsid w:val="00C71F91"/>
    <w:rsid w:val="00C722F2"/>
    <w:rsid w:val="00C74158"/>
    <w:rsid w:val="00C74BD0"/>
    <w:rsid w:val="00C74F32"/>
    <w:rsid w:val="00C75238"/>
    <w:rsid w:val="00C75251"/>
    <w:rsid w:val="00C76342"/>
    <w:rsid w:val="00C76CDC"/>
    <w:rsid w:val="00C77767"/>
    <w:rsid w:val="00C8056F"/>
    <w:rsid w:val="00C83706"/>
    <w:rsid w:val="00C83DDF"/>
    <w:rsid w:val="00C8423E"/>
    <w:rsid w:val="00C8484D"/>
    <w:rsid w:val="00C85ECF"/>
    <w:rsid w:val="00C86307"/>
    <w:rsid w:val="00C86B89"/>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15F8"/>
    <w:rsid w:val="00CB2174"/>
    <w:rsid w:val="00CB2DF5"/>
    <w:rsid w:val="00CB4734"/>
    <w:rsid w:val="00CB4D3F"/>
    <w:rsid w:val="00CB4D66"/>
    <w:rsid w:val="00CB5420"/>
    <w:rsid w:val="00CB5C95"/>
    <w:rsid w:val="00CB6EE1"/>
    <w:rsid w:val="00CB7B23"/>
    <w:rsid w:val="00CC0D7F"/>
    <w:rsid w:val="00CC1240"/>
    <w:rsid w:val="00CC1734"/>
    <w:rsid w:val="00CC22A6"/>
    <w:rsid w:val="00CC3EB7"/>
    <w:rsid w:val="00CC46FD"/>
    <w:rsid w:val="00CC64D0"/>
    <w:rsid w:val="00CC7A87"/>
    <w:rsid w:val="00CC7F16"/>
    <w:rsid w:val="00CD0B33"/>
    <w:rsid w:val="00CD1477"/>
    <w:rsid w:val="00CD2072"/>
    <w:rsid w:val="00CD32B7"/>
    <w:rsid w:val="00CD3327"/>
    <w:rsid w:val="00CD65E3"/>
    <w:rsid w:val="00CE0592"/>
    <w:rsid w:val="00CE24E5"/>
    <w:rsid w:val="00CE3382"/>
    <w:rsid w:val="00CE6448"/>
    <w:rsid w:val="00CE75DD"/>
    <w:rsid w:val="00CE7D31"/>
    <w:rsid w:val="00CF00DB"/>
    <w:rsid w:val="00CF0546"/>
    <w:rsid w:val="00CF14FF"/>
    <w:rsid w:val="00CF2644"/>
    <w:rsid w:val="00CF28A2"/>
    <w:rsid w:val="00CF2B9B"/>
    <w:rsid w:val="00CF2C7C"/>
    <w:rsid w:val="00CF7F73"/>
    <w:rsid w:val="00D03386"/>
    <w:rsid w:val="00D039F4"/>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1574"/>
    <w:rsid w:val="00D3330A"/>
    <w:rsid w:val="00D33EC7"/>
    <w:rsid w:val="00D3465C"/>
    <w:rsid w:val="00D35EB3"/>
    <w:rsid w:val="00D37838"/>
    <w:rsid w:val="00D41AAE"/>
    <w:rsid w:val="00D44B1A"/>
    <w:rsid w:val="00D4536F"/>
    <w:rsid w:val="00D45ADA"/>
    <w:rsid w:val="00D505D3"/>
    <w:rsid w:val="00D541BC"/>
    <w:rsid w:val="00D55D35"/>
    <w:rsid w:val="00D57271"/>
    <w:rsid w:val="00D5799D"/>
    <w:rsid w:val="00D57EED"/>
    <w:rsid w:val="00D61781"/>
    <w:rsid w:val="00D6241D"/>
    <w:rsid w:val="00D6270E"/>
    <w:rsid w:val="00D63C98"/>
    <w:rsid w:val="00D665E8"/>
    <w:rsid w:val="00D667F0"/>
    <w:rsid w:val="00D669C0"/>
    <w:rsid w:val="00D729E4"/>
    <w:rsid w:val="00D72ED7"/>
    <w:rsid w:val="00D7404F"/>
    <w:rsid w:val="00D7408A"/>
    <w:rsid w:val="00D74D6A"/>
    <w:rsid w:val="00D77C1E"/>
    <w:rsid w:val="00D804D2"/>
    <w:rsid w:val="00D82145"/>
    <w:rsid w:val="00D84750"/>
    <w:rsid w:val="00D860F9"/>
    <w:rsid w:val="00D864E0"/>
    <w:rsid w:val="00D87C20"/>
    <w:rsid w:val="00D90598"/>
    <w:rsid w:val="00D90C09"/>
    <w:rsid w:val="00D919B4"/>
    <w:rsid w:val="00D91F56"/>
    <w:rsid w:val="00D91FB0"/>
    <w:rsid w:val="00D9232A"/>
    <w:rsid w:val="00D93815"/>
    <w:rsid w:val="00D93BC6"/>
    <w:rsid w:val="00D9424B"/>
    <w:rsid w:val="00D959B2"/>
    <w:rsid w:val="00DA15C6"/>
    <w:rsid w:val="00DA2063"/>
    <w:rsid w:val="00DA349C"/>
    <w:rsid w:val="00DA3978"/>
    <w:rsid w:val="00DA67DA"/>
    <w:rsid w:val="00DA7724"/>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6637"/>
    <w:rsid w:val="00DE75B9"/>
    <w:rsid w:val="00DF23BD"/>
    <w:rsid w:val="00DF462D"/>
    <w:rsid w:val="00DF4EC4"/>
    <w:rsid w:val="00DF5017"/>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3E0D"/>
    <w:rsid w:val="00E1613E"/>
    <w:rsid w:val="00E165C7"/>
    <w:rsid w:val="00E16AC0"/>
    <w:rsid w:val="00E173F8"/>
    <w:rsid w:val="00E1753E"/>
    <w:rsid w:val="00E231C2"/>
    <w:rsid w:val="00E235D4"/>
    <w:rsid w:val="00E241F0"/>
    <w:rsid w:val="00E25740"/>
    <w:rsid w:val="00E26D21"/>
    <w:rsid w:val="00E2716C"/>
    <w:rsid w:val="00E3023D"/>
    <w:rsid w:val="00E320AF"/>
    <w:rsid w:val="00E33423"/>
    <w:rsid w:val="00E33F0C"/>
    <w:rsid w:val="00E35160"/>
    <w:rsid w:val="00E37194"/>
    <w:rsid w:val="00E3725A"/>
    <w:rsid w:val="00E374BD"/>
    <w:rsid w:val="00E418D7"/>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1A7B"/>
    <w:rsid w:val="00E65C2E"/>
    <w:rsid w:val="00E67F71"/>
    <w:rsid w:val="00E707F6"/>
    <w:rsid w:val="00E70BE7"/>
    <w:rsid w:val="00E710F7"/>
    <w:rsid w:val="00E71B4C"/>
    <w:rsid w:val="00E750B7"/>
    <w:rsid w:val="00E75B9F"/>
    <w:rsid w:val="00E76211"/>
    <w:rsid w:val="00E771D4"/>
    <w:rsid w:val="00E812F9"/>
    <w:rsid w:val="00E82817"/>
    <w:rsid w:val="00E82C07"/>
    <w:rsid w:val="00E85953"/>
    <w:rsid w:val="00E85E13"/>
    <w:rsid w:val="00E8646B"/>
    <w:rsid w:val="00E8650D"/>
    <w:rsid w:val="00E8729C"/>
    <w:rsid w:val="00E87D1F"/>
    <w:rsid w:val="00E900BD"/>
    <w:rsid w:val="00E92277"/>
    <w:rsid w:val="00E92553"/>
    <w:rsid w:val="00E940EF"/>
    <w:rsid w:val="00E953BE"/>
    <w:rsid w:val="00E966C5"/>
    <w:rsid w:val="00E97486"/>
    <w:rsid w:val="00EA15AF"/>
    <w:rsid w:val="00EA3F9F"/>
    <w:rsid w:val="00EA4AD0"/>
    <w:rsid w:val="00EA5ABA"/>
    <w:rsid w:val="00EA5DEC"/>
    <w:rsid w:val="00EA664D"/>
    <w:rsid w:val="00EA67A7"/>
    <w:rsid w:val="00EA74E0"/>
    <w:rsid w:val="00EA760B"/>
    <w:rsid w:val="00EB05FC"/>
    <w:rsid w:val="00EB223F"/>
    <w:rsid w:val="00EB32C2"/>
    <w:rsid w:val="00EB3999"/>
    <w:rsid w:val="00EB3DB1"/>
    <w:rsid w:val="00EB5479"/>
    <w:rsid w:val="00EB7051"/>
    <w:rsid w:val="00EB76CF"/>
    <w:rsid w:val="00EB7B06"/>
    <w:rsid w:val="00EC1DE0"/>
    <w:rsid w:val="00EC1E5F"/>
    <w:rsid w:val="00EC2167"/>
    <w:rsid w:val="00EC432E"/>
    <w:rsid w:val="00EC7921"/>
    <w:rsid w:val="00EC7991"/>
    <w:rsid w:val="00ED119E"/>
    <w:rsid w:val="00ED1AD3"/>
    <w:rsid w:val="00ED1ED8"/>
    <w:rsid w:val="00ED6305"/>
    <w:rsid w:val="00ED7D48"/>
    <w:rsid w:val="00EE4179"/>
    <w:rsid w:val="00EE7130"/>
    <w:rsid w:val="00EE7E7F"/>
    <w:rsid w:val="00EF100B"/>
    <w:rsid w:val="00EF2C8D"/>
    <w:rsid w:val="00EF2E47"/>
    <w:rsid w:val="00EF2E53"/>
    <w:rsid w:val="00EF3FBB"/>
    <w:rsid w:val="00EF4720"/>
    <w:rsid w:val="00F01CBC"/>
    <w:rsid w:val="00F02674"/>
    <w:rsid w:val="00F048EF"/>
    <w:rsid w:val="00F0576E"/>
    <w:rsid w:val="00F05B68"/>
    <w:rsid w:val="00F06271"/>
    <w:rsid w:val="00F07111"/>
    <w:rsid w:val="00F11858"/>
    <w:rsid w:val="00F12064"/>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11CF"/>
    <w:rsid w:val="00F42D68"/>
    <w:rsid w:val="00F43E1E"/>
    <w:rsid w:val="00F4407A"/>
    <w:rsid w:val="00F45A54"/>
    <w:rsid w:val="00F46041"/>
    <w:rsid w:val="00F47025"/>
    <w:rsid w:val="00F50B52"/>
    <w:rsid w:val="00F5360B"/>
    <w:rsid w:val="00F5548F"/>
    <w:rsid w:val="00F603D4"/>
    <w:rsid w:val="00F63453"/>
    <w:rsid w:val="00F63BE4"/>
    <w:rsid w:val="00F656B8"/>
    <w:rsid w:val="00F65A9E"/>
    <w:rsid w:val="00F66AF8"/>
    <w:rsid w:val="00F701AF"/>
    <w:rsid w:val="00F712DB"/>
    <w:rsid w:val="00F723E4"/>
    <w:rsid w:val="00F72B50"/>
    <w:rsid w:val="00F7301F"/>
    <w:rsid w:val="00F741FF"/>
    <w:rsid w:val="00F75F97"/>
    <w:rsid w:val="00F763C9"/>
    <w:rsid w:val="00F763FD"/>
    <w:rsid w:val="00F77FA5"/>
    <w:rsid w:val="00F80483"/>
    <w:rsid w:val="00F80C1B"/>
    <w:rsid w:val="00F82D4A"/>
    <w:rsid w:val="00F83649"/>
    <w:rsid w:val="00F83D5D"/>
    <w:rsid w:val="00F85421"/>
    <w:rsid w:val="00F86250"/>
    <w:rsid w:val="00F86F46"/>
    <w:rsid w:val="00F91254"/>
    <w:rsid w:val="00F91567"/>
    <w:rsid w:val="00F917A9"/>
    <w:rsid w:val="00F918AE"/>
    <w:rsid w:val="00F92B77"/>
    <w:rsid w:val="00F95DF9"/>
    <w:rsid w:val="00F9622D"/>
    <w:rsid w:val="00F96A77"/>
    <w:rsid w:val="00FA06CB"/>
    <w:rsid w:val="00FA17C7"/>
    <w:rsid w:val="00FA17C8"/>
    <w:rsid w:val="00FA6188"/>
    <w:rsid w:val="00FA7E2B"/>
    <w:rsid w:val="00FB058A"/>
    <w:rsid w:val="00FB22A2"/>
    <w:rsid w:val="00FB269D"/>
    <w:rsid w:val="00FB29A0"/>
    <w:rsid w:val="00FB570F"/>
    <w:rsid w:val="00FC0AC5"/>
    <w:rsid w:val="00FC2D41"/>
    <w:rsid w:val="00FC37B2"/>
    <w:rsid w:val="00FC5AE9"/>
    <w:rsid w:val="00FC7154"/>
    <w:rsid w:val="00FD1027"/>
    <w:rsid w:val="00FD228A"/>
    <w:rsid w:val="00FD2C0F"/>
    <w:rsid w:val="00FD39E4"/>
    <w:rsid w:val="00FD46B9"/>
    <w:rsid w:val="00FD57E3"/>
    <w:rsid w:val="00FE0071"/>
    <w:rsid w:val="00FE051F"/>
    <w:rsid w:val="00FE6913"/>
    <w:rsid w:val="00FE6941"/>
    <w:rsid w:val="00FF0439"/>
    <w:rsid w:val="00FF06A8"/>
    <w:rsid w:val="00FF0F88"/>
    <w:rsid w:val="00FF1D7C"/>
    <w:rsid w:val="00FF7A2F"/>
    <w:rsid w:val="00FF7DF8"/>
    <w:rsid w:val="03718692"/>
    <w:rsid w:val="05365961"/>
    <w:rsid w:val="0683CF7E"/>
    <w:rsid w:val="0698F773"/>
    <w:rsid w:val="0E8765B2"/>
    <w:rsid w:val="15FB165E"/>
    <w:rsid w:val="1B620019"/>
    <w:rsid w:val="20F40D76"/>
    <w:rsid w:val="28F26C23"/>
    <w:rsid w:val="47CDD8C2"/>
    <w:rsid w:val="48BAADA7"/>
    <w:rsid w:val="4EE23357"/>
    <w:rsid w:val="5CCC72BF"/>
    <w:rsid w:val="62AFD945"/>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342EB"/>
  <w15:chartTrackingRefBased/>
  <w15:docId w15:val="{BF628485-172C-41AE-B775-0C333E96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6A"/>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link w:val="ListParagraphChar"/>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customStyle="1" w:styleId="UnresolvedMention">
    <w:name w:val="Unresolved Mention"/>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 w:type="character" w:styleId="Emphasis">
    <w:name w:val="Emphasis"/>
    <w:basedOn w:val="DefaultParagraphFont"/>
    <w:uiPriority w:val="20"/>
    <w:qFormat/>
    <w:rsid w:val="00F80C1B"/>
    <w:rPr>
      <w:i/>
      <w:iCs/>
    </w:rPr>
  </w:style>
  <w:style w:type="character" w:customStyle="1" w:styleId="ListParagraphChar">
    <w:name w:val="List Paragraph Char"/>
    <w:link w:val="ListParagraph"/>
    <w:uiPriority w:val="34"/>
    <w:rsid w:val="00D93BC6"/>
    <w:rPr>
      <w:rFonts w:ascii="Calibri" w:eastAsia="Times New Roman"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w:/r/teams/Work-GrpProgrammeSupportTeam/_layouts/15/Doc.aspx?sourcedoc=%7BE2F0CF91-29B6-4DD8-8B8C-8906D7CCAFBC%7D&amp;file=Annex%20to%20the%20Project%20Monitoring%20Visit%20Reporting%20(PMVR)%20Template.docx&amp;action=default&amp;mobileredirect=tru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52DD-4E88-4367-BF59-8C7CDEDB80D9}"/>
</file>

<file path=customXml/itemProps2.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3.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f84bbcd-a017-4898-916b-1f5a59dfc0ab"/>
    <ds:schemaRef ds:uri="http://schemas.microsoft.com/sharepoint/v3/fields"/>
    <ds:schemaRef ds:uri="f9a2b867-f2b0-4836-9e8f-0b4da2f02ebd"/>
    <ds:schemaRef ds:uri="E6EAB150-1147-4021-986C-F73FA33975FF"/>
    <ds:schemaRef ds:uri="http://schemas.microsoft.com/sharepoint.v3"/>
  </ds:schemaRefs>
</ds:datastoreItem>
</file>

<file path=customXml/itemProps4.xml><?xml version="1.0" encoding="utf-8"?>
<ds:datastoreItem xmlns:ds="http://schemas.openxmlformats.org/officeDocument/2006/customXml" ds:itemID="{194128C2-212C-4203-9192-57B6D35E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Bekele, Samuel</cp:lastModifiedBy>
  <cp:revision>63</cp:revision>
  <dcterms:created xsi:type="dcterms:W3CDTF">2022-04-18T08:25:00Z</dcterms:created>
  <dcterms:modified xsi:type="dcterms:W3CDTF">2022-04-25T07:30:00Z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
  </property>
  <property fmtid="{D5CDD505-2E9C-101B-9397-08002B2CF9AE}" pid="26" name="NGOOnlineDocumentType">
    <vt:lpwstr/>
  </property>
  <property fmtid="{D5CDD505-2E9C-101B-9397-08002B2CF9AE}" pid="27" name="p75d8c1866154d169f9787e2f8ad3758">
    <vt:lpwstr/>
  </property>
  <property fmtid="{D5CDD505-2E9C-101B-9397-08002B2CF9AE}" pid="28" name="NGOOnlinePriorityGroup">
    <vt:lpwstr/>
  </property>
  <property fmtid="{D5CDD505-2E9C-101B-9397-08002B2CF9AE}" pid="29" name="Order">
    <vt:r8>4400</vt:r8>
  </property>
  <property fmtid="{D5CDD505-2E9C-101B-9397-08002B2CF9AE}" pid="30" name="NGOOnlineDocumentOwner">
    <vt:lpwstr/>
  </property>
  <property fmtid="{D5CDD505-2E9C-101B-9397-08002B2CF9AE}" pid="31" name="xd_Signature">
    <vt:bool>false</vt:bool>
  </property>
  <property fmtid="{D5CDD505-2E9C-101B-9397-08002B2CF9AE}" pid="32" name="xd_ProgID">
    <vt:lpwstr/>
  </property>
  <property fmtid="{D5CDD505-2E9C-101B-9397-08002B2CF9AE}" pid="34" name="_SourceUrl">
    <vt:lpwstr/>
  </property>
  <property fmtid="{D5CDD505-2E9C-101B-9397-08002B2CF9AE}" pid="35" name="_SharedFileIndex">
    <vt:lpwstr/>
  </property>
  <property fmtid="{D5CDD505-2E9C-101B-9397-08002B2CF9AE}" pid="36" name="ComplianceAssetId">
    <vt:lpwstr/>
  </property>
  <property fmtid="{D5CDD505-2E9C-101B-9397-08002B2CF9AE}" pid="37" name="TemplateUrl">
    <vt:lpwstr/>
  </property>
  <property fmtid="{D5CDD505-2E9C-101B-9397-08002B2CF9AE}" pid="39" name="_ExtendedDescription">
    <vt:lpwstr/>
  </property>
  <property fmtid="{D5CDD505-2E9C-101B-9397-08002B2CF9AE}" pid="41" name="TriggerFlowInfo">
    <vt:lpwstr/>
  </property>
  <property fmtid="{D5CDD505-2E9C-101B-9397-08002B2CF9AE}" pid="42" name="URL">
    <vt:lpwstr/>
  </property>
</Properties>
</file>