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C59" w:rsidRDefault="00D40119">
      <w:pPr>
        <w:widowControl w:val="0"/>
        <w:pBdr>
          <w:top w:val="nil"/>
          <w:left w:val="nil"/>
          <w:bottom w:val="nil"/>
          <w:right w:val="nil"/>
          <w:between w:val="nil"/>
        </w:pBdr>
        <w:spacing w:after="0" w:line="276" w:lineRule="auto"/>
        <w:ind w:left="0" w:hanging="2"/>
      </w:pPr>
      <w:r>
        <w:rPr>
          <w:noProof/>
        </w:rPr>
        <mc:AlternateContent>
          <mc:Choice Requires="wps">
            <w:drawing>
              <wp:anchor distT="0" distB="0" distL="114300" distR="114300" simplePos="0" relativeHeight="251658752" behindDoc="0" locked="0" layoutInCell="1" allowOverlap="1" wp14:anchorId="1678E8E9">
                <wp:simplePos x="0" y="0"/>
                <wp:positionH relativeFrom="column">
                  <wp:posOffset>0</wp:posOffset>
                </wp:positionH>
                <wp:positionV relativeFrom="paragraph">
                  <wp:posOffset>0</wp:posOffset>
                </wp:positionV>
                <wp:extent cx="635000" cy="635000"/>
                <wp:effectExtent l="0" t="0" r="3175" b="3175"/>
                <wp:wrapNone/>
                <wp:docPr id="5"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BA80C" id="AutoShape 3"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" filled="f" stroked="f">
                <o:lock v:ext="edit" aspectratio="t" selection="t"/>
              </v:rect>
            </w:pict>
          </mc:Fallback>
        </mc:AlternateContent>
      </w:r>
    </w:p>
    <w:p w:rsidR="009A2C59" w:rsidRDefault="008C653D">
      <w:pPr>
        <w:pStyle w:val="Title"/>
        <w:shd w:val="clear" w:color="auto" w:fill="D9D9D9"/>
        <w:ind w:left="4" w:hanging="6"/>
        <w:rPr>
          <w:color w:val="C00000"/>
        </w:rPr>
      </w:pPr>
      <w:r>
        <w:rPr>
          <w:b/>
          <w:color w:val="C00000"/>
        </w:rPr>
        <w:t>Quarterly Narrative Report (QNR)</w:t>
      </w:r>
    </w:p>
    <w:p w:rsidR="009A2C59" w:rsidRDefault="008C653D">
      <w:pPr>
        <w:pStyle w:val="Heading1"/>
        <w:ind w:left="1" w:hanging="3"/>
        <w:rPr>
          <w:color w:val="C00000"/>
        </w:rPr>
      </w:pPr>
      <w:r>
        <w:rPr>
          <w:b/>
          <w:color w:val="C00000"/>
        </w:rPr>
        <w:t>1. Project Details</w:t>
      </w:r>
    </w:p>
    <w:p w:rsidR="009A2C59" w:rsidRDefault="008C653D">
      <w:pPr>
        <w:ind w:left="0" w:hanging="2"/>
        <w:rPr>
          <w:rFonts w:ascii="Verdana" w:eastAsia="Verdana" w:hAnsi="Verdana" w:cs="Verdana"/>
          <w:color w:val="FF0000"/>
        </w:rPr>
      </w:pPr>
      <w:r>
        <w:rPr>
          <w:rFonts w:ascii="Verdana" w:eastAsia="Verdana" w:hAnsi="Verdana" w:cs="Verdana"/>
          <w:color w:val="FF0000"/>
        </w:rPr>
        <w:t>GUIDELINES: Please complete the following table with details of the project.</w:t>
      </w:r>
    </w:p>
    <w:tbl>
      <w:tblPr>
        <w:tblStyle w:val="a"/>
        <w:tblW w:w="962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000" w:firstRow="0" w:lastRow="0" w:firstColumn="0" w:lastColumn="0" w:noHBand="0" w:noVBand="0"/>
      </w:tblPr>
      <w:tblGrid>
        <w:gridCol w:w="3589"/>
        <w:gridCol w:w="6033"/>
      </w:tblGrid>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Project Number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 3589</w:t>
            </w: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Project Title</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BCH/CBM Ear, Nose and Throat (ENT) Project</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City/ Country/ Region </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Lusaka/Zambia/Southern Africa</w:t>
            </w:r>
          </w:p>
        </w:tc>
      </w:tr>
      <w:tr w:rsidR="009A2C59">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bookmarkStart w:id="0" w:name="_heading=h.gjdgxs" w:colFirst="0" w:colLast="0"/>
            <w:bookmarkEnd w:id="0"/>
            <w:r>
              <w:rPr>
                <w:rFonts w:ascii="Verdana" w:eastAsia="Verdana" w:hAnsi="Verdana" w:cs="Verdana"/>
              </w:rPr>
              <w:t xml:space="preserve">Name of Contractual Partner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Beit Cure Hospital </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Other Implementing Partners</w:t>
            </w:r>
          </w:p>
        </w:tc>
        <w:tc>
          <w:tcPr>
            <w:tcW w:w="6033" w:type="dxa"/>
            <w:tcBorders>
              <w:bottom w:val="single" w:sz="4" w:space="0" w:color="7F7F7F"/>
            </w:tcBorders>
          </w:tcPr>
          <w:p w:rsidR="009A2C59" w:rsidRDefault="009A2C59">
            <w:pPr>
              <w:spacing w:before="120" w:after="60" w:line="240" w:lineRule="auto"/>
              <w:ind w:left="0" w:hanging="2"/>
              <w:rPr>
                <w:rFonts w:ascii="Verdana" w:eastAsia="Verdana" w:hAnsi="Verdana" w:cs="Verdana"/>
              </w:rPr>
            </w:pPr>
          </w:p>
        </w:tc>
      </w:tr>
      <w:tr w:rsidR="009A2C59">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Duration of Project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3 Years</w:t>
            </w: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Project Start Date </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January, 2018</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Project End Date </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December, 2020</w:t>
            </w:r>
          </w:p>
        </w:tc>
      </w:tr>
      <w:tr w:rsidR="009A2C59">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Project Cycle</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January-December</w:t>
            </w:r>
          </w:p>
        </w:tc>
      </w:tr>
      <w:tr w:rsidR="009A2C59">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bottom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 xml:space="preserve">Report Submitted by; </w:t>
            </w:r>
          </w:p>
        </w:tc>
        <w:tc>
          <w:tcPr>
            <w:tcW w:w="6033" w:type="dxa"/>
            <w:tcBorders>
              <w:top w:val="nil"/>
              <w:right w:val="nil"/>
            </w:tcBorders>
          </w:tcPr>
          <w:p w:rsidR="009A2C59" w:rsidRDefault="009A2C59">
            <w:pPr>
              <w:spacing w:before="120" w:after="60" w:line="240" w:lineRule="auto"/>
              <w:ind w:left="0" w:hanging="2"/>
              <w:rPr>
                <w:rFonts w:ascii="Verdana" w:eastAsia="Verdana" w:hAnsi="Verdana" w:cs="Verdana"/>
              </w:rPr>
            </w:pP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Name</w:t>
            </w:r>
          </w:p>
        </w:tc>
        <w:tc>
          <w:tcPr>
            <w:tcW w:w="6033" w:type="dxa"/>
          </w:tcPr>
          <w:p w:rsidR="009A2C59" w:rsidRDefault="008C653D" w:rsidP="00BE32E4">
            <w:pPr>
              <w:spacing w:before="120" w:after="60" w:line="240" w:lineRule="auto"/>
              <w:ind w:left="0" w:hanging="2"/>
              <w:rPr>
                <w:rFonts w:ascii="Verdana" w:eastAsia="Verdana" w:hAnsi="Verdana" w:cs="Verdana"/>
              </w:rPr>
            </w:pPr>
            <w:r>
              <w:rPr>
                <w:rFonts w:ascii="Verdana" w:eastAsia="Verdana" w:hAnsi="Verdana" w:cs="Verdana"/>
              </w:rPr>
              <w:t>Stephen Chis</w:t>
            </w:r>
            <w:r w:rsidR="00BE32E4">
              <w:rPr>
                <w:rFonts w:ascii="Verdana" w:eastAsia="Verdana" w:hAnsi="Verdana" w:cs="Verdana"/>
              </w:rPr>
              <w:t>hi</w:t>
            </w:r>
            <w:r>
              <w:rPr>
                <w:rFonts w:ascii="Verdana" w:eastAsia="Verdana" w:hAnsi="Verdana" w:cs="Verdana"/>
              </w:rPr>
              <w:t>mba</w:t>
            </w:r>
          </w:p>
        </w:tc>
      </w:tr>
      <w:tr w:rsidR="009A2C59">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Designation</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Project Manager</w:t>
            </w:r>
          </w:p>
        </w:tc>
      </w:tr>
      <w:tr w:rsidR="009A2C59">
        <w:trPr>
          <w:trHeight w:val="166"/>
        </w:trPr>
        <w:tc>
          <w:tcPr>
            <w:tcW w:w="3589" w:type="dxa"/>
            <w:tcBorders>
              <w:bottom w:val="single" w:sz="4" w:space="0" w:color="7F7F7F"/>
            </w:tcBorders>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Email Address</w:t>
            </w:r>
          </w:p>
        </w:tc>
        <w:tc>
          <w:tcPr>
            <w:tcW w:w="6033" w:type="dxa"/>
            <w:tcBorders>
              <w:bottom w:val="single" w:sz="4" w:space="0" w:color="7F7F7F"/>
            </w:tcBorders>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steve.chishimba@cureinternational.org</w:t>
            </w:r>
          </w:p>
        </w:tc>
      </w:tr>
      <w:tr w:rsidR="009A2C59">
        <w:trPr>
          <w:trHeight w:val="166"/>
        </w:trPr>
        <w:tc>
          <w:tcPr>
            <w:tcW w:w="3589" w:type="dxa"/>
            <w:tcBorders>
              <w:left w:val="nil"/>
              <w:right w:val="nil"/>
            </w:tcBorders>
            <w:shd w:val="clear" w:color="auto" w:fill="FFFFFF"/>
          </w:tcPr>
          <w:p w:rsidR="009A2C59" w:rsidRDefault="009A2C59">
            <w:pPr>
              <w:spacing w:before="120" w:after="60" w:line="240" w:lineRule="auto"/>
              <w:ind w:left="0" w:hanging="2"/>
              <w:rPr>
                <w:rFonts w:ascii="Verdana" w:eastAsia="Verdana" w:hAnsi="Verdana" w:cs="Verdana"/>
              </w:rPr>
            </w:pPr>
          </w:p>
        </w:tc>
        <w:tc>
          <w:tcPr>
            <w:tcW w:w="6033" w:type="dxa"/>
            <w:tcBorders>
              <w:left w:val="nil"/>
              <w:right w:val="nil"/>
            </w:tcBorders>
          </w:tcPr>
          <w:p w:rsidR="009A2C59" w:rsidRDefault="009A2C59">
            <w:pPr>
              <w:spacing w:before="120" w:after="60" w:line="240" w:lineRule="auto"/>
              <w:ind w:left="0" w:hanging="2"/>
              <w:rPr>
                <w:rFonts w:ascii="Verdana" w:eastAsia="Verdana" w:hAnsi="Verdana" w:cs="Verdana"/>
              </w:rPr>
            </w:pPr>
          </w:p>
        </w:tc>
      </w:tr>
      <w:tr w:rsidR="009A2C59">
        <w:trPr>
          <w:trHeight w:val="166"/>
        </w:trPr>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Reporting Period (Q1, Q2…)</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Q2, 2020</w:t>
            </w:r>
          </w:p>
        </w:tc>
      </w:tr>
      <w:tr w:rsidR="009A2C59">
        <w:trPr>
          <w:trHeight w:val="166"/>
        </w:trPr>
        <w:tc>
          <w:tcPr>
            <w:tcW w:w="3589" w:type="dxa"/>
            <w:shd w:val="clear" w:color="auto" w:fill="D9D9D9"/>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Date of Submission</w:t>
            </w:r>
          </w:p>
        </w:tc>
        <w:tc>
          <w:tcPr>
            <w:tcW w:w="6033" w:type="dxa"/>
          </w:tcPr>
          <w:p w:rsidR="009A2C59" w:rsidRDefault="008C653D">
            <w:pPr>
              <w:spacing w:before="120" w:after="60" w:line="240" w:lineRule="auto"/>
              <w:ind w:left="0" w:hanging="2"/>
              <w:rPr>
                <w:rFonts w:ascii="Verdana" w:eastAsia="Verdana" w:hAnsi="Verdana" w:cs="Verdana"/>
              </w:rPr>
            </w:pPr>
            <w:r>
              <w:rPr>
                <w:rFonts w:ascii="Verdana" w:eastAsia="Verdana" w:hAnsi="Verdana" w:cs="Verdana"/>
              </w:rPr>
              <w:t>10</w:t>
            </w:r>
            <w:r>
              <w:rPr>
                <w:rFonts w:ascii="Verdana" w:eastAsia="Verdana" w:hAnsi="Verdana" w:cs="Verdana"/>
                <w:vertAlign w:val="superscript"/>
              </w:rPr>
              <w:t>th</w:t>
            </w:r>
            <w:r>
              <w:rPr>
                <w:rFonts w:ascii="Verdana" w:eastAsia="Verdana" w:hAnsi="Verdana" w:cs="Verdana"/>
              </w:rPr>
              <w:t xml:space="preserve"> July 2020.</w:t>
            </w:r>
          </w:p>
        </w:tc>
      </w:tr>
    </w:tbl>
    <w:p w:rsidR="009A2C59" w:rsidRDefault="009A2C59">
      <w:pPr>
        <w:pStyle w:val="Heading1"/>
        <w:ind w:left="1" w:hanging="3"/>
        <w:rPr>
          <w:color w:val="C00000"/>
        </w:rPr>
      </w:pPr>
    </w:p>
    <w:p w:rsidR="009A2C59" w:rsidRDefault="009A2C59">
      <w:pPr>
        <w:ind w:left="0" w:hanging="2"/>
      </w:pPr>
    </w:p>
    <w:p w:rsidR="009A2C59" w:rsidRDefault="009A2C59">
      <w:pPr>
        <w:ind w:left="0" w:hanging="2"/>
      </w:pPr>
    </w:p>
    <w:p w:rsidR="009A2C59" w:rsidRDefault="009A2C59">
      <w:pPr>
        <w:ind w:left="0" w:hanging="2"/>
      </w:pPr>
    </w:p>
    <w:p w:rsidR="009A2C59" w:rsidRDefault="008C653D">
      <w:pPr>
        <w:pStyle w:val="Heading1"/>
        <w:ind w:left="1" w:hanging="3"/>
        <w:rPr>
          <w:color w:val="000000"/>
        </w:rPr>
      </w:pPr>
      <w:r>
        <w:rPr>
          <w:b/>
          <w:color w:val="000000"/>
        </w:rPr>
        <w:lastRenderedPageBreak/>
        <w:t>2. Summary of Results Achievements</w:t>
      </w:r>
    </w:p>
    <w:p w:rsidR="009A2C59" w:rsidRDefault="008C653D">
      <w:pPr>
        <w:ind w:left="0" w:hanging="2"/>
        <w:jc w:val="both"/>
        <w:rPr>
          <w:rFonts w:ascii="Verdana" w:eastAsia="Verdana" w:hAnsi="Verdana" w:cs="Verdana"/>
          <w:color w:val="FF0000"/>
        </w:rPr>
      </w:pPr>
      <w:r>
        <w:rPr>
          <w:rFonts w:ascii="Verdana" w:eastAsia="Verdana" w:hAnsi="Verdana" w:cs="Verdana"/>
          <w:color w:val="FF0000"/>
        </w:rPr>
        <w:t xml:space="preserve">GUIDELINES: Insert a qualitative ‘summary’ of the overall progress of the project towards its Result areas. Please focus on the changes (intentional or unintentional) that have come about as a result of implementation of activities. Limit your response to 1 paragraph per result area. </w:t>
      </w:r>
    </w:p>
    <w:p w:rsidR="006B64A0" w:rsidRDefault="008C653D">
      <w:pPr>
        <w:ind w:left="0" w:hanging="2"/>
        <w:jc w:val="both"/>
        <w:rPr>
          <w:rFonts w:ascii="Verdana" w:eastAsia="Verdana" w:hAnsi="Verdana" w:cs="Verdana"/>
        </w:rPr>
      </w:pPr>
      <w:r>
        <w:rPr>
          <w:rFonts w:ascii="Verdana" w:eastAsia="Verdana" w:hAnsi="Verdana" w:cs="Verdana"/>
          <w:b/>
        </w:rPr>
        <w:t>Result Area 1:</w:t>
      </w:r>
      <w:r>
        <w:rPr>
          <w:rFonts w:ascii="Verdana" w:eastAsia="Verdana" w:hAnsi="Verdana" w:cs="Verdana"/>
        </w:rPr>
        <w:t xml:space="preserve"> During the period under review the hospital significantly reduced on the overall number of patients being screened (25-35 patients per day for ENT) within the month of April and May in line with public health guidelines to avoid overcrowding. As a result, we observed a decline in the total number of patients seen for the 2 months mentioned. </w:t>
      </w:r>
    </w:p>
    <w:p w:rsidR="00813718" w:rsidRDefault="00813718">
      <w:pPr>
        <w:ind w:left="0" w:hanging="2"/>
        <w:jc w:val="both"/>
        <w:rPr>
          <w:rFonts w:ascii="Verdana" w:eastAsia="Verdana" w:hAnsi="Verdana" w:cs="Verdana"/>
        </w:rPr>
      </w:pPr>
      <w:r>
        <w:rPr>
          <w:rFonts w:ascii="Verdana" w:eastAsia="Verdana" w:hAnsi="Verdana" w:cs="Verdana"/>
        </w:rPr>
        <w:t>The BCH ENT Clinic was able to screen a total of 866 patients, comprised of males (93), females (142), boys (325) and girls (306) with different ear conditions.</w:t>
      </w:r>
    </w:p>
    <w:p w:rsidR="009A2C59" w:rsidRDefault="008C653D">
      <w:pPr>
        <w:ind w:left="0" w:hanging="2"/>
        <w:jc w:val="both"/>
        <w:rPr>
          <w:rFonts w:ascii="Verdana" w:eastAsia="Verdana" w:hAnsi="Verdana" w:cs="Verdana"/>
        </w:rPr>
      </w:pPr>
      <w:r>
        <w:rPr>
          <w:rFonts w:ascii="Verdana" w:eastAsia="Verdana" w:hAnsi="Verdana" w:cs="Verdana"/>
        </w:rPr>
        <w:t xml:space="preserve">As a hospital we have conducted more minor surgeries as opposed to major surgeries based on the diagnosis provided and condition of the patients thereof reducing the chances of infections, risk on a patient’s life and increasing the recovery time for patients. This has also contributed to an increased success rate with the surgeries being conducted. </w:t>
      </w:r>
    </w:p>
    <w:p w:rsidR="009A2C59" w:rsidRDefault="008C653D">
      <w:pPr>
        <w:ind w:left="0" w:hanging="2"/>
        <w:jc w:val="both"/>
        <w:rPr>
          <w:rFonts w:ascii="Verdana" w:eastAsia="Verdana" w:hAnsi="Verdana" w:cs="Verdana"/>
        </w:rPr>
      </w:pPr>
      <w:r>
        <w:rPr>
          <w:rFonts w:ascii="Verdana" w:eastAsia="Verdana" w:hAnsi="Verdana" w:cs="Verdana"/>
        </w:rPr>
        <w:t xml:space="preserve">During the period under review we resumed our speech therapy services with the month of June being the only month services were provided. During this quarter we have 68% of the patients assessed as new patients which was progressive as it provides us with some re-assurance on the demand that the services is generating. </w:t>
      </w:r>
    </w:p>
    <w:p w:rsidR="009A2C59" w:rsidRDefault="009A2C59">
      <w:pPr>
        <w:spacing w:after="0"/>
        <w:ind w:left="0" w:hanging="2"/>
        <w:jc w:val="both"/>
        <w:rPr>
          <w:rFonts w:ascii="Verdana" w:eastAsia="Verdana" w:hAnsi="Verdana" w:cs="Verdana"/>
        </w:rPr>
      </w:pPr>
    </w:p>
    <w:p w:rsidR="009A2C59" w:rsidRDefault="008C653D">
      <w:pPr>
        <w:spacing w:after="0"/>
        <w:ind w:left="0" w:hanging="2"/>
        <w:jc w:val="both"/>
        <w:rPr>
          <w:rFonts w:ascii="Verdana" w:eastAsia="Verdana" w:hAnsi="Verdana" w:cs="Verdana"/>
        </w:rPr>
      </w:pPr>
      <w:r>
        <w:rPr>
          <w:rFonts w:ascii="Verdana" w:eastAsia="Verdana" w:hAnsi="Verdana" w:cs="Verdana"/>
          <w:b/>
        </w:rPr>
        <w:t>Expenditure summary</w:t>
      </w:r>
      <w:r>
        <w:rPr>
          <w:rFonts w:ascii="Verdana" w:eastAsia="Verdana" w:hAnsi="Verdana" w:cs="Verdana"/>
        </w:rPr>
        <w:t xml:space="preserve"> Below is the expenditure summary for the period under review and stated per activity.</w:t>
      </w:r>
    </w:p>
    <w:p w:rsidR="009A2C59" w:rsidRDefault="008C653D">
      <w:pPr>
        <w:numPr>
          <w:ilvl w:val="0"/>
          <w:numId w:val="1"/>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Please note that the amount spent under the mobile outreaches was for sensitization and communication to health centers on cancellation of scheduled outreaches clinics. In addition</w:t>
      </w:r>
      <w:r w:rsidR="006B64A0">
        <w:rPr>
          <w:rFonts w:ascii="Verdana" w:eastAsia="Verdana" w:hAnsi="Verdana" w:cs="Verdana"/>
          <w:color w:val="000000"/>
        </w:rPr>
        <w:t>,</w:t>
      </w:r>
      <w:r>
        <w:rPr>
          <w:rFonts w:ascii="Verdana" w:eastAsia="Verdana" w:hAnsi="Verdana" w:cs="Verdana"/>
          <w:color w:val="000000"/>
        </w:rPr>
        <w:t xml:space="preserve"> K6,227.50 was spent on consumables in preparation for the resumption of clinics.</w:t>
      </w:r>
    </w:p>
    <w:p w:rsidR="009A2C59" w:rsidRDefault="009A2C59">
      <w:pPr>
        <w:pBdr>
          <w:top w:val="nil"/>
          <w:left w:val="nil"/>
          <w:bottom w:val="nil"/>
          <w:right w:val="nil"/>
          <w:between w:val="nil"/>
        </w:pBdr>
        <w:spacing w:after="0"/>
        <w:ind w:left="0" w:hanging="2"/>
        <w:jc w:val="both"/>
        <w:rPr>
          <w:rFonts w:ascii="Verdana" w:eastAsia="Verdana" w:hAnsi="Verdana" w:cs="Verdana"/>
          <w:color w:val="000000"/>
        </w:rPr>
      </w:pPr>
    </w:p>
    <w:p w:rsidR="009A2C59" w:rsidRDefault="008C653D">
      <w:pPr>
        <w:numPr>
          <w:ilvl w:val="0"/>
          <w:numId w:val="1"/>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A total of K9,000 was spent on activity 01.05 Speech Therapy between May and June on account of the Hospital as funds available in the project account was not adequate to meet the cost.</w:t>
      </w:r>
    </w:p>
    <w:p w:rsidR="009A2C59" w:rsidRDefault="009A2C59">
      <w:pPr>
        <w:spacing w:after="0"/>
        <w:ind w:left="0" w:hanging="2"/>
        <w:jc w:val="both"/>
        <w:rPr>
          <w:rFonts w:ascii="Verdana" w:eastAsia="Verdana" w:hAnsi="Verdana" w:cs="Verdana"/>
        </w:rPr>
      </w:pPr>
    </w:p>
    <w:tbl>
      <w:tblPr>
        <w:tblStyle w:val="a0"/>
        <w:tblW w:w="9180" w:type="dxa"/>
        <w:tblInd w:w="198" w:type="dxa"/>
        <w:tblLayout w:type="fixed"/>
        <w:tblLook w:val="0000" w:firstRow="0" w:lastRow="0" w:firstColumn="0" w:lastColumn="0" w:noHBand="0" w:noVBand="0"/>
      </w:tblPr>
      <w:tblGrid>
        <w:gridCol w:w="5850"/>
        <w:gridCol w:w="1530"/>
        <w:gridCol w:w="1800"/>
      </w:tblGrid>
      <w:tr w:rsidR="009A2C59">
        <w:trPr>
          <w:trHeight w:val="300"/>
        </w:trPr>
        <w:tc>
          <w:tcPr>
            <w:tcW w:w="5850" w:type="dxa"/>
            <w:tcBorders>
              <w:top w:val="single" w:sz="4" w:space="0" w:color="000000"/>
              <w:left w:val="single" w:sz="4" w:space="0" w:color="000000"/>
              <w:bottom w:val="single" w:sz="4" w:space="0" w:color="000000"/>
              <w:right w:val="single" w:sz="4" w:space="0" w:color="000000"/>
            </w:tcBorders>
            <w:vAlign w:val="center"/>
          </w:tcPr>
          <w:p w:rsidR="009A2C59" w:rsidRDefault="008C653D">
            <w:pPr>
              <w:spacing w:after="0" w:line="240" w:lineRule="auto"/>
              <w:ind w:left="0" w:hanging="2"/>
              <w:rPr>
                <w:rFonts w:ascii="Verdana" w:eastAsia="Verdana" w:hAnsi="Verdana" w:cs="Verdana"/>
              </w:rPr>
            </w:pPr>
            <w:r>
              <w:rPr>
                <w:rFonts w:ascii="Verdana" w:eastAsia="Verdana" w:hAnsi="Verdana" w:cs="Verdana"/>
                <w:b/>
              </w:rPr>
              <w:t>Description</w:t>
            </w:r>
          </w:p>
        </w:tc>
        <w:tc>
          <w:tcPr>
            <w:tcW w:w="1530" w:type="dxa"/>
            <w:tcBorders>
              <w:top w:val="single" w:sz="4" w:space="0" w:color="000000"/>
              <w:left w:val="nil"/>
              <w:bottom w:val="single" w:sz="4" w:space="0" w:color="000000"/>
              <w:right w:val="single" w:sz="4" w:space="0" w:color="000000"/>
            </w:tcBorders>
            <w:vAlign w:val="center"/>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b/>
              </w:rPr>
              <w:t>Activity</w:t>
            </w:r>
          </w:p>
        </w:tc>
        <w:tc>
          <w:tcPr>
            <w:tcW w:w="1800" w:type="dxa"/>
            <w:tcBorders>
              <w:top w:val="single" w:sz="4" w:space="0" w:color="000000"/>
              <w:left w:val="nil"/>
              <w:bottom w:val="single" w:sz="4" w:space="0" w:color="000000"/>
              <w:right w:val="single" w:sz="4" w:space="0" w:color="000000"/>
            </w:tcBorders>
            <w:vAlign w:val="center"/>
          </w:tcPr>
          <w:p w:rsidR="009A2C59" w:rsidRDefault="008C653D">
            <w:pPr>
              <w:spacing w:after="0" w:line="240" w:lineRule="auto"/>
              <w:ind w:left="0" w:hanging="2"/>
              <w:jc w:val="center"/>
              <w:rPr>
                <w:rFonts w:ascii="Verdana" w:eastAsia="Verdana" w:hAnsi="Verdana" w:cs="Verdana"/>
                <w:b/>
              </w:rPr>
            </w:pPr>
            <w:r>
              <w:rPr>
                <w:rFonts w:ascii="Verdana" w:eastAsia="Verdana" w:hAnsi="Verdana" w:cs="Verdana"/>
                <w:b/>
              </w:rPr>
              <w:t>Amount</w:t>
            </w:r>
          </w:p>
          <w:p w:rsidR="00055B3B" w:rsidRDefault="00055B3B">
            <w:pPr>
              <w:spacing w:after="0" w:line="240" w:lineRule="auto"/>
              <w:ind w:left="0" w:hanging="2"/>
              <w:jc w:val="center"/>
              <w:rPr>
                <w:rFonts w:ascii="Verdana" w:eastAsia="Verdana" w:hAnsi="Verdana" w:cs="Verdana"/>
              </w:rPr>
            </w:pPr>
            <w:r>
              <w:rPr>
                <w:rFonts w:ascii="Verdana" w:eastAsia="Verdana" w:hAnsi="Verdana" w:cs="Verdana"/>
                <w:b/>
              </w:rPr>
              <w:t>ZMW</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ENT Consultations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01.01</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99,605.98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Surgery related costs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01.02</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411,028.98 </w:t>
            </w:r>
          </w:p>
        </w:tc>
      </w:tr>
      <w:tr w:rsidR="009A2C59">
        <w:trPr>
          <w:trHeight w:val="27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Cost of ENT Mobile Outreaches within Lusaka</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01.03</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11,947.50 </w:t>
            </w:r>
          </w:p>
        </w:tc>
      </w:tr>
      <w:tr w:rsidR="009A2C59">
        <w:trPr>
          <w:trHeight w:val="27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provision of Audiological services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01.04</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15,719.14 </w:t>
            </w:r>
          </w:p>
        </w:tc>
      </w:tr>
      <w:tr w:rsidR="009A2C59">
        <w:trPr>
          <w:trHeight w:val="27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Expenditure on Speech Therapy services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01.05</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0.00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Support to the National ENT Committee</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02.01</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0.00 </w:t>
            </w:r>
          </w:p>
        </w:tc>
      </w:tr>
      <w:tr w:rsidR="009A2C59">
        <w:trPr>
          <w:trHeight w:val="310"/>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lastRenderedPageBreak/>
              <w:t>Project Management support</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03.01</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28,811.16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Support towards untility bills and other expenses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03.02</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40,665.80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Project vehicle related costs</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03.03</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13,141.09 </w:t>
            </w:r>
          </w:p>
        </w:tc>
      </w:tr>
      <w:tr w:rsidR="009A2C59">
        <w:trPr>
          <w:trHeight w:val="255"/>
        </w:trPr>
        <w:tc>
          <w:tcPr>
            <w:tcW w:w="5850" w:type="dxa"/>
            <w:tcBorders>
              <w:top w:val="nil"/>
              <w:left w:val="single" w:sz="4" w:space="0" w:color="000000"/>
              <w:bottom w:val="single" w:sz="4" w:space="0" w:color="000000"/>
              <w:right w:val="single" w:sz="4" w:space="0" w:color="000000"/>
            </w:tcBorders>
          </w:tcPr>
          <w:p w:rsidR="009A2C59" w:rsidRDefault="008C653D">
            <w:pPr>
              <w:spacing w:after="0" w:line="240" w:lineRule="auto"/>
              <w:ind w:left="0" w:hanging="2"/>
              <w:rPr>
                <w:rFonts w:ascii="Verdana" w:eastAsia="Verdana" w:hAnsi="Verdana" w:cs="Verdana"/>
              </w:rPr>
            </w:pPr>
            <w:r>
              <w:rPr>
                <w:rFonts w:ascii="Verdana" w:eastAsia="Verdana" w:hAnsi="Verdana" w:cs="Verdana"/>
              </w:rPr>
              <w:t>Audit of Financial Statement</w:t>
            </w:r>
          </w:p>
        </w:tc>
        <w:tc>
          <w:tcPr>
            <w:tcW w:w="1530" w:type="dxa"/>
            <w:tcBorders>
              <w:top w:val="nil"/>
              <w:left w:val="nil"/>
              <w:bottom w:val="single" w:sz="4" w:space="0" w:color="000000"/>
              <w:right w:val="single" w:sz="4" w:space="0" w:color="000000"/>
            </w:tcBorders>
          </w:tcPr>
          <w:p w:rsidR="009A2C59" w:rsidRDefault="008C653D">
            <w:pPr>
              <w:spacing w:after="0" w:line="240" w:lineRule="auto"/>
              <w:ind w:left="0" w:hanging="2"/>
              <w:jc w:val="center"/>
              <w:rPr>
                <w:rFonts w:ascii="Verdana" w:eastAsia="Verdana" w:hAnsi="Verdana" w:cs="Verdana"/>
              </w:rPr>
            </w:pPr>
            <w:r>
              <w:rPr>
                <w:rFonts w:ascii="Verdana" w:eastAsia="Verdana" w:hAnsi="Verdana" w:cs="Verdana"/>
              </w:rPr>
              <w:t>03.04</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rPr>
              <w:t xml:space="preserve">   25,520.00 </w:t>
            </w:r>
          </w:p>
        </w:tc>
      </w:tr>
      <w:tr w:rsidR="009A2C59">
        <w:trPr>
          <w:trHeight w:val="255"/>
        </w:trPr>
        <w:tc>
          <w:tcPr>
            <w:tcW w:w="7380" w:type="dxa"/>
            <w:gridSpan w:val="2"/>
            <w:tcBorders>
              <w:top w:val="single" w:sz="4" w:space="0" w:color="000000"/>
              <w:left w:val="single" w:sz="4" w:space="0" w:color="000000"/>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b/>
              </w:rPr>
              <w:t>Total Expenditure for the quarter</w:t>
            </w:r>
          </w:p>
        </w:tc>
        <w:tc>
          <w:tcPr>
            <w:tcW w:w="1800" w:type="dxa"/>
            <w:tcBorders>
              <w:top w:val="nil"/>
              <w:left w:val="nil"/>
              <w:bottom w:val="single" w:sz="4" w:space="0" w:color="000000"/>
              <w:right w:val="single" w:sz="4" w:space="0" w:color="000000"/>
            </w:tcBorders>
          </w:tcPr>
          <w:p w:rsidR="009A2C59" w:rsidRDefault="008C653D">
            <w:pPr>
              <w:spacing w:after="0" w:line="240" w:lineRule="auto"/>
              <w:ind w:left="0" w:hanging="2"/>
              <w:jc w:val="right"/>
              <w:rPr>
                <w:rFonts w:ascii="Verdana" w:eastAsia="Verdana" w:hAnsi="Verdana" w:cs="Verdana"/>
              </w:rPr>
            </w:pPr>
            <w:r>
              <w:rPr>
                <w:rFonts w:ascii="Verdana" w:eastAsia="Verdana" w:hAnsi="Verdana" w:cs="Verdana"/>
                <w:b/>
              </w:rPr>
              <w:t xml:space="preserve">K646,439.65 </w:t>
            </w:r>
          </w:p>
        </w:tc>
      </w:tr>
    </w:tbl>
    <w:p w:rsidR="009A2C59" w:rsidRDefault="009A2C59">
      <w:pPr>
        <w:ind w:left="0" w:hanging="2"/>
        <w:jc w:val="both"/>
        <w:rPr>
          <w:rFonts w:ascii="Verdana" w:eastAsia="Verdana" w:hAnsi="Verdana" w:cs="Verdana"/>
          <w:color w:val="FF0000"/>
        </w:rPr>
      </w:pPr>
    </w:p>
    <w:p w:rsidR="00DE453E" w:rsidRPr="00FA0DFB" w:rsidRDefault="00BE32E4" w:rsidP="00DE453E">
      <w:pPr>
        <w:ind w:left="0" w:hanging="2"/>
        <w:jc w:val="both"/>
        <w:rPr>
          <w:rFonts w:ascii="Verdana" w:eastAsia="Verdana" w:hAnsi="Verdana" w:cs="Verdana"/>
          <w:color w:val="000000" w:themeColor="text1"/>
        </w:rPr>
      </w:pPr>
      <w:r>
        <w:rPr>
          <w:rFonts w:ascii="Verdana" w:eastAsia="Verdana" w:hAnsi="Verdana" w:cs="Verdana"/>
          <w:color w:val="FF0000"/>
        </w:rPr>
        <w:t xml:space="preserve"> </w:t>
      </w:r>
      <w:r w:rsidR="00A710F5" w:rsidRPr="00FA0DFB">
        <w:rPr>
          <w:rFonts w:ascii="Verdana" w:eastAsia="Verdana" w:hAnsi="Verdana" w:cs="Verdana"/>
          <w:b/>
          <w:color w:val="000000" w:themeColor="text1"/>
        </w:rPr>
        <w:t>Result area 3:</w:t>
      </w:r>
      <w:r w:rsidR="00A710F5" w:rsidRPr="00FA0DFB">
        <w:rPr>
          <w:rFonts w:ascii="Verdana" w:eastAsia="Verdana" w:hAnsi="Verdana" w:cs="Verdana"/>
          <w:color w:val="000000" w:themeColor="text1"/>
        </w:rPr>
        <w:t xml:space="preserve"> Provide operational management and financial sustainability in ENT Clinic.</w:t>
      </w:r>
    </w:p>
    <w:p w:rsidR="00BE32E4" w:rsidRPr="00FA0DFB" w:rsidRDefault="00BE32E4">
      <w:pPr>
        <w:ind w:left="0" w:hanging="2"/>
        <w:jc w:val="both"/>
        <w:rPr>
          <w:rFonts w:ascii="Verdana" w:eastAsia="Verdana" w:hAnsi="Verdana" w:cs="Verdana"/>
          <w:color w:val="000000" w:themeColor="text1"/>
        </w:rPr>
      </w:pPr>
      <w:r w:rsidRPr="00FA0DFB">
        <w:rPr>
          <w:rFonts w:ascii="Verdana" w:eastAsia="Verdana" w:hAnsi="Verdana" w:cs="Verdana"/>
          <w:color w:val="000000" w:themeColor="text1"/>
        </w:rPr>
        <w:t>During the quarter an External auditing firm, Client Focus Solution Chartered Accountants Zambia was engaged to carry out an audit of the project, which was completed and cost K25,520.</w:t>
      </w:r>
    </w:p>
    <w:p w:rsidR="009A2C59" w:rsidRDefault="008C653D">
      <w:pPr>
        <w:pStyle w:val="Heading1"/>
        <w:ind w:left="1" w:hanging="3"/>
        <w:rPr>
          <w:color w:val="000000"/>
        </w:rPr>
      </w:pPr>
      <w:r>
        <w:rPr>
          <w:b/>
          <w:color w:val="000000"/>
        </w:rPr>
        <w:t>3. Narrative Reporting on Activity Implementation</w:t>
      </w:r>
    </w:p>
    <w:p w:rsidR="009A2C59" w:rsidRDefault="008C653D">
      <w:pPr>
        <w:ind w:left="0" w:hanging="2"/>
        <w:jc w:val="both"/>
        <w:rPr>
          <w:rFonts w:ascii="Verdana" w:eastAsia="Verdana" w:hAnsi="Verdana" w:cs="Verdana"/>
          <w:color w:val="FF0000"/>
        </w:rPr>
      </w:pPr>
      <w:bookmarkStart w:id="1" w:name="_heading=h.30j0zll" w:colFirst="0" w:colLast="0"/>
      <w:bookmarkEnd w:id="1"/>
      <w:r>
        <w:rPr>
          <w:rFonts w:ascii="Verdana" w:eastAsia="Verdana" w:hAnsi="Verdana" w:cs="Verdana"/>
          <w:color w:val="FF0000"/>
        </w:rPr>
        <w:t>3.1 GUIDELINES: Which activities were planned to be implemented for the quarter? Please list down the Activity Name and Number only.</w:t>
      </w:r>
    </w:p>
    <w:p w:rsidR="009A2C59" w:rsidRDefault="008C653D">
      <w:pPr>
        <w:ind w:left="0" w:hanging="2"/>
        <w:jc w:val="both"/>
        <w:rPr>
          <w:rFonts w:ascii="Verdana" w:eastAsia="Verdana" w:hAnsi="Verdana" w:cs="Verdana"/>
        </w:rPr>
      </w:pPr>
      <w:r>
        <w:rPr>
          <w:rFonts w:ascii="Verdana" w:eastAsia="Verdana" w:hAnsi="Verdana" w:cs="Verdana"/>
          <w:b/>
        </w:rPr>
        <w:t>Result Area 1: ENT and rehabilitation services</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3.1 Activity 01.01</w:t>
      </w:r>
      <w:r>
        <w:rPr>
          <w:rFonts w:ascii="Verdana" w:eastAsia="Verdana" w:hAnsi="Verdana" w:cs="Verdana"/>
          <w:color w:val="000000"/>
        </w:rPr>
        <w:tab/>
        <w:t xml:space="preserve">Conduct ENT consultations </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3.2 Activity 01.02</w:t>
      </w:r>
      <w:r>
        <w:rPr>
          <w:rFonts w:ascii="Verdana" w:eastAsia="Verdana" w:hAnsi="Verdana" w:cs="Verdana"/>
          <w:color w:val="000000"/>
        </w:rPr>
        <w:tab/>
        <w:t>Conduct ENT surgeries (25% of children's surgeries subsidized by CBM)</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bookmarkStart w:id="2" w:name="_heading=h.1fob9te" w:colFirst="0" w:colLast="0"/>
      <w:bookmarkEnd w:id="2"/>
      <w:r>
        <w:rPr>
          <w:rFonts w:ascii="Verdana" w:eastAsia="Verdana" w:hAnsi="Verdana" w:cs="Verdana"/>
          <w:color w:val="000000"/>
        </w:rPr>
        <w:t>3.4 Activity 01.04</w:t>
      </w:r>
      <w:r>
        <w:rPr>
          <w:rFonts w:ascii="Verdana" w:eastAsia="Verdana" w:hAnsi="Verdana" w:cs="Verdana"/>
          <w:color w:val="000000"/>
        </w:rPr>
        <w:tab/>
        <w:t xml:space="preserve">Conduct Audiology Consultations </w:t>
      </w:r>
    </w:p>
    <w:p w:rsidR="009A2C59" w:rsidRDefault="008C653D">
      <w:pPr>
        <w:numPr>
          <w:ilvl w:val="0"/>
          <w:numId w:val="2"/>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3.5 Activity 01.05</w:t>
      </w:r>
      <w:r>
        <w:rPr>
          <w:rFonts w:ascii="Verdana" w:eastAsia="Verdana" w:hAnsi="Verdana" w:cs="Verdana"/>
          <w:color w:val="000000"/>
        </w:rPr>
        <w:tab/>
        <w:t>Provide speech therapy sessions for children</w:t>
      </w:r>
    </w:p>
    <w:p w:rsidR="009A2C59" w:rsidRDefault="009A2C59">
      <w:pPr>
        <w:pBdr>
          <w:top w:val="nil"/>
          <w:left w:val="nil"/>
          <w:bottom w:val="nil"/>
          <w:right w:val="nil"/>
          <w:between w:val="nil"/>
        </w:pBdr>
        <w:ind w:left="0" w:hanging="2"/>
        <w:jc w:val="both"/>
        <w:rPr>
          <w:rFonts w:ascii="Verdana" w:eastAsia="Verdana" w:hAnsi="Verdana" w:cs="Verdana"/>
          <w:color w:val="000000"/>
        </w:rPr>
      </w:pPr>
    </w:p>
    <w:p w:rsidR="009A2C59" w:rsidRDefault="008C653D">
      <w:pPr>
        <w:ind w:left="0" w:hanging="2"/>
        <w:jc w:val="both"/>
        <w:rPr>
          <w:rFonts w:ascii="Verdana" w:eastAsia="Verdana" w:hAnsi="Verdana" w:cs="Verdana"/>
        </w:rPr>
      </w:pPr>
      <w:r>
        <w:rPr>
          <w:rFonts w:ascii="Verdana" w:eastAsia="Verdana" w:hAnsi="Verdana" w:cs="Verdana"/>
          <w:b/>
        </w:rPr>
        <w:t>Result Area 3: Provide operational management and financial sustainability in ENT Clinic.</w:t>
      </w:r>
    </w:p>
    <w:p w:rsidR="009A2C59" w:rsidRDefault="008C653D">
      <w:pPr>
        <w:numPr>
          <w:ilvl w:val="0"/>
          <w:numId w:val="3"/>
        </w:numPr>
        <w:pBdr>
          <w:top w:val="nil"/>
          <w:left w:val="nil"/>
          <w:bottom w:val="nil"/>
          <w:right w:val="nil"/>
          <w:between w:val="nil"/>
        </w:pBdr>
        <w:spacing w:after="0"/>
        <w:ind w:left="0" w:hanging="2"/>
        <w:jc w:val="both"/>
        <w:rPr>
          <w:rFonts w:ascii="Verdana" w:eastAsia="Verdana" w:hAnsi="Verdana" w:cs="Verdana"/>
          <w:color w:val="000000"/>
        </w:rPr>
      </w:pPr>
      <w:r>
        <w:rPr>
          <w:rFonts w:ascii="Verdana" w:eastAsia="Verdana" w:hAnsi="Verdana" w:cs="Verdana"/>
          <w:color w:val="000000"/>
        </w:rPr>
        <w:t>Facilitate annual certified audit and respond to outstanding audit issues</w:t>
      </w:r>
    </w:p>
    <w:p w:rsidR="009A2C59" w:rsidRDefault="008C653D">
      <w:pPr>
        <w:pBdr>
          <w:top w:val="nil"/>
          <w:left w:val="nil"/>
          <w:bottom w:val="nil"/>
          <w:right w:val="nil"/>
          <w:between w:val="nil"/>
        </w:pBdr>
        <w:ind w:left="0" w:hanging="2"/>
        <w:jc w:val="both"/>
        <w:rPr>
          <w:rFonts w:ascii="Verdana" w:eastAsia="Verdana" w:hAnsi="Verdana" w:cs="Verdana"/>
          <w:color w:val="000000"/>
        </w:rPr>
      </w:pPr>
      <w:r>
        <w:rPr>
          <w:rFonts w:ascii="Verdana" w:eastAsia="Verdana" w:hAnsi="Verdana" w:cs="Verdana"/>
          <w:color w:val="000000"/>
        </w:rPr>
        <w:t>The financial audit for the year 2019 was done and concluded in May, 2020.</w:t>
      </w:r>
    </w:p>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color w:val="FF0000"/>
        </w:rPr>
      </w:pPr>
      <w:r>
        <w:rPr>
          <w:rFonts w:ascii="Verdana" w:eastAsia="Verdana" w:hAnsi="Verdana" w:cs="Verdana"/>
          <w:color w:val="FF0000"/>
        </w:rPr>
        <w:t xml:space="preserve">3.2 GUIDELINES: Using the list above, please report on the activities implemented during the quarter. Describe if any targets were achieved or explain any variance in achieved versus planned activities in the quarter. Explain who the main beneficiaries were. </w:t>
      </w:r>
    </w:p>
    <w:p w:rsidR="009A2C59" w:rsidRDefault="008C653D">
      <w:pPr>
        <w:ind w:left="0" w:hanging="2"/>
        <w:jc w:val="both"/>
        <w:rPr>
          <w:rFonts w:ascii="Verdana" w:eastAsia="Verdana" w:hAnsi="Verdana" w:cs="Verdana"/>
        </w:rPr>
      </w:pPr>
      <w:r>
        <w:rPr>
          <w:rFonts w:ascii="Verdana" w:eastAsia="Verdana" w:hAnsi="Verdana" w:cs="Verdana"/>
          <w:b/>
        </w:rPr>
        <w:t>Result Area 1:ENT (diagnostic and surgery) and rehabilitative services (audiology and audio-verbal therapy) provided to a larger number of patients</w:t>
      </w:r>
    </w:p>
    <w:p w:rsidR="009A2C59" w:rsidRDefault="008C653D">
      <w:pPr>
        <w:ind w:left="0" w:hanging="2"/>
        <w:jc w:val="both"/>
        <w:rPr>
          <w:rFonts w:ascii="Verdana" w:eastAsia="Verdana" w:hAnsi="Verdana" w:cs="Verdana"/>
        </w:rPr>
      </w:pPr>
      <w:r>
        <w:rPr>
          <w:rFonts w:ascii="Verdana" w:eastAsia="Verdana" w:hAnsi="Verdana" w:cs="Verdana"/>
        </w:rPr>
        <w:t>Below is a table that shows the overall progress made under each activity area within the result area.</w:t>
      </w:r>
    </w:p>
    <w:p w:rsidR="009A2C59" w:rsidRDefault="008C653D">
      <w:pPr>
        <w:ind w:left="0" w:hanging="2"/>
        <w:jc w:val="both"/>
        <w:rPr>
          <w:rFonts w:ascii="Verdana" w:eastAsia="Verdana" w:hAnsi="Verdana" w:cs="Verdana"/>
          <w:sz w:val="16"/>
          <w:szCs w:val="16"/>
        </w:rPr>
      </w:pPr>
      <w:r>
        <w:rPr>
          <w:rFonts w:ascii="Verdana" w:eastAsia="Verdana" w:hAnsi="Verdana" w:cs="Verdana"/>
          <w:b/>
          <w:i/>
          <w:sz w:val="16"/>
          <w:szCs w:val="16"/>
        </w:rPr>
        <w:t>Table 1: Semi-Annual Performance for Result Area 1</w:t>
      </w:r>
    </w:p>
    <w:tbl>
      <w:tblPr>
        <w:tblStyle w:val="a1"/>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0"/>
        <w:gridCol w:w="729"/>
        <w:gridCol w:w="927"/>
        <w:gridCol w:w="897"/>
        <w:gridCol w:w="729"/>
        <w:gridCol w:w="927"/>
        <w:gridCol w:w="897"/>
        <w:gridCol w:w="822"/>
        <w:gridCol w:w="897"/>
        <w:gridCol w:w="897"/>
      </w:tblGrid>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lastRenderedPageBreak/>
              <w:t> Activity Area</w:t>
            </w:r>
          </w:p>
        </w:tc>
        <w:tc>
          <w:tcPr>
            <w:tcW w:w="729"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Target</w:t>
            </w:r>
          </w:p>
        </w:tc>
        <w:tc>
          <w:tcPr>
            <w:tcW w:w="92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Q 1 Achieved</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 Progress</w:t>
            </w:r>
          </w:p>
        </w:tc>
        <w:tc>
          <w:tcPr>
            <w:tcW w:w="729"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Target</w:t>
            </w:r>
          </w:p>
        </w:tc>
        <w:tc>
          <w:tcPr>
            <w:tcW w:w="92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Q 2 Achieved</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 Progress</w:t>
            </w:r>
          </w:p>
        </w:tc>
        <w:tc>
          <w:tcPr>
            <w:tcW w:w="822"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Cumuli. Target</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Cumul. Progress</w:t>
            </w:r>
          </w:p>
        </w:tc>
        <w:tc>
          <w:tcPr>
            <w:tcW w:w="897"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color w:val="FFFFFF"/>
                <w:sz w:val="18"/>
                <w:szCs w:val="18"/>
              </w:rPr>
              <w:t>Cumul. % Progress</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ENT Consultations/BCH Clinic</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1175</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2,201</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187</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1175</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866</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74</w:t>
            </w:r>
          </w:p>
        </w:tc>
        <w:tc>
          <w:tcPr>
            <w:tcW w:w="822"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2350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3,067</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131</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 xml:space="preserve">ENT Surgeries </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90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150</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167</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90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109</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121</w:t>
            </w:r>
          </w:p>
        </w:tc>
        <w:tc>
          <w:tcPr>
            <w:tcW w:w="822"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180</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259</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144</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Outreach Clinics &amp; School Screening</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1950</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2600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133</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1950</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0</w:t>
            </w:r>
          </w:p>
        </w:tc>
        <w:tc>
          <w:tcPr>
            <w:tcW w:w="822"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3900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2,600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67</w:t>
            </w:r>
          </w:p>
        </w:tc>
      </w:tr>
      <w:tr w:rsidR="009A2C59">
        <w:trPr>
          <w:trHeight w:val="591"/>
        </w:trPr>
        <w:tc>
          <w:tcPr>
            <w:tcW w:w="1900" w:type="dxa"/>
            <w:tcBorders>
              <w:left w:val="single" w:sz="4" w:space="0" w:color="FFFFFF"/>
            </w:tcBorders>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Audiology Consultations</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1000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1071</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107</w:t>
            </w:r>
          </w:p>
        </w:tc>
        <w:tc>
          <w:tcPr>
            <w:tcW w:w="729"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1000</w:t>
            </w:r>
          </w:p>
        </w:tc>
        <w:tc>
          <w:tcPr>
            <w:tcW w:w="92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415</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42</w:t>
            </w:r>
          </w:p>
        </w:tc>
        <w:tc>
          <w:tcPr>
            <w:tcW w:w="822"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2000</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1486</w:t>
            </w:r>
          </w:p>
        </w:tc>
        <w:tc>
          <w:tcPr>
            <w:tcW w:w="897" w:type="dxa"/>
            <w:shd w:val="clear" w:color="auto" w:fill="FBE4D5"/>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74</w:t>
            </w:r>
          </w:p>
        </w:tc>
      </w:tr>
      <w:tr w:rsidR="009A2C59">
        <w:trPr>
          <w:trHeight w:val="591"/>
        </w:trPr>
        <w:tc>
          <w:tcPr>
            <w:tcW w:w="1900" w:type="dxa"/>
            <w:shd w:val="clear" w:color="auto" w:fill="ED7D31"/>
          </w:tcPr>
          <w:p w:rsidR="009A2C59" w:rsidRDefault="008C653D">
            <w:pPr>
              <w:spacing w:after="0" w:line="240" w:lineRule="auto"/>
              <w:ind w:left="0" w:hanging="2"/>
              <w:jc w:val="both"/>
              <w:rPr>
                <w:rFonts w:ascii="Verdana" w:eastAsia="Verdana" w:hAnsi="Verdana" w:cs="Verdana"/>
                <w:color w:val="FFFFFF"/>
                <w:sz w:val="18"/>
                <w:szCs w:val="18"/>
              </w:rPr>
            </w:pPr>
            <w:r>
              <w:rPr>
                <w:rFonts w:ascii="Verdana" w:eastAsia="Verdana" w:hAnsi="Verdana" w:cs="Verdana"/>
                <w:b/>
                <w:color w:val="FFFFFF"/>
                <w:sz w:val="18"/>
                <w:szCs w:val="18"/>
              </w:rPr>
              <w:t>Speech Therapy Sessions</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102</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88</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86</w:t>
            </w:r>
          </w:p>
        </w:tc>
        <w:tc>
          <w:tcPr>
            <w:tcW w:w="729"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102</w:t>
            </w:r>
          </w:p>
        </w:tc>
        <w:tc>
          <w:tcPr>
            <w:tcW w:w="92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22</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22</w:t>
            </w:r>
          </w:p>
        </w:tc>
        <w:tc>
          <w:tcPr>
            <w:tcW w:w="822"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204</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sz w:val="18"/>
                <w:szCs w:val="18"/>
              </w:rPr>
              <w:t>110</w:t>
            </w:r>
          </w:p>
        </w:tc>
        <w:tc>
          <w:tcPr>
            <w:tcW w:w="897" w:type="dxa"/>
            <w:shd w:val="clear" w:color="auto" w:fill="F7CAAC"/>
          </w:tcPr>
          <w:p w:rsidR="009A2C59" w:rsidRDefault="008C653D">
            <w:pPr>
              <w:spacing w:after="0" w:line="240" w:lineRule="auto"/>
              <w:ind w:left="0" w:hanging="2"/>
              <w:jc w:val="both"/>
              <w:rPr>
                <w:rFonts w:ascii="Verdana" w:eastAsia="Verdana" w:hAnsi="Verdana" w:cs="Verdana"/>
                <w:sz w:val="18"/>
                <w:szCs w:val="18"/>
              </w:rPr>
            </w:pPr>
            <w:r>
              <w:rPr>
                <w:rFonts w:ascii="Verdana" w:eastAsia="Verdana" w:hAnsi="Verdana" w:cs="Verdana"/>
                <w:b/>
                <w:sz w:val="18"/>
                <w:szCs w:val="18"/>
              </w:rPr>
              <w:t>54</w:t>
            </w:r>
          </w:p>
        </w:tc>
      </w:tr>
    </w:tbl>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bookmarkStart w:id="3" w:name="_heading=h.3znysh7" w:colFirst="0" w:colLast="0"/>
      <w:bookmarkEnd w:id="3"/>
      <w:r>
        <w:rPr>
          <w:rFonts w:ascii="Verdana" w:eastAsia="Verdana" w:hAnsi="Verdana" w:cs="Verdana"/>
          <w:b/>
        </w:rPr>
        <w:t>Activity 01.01: Conduct ENT Consultations</w:t>
      </w:r>
    </w:p>
    <w:p w:rsidR="009A2C59" w:rsidRDefault="0098330F">
      <w:pPr>
        <w:ind w:left="0" w:hanging="2"/>
        <w:jc w:val="both"/>
        <w:rPr>
          <w:rFonts w:ascii="Verdana" w:eastAsia="Verdana" w:hAnsi="Verdana" w:cs="Verdana"/>
        </w:rPr>
      </w:pPr>
      <w:r>
        <w:rPr>
          <w:rFonts w:ascii="Verdana" w:eastAsia="Verdana" w:hAnsi="Verdana" w:cs="Verdana"/>
        </w:rPr>
        <w:t xml:space="preserve">The ENT clinic </w:t>
      </w:r>
      <w:r w:rsidR="008C653D">
        <w:rPr>
          <w:rFonts w:ascii="Verdana" w:eastAsia="Verdana" w:hAnsi="Verdana" w:cs="Verdana"/>
        </w:rPr>
        <w:t xml:space="preserve">observed a decline in the total number of patients seen </w:t>
      </w:r>
      <w:r>
        <w:rPr>
          <w:rFonts w:ascii="Verdana" w:eastAsia="Verdana" w:hAnsi="Verdana" w:cs="Verdana"/>
        </w:rPr>
        <w:t>in April and May</w:t>
      </w:r>
      <w:r w:rsidR="008C653D">
        <w:rPr>
          <w:rFonts w:ascii="Verdana" w:eastAsia="Verdana" w:hAnsi="Verdana" w:cs="Verdana"/>
        </w:rPr>
        <w:t>. The public health guidelines have however started been relaxed for the country to accommodate and adjust to the new way of living ensuring that adequate personal protection and public health measures be put in place. As a hospital we have however been able to supersede our overall target up to this point in time on overall consultations conducted at 131% progress cumulatively. With COVID 19 restrictions slowly been eased with Beit CURE being guided by the Public Health Office for our geographical region we are poised to increase the total number of patients that we shall be screening in a day. The graph below provides and overview of the impact that the COVID 19 has had on the overall patient turnout at Beit CURE for ENT out-patient services.</w:t>
      </w:r>
    </w:p>
    <w:p w:rsidR="009A2C59" w:rsidRDefault="008C653D">
      <w:pPr>
        <w:ind w:left="0" w:hanging="2"/>
        <w:jc w:val="both"/>
        <w:rPr>
          <w:rFonts w:ascii="Verdana" w:eastAsia="Verdana" w:hAnsi="Verdana" w:cs="Verdana"/>
          <w:sz w:val="16"/>
          <w:szCs w:val="16"/>
        </w:rPr>
      </w:pPr>
      <w:r>
        <w:rPr>
          <w:rFonts w:ascii="Verdana" w:eastAsia="Verdana" w:hAnsi="Verdana" w:cs="Verdana"/>
          <w:b/>
          <w:i/>
          <w:sz w:val="16"/>
          <w:szCs w:val="16"/>
        </w:rPr>
        <w:t>Graph 1: ENT OPD trends during 2020.</w:t>
      </w:r>
    </w:p>
    <w:p w:rsidR="009A2C59" w:rsidRDefault="00D40119">
      <w:pPr>
        <w:ind w:left="0" w:hanging="2"/>
        <w:jc w:val="both"/>
        <w:rPr>
          <w:rFonts w:ascii="Verdana" w:eastAsia="Verdana" w:hAnsi="Verdana" w:cs="Verdana"/>
        </w:rPr>
      </w:pPr>
      <w:r>
        <w:rPr>
          <w:noProof/>
        </w:rPr>
        <w:lastRenderedPageBreak/>
        <w:drawing>
          <wp:inline distT="0" distB="0" distL="0" distR="0" wp14:anchorId="1893D45F">
            <wp:extent cx="5095875" cy="2809875"/>
            <wp:effectExtent l="0" t="0" r="0" b="0"/>
            <wp:docPr id="4" name="_x0000_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809875"/>
                    </a:xfrm>
                    <a:prstGeom prst="rect">
                      <a:avLst/>
                    </a:prstGeom>
                    <a:noFill/>
                    <a:ln>
                      <a:noFill/>
                    </a:ln>
                  </pic:spPr>
                </pic:pic>
              </a:graphicData>
            </a:graphic>
          </wp:inline>
        </w:drawing>
      </w:r>
    </w:p>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b/>
        </w:rPr>
        <w:t>Activity 01: 02 Conduct ENT Surgeries</w:t>
      </w:r>
    </w:p>
    <w:p w:rsidR="009A2C59" w:rsidRDefault="008C653D">
      <w:pPr>
        <w:ind w:left="0" w:hanging="2"/>
        <w:rPr>
          <w:rFonts w:ascii="Verdana" w:eastAsia="Verdana" w:hAnsi="Verdana" w:cs="Verdana"/>
        </w:rPr>
      </w:pPr>
      <w:r>
        <w:rPr>
          <w:rFonts w:ascii="Verdana" w:eastAsia="Verdana" w:hAnsi="Verdana" w:cs="Verdana"/>
        </w:rPr>
        <w:t xml:space="preserve">During the period under review, the hospital successfully undertook 109 surgeries of which 89 were minor whilst 20 of them were major surgeries. </w:t>
      </w:r>
      <w:r w:rsidR="00D36CB3">
        <w:rPr>
          <w:rFonts w:ascii="Verdana" w:eastAsia="Verdana" w:hAnsi="Verdana" w:cs="Verdana"/>
        </w:rPr>
        <w:t xml:space="preserve">The number was segregated as: boys (62), girls (43), male (1) and females (3). </w:t>
      </w:r>
      <w:r w:rsidR="00714E4E">
        <w:rPr>
          <w:rFonts w:ascii="Verdana" w:eastAsia="Verdana" w:hAnsi="Verdana" w:cs="Verdana"/>
        </w:rPr>
        <w:t xml:space="preserve">The types of surgery procedures ranged from adenotosillectomy (throat), right tympanoplasty (ear) and turbinectomy (nose). The surgeries were successful and the 105 children would be able to engage in various in their communities such as attending school and other social activities, by reducing hearing loss. </w:t>
      </w:r>
      <w:r w:rsidR="00EB5C80">
        <w:rPr>
          <w:rFonts w:ascii="Verdana" w:eastAsia="Verdana" w:hAnsi="Verdana" w:cs="Verdana"/>
        </w:rPr>
        <w:t xml:space="preserve">The achievement was attributed to the right interventions by the surgeons and the post operation care provided in the children’s ward. </w:t>
      </w:r>
      <w:r>
        <w:rPr>
          <w:rFonts w:ascii="Verdana" w:eastAsia="Verdana" w:hAnsi="Verdana" w:cs="Verdana"/>
        </w:rPr>
        <w:t>With reference made from table 1 the cumulative progress made under this activity is at 144% despite the current pandemic. During the months (April and May) when we had a lower patient inflow we focused on re-scheduling most of the surgeries that had been scheduled for later dates (post quarter 2) to be undertaken sooner and during this quarter and also allow for an evenly spread surgery schedule so as not to over-crowd our In-Patient Department (Children’s Ward).</w:t>
      </w:r>
    </w:p>
    <w:p w:rsidR="009A2C59" w:rsidRDefault="008C653D">
      <w:pPr>
        <w:ind w:left="0" w:hanging="2"/>
        <w:jc w:val="both"/>
        <w:rPr>
          <w:rFonts w:ascii="Verdana" w:eastAsia="Verdana" w:hAnsi="Verdana" w:cs="Verdana"/>
        </w:rPr>
      </w:pPr>
      <w:bookmarkStart w:id="4" w:name="_heading=h.2et92p0" w:colFirst="0" w:colLast="0"/>
      <w:bookmarkEnd w:id="4"/>
      <w:r>
        <w:rPr>
          <w:rFonts w:ascii="Verdana" w:eastAsia="Verdana" w:hAnsi="Verdana" w:cs="Verdana"/>
        </w:rPr>
        <w:lastRenderedPageBreak/>
        <w:t>As a hospital we have conducted more minor surgeries as opposed to major surgeries based on the diagnosis provided and condition of the patients thereof reducing the chances of infections, risk on a patient’s life and increasing the recovery time for patients. This has also contributed to an increased success rate with the surgeries being conducted. The graph below shows the composition of the types of surgeries conducted and the number of patients operated on.</w:t>
      </w:r>
      <w:r>
        <w:rPr>
          <w:noProof/>
        </w:rPr>
        <w:drawing>
          <wp:anchor distT="0" distB="0" distL="114300" distR="114300" simplePos="0" relativeHeight="251656704" behindDoc="0" locked="0" layoutInCell="1" allowOverlap="1">
            <wp:simplePos x="0" y="0"/>
            <wp:positionH relativeFrom="column">
              <wp:posOffset>-41909</wp:posOffset>
            </wp:positionH>
            <wp:positionV relativeFrom="paragraph">
              <wp:posOffset>743585</wp:posOffset>
            </wp:positionV>
            <wp:extent cx="4608830" cy="276733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08830" cy="2767330"/>
                    </a:xfrm>
                    <a:prstGeom prst="rect">
                      <a:avLst/>
                    </a:prstGeom>
                    <a:ln/>
                  </pic:spPr>
                </pic:pic>
              </a:graphicData>
            </a:graphic>
          </wp:anchor>
        </w:drawing>
      </w: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9A2C59">
      <w:pPr>
        <w:ind w:left="0" w:hanging="2"/>
        <w:jc w:val="both"/>
        <w:rPr>
          <w:rFonts w:ascii="Verdana" w:eastAsia="Verdana" w:hAnsi="Verdana" w:cs="Verdana"/>
          <w:sz w:val="16"/>
          <w:szCs w:val="16"/>
        </w:rPr>
      </w:pPr>
    </w:p>
    <w:p w:rsidR="009A2C59" w:rsidRDefault="008C653D">
      <w:pPr>
        <w:ind w:left="0" w:hanging="2"/>
        <w:jc w:val="both"/>
        <w:rPr>
          <w:rFonts w:ascii="Verdana" w:eastAsia="Verdana" w:hAnsi="Verdana" w:cs="Verdana"/>
          <w:sz w:val="16"/>
          <w:szCs w:val="16"/>
        </w:rPr>
      </w:pPr>
      <w:r>
        <w:rPr>
          <w:rFonts w:ascii="Verdana" w:eastAsia="Verdana" w:hAnsi="Verdana" w:cs="Verdana"/>
          <w:b/>
          <w:i/>
          <w:sz w:val="16"/>
          <w:szCs w:val="16"/>
        </w:rPr>
        <w:t>Graph 2 Above:  Surgeries conducted between Jan-June 2020.</w:t>
      </w:r>
    </w:p>
    <w:p w:rsidR="009A2C59" w:rsidRDefault="009A2C59">
      <w:pPr>
        <w:ind w:left="0" w:hanging="2"/>
        <w:jc w:val="both"/>
        <w:rPr>
          <w:rFonts w:ascii="Verdana" w:eastAsia="Verdana" w:hAnsi="Verdana" w:cs="Verdana"/>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2425BF" w:rsidRDefault="002425BF">
      <w:pPr>
        <w:ind w:left="0" w:hanging="2"/>
        <w:jc w:val="both"/>
        <w:rPr>
          <w:rFonts w:ascii="Verdana" w:eastAsia="Verdana" w:hAnsi="Verdana" w:cs="Verdana"/>
          <w:b/>
        </w:rPr>
      </w:pPr>
    </w:p>
    <w:p w:rsidR="009A2C59" w:rsidRDefault="008C653D">
      <w:pPr>
        <w:ind w:left="0" w:hanging="2"/>
        <w:jc w:val="both"/>
        <w:rPr>
          <w:rFonts w:ascii="Verdana" w:eastAsia="Verdana" w:hAnsi="Verdana" w:cs="Verdana"/>
        </w:rPr>
      </w:pPr>
      <w:r>
        <w:rPr>
          <w:rFonts w:ascii="Verdana" w:eastAsia="Verdana" w:hAnsi="Verdana" w:cs="Verdana"/>
          <w:b/>
        </w:rPr>
        <w:lastRenderedPageBreak/>
        <w:t>Surgeries Conducted disaggregated by Sex.</w:t>
      </w:r>
    </w:p>
    <w:p w:rsidR="009A2C59" w:rsidRDefault="008C653D">
      <w:pPr>
        <w:ind w:left="0" w:hanging="2"/>
        <w:jc w:val="both"/>
        <w:rPr>
          <w:rFonts w:ascii="Verdana" w:eastAsia="Verdana" w:hAnsi="Verdana" w:cs="Verdana"/>
        </w:rPr>
      </w:pPr>
      <w:r>
        <w:rPr>
          <w:rFonts w:ascii="Verdana" w:eastAsia="Verdana" w:hAnsi="Verdana" w:cs="Verdana"/>
        </w:rPr>
        <w:t>The graph (on the left) shows that during the first (1) quarter we conducted more surgeries on girls than boys as opposed to quarter two (2) in which we observed a slight increase in surgeries conducted to boys than girls. The hospital has not yet conducted any intermediate surgery (low risk surgical procedure undertaken during the day).</w:t>
      </w:r>
      <w:r>
        <w:rPr>
          <w:noProof/>
        </w:rPr>
        <w:drawing>
          <wp:anchor distT="0" distB="0" distL="114300" distR="114300" simplePos="0" relativeHeight="251657728" behindDoc="0" locked="0" layoutInCell="1" allowOverlap="1">
            <wp:simplePos x="0" y="0"/>
            <wp:positionH relativeFrom="column">
              <wp:posOffset>-105408</wp:posOffset>
            </wp:positionH>
            <wp:positionV relativeFrom="paragraph">
              <wp:posOffset>36195</wp:posOffset>
            </wp:positionV>
            <wp:extent cx="3749040" cy="24384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749040" cy="2438400"/>
                    </a:xfrm>
                    <a:prstGeom prst="rect">
                      <a:avLst/>
                    </a:prstGeom>
                    <a:ln/>
                  </pic:spPr>
                </pic:pic>
              </a:graphicData>
            </a:graphic>
          </wp:anchor>
        </w:drawing>
      </w: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b/>
        </w:rPr>
        <w:t>Activity 01.04</w:t>
      </w:r>
      <w:r>
        <w:rPr>
          <w:rFonts w:ascii="Verdana" w:eastAsia="Verdana" w:hAnsi="Verdana" w:cs="Verdana"/>
          <w:b/>
        </w:rPr>
        <w:tab/>
        <w:t>Conduct Audiology Consultations</w:t>
      </w:r>
    </w:p>
    <w:p w:rsidR="009A2C59" w:rsidRDefault="008C653D">
      <w:pPr>
        <w:ind w:left="0" w:hanging="2"/>
        <w:jc w:val="both"/>
        <w:rPr>
          <w:rFonts w:ascii="Verdana" w:eastAsia="Verdana" w:hAnsi="Verdana" w:cs="Verdana"/>
        </w:rPr>
      </w:pPr>
      <w:r>
        <w:rPr>
          <w:rFonts w:ascii="Verdana" w:eastAsia="Verdana" w:hAnsi="Verdana" w:cs="Verdana"/>
        </w:rPr>
        <w:t xml:space="preserve">The cumulative progress made under Audiological consultations this year is currently at 1486 (74%) which continues to be below the target taking into consideration the global health pandemic that has contributed to a reduced turnover of patients at the hospital. As a hospital we do hold hope that the turnover will increase as we have gradually been increasing the total number of patients being screened at the ENT Out-Patient Department. </w:t>
      </w:r>
    </w:p>
    <w:p w:rsidR="009A2C59" w:rsidRDefault="009A2C59">
      <w:pPr>
        <w:ind w:left="0" w:hanging="2"/>
        <w:jc w:val="both"/>
        <w:rPr>
          <w:rFonts w:ascii="Verdana" w:eastAsia="Verdana" w:hAnsi="Verdana" w:cs="Verdana"/>
        </w:rPr>
      </w:pPr>
    </w:p>
    <w:tbl>
      <w:tblPr>
        <w:tblStyle w:val="a2"/>
        <w:tblW w:w="5878" w:type="dxa"/>
        <w:tblLayout w:type="fixed"/>
        <w:tblLook w:val="0000" w:firstRow="0" w:lastRow="0" w:firstColumn="0" w:lastColumn="0" w:noHBand="0" w:noVBand="0"/>
      </w:tblPr>
      <w:tblGrid>
        <w:gridCol w:w="2660"/>
        <w:gridCol w:w="1000"/>
        <w:gridCol w:w="1040"/>
        <w:gridCol w:w="1178"/>
      </w:tblGrid>
      <w:tr w:rsidR="009A2C59">
        <w:trPr>
          <w:trHeight w:val="900"/>
        </w:trPr>
        <w:tc>
          <w:tcPr>
            <w:tcW w:w="2660" w:type="dxa"/>
            <w:shd w:val="clear" w:color="auto" w:fill="A5A5A5"/>
          </w:tcPr>
          <w:p w:rsidR="009A2C59" w:rsidRDefault="008C653D">
            <w:pPr>
              <w:spacing w:after="0" w:line="240" w:lineRule="auto"/>
              <w:ind w:left="0" w:hanging="2"/>
              <w:rPr>
                <w:color w:val="000000"/>
              </w:rPr>
            </w:pPr>
            <w:r>
              <w:rPr>
                <w:b/>
                <w:color w:val="000000"/>
              </w:rPr>
              <w:t>Audiology Consultation Assessment</w:t>
            </w:r>
          </w:p>
        </w:tc>
        <w:tc>
          <w:tcPr>
            <w:tcW w:w="1000" w:type="dxa"/>
            <w:shd w:val="clear" w:color="auto" w:fill="A5A5A5"/>
          </w:tcPr>
          <w:p w:rsidR="009A2C59" w:rsidRDefault="008C653D">
            <w:pPr>
              <w:spacing w:after="0" w:line="240" w:lineRule="auto"/>
              <w:ind w:left="0" w:hanging="2"/>
              <w:rPr>
                <w:color w:val="000000"/>
              </w:rPr>
            </w:pPr>
            <w:r>
              <w:rPr>
                <w:b/>
                <w:color w:val="000000"/>
              </w:rPr>
              <w:t>Q 1 2020</w:t>
            </w:r>
          </w:p>
        </w:tc>
        <w:tc>
          <w:tcPr>
            <w:tcW w:w="1040" w:type="dxa"/>
            <w:shd w:val="clear" w:color="auto" w:fill="A5A5A5"/>
          </w:tcPr>
          <w:p w:rsidR="009A2C59" w:rsidRDefault="008C653D">
            <w:pPr>
              <w:spacing w:after="0" w:line="240" w:lineRule="auto"/>
              <w:ind w:left="0" w:hanging="2"/>
              <w:rPr>
                <w:color w:val="000000"/>
              </w:rPr>
            </w:pPr>
            <w:r>
              <w:rPr>
                <w:b/>
                <w:color w:val="000000"/>
              </w:rPr>
              <w:t>Q 2 2020</w:t>
            </w:r>
          </w:p>
        </w:tc>
        <w:tc>
          <w:tcPr>
            <w:tcW w:w="1178" w:type="dxa"/>
            <w:shd w:val="clear" w:color="auto" w:fill="A5A5A5"/>
          </w:tcPr>
          <w:p w:rsidR="009A2C59" w:rsidRDefault="008C653D">
            <w:pPr>
              <w:spacing w:after="0" w:line="240" w:lineRule="auto"/>
              <w:ind w:left="0" w:hanging="2"/>
              <w:rPr>
                <w:color w:val="000000"/>
              </w:rPr>
            </w:pPr>
            <w:r>
              <w:rPr>
                <w:b/>
                <w:color w:val="000000"/>
              </w:rPr>
              <w:t xml:space="preserve">Patients Screened </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Audiograms</w:t>
            </w:r>
          </w:p>
        </w:tc>
        <w:tc>
          <w:tcPr>
            <w:tcW w:w="1000" w:type="dxa"/>
            <w:shd w:val="clear" w:color="auto" w:fill="DBDBDB"/>
          </w:tcPr>
          <w:p w:rsidR="009A2C59" w:rsidRDefault="008C653D">
            <w:pPr>
              <w:spacing w:after="0" w:line="240" w:lineRule="auto"/>
              <w:ind w:left="0" w:hanging="2"/>
              <w:jc w:val="right"/>
              <w:rPr>
                <w:color w:val="000000"/>
              </w:rPr>
            </w:pPr>
            <w:r>
              <w:rPr>
                <w:color w:val="000000"/>
              </w:rPr>
              <w:t>255</w:t>
            </w:r>
          </w:p>
        </w:tc>
        <w:tc>
          <w:tcPr>
            <w:tcW w:w="1040" w:type="dxa"/>
            <w:shd w:val="clear" w:color="auto" w:fill="DBDBDB"/>
          </w:tcPr>
          <w:p w:rsidR="009A2C59" w:rsidRDefault="008C653D">
            <w:pPr>
              <w:spacing w:after="0" w:line="240" w:lineRule="auto"/>
              <w:ind w:left="0" w:hanging="2"/>
              <w:jc w:val="right"/>
              <w:rPr>
                <w:color w:val="000000"/>
              </w:rPr>
            </w:pPr>
            <w:r>
              <w:rPr>
                <w:color w:val="000000"/>
              </w:rPr>
              <w:t>92</w:t>
            </w:r>
          </w:p>
        </w:tc>
        <w:tc>
          <w:tcPr>
            <w:tcW w:w="1178" w:type="dxa"/>
            <w:shd w:val="clear" w:color="auto" w:fill="DBDBDB"/>
          </w:tcPr>
          <w:p w:rsidR="009A2C59" w:rsidRDefault="008C653D">
            <w:pPr>
              <w:spacing w:after="0" w:line="240" w:lineRule="auto"/>
              <w:ind w:left="0" w:hanging="2"/>
              <w:jc w:val="right"/>
              <w:rPr>
                <w:color w:val="000000"/>
              </w:rPr>
            </w:pPr>
            <w:r>
              <w:rPr>
                <w:color w:val="000000"/>
              </w:rPr>
              <w:t>347</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Tympanograms</w:t>
            </w:r>
          </w:p>
        </w:tc>
        <w:tc>
          <w:tcPr>
            <w:tcW w:w="1000" w:type="dxa"/>
            <w:shd w:val="clear" w:color="auto" w:fill="EDEDED"/>
          </w:tcPr>
          <w:p w:rsidR="009A2C59" w:rsidRDefault="008C653D">
            <w:pPr>
              <w:spacing w:after="0" w:line="240" w:lineRule="auto"/>
              <w:ind w:left="0" w:hanging="2"/>
              <w:jc w:val="right"/>
              <w:rPr>
                <w:color w:val="000000"/>
              </w:rPr>
            </w:pPr>
            <w:r>
              <w:rPr>
                <w:color w:val="000000"/>
              </w:rPr>
              <w:t>431</w:t>
            </w:r>
          </w:p>
        </w:tc>
        <w:tc>
          <w:tcPr>
            <w:tcW w:w="1040" w:type="dxa"/>
            <w:shd w:val="clear" w:color="auto" w:fill="EDEDED"/>
          </w:tcPr>
          <w:p w:rsidR="009A2C59" w:rsidRDefault="008C653D">
            <w:pPr>
              <w:spacing w:after="0" w:line="240" w:lineRule="auto"/>
              <w:ind w:left="0" w:hanging="2"/>
              <w:jc w:val="right"/>
              <w:rPr>
                <w:color w:val="000000"/>
              </w:rPr>
            </w:pPr>
            <w:r>
              <w:rPr>
                <w:color w:val="000000"/>
              </w:rPr>
              <w:t>153</w:t>
            </w:r>
          </w:p>
        </w:tc>
        <w:tc>
          <w:tcPr>
            <w:tcW w:w="1178" w:type="dxa"/>
            <w:shd w:val="clear" w:color="auto" w:fill="EDEDED"/>
          </w:tcPr>
          <w:p w:rsidR="009A2C59" w:rsidRDefault="008C653D">
            <w:pPr>
              <w:spacing w:after="0" w:line="240" w:lineRule="auto"/>
              <w:ind w:left="0" w:hanging="2"/>
              <w:jc w:val="right"/>
              <w:rPr>
                <w:color w:val="000000"/>
              </w:rPr>
            </w:pPr>
            <w:r>
              <w:rPr>
                <w:color w:val="000000"/>
              </w:rPr>
              <w:t>584</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OAES</w:t>
            </w:r>
          </w:p>
        </w:tc>
        <w:tc>
          <w:tcPr>
            <w:tcW w:w="1000" w:type="dxa"/>
            <w:shd w:val="clear" w:color="auto" w:fill="DBDBDB"/>
          </w:tcPr>
          <w:p w:rsidR="009A2C59" w:rsidRDefault="008C653D">
            <w:pPr>
              <w:spacing w:after="0" w:line="240" w:lineRule="auto"/>
              <w:ind w:left="0" w:hanging="2"/>
              <w:jc w:val="right"/>
              <w:rPr>
                <w:color w:val="000000"/>
              </w:rPr>
            </w:pPr>
            <w:r>
              <w:rPr>
                <w:color w:val="000000"/>
              </w:rPr>
              <w:t>119</w:t>
            </w:r>
          </w:p>
        </w:tc>
        <w:tc>
          <w:tcPr>
            <w:tcW w:w="1040" w:type="dxa"/>
            <w:shd w:val="clear" w:color="auto" w:fill="DBDBDB"/>
          </w:tcPr>
          <w:p w:rsidR="009A2C59" w:rsidRDefault="008C653D">
            <w:pPr>
              <w:spacing w:after="0" w:line="240" w:lineRule="auto"/>
              <w:ind w:left="0" w:hanging="2"/>
              <w:jc w:val="right"/>
              <w:rPr>
                <w:color w:val="000000"/>
              </w:rPr>
            </w:pPr>
            <w:r>
              <w:rPr>
                <w:color w:val="000000"/>
              </w:rPr>
              <w:t>43</w:t>
            </w:r>
          </w:p>
        </w:tc>
        <w:tc>
          <w:tcPr>
            <w:tcW w:w="1178" w:type="dxa"/>
            <w:shd w:val="clear" w:color="auto" w:fill="DBDBDB"/>
          </w:tcPr>
          <w:p w:rsidR="009A2C59" w:rsidRDefault="008C653D">
            <w:pPr>
              <w:spacing w:after="0" w:line="240" w:lineRule="auto"/>
              <w:ind w:left="0" w:hanging="2"/>
              <w:jc w:val="right"/>
              <w:rPr>
                <w:color w:val="000000"/>
              </w:rPr>
            </w:pPr>
            <w:r>
              <w:rPr>
                <w:color w:val="000000"/>
              </w:rPr>
              <w:t>162</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Hearing Aids Dispended</w:t>
            </w:r>
          </w:p>
        </w:tc>
        <w:tc>
          <w:tcPr>
            <w:tcW w:w="1000" w:type="dxa"/>
            <w:shd w:val="clear" w:color="auto" w:fill="EDEDED"/>
          </w:tcPr>
          <w:p w:rsidR="009A2C59" w:rsidRDefault="008C653D">
            <w:pPr>
              <w:spacing w:after="0" w:line="240" w:lineRule="auto"/>
              <w:ind w:left="0" w:hanging="2"/>
              <w:jc w:val="right"/>
              <w:rPr>
                <w:color w:val="000000"/>
              </w:rPr>
            </w:pPr>
            <w:r>
              <w:rPr>
                <w:color w:val="000000"/>
              </w:rPr>
              <w:t>55</w:t>
            </w:r>
          </w:p>
        </w:tc>
        <w:tc>
          <w:tcPr>
            <w:tcW w:w="1040" w:type="dxa"/>
            <w:shd w:val="clear" w:color="auto" w:fill="EDEDED"/>
          </w:tcPr>
          <w:p w:rsidR="009A2C59" w:rsidRDefault="008C653D">
            <w:pPr>
              <w:spacing w:after="0" w:line="240" w:lineRule="auto"/>
              <w:ind w:left="0" w:hanging="2"/>
              <w:jc w:val="right"/>
              <w:rPr>
                <w:color w:val="000000"/>
              </w:rPr>
            </w:pPr>
            <w:r>
              <w:rPr>
                <w:color w:val="000000"/>
              </w:rPr>
              <w:t>26</w:t>
            </w:r>
          </w:p>
        </w:tc>
        <w:tc>
          <w:tcPr>
            <w:tcW w:w="1178" w:type="dxa"/>
            <w:shd w:val="clear" w:color="auto" w:fill="EDEDED"/>
          </w:tcPr>
          <w:p w:rsidR="009A2C59" w:rsidRDefault="008C653D">
            <w:pPr>
              <w:spacing w:after="0" w:line="240" w:lineRule="auto"/>
              <w:ind w:left="0" w:hanging="2"/>
              <w:jc w:val="right"/>
              <w:rPr>
                <w:color w:val="000000"/>
              </w:rPr>
            </w:pPr>
            <w:r>
              <w:rPr>
                <w:color w:val="000000"/>
              </w:rPr>
              <w:t>81</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Infant Screening</w:t>
            </w:r>
          </w:p>
        </w:tc>
        <w:tc>
          <w:tcPr>
            <w:tcW w:w="1000" w:type="dxa"/>
            <w:shd w:val="clear" w:color="auto" w:fill="DBDBDB"/>
          </w:tcPr>
          <w:p w:rsidR="009A2C59" w:rsidRDefault="008C653D">
            <w:pPr>
              <w:spacing w:after="0" w:line="240" w:lineRule="auto"/>
              <w:ind w:left="0" w:hanging="2"/>
              <w:jc w:val="right"/>
              <w:rPr>
                <w:color w:val="000000"/>
              </w:rPr>
            </w:pPr>
            <w:r>
              <w:rPr>
                <w:color w:val="000000"/>
              </w:rPr>
              <w:t>1</w:t>
            </w:r>
          </w:p>
        </w:tc>
        <w:tc>
          <w:tcPr>
            <w:tcW w:w="1040" w:type="dxa"/>
            <w:shd w:val="clear" w:color="auto" w:fill="DBDBDB"/>
          </w:tcPr>
          <w:p w:rsidR="009A2C59" w:rsidRDefault="008C653D">
            <w:pPr>
              <w:spacing w:after="0" w:line="240" w:lineRule="auto"/>
              <w:ind w:left="0" w:hanging="2"/>
              <w:jc w:val="right"/>
              <w:rPr>
                <w:color w:val="000000"/>
              </w:rPr>
            </w:pPr>
            <w:r>
              <w:rPr>
                <w:color w:val="000000"/>
              </w:rPr>
              <w:t>0</w:t>
            </w:r>
          </w:p>
        </w:tc>
        <w:tc>
          <w:tcPr>
            <w:tcW w:w="1178" w:type="dxa"/>
            <w:shd w:val="clear" w:color="auto" w:fill="DBDBDB"/>
          </w:tcPr>
          <w:p w:rsidR="009A2C59" w:rsidRDefault="008C653D">
            <w:pPr>
              <w:spacing w:after="0" w:line="240" w:lineRule="auto"/>
              <w:ind w:left="0" w:hanging="2"/>
              <w:jc w:val="right"/>
              <w:rPr>
                <w:color w:val="000000"/>
              </w:rPr>
            </w:pPr>
            <w:r>
              <w:rPr>
                <w:color w:val="000000"/>
              </w:rPr>
              <w:t>1</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TINNITUS</w:t>
            </w:r>
          </w:p>
        </w:tc>
        <w:tc>
          <w:tcPr>
            <w:tcW w:w="1000" w:type="dxa"/>
            <w:shd w:val="clear" w:color="auto" w:fill="EDEDED"/>
          </w:tcPr>
          <w:p w:rsidR="009A2C59" w:rsidRDefault="008C653D">
            <w:pPr>
              <w:spacing w:after="0" w:line="240" w:lineRule="auto"/>
              <w:ind w:left="0" w:hanging="2"/>
              <w:jc w:val="right"/>
              <w:rPr>
                <w:color w:val="000000"/>
              </w:rPr>
            </w:pPr>
            <w:r>
              <w:rPr>
                <w:color w:val="000000"/>
              </w:rPr>
              <w:t>1</w:t>
            </w:r>
          </w:p>
        </w:tc>
        <w:tc>
          <w:tcPr>
            <w:tcW w:w="1040" w:type="dxa"/>
            <w:shd w:val="clear" w:color="auto" w:fill="EDEDED"/>
          </w:tcPr>
          <w:p w:rsidR="009A2C59" w:rsidRDefault="008C653D">
            <w:pPr>
              <w:spacing w:after="0" w:line="240" w:lineRule="auto"/>
              <w:ind w:left="0" w:hanging="2"/>
              <w:jc w:val="right"/>
              <w:rPr>
                <w:color w:val="000000"/>
              </w:rPr>
            </w:pPr>
            <w:r>
              <w:rPr>
                <w:color w:val="000000"/>
              </w:rPr>
              <w:t>1</w:t>
            </w:r>
          </w:p>
        </w:tc>
        <w:tc>
          <w:tcPr>
            <w:tcW w:w="1178" w:type="dxa"/>
            <w:shd w:val="clear" w:color="auto" w:fill="EDEDED"/>
          </w:tcPr>
          <w:p w:rsidR="009A2C59" w:rsidRDefault="008C653D">
            <w:pPr>
              <w:spacing w:after="0" w:line="240" w:lineRule="auto"/>
              <w:ind w:left="0" w:hanging="2"/>
              <w:jc w:val="right"/>
              <w:rPr>
                <w:color w:val="000000"/>
              </w:rPr>
            </w:pPr>
            <w:r>
              <w:rPr>
                <w:color w:val="000000"/>
              </w:rPr>
              <w:t>2</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ABRs / ASSRs</w:t>
            </w:r>
          </w:p>
        </w:tc>
        <w:tc>
          <w:tcPr>
            <w:tcW w:w="1000" w:type="dxa"/>
            <w:shd w:val="clear" w:color="auto" w:fill="DBDBDB"/>
          </w:tcPr>
          <w:p w:rsidR="009A2C59" w:rsidRDefault="008C653D">
            <w:pPr>
              <w:spacing w:after="0" w:line="240" w:lineRule="auto"/>
              <w:ind w:left="0" w:hanging="2"/>
              <w:jc w:val="right"/>
              <w:rPr>
                <w:color w:val="000000"/>
              </w:rPr>
            </w:pPr>
            <w:r>
              <w:rPr>
                <w:color w:val="000000"/>
              </w:rPr>
              <w:t>19</w:t>
            </w:r>
          </w:p>
        </w:tc>
        <w:tc>
          <w:tcPr>
            <w:tcW w:w="1040" w:type="dxa"/>
            <w:shd w:val="clear" w:color="auto" w:fill="DBDBDB"/>
          </w:tcPr>
          <w:p w:rsidR="009A2C59" w:rsidRDefault="008C653D">
            <w:pPr>
              <w:spacing w:after="0" w:line="240" w:lineRule="auto"/>
              <w:ind w:left="0" w:hanging="2"/>
              <w:jc w:val="right"/>
              <w:rPr>
                <w:color w:val="000000"/>
              </w:rPr>
            </w:pPr>
            <w:r>
              <w:rPr>
                <w:color w:val="000000"/>
              </w:rPr>
              <w:t>10</w:t>
            </w:r>
          </w:p>
        </w:tc>
        <w:tc>
          <w:tcPr>
            <w:tcW w:w="1178" w:type="dxa"/>
            <w:shd w:val="clear" w:color="auto" w:fill="DBDBDB"/>
          </w:tcPr>
          <w:p w:rsidR="009A2C59" w:rsidRDefault="008C653D">
            <w:pPr>
              <w:spacing w:after="0" w:line="240" w:lineRule="auto"/>
              <w:ind w:left="0" w:hanging="2"/>
              <w:jc w:val="right"/>
              <w:rPr>
                <w:color w:val="000000"/>
              </w:rPr>
            </w:pPr>
            <w:r>
              <w:rPr>
                <w:color w:val="000000"/>
              </w:rPr>
              <w:t>29</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VRA</w:t>
            </w:r>
          </w:p>
        </w:tc>
        <w:tc>
          <w:tcPr>
            <w:tcW w:w="1000" w:type="dxa"/>
            <w:shd w:val="clear" w:color="auto" w:fill="EDEDED"/>
          </w:tcPr>
          <w:p w:rsidR="009A2C59" w:rsidRDefault="008C653D">
            <w:pPr>
              <w:spacing w:after="0" w:line="240" w:lineRule="auto"/>
              <w:ind w:left="0" w:hanging="2"/>
              <w:jc w:val="right"/>
              <w:rPr>
                <w:color w:val="000000"/>
              </w:rPr>
            </w:pPr>
            <w:r>
              <w:rPr>
                <w:color w:val="000000"/>
              </w:rPr>
              <w:t>0</w:t>
            </w:r>
          </w:p>
        </w:tc>
        <w:tc>
          <w:tcPr>
            <w:tcW w:w="1040" w:type="dxa"/>
            <w:shd w:val="clear" w:color="auto" w:fill="EDEDED"/>
          </w:tcPr>
          <w:p w:rsidR="009A2C59" w:rsidRDefault="008C653D">
            <w:pPr>
              <w:spacing w:after="0" w:line="240" w:lineRule="auto"/>
              <w:ind w:left="0" w:hanging="2"/>
              <w:jc w:val="right"/>
              <w:rPr>
                <w:color w:val="000000"/>
              </w:rPr>
            </w:pPr>
            <w:r>
              <w:rPr>
                <w:color w:val="000000"/>
              </w:rPr>
              <w:t>0</w:t>
            </w:r>
          </w:p>
        </w:tc>
        <w:tc>
          <w:tcPr>
            <w:tcW w:w="1178" w:type="dxa"/>
            <w:shd w:val="clear" w:color="auto" w:fill="EDEDED"/>
          </w:tcPr>
          <w:p w:rsidR="009A2C59" w:rsidRDefault="008C653D">
            <w:pPr>
              <w:spacing w:after="0" w:line="240" w:lineRule="auto"/>
              <w:ind w:left="0" w:hanging="2"/>
              <w:jc w:val="right"/>
              <w:rPr>
                <w:color w:val="000000"/>
              </w:rPr>
            </w:pPr>
            <w:r>
              <w:rPr>
                <w:color w:val="000000"/>
              </w:rPr>
              <w:t>0</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Other Proc</w:t>
            </w:r>
          </w:p>
        </w:tc>
        <w:tc>
          <w:tcPr>
            <w:tcW w:w="1000" w:type="dxa"/>
            <w:shd w:val="clear" w:color="auto" w:fill="DBDBDB"/>
          </w:tcPr>
          <w:p w:rsidR="009A2C59" w:rsidRDefault="008C653D">
            <w:pPr>
              <w:spacing w:after="0" w:line="240" w:lineRule="auto"/>
              <w:ind w:left="0" w:hanging="2"/>
              <w:jc w:val="right"/>
              <w:rPr>
                <w:color w:val="000000"/>
              </w:rPr>
            </w:pPr>
            <w:r>
              <w:rPr>
                <w:color w:val="000000"/>
              </w:rPr>
              <w:t>5</w:t>
            </w:r>
          </w:p>
        </w:tc>
        <w:tc>
          <w:tcPr>
            <w:tcW w:w="1040" w:type="dxa"/>
            <w:shd w:val="clear" w:color="auto" w:fill="DBDBDB"/>
          </w:tcPr>
          <w:p w:rsidR="009A2C59" w:rsidRDefault="008C653D">
            <w:pPr>
              <w:spacing w:after="0" w:line="240" w:lineRule="auto"/>
              <w:ind w:left="0" w:hanging="2"/>
              <w:jc w:val="right"/>
              <w:rPr>
                <w:color w:val="000000"/>
              </w:rPr>
            </w:pPr>
            <w:r>
              <w:rPr>
                <w:color w:val="000000"/>
              </w:rPr>
              <w:t>15</w:t>
            </w:r>
          </w:p>
        </w:tc>
        <w:tc>
          <w:tcPr>
            <w:tcW w:w="1178" w:type="dxa"/>
            <w:shd w:val="clear" w:color="auto" w:fill="DBDBDB"/>
          </w:tcPr>
          <w:p w:rsidR="009A2C59" w:rsidRDefault="008C653D">
            <w:pPr>
              <w:spacing w:after="0" w:line="240" w:lineRule="auto"/>
              <w:ind w:left="0" w:hanging="2"/>
              <w:jc w:val="right"/>
              <w:rPr>
                <w:color w:val="000000"/>
              </w:rPr>
            </w:pPr>
            <w:r>
              <w:rPr>
                <w:color w:val="000000"/>
              </w:rPr>
              <w:t>20</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lastRenderedPageBreak/>
              <w:t>Walk in Patients</w:t>
            </w:r>
          </w:p>
        </w:tc>
        <w:tc>
          <w:tcPr>
            <w:tcW w:w="1000" w:type="dxa"/>
            <w:shd w:val="clear" w:color="auto" w:fill="EDEDED"/>
          </w:tcPr>
          <w:p w:rsidR="009A2C59" w:rsidRDefault="008C653D">
            <w:pPr>
              <w:spacing w:after="0" w:line="240" w:lineRule="auto"/>
              <w:ind w:left="0" w:hanging="2"/>
              <w:jc w:val="right"/>
              <w:rPr>
                <w:color w:val="000000"/>
              </w:rPr>
            </w:pPr>
            <w:r>
              <w:rPr>
                <w:color w:val="000000"/>
              </w:rPr>
              <w:t>2</w:t>
            </w:r>
          </w:p>
        </w:tc>
        <w:tc>
          <w:tcPr>
            <w:tcW w:w="1040" w:type="dxa"/>
            <w:shd w:val="clear" w:color="auto" w:fill="EDEDED"/>
          </w:tcPr>
          <w:p w:rsidR="009A2C59" w:rsidRDefault="008C653D">
            <w:pPr>
              <w:spacing w:after="0" w:line="240" w:lineRule="auto"/>
              <w:ind w:left="0" w:hanging="2"/>
              <w:jc w:val="right"/>
              <w:rPr>
                <w:color w:val="000000"/>
              </w:rPr>
            </w:pPr>
            <w:r>
              <w:rPr>
                <w:color w:val="000000"/>
              </w:rPr>
              <w:t>4</w:t>
            </w:r>
          </w:p>
        </w:tc>
        <w:tc>
          <w:tcPr>
            <w:tcW w:w="1178" w:type="dxa"/>
            <w:shd w:val="clear" w:color="auto" w:fill="EDEDED"/>
          </w:tcPr>
          <w:p w:rsidR="009A2C59" w:rsidRDefault="008C653D">
            <w:pPr>
              <w:spacing w:after="0" w:line="240" w:lineRule="auto"/>
              <w:ind w:left="0" w:hanging="2"/>
              <w:jc w:val="right"/>
              <w:rPr>
                <w:color w:val="000000"/>
              </w:rPr>
            </w:pPr>
            <w:r>
              <w:rPr>
                <w:color w:val="000000"/>
              </w:rPr>
              <w:t>6</w:t>
            </w:r>
          </w:p>
        </w:tc>
      </w:tr>
      <w:tr w:rsidR="009A2C59">
        <w:trPr>
          <w:trHeight w:val="300"/>
        </w:trPr>
        <w:tc>
          <w:tcPr>
            <w:tcW w:w="2660" w:type="dxa"/>
            <w:shd w:val="clear" w:color="auto" w:fill="A5A5A5"/>
          </w:tcPr>
          <w:p w:rsidR="009A2C59" w:rsidRDefault="008C653D">
            <w:pPr>
              <w:spacing w:after="0" w:line="240" w:lineRule="auto"/>
              <w:ind w:left="0" w:hanging="2"/>
              <w:rPr>
                <w:color w:val="000000"/>
              </w:rPr>
            </w:pPr>
            <w:r>
              <w:rPr>
                <w:b/>
                <w:color w:val="000000"/>
              </w:rPr>
              <w:t>Hearing Aid follow up</w:t>
            </w:r>
          </w:p>
        </w:tc>
        <w:tc>
          <w:tcPr>
            <w:tcW w:w="1000" w:type="dxa"/>
            <w:shd w:val="clear" w:color="auto" w:fill="DBDBDB"/>
          </w:tcPr>
          <w:p w:rsidR="009A2C59" w:rsidRDefault="008C653D">
            <w:pPr>
              <w:spacing w:after="0" w:line="240" w:lineRule="auto"/>
              <w:ind w:left="0" w:hanging="2"/>
              <w:jc w:val="right"/>
              <w:rPr>
                <w:color w:val="000000"/>
              </w:rPr>
            </w:pPr>
            <w:r>
              <w:rPr>
                <w:color w:val="000000"/>
              </w:rPr>
              <w:t>90</w:t>
            </w:r>
          </w:p>
        </w:tc>
        <w:tc>
          <w:tcPr>
            <w:tcW w:w="1040" w:type="dxa"/>
            <w:shd w:val="clear" w:color="auto" w:fill="DBDBDB"/>
          </w:tcPr>
          <w:p w:rsidR="009A2C59" w:rsidRDefault="008C653D">
            <w:pPr>
              <w:spacing w:after="0" w:line="240" w:lineRule="auto"/>
              <w:ind w:left="0" w:hanging="2"/>
              <w:jc w:val="right"/>
              <w:rPr>
                <w:color w:val="000000"/>
              </w:rPr>
            </w:pPr>
            <w:r>
              <w:rPr>
                <w:color w:val="000000"/>
              </w:rPr>
              <w:t>37</w:t>
            </w:r>
          </w:p>
        </w:tc>
        <w:tc>
          <w:tcPr>
            <w:tcW w:w="1178" w:type="dxa"/>
            <w:shd w:val="clear" w:color="auto" w:fill="DBDBDB"/>
          </w:tcPr>
          <w:p w:rsidR="009A2C59" w:rsidRDefault="008C653D">
            <w:pPr>
              <w:spacing w:after="0" w:line="240" w:lineRule="auto"/>
              <w:ind w:left="0" w:hanging="2"/>
              <w:jc w:val="right"/>
              <w:rPr>
                <w:color w:val="000000"/>
              </w:rPr>
            </w:pPr>
            <w:r>
              <w:rPr>
                <w:color w:val="000000"/>
              </w:rPr>
              <w:t>127</w:t>
            </w:r>
          </w:p>
        </w:tc>
      </w:tr>
      <w:tr w:rsidR="009A2C59">
        <w:trPr>
          <w:trHeight w:val="315"/>
        </w:trPr>
        <w:tc>
          <w:tcPr>
            <w:tcW w:w="2660" w:type="dxa"/>
            <w:shd w:val="clear" w:color="auto" w:fill="A5A5A5"/>
          </w:tcPr>
          <w:p w:rsidR="009A2C59" w:rsidRDefault="008C653D">
            <w:pPr>
              <w:spacing w:after="0" w:line="240" w:lineRule="auto"/>
              <w:ind w:left="0" w:hanging="2"/>
              <w:rPr>
                <w:color w:val="000000"/>
              </w:rPr>
            </w:pPr>
            <w:r>
              <w:rPr>
                <w:b/>
                <w:color w:val="000000"/>
              </w:rPr>
              <w:t>Ear Molds</w:t>
            </w:r>
          </w:p>
        </w:tc>
        <w:tc>
          <w:tcPr>
            <w:tcW w:w="1000" w:type="dxa"/>
            <w:shd w:val="clear" w:color="auto" w:fill="EDEDED"/>
          </w:tcPr>
          <w:p w:rsidR="009A2C59" w:rsidRDefault="008C653D">
            <w:pPr>
              <w:spacing w:after="0" w:line="240" w:lineRule="auto"/>
              <w:ind w:left="0" w:hanging="2"/>
              <w:jc w:val="right"/>
              <w:rPr>
                <w:color w:val="000000"/>
              </w:rPr>
            </w:pPr>
            <w:r>
              <w:rPr>
                <w:color w:val="000000"/>
              </w:rPr>
              <w:t>93</w:t>
            </w:r>
          </w:p>
        </w:tc>
        <w:tc>
          <w:tcPr>
            <w:tcW w:w="1040" w:type="dxa"/>
            <w:shd w:val="clear" w:color="auto" w:fill="EDEDED"/>
          </w:tcPr>
          <w:p w:rsidR="009A2C59" w:rsidRDefault="008C653D">
            <w:pPr>
              <w:spacing w:after="0" w:line="240" w:lineRule="auto"/>
              <w:ind w:left="0" w:hanging="2"/>
              <w:jc w:val="right"/>
              <w:rPr>
                <w:color w:val="000000"/>
              </w:rPr>
            </w:pPr>
            <w:r>
              <w:rPr>
                <w:color w:val="000000"/>
              </w:rPr>
              <w:t>34</w:t>
            </w:r>
          </w:p>
        </w:tc>
        <w:tc>
          <w:tcPr>
            <w:tcW w:w="1178" w:type="dxa"/>
            <w:shd w:val="clear" w:color="auto" w:fill="EDEDED"/>
          </w:tcPr>
          <w:p w:rsidR="009A2C59" w:rsidRDefault="008C653D">
            <w:pPr>
              <w:spacing w:after="0" w:line="240" w:lineRule="auto"/>
              <w:ind w:left="0" w:hanging="2"/>
              <w:jc w:val="right"/>
              <w:rPr>
                <w:color w:val="000000"/>
              </w:rPr>
            </w:pPr>
            <w:r>
              <w:rPr>
                <w:color w:val="000000"/>
              </w:rPr>
              <w:t>127</w:t>
            </w:r>
          </w:p>
        </w:tc>
      </w:tr>
      <w:tr w:rsidR="009A2C59">
        <w:trPr>
          <w:trHeight w:val="315"/>
        </w:trPr>
        <w:tc>
          <w:tcPr>
            <w:tcW w:w="2660" w:type="dxa"/>
            <w:shd w:val="clear" w:color="auto" w:fill="A5A5A5"/>
          </w:tcPr>
          <w:p w:rsidR="009A2C59" w:rsidRDefault="008C653D">
            <w:pPr>
              <w:spacing w:after="0" w:line="240" w:lineRule="auto"/>
              <w:ind w:left="0" w:hanging="2"/>
              <w:rPr>
                <w:color w:val="000000"/>
              </w:rPr>
            </w:pPr>
            <w:r>
              <w:rPr>
                <w:b/>
                <w:color w:val="000000"/>
              </w:rPr>
              <w:t>Total Screenings Conducted</w:t>
            </w:r>
          </w:p>
        </w:tc>
        <w:tc>
          <w:tcPr>
            <w:tcW w:w="1000" w:type="dxa"/>
            <w:shd w:val="clear" w:color="auto" w:fill="DBDBDB"/>
          </w:tcPr>
          <w:p w:rsidR="009A2C59" w:rsidRDefault="008C653D">
            <w:pPr>
              <w:spacing w:after="0" w:line="240" w:lineRule="auto"/>
              <w:ind w:left="0" w:hanging="2"/>
              <w:jc w:val="right"/>
              <w:rPr>
                <w:color w:val="000000"/>
              </w:rPr>
            </w:pPr>
            <w:r>
              <w:rPr>
                <w:b/>
                <w:color w:val="000000"/>
              </w:rPr>
              <w:t>1071</w:t>
            </w:r>
          </w:p>
        </w:tc>
        <w:tc>
          <w:tcPr>
            <w:tcW w:w="1040" w:type="dxa"/>
            <w:shd w:val="clear" w:color="auto" w:fill="DBDBDB"/>
          </w:tcPr>
          <w:p w:rsidR="009A2C59" w:rsidRDefault="008C653D">
            <w:pPr>
              <w:spacing w:after="0" w:line="240" w:lineRule="auto"/>
              <w:ind w:left="0" w:hanging="2"/>
              <w:jc w:val="right"/>
              <w:rPr>
                <w:color w:val="000000"/>
              </w:rPr>
            </w:pPr>
            <w:r>
              <w:rPr>
                <w:b/>
                <w:color w:val="000000"/>
              </w:rPr>
              <w:t>415</w:t>
            </w:r>
          </w:p>
        </w:tc>
        <w:tc>
          <w:tcPr>
            <w:tcW w:w="1178" w:type="dxa"/>
            <w:shd w:val="clear" w:color="auto" w:fill="DBDBDB"/>
          </w:tcPr>
          <w:p w:rsidR="009A2C59" w:rsidRDefault="008C653D">
            <w:pPr>
              <w:spacing w:after="0" w:line="240" w:lineRule="auto"/>
              <w:ind w:left="0" w:hanging="2"/>
              <w:jc w:val="right"/>
              <w:rPr>
                <w:color w:val="000000"/>
              </w:rPr>
            </w:pPr>
            <w:r>
              <w:rPr>
                <w:b/>
                <w:color w:val="000000"/>
              </w:rPr>
              <w:t>1486</w:t>
            </w:r>
          </w:p>
        </w:tc>
      </w:tr>
    </w:tbl>
    <w:p w:rsidR="009A2C59" w:rsidRDefault="008C653D">
      <w:pPr>
        <w:ind w:left="0" w:hanging="2"/>
        <w:jc w:val="both"/>
        <w:rPr>
          <w:rFonts w:ascii="Verdana" w:eastAsia="Verdana" w:hAnsi="Verdana" w:cs="Verdana"/>
        </w:rPr>
      </w:pPr>
      <w:r>
        <w:rPr>
          <w:rFonts w:ascii="Verdana" w:eastAsia="Verdana" w:hAnsi="Verdana" w:cs="Verdana"/>
        </w:rPr>
        <w:t xml:space="preserve">The cumulative results show that more tympanogram tests were conducted more than audiograms and OAE’s. More tympanogram tests conducted during the course of the year translates to a higher number of patients being diagnosed by the ENT specialist with the suspicion that those patients have problems found within middle ear and specifically the ear drum responsible for transmission of sound. The audiogram tests were the second highest provided during the year which translates to suspicion of disabling hearing loss amongst the patients being screened. OAE’s have been the third highest tests conducted (tests conducted to children under anesthesia for audiogram testing for children that cannot be conditioned to respond in an ordinary audiogram test). </w:t>
      </w:r>
    </w:p>
    <w:p w:rsidR="00CE61E1" w:rsidRDefault="00CE61E1">
      <w:pPr>
        <w:ind w:left="0" w:hanging="2"/>
        <w:jc w:val="both"/>
        <w:rPr>
          <w:rFonts w:ascii="Verdana" w:eastAsia="Verdana" w:hAnsi="Verdana" w:cs="Verdana"/>
        </w:rPr>
      </w:pPr>
      <w:r>
        <w:rPr>
          <w:rFonts w:ascii="Verdana" w:eastAsia="Verdana" w:hAnsi="Verdana" w:cs="Verdana"/>
        </w:rPr>
        <w:t>The table below shows the gender split for the 02 quarters</w:t>
      </w:r>
    </w:p>
    <w:tbl>
      <w:tblPr>
        <w:tblStyle w:val="TableGrid"/>
        <w:tblW w:w="0" w:type="auto"/>
        <w:tblLook w:val="04A0" w:firstRow="1" w:lastRow="0" w:firstColumn="1" w:lastColumn="0" w:noHBand="0" w:noVBand="1"/>
      </w:tblPr>
      <w:tblGrid>
        <w:gridCol w:w="2405"/>
        <w:gridCol w:w="1814"/>
        <w:gridCol w:w="2997"/>
        <w:gridCol w:w="1964"/>
      </w:tblGrid>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Gender</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Quarter 01</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Quarter 02</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Total</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Male</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289</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92</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381</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Female</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230</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84</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314</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Boy</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297</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121</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418</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Girl</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255</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118</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373</w:t>
            </w:r>
          </w:p>
        </w:tc>
      </w:tr>
      <w:tr w:rsidR="00CE61E1" w:rsidTr="00FA0DFB">
        <w:tc>
          <w:tcPr>
            <w:tcW w:w="2405"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Total</w:t>
            </w:r>
          </w:p>
        </w:tc>
        <w:tc>
          <w:tcPr>
            <w:tcW w:w="181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1,071</w:t>
            </w:r>
          </w:p>
        </w:tc>
        <w:tc>
          <w:tcPr>
            <w:tcW w:w="2997"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415</w:t>
            </w:r>
          </w:p>
        </w:tc>
        <w:tc>
          <w:tcPr>
            <w:tcW w:w="1964" w:type="dxa"/>
          </w:tcPr>
          <w:p w:rsidR="00CE61E1" w:rsidRDefault="00CE61E1">
            <w:pPr>
              <w:ind w:leftChars="0" w:left="0" w:firstLineChars="0" w:firstLine="0"/>
              <w:jc w:val="both"/>
              <w:rPr>
                <w:rFonts w:ascii="Verdana" w:eastAsia="Verdana" w:hAnsi="Verdana" w:cs="Verdana"/>
              </w:rPr>
            </w:pPr>
            <w:r>
              <w:rPr>
                <w:rFonts w:ascii="Verdana" w:eastAsia="Verdana" w:hAnsi="Verdana" w:cs="Verdana"/>
              </w:rPr>
              <w:t>1,486</w:t>
            </w:r>
          </w:p>
        </w:tc>
      </w:tr>
    </w:tbl>
    <w:p w:rsidR="00CE61E1" w:rsidRDefault="00CE61E1">
      <w:pPr>
        <w:ind w:left="0" w:hanging="2"/>
        <w:jc w:val="both"/>
        <w:rPr>
          <w:rFonts w:ascii="Verdana" w:eastAsia="Verdana" w:hAnsi="Verdana" w:cs="Verdana"/>
        </w:rPr>
      </w:pPr>
    </w:p>
    <w:p w:rsidR="00CE61E1" w:rsidRDefault="00CE61E1">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b/>
        </w:rPr>
        <w:t>Activity 01.05 Provide speech therapy sessions for children</w:t>
      </w:r>
    </w:p>
    <w:p w:rsidR="009A2C59" w:rsidRDefault="008C653D">
      <w:pPr>
        <w:pStyle w:val="Heading1"/>
        <w:ind w:left="0" w:hanging="2"/>
        <w:jc w:val="both"/>
        <w:rPr>
          <w:rFonts w:ascii="Verdana" w:eastAsia="Verdana" w:hAnsi="Verdana" w:cs="Verdana"/>
          <w:color w:val="000000"/>
          <w:sz w:val="22"/>
          <w:szCs w:val="22"/>
        </w:rPr>
      </w:pPr>
      <w:r>
        <w:rPr>
          <w:rFonts w:ascii="Verdana" w:eastAsia="Verdana" w:hAnsi="Verdana" w:cs="Verdana"/>
          <w:color w:val="000000"/>
          <w:sz w:val="22"/>
          <w:szCs w:val="22"/>
        </w:rPr>
        <w:t xml:space="preserve">During the period under review we resumed our speech therapy services with the month of June being the only month services were provided.. </w:t>
      </w:r>
      <w:r w:rsidR="00BB5EB3">
        <w:rPr>
          <w:rFonts w:ascii="Verdana" w:eastAsia="Verdana" w:hAnsi="Verdana" w:cs="Verdana"/>
          <w:color w:val="000000"/>
          <w:sz w:val="22"/>
          <w:szCs w:val="22"/>
        </w:rPr>
        <w:t xml:space="preserve">BCH has </w:t>
      </w:r>
      <w:r>
        <w:rPr>
          <w:rFonts w:ascii="Verdana" w:eastAsia="Verdana" w:hAnsi="Verdana" w:cs="Verdana"/>
          <w:color w:val="000000"/>
          <w:sz w:val="22"/>
          <w:szCs w:val="22"/>
        </w:rPr>
        <w:t xml:space="preserve"> thoroughly been observing precaution on the process and public health guideline to ensure both the caregiver of the patient are well equipped with masks and sanitizer as the therapy is being provided. The table below shows the progress made during Q 2, 2020. With an increased number of patients, we hope to slowly increase the number of patients being seen by the speech therapist technician as the numbers of patients at the ENT Out-patient department gradually increases.</w:t>
      </w:r>
    </w:p>
    <w:p w:rsidR="009A2C59" w:rsidRDefault="009A2C59">
      <w:pPr>
        <w:ind w:left="0" w:hanging="2"/>
      </w:pPr>
    </w:p>
    <w:p w:rsidR="009A2C59" w:rsidRDefault="009A2C59">
      <w:pPr>
        <w:ind w:left="0" w:hanging="2"/>
        <w:jc w:val="both"/>
      </w:pPr>
    </w:p>
    <w:p w:rsidR="009A2C59" w:rsidRDefault="008C653D">
      <w:pPr>
        <w:ind w:left="0" w:hanging="2"/>
        <w:rPr>
          <w:rFonts w:ascii="Verdana" w:eastAsia="Verdana" w:hAnsi="Verdana" w:cs="Verdana"/>
          <w:sz w:val="16"/>
          <w:szCs w:val="16"/>
        </w:rPr>
      </w:pPr>
      <w:r>
        <w:rPr>
          <w:rFonts w:ascii="Verdana" w:eastAsia="Verdana" w:hAnsi="Verdana" w:cs="Verdana"/>
          <w:b/>
          <w:i/>
          <w:sz w:val="16"/>
          <w:szCs w:val="16"/>
        </w:rPr>
        <w:t>Table 2: Speech Therapy Summary during Q 2, 2020.</w:t>
      </w:r>
    </w:p>
    <w:tbl>
      <w:tblPr>
        <w:tblStyle w:val="a3"/>
        <w:tblW w:w="62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080"/>
        <w:gridCol w:w="707"/>
        <w:gridCol w:w="677"/>
        <w:gridCol w:w="756"/>
      </w:tblGrid>
      <w:tr w:rsidR="009A2C59">
        <w:trPr>
          <w:trHeight w:val="300"/>
        </w:trPr>
        <w:tc>
          <w:tcPr>
            <w:tcW w:w="4080" w:type="dxa"/>
            <w:vMerge w:val="restart"/>
            <w:tcBorders>
              <w:top w:val="single" w:sz="4" w:space="0" w:color="FFFFFF"/>
              <w:left w:val="single" w:sz="4" w:space="0" w:color="FFFFFF"/>
              <w:right w:val="nil"/>
            </w:tcBorders>
            <w:shd w:val="clear" w:color="auto" w:fill="FFC000"/>
          </w:tcPr>
          <w:p w:rsidR="009A2C59" w:rsidRDefault="008C653D">
            <w:pPr>
              <w:spacing w:after="0" w:line="240" w:lineRule="auto"/>
              <w:ind w:left="0" w:hanging="2"/>
              <w:jc w:val="center"/>
              <w:rPr>
                <w:color w:val="000000"/>
              </w:rPr>
            </w:pPr>
            <w:r>
              <w:rPr>
                <w:b/>
                <w:color w:val="000000"/>
              </w:rPr>
              <w:t>Speech Therapy Progress made during the quarter</w:t>
            </w:r>
          </w:p>
        </w:tc>
        <w:tc>
          <w:tcPr>
            <w:tcW w:w="2140" w:type="dxa"/>
            <w:gridSpan w:val="3"/>
            <w:tcBorders>
              <w:top w:val="single" w:sz="4" w:space="0" w:color="FFFFFF"/>
              <w:left w:val="nil"/>
              <w:right w:val="single" w:sz="4" w:space="0" w:color="FFFFFF"/>
            </w:tcBorders>
            <w:shd w:val="clear" w:color="auto" w:fill="FFC000"/>
          </w:tcPr>
          <w:p w:rsidR="009A2C59" w:rsidRDefault="008C653D">
            <w:pPr>
              <w:spacing w:after="0" w:line="240" w:lineRule="auto"/>
              <w:ind w:left="0" w:hanging="2"/>
              <w:jc w:val="center"/>
              <w:rPr>
                <w:color w:val="000000"/>
              </w:rPr>
            </w:pPr>
            <w:r>
              <w:rPr>
                <w:color w:val="000000"/>
              </w:rPr>
              <w:t>Children</w:t>
            </w:r>
          </w:p>
        </w:tc>
      </w:tr>
      <w:tr w:rsidR="009A2C59">
        <w:trPr>
          <w:trHeight w:val="300"/>
        </w:trPr>
        <w:tc>
          <w:tcPr>
            <w:tcW w:w="4080" w:type="dxa"/>
            <w:vMerge/>
            <w:tcBorders>
              <w:top w:val="single" w:sz="4" w:space="0" w:color="FFFFFF"/>
              <w:left w:val="single" w:sz="4" w:space="0" w:color="FFFFFF"/>
              <w:right w:val="nil"/>
            </w:tcBorders>
            <w:shd w:val="clear" w:color="auto" w:fill="FFC000"/>
          </w:tcPr>
          <w:p w:rsidR="009A2C59" w:rsidRDefault="009A2C59">
            <w:pPr>
              <w:widowControl w:val="0"/>
              <w:pBdr>
                <w:top w:val="nil"/>
                <w:left w:val="nil"/>
                <w:bottom w:val="nil"/>
                <w:right w:val="nil"/>
                <w:between w:val="nil"/>
              </w:pBdr>
              <w:spacing w:after="0" w:line="276" w:lineRule="auto"/>
              <w:ind w:left="0" w:hanging="2"/>
              <w:rPr>
                <w:color w:val="000000"/>
              </w:rPr>
            </w:pPr>
          </w:p>
        </w:tc>
        <w:tc>
          <w:tcPr>
            <w:tcW w:w="707" w:type="dxa"/>
            <w:shd w:val="clear" w:color="auto" w:fill="FFE599"/>
          </w:tcPr>
          <w:p w:rsidR="009A2C59" w:rsidRDefault="008C653D">
            <w:pPr>
              <w:spacing w:after="0" w:line="240" w:lineRule="auto"/>
              <w:ind w:left="0" w:hanging="2"/>
              <w:rPr>
                <w:color w:val="000000"/>
              </w:rPr>
            </w:pPr>
            <w:r>
              <w:rPr>
                <w:b/>
                <w:color w:val="000000"/>
              </w:rPr>
              <w:t>Boys</w:t>
            </w:r>
          </w:p>
        </w:tc>
        <w:tc>
          <w:tcPr>
            <w:tcW w:w="677" w:type="dxa"/>
            <w:shd w:val="clear" w:color="auto" w:fill="FFE599"/>
          </w:tcPr>
          <w:p w:rsidR="009A2C59" w:rsidRDefault="008C653D">
            <w:pPr>
              <w:spacing w:after="0" w:line="240" w:lineRule="auto"/>
              <w:ind w:left="0" w:hanging="2"/>
              <w:rPr>
                <w:color w:val="000000"/>
              </w:rPr>
            </w:pPr>
            <w:r>
              <w:rPr>
                <w:b/>
                <w:color w:val="000000"/>
              </w:rPr>
              <w:t>Girls</w:t>
            </w:r>
          </w:p>
        </w:tc>
        <w:tc>
          <w:tcPr>
            <w:tcW w:w="756" w:type="dxa"/>
            <w:shd w:val="clear" w:color="auto" w:fill="FFE599"/>
          </w:tcPr>
          <w:p w:rsidR="009A2C59" w:rsidRDefault="008C653D">
            <w:pPr>
              <w:spacing w:after="0" w:line="240" w:lineRule="auto"/>
              <w:ind w:left="0" w:hanging="2"/>
              <w:rPr>
                <w:color w:val="000000"/>
              </w:rPr>
            </w:pPr>
            <w:r>
              <w:rPr>
                <w:b/>
                <w:color w:val="000000"/>
              </w:rPr>
              <w:t>Total</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Total Assessed during the Quarter</w:t>
            </w:r>
          </w:p>
        </w:tc>
        <w:tc>
          <w:tcPr>
            <w:tcW w:w="707" w:type="dxa"/>
            <w:shd w:val="clear" w:color="auto" w:fill="FFF2CC"/>
          </w:tcPr>
          <w:p w:rsidR="009A2C59" w:rsidRDefault="008C653D">
            <w:pPr>
              <w:spacing w:after="0" w:line="240" w:lineRule="auto"/>
              <w:ind w:left="0" w:hanging="2"/>
              <w:jc w:val="right"/>
              <w:rPr>
                <w:color w:val="000000"/>
              </w:rPr>
            </w:pPr>
            <w:r>
              <w:rPr>
                <w:b/>
                <w:color w:val="000000"/>
              </w:rPr>
              <w:t>17</w:t>
            </w:r>
          </w:p>
        </w:tc>
        <w:tc>
          <w:tcPr>
            <w:tcW w:w="677" w:type="dxa"/>
            <w:shd w:val="clear" w:color="auto" w:fill="FFF2CC"/>
          </w:tcPr>
          <w:p w:rsidR="009A2C59" w:rsidRDefault="008C653D">
            <w:pPr>
              <w:spacing w:after="0" w:line="240" w:lineRule="auto"/>
              <w:ind w:left="0" w:hanging="2"/>
              <w:jc w:val="right"/>
              <w:rPr>
                <w:color w:val="000000"/>
              </w:rPr>
            </w:pPr>
            <w:r>
              <w:rPr>
                <w:b/>
                <w:color w:val="000000"/>
              </w:rPr>
              <w:t>5</w:t>
            </w:r>
          </w:p>
        </w:tc>
        <w:tc>
          <w:tcPr>
            <w:tcW w:w="756" w:type="dxa"/>
            <w:shd w:val="clear" w:color="auto" w:fill="FFF2CC"/>
          </w:tcPr>
          <w:p w:rsidR="009A2C59" w:rsidRDefault="008C653D">
            <w:pPr>
              <w:spacing w:after="0" w:line="240" w:lineRule="auto"/>
              <w:ind w:left="0" w:hanging="2"/>
              <w:jc w:val="right"/>
              <w:rPr>
                <w:color w:val="000000"/>
              </w:rPr>
            </w:pPr>
            <w:r>
              <w:rPr>
                <w:b/>
                <w:color w:val="000000"/>
              </w:rPr>
              <w:t>22</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lastRenderedPageBreak/>
              <w:t>Total New Assessments Referred from BCH Audiology</w:t>
            </w:r>
          </w:p>
        </w:tc>
        <w:tc>
          <w:tcPr>
            <w:tcW w:w="707" w:type="dxa"/>
            <w:shd w:val="clear" w:color="auto" w:fill="FFE599"/>
          </w:tcPr>
          <w:p w:rsidR="009A2C59" w:rsidRDefault="008C653D">
            <w:pPr>
              <w:spacing w:after="0" w:line="240" w:lineRule="auto"/>
              <w:ind w:left="0" w:hanging="2"/>
              <w:jc w:val="right"/>
              <w:rPr>
                <w:color w:val="000000"/>
              </w:rPr>
            </w:pPr>
            <w:r>
              <w:rPr>
                <w:color w:val="000000"/>
              </w:rPr>
              <w:t>13</w:t>
            </w:r>
          </w:p>
        </w:tc>
        <w:tc>
          <w:tcPr>
            <w:tcW w:w="677" w:type="dxa"/>
            <w:shd w:val="clear" w:color="auto" w:fill="FFE599"/>
          </w:tcPr>
          <w:p w:rsidR="009A2C59" w:rsidRDefault="008C653D">
            <w:pPr>
              <w:spacing w:after="0" w:line="240" w:lineRule="auto"/>
              <w:ind w:left="0" w:hanging="2"/>
              <w:jc w:val="right"/>
              <w:rPr>
                <w:color w:val="000000"/>
              </w:rPr>
            </w:pPr>
            <w:r>
              <w:rPr>
                <w:color w:val="000000"/>
              </w:rPr>
              <w:t>2</w:t>
            </w:r>
          </w:p>
        </w:tc>
        <w:tc>
          <w:tcPr>
            <w:tcW w:w="756" w:type="dxa"/>
            <w:shd w:val="clear" w:color="auto" w:fill="FFE599"/>
          </w:tcPr>
          <w:p w:rsidR="009A2C59" w:rsidRDefault="008C653D">
            <w:pPr>
              <w:spacing w:after="0" w:line="240" w:lineRule="auto"/>
              <w:ind w:left="0" w:hanging="2"/>
              <w:jc w:val="right"/>
              <w:rPr>
                <w:color w:val="000000"/>
              </w:rPr>
            </w:pPr>
            <w:r>
              <w:rPr>
                <w:color w:val="000000"/>
              </w:rPr>
              <w:t>15</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Attending Routine Therapy</w:t>
            </w:r>
          </w:p>
        </w:tc>
        <w:tc>
          <w:tcPr>
            <w:tcW w:w="707" w:type="dxa"/>
            <w:shd w:val="clear" w:color="auto" w:fill="FFF2CC"/>
          </w:tcPr>
          <w:p w:rsidR="009A2C59" w:rsidRDefault="008C653D">
            <w:pPr>
              <w:spacing w:after="0" w:line="240" w:lineRule="auto"/>
              <w:ind w:left="0" w:hanging="2"/>
              <w:jc w:val="right"/>
              <w:rPr>
                <w:color w:val="000000"/>
              </w:rPr>
            </w:pPr>
            <w:r>
              <w:rPr>
                <w:color w:val="000000"/>
              </w:rPr>
              <w:t>11</w:t>
            </w:r>
          </w:p>
        </w:tc>
        <w:tc>
          <w:tcPr>
            <w:tcW w:w="677" w:type="dxa"/>
            <w:shd w:val="clear" w:color="auto" w:fill="FFF2CC"/>
          </w:tcPr>
          <w:p w:rsidR="009A2C59" w:rsidRDefault="008C653D">
            <w:pPr>
              <w:spacing w:after="0" w:line="240" w:lineRule="auto"/>
              <w:ind w:left="0" w:hanging="2"/>
              <w:jc w:val="right"/>
              <w:rPr>
                <w:color w:val="000000"/>
              </w:rPr>
            </w:pPr>
            <w:r>
              <w:rPr>
                <w:color w:val="000000"/>
              </w:rPr>
              <w:t>4</w:t>
            </w:r>
          </w:p>
        </w:tc>
        <w:tc>
          <w:tcPr>
            <w:tcW w:w="756" w:type="dxa"/>
            <w:shd w:val="clear" w:color="auto" w:fill="FFF2CC"/>
          </w:tcPr>
          <w:p w:rsidR="009A2C59" w:rsidRDefault="008C653D">
            <w:pPr>
              <w:spacing w:after="0" w:line="240" w:lineRule="auto"/>
              <w:ind w:left="0" w:hanging="2"/>
              <w:jc w:val="right"/>
              <w:rPr>
                <w:color w:val="000000"/>
              </w:rPr>
            </w:pPr>
            <w:r>
              <w:rPr>
                <w:color w:val="000000"/>
              </w:rPr>
              <w:t>15</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Home Programme Assessment</w:t>
            </w:r>
          </w:p>
        </w:tc>
        <w:tc>
          <w:tcPr>
            <w:tcW w:w="707" w:type="dxa"/>
            <w:shd w:val="clear" w:color="auto" w:fill="FFE599"/>
          </w:tcPr>
          <w:p w:rsidR="009A2C59" w:rsidRDefault="008C653D">
            <w:pPr>
              <w:spacing w:after="0" w:line="240" w:lineRule="auto"/>
              <w:ind w:left="0" w:hanging="2"/>
              <w:jc w:val="right"/>
              <w:rPr>
                <w:color w:val="000000"/>
              </w:rPr>
            </w:pPr>
            <w:r>
              <w:rPr>
                <w:color w:val="000000"/>
              </w:rPr>
              <w:t>1</w:t>
            </w:r>
          </w:p>
        </w:tc>
        <w:tc>
          <w:tcPr>
            <w:tcW w:w="677" w:type="dxa"/>
            <w:shd w:val="clear" w:color="auto" w:fill="FFE599"/>
          </w:tcPr>
          <w:p w:rsidR="009A2C59" w:rsidRDefault="008C653D">
            <w:pPr>
              <w:spacing w:after="0" w:line="240" w:lineRule="auto"/>
              <w:ind w:left="0" w:hanging="2"/>
              <w:jc w:val="right"/>
              <w:rPr>
                <w:color w:val="000000"/>
              </w:rPr>
            </w:pPr>
            <w:r>
              <w:rPr>
                <w:color w:val="000000"/>
              </w:rPr>
              <w:t>1</w:t>
            </w:r>
          </w:p>
        </w:tc>
        <w:tc>
          <w:tcPr>
            <w:tcW w:w="756" w:type="dxa"/>
            <w:shd w:val="clear" w:color="auto" w:fill="FFE599"/>
          </w:tcPr>
          <w:p w:rsidR="009A2C59" w:rsidRDefault="008C653D">
            <w:pPr>
              <w:spacing w:after="0" w:line="240" w:lineRule="auto"/>
              <w:ind w:left="0" w:hanging="2"/>
              <w:jc w:val="right"/>
              <w:rPr>
                <w:color w:val="000000"/>
              </w:rPr>
            </w:pPr>
            <w:r>
              <w:rPr>
                <w:color w:val="000000"/>
              </w:rPr>
              <w:t>2</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Discharged due to Improvements</w:t>
            </w:r>
          </w:p>
        </w:tc>
        <w:tc>
          <w:tcPr>
            <w:tcW w:w="707" w:type="dxa"/>
            <w:shd w:val="clear" w:color="auto" w:fill="FFF2CC"/>
          </w:tcPr>
          <w:p w:rsidR="009A2C59" w:rsidRDefault="008C653D">
            <w:pPr>
              <w:spacing w:after="0" w:line="240" w:lineRule="auto"/>
              <w:ind w:left="0" w:hanging="2"/>
              <w:jc w:val="right"/>
              <w:rPr>
                <w:color w:val="000000"/>
              </w:rPr>
            </w:pPr>
            <w:r>
              <w:rPr>
                <w:color w:val="000000"/>
              </w:rPr>
              <w:t>1</w:t>
            </w:r>
          </w:p>
        </w:tc>
        <w:tc>
          <w:tcPr>
            <w:tcW w:w="677" w:type="dxa"/>
            <w:shd w:val="clear" w:color="auto" w:fill="FFF2CC"/>
          </w:tcPr>
          <w:p w:rsidR="009A2C59" w:rsidRDefault="008C653D">
            <w:pPr>
              <w:spacing w:after="0" w:line="240" w:lineRule="auto"/>
              <w:ind w:left="0" w:hanging="2"/>
              <w:jc w:val="right"/>
              <w:rPr>
                <w:color w:val="000000"/>
              </w:rPr>
            </w:pPr>
            <w:r>
              <w:rPr>
                <w:color w:val="000000"/>
              </w:rPr>
              <w:t>0</w:t>
            </w:r>
          </w:p>
        </w:tc>
        <w:tc>
          <w:tcPr>
            <w:tcW w:w="756" w:type="dxa"/>
            <w:shd w:val="clear" w:color="auto" w:fill="FFF2CC"/>
          </w:tcPr>
          <w:p w:rsidR="009A2C59" w:rsidRDefault="008C653D">
            <w:pPr>
              <w:spacing w:after="0" w:line="240" w:lineRule="auto"/>
              <w:ind w:left="0" w:hanging="2"/>
              <w:jc w:val="right"/>
              <w:rPr>
                <w:color w:val="000000"/>
              </w:rPr>
            </w:pPr>
            <w:r>
              <w:rPr>
                <w:color w:val="000000"/>
              </w:rPr>
              <w:t>1</w:t>
            </w:r>
          </w:p>
        </w:tc>
      </w:tr>
      <w:tr w:rsidR="009A2C59">
        <w:trPr>
          <w:trHeight w:val="300"/>
        </w:trPr>
        <w:tc>
          <w:tcPr>
            <w:tcW w:w="4080" w:type="dxa"/>
            <w:tcBorders>
              <w:left w:val="single" w:sz="4" w:space="0" w:color="FFFFFF"/>
            </w:tcBorders>
            <w:shd w:val="clear" w:color="auto" w:fill="FFC000"/>
          </w:tcPr>
          <w:p w:rsidR="009A2C59" w:rsidRDefault="008C653D">
            <w:pPr>
              <w:spacing w:after="0" w:line="240" w:lineRule="auto"/>
              <w:ind w:left="0" w:hanging="2"/>
              <w:rPr>
                <w:color w:val="000000"/>
              </w:rPr>
            </w:pPr>
            <w:r>
              <w:rPr>
                <w:color w:val="000000"/>
              </w:rPr>
              <w:t>First Time Assessed/But No Therapy</w:t>
            </w:r>
          </w:p>
        </w:tc>
        <w:tc>
          <w:tcPr>
            <w:tcW w:w="707" w:type="dxa"/>
            <w:shd w:val="clear" w:color="auto" w:fill="FFE599"/>
          </w:tcPr>
          <w:p w:rsidR="009A2C59" w:rsidRDefault="008C653D">
            <w:pPr>
              <w:spacing w:after="0" w:line="240" w:lineRule="auto"/>
              <w:ind w:left="0" w:hanging="2"/>
              <w:jc w:val="right"/>
              <w:rPr>
                <w:color w:val="000000"/>
              </w:rPr>
            </w:pPr>
            <w:r>
              <w:rPr>
                <w:color w:val="000000"/>
              </w:rPr>
              <w:t>4</w:t>
            </w:r>
          </w:p>
        </w:tc>
        <w:tc>
          <w:tcPr>
            <w:tcW w:w="677" w:type="dxa"/>
            <w:shd w:val="clear" w:color="auto" w:fill="FFE599"/>
          </w:tcPr>
          <w:p w:rsidR="009A2C59" w:rsidRDefault="008C653D">
            <w:pPr>
              <w:spacing w:after="0" w:line="240" w:lineRule="auto"/>
              <w:ind w:left="0" w:hanging="2"/>
              <w:jc w:val="right"/>
              <w:rPr>
                <w:color w:val="000000"/>
              </w:rPr>
            </w:pPr>
            <w:r>
              <w:rPr>
                <w:color w:val="000000"/>
              </w:rPr>
              <w:t>1</w:t>
            </w:r>
          </w:p>
        </w:tc>
        <w:tc>
          <w:tcPr>
            <w:tcW w:w="756" w:type="dxa"/>
            <w:shd w:val="clear" w:color="auto" w:fill="FFE599"/>
          </w:tcPr>
          <w:p w:rsidR="009A2C59" w:rsidRDefault="008C653D">
            <w:pPr>
              <w:spacing w:after="0" w:line="240" w:lineRule="auto"/>
              <w:ind w:left="0" w:hanging="2"/>
              <w:jc w:val="right"/>
              <w:rPr>
                <w:color w:val="000000"/>
              </w:rPr>
            </w:pPr>
            <w:r>
              <w:rPr>
                <w:color w:val="000000"/>
              </w:rPr>
              <w:t>5</w:t>
            </w:r>
          </w:p>
        </w:tc>
      </w:tr>
      <w:tr w:rsidR="009A2C59">
        <w:trPr>
          <w:trHeight w:val="300"/>
        </w:trPr>
        <w:tc>
          <w:tcPr>
            <w:tcW w:w="4080" w:type="dxa"/>
            <w:tcBorders>
              <w:left w:val="single" w:sz="4" w:space="0" w:color="FFFFFF"/>
              <w:bottom w:val="single" w:sz="4" w:space="0" w:color="FFFFFF"/>
            </w:tcBorders>
            <w:shd w:val="clear" w:color="auto" w:fill="FFC000"/>
          </w:tcPr>
          <w:p w:rsidR="009A2C59" w:rsidRDefault="008C653D">
            <w:pPr>
              <w:spacing w:after="0" w:line="240" w:lineRule="auto"/>
              <w:ind w:left="0" w:hanging="2"/>
              <w:rPr>
                <w:color w:val="000000"/>
              </w:rPr>
            </w:pPr>
            <w:r>
              <w:rPr>
                <w:color w:val="000000"/>
              </w:rPr>
              <w:t>Total Assessed and fitted with Hearing Aids</w:t>
            </w:r>
          </w:p>
        </w:tc>
        <w:tc>
          <w:tcPr>
            <w:tcW w:w="707" w:type="dxa"/>
            <w:shd w:val="clear" w:color="auto" w:fill="FFF2CC"/>
          </w:tcPr>
          <w:p w:rsidR="009A2C59" w:rsidRDefault="008C653D">
            <w:pPr>
              <w:spacing w:after="0" w:line="240" w:lineRule="auto"/>
              <w:ind w:left="0" w:hanging="2"/>
              <w:jc w:val="right"/>
              <w:rPr>
                <w:color w:val="000000"/>
              </w:rPr>
            </w:pPr>
            <w:r>
              <w:rPr>
                <w:color w:val="000000"/>
              </w:rPr>
              <w:t>0</w:t>
            </w:r>
          </w:p>
        </w:tc>
        <w:tc>
          <w:tcPr>
            <w:tcW w:w="677" w:type="dxa"/>
            <w:shd w:val="clear" w:color="auto" w:fill="FFF2CC"/>
          </w:tcPr>
          <w:p w:rsidR="009A2C59" w:rsidRDefault="008C653D">
            <w:pPr>
              <w:spacing w:after="0" w:line="240" w:lineRule="auto"/>
              <w:ind w:left="0" w:hanging="2"/>
              <w:jc w:val="right"/>
              <w:rPr>
                <w:color w:val="000000"/>
              </w:rPr>
            </w:pPr>
            <w:r>
              <w:rPr>
                <w:color w:val="000000"/>
              </w:rPr>
              <w:t>0</w:t>
            </w:r>
          </w:p>
        </w:tc>
        <w:tc>
          <w:tcPr>
            <w:tcW w:w="756" w:type="dxa"/>
            <w:shd w:val="clear" w:color="auto" w:fill="FFF2CC"/>
          </w:tcPr>
          <w:p w:rsidR="009A2C59" w:rsidRDefault="008C653D">
            <w:pPr>
              <w:spacing w:after="0" w:line="240" w:lineRule="auto"/>
              <w:ind w:left="0" w:hanging="2"/>
              <w:jc w:val="right"/>
              <w:rPr>
                <w:color w:val="000000"/>
              </w:rPr>
            </w:pPr>
            <w:r>
              <w:rPr>
                <w:color w:val="000000"/>
              </w:rPr>
              <w:t>0</w:t>
            </w:r>
          </w:p>
        </w:tc>
      </w:tr>
    </w:tbl>
    <w:p w:rsidR="009A2C59" w:rsidRDefault="008C653D">
      <w:pPr>
        <w:pStyle w:val="Heading1"/>
        <w:ind w:left="0" w:hanging="2"/>
        <w:jc w:val="both"/>
        <w:rPr>
          <w:rFonts w:ascii="Verdana" w:eastAsia="Verdana" w:hAnsi="Verdana" w:cs="Verdana"/>
          <w:color w:val="000000"/>
          <w:sz w:val="22"/>
          <w:szCs w:val="22"/>
        </w:rPr>
      </w:pPr>
      <w:bookmarkStart w:id="5" w:name="_heading=h.tyjcwt" w:colFirst="0" w:colLast="0"/>
      <w:bookmarkEnd w:id="5"/>
      <w:r>
        <w:rPr>
          <w:rFonts w:ascii="Verdana" w:eastAsia="Verdana" w:hAnsi="Verdana" w:cs="Verdana"/>
          <w:color w:val="000000"/>
          <w:sz w:val="22"/>
          <w:szCs w:val="22"/>
        </w:rPr>
        <w:t xml:space="preserve">We currently are at 22% progress for this quarter and cumulatively at 54%. We hope to make progress in quarter 3 as we gradually increase on the OPD patient inflow. During this quarter we have 68% of the patients assessed as new patients which was progressive as it provides us with some re-assurance on the demand that the services is generating. Of the 15 new patients assessed 5 of those patients were assessed without providing any therapy services because the child needed further investigations/assessments to be made by a Neuro-pediatrician because they showed symptoms of Autism Spectrum Disorder. </w:t>
      </w:r>
    </w:p>
    <w:p w:rsidR="009A2C59" w:rsidRDefault="008C653D">
      <w:pPr>
        <w:pStyle w:val="Heading1"/>
        <w:ind w:left="0" w:hanging="2"/>
        <w:jc w:val="both"/>
        <w:rPr>
          <w:rFonts w:ascii="Verdana" w:eastAsia="Verdana" w:hAnsi="Verdana" w:cs="Verdana"/>
          <w:color w:val="000000"/>
          <w:sz w:val="16"/>
          <w:szCs w:val="16"/>
        </w:rPr>
      </w:pPr>
      <w:r>
        <w:rPr>
          <w:rFonts w:ascii="Verdana" w:eastAsia="Verdana" w:hAnsi="Verdana" w:cs="Verdana"/>
          <w:b/>
          <w:i/>
          <w:color w:val="000000"/>
          <w:sz w:val="16"/>
          <w:szCs w:val="16"/>
        </w:rPr>
        <w:t>Table 3: Children assessed disaggregated by age range during Q 2, 2020.</w:t>
      </w:r>
    </w:p>
    <w:tbl>
      <w:tblPr>
        <w:tblStyle w:val="a4"/>
        <w:tblW w:w="632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4080"/>
        <w:gridCol w:w="760"/>
        <w:gridCol w:w="800"/>
        <w:gridCol w:w="683"/>
      </w:tblGrid>
      <w:tr w:rsidR="009A2C59">
        <w:trPr>
          <w:trHeight w:val="300"/>
        </w:trPr>
        <w:tc>
          <w:tcPr>
            <w:tcW w:w="4080" w:type="dxa"/>
            <w:tcBorders>
              <w:top w:val="single" w:sz="4" w:space="0" w:color="FFFFFF"/>
              <w:left w:val="single" w:sz="4" w:space="0" w:color="FFFFFF"/>
              <w:right w:val="nil"/>
            </w:tcBorders>
            <w:shd w:val="clear" w:color="auto" w:fill="70AD47"/>
          </w:tcPr>
          <w:p w:rsidR="009A2C59" w:rsidRDefault="008C653D">
            <w:pPr>
              <w:spacing w:after="0" w:line="240" w:lineRule="auto"/>
              <w:ind w:left="0" w:hanging="2"/>
              <w:jc w:val="both"/>
              <w:rPr>
                <w:color w:val="FFFFFF"/>
              </w:rPr>
            </w:pPr>
            <w:r>
              <w:rPr>
                <w:b/>
                <w:color w:val="FFFFFF"/>
              </w:rPr>
              <w:t>Children Assessed by Age Range</w:t>
            </w:r>
          </w:p>
        </w:tc>
        <w:tc>
          <w:tcPr>
            <w:tcW w:w="760" w:type="dxa"/>
            <w:tcBorders>
              <w:top w:val="single" w:sz="4" w:space="0" w:color="FFFFFF"/>
              <w:left w:val="nil"/>
              <w:right w:val="nil"/>
            </w:tcBorders>
            <w:shd w:val="clear" w:color="auto" w:fill="70AD47"/>
          </w:tcPr>
          <w:p w:rsidR="009A2C59" w:rsidRDefault="008C653D">
            <w:pPr>
              <w:spacing w:after="0" w:line="240" w:lineRule="auto"/>
              <w:ind w:left="0" w:hanging="2"/>
              <w:jc w:val="both"/>
              <w:rPr>
                <w:color w:val="FFFFFF"/>
              </w:rPr>
            </w:pPr>
            <w:r>
              <w:rPr>
                <w:b/>
                <w:color w:val="FFFFFF"/>
              </w:rPr>
              <w:t>Boys</w:t>
            </w:r>
          </w:p>
        </w:tc>
        <w:tc>
          <w:tcPr>
            <w:tcW w:w="800" w:type="dxa"/>
            <w:tcBorders>
              <w:top w:val="single" w:sz="4" w:space="0" w:color="FFFFFF"/>
              <w:left w:val="nil"/>
              <w:right w:val="nil"/>
            </w:tcBorders>
            <w:shd w:val="clear" w:color="auto" w:fill="70AD47"/>
          </w:tcPr>
          <w:p w:rsidR="009A2C59" w:rsidRDefault="008C653D">
            <w:pPr>
              <w:spacing w:after="0" w:line="240" w:lineRule="auto"/>
              <w:ind w:left="0" w:hanging="2"/>
              <w:jc w:val="both"/>
              <w:rPr>
                <w:color w:val="FFFFFF"/>
              </w:rPr>
            </w:pPr>
            <w:r>
              <w:rPr>
                <w:b/>
                <w:color w:val="FFFFFF"/>
              </w:rPr>
              <w:t>Girls</w:t>
            </w:r>
          </w:p>
        </w:tc>
        <w:tc>
          <w:tcPr>
            <w:tcW w:w="683" w:type="dxa"/>
            <w:tcBorders>
              <w:top w:val="single" w:sz="4" w:space="0" w:color="FFFFFF"/>
              <w:left w:val="nil"/>
              <w:right w:val="single" w:sz="4" w:space="0" w:color="FFFFFF"/>
            </w:tcBorders>
            <w:shd w:val="clear" w:color="auto" w:fill="70AD47"/>
          </w:tcPr>
          <w:p w:rsidR="009A2C59" w:rsidRDefault="008C653D">
            <w:pPr>
              <w:spacing w:after="0" w:line="240" w:lineRule="auto"/>
              <w:ind w:left="0" w:hanging="2"/>
              <w:jc w:val="both"/>
              <w:rPr>
                <w:color w:val="FFFFFF"/>
              </w:rPr>
            </w:pPr>
            <w:r>
              <w:rPr>
                <w:b/>
                <w:color w:val="FFFFFF"/>
              </w:rPr>
              <w:t>Total</w:t>
            </w:r>
          </w:p>
        </w:tc>
      </w:tr>
      <w:tr w:rsidR="009A2C59">
        <w:trPr>
          <w:trHeight w:val="300"/>
        </w:trPr>
        <w:tc>
          <w:tcPr>
            <w:tcW w:w="4080" w:type="dxa"/>
            <w:tcBorders>
              <w:left w:val="single" w:sz="4" w:space="0" w:color="FFFFFF"/>
            </w:tcBorders>
            <w:shd w:val="clear" w:color="auto" w:fill="70AD47"/>
          </w:tcPr>
          <w:p w:rsidR="009A2C59" w:rsidRDefault="008C653D">
            <w:pPr>
              <w:spacing w:after="0" w:line="240" w:lineRule="auto"/>
              <w:ind w:left="0" w:hanging="2"/>
              <w:jc w:val="both"/>
              <w:rPr>
                <w:color w:val="FFFFFF"/>
              </w:rPr>
            </w:pPr>
            <w:r>
              <w:rPr>
                <w:color w:val="FFFFFF"/>
              </w:rPr>
              <w:t>Less than 5 years of Age</w:t>
            </w:r>
          </w:p>
        </w:tc>
        <w:tc>
          <w:tcPr>
            <w:tcW w:w="760" w:type="dxa"/>
            <w:shd w:val="clear" w:color="auto" w:fill="C5E0B3"/>
          </w:tcPr>
          <w:p w:rsidR="009A2C59" w:rsidRDefault="008C653D">
            <w:pPr>
              <w:spacing w:after="0" w:line="240" w:lineRule="auto"/>
              <w:ind w:left="0" w:hanging="2"/>
              <w:jc w:val="both"/>
            </w:pPr>
            <w:r>
              <w:t>11</w:t>
            </w:r>
          </w:p>
        </w:tc>
        <w:tc>
          <w:tcPr>
            <w:tcW w:w="800" w:type="dxa"/>
            <w:shd w:val="clear" w:color="auto" w:fill="C5E0B3"/>
          </w:tcPr>
          <w:p w:rsidR="009A2C59" w:rsidRDefault="008C653D">
            <w:pPr>
              <w:spacing w:after="0" w:line="240" w:lineRule="auto"/>
              <w:ind w:left="0" w:hanging="2"/>
              <w:jc w:val="both"/>
            </w:pPr>
            <w:r>
              <w:t>3</w:t>
            </w:r>
          </w:p>
        </w:tc>
        <w:tc>
          <w:tcPr>
            <w:tcW w:w="683" w:type="dxa"/>
            <w:shd w:val="clear" w:color="auto" w:fill="C5E0B3"/>
          </w:tcPr>
          <w:p w:rsidR="009A2C59" w:rsidRDefault="008C653D">
            <w:pPr>
              <w:spacing w:after="0" w:line="240" w:lineRule="auto"/>
              <w:ind w:left="0" w:hanging="2"/>
              <w:jc w:val="both"/>
            </w:pPr>
            <w:r>
              <w:t>14</w:t>
            </w:r>
          </w:p>
        </w:tc>
      </w:tr>
      <w:tr w:rsidR="009A2C59">
        <w:trPr>
          <w:trHeight w:val="300"/>
        </w:trPr>
        <w:tc>
          <w:tcPr>
            <w:tcW w:w="4080" w:type="dxa"/>
            <w:tcBorders>
              <w:left w:val="single" w:sz="4" w:space="0" w:color="FFFFFF"/>
            </w:tcBorders>
            <w:shd w:val="clear" w:color="auto" w:fill="70AD47"/>
          </w:tcPr>
          <w:p w:rsidR="009A2C59" w:rsidRDefault="008C653D">
            <w:pPr>
              <w:spacing w:after="0" w:line="240" w:lineRule="auto"/>
              <w:ind w:left="0" w:hanging="2"/>
              <w:jc w:val="both"/>
              <w:rPr>
                <w:color w:val="FFFFFF"/>
              </w:rPr>
            </w:pPr>
            <w:r>
              <w:rPr>
                <w:color w:val="FFFFFF"/>
              </w:rPr>
              <w:t>Between 5 years - 17 years of Age</w:t>
            </w:r>
          </w:p>
        </w:tc>
        <w:tc>
          <w:tcPr>
            <w:tcW w:w="760" w:type="dxa"/>
            <w:shd w:val="clear" w:color="auto" w:fill="E2EFD9"/>
          </w:tcPr>
          <w:p w:rsidR="009A2C59" w:rsidRDefault="008C653D">
            <w:pPr>
              <w:spacing w:after="0" w:line="240" w:lineRule="auto"/>
              <w:ind w:left="0" w:hanging="2"/>
              <w:jc w:val="both"/>
            </w:pPr>
            <w:r>
              <w:t>7</w:t>
            </w:r>
          </w:p>
        </w:tc>
        <w:tc>
          <w:tcPr>
            <w:tcW w:w="800" w:type="dxa"/>
            <w:shd w:val="clear" w:color="auto" w:fill="E2EFD9"/>
          </w:tcPr>
          <w:p w:rsidR="009A2C59" w:rsidRDefault="008C653D">
            <w:pPr>
              <w:spacing w:after="0" w:line="240" w:lineRule="auto"/>
              <w:ind w:left="0" w:hanging="2"/>
              <w:jc w:val="both"/>
            </w:pPr>
            <w:r>
              <w:t>1</w:t>
            </w:r>
          </w:p>
        </w:tc>
        <w:tc>
          <w:tcPr>
            <w:tcW w:w="683" w:type="dxa"/>
            <w:shd w:val="clear" w:color="auto" w:fill="E2EFD9"/>
          </w:tcPr>
          <w:p w:rsidR="009A2C59" w:rsidRDefault="008C653D">
            <w:pPr>
              <w:spacing w:after="0" w:line="240" w:lineRule="auto"/>
              <w:ind w:left="0" w:hanging="2"/>
              <w:jc w:val="both"/>
            </w:pPr>
            <w:r>
              <w:t>8</w:t>
            </w:r>
          </w:p>
        </w:tc>
      </w:tr>
      <w:tr w:rsidR="009A2C59">
        <w:trPr>
          <w:trHeight w:val="300"/>
        </w:trPr>
        <w:tc>
          <w:tcPr>
            <w:tcW w:w="4080" w:type="dxa"/>
            <w:tcBorders>
              <w:left w:val="single" w:sz="4" w:space="0" w:color="FFFFFF"/>
            </w:tcBorders>
            <w:shd w:val="clear" w:color="auto" w:fill="70AD47"/>
          </w:tcPr>
          <w:p w:rsidR="009A2C59" w:rsidRDefault="008C653D">
            <w:pPr>
              <w:spacing w:after="0" w:line="240" w:lineRule="auto"/>
              <w:ind w:left="0" w:hanging="2"/>
              <w:jc w:val="both"/>
              <w:rPr>
                <w:color w:val="FFFFFF"/>
              </w:rPr>
            </w:pPr>
            <w:r>
              <w:rPr>
                <w:color w:val="FFFFFF"/>
              </w:rPr>
              <w:t>18 years and above</w:t>
            </w:r>
          </w:p>
        </w:tc>
        <w:tc>
          <w:tcPr>
            <w:tcW w:w="760" w:type="dxa"/>
            <w:shd w:val="clear" w:color="auto" w:fill="C5E0B3"/>
          </w:tcPr>
          <w:p w:rsidR="009A2C59" w:rsidRDefault="008C653D">
            <w:pPr>
              <w:spacing w:after="0" w:line="240" w:lineRule="auto"/>
              <w:ind w:left="0" w:hanging="2"/>
              <w:jc w:val="both"/>
            </w:pPr>
            <w:r>
              <w:t>0</w:t>
            </w:r>
          </w:p>
        </w:tc>
        <w:tc>
          <w:tcPr>
            <w:tcW w:w="800" w:type="dxa"/>
            <w:shd w:val="clear" w:color="auto" w:fill="C5E0B3"/>
          </w:tcPr>
          <w:p w:rsidR="009A2C59" w:rsidRDefault="008C653D">
            <w:pPr>
              <w:spacing w:after="0" w:line="240" w:lineRule="auto"/>
              <w:ind w:left="0" w:hanging="2"/>
              <w:jc w:val="both"/>
            </w:pPr>
            <w:r>
              <w:t>0</w:t>
            </w:r>
          </w:p>
        </w:tc>
        <w:tc>
          <w:tcPr>
            <w:tcW w:w="683" w:type="dxa"/>
            <w:shd w:val="clear" w:color="auto" w:fill="C5E0B3"/>
          </w:tcPr>
          <w:p w:rsidR="009A2C59" w:rsidRDefault="008C653D">
            <w:pPr>
              <w:spacing w:after="0" w:line="240" w:lineRule="auto"/>
              <w:ind w:left="0" w:hanging="2"/>
              <w:jc w:val="both"/>
            </w:pPr>
            <w:r>
              <w:t>0</w:t>
            </w:r>
          </w:p>
        </w:tc>
      </w:tr>
      <w:tr w:rsidR="009A2C59">
        <w:trPr>
          <w:trHeight w:val="300"/>
        </w:trPr>
        <w:tc>
          <w:tcPr>
            <w:tcW w:w="4080" w:type="dxa"/>
            <w:tcBorders>
              <w:left w:val="single" w:sz="4" w:space="0" w:color="FFFFFF"/>
            </w:tcBorders>
            <w:shd w:val="clear" w:color="auto" w:fill="70AD47"/>
          </w:tcPr>
          <w:p w:rsidR="009A2C59" w:rsidRDefault="009A2C59">
            <w:pPr>
              <w:spacing w:after="0" w:line="240" w:lineRule="auto"/>
              <w:ind w:left="0" w:hanging="2"/>
              <w:jc w:val="both"/>
              <w:rPr>
                <w:color w:val="FFFFFF"/>
              </w:rPr>
            </w:pPr>
          </w:p>
        </w:tc>
        <w:tc>
          <w:tcPr>
            <w:tcW w:w="760" w:type="dxa"/>
            <w:shd w:val="clear" w:color="auto" w:fill="E2EFD9"/>
          </w:tcPr>
          <w:p w:rsidR="009A2C59" w:rsidRDefault="009A2C59">
            <w:pPr>
              <w:spacing w:after="0" w:line="240" w:lineRule="auto"/>
              <w:ind w:left="0" w:hanging="2"/>
              <w:jc w:val="both"/>
            </w:pPr>
          </w:p>
        </w:tc>
        <w:tc>
          <w:tcPr>
            <w:tcW w:w="800" w:type="dxa"/>
            <w:shd w:val="clear" w:color="auto" w:fill="E2EFD9"/>
          </w:tcPr>
          <w:p w:rsidR="009A2C59" w:rsidRDefault="009A2C59">
            <w:pPr>
              <w:spacing w:after="0" w:line="240" w:lineRule="auto"/>
              <w:ind w:left="0" w:hanging="2"/>
              <w:jc w:val="both"/>
            </w:pPr>
          </w:p>
        </w:tc>
        <w:tc>
          <w:tcPr>
            <w:tcW w:w="683" w:type="dxa"/>
            <w:shd w:val="clear" w:color="auto" w:fill="E2EFD9"/>
          </w:tcPr>
          <w:p w:rsidR="009A2C59" w:rsidRDefault="009A2C59">
            <w:pPr>
              <w:spacing w:after="0" w:line="240" w:lineRule="auto"/>
              <w:ind w:left="0" w:hanging="2"/>
              <w:jc w:val="both"/>
            </w:pPr>
          </w:p>
        </w:tc>
      </w:tr>
      <w:tr w:rsidR="009A2C59">
        <w:trPr>
          <w:trHeight w:val="300"/>
        </w:trPr>
        <w:tc>
          <w:tcPr>
            <w:tcW w:w="4080" w:type="dxa"/>
            <w:tcBorders>
              <w:left w:val="single" w:sz="4" w:space="0" w:color="FFFFFF"/>
              <w:bottom w:val="single" w:sz="4" w:space="0" w:color="FFFFFF"/>
            </w:tcBorders>
            <w:shd w:val="clear" w:color="auto" w:fill="70AD47"/>
          </w:tcPr>
          <w:p w:rsidR="009A2C59" w:rsidRDefault="008C653D">
            <w:pPr>
              <w:spacing w:after="0" w:line="240" w:lineRule="auto"/>
              <w:ind w:left="0" w:hanging="2"/>
              <w:jc w:val="both"/>
              <w:rPr>
                <w:color w:val="FFFFFF"/>
              </w:rPr>
            </w:pPr>
            <w:r>
              <w:rPr>
                <w:b/>
                <w:color w:val="FFFFFF"/>
              </w:rPr>
              <w:t>TOTAL</w:t>
            </w:r>
          </w:p>
        </w:tc>
        <w:tc>
          <w:tcPr>
            <w:tcW w:w="760" w:type="dxa"/>
            <w:shd w:val="clear" w:color="auto" w:fill="C5E0B3"/>
          </w:tcPr>
          <w:p w:rsidR="009A2C59" w:rsidRDefault="008C653D">
            <w:pPr>
              <w:spacing w:after="0" w:line="240" w:lineRule="auto"/>
              <w:ind w:left="0" w:hanging="2"/>
              <w:jc w:val="both"/>
            </w:pPr>
            <w:r>
              <w:rPr>
                <w:b/>
              </w:rPr>
              <w:t>18</w:t>
            </w:r>
          </w:p>
        </w:tc>
        <w:tc>
          <w:tcPr>
            <w:tcW w:w="800" w:type="dxa"/>
            <w:shd w:val="clear" w:color="auto" w:fill="C5E0B3"/>
          </w:tcPr>
          <w:p w:rsidR="009A2C59" w:rsidRDefault="008C653D">
            <w:pPr>
              <w:spacing w:after="0" w:line="240" w:lineRule="auto"/>
              <w:ind w:left="0" w:hanging="2"/>
              <w:jc w:val="both"/>
            </w:pPr>
            <w:r>
              <w:rPr>
                <w:b/>
              </w:rPr>
              <w:t>4</w:t>
            </w:r>
          </w:p>
        </w:tc>
        <w:tc>
          <w:tcPr>
            <w:tcW w:w="683" w:type="dxa"/>
            <w:shd w:val="clear" w:color="auto" w:fill="C5E0B3"/>
          </w:tcPr>
          <w:p w:rsidR="009A2C59" w:rsidRDefault="008C653D">
            <w:pPr>
              <w:spacing w:after="0" w:line="240" w:lineRule="auto"/>
              <w:ind w:left="0" w:hanging="2"/>
              <w:jc w:val="both"/>
            </w:pPr>
            <w:r>
              <w:rPr>
                <w:b/>
              </w:rPr>
              <w:t>22</w:t>
            </w:r>
          </w:p>
        </w:tc>
      </w:tr>
    </w:tbl>
    <w:p w:rsidR="009A2C59" w:rsidRDefault="009A2C59">
      <w:pPr>
        <w:ind w:left="0" w:hanging="2"/>
        <w:jc w:val="both"/>
        <w:rPr>
          <w:rFonts w:ascii="Verdana" w:eastAsia="Verdana" w:hAnsi="Verdana" w:cs="Verdana"/>
        </w:rPr>
      </w:pPr>
    </w:p>
    <w:p w:rsidR="009A2C59" w:rsidRDefault="008C653D">
      <w:pPr>
        <w:ind w:left="0" w:hanging="2"/>
        <w:jc w:val="both"/>
        <w:rPr>
          <w:rFonts w:ascii="Verdana" w:eastAsia="Verdana" w:hAnsi="Verdana" w:cs="Verdana"/>
        </w:rPr>
      </w:pPr>
      <w:r>
        <w:rPr>
          <w:rFonts w:ascii="Verdana" w:eastAsia="Verdana" w:hAnsi="Verdana" w:cs="Verdana"/>
        </w:rPr>
        <w:t>From the table above we observe that 14 patients seen this quarter were less than 5 years whilst the remaining 8 children were aged between 5-17 years of age and this is mainly due to the fact children are typically identified at a much younger age when found with speech disorder.. This also provides us with hope that parents are becoming more aware on the need to take their children for Ear and Hearing screening to identify children with disabling hearing loss and avoid delayed speech or speech disorders.</w:t>
      </w:r>
    </w:p>
    <w:p w:rsidR="009A2C59" w:rsidRDefault="009A2C59">
      <w:pPr>
        <w:ind w:left="0" w:hanging="2"/>
      </w:pPr>
    </w:p>
    <w:p w:rsidR="009A2C59" w:rsidRDefault="008C653D">
      <w:pPr>
        <w:pStyle w:val="Heading1"/>
        <w:ind w:left="1" w:hanging="3"/>
        <w:rPr>
          <w:color w:val="000000"/>
        </w:rPr>
      </w:pPr>
      <w:r>
        <w:rPr>
          <w:b/>
          <w:color w:val="000000"/>
        </w:rPr>
        <w:t>4. Challenges and Lessons Learned</w:t>
      </w:r>
    </w:p>
    <w:p w:rsidR="009A2C59" w:rsidRDefault="008C653D">
      <w:pPr>
        <w:ind w:left="0" w:hanging="2"/>
        <w:jc w:val="both"/>
        <w:rPr>
          <w:rFonts w:ascii="Verdana" w:eastAsia="Verdana" w:hAnsi="Verdana" w:cs="Verdana"/>
          <w:color w:val="FF0000"/>
        </w:rPr>
      </w:pPr>
      <w:bookmarkStart w:id="6" w:name="_heading=h.3dy6vkm" w:colFirst="0" w:colLast="0"/>
      <w:bookmarkEnd w:id="6"/>
      <w:r>
        <w:rPr>
          <w:rFonts w:ascii="Verdana" w:eastAsia="Verdana" w:hAnsi="Verdana" w:cs="Verdana"/>
          <w:color w:val="FF0000"/>
        </w:rPr>
        <w:t xml:space="preserve">GUIDELINES: Please complete the table below with challenges that were encountered during the reporting period and the lessons learned. Include any solution that you plan to implement in the next reporting period. (If you have used the Status Column in the Indicator Tracking Sheet (Column K) to report Challenges against specific indicators, make sure you elaborate on the challenge in the table below) </w:t>
      </w:r>
    </w:p>
    <w:tbl>
      <w:tblPr>
        <w:tblStyle w:val="a5"/>
        <w:tblW w:w="9249"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Look w:val="0000" w:firstRow="0" w:lastRow="0" w:firstColumn="0" w:lastColumn="0" w:noHBand="0" w:noVBand="0"/>
      </w:tblPr>
      <w:tblGrid>
        <w:gridCol w:w="2802"/>
        <w:gridCol w:w="6447"/>
      </w:tblGrid>
      <w:tr w:rsidR="009A2C59">
        <w:tc>
          <w:tcPr>
            <w:tcW w:w="2802" w:type="dxa"/>
            <w:tcBorders>
              <w:top w:val="single" w:sz="8" w:space="0" w:color="7F7F7F"/>
              <w:left w:val="single" w:sz="8" w:space="0" w:color="7F7F7F"/>
              <w:bottom w:val="single" w:sz="8" w:space="0" w:color="7F7F7F"/>
              <w:right w:val="single" w:sz="8" w:space="0" w:color="7F7F7F"/>
            </w:tcBorders>
            <w:shd w:val="clear" w:color="auto" w:fill="BFBFBF"/>
          </w:tcPr>
          <w:p w:rsidR="009A2C59" w:rsidRDefault="008C653D">
            <w:pPr>
              <w:spacing w:before="60" w:after="0" w:line="240" w:lineRule="auto"/>
              <w:ind w:left="0" w:hanging="2"/>
              <w:rPr>
                <w:rFonts w:ascii="Verdana" w:eastAsia="Verdana" w:hAnsi="Verdana" w:cs="Verdana"/>
              </w:rPr>
            </w:pPr>
            <w:r>
              <w:rPr>
                <w:rFonts w:ascii="Verdana" w:eastAsia="Verdana" w:hAnsi="Verdana" w:cs="Verdana"/>
                <w:b/>
              </w:rPr>
              <w:t>Challenge</w:t>
            </w:r>
          </w:p>
        </w:tc>
        <w:tc>
          <w:tcPr>
            <w:tcW w:w="6447" w:type="dxa"/>
            <w:tcBorders>
              <w:top w:val="single" w:sz="8" w:space="0" w:color="7F7F7F"/>
              <w:left w:val="single" w:sz="8" w:space="0" w:color="7F7F7F"/>
              <w:bottom w:val="single" w:sz="8" w:space="0" w:color="7F7F7F"/>
              <w:right w:val="single" w:sz="8" w:space="0" w:color="7F7F7F"/>
            </w:tcBorders>
            <w:shd w:val="clear" w:color="auto" w:fill="BFBFBF"/>
          </w:tcPr>
          <w:p w:rsidR="009A2C59" w:rsidRDefault="008C653D">
            <w:pPr>
              <w:spacing w:before="60" w:after="0" w:line="240" w:lineRule="auto"/>
              <w:ind w:left="0" w:hanging="2"/>
              <w:rPr>
                <w:rFonts w:ascii="Verdana" w:eastAsia="Verdana" w:hAnsi="Verdana" w:cs="Verdana"/>
              </w:rPr>
            </w:pPr>
            <w:r>
              <w:rPr>
                <w:rFonts w:ascii="Verdana" w:eastAsia="Verdana" w:hAnsi="Verdana" w:cs="Verdana"/>
                <w:b/>
              </w:rPr>
              <w:t>Lessons learned / solutions</w:t>
            </w:r>
          </w:p>
        </w:tc>
      </w:tr>
      <w:tr w:rsidR="009A2C59">
        <w:tc>
          <w:tcPr>
            <w:tcW w:w="2802" w:type="dxa"/>
          </w:tcPr>
          <w:p w:rsidR="009A2C59" w:rsidRDefault="008C653D">
            <w:pPr>
              <w:spacing w:before="60" w:after="0" w:line="240" w:lineRule="auto"/>
              <w:ind w:left="0" w:hanging="2"/>
              <w:rPr>
                <w:rFonts w:ascii="Verdana" w:eastAsia="Verdana" w:hAnsi="Verdana" w:cs="Verdana"/>
              </w:rPr>
            </w:pPr>
            <w:r>
              <w:rPr>
                <w:rFonts w:ascii="Verdana" w:eastAsia="Verdana" w:hAnsi="Verdana" w:cs="Verdana"/>
              </w:rPr>
              <w:lastRenderedPageBreak/>
              <w:t>Global Pandemic (COVID 19) virus.</w:t>
            </w:r>
          </w:p>
        </w:tc>
        <w:tc>
          <w:tcPr>
            <w:tcW w:w="6447" w:type="dxa"/>
          </w:tcPr>
          <w:p w:rsidR="000A324B" w:rsidRDefault="009151E5" w:rsidP="00FA0DFB">
            <w:pPr>
              <w:pStyle w:val="ListParagraph"/>
              <w:numPr>
                <w:ilvl w:val="0"/>
                <w:numId w:val="6"/>
              </w:numPr>
              <w:spacing w:before="60" w:after="0" w:line="240" w:lineRule="auto"/>
              <w:ind w:leftChars="0" w:firstLineChars="0"/>
              <w:jc w:val="both"/>
              <w:rPr>
                <w:rFonts w:ascii="Verdana" w:eastAsia="Verdana" w:hAnsi="Verdana" w:cs="Verdana"/>
              </w:rPr>
            </w:pPr>
            <w:r>
              <w:rPr>
                <w:rFonts w:ascii="Verdana" w:eastAsia="Verdana" w:hAnsi="Verdana" w:cs="Verdana"/>
              </w:rPr>
              <w:t xml:space="preserve">The pandemic can affect everyone without an exception; hence the BCH is applying the Ministry of Health </w:t>
            </w:r>
            <w:r w:rsidR="00DE453E">
              <w:rPr>
                <w:rFonts w:ascii="Verdana" w:eastAsia="Verdana" w:hAnsi="Verdana" w:cs="Verdana"/>
              </w:rPr>
              <w:t xml:space="preserve">corona </w:t>
            </w:r>
            <w:r>
              <w:rPr>
                <w:rFonts w:ascii="Verdana" w:eastAsia="Verdana" w:hAnsi="Verdana" w:cs="Verdana"/>
              </w:rPr>
              <w:t>guidelines in all its operations.</w:t>
            </w:r>
          </w:p>
          <w:p w:rsidR="000A324B" w:rsidRDefault="000A324B" w:rsidP="00FA0DFB">
            <w:pPr>
              <w:pStyle w:val="ListParagraph"/>
              <w:spacing w:before="60" w:after="0" w:line="240" w:lineRule="auto"/>
              <w:ind w:leftChars="0" w:left="358" w:firstLineChars="0" w:firstLine="0"/>
              <w:jc w:val="both"/>
              <w:rPr>
                <w:rFonts w:ascii="Verdana" w:eastAsia="Verdana" w:hAnsi="Verdana" w:cs="Verdana"/>
              </w:rPr>
            </w:pPr>
          </w:p>
          <w:p w:rsidR="000A324B" w:rsidRDefault="009151E5" w:rsidP="00FA0DFB">
            <w:pPr>
              <w:pStyle w:val="ListParagraph"/>
              <w:numPr>
                <w:ilvl w:val="0"/>
                <w:numId w:val="6"/>
              </w:numPr>
              <w:spacing w:before="60" w:after="0" w:line="240" w:lineRule="auto"/>
              <w:ind w:leftChars="0" w:firstLineChars="0"/>
              <w:jc w:val="both"/>
              <w:rPr>
                <w:rFonts w:ascii="Verdana" w:eastAsia="Verdana" w:hAnsi="Verdana" w:cs="Verdana"/>
              </w:rPr>
            </w:pPr>
            <w:r>
              <w:rPr>
                <w:rFonts w:ascii="Verdana" w:eastAsia="Verdana" w:hAnsi="Verdana" w:cs="Verdana"/>
              </w:rPr>
              <w:t xml:space="preserve">BCH continues to consult a </w:t>
            </w:r>
            <w:r w:rsidR="00C807DB">
              <w:rPr>
                <w:rFonts w:ascii="Verdana" w:eastAsia="Verdana" w:hAnsi="Verdana" w:cs="Verdana"/>
              </w:rPr>
              <w:t xml:space="preserve">gradual </w:t>
            </w:r>
            <w:r>
              <w:rPr>
                <w:rFonts w:ascii="Verdana" w:eastAsia="Verdana" w:hAnsi="Verdana" w:cs="Verdana"/>
              </w:rPr>
              <w:t xml:space="preserve">number of </w:t>
            </w:r>
            <w:r w:rsidR="00C807DB">
              <w:rPr>
                <w:rFonts w:ascii="Verdana" w:eastAsia="Verdana" w:hAnsi="Verdana" w:cs="Verdana"/>
              </w:rPr>
              <w:t xml:space="preserve">(35) </w:t>
            </w:r>
            <w:r>
              <w:rPr>
                <w:rFonts w:ascii="Verdana" w:eastAsia="Verdana" w:hAnsi="Verdana" w:cs="Verdana"/>
              </w:rPr>
              <w:t>patients since it resumed operations after the government relaxing the restrictions</w:t>
            </w:r>
          </w:p>
          <w:p w:rsidR="000A324B" w:rsidRPr="00FA0DFB" w:rsidRDefault="000A324B" w:rsidP="00FA0DFB">
            <w:pPr>
              <w:pStyle w:val="ListParagraph"/>
              <w:ind w:left="0" w:hanging="2"/>
              <w:rPr>
                <w:rFonts w:ascii="Verdana" w:eastAsia="Verdana" w:hAnsi="Verdana" w:cs="Verdana"/>
              </w:rPr>
            </w:pPr>
          </w:p>
          <w:p w:rsidR="000A324B" w:rsidRPr="00FA0DFB" w:rsidRDefault="009151E5" w:rsidP="00FA0DFB">
            <w:pPr>
              <w:pStyle w:val="ListParagraph"/>
              <w:numPr>
                <w:ilvl w:val="0"/>
                <w:numId w:val="6"/>
              </w:numPr>
              <w:spacing w:before="60" w:after="0" w:line="240" w:lineRule="auto"/>
              <w:ind w:leftChars="0" w:firstLineChars="0"/>
              <w:jc w:val="both"/>
              <w:rPr>
                <w:rFonts w:ascii="Verdana" w:eastAsia="Verdana" w:hAnsi="Verdana" w:cs="Verdana"/>
              </w:rPr>
            </w:pPr>
            <w:r>
              <w:rPr>
                <w:rFonts w:ascii="Verdana" w:eastAsia="Verdana" w:hAnsi="Verdana" w:cs="Verdana"/>
              </w:rPr>
              <w:t xml:space="preserve"> </w:t>
            </w:r>
          </w:p>
          <w:p w:rsidR="009A2C59" w:rsidRDefault="009A2C59" w:rsidP="00B87959">
            <w:pPr>
              <w:spacing w:before="60" w:after="0" w:line="240" w:lineRule="auto"/>
              <w:ind w:left="0" w:hanging="2"/>
              <w:jc w:val="both"/>
              <w:rPr>
                <w:rFonts w:ascii="Verdana" w:eastAsia="Verdana" w:hAnsi="Verdana" w:cs="Verdana"/>
              </w:rPr>
            </w:pPr>
          </w:p>
        </w:tc>
      </w:tr>
    </w:tbl>
    <w:p w:rsidR="009A2C59" w:rsidRDefault="008C653D">
      <w:pPr>
        <w:pStyle w:val="Heading1"/>
        <w:ind w:left="1" w:hanging="3"/>
        <w:rPr>
          <w:color w:val="000000"/>
        </w:rPr>
      </w:pPr>
      <w:r>
        <w:rPr>
          <w:b/>
          <w:color w:val="000000"/>
        </w:rPr>
        <w:t>5. Changes in Implementation Plan and Personnel (if applicable)</w:t>
      </w:r>
    </w:p>
    <w:p w:rsidR="009A2C59" w:rsidRDefault="008C653D">
      <w:pPr>
        <w:ind w:left="0" w:hanging="2"/>
        <w:jc w:val="both"/>
        <w:rPr>
          <w:rFonts w:ascii="Verdana" w:eastAsia="Verdana" w:hAnsi="Verdana" w:cs="Verdana"/>
          <w:color w:val="FF0000"/>
        </w:rPr>
      </w:pPr>
      <w:r>
        <w:rPr>
          <w:rFonts w:ascii="Verdana" w:eastAsia="Verdana" w:hAnsi="Verdana" w:cs="Verdana"/>
          <w:color w:val="FF0000"/>
        </w:rPr>
        <w:t xml:space="preserve">GUIDELINES: Please use the space below to specify any changes to (I) the implementation plan (strategies, timelines, targets or key results; also specify if any approval for changes has been sought from CBM), (II) any changes in personnel at the organization’s senior management level, (III) key positions related to the project implementation. </w:t>
      </w:r>
    </w:p>
    <w:p w:rsidR="009A2C59" w:rsidRDefault="008C653D">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Verdana" w:eastAsia="Verdana" w:hAnsi="Verdana" w:cs="Verdana"/>
          <w:b/>
          <w:color w:val="000000"/>
        </w:rPr>
        <w:t>Change 1:Beit Cure Hospital Zambia has a new Executive Director who commences in August 2020.</w:t>
      </w:r>
    </w:p>
    <w:p w:rsidR="009A2C59" w:rsidRDefault="008C653D">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Verdana" w:eastAsia="Verdana" w:hAnsi="Verdana" w:cs="Verdana"/>
          <w:color w:val="000000"/>
        </w:rPr>
        <w:t>After successfully conducting a recruitment search, CURE International successfully recruited Fridah Phiri, a Zambian woman who was previously based in Lesotho working as a Country Director for a Non-Governmental Organization. Full details of her resume’ and background shall be provided as soon as she settles in her new role as CURE Zambia Executive Director by August 2020. Steve Hitt has since travelled back to his home country in the United States of America to be with his family as he embarks on his new journey.</w:t>
      </w:r>
    </w:p>
    <w:p w:rsidR="009A2C59" w:rsidRDefault="008C653D">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r>
        <w:rPr>
          <w:rFonts w:ascii="Verdana" w:eastAsia="Verdana" w:hAnsi="Verdana" w:cs="Verdana"/>
          <w:b/>
          <w:color w:val="000000"/>
        </w:rPr>
        <w:t>Change 2:Recruitment of a Child Mentor</w:t>
      </w:r>
    </w:p>
    <w:p w:rsidR="009A2C59" w:rsidRDefault="008C653D">
      <w:pPr>
        <w:pBdr>
          <w:top w:val="nil"/>
          <w:left w:val="nil"/>
          <w:bottom w:val="nil"/>
          <w:right w:val="nil"/>
          <w:between w:val="nil"/>
        </w:pBdr>
        <w:spacing w:line="240" w:lineRule="auto"/>
        <w:ind w:left="0" w:hanging="2"/>
        <w:jc w:val="both"/>
        <w:rPr>
          <w:rFonts w:ascii="Verdana" w:eastAsia="Verdana" w:hAnsi="Verdana" w:cs="Verdana"/>
          <w:color w:val="000000"/>
        </w:rPr>
      </w:pPr>
      <w:r>
        <w:rPr>
          <w:rFonts w:ascii="Verdana" w:eastAsia="Verdana" w:hAnsi="Verdana" w:cs="Verdana"/>
          <w:color w:val="000000"/>
        </w:rPr>
        <w:t xml:space="preserve">Following the departure of Mrs Else Hitt in July 2020,who played a critical role as a child mentor in overseeing playroom activities for a period of 3 years, a new child mentor by the name of Lillian Kang’ombe has since been hired to take over.  Lillian is a teacher by profession with experience teaching primary and secondary school children. Her responsibilities at the hospital include helping children </w:t>
      </w:r>
      <w:r w:rsidR="005F24A4">
        <w:rPr>
          <w:rFonts w:ascii="Verdana" w:eastAsia="Verdana" w:hAnsi="Verdana" w:cs="Verdana"/>
          <w:color w:val="000000"/>
        </w:rPr>
        <w:t>cognitive developmental</w:t>
      </w:r>
      <w:r>
        <w:rPr>
          <w:rFonts w:ascii="Verdana" w:eastAsia="Verdana" w:hAnsi="Verdana" w:cs="Verdana"/>
          <w:color w:val="000000"/>
        </w:rPr>
        <w:t xml:space="preserve"> education and techniques such as play therapy, child mentorship support, child spiritual counselling, conducting bible study for the children including educational support for those children in school and those who are not in school but are eligible to be in school. Her role will enhance early childhood education for children who are admitted at the hospital.</w:t>
      </w:r>
    </w:p>
    <w:p w:rsidR="009A2C59" w:rsidRDefault="009A2C59">
      <w:pPr>
        <w:pBdr>
          <w:top w:val="nil"/>
          <w:left w:val="nil"/>
          <w:bottom w:val="nil"/>
          <w:right w:val="nil"/>
          <w:between w:val="nil"/>
        </w:pBdr>
        <w:spacing w:line="240" w:lineRule="auto"/>
        <w:ind w:left="0" w:hanging="2"/>
        <w:jc w:val="both"/>
        <w:rPr>
          <w:rFonts w:ascii="Verdana" w:eastAsia="Verdana" w:hAnsi="Verdana" w:cs="Verdana"/>
          <w:color w:val="000000"/>
        </w:rPr>
      </w:pPr>
    </w:p>
    <w:p w:rsidR="002425BF" w:rsidRDefault="002425BF">
      <w:pPr>
        <w:pBdr>
          <w:top w:val="nil"/>
          <w:left w:val="nil"/>
          <w:bottom w:val="nil"/>
          <w:right w:val="nil"/>
          <w:between w:val="nil"/>
        </w:pBdr>
        <w:spacing w:line="240" w:lineRule="auto"/>
        <w:ind w:left="0" w:hanging="2"/>
        <w:jc w:val="both"/>
        <w:rPr>
          <w:rFonts w:ascii="Verdana" w:eastAsia="Verdana" w:hAnsi="Verdana" w:cs="Verdana"/>
          <w:color w:val="000000"/>
        </w:rPr>
      </w:pPr>
    </w:p>
    <w:p w:rsidR="002425BF" w:rsidRDefault="002425BF">
      <w:pPr>
        <w:pBdr>
          <w:top w:val="nil"/>
          <w:left w:val="nil"/>
          <w:bottom w:val="nil"/>
          <w:right w:val="nil"/>
          <w:between w:val="nil"/>
        </w:pBdr>
        <w:spacing w:line="240" w:lineRule="auto"/>
        <w:ind w:left="0" w:hanging="2"/>
        <w:jc w:val="both"/>
        <w:rPr>
          <w:rFonts w:ascii="Verdana" w:eastAsia="Verdana" w:hAnsi="Verdana" w:cs="Verdana"/>
          <w:color w:val="000000"/>
        </w:rPr>
      </w:pPr>
      <w:bookmarkStart w:id="7" w:name="_GoBack"/>
      <w:bookmarkEnd w:id="7"/>
    </w:p>
    <w:p w:rsidR="009A2C59" w:rsidRDefault="008C653D">
      <w:pPr>
        <w:spacing w:after="0" w:line="240" w:lineRule="auto"/>
        <w:ind w:left="1" w:hanging="3"/>
        <w:rPr>
          <w:color w:val="000000"/>
          <w:sz w:val="32"/>
          <w:szCs w:val="32"/>
        </w:rPr>
      </w:pPr>
      <w:r>
        <w:rPr>
          <w:b/>
          <w:color w:val="000000"/>
          <w:sz w:val="32"/>
          <w:szCs w:val="32"/>
        </w:rPr>
        <w:lastRenderedPageBreak/>
        <w:t>6. Risk Update (If applicable)</w:t>
      </w:r>
    </w:p>
    <w:p w:rsidR="009A2C59" w:rsidRDefault="008C653D">
      <w:pPr>
        <w:spacing w:after="0" w:line="240" w:lineRule="auto"/>
        <w:ind w:left="0" w:hanging="2"/>
        <w:jc w:val="both"/>
        <w:rPr>
          <w:rFonts w:ascii="Verdana" w:eastAsia="Verdana" w:hAnsi="Verdana" w:cs="Verdana"/>
          <w:color w:val="FF0000"/>
        </w:rPr>
      </w:pPr>
      <w:r>
        <w:rPr>
          <w:rFonts w:ascii="Verdana" w:eastAsia="Verdana" w:hAnsi="Verdana" w:cs="Verdana"/>
          <w:color w:val="FF0000"/>
        </w:rPr>
        <w:t xml:space="preserve">GUIDELINES: Have any of the risks identified during the project design materialized or changed? </w:t>
      </w:r>
    </w:p>
    <w:p w:rsidR="009A2C59" w:rsidRDefault="009A2C59">
      <w:pPr>
        <w:spacing w:after="0" w:line="240" w:lineRule="auto"/>
        <w:ind w:left="0" w:hanging="2"/>
        <w:jc w:val="both"/>
        <w:rPr>
          <w:rFonts w:ascii="Verdana" w:eastAsia="Verdana" w:hAnsi="Verdana" w:cs="Verdana"/>
          <w:color w:val="FF0000"/>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b/>
          <w:color w:val="000000"/>
        </w:rPr>
        <w:t>Risk 1: Global Pandemic (COVID 19 Virus)</w:t>
      </w:r>
    </w:p>
    <w:p w:rsidR="009A2C59" w:rsidRDefault="009A2C59">
      <w:pPr>
        <w:spacing w:after="0" w:line="240" w:lineRule="auto"/>
        <w:ind w:left="0" w:hanging="2"/>
        <w:rPr>
          <w:rFonts w:ascii="Times New Roman" w:eastAsia="Times New Roman" w:hAnsi="Times New Roman" w:cs="Times New Roman"/>
          <w:sz w:val="24"/>
          <w:szCs w:val="24"/>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color w:val="000000"/>
          <w:highlight w:val="white"/>
        </w:rPr>
        <w:t xml:space="preserve">Currently the country still has less than 100 deaths country wide but with over 1600 confirmed cases with just over 1300 recoveries. The government has continued to stress the importance of avoiding all public gatherings as all primary, secondary and tertiary institutions have remained closed with the exception of the main examination classes which include Grade 7, Grade 9 and Grade 12 classes. The other grades have remained closed indefinitely and they have continued to  implement a stay at home order for all non-essential staff and most of the public that work primarily within the informal sector as a precautionary measure. This continues to pose a great risk on the project as project staff and patients are at risk of catching the virus. This poses a great risk on the patient turnout at the Hospital as a high turnout may lead to overcrowding and increase the chances of contagion to both staff and other members of the public. Our ability to conduct mobile clinics and school screening within Lusaka Province has greatly been reduced as schools remain closes apart from Examination classes for 3 grades with a focus on those schools’ preparation of exams. </w:t>
      </w:r>
    </w:p>
    <w:p w:rsidR="009A2C59" w:rsidRDefault="009A2C59">
      <w:pPr>
        <w:spacing w:after="240" w:line="240" w:lineRule="auto"/>
        <w:ind w:left="0" w:hanging="2"/>
        <w:rPr>
          <w:rFonts w:ascii="Times New Roman" w:eastAsia="Times New Roman" w:hAnsi="Times New Roman" w:cs="Times New Roman"/>
          <w:sz w:val="24"/>
          <w:szCs w:val="24"/>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b/>
          <w:color w:val="000000"/>
        </w:rPr>
        <w:t>Risk 2: Devaluation of the Zambian Currency / Exchange Rate Effect</w:t>
      </w:r>
    </w:p>
    <w:p w:rsidR="009A2C59" w:rsidRDefault="009A2C59">
      <w:pPr>
        <w:spacing w:after="0" w:line="240" w:lineRule="auto"/>
        <w:ind w:left="0" w:hanging="2"/>
        <w:rPr>
          <w:rFonts w:ascii="Times New Roman" w:eastAsia="Times New Roman" w:hAnsi="Times New Roman" w:cs="Times New Roman"/>
          <w:sz w:val="24"/>
          <w:szCs w:val="24"/>
        </w:rPr>
      </w:pPr>
    </w:p>
    <w:p w:rsidR="009A2C59" w:rsidRDefault="008C653D">
      <w:pPr>
        <w:spacing w:after="0" w:line="240" w:lineRule="auto"/>
        <w:ind w:left="0" w:hanging="2"/>
        <w:jc w:val="both"/>
        <w:rPr>
          <w:rFonts w:ascii="Times New Roman" w:eastAsia="Times New Roman" w:hAnsi="Times New Roman" w:cs="Times New Roman"/>
          <w:sz w:val="24"/>
          <w:szCs w:val="24"/>
        </w:rPr>
      </w:pPr>
      <w:r>
        <w:rPr>
          <w:rFonts w:ascii="Verdana" w:eastAsia="Verdana" w:hAnsi="Verdana" w:cs="Verdana"/>
          <w:color w:val="000000"/>
          <w:highlight w:val="white"/>
        </w:rPr>
        <w:t>The harsh economic challenges brought on by the COVID 19 has also led to uncertainty with the economic situation in Zambia. Coupled with the general decline of the economy prior to the COVID 19 pandemic that the country was already facing when the kwacha had already started losing value due to a weakened purchasing power which has subsequently led to Zambian Kwacha to lose value. This directly impacts the initial value of the funding provided for the project as it gradually reduces the Zambian Kwacha equivalent making funds insufficient in certain instances. This significantly possesses a risk on the project and our ability to have sufficient resources to implement activities.</w:t>
      </w:r>
    </w:p>
    <w:p w:rsidR="009A2C59" w:rsidRDefault="009A2C59">
      <w:pPr>
        <w:spacing w:after="0" w:line="240" w:lineRule="auto"/>
        <w:ind w:left="0" w:hanging="2"/>
        <w:jc w:val="both"/>
        <w:rPr>
          <w:rFonts w:ascii="Verdana" w:eastAsia="Verdana" w:hAnsi="Verdana" w:cs="Verdana"/>
          <w:color w:val="FF0000"/>
        </w:rPr>
      </w:pPr>
    </w:p>
    <w:p w:rsidR="009A2C59" w:rsidRDefault="009A2C59">
      <w:pPr>
        <w:spacing w:after="0" w:line="240" w:lineRule="auto"/>
        <w:ind w:left="0" w:hanging="2"/>
        <w:jc w:val="both"/>
        <w:rPr>
          <w:rFonts w:ascii="Verdana" w:eastAsia="Verdana" w:hAnsi="Verdana" w:cs="Verdana"/>
          <w:color w:val="FF0000"/>
        </w:rPr>
      </w:pPr>
    </w:p>
    <w:p w:rsidR="009A2C59" w:rsidRDefault="008C653D">
      <w:pPr>
        <w:spacing w:after="0" w:line="240" w:lineRule="auto"/>
        <w:ind w:left="1" w:hanging="3"/>
        <w:rPr>
          <w:color w:val="000000"/>
          <w:sz w:val="32"/>
          <w:szCs w:val="32"/>
        </w:rPr>
      </w:pPr>
      <w:r>
        <w:rPr>
          <w:b/>
          <w:color w:val="000000"/>
          <w:sz w:val="32"/>
          <w:szCs w:val="32"/>
        </w:rPr>
        <w:t>7. Activity Forecast</w:t>
      </w:r>
    </w:p>
    <w:p w:rsidR="009A2C59" w:rsidRDefault="008C653D">
      <w:pPr>
        <w:spacing w:after="0" w:line="240" w:lineRule="auto"/>
        <w:ind w:left="0" w:hanging="2"/>
        <w:rPr>
          <w:rFonts w:ascii="Verdana" w:eastAsia="Verdana" w:hAnsi="Verdana" w:cs="Verdana"/>
          <w:color w:val="FF0000"/>
        </w:rPr>
      </w:pPr>
      <w:r>
        <w:rPr>
          <w:rFonts w:ascii="Verdana" w:eastAsia="Verdana" w:hAnsi="Verdana" w:cs="Verdana"/>
          <w:color w:val="FF0000"/>
        </w:rPr>
        <w:t>GUIDELINES: Which activities are planned to be implemented in the next quarter? Please list down the Activity Name and Number only.</w:t>
      </w:r>
    </w:p>
    <w:p w:rsidR="009A2C59" w:rsidRDefault="009A2C59">
      <w:pPr>
        <w:spacing w:after="0" w:line="240" w:lineRule="auto"/>
        <w:ind w:left="0" w:hanging="2"/>
        <w:rPr>
          <w:rFonts w:ascii="Verdana" w:eastAsia="Verdana" w:hAnsi="Verdana" w:cs="Verdana"/>
          <w:color w:val="FF0000"/>
        </w:rPr>
      </w:pPr>
    </w:p>
    <w:p w:rsidR="009A2C59" w:rsidRDefault="009A2C59">
      <w:pPr>
        <w:spacing w:after="0" w:line="240" w:lineRule="auto"/>
        <w:ind w:left="0" w:hanging="2"/>
        <w:rPr>
          <w:rFonts w:ascii="Verdana" w:eastAsia="Verdana" w:hAnsi="Verdana" w:cs="Verdana"/>
          <w:color w:val="FF0000"/>
        </w:rPr>
      </w:pPr>
    </w:p>
    <w:p w:rsidR="009A2C59" w:rsidRDefault="008C653D">
      <w:pPr>
        <w:spacing w:after="0" w:line="240" w:lineRule="auto"/>
        <w:ind w:left="0" w:hanging="2"/>
        <w:rPr>
          <w:rFonts w:ascii="Verdana" w:eastAsia="Verdana" w:hAnsi="Verdana" w:cs="Verdana"/>
        </w:rPr>
      </w:pPr>
      <w:r>
        <w:rPr>
          <w:rFonts w:ascii="Verdana" w:eastAsia="Verdana" w:hAnsi="Verdana" w:cs="Verdana"/>
        </w:rPr>
        <w:t>3.1 Activity 01.01</w:t>
      </w:r>
      <w:r>
        <w:rPr>
          <w:rFonts w:ascii="Verdana" w:eastAsia="Verdana" w:hAnsi="Verdana" w:cs="Verdana"/>
        </w:rPr>
        <w:tab/>
        <w:t xml:space="preserve">Conduct ENT consultations </w:t>
      </w:r>
    </w:p>
    <w:p w:rsidR="009A2C59" w:rsidRDefault="008C653D">
      <w:pPr>
        <w:spacing w:after="0" w:line="240" w:lineRule="auto"/>
        <w:ind w:left="0" w:hanging="2"/>
        <w:rPr>
          <w:rFonts w:ascii="Verdana" w:eastAsia="Verdana" w:hAnsi="Verdana" w:cs="Verdana"/>
        </w:rPr>
      </w:pPr>
      <w:r>
        <w:rPr>
          <w:rFonts w:ascii="Verdana" w:eastAsia="Verdana" w:hAnsi="Verdana" w:cs="Verdana"/>
        </w:rPr>
        <w:t>3.2 Activity 01.02</w:t>
      </w:r>
      <w:r>
        <w:rPr>
          <w:rFonts w:ascii="Verdana" w:eastAsia="Verdana" w:hAnsi="Verdana" w:cs="Verdana"/>
        </w:rPr>
        <w:tab/>
        <w:t>Conduct ENT surgeries (25% of children's surgeries subsidized by CBM)</w:t>
      </w:r>
    </w:p>
    <w:p w:rsidR="009A2C59" w:rsidRDefault="008C653D">
      <w:pPr>
        <w:spacing w:after="0" w:line="240" w:lineRule="auto"/>
        <w:ind w:left="0" w:hanging="2"/>
        <w:rPr>
          <w:rFonts w:ascii="Verdana" w:eastAsia="Verdana" w:hAnsi="Verdana" w:cs="Verdana"/>
        </w:rPr>
      </w:pPr>
      <w:r>
        <w:rPr>
          <w:rFonts w:ascii="Verdana" w:eastAsia="Verdana" w:hAnsi="Verdana" w:cs="Verdana"/>
        </w:rPr>
        <w:t>3.3 Activity 01.03</w:t>
      </w:r>
      <w:r>
        <w:rPr>
          <w:rFonts w:ascii="Verdana" w:eastAsia="Verdana" w:hAnsi="Verdana" w:cs="Verdana"/>
        </w:rPr>
        <w:tab/>
        <w:t>screenings during ENT mobile outreaches and school visits within Lusaka District</w:t>
      </w:r>
    </w:p>
    <w:p w:rsidR="009A2C59" w:rsidRDefault="008C653D">
      <w:pPr>
        <w:spacing w:after="0" w:line="240" w:lineRule="auto"/>
        <w:ind w:left="0" w:hanging="2"/>
        <w:rPr>
          <w:rFonts w:ascii="Verdana" w:eastAsia="Verdana" w:hAnsi="Verdana" w:cs="Verdana"/>
        </w:rPr>
      </w:pPr>
      <w:r>
        <w:rPr>
          <w:rFonts w:ascii="Verdana" w:eastAsia="Verdana" w:hAnsi="Verdana" w:cs="Verdana"/>
        </w:rPr>
        <w:lastRenderedPageBreak/>
        <w:t>3.4 Activity 01.04</w:t>
      </w:r>
      <w:r>
        <w:rPr>
          <w:rFonts w:ascii="Verdana" w:eastAsia="Verdana" w:hAnsi="Verdana" w:cs="Verdana"/>
        </w:rPr>
        <w:tab/>
        <w:t xml:space="preserve">Conduct Audiology Consultations </w:t>
      </w:r>
    </w:p>
    <w:p w:rsidR="009A2C59" w:rsidRDefault="008C653D">
      <w:pPr>
        <w:spacing w:after="0" w:line="240" w:lineRule="auto"/>
        <w:ind w:left="0" w:hanging="2"/>
        <w:rPr>
          <w:rFonts w:ascii="Verdana" w:eastAsia="Verdana" w:hAnsi="Verdana" w:cs="Verdana"/>
        </w:rPr>
      </w:pPr>
      <w:r>
        <w:rPr>
          <w:rFonts w:ascii="Verdana" w:eastAsia="Verdana" w:hAnsi="Verdana" w:cs="Verdana"/>
        </w:rPr>
        <w:t>3.5 Activity 01.05</w:t>
      </w:r>
      <w:r>
        <w:rPr>
          <w:rFonts w:ascii="Verdana" w:eastAsia="Verdana" w:hAnsi="Verdana" w:cs="Verdana"/>
        </w:rPr>
        <w:tab/>
        <w:t>Provide speech therapy sessions for children</w:t>
      </w:r>
    </w:p>
    <w:p w:rsidR="009A2C59" w:rsidRDefault="009A2C59">
      <w:pPr>
        <w:spacing w:after="0" w:line="240" w:lineRule="auto"/>
        <w:ind w:left="0" w:hanging="2"/>
        <w:rPr>
          <w:rFonts w:ascii="Verdana" w:eastAsia="Verdana" w:hAnsi="Verdana" w:cs="Verdana"/>
        </w:rPr>
      </w:pPr>
    </w:p>
    <w:p w:rsidR="009A2C59" w:rsidRDefault="008C653D">
      <w:pPr>
        <w:pStyle w:val="Heading1"/>
        <w:ind w:left="1" w:hanging="3"/>
        <w:rPr>
          <w:color w:val="000000"/>
        </w:rPr>
      </w:pPr>
      <w:r>
        <w:rPr>
          <w:b/>
          <w:color w:val="000000"/>
        </w:rPr>
        <w:t>8. Photos</w:t>
      </w:r>
    </w:p>
    <w:p w:rsidR="009A2C59" w:rsidRDefault="008C653D">
      <w:pPr>
        <w:ind w:left="0" w:hanging="2"/>
        <w:jc w:val="both"/>
        <w:rPr>
          <w:rFonts w:ascii="Verdana" w:eastAsia="Verdana" w:hAnsi="Verdana" w:cs="Verdana"/>
          <w:color w:val="FF0000"/>
        </w:rPr>
      </w:pPr>
      <w:r>
        <w:rPr>
          <w:rFonts w:ascii="Verdana" w:eastAsia="Verdana" w:hAnsi="Verdana" w:cs="Verdana"/>
          <w:color w:val="FF0000"/>
        </w:rPr>
        <w:t>GUIDELINES: Please use the space below to paste any photos, with captions, news items etc. related to the project. Please ensure that written consent has been obtained from all identifiable people in the photos.</w:t>
      </w:r>
    </w:p>
    <w:p w:rsidR="009A2C59" w:rsidRDefault="008C653D">
      <w:pPr>
        <w:pStyle w:val="Heading1"/>
        <w:ind w:left="1" w:hanging="3"/>
        <w:rPr>
          <w:color w:val="000000"/>
        </w:rPr>
      </w:pPr>
      <w:r>
        <w:rPr>
          <w:b/>
          <w:color w:val="000000"/>
        </w:rPr>
        <w:t>9. Comments from CBM Country Office</w:t>
      </w:r>
      <w:r>
        <w:rPr>
          <w:b/>
          <w:color w:val="000000"/>
          <w:vertAlign w:val="superscript"/>
        </w:rPr>
        <w:footnoteReference w:id="1"/>
      </w:r>
    </w:p>
    <w:p w:rsidR="009A2C59" w:rsidRDefault="008C653D">
      <w:pPr>
        <w:spacing w:after="0" w:line="240" w:lineRule="auto"/>
        <w:ind w:left="0" w:hanging="2"/>
        <w:jc w:val="both"/>
        <w:rPr>
          <w:rFonts w:ascii="Verdana" w:eastAsia="Verdana" w:hAnsi="Verdana" w:cs="Verdana"/>
          <w:color w:val="FF0000"/>
        </w:rPr>
      </w:pPr>
      <w:r>
        <w:rPr>
          <w:rFonts w:ascii="Verdana" w:eastAsia="Verdana" w:hAnsi="Verdana" w:cs="Verdana"/>
          <w:color w:val="FF0000"/>
        </w:rPr>
        <w:t xml:space="preserve">GUIDELINES: </w:t>
      </w:r>
      <w:r>
        <w:rPr>
          <w:rFonts w:ascii="Verdana" w:eastAsia="Verdana" w:hAnsi="Verdana" w:cs="Verdana"/>
          <w:b/>
          <w:color w:val="FF0000"/>
        </w:rPr>
        <w:t>(Only to be filled by the Country Office)</w:t>
      </w:r>
      <w:r>
        <w:rPr>
          <w:rFonts w:ascii="Verdana" w:eastAsia="Verdana" w:hAnsi="Verdana" w:cs="Verdana"/>
          <w:color w:val="FF0000"/>
        </w:rPr>
        <w:t xml:space="preserve"> Please use the space below to briefly comment on the </w:t>
      </w:r>
      <w:r>
        <w:rPr>
          <w:rFonts w:ascii="Verdana" w:eastAsia="Verdana" w:hAnsi="Verdana" w:cs="Verdana"/>
          <w:color w:val="FF0000"/>
          <w:highlight w:val="yellow"/>
        </w:rPr>
        <w:t>quality of project implementation and reporting, and describe whether the project is on track and on schedule. If a monitoring visit was conducted during the quarter, what were the main findings and recommendations</w:t>
      </w:r>
      <w:r>
        <w:rPr>
          <w:rFonts w:ascii="Verdana" w:eastAsia="Verdana" w:hAnsi="Verdana" w:cs="Verdana"/>
          <w:color w:val="FF0000"/>
        </w:rPr>
        <w:t xml:space="preserve">? </w:t>
      </w:r>
    </w:p>
    <w:p w:rsidR="008C653D" w:rsidRPr="00FA0DFB" w:rsidRDefault="008C653D">
      <w:pPr>
        <w:spacing w:after="0" w:line="240" w:lineRule="auto"/>
        <w:ind w:left="0" w:hanging="2"/>
        <w:jc w:val="both"/>
        <w:rPr>
          <w:rFonts w:ascii="Verdana" w:eastAsia="Verdana" w:hAnsi="Verdana" w:cs="Verdana"/>
        </w:rPr>
      </w:pPr>
      <w:r w:rsidRPr="00FA0DFB">
        <w:rPr>
          <w:rFonts w:ascii="Verdana" w:eastAsia="Verdana" w:hAnsi="Verdana" w:cs="Verdana"/>
        </w:rPr>
        <w:t>Overall, the project managed to achieve good progress despite Covid19 restrictions. Adherenceto public health guidelines helped to prevent exposure of patients and staff to Covid19. Althoughthe public health guidelines deterred peopled from visiting health centers, the ENT services were still in high demand</w:t>
      </w:r>
    </w:p>
    <w:p w:rsidR="008C653D" w:rsidRPr="00FA0DFB" w:rsidRDefault="008C653D">
      <w:pPr>
        <w:spacing w:after="0" w:line="240" w:lineRule="auto"/>
        <w:ind w:left="0" w:hanging="2"/>
        <w:jc w:val="both"/>
        <w:rPr>
          <w:rFonts w:ascii="Verdana" w:eastAsia="Verdana" w:hAnsi="Verdana" w:cs="Verdana"/>
        </w:rPr>
      </w:pPr>
    </w:p>
    <w:p w:rsidR="00295279" w:rsidRPr="00FA0DFB" w:rsidRDefault="00A9386A" w:rsidP="00FA0DFB">
      <w:pPr>
        <w:spacing w:after="0" w:line="240" w:lineRule="auto"/>
        <w:ind w:left="0" w:hanging="2"/>
        <w:jc w:val="both"/>
        <w:rPr>
          <w:rFonts w:ascii="Verdana" w:eastAsia="Verdana" w:hAnsi="Verdana" w:cs="Verdana"/>
        </w:rPr>
      </w:pPr>
      <w:r w:rsidRPr="00FA0DFB">
        <w:rPr>
          <w:rFonts w:ascii="Verdana" w:eastAsia="Verdana" w:hAnsi="Verdana" w:cs="Verdana"/>
        </w:rPr>
        <w:t xml:space="preserve">This project </w:t>
      </w:r>
      <w:r w:rsidR="008C653D" w:rsidRPr="00FA0DFB">
        <w:rPr>
          <w:rFonts w:ascii="Verdana" w:eastAsia="Verdana" w:hAnsi="Verdana" w:cs="Verdana"/>
        </w:rPr>
        <w:t xml:space="preserve">is one of the three ENT projects at Beit CURE Hospital. It comes to an end in December 2020. BCH has since approached CBM for possible extension of the project to </w:t>
      </w:r>
      <w:r w:rsidR="002E1F30" w:rsidRPr="00FA0DFB">
        <w:rPr>
          <w:rFonts w:ascii="Verdana" w:eastAsia="Verdana" w:hAnsi="Verdana" w:cs="Verdana"/>
        </w:rPr>
        <w:t>allow for mitigation of gaps which were never addressed during the life of the project</w:t>
      </w:r>
      <w:r w:rsidR="008C653D" w:rsidRPr="00FA0DFB">
        <w:rPr>
          <w:rFonts w:ascii="Verdana" w:eastAsia="Verdana" w:hAnsi="Verdana" w:cs="Verdana"/>
        </w:rPr>
        <w:t>. To</w:t>
      </w:r>
      <w:r w:rsidR="00FA0DFB">
        <w:rPr>
          <w:rFonts w:ascii="Verdana" w:eastAsia="Verdana" w:hAnsi="Verdana" w:cs="Verdana"/>
        </w:rPr>
        <w:t xml:space="preserve"> </w:t>
      </w:r>
      <w:r w:rsidR="008C653D" w:rsidRPr="00FA0DFB">
        <w:rPr>
          <w:rFonts w:ascii="Verdana" w:eastAsia="Verdana" w:hAnsi="Verdana" w:cs="Verdana"/>
        </w:rPr>
        <w:t xml:space="preserve">understand these gaps, and set new priorities, the project has been subjected to an end line evaluation, which will be commissioned in July 2020. </w:t>
      </w:r>
      <w:r w:rsidR="00E24344">
        <w:rPr>
          <w:rFonts w:ascii="Verdana" w:eastAsia="Verdana" w:hAnsi="Verdana" w:cs="Verdana"/>
        </w:rPr>
        <w:t>Results may be used to re-plan the project</w:t>
      </w:r>
      <w:r w:rsidR="0083285E">
        <w:rPr>
          <w:rFonts w:ascii="Verdana" w:eastAsia="Verdana" w:hAnsi="Verdana" w:cs="Verdana"/>
        </w:rPr>
        <w:t xml:space="preserve"> in 2021</w:t>
      </w:r>
    </w:p>
    <w:sectPr w:rsidR="00295279" w:rsidRPr="00FA0DFB" w:rsidSect="00223A6B">
      <w:headerReference w:type="default" r:id="rId11"/>
      <w:footerReference w:type="default" r:id="rId12"/>
      <w:pgSz w:w="12240" w:h="15840"/>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15E" w:rsidRDefault="0031715E">
      <w:pPr>
        <w:spacing w:after="0" w:line="240" w:lineRule="auto"/>
        <w:ind w:left="0" w:hanging="2"/>
      </w:pPr>
      <w:r>
        <w:separator/>
      </w:r>
    </w:p>
  </w:endnote>
  <w:endnote w:type="continuationSeparator" w:id="0">
    <w:p w:rsidR="0031715E" w:rsidRDefault="0031715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53D" w:rsidRDefault="008C653D">
    <w:pPr>
      <w:pBdr>
        <w:top w:val="nil"/>
        <w:left w:val="nil"/>
        <w:bottom w:val="nil"/>
        <w:right w:val="nil"/>
        <w:between w:val="nil"/>
      </w:pBdr>
      <w:spacing w:after="0" w:line="240" w:lineRule="auto"/>
      <w:ind w:left="0" w:hanging="2"/>
      <w:jc w:val="right"/>
      <w:rPr>
        <w:color w:val="000000"/>
      </w:rPr>
    </w:pPr>
    <w:r>
      <w:rPr>
        <w:color w:val="000000"/>
      </w:rPr>
      <w:t xml:space="preserve">Page </w:t>
    </w:r>
    <w:r w:rsidR="00A9386A">
      <w:rPr>
        <w:b/>
        <w:color w:val="000000"/>
        <w:sz w:val="24"/>
        <w:szCs w:val="24"/>
      </w:rPr>
      <w:fldChar w:fldCharType="begin"/>
    </w:r>
    <w:r>
      <w:rPr>
        <w:b/>
        <w:color w:val="000000"/>
        <w:sz w:val="24"/>
        <w:szCs w:val="24"/>
      </w:rPr>
      <w:instrText>PAGE</w:instrText>
    </w:r>
    <w:r w:rsidR="00A9386A">
      <w:rPr>
        <w:b/>
        <w:color w:val="000000"/>
        <w:sz w:val="24"/>
        <w:szCs w:val="24"/>
      </w:rPr>
      <w:fldChar w:fldCharType="separate"/>
    </w:r>
    <w:r w:rsidR="00D40119">
      <w:rPr>
        <w:b/>
        <w:noProof/>
        <w:color w:val="000000"/>
        <w:sz w:val="24"/>
        <w:szCs w:val="24"/>
      </w:rPr>
      <w:t>2</w:t>
    </w:r>
    <w:r w:rsidR="00A9386A">
      <w:rPr>
        <w:b/>
        <w:color w:val="000000"/>
        <w:sz w:val="24"/>
        <w:szCs w:val="24"/>
      </w:rPr>
      <w:fldChar w:fldCharType="end"/>
    </w:r>
    <w:r>
      <w:rPr>
        <w:color w:val="000000"/>
      </w:rPr>
      <w:t xml:space="preserve"> of </w:t>
    </w:r>
    <w:r w:rsidR="00A9386A">
      <w:rPr>
        <w:b/>
        <w:color w:val="000000"/>
        <w:sz w:val="24"/>
        <w:szCs w:val="24"/>
      </w:rPr>
      <w:fldChar w:fldCharType="begin"/>
    </w:r>
    <w:r>
      <w:rPr>
        <w:b/>
        <w:color w:val="000000"/>
        <w:sz w:val="24"/>
        <w:szCs w:val="24"/>
      </w:rPr>
      <w:instrText>NUMPAGES</w:instrText>
    </w:r>
    <w:r w:rsidR="00A9386A">
      <w:rPr>
        <w:b/>
        <w:color w:val="000000"/>
        <w:sz w:val="24"/>
        <w:szCs w:val="24"/>
      </w:rPr>
      <w:fldChar w:fldCharType="separate"/>
    </w:r>
    <w:r w:rsidR="00D40119">
      <w:rPr>
        <w:b/>
        <w:noProof/>
        <w:color w:val="000000"/>
        <w:sz w:val="24"/>
        <w:szCs w:val="24"/>
      </w:rPr>
      <w:t>12</w:t>
    </w:r>
    <w:r w:rsidR="00A9386A">
      <w:rPr>
        <w:b/>
        <w:color w:val="000000"/>
        <w:sz w:val="24"/>
        <w:szCs w:val="24"/>
      </w:rPr>
      <w:fldChar w:fldCharType="end"/>
    </w:r>
  </w:p>
  <w:p w:rsidR="008C653D" w:rsidRDefault="008C653D">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15E" w:rsidRDefault="0031715E">
      <w:pPr>
        <w:spacing w:after="0" w:line="240" w:lineRule="auto"/>
        <w:ind w:left="0" w:hanging="2"/>
      </w:pPr>
      <w:r>
        <w:separator/>
      </w:r>
    </w:p>
  </w:footnote>
  <w:footnote w:type="continuationSeparator" w:id="0">
    <w:p w:rsidR="0031715E" w:rsidRDefault="0031715E">
      <w:pPr>
        <w:spacing w:after="0" w:line="240" w:lineRule="auto"/>
        <w:ind w:left="0" w:hanging="2"/>
      </w:pPr>
      <w:r>
        <w:continuationSeparator/>
      </w:r>
    </w:p>
  </w:footnote>
  <w:footnote w:id="1">
    <w:p w:rsidR="008C653D" w:rsidRDefault="008C653D">
      <w:pPr>
        <w:pBdr>
          <w:top w:val="nil"/>
          <w:left w:val="nil"/>
          <w:bottom w:val="nil"/>
          <w:right w:val="nil"/>
          <w:between w:val="nil"/>
        </w:pBdr>
        <w:spacing w:after="0" w:line="240" w:lineRule="auto"/>
        <w:ind w:left="0" w:hanging="2"/>
        <w:rPr>
          <w:color w:val="000000"/>
          <w:sz w:val="20"/>
          <w:szCs w:val="20"/>
        </w:rPr>
      </w:pPr>
      <w:r>
        <w:rPr>
          <w:rStyle w:val="FootnoteReference"/>
        </w:rPr>
        <w:footnoteRef/>
      </w:r>
      <w:r>
        <w:rPr>
          <w:color w:val="000000"/>
          <w:sz w:val="20"/>
          <w:szCs w:val="20"/>
        </w:rPr>
        <w:t xml:space="preserve"> If there is no Country Office, then the Regional Office/IAA/TU is invited to share their comments as per the arrangement.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53D" w:rsidRDefault="008C653D">
    <w:pPr>
      <w:pBdr>
        <w:top w:val="nil"/>
        <w:left w:val="nil"/>
        <w:bottom w:val="nil"/>
        <w:right w:val="nil"/>
        <w:between w:val="nil"/>
      </w:pBdr>
      <w:spacing w:after="0" w:line="240" w:lineRule="auto"/>
      <w:ind w:left="0" w:hanging="2"/>
      <w:rPr>
        <w:color w:val="000000"/>
      </w:rPr>
    </w:pPr>
    <w:r>
      <w:rPr>
        <w:b/>
        <w:color w:val="000000"/>
      </w:rPr>
      <w:t>Quarterly Narrative Report (QPR)</w:t>
    </w:r>
    <w:r>
      <w:rPr>
        <w:noProof/>
      </w:rPr>
      <w:drawing>
        <wp:anchor distT="0" distB="0" distL="114300" distR="114300" simplePos="0" relativeHeight="251658240" behindDoc="0" locked="0" layoutInCell="1" allowOverlap="1">
          <wp:simplePos x="0" y="0"/>
          <wp:positionH relativeFrom="column">
            <wp:posOffset>5547995</wp:posOffset>
          </wp:positionH>
          <wp:positionV relativeFrom="paragraph">
            <wp:posOffset>-361949</wp:posOffset>
          </wp:positionV>
          <wp:extent cx="1228725" cy="7867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28725" cy="7867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1CB7"/>
    <w:multiLevelType w:val="hybridMultilevel"/>
    <w:tmpl w:val="B4BE5500"/>
    <w:lvl w:ilvl="0" w:tplc="8514B3F8">
      <w:start w:val="3"/>
      <w:numFmt w:val="bullet"/>
      <w:lvlText w:val=""/>
      <w:lvlJc w:val="left"/>
      <w:pPr>
        <w:ind w:left="358" w:hanging="360"/>
      </w:pPr>
      <w:rPr>
        <w:rFonts w:ascii="Symbol" w:eastAsia="Verdana" w:hAnsi="Symbol" w:cs="Verdana"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 w15:restartNumberingAfterBreak="0">
    <w:nsid w:val="0FD45898"/>
    <w:multiLevelType w:val="multilevel"/>
    <w:tmpl w:val="2D5C6AA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4CF73DE"/>
    <w:multiLevelType w:val="multilevel"/>
    <w:tmpl w:val="C6BCAA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00E60C5"/>
    <w:multiLevelType w:val="multilevel"/>
    <w:tmpl w:val="7A56DB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EC16A79"/>
    <w:multiLevelType w:val="hybridMultilevel"/>
    <w:tmpl w:val="5508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45713"/>
    <w:multiLevelType w:val="hybridMultilevel"/>
    <w:tmpl w:val="75607CE4"/>
    <w:lvl w:ilvl="0" w:tplc="24588DA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C59"/>
    <w:rsid w:val="00055B3B"/>
    <w:rsid w:val="000A324B"/>
    <w:rsid w:val="00223A6B"/>
    <w:rsid w:val="002425BF"/>
    <w:rsid w:val="00290399"/>
    <w:rsid w:val="00295279"/>
    <w:rsid w:val="002E1F30"/>
    <w:rsid w:val="0031715E"/>
    <w:rsid w:val="003C6F8D"/>
    <w:rsid w:val="005C120A"/>
    <w:rsid w:val="005F24A4"/>
    <w:rsid w:val="006B64A0"/>
    <w:rsid w:val="00714E4E"/>
    <w:rsid w:val="00774BD3"/>
    <w:rsid w:val="007D685A"/>
    <w:rsid w:val="00813718"/>
    <w:rsid w:val="0083285E"/>
    <w:rsid w:val="008C653D"/>
    <w:rsid w:val="008F0E77"/>
    <w:rsid w:val="009151E5"/>
    <w:rsid w:val="00974950"/>
    <w:rsid w:val="0098330F"/>
    <w:rsid w:val="009A2C59"/>
    <w:rsid w:val="009A42DC"/>
    <w:rsid w:val="00A710F5"/>
    <w:rsid w:val="00A9386A"/>
    <w:rsid w:val="00AE4EEC"/>
    <w:rsid w:val="00B87959"/>
    <w:rsid w:val="00BB5EB3"/>
    <w:rsid w:val="00BE32E4"/>
    <w:rsid w:val="00C54768"/>
    <w:rsid w:val="00C807DB"/>
    <w:rsid w:val="00CE61E1"/>
    <w:rsid w:val="00D36CB3"/>
    <w:rsid w:val="00D40119"/>
    <w:rsid w:val="00DE453E"/>
    <w:rsid w:val="00E24344"/>
    <w:rsid w:val="00E57494"/>
    <w:rsid w:val="00EB5C80"/>
    <w:rsid w:val="00F35F48"/>
    <w:rsid w:val="00FA0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07EE8"/>
  <w15:docId w15:val="{47143854-0729-4948-BD0C-F40DF7F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3A6B"/>
    <w:pPr>
      <w:suppressAutoHyphens/>
      <w:ind w:leftChars="-1" w:left="-1" w:hangingChars="1" w:hanging="1"/>
      <w:textDirection w:val="btLr"/>
      <w:textAlignment w:val="top"/>
      <w:outlineLvl w:val="0"/>
    </w:pPr>
    <w:rPr>
      <w:position w:val="-1"/>
    </w:rPr>
  </w:style>
  <w:style w:type="paragraph" w:styleId="Heading1">
    <w:name w:val="heading 1"/>
    <w:basedOn w:val="Normal"/>
    <w:next w:val="Normal"/>
    <w:rsid w:val="00223A6B"/>
    <w:pPr>
      <w:keepNext/>
      <w:keepLines/>
      <w:spacing w:before="240" w:after="0"/>
    </w:pPr>
    <w:rPr>
      <w:rFonts w:ascii="Calibri Light" w:eastAsia="Times New Roman" w:hAnsi="Calibri Light" w:cs="Times New Roman"/>
      <w:color w:val="2E74B5"/>
      <w:sz w:val="32"/>
      <w:szCs w:val="32"/>
    </w:rPr>
  </w:style>
  <w:style w:type="paragraph" w:styleId="Heading2">
    <w:name w:val="heading 2"/>
    <w:basedOn w:val="Normal"/>
    <w:next w:val="Normal"/>
    <w:rsid w:val="00223A6B"/>
    <w:pPr>
      <w:keepNext/>
      <w:keepLines/>
      <w:spacing w:before="360" w:after="80"/>
      <w:outlineLvl w:val="1"/>
    </w:pPr>
    <w:rPr>
      <w:b/>
      <w:sz w:val="36"/>
      <w:szCs w:val="36"/>
    </w:rPr>
  </w:style>
  <w:style w:type="paragraph" w:styleId="Heading3">
    <w:name w:val="heading 3"/>
    <w:basedOn w:val="Normal"/>
    <w:next w:val="Normal"/>
    <w:rsid w:val="00223A6B"/>
    <w:pPr>
      <w:keepNext/>
      <w:keepLines/>
      <w:spacing w:before="280" w:after="80"/>
      <w:outlineLvl w:val="2"/>
    </w:pPr>
    <w:rPr>
      <w:b/>
      <w:sz w:val="28"/>
      <w:szCs w:val="28"/>
    </w:rPr>
  </w:style>
  <w:style w:type="paragraph" w:styleId="Heading4">
    <w:name w:val="heading 4"/>
    <w:basedOn w:val="Normal"/>
    <w:next w:val="Normal"/>
    <w:rsid w:val="00223A6B"/>
    <w:pPr>
      <w:keepNext/>
      <w:keepLines/>
      <w:spacing w:before="240" w:after="40"/>
      <w:outlineLvl w:val="3"/>
    </w:pPr>
    <w:rPr>
      <w:b/>
      <w:sz w:val="24"/>
      <w:szCs w:val="24"/>
    </w:rPr>
  </w:style>
  <w:style w:type="paragraph" w:styleId="Heading5">
    <w:name w:val="heading 5"/>
    <w:basedOn w:val="Normal"/>
    <w:next w:val="Normal"/>
    <w:rsid w:val="00223A6B"/>
    <w:pPr>
      <w:keepNext/>
      <w:keepLines/>
      <w:spacing w:before="220" w:after="40"/>
      <w:outlineLvl w:val="4"/>
    </w:pPr>
    <w:rPr>
      <w:b/>
    </w:rPr>
  </w:style>
  <w:style w:type="paragraph" w:styleId="Heading6">
    <w:name w:val="heading 6"/>
    <w:basedOn w:val="Normal"/>
    <w:next w:val="Normal"/>
    <w:rsid w:val="00223A6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23A6B"/>
    <w:pPr>
      <w:spacing w:after="0" w:line="240" w:lineRule="auto"/>
      <w:contextualSpacing/>
    </w:pPr>
    <w:rPr>
      <w:rFonts w:ascii="Calibri Light" w:eastAsia="Times New Roman" w:hAnsi="Calibri Light" w:cs="Times New Roman"/>
      <w:spacing w:val="-10"/>
      <w:kern w:val="28"/>
      <w:sz w:val="56"/>
      <w:szCs w:val="56"/>
    </w:rPr>
  </w:style>
  <w:style w:type="table" w:styleId="TableGrid">
    <w:name w:val="Table Grid"/>
    <w:basedOn w:val="TableNormal"/>
    <w:rsid w:val="00223A6B"/>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rsid w:val="00223A6B"/>
    <w:pPr>
      <w:spacing w:after="0" w:line="240" w:lineRule="auto"/>
    </w:pPr>
  </w:style>
  <w:style w:type="character" w:customStyle="1" w:styleId="HeaderChar">
    <w:name w:val="Header Char"/>
    <w:basedOn w:val="DefaultParagraphFont"/>
    <w:rsid w:val="00223A6B"/>
    <w:rPr>
      <w:w w:val="100"/>
      <w:position w:val="-1"/>
      <w:effect w:val="none"/>
      <w:vertAlign w:val="baseline"/>
      <w:cs w:val="0"/>
      <w:em w:val="none"/>
    </w:rPr>
  </w:style>
  <w:style w:type="paragraph" w:styleId="Footer">
    <w:name w:val="footer"/>
    <w:basedOn w:val="Normal"/>
    <w:qFormat/>
    <w:rsid w:val="00223A6B"/>
    <w:pPr>
      <w:spacing w:after="0" w:line="240" w:lineRule="auto"/>
    </w:pPr>
  </w:style>
  <w:style w:type="character" w:customStyle="1" w:styleId="FooterChar">
    <w:name w:val="Footer Char"/>
    <w:basedOn w:val="DefaultParagraphFont"/>
    <w:rsid w:val="00223A6B"/>
    <w:rPr>
      <w:w w:val="100"/>
      <w:position w:val="-1"/>
      <w:effect w:val="none"/>
      <w:vertAlign w:val="baseline"/>
      <w:cs w:val="0"/>
      <w:em w:val="none"/>
    </w:rPr>
  </w:style>
  <w:style w:type="character" w:customStyle="1" w:styleId="Heading1Char">
    <w:name w:val="Heading 1 Char"/>
    <w:basedOn w:val="DefaultParagraphFont"/>
    <w:rsid w:val="00223A6B"/>
    <w:rPr>
      <w:rFonts w:ascii="Calibri Light" w:eastAsia="Times New Roman" w:hAnsi="Calibri Light" w:cs="Times New Roman"/>
      <w:color w:val="2E74B5"/>
      <w:w w:val="100"/>
      <w:position w:val="-1"/>
      <w:sz w:val="32"/>
      <w:szCs w:val="32"/>
      <w:effect w:val="none"/>
      <w:vertAlign w:val="baseline"/>
      <w:cs w:val="0"/>
      <w:em w:val="none"/>
    </w:rPr>
  </w:style>
  <w:style w:type="table" w:customStyle="1" w:styleId="CHECTable1">
    <w:name w:val="CHEC Table 1"/>
    <w:basedOn w:val="TableNormal"/>
    <w:rsid w:val="00223A6B"/>
    <w:pPr>
      <w:suppressAutoHyphens/>
      <w:spacing w:before="60" w:after="60" w:line="240" w:lineRule="auto"/>
      <w:ind w:leftChars="-1" w:left="-1" w:hangingChars="1" w:hanging="1"/>
      <w:textDirection w:val="btLr"/>
      <w:textAlignment w:val="top"/>
      <w:outlineLvl w:val="0"/>
    </w:pPr>
    <w:rPr>
      <w:rFonts w:ascii="Arial" w:hAnsi="Arial"/>
      <w:position w:val="-1"/>
      <w:sz w:val="18"/>
      <w:lang w:val="en-AU"/>
    </w:rPr>
    <w:tblPr>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Pr>
  </w:style>
  <w:style w:type="paragraph" w:styleId="BodyText">
    <w:name w:val="Body Text"/>
    <w:basedOn w:val="Normal"/>
    <w:qFormat/>
    <w:rsid w:val="00223A6B"/>
    <w:pPr>
      <w:spacing w:after="120"/>
    </w:pPr>
  </w:style>
  <w:style w:type="character" w:customStyle="1" w:styleId="BodyTextChar">
    <w:name w:val="Body Text Char"/>
    <w:basedOn w:val="DefaultParagraphFont"/>
    <w:rsid w:val="00223A6B"/>
    <w:rPr>
      <w:w w:val="100"/>
      <w:position w:val="-1"/>
      <w:effect w:val="none"/>
      <w:vertAlign w:val="baseline"/>
      <w:cs w:val="0"/>
      <w:em w:val="none"/>
    </w:rPr>
  </w:style>
  <w:style w:type="character" w:customStyle="1" w:styleId="TitleChar">
    <w:name w:val="Title Char"/>
    <w:basedOn w:val="DefaultParagraphFont"/>
    <w:rsid w:val="00223A6B"/>
    <w:rPr>
      <w:rFonts w:ascii="Calibri Light" w:eastAsia="Times New Roman" w:hAnsi="Calibri Light" w:cs="Times New Roman"/>
      <w:spacing w:val="-10"/>
      <w:w w:val="100"/>
      <w:kern w:val="28"/>
      <w:position w:val="-1"/>
      <w:sz w:val="56"/>
      <w:szCs w:val="56"/>
      <w:effect w:val="none"/>
      <w:vertAlign w:val="baseline"/>
      <w:cs w:val="0"/>
      <w:em w:val="none"/>
    </w:rPr>
  </w:style>
  <w:style w:type="table" w:customStyle="1" w:styleId="CHECTable2">
    <w:name w:val="CHEC Table 2"/>
    <w:basedOn w:val="CHECTable1"/>
    <w:rsid w:val="00223A6B"/>
    <w:pPr>
      <w:spacing w:after="0"/>
    </w:pPr>
    <w:tblPr/>
  </w:style>
  <w:style w:type="paragraph" w:styleId="FootnoteText">
    <w:name w:val="footnote text"/>
    <w:basedOn w:val="Normal"/>
    <w:qFormat/>
    <w:rsid w:val="00223A6B"/>
    <w:pPr>
      <w:spacing w:after="0" w:line="240" w:lineRule="auto"/>
    </w:pPr>
    <w:rPr>
      <w:sz w:val="20"/>
      <w:szCs w:val="20"/>
    </w:rPr>
  </w:style>
  <w:style w:type="character" w:customStyle="1" w:styleId="FootnoteTextChar">
    <w:name w:val="Footnote Text Char"/>
    <w:basedOn w:val="DefaultParagraphFont"/>
    <w:rsid w:val="00223A6B"/>
    <w:rPr>
      <w:w w:val="100"/>
      <w:position w:val="-1"/>
      <w:sz w:val="20"/>
      <w:szCs w:val="20"/>
      <w:effect w:val="none"/>
      <w:vertAlign w:val="baseline"/>
      <w:cs w:val="0"/>
      <w:em w:val="none"/>
    </w:rPr>
  </w:style>
  <w:style w:type="character" w:styleId="FootnoteReference">
    <w:name w:val="footnote reference"/>
    <w:basedOn w:val="DefaultParagraphFont"/>
    <w:qFormat/>
    <w:rsid w:val="00223A6B"/>
    <w:rPr>
      <w:w w:val="100"/>
      <w:position w:val="-1"/>
      <w:effect w:val="none"/>
      <w:vertAlign w:val="superscript"/>
      <w:cs w:val="0"/>
      <w:em w:val="none"/>
    </w:rPr>
  </w:style>
  <w:style w:type="paragraph" w:styleId="BalloonText">
    <w:name w:val="Balloon Text"/>
    <w:basedOn w:val="Normal"/>
    <w:qFormat/>
    <w:rsid w:val="00223A6B"/>
    <w:pPr>
      <w:spacing w:after="0" w:line="240" w:lineRule="auto"/>
    </w:pPr>
    <w:rPr>
      <w:rFonts w:ascii="Segoe UI" w:hAnsi="Segoe UI" w:cs="Segoe UI"/>
      <w:sz w:val="18"/>
      <w:szCs w:val="18"/>
    </w:rPr>
  </w:style>
  <w:style w:type="character" w:customStyle="1" w:styleId="BalloonTextChar">
    <w:name w:val="Balloon Text Char"/>
    <w:basedOn w:val="DefaultParagraphFont"/>
    <w:rsid w:val="00223A6B"/>
    <w:rPr>
      <w:rFonts w:ascii="Segoe UI" w:hAnsi="Segoe UI" w:cs="Segoe UI"/>
      <w:w w:val="100"/>
      <w:position w:val="-1"/>
      <w:sz w:val="18"/>
      <w:szCs w:val="18"/>
      <w:effect w:val="none"/>
      <w:vertAlign w:val="baseline"/>
      <w:cs w:val="0"/>
      <w:em w:val="none"/>
    </w:rPr>
  </w:style>
  <w:style w:type="table" w:customStyle="1" w:styleId="GridTable5Dark-Accent51">
    <w:name w:val="Grid Table 5 Dark - Accent 5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character" w:styleId="CommentReference">
    <w:name w:val="annotation reference"/>
    <w:basedOn w:val="DefaultParagraphFont"/>
    <w:qFormat/>
    <w:rsid w:val="00223A6B"/>
    <w:rPr>
      <w:w w:val="100"/>
      <w:position w:val="-1"/>
      <w:sz w:val="16"/>
      <w:szCs w:val="16"/>
      <w:effect w:val="none"/>
      <w:vertAlign w:val="baseline"/>
      <w:cs w:val="0"/>
      <w:em w:val="none"/>
    </w:rPr>
  </w:style>
  <w:style w:type="paragraph" w:styleId="CommentText">
    <w:name w:val="annotation text"/>
    <w:basedOn w:val="Normal"/>
    <w:qFormat/>
    <w:rsid w:val="00223A6B"/>
    <w:pPr>
      <w:spacing w:line="240" w:lineRule="auto"/>
    </w:pPr>
    <w:rPr>
      <w:sz w:val="20"/>
      <w:szCs w:val="20"/>
    </w:rPr>
  </w:style>
  <w:style w:type="character" w:customStyle="1" w:styleId="CommentTextChar">
    <w:name w:val="Comment Text Char"/>
    <w:basedOn w:val="DefaultParagraphFont"/>
    <w:rsid w:val="00223A6B"/>
    <w:rPr>
      <w:w w:val="100"/>
      <w:position w:val="-1"/>
      <w:sz w:val="20"/>
      <w:szCs w:val="20"/>
      <w:effect w:val="none"/>
      <w:vertAlign w:val="baseline"/>
      <w:cs w:val="0"/>
      <w:em w:val="none"/>
    </w:rPr>
  </w:style>
  <w:style w:type="paragraph" w:styleId="CommentSubject">
    <w:name w:val="annotation subject"/>
    <w:basedOn w:val="CommentText"/>
    <w:next w:val="CommentText"/>
    <w:qFormat/>
    <w:rsid w:val="00223A6B"/>
    <w:rPr>
      <w:b/>
      <w:bCs/>
    </w:rPr>
  </w:style>
  <w:style w:type="character" w:customStyle="1" w:styleId="CommentSubjectChar">
    <w:name w:val="Comment Subject Char"/>
    <w:basedOn w:val="CommentTextChar"/>
    <w:rsid w:val="00223A6B"/>
    <w:rPr>
      <w:b/>
      <w:bCs/>
      <w:w w:val="100"/>
      <w:position w:val="-1"/>
      <w:sz w:val="20"/>
      <w:szCs w:val="20"/>
      <w:effect w:val="none"/>
      <w:vertAlign w:val="baseline"/>
      <w:cs w:val="0"/>
      <w:em w:val="none"/>
    </w:rPr>
  </w:style>
  <w:style w:type="table" w:customStyle="1" w:styleId="GridTable5Dark-Accent31">
    <w:name w:val="Grid Table 5 Dark - Accent 3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customStyle="1" w:styleId="GridTable5Dark-Accent21">
    <w:name w:val="Grid Table 5 Dark - Accent 2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paragraph" w:styleId="ListParagraph">
    <w:name w:val="List Paragraph"/>
    <w:basedOn w:val="Normal"/>
    <w:rsid w:val="00223A6B"/>
    <w:pPr>
      <w:ind w:left="720"/>
      <w:contextualSpacing/>
    </w:pPr>
  </w:style>
  <w:style w:type="table" w:customStyle="1" w:styleId="GridTable5Dark-Accent41">
    <w:name w:val="Grid Table 5 Dark - Accent 4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table" w:customStyle="1" w:styleId="GridTable5Dark-Accent61">
    <w:name w:val="Grid Table 5 Dark - Accent 61"/>
    <w:basedOn w:val="TableNormal"/>
    <w:rsid w:val="00223A6B"/>
    <w:pPr>
      <w:suppressAutoHyphens/>
      <w:spacing w:after="0" w:line="240" w:lineRule="auto"/>
      <w:ind w:leftChars="-1" w:left="-1" w:hangingChars="1" w:hanging="1"/>
      <w:textDirection w:val="btLr"/>
      <w:textAlignment w:val="top"/>
      <w:outlineLvl w:val="0"/>
    </w:pPr>
    <w:rPr>
      <w:position w:val="-1"/>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style>
  <w:style w:type="paragraph" w:styleId="NoSpacing">
    <w:name w:val="No Spacing"/>
    <w:rsid w:val="00223A6B"/>
    <w:pPr>
      <w:suppressAutoHyphens/>
      <w:spacing w:line="1" w:lineRule="atLeast"/>
      <w:ind w:leftChars="-1" w:left="-1" w:hangingChars="1" w:hanging="1"/>
      <w:textDirection w:val="btLr"/>
      <w:textAlignment w:val="top"/>
      <w:outlineLvl w:val="0"/>
    </w:pPr>
    <w:rPr>
      <w:position w:val="-1"/>
    </w:rPr>
  </w:style>
  <w:style w:type="paragraph" w:styleId="NormalWeb">
    <w:name w:val="Normal (Web)"/>
    <w:basedOn w:val="Normal"/>
    <w:qFormat/>
    <w:rsid w:val="00223A6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rsid w:val="00223A6B"/>
    <w:pPr>
      <w:keepNext/>
      <w:keepLines/>
      <w:spacing w:before="360" w:after="80"/>
    </w:pPr>
    <w:rPr>
      <w:rFonts w:ascii="Georgia" w:eastAsia="Georgia" w:hAnsi="Georgia" w:cs="Georgia"/>
      <w:i/>
      <w:color w:val="666666"/>
      <w:sz w:val="48"/>
      <w:szCs w:val="48"/>
    </w:rPr>
  </w:style>
  <w:style w:type="table" w:customStyle="1" w:styleId="a">
    <w:basedOn w:val="TableNormal"/>
    <w:rsid w:val="00223A6B"/>
    <w:tblPr>
      <w:tblStyleRowBandSize w:val="1"/>
      <w:tblStyleColBandSize w:val="1"/>
    </w:tblPr>
  </w:style>
  <w:style w:type="table" w:customStyle="1" w:styleId="a0">
    <w:basedOn w:val="TableNormal"/>
    <w:rsid w:val="00223A6B"/>
    <w:tblPr>
      <w:tblStyleRowBandSize w:val="1"/>
      <w:tblStyleColBandSize w:val="1"/>
    </w:tblPr>
  </w:style>
  <w:style w:type="table" w:customStyle="1" w:styleId="a1">
    <w:basedOn w:val="TableNormal"/>
    <w:rsid w:val="00223A6B"/>
    <w:tblPr>
      <w:tblStyleRowBandSize w:val="1"/>
      <w:tblStyleColBandSize w:val="1"/>
    </w:tblPr>
  </w:style>
  <w:style w:type="table" w:customStyle="1" w:styleId="a2">
    <w:basedOn w:val="TableNormal"/>
    <w:rsid w:val="00223A6B"/>
    <w:tblPr>
      <w:tblStyleRowBandSize w:val="1"/>
      <w:tblStyleColBandSize w:val="1"/>
    </w:tblPr>
  </w:style>
  <w:style w:type="table" w:customStyle="1" w:styleId="a3">
    <w:basedOn w:val="TableNormal"/>
    <w:rsid w:val="00223A6B"/>
    <w:tblPr>
      <w:tblStyleRowBandSize w:val="1"/>
      <w:tblStyleColBandSize w:val="1"/>
    </w:tblPr>
  </w:style>
  <w:style w:type="table" w:customStyle="1" w:styleId="a4">
    <w:basedOn w:val="TableNormal"/>
    <w:rsid w:val="00223A6B"/>
    <w:tblPr>
      <w:tblStyleRowBandSize w:val="1"/>
      <w:tblStyleColBandSize w:val="1"/>
    </w:tblPr>
  </w:style>
  <w:style w:type="table" w:customStyle="1" w:styleId="a5">
    <w:basedOn w:val="TableNormal"/>
    <w:rsid w:val="00223A6B"/>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j14dqlLYCFuDxO3J7V1kFn77ezw==">AMUW2mWxFIBo1obqGO5jEaOIOJMNuW0Ca/tJxjNRZCpPeBTSrdlQo2S7JFusrNsc9Ghhw96lVbX4bK8j9aTyaNEesd5mZq0H9eSZtJVujV+t43bjDpVgrWfPlriaKI8GpNFBhgg8+1UdUtB0WkQcg7DIzFZQrJviMuMeTLTb5SyUcfhootTBbokXrYEbFTR4prDRFZqwd0G1iUwRI1i52g2r/v4qDAWy+A==</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Props1.xml><?xml version="1.0" encoding="utf-8"?>
<ds:datastoreItem xmlns:ds="http://schemas.openxmlformats.org/officeDocument/2006/customXml" ds:itemID="{CDD29745-FCCF-4738-BDC1-A9E20B6AA6D4}"/>
</file>

<file path=customXml/itemProps2.xml><?xml version="1.0" encoding="utf-8"?>
<ds:datastoreItem xmlns:ds="http://schemas.openxmlformats.org/officeDocument/2006/customXml" ds:itemID="{504EA1D3-081E-47BC-B5B8-74B0A04933E6}"/>
</file>

<file path=customXml/itemProps3.xml><?xml version="1.0" encoding="utf-8"?>
<ds:datastoreItem xmlns:ds="http://schemas.openxmlformats.org/officeDocument/2006/customXml" ds:itemID="{11111111-1234-1234-1234-123412341234}"/>
</file>

<file path=customXml/itemProps4.xml><?xml version="1.0" encoding="utf-8"?>
<ds:datastoreItem xmlns:ds="http://schemas.openxmlformats.org/officeDocument/2006/customXml" ds:itemID="{D846FFE5-E18F-4124-BB1B-2FEA4470213D}"/>
</file>

<file path=docProps/app.xml><?xml version="1.0" encoding="utf-8"?>
<Properties xmlns="http://schemas.openxmlformats.org/officeDocument/2006/extended-properties" xmlns:vt="http://schemas.openxmlformats.org/officeDocument/2006/docPropsVTypes">
  <Template>Normal</Template>
  <TotalTime>0</TotalTime>
  <Pages>12</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P3589 Q2 2020 Narrative  Report.docx</dc:title>
  <dc:creator>Mandokhail, Asfandyar</dc:creator>
  <cp:lastModifiedBy>Kasoka, Paul</cp:lastModifiedBy>
  <cp:revision>2</cp:revision>
  <dcterms:created xsi:type="dcterms:W3CDTF">2020-07-31T12:34:00Z</dcterms:created>
  <dcterms:modified xsi:type="dcterms:W3CDTF">2020-07-31T12:34:00Z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Document type">
    <vt:lpwstr>M&amp;R -Tools and Templates</vt:lpwstr>
  </property>
  <property fmtid="{D5CDD505-2E9C-101B-9397-08002B2CF9AE}" pid="4" name="Year">
    <vt:lpwstr>2018</vt:lpwstr>
  </property>
  <property fmtid="{D5CDD505-2E9C-101B-9397-08002B2CF9AE}" pid="5" name="Target group">
    <vt:lpwstr>Partner</vt:lpwstr>
  </property>
  <property fmtid="{D5CDD505-2E9C-101B-9397-08002B2CF9AE}" pid="6" name="Month">
    <vt:lpwstr>March</vt:lpwstr>
  </property>
  <property fmtid="{D5CDD505-2E9C-101B-9397-08002B2CF9AE}" pid="7" name="Description0">
    <vt:lpwstr/>
  </property>
  <property fmtid="{D5CDD505-2E9C-101B-9397-08002B2CF9AE}" pid="8" name="MediaServiceImageTags">
    <vt:lpwstr/>
  </property>
  <property fmtid="{D5CDD505-2E9C-101B-9397-08002B2CF9AE}" pid="9" name="_ExtendedDescription">
    <vt:lpwstr/>
  </property>
  <property fmtid="{D5CDD505-2E9C-101B-9397-08002B2CF9AE}" pid="10" name="NGOOnlinePriorityGroup">
    <vt:lpwstr/>
  </property>
  <property fmtid="{D5CDD505-2E9C-101B-9397-08002B2CF9AE}" pid="11" name="NGOOnlineKeywords">
    <vt:lpwstr/>
  </property>
  <property fmtid="{D5CDD505-2E9C-101B-9397-08002B2CF9AE}" pid="12" name="NGOOnlineDocumentType">
    <vt:lpwstr/>
  </property>
  <property fmtid="{D5CDD505-2E9C-101B-9397-08002B2CF9AE}" pid="13" name="p75d8c1866154d169f9787e2f8ad3758">
    <vt:lpwstr/>
  </property>
  <property fmtid="{D5CDD505-2E9C-101B-9397-08002B2CF9AE}" pid="14" name="Order">
    <vt:r8>10100</vt:r8>
  </property>
  <property fmtid="{D5CDD505-2E9C-101B-9397-08002B2CF9AE}" pid="15" name="URL">
    <vt:lpwstr/>
  </property>
  <property fmtid="{D5CDD505-2E9C-101B-9397-08002B2CF9AE}" pid="16" name="NGOOnlineDocumentOwner">
    <vt:lpwstr/>
  </property>
  <property fmtid="{D5CDD505-2E9C-101B-9397-08002B2CF9AE}" pid="17" name="xd_Signature">
    <vt:bool>false</vt:bool>
  </property>
  <property fmtid="{D5CDD505-2E9C-101B-9397-08002B2CF9AE}" pid="18" name="xd_ProgID">
    <vt:lpwstr/>
  </property>
  <property fmtid="{D5CDD505-2E9C-101B-9397-08002B2CF9AE}" pid="20" name="_SourceUrl">
    <vt:lpwstr/>
  </property>
  <property fmtid="{D5CDD505-2E9C-101B-9397-08002B2CF9AE}" pid="21" name="_SharedFileIndex">
    <vt:lpwstr/>
  </property>
  <property fmtid="{D5CDD505-2E9C-101B-9397-08002B2CF9AE}" pid="22" name="ComplianceAssetId">
    <vt:lpwstr/>
  </property>
  <property fmtid="{D5CDD505-2E9C-101B-9397-08002B2CF9AE}" pid="23" name="TemplateUrl">
    <vt:lpwstr/>
  </property>
  <property fmtid="{D5CDD505-2E9C-101B-9397-08002B2CF9AE}" pid="26" name="TriggerFlowInfo">
    <vt:lpwstr/>
  </property>
</Properties>
</file>