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D3E2" w14:textId="77777777" w:rsidR="007B6BA2" w:rsidRPr="00041BCF" w:rsidRDefault="007B6BA2">
      <w:pPr>
        <w:spacing w:after="126"/>
        <w:rPr>
          <w:rFonts w:asciiTheme="minorHAnsi" w:hAnsiTheme="minorHAnsi" w:cstheme="minorHAnsi"/>
          <w:lang w:val="de-DE"/>
        </w:rPr>
      </w:pPr>
    </w:p>
    <w:p w14:paraId="24F855F3" w14:textId="77777777" w:rsidR="00605D90" w:rsidRPr="00A40091" w:rsidRDefault="00BD495C">
      <w:pPr>
        <w:spacing w:after="126"/>
        <w:ind w:left="-4"/>
        <w:rPr>
          <w:rFonts w:asciiTheme="minorHAnsi" w:hAnsiTheme="minorHAnsi" w:cstheme="minorHAnsi"/>
          <w:b/>
          <w:sz w:val="28"/>
          <w:szCs w:val="28"/>
        </w:rPr>
      </w:pPr>
      <w:r w:rsidRPr="00A40091">
        <w:rPr>
          <w:rFonts w:asciiTheme="minorHAnsi" w:hAnsiTheme="minorHAnsi" w:cstheme="minorHAnsi"/>
          <w:b/>
          <w:color w:val="1F497D"/>
          <w:sz w:val="36"/>
          <w:szCs w:val="36"/>
        </w:rPr>
        <w:t>Parte II</w:t>
      </w:r>
      <w:r w:rsidRPr="00A40091">
        <w:rPr>
          <w:rFonts w:asciiTheme="minorHAnsi" w:hAnsiTheme="minorHAnsi" w:cstheme="minorHAnsi"/>
        </w:rPr>
        <w:br/>
      </w:r>
      <w:r w:rsidRPr="00A40091">
        <w:rPr>
          <w:rFonts w:asciiTheme="minorHAnsi" w:hAnsiTheme="minorHAnsi" w:cstheme="minorHAnsi"/>
          <w:b/>
          <w:color w:val="1F497D"/>
          <w:sz w:val="28"/>
          <w:szCs w:val="28"/>
        </w:rPr>
        <w:t xml:space="preserve">Información sobre el contenido del proyecto </w:t>
      </w:r>
      <w:r w:rsidRPr="00041BCF">
        <w:rPr>
          <w:rFonts w:asciiTheme="minorHAnsi" w:hAnsiTheme="minorHAnsi" w:cstheme="minorHAnsi"/>
          <w:noProof/>
          <w:lang w:val="en-US" w:eastAsia="en-US"/>
        </w:rPr>
        <mc:AlternateContent>
          <mc:Choice Requires="wps">
            <w:drawing>
              <wp:anchor distT="45720" distB="45720" distL="114300" distR="114300" simplePos="0" relativeHeight="251658240" behindDoc="0" locked="0" layoutInCell="1" hidden="0" allowOverlap="1" wp14:anchorId="13E1CDCB" wp14:editId="58A090F4">
                <wp:simplePos x="0" y="0"/>
                <wp:positionH relativeFrom="column">
                  <wp:posOffset>-685799</wp:posOffset>
                </wp:positionH>
                <wp:positionV relativeFrom="paragraph">
                  <wp:posOffset>172720</wp:posOffset>
                </wp:positionV>
                <wp:extent cx="7546975" cy="1414145"/>
                <wp:effectExtent l="0" t="0" r="0" b="0"/>
                <wp:wrapSquare wrapText="bothSides" distT="45720" distB="45720" distL="114300" distR="114300"/>
                <wp:docPr id="218" name="Rechteck 218"/>
                <wp:cNvGraphicFramePr/>
                <a:graphic xmlns:a="http://schemas.openxmlformats.org/drawingml/2006/main">
                  <a:graphicData uri="http://schemas.microsoft.com/office/word/2010/wordprocessingShape">
                    <wps:wsp>
                      <wps:cNvSpPr/>
                      <wps:spPr>
                        <a:xfrm>
                          <a:off x="1577275" y="3077690"/>
                          <a:ext cx="7537450" cy="1404620"/>
                        </a:xfrm>
                        <a:prstGeom prst="rect">
                          <a:avLst/>
                        </a:prstGeom>
                        <a:solidFill>
                          <a:srgbClr val="D8D8D8"/>
                        </a:solidFill>
                        <a:ln>
                          <a:noFill/>
                        </a:ln>
                      </wps:spPr>
                      <wps:txbx>
                        <w:txbxContent>
                          <w:p w14:paraId="78D7AEB6" w14:textId="77777777" w:rsidR="00D1015C" w:rsidRPr="00A40091" w:rsidRDefault="00D1015C">
                            <w:pPr>
                              <w:spacing w:after="0" w:line="275" w:lineRule="auto"/>
                              <w:jc w:val="center"/>
                              <w:textDirection w:val="btLr"/>
                            </w:pPr>
                            <w:r w:rsidRPr="00A40091">
                              <w:rPr>
                                <w:color w:val="244061"/>
                                <w:sz w:val="36"/>
                              </w:rPr>
                              <w:t>Formulario de solicitud para proyectos de más de 100.000 euros - bengo</w:t>
                            </w:r>
                          </w:p>
                          <w:p w14:paraId="05568038" w14:textId="77777777" w:rsidR="00D1015C" w:rsidRPr="00A40091" w:rsidRDefault="00D1015C">
                            <w:pPr>
                              <w:spacing w:after="0" w:line="275" w:lineRule="auto"/>
                              <w:jc w:val="center"/>
                              <w:textDirection w:val="btLr"/>
                            </w:pPr>
                            <w:r w:rsidRPr="00A40091">
                              <w:rPr>
                                <w:color w:val="244061"/>
                              </w:rPr>
                              <w:t>Promoción de proyectos relevantes para el desarrollo por parte de organizaciones privadas alemanas de ejecución</w:t>
                            </w:r>
                          </w:p>
                          <w:p w14:paraId="6281A0CF" w14:textId="77777777" w:rsidR="00D1015C" w:rsidRPr="00A40091" w:rsidRDefault="00D1015C">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3E1CDCB" id="Rechteck 218" o:spid="_x0000_s1026" style="position:absolute;left:0;text-align:left;margin-left:-54pt;margin-top:13.6pt;width:594.2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" fillcolor="#d8d8d8" stroked="f">
                <v:textbox inset="2.53958mm,1.2694mm,2.53958mm,1.2694mm">
                  <w:txbxContent>
                    <w:p w14:paraId="78D7AEB6" w14:textId="77777777" w:rsidR="00D1015C" w:rsidRPr="00A40091" w:rsidRDefault="00D1015C">
                      <w:pPr>
                        <w:spacing w:after="0" w:line="275" w:lineRule="auto"/>
                        <w:jc w:val="center"/>
                        <w:textDirection w:val="btLr"/>
                      </w:pPr>
                      <w:r w:rsidRPr="00A40091">
                        <w:rPr>
                          <w:color w:val="244061"/>
                          <w:sz w:val="36"/>
                        </w:rPr>
                        <w:t>Formulario de solicitud para proyectos de más de 100.000 euros - bengo</w:t>
                      </w:r>
                    </w:p>
                    <w:p w14:paraId="05568038" w14:textId="77777777" w:rsidR="00D1015C" w:rsidRPr="00A40091" w:rsidRDefault="00D1015C">
                      <w:pPr>
                        <w:spacing w:after="0" w:line="275" w:lineRule="auto"/>
                        <w:jc w:val="center"/>
                        <w:textDirection w:val="btLr"/>
                      </w:pPr>
                      <w:r w:rsidRPr="00A40091">
                        <w:rPr>
                          <w:color w:val="244061"/>
                        </w:rPr>
                        <w:t>Promoción de proyectos relevantes para el desarrollo por parte de organizaciones privadas alemanas de ejecución</w:t>
                      </w:r>
                    </w:p>
                    <w:p w14:paraId="6281A0CF" w14:textId="77777777" w:rsidR="00D1015C" w:rsidRPr="00A40091" w:rsidRDefault="00D1015C">
                      <w:pPr>
                        <w:spacing w:after="0" w:line="275" w:lineRule="auto"/>
                        <w:jc w:val="center"/>
                        <w:textDirection w:val="btLr"/>
                      </w:pPr>
                    </w:p>
                  </w:txbxContent>
                </v:textbox>
                <w10:wrap type="square"/>
              </v:rect>
            </w:pict>
          </mc:Fallback>
        </mc:AlternateContent>
      </w:r>
    </w:p>
    <w:p w14:paraId="660624BD" w14:textId="77777777" w:rsidR="007B6BA2" w:rsidRPr="00A40091" w:rsidRDefault="007B6BA2">
      <w:pPr>
        <w:spacing w:after="126"/>
        <w:ind w:left="-4"/>
        <w:rPr>
          <w:rFonts w:asciiTheme="minorHAnsi" w:hAnsiTheme="minorHAnsi" w:cstheme="minorHAnsi"/>
        </w:rPr>
      </w:pPr>
    </w:p>
    <w:p w14:paraId="14BC6238" w14:textId="77777777" w:rsidR="00605D90" w:rsidRPr="00A40091" w:rsidRDefault="00BD495C">
      <w:pPr>
        <w:pBdr>
          <w:top w:val="single" w:sz="4" w:space="1" w:color="000000"/>
          <w:left w:val="single" w:sz="4" w:space="4" w:color="000000"/>
          <w:bottom w:val="single" w:sz="4" w:space="1" w:color="000000"/>
          <w:right w:val="single" w:sz="4" w:space="4" w:color="000000"/>
        </w:pBdr>
        <w:spacing w:after="126"/>
        <w:ind w:left="-4"/>
        <w:rPr>
          <w:rFonts w:asciiTheme="minorHAnsi" w:hAnsiTheme="minorHAnsi" w:cstheme="minorHAnsi"/>
        </w:rPr>
      </w:pPr>
      <w:r w:rsidRPr="00A40091">
        <w:rPr>
          <w:rFonts w:asciiTheme="minorHAnsi" w:hAnsiTheme="minorHAnsi" w:cstheme="minorHAnsi"/>
        </w:rPr>
        <w:t>El formulario de solicitud consta de dos partes, ambas deben presentarse a través del portal de solicitudes de Engagement Global (véase www.antragsportal.de).</w:t>
      </w:r>
    </w:p>
    <w:p w14:paraId="1A10C5FA" w14:textId="77777777" w:rsidR="00605D90" w:rsidRPr="00A40091" w:rsidRDefault="00BD495C">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rPr>
      </w:pPr>
      <w:r w:rsidRPr="00A40091">
        <w:rPr>
          <w:rFonts w:asciiTheme="minorHAnsi" w:hAnsiTheme="minorHAnsi" w:cstheme="minorHAnsi"/>
          <w:b/>
        </w:rPr>
        <w:t xml:space="preserve">La parte I se tramita en línea en el portal de solicitudes mencionado anteriormente </w:t>
      </w:r>
      <w:r w:rsidRPr="00A40091">
        <w:rPr>
          <w:rFonts w:asciiTheme="minorHAnsi" w:hAnsiTheme="minorHAnsi" w:cstheme="minorHAnsi"/>
        </w:rPr>
        <w:t>y luego se genera automáticamente. Por favor, introduzca allí la siguiente información:</w:t>
      </w:r>
    </w:p>
    <w:p w14:paraId="1087D42D" w14:textId="28677ED6" w:rsidR="00605D90" w:rsidRPr="00A40091" w:rsidRDefault="00BD495C">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rPr>
      </w:pPr>
      <w:r w:rsidRPr="00A40091">
        <w:rPr>
          <w:rFonts w:asciiTheme="minorHAnsi" w:hAnsiTheme="minorHAnsi" w:cstheme="minorHAnsi"/>
        </w:rPr>
        <w:t>Datos de contacto de la entidad privada alemana ejecutora del proyecto, de la entidad ejecutora del proyecto, datos básicos esenciales del proyecto como país del proyecto, duración del proyecto, título del proyecto, plan de financiación, cuota de financiación solicitada; datos del personal del proyecto, datos adicionales en caso de medidas de construcción, si procede, así como la solicitud de documentos contables auditados de forma independiente y otras declaraciones.</w:t>
      </w:r>
    </w:p>
    <w:p w14:paraId="45E37958" w14:textId="77777777" w:rsidR="00605D90" w:rsidRPr="00A40091" w:rsidRDefault="00BD495C">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rPr>
      </w:pPr>
      <w:r w:rsidRPr="00A40091">
        <w:rPr>
          <w:rFonts w:asciiTheme="minorHAnsi" w:hAnsiTheme="minorHAnsi" w:cstheme="minorHAnsi"/>
          <w:b/>
        </w:rPr>
        <w:t xml:space="preserve">La parte II es este documento en formato Word, que </w:t>
      </w:r>
      <w:r w:rsidRPr="00A40091">
        <w:rPr>
          <w:rFonts w:asciiTheme="minorHAnsi" w:hAnsiTheme="minorHAnsi" w:cstheme="minorHAnsi"/>
        </w:rPr>
        <w:t xml:space="preserve">puede descargarse del portal de solicitudes mencionado anteriormente o del sitio web de bengo (véase https://bengo.engagement-global.de/dokumente.html). </w:t>
      </w:r>
    </w:p>
    <w:p w14:paraId="42B30B3F" w14:textId="45D592E0" w:rsidR="00605D90" w:rsidRPr="00A40091" w:rsidRDefault="00BD495C">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rPr>
      </w:pPr>
      <w:r w:rsidRPr="00A40091">
        <w:rPr>
          <w:rFonts w:asciiTheme="minorHAnsi" w:hAnsiTheme="minorHAnsi" w:cstheme="minorHAnsi"/>
        </w:rPr>
        <w:t>En cada sección encontrará notas específicas sobre la información que allí es absolutamente necesaria. Al editar, estos pasajes pueden suprimirse. Las preguntas orientativas específicas a lo largo de la directriz también están vinculadas a la sección correspondiente. Para más información sobre las directrices para propuestas de proyectos, consulte el siguiente enlace: https://bengo.engagement-global.de/leitfaden-zum-projektantrag.html. Tenga en cuenta que la extensión total de la Parte II no supera las 30 páginas.</w:t>
      </w:r>
    </w:p>
    <w:p w14:paraId="69C34767" w14:textId="77777777" w:rsidR="007B6BA2" w:rsidRPr="00A40091" w:rsidRDefault="007B6BA2">
      <w:pPr>
        <w:rPr>
          <w:rFonts w:asciiTheme="minorHAnsi" w:hAnsiTheme="minorHAnsi" w:cstheme="minorHAnsi"/>
        </w:rPr>
      </w:pPr>
    </w:p>
    <w:p w14:paraId="03971A41" w14:textId="77777777" w:rsidR="00605D90" w:rsidRPr="00A40091" w:rsidRDefault="00BD495C">
      <w:pPr>
        <w:spacing w:before="240"/>
        <w:rPr>
          <w:rFonts w:asciiTheme="minorHAnsi" w:hAnsiTheme="minorHAnsi" w:cstheme="minorHAnsi"/>
        </w:rPr>
      </w:pPr>
      <w:r w:rsidRPr="00A40091">
        <w:rPr>
          <w:rFonts w:asciiTheme="minorHAnsi" w:hAnsiTheme="minorHAnsi" w:cstheme="minorHAnsi"/>
          <w:b/>
        </w:rPr>
        <w:t xml:space="preserve">Número de proyecto </w:t>
      </w:r>
      <w:r w:rsidRPr="00A40091">
        <w:rPr>
          <w:rFonts w:asciiTheme="minorHAnsi" w:hAnsiTheme="minorHAnsi" w:cstheme="minorHAnsi"/>
          <w:color w:val="7F7F7F"/>
        </w:rPr>
        <w:t xml:space="preserve">(introducido por bengo): </w:t>
      </w:r>
    </w:p>
    <w:p w14:paraId="56D6EF4D" w14:textId="5012708D" w:rsidR="00605D90" w:rsidRPr="00A40091" w:rsidRDefault="00BD495C">
      <w:pPr>
        <w:spacing w:before="240"/>
        <w:rPr>
          <w:rFonts w:asciiTheme="minorHAnsi" w:hAnsiTheme="minorHAnsi" w:cstheme="minorHAnsi"/>
          <w:b/>
        </w:rPr>
      </w:pPr>
      <w:r w:rsidRPr="00A40091">
        <w:rPr>
          <w:rFonts w:asciiTheme="minorHAnsi" w:hAnsiTheme="minorHAnsi" w:cstheme="minorHAnsi"/>
          <w:b/>
        </w:rPr>
        <w:t xml:space="preserve">País del proyecto: </w:t>
      </w:r>
      <w:r w:rsidRPr="00A40091">
        <w:rPr>
          <w:rFonts w:asciiTheme="minorHAnsi" w:hAnsiTheme="minorHAnsi" w:cstheme="minorHAnsi"/>
        </w:rPr>
        <w:tab/>
        <w:t>Guatemala</w:t>
      </w:r>
    </w:p>
    <w:p w14:paraId="0EA745F3" w14:textId="77777777" w:rsidR="00605D90" w:rsidRPr="00A40091" w:rsidRDefault="00BD495C">
      <w:pPr>
        <w:spacing w:before="240"/>
        <w:ind w:left="2127" w:hanging="2127"/>
        <w:jc w:val="both"/>
        <w:rPr>
          <w:rFonts w:asciiTheme="minorHAnsi" w:hAnsiTheme="minorHAnsi" w:cstheme="minorHAnsi"/>
        </w:rPr>
      </w:pPr>
      <w:r w:rsidRPr="00A40091">
        <w:rPr>
          <w:rFonts w:asciiTheme="minorHAnsi" w:hAnsiTheme="minorHAnsi" w:cstheme="minorHAnsi"/>
          <w:b/>
        </w:rPr>
        <w:t>Título del proyecto:</w:t>
      </w:r>
      <w:r w:rsidRPr="00A40091">
        <w:rPr>
          <w:rFonts w:asciiTheme="minorHAnsi" w:hAnsiTheme="minorHAnsi" w:cstheme="minorHAnsi"/>
          <w:b/>
        </w:rPr>
        <w:tab/>
      </w:r>
      <w:r w:rsidR="00576EA7" w:rsidRPr="00A40091">
        <w:rPr>
          <w:rFonts w:ascii="Arial" w:hAnsi="Arial" w:cs="Arial"/>
          <w:color w:val="2C2521"/>
          <w:sz w:val="21"/>
          <w:szCs w:val="21"/>
          <w:shd w:val="clear" w:color="auto" w:fill="FFFFFF"/>
        </w:rPr>
        <w:t xml:space="preserve">Mejora del </w:t>
      </w:r>
      <w:r w:rsidR="00B11513" w:rsidRPr="00A40091">
        <w:rPr>
          <w:rFonts w:ascii="Arial" w:hAnsi="Arial" w:cs="Arial"/>
          <w:color w:val="2C2521"/>
          <w:sz w:val="21"/>
          <w:szCs w:val="21"/>
          <w:shd w:val="clear" w:color="auto" w:fill="FFFFFF"/>
        </w:rPr>
        <w:t xml:space="preserve">acceso a servicios de salud auricular inclusivos, educación inclusiva e igualdad de oportunidades laborales para personas con discapacidad en </w:t>
      </w:r>
      <w:r w:rsidR="00FF3805" w:rsidRPr="00A40091">
        <w:rPr>
          <w:rFonts w:ascii="Arial" w:hAnsi="Arial" w:cs="Arial"/>
          <w:color w:val="2C2521"/>
          <w:sz w:val="21"/>
          <w:szCs w:val="21"/>
          <w:shd w:val="clear" w:color="auto" w:fill="FFFFFF"/>
        </w:rPr>
        <w:t>Guatemala</w:t>
      </w:r>
      <w:r w:rsidR="00B11513" w:rsidRPr="00A40091">
        <w:rPr>
          <w:rFonts w:ascii="Arial" w:hAnsi="Arial" w:cs="Arial"/>
          <w:color w:val="2C2521"/>
          <w:sz w:val="21"/>
          <w:szCs w:val="21"/>
          <w:shd w:val="clear" w:color="auto" w:fill="FFFFFF"/>
        </w:rPr>
        <w:t>.</w:t>
      </w:r>
    </w:p>
    <w:p w14:paraId="4233411C" w14:textId="77777777" w:rsidR="00605D90" w:rsidRPr="00A40091" w:rsidRDefault="00BD495C">
      <w:pPr>
        <w:spacing w:before="240"/>
        <w:rPr>
          <w:rFonts w:asciiTheme="minorHAnsi" w:hAnsiTheme="minorHAnsi" w:cstheme="minorHAnsi"/>
          <w:bCs/>
        </w:rPr>
      </w:pPr>
      <w:r w:rsidRPr="00A40091">
        <w:rPr>
          <w:rFonts w:asciiTheme="minorHAnsi" w:hAnsiTheme="minorHAnsi" w:cstheme="minorHAnsi"/>
          <w:b/>
        </w:rPr>
        <w:t xml:space="preserve">Patrocinador privado alemán: </w:t>
      </w:r>
      <w:r w:rsidRPr="00A40091">
        <w:rPr>
          <w:rFonts w:asciiTheme="minorHAnsi" w:hAnsiTheme="minorHAnsi" w:cstheme="minorHAnsi"/>
          <w:b/>
        </w:rPr>
        <w:tab/>
      </w:r>
      <w:r w:rsidR="005A2FC0" w:rsidRPr="00A40091">
        <w:rPr>
          <w:rFonts w:asciiTheme="minorHAnsi" w:hAnsiTheme="minorHAnsi" w:cstheme="minorHAnsi"/>
          <w:bCs/>
        </w:rPr>
        <w:t>CBM Christoffel-Blindenmission Christian Blind Mission e.V.</w:t>
      </w:r>
    </w:p>
    <w:p w14:paraId="4355B41A" w14:textId="77777777" w:rsidR="00605D90" w:rsidRPr="00A40091" w:rsidRDefault="00BD495C">
      <w:pPr>
        <w:spacing w:before="240"/>
        <w:rPr>
          <w:rFonts w:asciiTheme="minorHAnsi" w:hAnsiTheme="minorHAnsi" w:cstheme="minorHAnsi"/>
        </w:rPr>
      </w:pPr>
      <w:r w:rsidRPr="00A40091">
        <w:rPr>
          <w:rFonts w:asciiTheme="minorHAnsi" w:hAnsiTheme="minorHAnsi" w:cstheme="minorHAnsi"/>
          <w:b/>
        </w:rPr>
        <w:t xml:space="preserve">Duración del proyecto: </w:t>
      </w:r>
      <w:r w:rsidRPr="00A40091">
        <w:rPr>
          <w:rFonts w:asciiTheme="minorHAnsi" w:hAnsiTheme="minorHAnsi" w:cstheme="minorHAnsi"/>
        </w:rPr>
        <w:tab/>
      </w:r>
      <w:r w:rsidR="00883C9B" w:rsidRPr="00A40091">
        <w:rPr>
          <w:rFonts w:asciiTheme="minorHAnsi" w:hAnsiTheme="minorHAnsi" w:cstheme="minorHAnsi"/>
        </w:rPr>
        <w:t xml:space="preserve">01.07.23 - 30.09.2026 </w:t>
      </w:r>
      <w:r w:rsidR="0046774C" w:rsidRPr="00A40091">
        <w:rPr>
          <w:rFonts w:asciiTheme="minorHAnsi" w:hAnsiTheme="minorHAnsi" w:cstheme="minorHAnsi"/>
        </w:rPr>
        <w:t>(39 meses)</w:t>
      </w:r>
    </w:p>
    <w:p w14:paraId="49EB169F" w14:textId="77777777" w:rsidR="0072089F" w:rsidRPr="00A40091" w:rsidRDefault="0072089F">
      <w:pPr>
        <w:spacing w:before="240"/>
        <w:rPr>
          <w:rFonts w:asciiTheme="minorHAnsi" w:hAnsiTheme="minorHAnsi" w:cstheme="minorHAnsi"/>
        </w:rPr>
      </w:pPr>
    </w:p>
    <w:p w14:paraId="5ACFAF0C" w14:textId="77777777" w:rsidR="0072089F" w:rsidRPr="00A40091" w:rsidRDefault="0072089F">
      <w:pPr>
        <w:spacing w:before="240"/>
        <w:rPr>
          <w:rFonts w:asciiTheme="minorHAnsi" w:hAnsiTheme="minorHAnsi" w:cstheme="minorHAnsi"/>
        </w:rPr>
      </w:pPr>
    </w:p>
    <w:p w14:paraId="6C7B3EAA" w14:textId="77777777" w:rsidR="007B6BA2" w:rsidRPr="00A40091" w:rsidRDefault="007B6BA2">
      <w:pPr>
        <w:spacing w:before="240"/>
        <w:rPr>
          <w:rFonts w:asciiTheme="minorHAnsi" w:hAnsiTheme="minorHAnsi" w:cstheme="minorHAnsi"/>
          <w:b/>
          <w:sz w:val="4"/>
          <w:szCs w:val="4"/>
        </w:rPr>
      </w:pPr>
    </w:p>
    <w:p w14:paraId="4F2001C2" w14:textId="77777777" w:rsidR="00605D90" w:rsidRPr="00A40091" w:rsidRDefault="00BD495C">
      <w:pPr>
        <w:numPr>
          <w:ilvl w:val="0"/>
          <w:numId w:val="11"/>
        </w:numPr>
        <w:pBdr>
          <w:top w:val="nil"/>
          <w:left w:val="nil"/>
          <w:bottom w:val="nil"/>
          <w:right w:val="nil"/>
          <w:between w:val="nil"/>
        </w:pBdr>
        <w:spacing w:after="0" w:line="264" w:lineRule="auto"/>
        <w:ind w:right="107"/>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 xml:space="preserve">Datos del organismo local de ejecución del proyecto </w:t>
      </w:r>
    </w:p>
    <w:p w14:paraId="19F04F03" w14:textId="77777777" w:rsidR="00605D90" w:rsidRPr="00A40091" w:rsidRDefault="00BD495C">
      <w:pPr>
        <w:numPr>
          <w:ilvl w:val="1"/>
          <w:numId w:val="11"/>
        </w:numPr>
        <w:pBdr>
          <w:top w:val="nil"/>
          <w:left w:val="nil"/>
          <w:bottom w:val="nil"/>
          <w:right w:val="nil"/>
          <w:between w:val="nil"/>
        </w:pBdr>
        <w:spacing w:after="120" w:line="264" w:lineRule="auto"/>
        <w:ind w:right="107"/>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 xml:space="preserve">Forma jurídica, objetivos institucionales, </w:t>
      </w:r>
      <w:r w:rsidR="00333207" w:rsidRPr="00A40091">
        <w:rPr>
          <w:rFonts w:asciiTheme="minorHAnsi" w:hAnsiTheme="minorHAnsi" w:cstheme="minorHAnsi"/>
          <w:b/>
          <w:color w:val="244061"/>
          <w:sz w:val="24"/>
          <w:szCs w:val="24"/>
        </w:rPr>
        <w:t xml:space="preserve">enfoque </w:t>
      </w:r>
      <w:r w:rsidRPr="00A40091">
        <w:rPr>
          <w:rFonts w:asciiTheme="minorHAnsi" w:hAnsiTheme="minorHAnsi" w:cstheme="minorHAnsi"/>
          <w:b/>
          <w:color w:val="244061"/>
          <w:sz w:val="24"/>
          <w:szCs w:val="24"/>
        </w:rPr>
        <w:t>del</w:t>
      </w:r>
      <w:r w:rsidR="00333207" w:rsidRPr="00A40091">
        <w:rPr>
          <w:rFonts w:asciiTheme="minorHAnsi" w:hAnsiTheme="minorHAnsi" w:cstheme="minorHAnsi"/>
          <w:b/>
          <w:color w:val="244061"/>
          <w:sz w:val="24"/>
          <w:szCs w:val="24"/>
        </w:rPr>
        <w:t xml:space="preserve"> trabajo </w:t>
      </w:r>
    </w:p>
    <w:tbl>
      <w:tblPr>
        <w:tblStyle w:val="a"/>
        <w:tblW w:w="9632"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7"/>
        <w:gridCol w:w="3132"/>
        <w:gridCol w:w="3543"/>
      </w:tblGrid>
      <w:tr w:rsidR="007B6BA2" w:rsidRPr="00576EA7" w14:paraId="3B112DE2" w14:textId="77777777" w:rsidTr="00C44263">
        <w:tc>
          <w:tcPr>
            <w:tcW w:w="2957" w:type="dxa"/>
            <w:tcBorders>
              <w:top w:val="single" w:sz="4" w:space="0" w:color="000000"/>
              <w:left w:val="single" w:sz="4" w:space="0" w:color="000000"/>
              <w:bottom w:val="single" w:sz="4" w:space="0" w:color="000000"/>
              <w:right w:val="single" w:sz="4" w:space="0" w:color="000000"/>
            </w:tcBorders>
            <w:shd w:val="clear" w:color="auto" w:fill="DBE5F1"/>
          </w:tcPr>
          <w:p w14:paraId="3313F045"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b/>
                <w:color w:val="000000"/>
                <w:sz w:val="20"/>
                <w:szCs w:val="20"/>
              </w:rPr>
            </w:pPr>
            <w:r w:rsidRPr="00A40091">
              <w:rPr>
                <w:rFonts w:asciiTheme="minorHAnsi" w:hAnsiTheme="minorHAnsi" w:cstheme="minorHAnsi"/>
                <w:b/>
                <w:color w:val="000000"/>
                <w:sz w:val="20"/>
                <w:szCs w:val="20"/>
              </w:rPr>
              <w:t>Registro local como organización no gubernamental (ONG) / organización sin ánimo de lucro</w:t>
            </w:r>
            <w:r w:rsidRPr="00A40091">
              <w:rPr>
                <w:rFonts w:asciiTheme="minorHAnsi" w:hAnsiTheme="minorHAnsi" w:cstheme="minorHAnsi"/>
                <w:color w:val="808080"/>
                <w:sz w:val="20"/>
                <w:szCs w:val="20"/>
              </w:rPr>
              <w:t>.</w:t>
            </w:r>
          </w:p>
        </w:tc>
        <w:tc>
          <w:tcPr>
            <w:tcW w:w="3132" w:type="dxa"/>
            <w:tcBorders>
              <w:top w:val="single" w:sz="4" w:space="0" w:color="000000"/>
              <w:left w:val="single" w:sz="4" w:space="0" w:color="000000"/>
              <w:bottom w:val="single" w:sz="4" w:space="0" w:color="000000"/>
              <w:right w:val="single" w:sz="4" w:space="0" w:color="000000"/>
            </w:tcBorders>
            <w:shd w:val="clear" w:color="auto" w:fill="DBE5F1"/>
          </w:tcPr>
          <w:p w14:paraId="1EF55A2A" w14:textId="77777777" w:rsidR="00605D90" w:rsidRDefault="00BD495C">
            <w:pPr>
              <w:pBdr>
                <w:top w:val="nil"/>
                <w:left w:val="nil"/>
                <w:bottom w:val="nil"/>
                <w:right w:val="nil"/>
                <w:between w:val="nil"/>
              </w:pBdr>
              <w:spacing w:after="0" w:line="240" w:lineRule="auto"/>
              <w:rPr>
                <w:rFonts w:asciiTheme="minorHAnsi" w:hAnsiTheme="minorHAnsi" w:cstheme="minorHAnsi"/>
                <w:i/>
                <w:color w:val="808080"/>
                <w:sz w:val="20"/>
                <w:szCs w:val="20"/>
                <w:lang w:val="de-DE"/>
              </w:rPr>
            </w:pPr>
            <w:proofErr w:type="spellStart"/>
            <w:r w:rsidRPr="00041BCF">
              <w:rPr>
                <w:rFonts w:asciiTheme="minorHAnsi" w:hAnsiTheme="minorHAnsi" w:cstheme="minorHAnsi"/>
                <w:b/>
                <w:color w:val="000000"/>
                <w:sz w:val="20"/>
                <w:szCs w:val="20"/>
                <w:lang w:val="de-DE"/>
              </w:rPr>
              <w:t>Objetivos</w:t>
            </w:r>
            <w:proofErr w:type="spellEnd"/>
            <w:r w:rsidRPr="00041BCF">
              <w:rPr>
                <w:rFonts w:asciiTheme="minorHAnsi" w:hAnsiTheme="minorHAnsi" w:cstheme="minorHAnsi"/>
                <w:b/>
                <w:color w:val="000000"/>
                <w:sz w:val="20"/>
                <w:szCs w:val="20"/>
                <w:lang w:val="de-DE"/>
              </w:rPr>
              <w:t xml:space="preserve"> </w:t>
            </w:r>
            <w:proofErr w:type="spellStart"/>
            <w:r w:rsidRPr="00041BCF">
              <w:rPr>
                <w:rFonts w:asciiTheme="minorHAnsi" w:hAnsiTheme="minorHAnsi" w:cstheme="minorHAnsi"/>
                <w:b/>
                <w:color w:val="000000"/>
                <w:sz w:val="20"/>
                <w:szCs w:val="20"/>
                <w:lang w:val="de-DE"/>
              </w:rPr>
              <w:t>institucionales</w:t>
            </w:r>
            <w:proofErr w:type="spellEnd"/>
            <w:r w:rsidRPr="00041BCF">
              <w:rPr>
                <w:rFonts w:asciiTheme="minorHAnsi" w:hAnsiTheme="minorHAnsi" w:cstheme="minorHAnsi"/>
                <w:b/>
                <w:color w:val="000000"/>
                <w:sz w:val="20"/>
                <w:szCs w:val="20"/>
                <w:lang w:val="de-DE"/>
              </w:rPr>
              <w:t xml:space="preserve"> </w:t>
            </w:r>
          </w:p>
          <w:p w14:paraId="4590C198" w14:textId="77777777" w:rsidR="00B22235" w:rsidRPr="00041BCF" w:rsidRDefault="00B22235"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
        </w:tc>
        <w:tc>
          <w:tcPr>
            <w:tcW w:w="3543" w:type="dxa"/>
            <w:tcBorders>
              <w:top w:val="single" w:sz="4" w:space="0" w:color="000000"/>
              <w:left w:val="single" w:sz="4" w:space="0" w:color="000000"/>
              <w:bottom w:val="single" w:sz="4" w:space="0" w:color="000000"/>
              <w:right w:val="single" w:sz="4" w:space="0" w:color="000000"/>
            </w:tcBorders>
            <w:shd w:val="clear" w:color="auto" w:fill="DBE5F1"/>
          </w:tcPr>
          <w:p w14:paraId="5D5FB0DE"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b/>
                <w:color w:val="000000"/>
                <w:sz w:val="20"/>
                <w:szCs w:val="20"/>
              </w:rPr>
            </w:pPr>
            <w:r w:rsidRPr="00A40091">
              <w:rPr>
                <w:rFonts w:asciiTheme="minorHAnsi" w:hAnsiTheme="minorHAnsi" w:cstheme="minorHAnsi"/>
                <w:b/>
                <w:color w:val="000000"/>
                <w:sz w:val="20"/>
                <w:szCs w:val="20"/>
              </w:rPr>
              <w:t xml:space="preserve">Ámbitos sectoriales de impacto/enfoque del trabajo </w:t>
            </w:r>
          </w:p>
        </w:tc>
      </w:tr>
      <w:tr w:rsidR="007B6BA2" w:rsidRPr="00576EA7" w14:paraId="04EF3105" w14:textId="77777777" w:rsidTr="00C44263">
        <w:tc>
          <w:tcPr>
            <w:tcW w:w="2957" w:type="dxa"/>
            <w:tcBorders>
              <w:top w:val="single" w:sz="4" w:space="0" w:color="000000"/>
              <w:left w:val="single" w:sz="4" w:space="0" w:color="000000"/>
              <w:bottom w:val="single" w:sz="4" w:space="0" w:color="000000"/>
              <w:right w:val="single" w:sz="4" w:space="0" w:color="000000"/>
            </w:tcBorders>
          </w:tcPr>
          <w:p w14:paraId="1D1A0CE6" w14:textId="7B72D78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b/>
                <w:color w:val="000000"/>
                <w:sz w:val="20"/>
                <w:szCs w:val="20"/>
              </w:rPr>
              <w:t xml:space="preserve">La Fundación </w:t>
            </w:r>
            <w:r w:rsidR="001130E7" w:rsidRPr="00A40091">
              <w:rPr>
                <w:rFonts w:asciiTheme="minorHAnsi" w:hAnsiTheme="minorHAnsi" w:cstheme="minorHAnsi"/>
                <w:b/>
                <w:color w:val="000000"/>
                <w:sz w:val="20"/>
                <w:szCs w:val="20"/>
              </w:rPr>
              <w:t xml:space="preserve">Sonrisas que Escuchan </w:t>
            </w:r>
            <w:r w:rsidRPr="00A40091">
              <w:rPr>
                <w:rFonts w:asciiTheme="minorHAnsi" w:hAnsiTheme="minorHAnsi" w:cstheme="minorHAnsi"/>
                <w:b/>
                <w:color w:val="000000"/>
                <w:sz w:val="20"/>
                <w:szCs w:val="20"/>
              </w:rPr>
              <w:t xml:space="preserve">(SqE), es una </w:t>
            </w:r>
            <w:r w:rsidRPr="00A40091">
              <w:rPr>
                <w:rFonts w:asciiTheme="minorHAnsi" w:hAnsiTheme="minorHAnsi" w:cstheme="minorHAnsi"/>
                <w:color w:val="000000"/>
                <w:sz w:val="20"/>
                <w:szCs w:val="20"/>
              </w:rPr>
              <w:t xml:space="preserve">fundación </w:t>
            </w:r>
            <w:r w:rsidR="001130E7" w:rsidRPr="00A40091">
              <w:rPr>
                <w:rFonts w:asciiTheme="minorHAnsi" w:hAnsiTheme="minorHAnsi" w:cstheme="minorHAnsi"/>
                <w:color w:val="000000"/>
                <w:sz w:val="20"/>
                <w:szCs w:val="20"/>
              </w:rPr>
              <w:t xml:space="preserve">sin </w:t>
            </w:r>
            <w:r w:rsidR="00D1015C">
              <w:rPr>
                <w:rFonts w:asciiTheme="minorHAnsi" w:hAnsiTheme="minorHAnsi" w:cstheme="minorHAnsi"/>
                <w:color w:val="000000"/>
                <w:sz w:val="20"/>
                <w:szCs w:val="20"/>
              </w:rPr>
              <w:t xml:space="preserve">fines </w:t>
            </w:r>
            <w:r w:rsidR="001130E7" w:rsidRPr="00A40091">
              <w:rPr>
                <w:rFonts w:asciiTheme="minorHAnsi" w:hAnsiTheme="minorHAnsi" w:cstheme="minorHAnsi"/>
                <w:color w:val="000000"/>
                <w:sz w:val="20"/>
                <w:szCs w:val="20"/>
              </w:rPr>
              <w:t xml:space="preserve"> de lucro </w:t>
            </w:r>
            <w:r w:rsidR="0090136D" w:rsidRPr="00A40091">
              <w:rPr>
                <w:rFonts w:asciiTheme="minorHAnsi" w:hAnsiTheme="minorHAnsi" w:cstheme="minorHAnsi"/>
                <w:color w:val="000000"/>
                <w:sz w:val="20"/>
                <w:szCs w:val="20"/>
              </w:rPr>
              <w:t>y de orientación social</w:t>
            </w:r>
            <w:r w:rsidR="001130E7" w:rsidRPr="00A40091">
              <w:rPr>
                <w:rFonts w:asciiTheme="minorHAnsi" w:hAnsiTheme="minorHAnsi" w:cstheme="minorHAnsi"/>
                <w:color w:val="000000"/>
                <w:sz w:val="20"/>
                <w:szCs w:val="20"/>
              </w:rPr>
              <w:t xml:space="preserve">, conforme a la Escritura Pública nº 13 de 20 de marzo de 2009 y al Acuerdo Ministerial nº 410-2009 de 23 de junio de 2009. </w:t>
            </w:r>
          </w:p>
          <w:p w14:paraId="0B6D8636"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Está inscrita en el Registro de Personas Jurídicas con el número 165, Libro 165, Libro 60 modificado el 11 de marzo de 2019.</w:t>
            </w:r>
          </w:p>
          <w:p w14:paraId="03C27101" w14:textId="77777777" w:rsidR="007B6BA2" w:rsidRPr="00A40091" w:rsidRDefault="007B6BA2" w:rsidP="0072089F">
            <w:pPr>
              <w:pBdr>
                <w:top w:val="nil"/>
                <w:left w:val="nil"/>
                <w:bottom w:val="nil"/>
                <w:right w:val="nil"/>
                <w:between w:val="nil"/>
              </w:pBdr>
              <w:spacing w:after="0" w:line="240" w:lineRule="auto"/>
              <w:rPr>
                <w:rFonts w:asciiTheme="minorHAnsi" w:hAnsiTheme="minorHAnsi" w:cstheme="minorHAnsi"/>
                <w:color w:val="000000"/>
                <w:sz w:val="20"/>
                <w:szCs w:val="20"/>
              </w:rPr>
            </w:pPr>
          </w:p>
        </w:tc>
        <w:tc>
          <w:tcPr>
            <w:tcW w:w="3132" w:type="dxa"/>
            <w:tcBorders>
              <w:top w:val="single" w:sz="4" w:space="0" w:color="000000"/>
              <w:left w:val="single" w:sz="4" w:space="0" w:color="000000"/>
              <w:bottom w:val="single" w:sz="4" w:space="0" w:color="000000"/>
              <w:right w:val="single" w:sz="4" w:space="0" w:color="000000"/>
            </w:tcBorders>
          </w:tcPr>
          <w:p w14:paraId="5575ED5B" w14:textId="46562F02" w:rsidR="00605D90" w:rsidRPr="00A40091"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La Fundación Sonrisas que Escuchan tiene como </w:t>
            </w:r>
            <w:r w:rsidR="003714C7" w:rsidRPr="00A40091">
              <w:rPr>
                <w:rFonts w:asciiTheme="minorHAnsi" w:hAnsiTheme="minorHAnsi" w:cstheme="minorHAnsi"/>
                <w:color w:val="000000"/>
                <w:sz w:val="20"/>
                <w:szCs w:val="20"/>
              </w:rPr>
              <w:t xml:space="preserve">objetivo </w:t>
            </w:r>
            <w:r w:rsidRPr="00A40091">
              <w:rPr>
                <w:rFonts w:asciiTheme="minorHAnsi" w:hAnsiTheme="minorHAnsi" w:cstheme="minorHAnsi"/>
                <w:color w:val="000000"/>
                <w:sz w:val="20"/>
                <w:szCs w:val="20"/>
              </w:rPr>
              <w:t xml:space="preserve">identificar y tratar problemas de audición en bebés, </w:t>
            </w:r>
            <w:r>
              <w:rPr>
                <w:rFonts w:asciiTheme="minorHAnsi" w:hAnsiTheme="minorHAnsi" w:cstheme="minorHAnsi"/>
                <w:color w:val="000000"/>
                <w:sz w:val="20"/>
                <w:szCs w:val="20"/>
              </w:rPr>
              <w:t>niños y niñas en edad escolar</w:t>
            </w:r>
            <w:r w:rsidRPr="00A40091">
              <w:rPr>
                <w:rFonts w:asciiTheme="minorHAnsi" w:hAnsiTheme="minorHAnsi" w:cstheme="minorHAnsi"/>
                <w:color w:val="000000"/>
                <w:sz w:val="20"/>
                <w:szCs w:val="20"/>
              </w:rPr>
              <w:t xml:space="preserve">, adolescentes, adultos y ancianos, atendiendo </w:t>
            </w:r>
            <w:r w:rsidR="003714C7" w:rsidRPr="00A40091">
              <w:rPr>
                <w:rFonts w:asciiTheme="minorHAnsi" w:hAnsiTheme="minorHAnsi" w:cstheme="minorHAnsi"/>
                <w:color w:val="000000"/>
                <w:sz w:val="20"/>
                <w:szCs w:val="20"/>
              </w:rPr>
              <w:t xml:space="preserve">especialmente </w:t>
            </w:r>
            <w:r w:rsidRPr="00A40091">
              <w:rPr>
                <w:rFonts w:asciiTheme="minorHAnsi" w:hAnsiTheme="minorHAnsi" w:cstheme="minorHAnsi"/>
                <w:color w:val="000000"/>
                <w:sz w:val="20"/>
                <w:szCs w:val="20"/>
              </w:rPr>
              <w:t>a</w:t>
            </w:r>
            <w:r w:rsidR="003714C7" w:rsidRPr="00A40091">
              <w:rPr>
                <w:rFonts w:asciiTheme="minorHAnsi" w:hAnsiTheme="minorHAnsi" w:cstheme="minorHAnsi"/>
                <w:color w:val="000000"/>
                <w:sz w:val="20"/>
                <w:szCs w:val="20"/>
              </w:rPr>
              <w:t xml:space="preserve"> colectivos desfavorecidos y marginados. </w:t>
            </w:r>
          </w:p>
          <w:p w14:paraId="281FAC87" w14:textId="77777777" w:rsidR="00605D90"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proofErr w:type="spellStart"/>
            <w:r w:rsidRPr="00041BCF">
              <w:rPr>
                <w:rFonts w:asciiTheme="minorHAnsi" w:hAnsiTheme="minorHAnsi" w:cstheme="minorHAnsi"/>
                <w:color w:val="000000"/>
                <w:sz w:val="20"/>
                <w:szCs w:val="20"/>
                <w:lang w:val="de-DE"/>
              </w:rPr>
              <w:t>Otros</w:t>
            </w:r>
            <w:proofErr w:type="spellEnd"/>
            <w:r w:rsidRPr="00041BCF">
              <w:rPr>
                <w:rFonts w:asciiTheme="minorHAnsi" w:hAnsiTheme="minorHAnsi" w:cstheme="minorHAnsi"/>
                <w:color w:val="000000"/>
                <w:sz w:val="20"/>
                <w:szCs w:val="20"/>
                <w:lang w:val="de-DE"/>
              </w:rPr>
              <w:t xml:space="preserve"> </w:t>
            </w:r>
            <w:proofErr w:type="spellStart"/>
            <w:r w:rsidRPr="00041BCF">
              <w:rPr>
                <w:rFonts w:asciiTheme="minorHAnsi" w:hAnsiTheme="minorHAnsi" w:cstheme="minorHAnsi"/>
                <w:color w:val="000000"/>
                <w:sz w:val="20"/>
                <w:szCs w:val="20"/>
                <w:lang w:val="de-DE"/>
              </w:rPr>
              <w:t>objetivos</w:t>
            </w:r>
            <w:proofErr w:type="spellEnd"/>
            <w:r w:rsidRPr="00041BCF">
              <w:rPr>
                <w:rFonts w:asciiTheme="minorHAnsi" w:hAnsiTheme="minorHAnsi" w:cstheme="minorHAnsi"/>
                <w:color w:val="000000"/>
                <w:sz w:val="20"/>
                <w:szCs w:val="20"/>
                <w:lang w:val="de-DE"/>
              </w:rPr>
              <w:t xml:space="preserve"> </w:t>
            </w:r>
            <w:proofErr w:type="spellStart"/>
            <w:r w:rsidRPr="00041BCF">
              <w:rPr>
                <w:rFonts w:asciiTheme="minorHAnsi" w:hAnsiTheme="minorHAnsi" w:cstheme="minorHAnsi"/>
                <w:color w:val="000000"/>
                <w:sz w:val="20"/>
                <w:szCs w:val="20"/>
                <w:lang w:val="de-DE"/>
              </w:rPr>
              <w:t>son</w:t>
            </w:r>
            <w:proofErr w:type="spellEnd"/>
            <w:r w:rsidRPr="00041BCF">
              <w:rPr>
                <w:rFonts w:asciiTheme="minorHAnsi" w:hAnsiTheme="minorHAnsi" w:cstheme="minorHAnsi"/>
                <w:color w:val="000000"/>
                <w:sz w:val="20"/>
                <w:szCs w:val="20"/>
                <w:lang w:val="de-DE"/>
              </w:rPr>
              <w:t>:</w:t>
            </w:r>
          </w:p>
          <w:p w14:paraId="622A832B" w14:textId="77777777" w:rsidR="00605D90" w:rsidRPr="00A40091" w:rsidRDefault="00BD495C">
            <w:pPr>
              <w:numPr>
                <w:ilvl w:val="0"/>
                <w:numId w:val="2"/>
              </w:numPr>
              <w:pBdr>
                <w:top w:val="nil"/>
                <w:left w:val="nil"/>
                <w:bottom w:val="nil"/>
                <w:right w:val="nil"/>
                <w:between w:val="nil"/>
              </w:pBdr>
              <w:tabs>
                <w:tab w:val="left" w:pos="567"/>
              </w:tabs>
              <w:spacing w:after="0" w:line="240" w:lineRule="auto"/>
              <w:ind w:left="232"/>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Promover alianzas estratégicas con instituciones y profesionales para el tratamiento de los beneficiarios. </w:t>
            </w:r>
          </w:p>
          <w:p w14:paraId="13F6F771" w14:textId="77777777" w:rsidR="00605D90" w:rsidRPr="00A40091" w:rsidRDefault="00BD495C">
            <w:pPr>
              <w:numPr>
                <w:ilvl w:val="0"/>
                <w:numId w:val="2"/>
              </w:numPr>
              <w:pBdr>
                <w:top w:val="nil"/>
                <w:left w:val="nil"/>
                <w:bottom w:val="nil"/>
                <w:right w:val="nil"/>
                <w:between w:val="nil"/>
              </w:pBdr>
              <w:tabs>
                <w:tab w:val="left" w:pos="567"/>
              </w:tabs>
              <w:spacing w:after="0" w:line="240" w:lineRule="auto"/>
              <w:ind w:left="232"/>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Cooperación con instituciones que persiguen objetivos similares. </w:t>
            </w:r>
          </w:p>
          <w:p w14:paraId="047F7655" w14:textId="77777777" w:rsidR="00605D90" w:rsidRPr="00A40091" w:rsidRDefault="00BD495C">
            <w:pPr>
              <w:numPr>
                <w:ilvl w:val="0"/>
                <w:numId w:val="2"/>
              </w:numPr>
              <w:pBdr>
                <w:top w:val="nil"/>
                <w:left w:val="nil"/>
                <w:bottom w:val="nil"/>
                <w:right w:val="nil"/>
                <w:between w:val="nil"/>
              </w:pBdr>
              <w:tabs>
                <w:tab w:val="left" w:pos="567"/>
              </w:tabs>
              <w:spacing w:after="0" w:line="240" w:lineRule="auto"/>
              <w:ind w:left="232"/>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Promover la difusión de conocimientos sobre salud auditiva.</w:t>
            </w:r>
          </w:p>
        </w:tc>
        <w:tc>
          <w:tcPr>
            <w:tcW w:w="3543" w:type="dxa"/>
            <w:tcBorders>
              <w:top w:val="single" w:sz="4" w:space="0" w:color="000000"/>
              <w:left w:val="single" w:sz="4" w:space="0" w:color="000000"/>
              <w:bottom w:val="single" w:sz="4" w:space="0" w:color="000000"/>
              <w:right w:val="single" w:sz="4" w:space="0" w:color="000000"/>
            </w:tcBorders>
          </w:tcPr>
          <w:p w14:paraId="28EB4AE9" w14:textId="77777777" w:rsidR="00605D90" w:rsidRPr="00A40091" w:rsidRDefault="003714C7">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La SqE se centra en las personas con discapacidad auditiva o en riesgo de padecerla. </w:t>
            </w:r>
          </w:p>
          <w:p w14:paraId="65A590AD"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Sus servicios se </w:t>
            </w:r>
            <w:r w:rsidR="003714C7" w:rsidRPr="00A40091">
              <w:rPr>
                <w:rFonts w:asciiTheme="minorHAnsi" w:hAnsiTheme="minorHAnsi" w:cstheme="minorHAnsi"/>
                <w:color w:val="000000"/>
                <w:sz w:val="20"/>
                <w:szCs w:val="20"/>
              </w:rPr>
              <w:t xml:space="preserve">dirigen </w:t>
            </w:r>
            <w:r w:rsidRPr="00A40091">
              <w:rPr>
                <w:rFonts w:asciiTheme="minorHAnsi" w:hAnsiTheme="minorHAnsi" w:cstheme="minorHAnsi"/>
                <w:color w:val="000000"/>
                <w:sz w:val="20"/>
                <w:szCs w:val="20"/>
              </w:rPr>
              <w:t xml:space="preserve">principalmente </w:t>
            </w:r>
            <w:r w:rsidR="003714C7" w:rsidRPr="00A40091">
              <w:rPr>
                <w:rFonts w:asciiTheme="minorHAnsi" w:hAnsiTheme="minorHAnsi" w:cstheme="minorHAnsi"/>
                <w:color w:val="000000"/>
                <w:sz w:val="20"/>
                <w:szCs w:val="20"/>
              </w:rPr>
              <w:t xml:space="preserve">a </w:t>
            </w:r>
            <w:r w:rsidRPr="00A40091">
              <w:rPr>
                <w:rFonts w:asciiTheme="minorHAnsi" w:hAnsiTheme="minorHAnsi" w:cstheme="minorHAnsi"/>
                <w:color w:val="000000"/>
                <w:sz w:val="20"/>
                <w:szCs w:val="20"/>
              </w:rPr>
              <w:t>la población de las zonas rurales, donde los servicios de audiología son escasos o inexistentes.</w:t>
            </w:r>
          </w:p>
          <w:p w14:paraId="1BAC3A5B"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La formación del personal es esencial para la continuidad y sostenibilidad de los servicios. </w:t>
            </w:r>
          </w:p>
          <w:p w14:paraId="3947720D" w14:textId="0947AB12"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 xml:space="preserve">Con sus completos servicios de audiología, la </w:t>
            </w:r>
            <w:r>
              <w:rPr>
                <w:rFonts w:asciiTheme="minorHAnsi" w:hAnsiTheme="minorHAnsi" w:cstheme="minorHAnsi"/>
                <w:sz w:val="20"/>
                <w:szCs w:val="20"/>
              </w:rPr>
              <w:t xml:space="preserve">fundación </w:t>
            </w:r>
            <w:r w:rsidRPr="00A40091">
              <w:rPr>
                <w:rFonts w:asciiTheme="minorHAnsi" w:hAnsiTheme="minorHAnsi" w:cstheme="minorHAnsi"/>
                <w:sz w:val="20"/>
                <w:szCs w:val="20"/>
              </w:rPr>
              <w:t xml:space="preserve">SqE </w:t>
            </w:r>
            <w:r w:rsidR="001130E7" w:rsidRPr="00A40091">
              <w:rPr>
                <w:rFonts w:asciiTheme="minorHAnsi" w:hAnsiTheme="minorHAnsi" w:cstheme="minorHAnsi"/>
                <w:sz w:val="20"/>
                <w:szCs w:val="20"/>
              </w:rPr>
              <w:t xml:space="preserve">es un centro de </w:t>
            </w:r>
            <w:r w:rsidRPr="00A40091">
              <w:rPr>
                <w:rFonts w:asciiTheme="minorHAnsi" w:hAnsiTheme="minorHAnsi" w:cstheme="minorHAnsi"/>
                <w:sz w:val="20"/>
                <w:szCs w:val="20"/>
              </w:rPr>
              <w:t>referencia</w:t>
            </w:r>
            <w:r w:rsidR="001130E7" w:rsidRPr="00A40091">
              <w:rPr>
                <w:rFonts w:asciiTheme="minorHAnsi" w:hAnsiTheme="minorHAnsi" w:cstheme="minorHAnsi"/>
                <w:sz w:val="20"/>
                <w:szCs w:val="20"/>
              </w:rPr>
              <w:t xml:space="preserve"> para la región latinoamericana y también para los socios de CBM de otras regiones </w:t>
            </w:r>
            <w:r w:rsidRPr="00A40091">
              <w:rPr>
                <w:rFonts w:asciiTheme="minorHAnsi" w:hAnsiTheme="minorHAnsi" w:cstheme="minorHAnsi"/>
                <w:sz w:val="20"/>
                <w:szCs w:val="20"/>
              </w:rPr>
              <w:t>que trabajan en el campo de la salud del oído y la audiología.</w:t>
            </w:r>
          </w:p>
        </w:tc>
      </w:tr>
      <w:tr w:rsidR="007B6BA2" w:rsidRPr="00576EA7" w14:paraId="14315AE8" w14:textId="77777777" w:rsidTr="001508F8">
        <w:trPr>
          <w:trHeight w:val="1466"/>
        </w:trPr>
        <w:tc>
          <w:tcPr>
            <w:tcW w:w="2957" w:type="dxa"/>
            <w:tcBorders>
              <w:top w:val="single" w:sz="4" w:space="0" w:color="000000"/>
              <w:left w:val="single" w:sz="4" w:space="0" w:color="000000"/>
              <w:bottom w:val="single" w:sz="4" w:space="0" w:color="000000"/>
              <w:right w:val="single" w:sz="4" w:space="0" w:color="000000"/>
            </w:tcBorders>
          </w:tcPr>
          <w:p w14:paraId="67384D8D" w14:textId="29729AD1" w:rsidR="00605D90" w:rsidRPr="00A40091"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rPr>
            </w:pPr>
            <w:r w:rsidRPr="00A40091">
              <w:rPr>
                <w:rFonts w:asciiTheme="minorHAnsi" w:hAnsiTheme="minorHAnsi" w:cstheme="minorHAnsi"/>
                <w:b/>
                <w:color w:val="000000"/>
                <w:sz w:val="20"/>
                <w:szCs w:val="20"/>
              </w:rPr>
              <w:t xml:space="preserve">FUNDAL </w:t>
            </w:r>
            <w:r w:rsidRPr="00A40091">
              <w:rPr>
                <w:rFonts w:asciiTheme="minorHAnsi" w:hAnsiTheme="minorHAnsi" w:cstheme="minorHAnsi"/>
                <w:color w:val="000000"/>
                <w:sz w:val="20"/>
                <w:szCs w:val="20"/>
              </w:rPr>
              <w:t xml:space="preserve">es una organización privada sin </w:t>
            </w:r>
            <w:r w:rsidR="00D1015C">
              <w:rPr>
                <w:rFonts w:asciiTheme="minorHAnsi" w:hAnsiTheme="minorHAnsi" w:cstheme="minorHAnsi"/>
                <w:color w:val="000000"/>
                <w:sz w:val="20"/>
                <w:szCs w:val="20"/>
              </w:rPr>
              <w:t xml:space="preserve">fines </w:t>
            </w:r>
            <w:r w:rsidRPr="00A40091">
              <w:rPr>
                <w:rFonts w:asciiTheme="minorHAnsi" w:hAnsiTheme="minorHAnsi" w:cstheme="minorHAnsi"/>
                <w:color w:val="000000"/>
                <w:sz w:val="20"/>
                <w:szCs w:val="20"/>
              </w:rPr>
              <w:t xml:space="preserve">de lucro reconocida como fundación: Ley de Fundaciones nº 118 de 23 de diciembre de 1997, Acuerdo Ministerial nº 216-98 de 10 de julio de 1998. </w:t>
            </w:r>
          </w:p>
          <w:p w14:paraId="76041806" w14:textId="77777777" w:rsidR="00605D90" w:rsidRPr="00A40091"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Inscrita en el Registro Civil de la Municipalidad de Guatemala bajo el asiento 289, folio 213, en el libro 46 de personas jurídicas. </w:t>
            </w:r>
          </w:p>
          <w:p w14:paraId="161A9D69" w14:textId="77777777" w:rsidR="007B6BA2" w:rsidRPr="00A40091" w:rsidRDefault="007B6BA2"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rPr>
            </w:pPr>
          </w:p>
          <w:p w14:paraId="1615891B" w14:textId="77777777" w:rsidR="007B6BA2" w:rsidRPr="00A40091" w:rsidRDefault="007B6BA2"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rPr>
            </w:pPr>
          </w:p>
        </w:tc>
        <w:tc>
          <w:tcPr>
            <w:tcW w:w="3132" w:type="dxa"/>
            <w:tcBorders>
              <w:top w:val="single" w:sz="4" w:space="0" w:color="000000"/>
              <w:left w:val="single" w:sz="4" w:space="0" w:color="000000"/>
              <w:bottom w:val="single" w:sz="4" w:space="0" w:color="000000"/>
              <w:right w:val="single" w:sz="4" w:space="0" w:color="000000"/>
            </w:tcBorders>
          </w:tcPr>
          <w:p w14:paraId="5339A0FB"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Los objetivos más importantes son: </w:t>
            </w:r>
          </w:p>
          <w:p w14:paraId="64E1A4A8" w14:textId="77777777" w:rsidR="00605D90" w:rsidRPr="00A40091" w:rsidRDefault="00BD495C">
            <w:pPr>
              <w:pStyle w:val="Listenabsatz"/>
              <w:numPr>
                <w:ilvl w:val="0"/>
                <w:numId w:val="28"/>
              </w:numPr>
              <w:pBdr>
                <w:top w:val="nil"/>
                <w:left w:val="nil"/>
                <w:bottom w:val="nil"/>
                <w:right w:val="nil"/>
                <w:between w:val="nil"/>
              </w:pBdr>
              <w:spacing w:after="0" w:line="240" w:lineRule="auto"/>
              <w:ind w:left="232" w:hanging="219"/>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Atención integral a personas con sordoceguera o pluridiscapacidad para mejorar su calidad de vida </w:t>
            </w:r>
            <w:r w:rsidR="003714C7" w:rsidRPr="00A40091">
              <w:rPr>
                <w:rFonts w:asciiTheme="minorHAnsi" w:hAnsiTheme="minorHAnsi" w:cstheme="minorHAnsi"/>
                <w:color w:val="000000"/>
                <w:sz w:val="20"/>
                <w:szCs w:val="20"/>
              </w:rPr>
              <w:t xml:space="preserve">y </w:t>
            </w:r>
            <w:r w:rsidRPr="00A40091">
              <w:rPr>
                <w:rFonts w:asciiTheme="minorHAnsi" w:hAnsiTheme="minorHAnsi" w:cstheme="minorHAnsi"/>
                <w:color w:val="000000"/>
                <w:sz w:val="20"/>
                <w:szCs w:val="20"/>
              </w:rPr>
              <w:t xml:space="preserve">la de sus familias y crear mecanismos para su </w:t>
            </w:r>
            <w:r w:rsidR="00817B83" w:rsidRPr="00A40091">
              <w:rPr>
                <w:rFonts w:asciiTheme="minorHAnsi" w:hAnsiTheme="minorHAnsi" w:cstheme="minorHAnsi"/>
                <w:color w:val="000000"/>
                <w:sz w:val="20"/>
                <w:szCs w:val="20"/>
              </w:rPr>
              <w:t xml:space="preserve">inclusión social </w:t>
            </w:r>
            <w:r w:rsidRPr="00A40091">
              <w:rPr>
                <w:rFonts w:asciiTheme="minorHAnsi" w:hAnsiTheme="minorHAnsi" w:cstheme="minorHAnsi"/>
                <w:color w:val="000000"/>
                <w:sz w:val="20"/>
                <w:szCs w:val="20"/>
              </w:rPr>
              <w:t>a través de actividades de formación y empoderamiento familiar.</w:t>
            </w:r>
          </w:p>
          <w:p w14:paraId="3F76BB51" w14:textId="280B316D" w:rsidR="00605D90" w:rsidRPr="00A40091" w:rsidRDefault="00BD495C">
            <w:pPr>
              <w:pStyle w:val="Listenabsatz"/>
              <w:numPr>
                <w:ilvl w:val="0"/>
                <w:numId w:val="28"/>
              </w:numPr>
              <w:spacing w:after="0" w:line="240" w:lineRule="auto"/>
              <w:ind w:left="232" w:hanging="219"/>
              <w:jc w:val="both"/>
              <w:rPr>
                <w:rFonts w:asciiTheme="minorHAnsi" w:hAnsiTheme="minorHAnsi" w:cstheme="minorHAnsi"/>
                <w:sz w:val="20"/>
                <w:szCs w:val="20"/>
              </w:rPr>
            </w:pPr>
            <w:r w:rsidRPr="00A40091">
              <w:rPr>
                <w:rFonts w:asciiTheme="minorHAnsi" w:hAnsiTheme="minorHAnsi" w:cstheme="minorHAnsi"/>
                <w:sz w:val="20"/>
                <w:szCs w:val="20"/>
              </w:rPr>
              <w:t xml:space="preserve">Reforzar los </w:t>
            </w:r>
            <w:r w:rsidR="001130E7" w:rsidRPr="00A40091">
              <w:rPr>
                <w:rFonts w:asciiTheme="minorHAnsi" w:hAnsiTheme="minorHAnsi" w:cstheme="minorHAnsi"/>
                <w:sz w:val="20"/>
                <w:szCs w:val="20"/>
              </w:rPr>
              <w:t xml:space="preserve">métodos </w:t>
            </w:r>
            <w:r w:rsidRPr="00A40091">
              <w:rPr>
                <w:rFonts w:asciiTheme="minorHAnsi" w:hAnsiTheme="minorHAnsi" w:cstheme="minorHAnsi"/>
                <w:sz w:val="20"/>
                <w:szCs w:val="20"/>
              </w:rPr>
              <w:t xml:space="preserve">pedagógicos </w:t>
            </w:r>
            <w:r w:rsidR="001130E7" w:rsidRPr="00A40091">
              <w:rPr>
                <w:rFonts w:asciiTheme="minorHAnsi" w:hAnsiTheme="minorHAnsi" w:cstheme="minorHAnsi"/>
                <w:sz w:val="20"/>
                <w:szCs w:val="20"/>
              </w:rPr>
              <w:t>para promover el desarrollo de las personas con sordoceguera o</w:t>
            </w:r>
            <w:r w:rsidR="00D1015C">
              <w:rPr>
                <w:rFonts w:asciiTheme="minorHAnsi" w:hAnsiTheme="minorHAnsi" w:cstheme="minorHAnsi"/>
                <w:sz w:val="20"/>
                <w:szCs w:val="20"/>
              </w:rPr>
              <w:t xml:space="preserve">discapacidades mútliples </w:t>
            </w:r>
            <w:r w:rsidR="001130E7" w:rsidRPr="00A40091">
              <w:rPr>
                <w:rFonts w:asciiTheme="minorHAnsi" w:hAnsiTheme="minorHAnsi" w:cstheme="minorHAnsi"/>
                <w:sz w:val="20"/>
                <w:szCs w:val="20"/>
              </w:rPr>
              <w:t xml:space="preserve">. </w:t>
            </w:r>
          </w:p>
          <w:p w14:paraId="48FCD6AF" w14:textId="73312573" w:rsidR="00605D90" w:rsidRPr="00A40091" w:rsidRDefault="00BD495C" w:rsidP="00D1015C">
            <w:pPr>
              <w:pStyle w:val="Listenabsatz"/>
              <w:numPr>
                <w:ilvl w:val="0"/>
                <w:numId w:val="28"/>
              </w:numPr>
              <w:spacing w:after="0" w:line="240" w:lineRule="auto"/>
              <w:ind w:left="232" w:hanging="219"/>
              <w:jc w:val="both"/>
              <w:rPr>
                <w:rFonts w:asciiTheme="minorHAnsi" w:hAnsiTheme="minorHAnsi" w:cstheme="minorHAnsi"/>
                <w:sz w:val="20"/>
                <w:szCs w:val="20"/>
              </w:rPr>
            </w:pPr>
            <w:r w:rsidRPr="00A40091">
              <w:rPr>
                <w:rFonts w:asciiTheme="minorHAnsi" w:hAnsiTheme="minorHAnsi" w:cstheme="minorHAnsi"/>
                <w:sz w:val="20"/>
                <w:szCs w:val="20"/>
              </w:rPr>
              <w:t xml:space="preserve">Medidas de empoderamiento y motivación </w:t>
            </w:r>
            <w:r w:rsidR="003714C7" w:rsidRPr="00A40091">
              <w:rPr>
                <w:rFonts w:asciiTheme="minorHAnsi" w:hAnsiTheme="minorHAnsi" w:cstheme="minorHAnsi"/>
                <w:sz w:val="20"/>
                <w:szCs w:val="20"/>
              </w:rPr>
              <w:t xml:space="preserve">para </w:t>
            </w:r>
            <w:r w:rsidRPr="00A40091">
              <w:rPr>
                <w:rFonts w:asciiTheme="minorHAnsi" w:hAnsiTheme="minorHAnsi" w:cstheme="minorHAnsi"/>
                <w:sz w:val="20"/>
                <w:szCs w:val="20"/>
              </w:rPr>
              <w:t>familias de personas con sordoceguera y</w:t>
            </w:r>
            <w:r w:rsidR="00953860">
              <w:rPr>
                <w:rFonts w:asciiTheme="minorHAnsi" w:hAnsiTheme="minorHAnsi" w:cstheme="minorHAnsi"/>
                <w:sz w:val="20"/>
                <w:szCs w:val="20"/>
              </w:rPr>
              <w:t xml:space="preserve"> </w:t>
            </w:r>
            <w:r w:rsidR="00D1015C">
              <w:rPr>
                <w:rFonts w:asciiTheme="minorHAnsi" w:hAnsiTheme="minorHAnsi" w:cstheme="minorHAnsi"/>
                <w:sz w:val="20"/>
                <w:szCs w:val="20"/>
              </w:rPr>
              <w:t>discapacidades múltiples</w:t>
            </w:r>
            <w:r w:rsidRPr="00A40091">
              <w:rPr>
                <w:rFonts w:asciiTheme="minorHAnsi" w:hAnsiTheme="minorHAnsi" w:cstheme="minorHAnsi"/>
                <w:sz w:val="20"/>
                <w:szCs w:val="20"/>
              </w:rPr>
              <w:t>.</w:t>
            </w:r>
          </w:p>
        </w:tc>
        <w:tc>
          <w:tcPr>
            <w:tcW w:w="3543" w:type="dxa"/>
            <w:tcBorders>
              <w:top w:val="single" w:sz="4" w:space="0" w:color="000000"/>
              <w:left w:val="single" w:sz="4" w:space="0" w:color="000000"/>
              <w:bottom w:val="single" w:sz="4" w:space="0" w:color="000000"/>
              <w:right w:val="single" w:sz="4" w:space="0" w:color="000000"/>
            </w:tcBorders>
          </w:tcPr>
          <w:p w14:paraId="26C4E39F" w14:textId="77777777" w:rsidR="00605D90" w:rsidRPr="00A40091"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Promover mecanismos de </w:t>
            </w:r>
            <w:r w:rsidR="00817B83" w:rsidRPr="00A40091">
              <w:rPr>
                <w:rFonts w:asciiTheme="minorHAnsi" w:hAnsiTheme="minorHAnsi" w:cstheme="minorHAnsi"/>
                <w:color w:val="000000"/>
                <w:sz w:val="20"/>
                <w:szCs w:val="20"/>
              </w:rPr>
              <w:t xml:space="preserve">inclusión en </w:t>
            </w:r>
            <w:r w:rsidRPr="00A40091">
              <w:rPr>
                <w:rFonts w:asciiTheme="minorHAnsi" w:hAnsiTheme="minorHAnsi" w:cstheme="minorHAnsi"/>
                <w:color w:val="000000"/>
                <w:sz w:val="20"/>
                <w:szCs w:val="20"/>
              </w:rPr>
              <w:t xml:space="preserve">el sistema educativo y social. </w:t>
            </w:r>
          </w:p>
          <w:p w14:paraId="6A5D21C0" w14:textId="5055DE08" w:rsidR="00605D90" w:rsidRPr="00A40091"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FUNDAL gestiona tres </w:t>
            </w:r>
            <w:r w:rsidRPr="00A40091">
              <w:rPr>
                <w:rFonts w:asciiTheme="minorHAnsi" w:hAnsiTheme="minorHAnsi" w:cstheme="minorHAnsi"/>
                <w:sz w:val="20"/>
                <w:szCs w:val="20"/>
              </w:rPr>
              <w:t xml:space="preserve">clínicas de audiología </w:t>
            </w:r>
            <w:r w:rsidRPr="00A40091">
              <w:rPr>
                <w:rFonts w:asciiTheme="minorHAnsi" w:hAnsiTheme="minorHAnsi" w:cstheme="minorHAnsi"/>
                <w:color w:val="000000"/>
                <w:sz w:val="20"/>
                <w:szCs w:val="20"/>
              </w:rPr>
              <w:t xml:space="preserve">en los departamentos de Guatemala, Quetzaltenango y Huehuetenango, que atienden a personas sordociegas y </w:t>
            </w:r>
            <w:r w:rsidR="00250864">
              <w:rPr>
                <w:rFonts w:asciiTheme="minorHAnsi" w:hAnsiTheme="minorHAnsi" w:cstheme="minorHAnsi"/>
                <w:color w:val="000000"/>
                <w:sz w:val="20"/>
                <w:szCs w:val="20"/>
              </w:rPr>
              <w:t>discapacidades múltiples</w:t>
            </w:r>
            <w:r w:rsidR="00953860">
              <w:rPr>
                <w:rFonts w:asciiTheme="minorHAnsi" w:hAnsiTheme="minorHAnsi" w:cstheme="minorHAnsi"/>
                <w:color w:val="000000"/>
                <w:sz w:val="20"/>
                <w:szCs w:val="20"/>
              </w:rPr>
              <w:t xml:space="preserve"> </w:t>
            </w:r>
            <w:r w:rsidRPr="00A40091">
              <w:rPr>
                <w:rFonts w:asciiTheme="minorHAnsi" w:hAnsiTheme="minorHAnsi" w:cstheme="minorHAnsi"/>
                <w:color w:val="000000"/>
                <w:sz w:val="20"/>
                <w:szCs w:val="20"/>
              </w:rPr>
              <w:t xml:space="preserve">y a sus familias. </w:t>
            </w:r>
          </w:p>
          <w:p w14:paraId="11E4BE89" w14:textId="77777777" w:rsidR="00E831E2" w:rsidRPr="00A40091" w:rsidRDefault="00E831E2" w:rsidP="004E070C">
            <w:pPr>
              <w:spacing w:after="0" w:line="240" w:lineRule="auto"/>
              <w:jc w:val="both"/>
              <w:rPr>
                <w:rFonts w:asciiTheme="minorHAnsi" w:hAnsiTheme="minorHAnsi" w:cstheme="minorHAnsi"/>
                <w:sz w:val="20"/>
                <w:szCs w:val="20"/>
              </w:rPr>
            </w:pPr>
          </w:p>
          <w:p w14:paraId="0F6E43F2" w14:textId="77777777"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 xml:space="preserve">Desde 1998, ha desarrollado proyectos de cooperación con organizaciones nacionales e internacionales. Se han conseguido logros notables en el ámbito de la educación </w:t>
            </w:r>
            <w:r w:rsidR="00393B14" w:rsidRPr="00A40091">
              <w:rPr>
                <w:rFonts w:asciiTheme="minorHAnsi" w:hAnsiTheme="minorHAnsi" w:cstheme="minorHAnsi"/>
                <w:sz w:val="20"/>
                <w:szCs w:val="20"/>
              </w:rPr>
              <w:t xml:space="preserve">inclusiva, como </w:t>
            </w:r>
            <w:r w:rsidRPr="00A40091">
              <w:rPr>
                <w:rFonts w:asciiTheme="minorHAnsi" w:hAnsiTheme="minorHAnsi" w:cstheme="minorHAnsi"/>
                <w:sz w:val="20"/>
                <w:szCs w:val="20"/>
              </w:rPr>
              <w:t xml:space="preserve">las asociaciones con el Ministerio de Educación, el trabajo </w:t>
            </w:r>
            <w:r w:rsidR="00FA6565" w:rsidRPr="00A40091">
              <w:rPr>
                <w:rFonts w:asciiTheme="minorHAnsi" w:hAnsiTheme="minorHAnsi" w:cstheme="minorHAnsi"/>
                <w:sz w:val="20"/>
                <w:szCs w:val="20"/>
              </w:rPr>
              <w:t xml:space="preserve">interinstitucional </w:t>
            </w:r>
            <w:r w:rsidRPr="00A40091">
              <w:rPr>
                <w:rFonts w:asciiTheme="minorHAnsi" w:hAnsiTheme="minorHAnsi" w:cstheme="minorHAnsi"/>
                <w:sz w:val="20"/>
                <w:szCs w:val="20"/>
              </w:rPr>
              <w:t xml:space="preserve">con organizaciones de personas con discapacidad y la cooperación con organizaciones internacionales </w:t>
            </w:r>
            <w:r w:rsidR="00D44E7C" w:rsidRPr="00A40091">
              <w:rPr>
                <w:rFonts w:asciiTheme="minorHAnsi" w:hAnsiTheme="minorHAnsi" w:cstheme="minorHAnsi"/>
                <w:sz w:val="20"/>
                <w:szCs w:val="20"/>
              </w:rPr>
              <w:t>(</w:t>
            </w:r>
            <w:r w:rsidRPr="00A40091">
              <w:rPr>
                <w:rFonts w:asciiTheme="minorHAnsi" w:hAnsiTheme="minorHAnsi" w:cstheme="minorHAnsi"/>
                <w:sz w:val="20"/>
                <w:szCs w:val="20"/>
              </w:rPr>
              <w:t>FUNDAL FORTALECERÁ</w:t>
            </w:r>
            <w:r w:rsidR="00D44E7C" w:rsidRPr="00A40091">
              <w:rPr>
                <w:rFonts w:asciiTheme="minorHAnsi" w:hAnsiTheme="minorHAnsi" w:cstheme="minorHAnsi"/>
                <w:sz w:val="20"/>
                <w:szCs w:val="20"/>
              </w:rPr>
              <w:t>)</w:t>
            </w:r>
            <w:r w:rsidRPr="00A40091">
              <w:rPr>
                <w:rFonts w:asciiTheme="minorHAnsi" w:hAnsiTheme="minorHAnsi" w:cstheme="minorHAnsi"/>
                <w:sz w:val="20"/>
                <w:szCs w:val="20"/>
              </w:rPr>
              <w:t>.</w:t>
            </w:r>
          </w:p>
        </w:tc>
      </w:tr>
    </w:tbl>
    <w:p w14:paraId="44792E67" w14:textId="77777777" w:rsidR="00605D90" w:rsidRPr="00B31123" w:rsidRDefault="00BD495C">
      <w:pPr>
        <w:numPr>
          <w:ilvl w:val="1"/>
          <w:numId w:val="11"/>
        </w:numPr>
        <w:pBdr>
          <w:top w:val="nil"/>
          <w:left w:val="nil"/>
          <w:bottom w:val="nil"/>
          <w:right w:val="nil"/>
          <w:between w:val="nil"/>
        </w:pBdr>
        <w:spacing w:before="120" w:after="120" w:line="264" w:lineRule="auto"/>
        <w:ind w:left="788" w:right="108" w:hanging="431"/>
        <w:rPr>
          <w:rFonts w:asciiTheme="minorHAnsi" w:hAnsiTheme="minorHAnsi" w:cstheme="minorHAnsi"/>
          <w:b/>
          <w:color w:val="244061"/>
          <w:sz w:val="24"/>
          <w:szCs w:val="24"/>
        </w:rPr>
      </w:pPr>
      <w:r w:rsidRPr="00B31123">
        <w:rPr>
          <w:rFonts w:asciiTheme="minorHAnsi" w:hAnsiTheme="minorHAnsi" w:cstheme="minorHAnsi"/>
          <w:b/>
          <w:color w:val="244061"/>
          <w:sz w:val="24"/>
          <w:szCs w:val="24"/>
        </w:rPr>
        <w:t>Capacidades humanas, técnicas y financieras</w:t>
      </w:r>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1701"/>
        <w:gridCol w:w="2268"/>
      </w:tblGrid>
      <w:tr w:rsidR="007B6BA2" w:rsidRPr="00041BCF" w14:paraId="2B437CD5" w14:textId="77777777" w:rsidTr="00D44E7C">
        <w:tc>
          <w:tcPr>
            <w:tcW w:w="5665" w:type="dxa"/>
            <w:shd w:val="clear" w:color="auto" w:fill="DBE5F1"/>
          </w:tcPr>
          <w:p w14:paraId="77F60121" w14:textId="77777777" w:rsidR="00605D90" w:rsidRDefault="00BD495C">
            <w:pPr>
              <w:pBdr>
                <w:top w:val="nil"/>
                <w:left w:val="nil"/>
                <w:bottom w:val="nil"/>
                <w:right w:val="nil"/>
                <w:between w:val="nil"/>
              </w:pBdr>
              <w:tabs>
                <w:tab w:val="left" w:pos="567"/>
              </w:tabs>
              <w:rPr>
                <w:rFonts w:asciiTheme="minorHAnsi" w:hAnsiTheme="minorHAnsi" w:cstheme="minorHAnsi"/>
                <w:i/>
                <w:color w:val="808080"/>
                <w:lang w:val="de-DE"/>
              </w:rPr>
            </w:pPr>
            <w:r w:rsidRPr="00041BCF">
              <w:rPr>
                <w:rFonts w:asciiTheme="minorHAnsi" w:hAnsiTheme="minorHAnsi" w:cstheme="minorHAnsi"/>
                <w:b/>
                <w:color w:val="000000"/>
                <w:lang w:val="de-DE"/>
              </w:rPr>
              <w:t xml:space="preserve">Personal y </w:t>
            </w:r>
            <w:proofErr w:type="spellStart"/>
            <w:r w:rsidRPr="00041BCF">
              <w:rPr>
                <w:rFonts w:asciiTheme="minorHAnsi" w:hAnsiTheme="minorHAnsi" w:cstheme="minorHAnsi"/>
                <w:b/>
                <w:color w:val="000000"/>
                <w:lang w:val="de-DE"/>
              </w:rPr>
              <w:t>competencias</w:t>
            </w:r>
            <w:proofErr w:type="spellEnd"/>
            <w:r w:rsidRPr="00041BCF">
              <w:rPr>
                <w:rFonts w:asciiTheme="minorHAnsi" w:hAnsiTheme="minorHAnsi" w:cstheme="minorHAnsi"/>
                <w:b/>
                <w:color w:val="000000"/>
                <w:lang w:val="de-DE"/>
              </w:rPr>
              <w:t xml:space="preserve"> </w:t>
            </w:r>
            <w:proofErr w:type="spellStart"/>
            <w:r w:rsidRPr="00041BCF">
              <w:rPr>
                <w:rFonts w:asciiTheme="minorHAnsi" w:hAnsiTheme="minorHAnsi" w:cstheme="minorHAnsi"/>
                <w:b/>
                <w:color w:val="000000"/>
                <w:lang w:val="de-DE"/>
              </w:rPr>
              <w:t>técnicas</w:t>
            </w:r>
            <w:proofErr w:type="spellEnd"/>
            <w:r w:rsidRPr="00041BCF">
              <w:rPr>
                <w:rFonts w:asciiTheme="minorHAnsi" w:hAnsiTheme="minorHAnsi" w:cstheme="minorHAnsi"/>
                <w:b/>
                <w:color w:val="000000"/>
                <w:lang w:val="de-DE"/>
              </w:rPr>
              <w:t xml:space="preserve"> </w:t>
            </w:r>
          </w:p>
        </w:tc>
        <w:tc>
          <w:tcPr>
            <w:tcW w:w="1701" w:type="dxa"/>
            <w:shd w:val="clear" w:color="auto" w:fill="DBE5F1"/>
          </w:tcPr>
          <w:p w14:paraId="3396356B" w14:textId="77777777" w:rsidR="00605D90" w:rsidRDefault="00BD495C">
            <w:pPr>
              <w:pBdr>
                <w:top w:val="nil"/>
                <w:left w:val="nil"/>
                <w:bottom w:val="nil"/>
                <w:right w:val="nil"/>
                <w:between w:val="nil"/>
              </w:pBdr>
              <w:tabs>
                <w:tab w:val="left" w:pos="567"/>
              </w:tabs>
              <w:rPr>
                <w:rFonts w:asciiTheme="minorHAnsi" w:hAnsiTheme="minorHAnsi" w:cstheme="minorHAnsi"/>
                <w:i/>
                <w:color w:val="808080"/>
                <w:lang w:val="de-DE"/>
              </w:rPr>
            </w:pPr>
            <w:proofErr w:type="spellStart"/>
            <w:r w:rsidRPr="00041BCF">
              <w:rPr>
                <w:rFonts w:asciiTheme="minorHAnsi" w:hAnsiTheme="minorHAnsi" w:cstheme="minorHAnsi"/>
                <w:b/>
                <w:color w:val="000000"/>
                <w:lang w:val="de-DE"/>
              </w:rPr>
              <w:t>Facturación</w:t>
            </w:r>
            <w:proofErr w:type="spellEnd"/>
            <w:r w:rsidRPr="00041BCF">
              <w:rPr>
                <w:rFonts w:asciiTheme="minorHAnsi" w:hAnsiTheme="minorHAnsi" w:cstheme="minorHAnsi"/>
                <w:b/>
                <w:color w:val="000000"/>
                <w:lang w:val="de-DE"/>
              </w:rPr>
              <w:t xml:space="preserve"> </w:t>
            </w:r>
            <w:proofErr w:type="spellStart"/>
            <w:r w:rsidRPr="00041BCF">
              <w:rPr>
                <w:rFonts w:asciiTheme="minorHAnsi" w:hAnsiTheme="minorHAnsi" w:cstheme="minorHAnsi"/>
                <w:b/>
                <w:color w:val="000000"/>
                <w:lang w:val="de-DE"/>
              </w:rPr>
              <w:t>anual</w:t>
            </w:r>
            <w:proofErr w:type="spellEnd"/>
            <w:r w:rsidRPr="00041BCF">
              <w:rPr>
                <w:rFonts w:asciiTheme="minorHAnsi" w:hAnsiTheme="minorHAnsi" w:cstheme="minorHAnsi"/>
                <w:b/>
                <w:color w:val="000000"/>
                <w:lang w:val="de-DE"/>
              </w:rPr>
              <w:t xml:space="preserve"> </w:t>
            </w:r>
            <w:proofErr w:type="spellStart"/>
            <w:r w:rsidRPr="00041BCF">
              <w:rPr>
                <w:rFonts w:asciiTheme="minorHAnsi" w:hAnsiTheme="minorHAnsi" w:cstheme="minorHAnsi"/>
                <w:b/>
                <w:color w:val="000000"/>
                <w:lang w:val="de-DE"/>
              </w:rPr>
              <w:t>por</w:t>
            </w:r>
            <w:proofErr w:type="spellEnd"/>
            <w:r w:rsidRPr="00041BCF">
              <w:rPr>
                <w:rFonts w:asciiTheme="minorHAnsi" w:hAnsiTheme="minorHAnsi" w:cstheme="minorHAnsi"/>
                <w:b/>
                <w:color w:val="000000"/>
                <w:lang w:val="de-DE"/>
              </w:rPr>
              <w:t xml:space="preserve"> </w:t>
            </w:r>
            <w:proofErr w:type="spellStart"/>
            <w:r w:rsidRPr="00041BCF">
              <w:rPr>
                <w:rFonts w:asciiTheme="minorHAnsi" w:hAnsiTheme="minorHAnsi" w:cstheme="minorHAnsi"/>
                <w:b/>
                <w:color w:val="000000"/>
                <w:lang w:val="de-DE"/>
              </w:rPr>
              <w:t>ejercicio</w:t>
            </w:r>
            <w:proofErr w:type="spellEnd"/>
          </w:p>
        </w:tc>
        <w:tc>
          <w:tcPr>
            <w:tcW w:w="2268" w:type="dxa"/>
            <w:shd w:val="clear" w:color="auto" w:fill="DBE5F1"/>
          </w:tcPr>
          <w:p w14:paraId="248C090A" w14:textId="77777777" w:rsidR="00605D90" w:rsidRDefault="00BD495C">
            <w:pPr>
              <w:pBdr>
                <w:top w:val="nil"/>
                <w:left w:val="nil"/>
                <w:bottom w:val="nil"/>
                <w:right w:val="nil"/>
                <w:between w:val="nil"/>
              </w:pBdr>
              <w:tabs>
                <w:tab w:val="left" w:pos="567"/>
              </w:tabs>
              <w:rPr>
                <w:rFonts w:asciiTheme="minorHAnsi" w:hAnsiTheme="minorHAnsi" w:cstheme="minorHAnsi"/>
                <w:i/>
                <w:color w:val="808080"/>
                <w:lang w:val="de-DE"/>
              </w:rPr>
            </w:pPr>
            <w:proofErr w:type="spellStart"/>
            <w:r w:rsidRPr="00041BCF">
              <w:rPr>
                <w:rFonts w:asciiTheme="minorHAnsi" w:hAnsiTheme="minorHAnsi" w:cstheme="minorHAnsi"/>
                <w:b/>
                <w:color w:val="000000"/>
                <w:lang w:val="de-DE"/>
              </w:rPr>
              <w:t>Codificador</w:t>
            </w:r>
            <w:proofErr w:type="spellEnd"/>
          </w:p>
        </w:tc>
      </w:tr>
      <w:tr w:rsidR="007B6BA2" w:rsidRPr="00576EA7" w14:paraId="71C37B1A" w14:textId="77777777" w:rsidTr="00D44E7C">
        <w:tc>
          <w:tcPr>
            <w:tcW w:w="5665" w:type="dxa"/>
          </w:tcPr>
          <w:p w14:paraId="5718B3B2" w14:textId="77777777"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b/>
                <w:color w:val="000000"/>
              </w:rPr>
              <w:t xml:space="preserve">Sonrisas que Escuchan </w:t>
            </w:r>
            <w:r w:rsidRPr="00A40091">
              <w:rPr>
                <w:rFonts w:asciiTheme="minorHAnsi" w:hAnsiTheme="minorHAnsi" w:cstheme="minorHAnsi"/>
                <w:color w:val="000000"/>
              </w:rPr>
              <w:t xml:space="preserve">tiene en su </w:t>
            </w:r>
            <w:r w:rsidRPr="00A40091">
              <w:rPr>
                <w:rFonts w:asciiTheme="minorHAnsi" w:hAnsiTheme="minorHAnsi" w:cstheme="minorHAnsi"/>
                <w:b/>
                <w:color w:val="000000"/>
              </w:rPr>
              <w:t>clínica básica</w:t>
            </w:r>
            <w:r w:rsidRPr="00A40091">
              <w:rPr>
                <w:rFonts w:asciiTheme="minorHAnsi" w:hAnsiTheme="minorHAnsi" w:cstheme="minorHAnsi"/>
                <w:color w:val="000000"/>
              </w:rPr>
              <w:t>:</w:t>
            </w:r>
          </w:p>
          <w:p w14:paraId="69B295F8" w14:textId="77777777"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color w:val="000000"/>
              </w:rPr>
              <w:t>(1) Presidente</w:t>
            </w:r>
            <w:r w:rsidR="00CE2EC9" w:rsidRPr="00041BCF">
              <w:rPr>
                <w:rStyle w:val="Funotenzeichen"/>
                <w:rFonts w:asciiTheme="minorHAnsi" w:hAnsiTheme="minorHAnsi" w:cstheme="minorHAnsi"/>
                <w:color w:val="000000"/>
                <w:lang w:val="de-DE"/>
              </w:rPr>
              <w:footnoteReference w:id="1"/>
            </w:r>
            <w:r w:rsidRPr="00A40091">
              <w:rPr>
                <w:rFonts w:asciiTheme="minorHAnsi" w:hAnsiTheme="minorHAnsi" w:cstheme="minorHAnsi"/>
                <w:color w:val="000000"/>
              </w:rPr>
              <w:t xml:space="preserve"> (1) Director Ejecutivo, Licenciado en Trabajo Social; (1) Auxiliar Administrativo (con discapacidad auditiva moderada/grave y usuario de audífonos); </w:t>
            </w:r>
          </w:p>
          <w:p w14:paraId="033030ED" w14:textId="77777777"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color w:val="000000"/>
              </w:rPr>
              <w:lastRenderedPageBreak/>
              <w:t>(3) Técnico audiométrico (con conocimientos y experiencia en cribado neonatal (otoemisiones acústicas) y diagnóstico auditivo pediátrico;</w:t>
            </w:r>
          </w:p>
          <w:p w14:paraId="6AD1A1CD" w14:textId="2656D3EF"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color w:val="000000"/>
              </w:rPr>
              <w:t xml:space="preserve">(3) Técnico en audiometría (con conocimientos en evaluación audiológica como audiometría escolar, timpanometría, logoaudiometría); (2) Técnico en prótesis auditivas (con conocimientos en evaluación de pruebas auditivas, programación y adaptación de prótesis auditivas); (1) Trabajador social </w:t>
            </w:r>
            <w:r>
              <w:rPr>
                <w:rFonts w:asciiTheme="minorHAnsi" w:hAnsiTheme="minorHAnsi" w:cstheme="minorHAnsi"/>
                <w:color w:val="000000"/>
              </w:rPr>
              <w:t xml:space="preserve">quien </w:t>
            </w:r>
            <w:r w:rsidRPr="00A40091">
              <w:rPr>
                <w:rFonts w:asciiTheme="minorHAnsi" w:hAnsiTheme="minorHAnsi" w:cstheme="minorHAnsi"/>
                <w:color w:val="000000"/>
              </w:rPr>
              <w:t xml:space="preserve">completa el ciclo asistencial, </w:t>
            </w:r>
          </w:p>
          <w:p w14:paraId="07392E0A" w14:textId="77777777"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color w:val="000000"/>
              </w:rPr>
              <w:t xml:space="preserve">y en la </w:t>
            </w:r>
            <w:r w:rsidRPr="00A40091">
              <w:rPr>
                <w:rFonts w:asciiTheme="minorHAnsi" w:hAnsiTheme="minorHAnsi" w:cstheme="minorHAnsi"/>
                <w:b/>
                <w:bCs/>
                <w:color w:val="000000"/>
              </w:rPr>
              <w:t xml:space="preserve">sede de Sololá: </w:t>
            </w:r>
          </w:p>
          <w:p w14:paraId="37A7E3B7" w14:textId="5435D38E"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color w:val="000000"/>
              </w:rPr>
              <w:t xml:space="preserve">(1) Técnico en audiometría </w:t>
            </w:r>
            <w:r w:rsidR="004B7B24" w:rsidRPr="00A40091">
              <w:rPr>
                <w:rFonts w:asciiTheme="minorHAnsi" w:hAnsiTheme="minorHAnsi" w:cstheme="minorHAnsi"/>
                <w:color w:val="000000"/>
              </w:rPr>
              <w:t xml:space="preserve">pediátrica </w:t>
            </w:r>
            <w:r w:rsidRPr="00A40091">
              <w:rPr>
                <w:rFonts w:asciiTheme="minorHAnsi" w:hAnsiTheme="minorHAnsi" w:cstheme="minorHAnsi"/>
                <w:color w:val="000000"/>
              </w:rPr>
              <w:t>(usuario de audífonos</w:t>
            </w:r>
            <w:r w:rsidR="00623BD0" w:rsidRPr="00A40091">
              <w:rPr>
                <w:rFonts w:asciiTheme="minorHAnsi" w:hAnsiTheme="minorHAnsi" w:cstheme="minorHAnsi"/>
                <w:color w:val="000000"/>
              </w:rPr>
              <w:t xml:space="preserve">, con conocimientos </w:t>
            </w:r>
            <w:r w:rsidRPr="00A40091">
              <w:rPr>
                <w:rFonts w:asciiTheme="minorHAnsi" w:hAnsiTheme="minorHAnsi" w:cstheme="minorHAnsi"/>
                <w:color w:val="000000"/>
              </w:rPr>
              <w:t xml:space="preserve">y experiencia en cribado auditivo de recién nacidos </w:t>
            </w:r>
            <w:r w:rsidR="00623BD0" w:rsidRPr="00A40091">
              <w:rPr>
                <w:rFonts w:asciiTheme="minorHAnsi" w:hAnsiTheme="minorHAnsi" w:cstheme="minorHAnsi"/>
                <w:color w:val="000000"/>
              </w:rPr>
              <w:t xml:space="preserve">- </w:t>
            </w:r>
            <w:r w:rsidRPr="00A40091">
              <w:rPr>
                <w:rFonts w:asciiTheme="minorHAnsi" w:hAnsiTheme="minorHAnsi" w:cstheme="minorHAnsi"/>
                <w:color w:val="000000"/>
              </w:rPr>
              <w:t>otoemisiones acústicas). (1) Técnico en prótesis auditivas (psicólogo, con conocimientos de evaluación de pruebas auditivas, programación y adaptación de prótesis auditivas.)</w:t>
            </w:r>
            <w:sdt>
              <w:sdtPr>
                <w:rPr>
                  <w:rFonts w:asciiTheme="minorHAnsi" w:hAnsiTheme="minorHAnsi" w:cstheme="minorHAnsi"/>
                  <w:lang w:val="de-DE"/>
                </w:rPr>
                <w:tag w:val="goog_rdk_2"/>
                <w:id w:val="1207306619"/>
              </w:sdtPr>
              <w:sdtContent/>
            </w:sdt>
            <w:sdt>
              <w:sdtPr>
                <w:rPr>
                  <w:rFonts w:asciiTheme="minorHAnsi" w:hAnsiTheme="minorHAnsi" w:cstheme="minorHAnsi"/>
                  <w:lang w:val="de-DE"/>
                </w:rPr>
                <w:tag w:val="goog_rdk_3"/>
                <w:id w:val="104851604"/>
              </w:sdtPr>
              <w:sdtContent/>
            </w:sdt>
            <w:r w:rsidRPr="00A40091">
              <w:rPr>
                <w:rFonts w:asciiTheme="minorHAnsi" w:hAnsiTheme="minorHAnsi" w:cstheme="minorHAnsi"/>
                <w:color w:val="000000"/>
              </w:rPr>
              <w:t xml:space="preserve"> </w:t>
            </w:r>
            <w:r>
              <w:rPr>
                <w:rFonts w:asciiTheme="minorHAnsi" w:hAnsiTheme="minorHAnsi" w:cstheme="minorHAnsi"/>
                <w:color w:val="000000"/>
              </w:rPr>
              <w:t>(</w:t>
            </w:r>
            <w:r w:rsidRPr="00A40091">
              <w:rPr>
                <w:rFonts w:asciiTheme="minorHAnsi" w:hAnsiTheme="minorHAnsi" w:cstheme="minorHAnsi"/>
                <w:color w:val="000000"/>
              </w:rPr>
              <w:t xml:space="preserve">Dispositivos). </w:t>
            </w:r>
          </w:p>
          <w:p w14:paraId="3ED7B228" w14:textId="77777777" w:rsidR="00605D90" w:rsidRPr="00A40091" w:rsidRDefault="00BD495C">
            <w:pPr>
              <w:pBdr>
                <w:top w:val="nil"/>
                <w:left w:val="nil"/>
                <w:bottom w:val="nil"/>
                <w:right w:val="nil"/>
                <w:between w:val="nil"/>
              </w:pBdr>
              <w:tabs>
                <w:tab w:val="left" w:pos="567"/>
              </w:tabs>
              <w:jc w:val="both"/>
              <w:rPr>
                <w:rFonts w:asciiTheme="minorHAnsi" w:hAnsiTheme="minorHAnsi" w:cstheme="minorHAnsi"/>
              </w:rPr>
            </w:pPr>
            <w:r w:rsidRPr="00A40091">
              <w:rPr>
                <w:rFonts w:asciiTheme="minorHAnsi" w:hAnsiTheme="minorHAnsi" w:cstheme="minorHAnsi"/>
                <w:b/>
                <w:color w:val="000000"/>
              </w:rPr>
              <w:t>En administración</w:t>
            </w:r>
            <w:r w:rsidR="007F2A84" w:rsidRPr="00A40091">
              <w:rPr>
                <w:rFonts w:asciiTheme="minorHAnsi" w:hAnsiTheme="minorHAnsi" w:cstheme="minorHAnsi"/>
                <w:b/>
                <w:color w:val="000000"/>
              </w:rPr>
              <w:t xml:space="preserve">: </w:t>
            </w:r>
            <w:r w:rsidRPr="00A40091">
              <w:rPr>
                <w:rFonts w:asciiTheme="minorHAnsi" w:hAnsiTheme="minorHAnsi" w:cstheme="minorHAnsi"/>
              </w:rPr>
              <w:t xml:space="preserve">(1) Asesor de gestión financiera. (1) Asesor de gestión, </w:t>
            </w:r>
            <w:r w:rsidR="00F8469A" w:rsidRPr="00A40091">
              <w:rPr>
                <w:rFonts w:asciiTheme="minorHAnsi" w:hAnsiTheme="minorHAnsi" w:cstheme="minorHAnsi"/>
              </w:rPr>
              <w:t xml:space="preserve">seguimiento y evaluación de </w:t>
            </w:r>
            <w:r w:rsidRPr="00A40091">
              <w:rPr>
                <w:rFonts w:asciiTheme="minorHAnsi" w:hAnsiTheme="minorHAnsi" w:cstheme="minorHAnsi"/>
              </w:rPr>
              <w:t>proyectos.</w:t>
            </w:r>
          </w:p>
          <w:p w14:paraId="73DA77BA" w14:textId="54BC7E28" w:rsidR="00605D90" w:rsidRPr="00A40091" w:rsidRDefault="00BD495C">
            <w:pPr>
              <w:tabs>
                <w:tab w:val="left" w:pos="567"/>
              </w:tabs>
              <w:jc w:val="both"/>
              <w:rPr>
                <w:rFonts w:asciiTheme="minorHAnsi" w:hAnsiTheme="minorHAnsi" w:cstheme="minorHAnsi"/>
                <w:color w:val="000000"/>
              </w:rPr>
            </w:pPr>
            <w:r w:rsidRPr="00A40091">
              <w:rPr>
                <w:rFonts w:asciiTheme="minorHAnsi" w:hAnsiTheme="minorHAnsi" w:cstheme="minorHAnsi"/>
              </w:rPr>
              <w:t>La Fundación emplea a</w:t>
            </w:r>
            <w:r>
              <w:rPr>
                <w:rFonts w:asciiTheme="minorHAnsi" w:hAnsiTheme="minorHAnsi" w:cstheme="minorHAnsi"/>
              </w:rPr>
              <w:t>:</w:t>
            </w:r>
            <w:r w:rsidRPr="00A40091">
              <w:rPr>
                <w:rFonts w:asciiTheme="minorHAnsi" w:hAnsiTheme="minorHAnsi" w:cstheme="minorHAnsi"/>
              </w:rPr>
              <w:t xml:space="preserve"> </w:t>
            </w:r>
            <w:r w:rsidR="005A59C6" w:rsidRPr="00A40091">
              <w:rPr>
                <w:rFonts w:asciiTheme="minorHAnsi" w:hAnsiTheme="minorHAnsi" w:cstheme="minorHAnsi"/>
              </w:rPr>
              <w:t xml:space="preserve">(1) </w:t>
            </w:r>
            <w:r w:rsidRPr="00A40091">
              <w:rPr>
                <w:rFonts w:asciiTheme="minorHAnsi" w:hAnsiTheme="minorHAnsi" w:cstheme="minorHAnsi"/>
              </w:rPr>
              <w:t>contable y (1) asistente administra</w:t>
            </w:r>
            <w:r>
              <w:rPr>
                <w:rFonts w:asciiTheme="minorHAnsi" w:hAnsiTheme="minorHAnsi" w:cstheme="minorHAnsi"/>
              </w:rPr>
              <w:t>tivo</w:t>
            </w:r>
            <w:r w:rsidRPr="00A40091">
              <w:rPr>
                <w:rFonts w:asciiTheme="minorHAnsi" w:hAnsiTheme="minorHAnsi" w:cstheme="minorHAnsi"/>
              </w:rPr>
              <w:t xml:space="preserve"> financier</w:t>
            </w:r>
            <w:r>
              <w:rPr>
                <w:rFonts w:asciiTheme="minorHAnsi" w:hAnsiTheme="minorHAnsi" w:cstheme="minorHAnsi"/>
              </w:rPr>
              <w:t>o</w:t>
            </w:r>
            <w:r w:rsidRPr="00A40091">
              <w:rPr>
                <w:rFonts w:asciiTheme="minorHAnsi" w:hAnsiTheme="minorHAnsi" w:cstheme="minorHAnsi"/>
              </w:rPr>
              <w:t>. Estos empleados no participan directamente en la Fundación, pero aportan sus conocimientos y experiencia.</w:t>
            </w:r>
          </w:p>
        </w:tc>
        <w:tc>
          <w:tcPr>
            <w:tcW w:w="1701" w:type="dxa"/>
            <w:shd w:val="clear" w:color="auto" w:fill="auto"/>
          </w:tcPr>
          <w:p w14:paraId="1F301A8D"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lastRenderedPageBreak/>
              <w:t>2019</w:t>
            </w:r>
            <w:r w:rsidRPr="00041BCF">
              <w:rPr>
                <w:rFonts w:asciiTheme="minorHAnsi" w:hAnsiTheme="minorHAnsi" w:cstheme="minorHAnsi"/>
                <w:color w:val="000000"/>
                <w:lang w:val="de-DE"/>
              </w:rPr>
              <w:t>:</w:t>
            </w:r>
          </w:p>
          <w:p w14:paraId="13774FFE"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245.146 </w:t>
            </w:r>
            <w:proofErr w:type="spellStart"/>
            <w:r w:rsidRPr="00041BCF">
              <w:rPr>
                <w:rFonts w:asciiTheme="minorHAnsi" w:hAnsiTheme="minorHAnsi" w:cstheme="minorHAnsi"/>
                <w:color w:val="000000"/>
                <w:lang w:val="de-DE"/>
              </w:rPr>
              <w:t>euros</w:t>
            </w:r>
            <w:proofErr w:type="spellEnd"/>
          </w:p>
          <w:p w14:paraId="634482A9"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565580DC"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2020</w:t>
            </w:r>
            <w:r w:rsidRPr="00041BCF">
              <w:rPr>
                <w:rFonts w:asciiTheme="minorHAnsi" w:hAnsiTheme="minorHAnsi" w:cstheme="minorHAnsi"/>
                <w:color w:val="000000"/>
                <w:lang w:val="de-DE"/>
              </w:rPr>
              <w:t>:</w:t>
            </w:r>
          </w:p>
          <w:p w14:paraId="293D4E3E"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156.891 </w:t>
            </w:r>
            <w:proofErr w:type="spellStart"/>
            <w:r w:rsidRPr="00041BCF">
              <w:rPr>
                <w:rFonts w:asciiTheme="minorHAnsi" w:hAnsiTheme="minorHAnsi" w:cstheme="minorHAnsi"/>
                <w:color w:val="000000"/>
                <w:lang w:val="de-DE"/>
              </w:rPr>
              <w:t>euros</w:t>
            </w:r>
            <w:proofErr w:type="spellEnd"/>
          </w:p>
          <w:p w14:paraId="2FEF5D97"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0CE6451F"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lastRenderedPageBreak/>
              <w:t>2021</w:t>
            </w:r>
            <w:r w:rsidRPr="00041BCF">
              <w:rPr>
                <w:rFonts w:asciiTheme="minorHAnsi" w:hAnsiTheme="minorHAnsi" w:cstheme="minorHAnsi"/>
                <w:color w:val="000000"/>
                <w:lang w:val="de-DE"/>
              </w:rPr>
              <w:t>:</w:t>
            </w:r>
          </w:p>
          <w:p w14:paraId="78F672E0"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223.304 </w:t>
            </w:r>
            <w:proofErr w:type="spellStart"/>
            <w:r w:rsidRPr="00041BCF">
              <w:rPr>
                <w:rFonts w:asciiTheme="minorHAnsi" w:hAnsiTheme="minorHAnsi" w:cstheme="minorHAnsi"/>
                <w:color w:val="000000"/>
                <w:lang w:val="de-DE"/>
              </w:rPr>
              <w:t>euros</w:t>
            </w:r>
            <w:proofErr w:type="spellEnd"/>
          </w:p>
        </w:tc>
        <w:tc>
          <w:tcPr>
            <w:tcW w:w="2268" w:type="dxa"/>
          </w:tcPr>
          <w:p w14:paraId="21A1F98E" w14:textId="77777777" w:rsidR="00605D90" w:rsidRDefault="00502131">
            <w:pPr>
              <w:numPr>
                <w:ilvl w:val="0"/>
                <w:numId w:val="3"/>
              </w:numPr>
              <w:pBdr>
                <w:top w:val="nil"/>
                <w:left w:val="nil"/>
                <w:bottom w:val="nil"/>
                <w:right w:val="nil"/>
                <w:between w:val="nil"/>
              </w:pBdr>
              <w:tabs>
                <w:tab w:val="left" w:pos="360"/>
              </w:tabs>
              <w:ind w:left="182"/>
              <w:rPr>
                <w:rFonts w:asciiTheme="minorHAnsi" w:hAnsiTheme="minorHAnsi" w:cstheme="minorHAnsi"/>
                <w:color w:val="000000"/>
                <w:lang w:val="de-DE"/>
              </w:rPr>
            </w:pPr>
            <w:proofErr w:type="spellStart"/>
            <w:r>
              <w:rPr>
                <w:rFonts w:asciiTheme="minorHAnsi" w:hAnsiTheme="minorHAnsi" w:cstheme="minorHAnsi"/>
                <w:color w:val="000000"/>
                <w:lang w:val="de-DE"/>
              </w:rPr>
              <w:lastRenderedPageBreak/>
              <w:t>Cooperativa</w:t>
            </w:r>
            <w:proofErr w:type="spellEnd"/>
            <w:r>
              <w:rPr>
                <w:rFonts w:asciiTheme="minorHAnsi" w:hAnsiTheme="minorHAnsi" w:cstheme="minorHAnsi"/>
                <w:color w:val="000000"/>
                <w:lang w:val="de-DE"/>
              </w:rPr>
              <w:t xml:space="preserve"> de </w:t>
            </w:r>
            <w:proofErr w:type="spellStart"/>
            <w:r>
              <w:rPr>
                <w:rFonts w:asciiTheme="minorHAnsi" w:hAnsiTheme="minorHAnsi" w:cstheme="minorHAnsi"/>
                <w:color w:val="000000"/>
                <w:lang w:val="de-DE"/>
              </w:rPr>
              <w:t>Audiología</w:t>
            </w:r>
            <w:proofErr w:type="spellEnd"/>
            <w:r>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ENTHEOS </w:t>
            </w:r>
            <w:r>
              <w:rPr>
                <w:rFonts w:asciiTheme="minorHAnsi" w:hAnsiTheme="minorHAnsi" w:cstheme="minorHAnsi"/>
                <w:color w:val="000000"/>
                <w:lang w:val="de-DE"/>
              </w:rPr>
              <w:t>/ US</w:t>
            </w:r>
          </w:p>
          <w:p w14:paraId="5DEF91EE" w14:textId="77777777" w:rsidR="007B6BA2" w:rsidRPr="00041BCF" w:rsidRDefault="007B6BA2" w:rsidP="0072089F">
            <w:pPr>
              <w:pBdr>
                <w:top w:val="nil"/>
                <w:left w:val="nil"/>
                <w:bottom w:val="nil"/>
                <w:right w:val="nil"/>
                <w:between w:val="nil"/>
              </w:pBdr>
              <w:tabs>
                <w:tab w:val="left" w:pos="360"/>
              </w:tabs>
              <w:ind w:left="182"/>
              <w:rPr>
                <w:rFonts w:asciiTheme="minorHAnsi" w:hAnsiTheme="minorHAnsi" w:cstheme="minorHAnsi"/>
                <w:color w:val="000000"/>
                <w:lang w:val="de-DE"/>
              </w:rPr>
            </w:pPr>
          </w:p>
          <w:p w14:paraId="4ABE2D07" w14:textId="77777777" w:rsidR="00605D90" w:rsidRDefault="00BD495C">
            <w:pPr>
              <w:numPr>
                <w:ilvl w:val="0"/>
                <w:numId w:val="3"/>
              </w:numPr>
              <w:pBdr>
                <w:top w:val="nil"/>
                <w:left w:val="nil"/>
                <w:bottom w:val="nil"/>
                <w:right w:val="nil"/>
                <w:between w:val="nil"/>
              </w:pBdr>
              <w:tabs>
                <w:tab w:val="left" w:pos="360"/>
              </w:tabs>
              <w:ind w:left="182"/>
              <w:rPr>
                <w:rFonts w:asciiTheme="minorHAnsi" w:hAnsiTheme="minorHAnsi" w:cstheme="minorHAnsi"/>
                <w:color w:val="000000"/>
                <w:lang w:val="de-DE"/>
              </w:rPr>
            </w:pPr>
            <w:r w:rsidRPr="00041BCF">
              <w:rPr>
                <w:rFonts w:asciiTheme="minorHAnsi" w:hAnsiTheme="minorHAnsi" w:cstheme="minorHAnsi"/>
                <w:color w:val="000000"/>
                <w:lang w:val="de-DE"/>
              </w:rPr>
              <w:lastRenderedPageBreak/>
              <w:t xml:space="preserve">FUNDACIÓN </w:t>
            </w:r>
            <w:r w:rsidR="00FE4E5D">
              <w:rPr>
                <w:rFonts w:asciiTheme="minorHAnsi" w:hAnsiTheme="minorHAnsi" w:cstheme="minorHAnsi"/>
                <w:color w:val="000000"/>
                <w:lang w:val="de-DE"/>
              </w:rPr>
              <w:t>"</w:t>
            </w:r>
            <w:r w:rsidRPr="00041BCF">
              <w:rPr>
                <w:rFonts w:asciiTheme="minorHAnsi" w:hAnsiTheme="minorHAnsi" w:cstheme="minorHAnsi"/>
                <w:color w:val="000000"/>
                <w:lang w:val="de-DE"/>
              </w:rPr>
              <w:t>ESCUCHAR AL MUNDO</w:t>
            </w:r>
          </w:p>
          <w:p w14:paraId="7CD25003" w14:textId="77777777" w:rsidR="007B6BA2" w:rsidRPr="00041BCF" w:rsidRDefault="007B6BA2" w:rsidP="0072089F">
            <w:pPr>
              <w:pBdr>
                <w:top w:val="nil"/>
                <w:left w:val="nil"/>
                <w:bottom w:val="nil"/>
                <w:right w:val="nil"/>
                <w:between w:val="nil"/>
              </w:pBdr>
              <w:tabs>
                <w:tab w:val="left" w:pos="360"/>
              </w:tabs>
              <w:ind w:left="182"/>
              <w:rPr>
                <w:rFonts w:asciiTheme="minorHAnsi" w:hAnsiTheme="minorHAnsi" w:cstheme="minorHAnsi"/>
                <w:color w:val="000000"/>
                <w:lang w:val="de-DE"/>
              </w:rPr>
            </w:pPr>
          </w:p>
          <w:p w14:paraId="2B548791" w14:textId="77777777" w:rsidR="00605D90" w:rsidRDefault="00BD495C">
            <w:pPr>
              <w:numPr>
                <w:ilvl w:val="0"/>
                <w:numId w:val="3"/>
              </w:numPr>
              <w:pBdr>
                <w:top w:val="nil"/>
                <w:left w:val="nil"/>
                <w:bottom w:val="nil"/>
                <w:right w:val="nil"/>
                <w:between w:val="nil"/>
              </w:pBdr>
              <w:tabs>
                <w:tab w:val="left" w:pos="360"/>
              </w:tabs>
              <w:ind w:left="182"/>
              <w:rPr>
                <w:rFonts w:asciiTheme="minorHAnsi" w:hAnsiTheme="minorHAnsi" w:cstheme="minorHAnsi"/>
                <w:color w:val="000000"/>
                <w:lang w:val="de-DE"/>
              </w:rPr>
            </w:pPr>
            <w:r w:rsidRPr="00041BCF">
              <w:rPr>
                <w:rFonts w:asciiTheme="minorHAnsi" w:hAnsiTheme="minorHAnsi" w:cstheme="minorHAnsi"/>
                <w:color w:val="000000"/>
                <w:lang w:val="de-DE"/>
              </w:rPr>
              <w:t>FUNDACIÓN MUNDIAL DE LA AUDICIÓN</w:t>
            </w:r>
          </w:p>
          <w:p w14:paraId="64E17E8B" w14:textId="77777777" w:rsidR="007B6BA2" w:rsidRPr="00041BCF" w:rsidRDefault="007B6BA2" w:rsidP="0072089F">
            <w:pPr>
              <w:pBdr>
                <w:top w:val="nil"/>
                <w:left w:val="nil"/>
                <w:bottom w:val="nil"/>
                <w:right w:val="nil"/>
                <w:between w:val="nil"/>
              </w:pBdr>
              <w:ind w:left="720"/>
              <w:rPr>
                <w:rFonts w:asciiTheme="minorHAnsi" w:hAnsiTheme="minorHAnsi" w:cstheme="minorHAnsi"/>
                <w:color w:val="000000"/>
                <w:lang w:val="de-DE"/>
              </w:rPr>
            </w:pPr>
          </w:p>
          <w:p w14:paraId="39C09587" w14:textId="77777777" w:rsidR="00605D90" w:rsidRPr="00A40091" w:rsidRDefault="00BD495C">
            <w:pPr>
              <w:numPr>
                <w:ilvl w:val="0"/>
                <w:numId w:val="3"/>
              </w:numPr>
              <w:pBdr>
                <w:top w:val="nil"/>
                <w:left w:val="nil"/>
                <w:bottom w:val="nil"/>
                <w:right w:val="nil"/>
                <w:between w:val="nil"/>
              </w:pBdr>
              <w:tabs>
                <w:tab w:val="left" w:pos="360"/>
              </w:tabs>
              <w:ind w:left="182"/>
              <w:rPr>
                <w:rFonts w:asciiTheme="minorHAnsi" w:hAnsiTheme="minorHAnsi" w:cstheme="minorHAnsi"/>
              </w:rPr>
            </w:pPr>
            <w:r w:rsidRPr="00A40091">
              <w:rPr>
                <w:rFonts w:asciiTheme="minorHAnsi" w:hAnsiTheme="minorHAnsi" w:cstheme="minorHAnsi"/>
              </w:rPr>
              <w:t xml:space="preserve">Ministerio Federal de Cooperación Económica y Desarrollo </w:t>
            </w:r>
            <w:r w:rsidR="007E1396" w:rsidRPr="00A40091">
              <w:rPr>
                <w:rFonts w:asciiTheme="minorHAnsi" w:hAnsiTheme="minorHAnsi" w:cstheme="minorHAnsi"/>
              </w:rPr>
              <w:t>(</w:t>
            </w:r>
            <w:r w:rsidR="00802D0D" w:rsidRPr="00A40091">
              <w:rPr>
                <w:rFonts w:asciiTheme="minorHAnsi" w:hAnsiTheme="minorHAnsi" w:cstheme="minorHAnsi"/>
              </w:rPr>
              <w:t>BMZ- 2014.3440.6)</w:t>
            </w:r>
          </w:p>
          <w:p w14:paraId="2C353FA0" w14:textId="77777777" w:rsidR="00827102" w:rsidRPr="00A40091" w:rsidRDefault="00827102" w:rsidP="005F0CA6">
            <w:pPr>
              <w:pBdr>
                <w:top w:val="nil"/>
                <w:left w:val="nil"/>
                <w:bottom w:val="nil"/>
                <w:right w:val="nil"/>
                <w:between w:val="nil"/>
              </w:pBdr>
              <w:tabs>
                <w:tab w:val="left" w:pos="360"/>
              </w:tabs>
              <w:ind w:left="182"/>
              <w:rPr>
                <w:rFonts w:asciiTheme="minorHAnsi" w:hAnsiTheme="minorHAnsi" w:cstheme="minorHAnsi"/>
              </w:rPr>
            </w:pPr>
          </w:p>
          <w:p w14:paraId="11D69FF7" w14:textId="77777777" w:rsidR="00605D90" w:rsidRPr="00A40091" w:rsidRDefault="00BD495C">
            <w:pPr>
              <w:numPr>
                <w:ilvl w:val="0"/>
                <w:numId w:val="3"/>
              </w:numPr>
              <w:pBdr>
                <w:top w:val="nil"/>
                <w:left w:val="nil"/>
                <w:bottom w:val="nil"/>
                <w:right w:val="nil"/>
                <w:between w:val="nil"/>
              </w:pBdr>
              <w:tabs>
                <w:tab w:val="left" w:pos="360"/>
              </w:tabs>
              <w:ind w:left="182"/>
              <w:rPr>
                <w:rFonts w:asciiTheme="minorHAnsi" w:hAnsiTheme="minorHAnsi" w:cstheme="minorHAnsi"/>
              </w:rPr>
            </w:pPr>
            <w:r w:rsidRPr="00A40091">
              <w:rPr>
                <w:rFonts w:asciiTheme="minorHAnsi" w:hAnsiTheme="minorHAnsi" w:cstheme="minorHAnsi"/>
                <w:color w:val="000000"/>
              </w:rPr>
              <w:t xml:space="preserve">CBM </w:t>
            </w:r>
            <w:r w:rsidR="0089187D" w:rsidRPr="00A40091">
              <w:rPr>
                <w:rFonts w:asciiTheme="minorHAnsi" w:hAnsiTheme="minorHAnsi" w:cstheme="minorHAnsi"/>
                <w:color w:val="000000"/>
              </w:rPr>
              <w:t xml:space="preserve">Christoffel-Blindenmission Misión </w:t>
            </w:r>
            <w:r w:rsidR="00DA2FF2" w:rsidRPr="00A40091">
              <w:rPr>
                <w:rFonts w:asciiTheme="minorHAnsi" w:hAnsiTheme="minorHAnsi" w:cstheme="minorHAnsi"/>
                <w:color w:val="000000"/>
              </w:rPr>
              <w:t xml:space="preserve">Cristiana de Ciegos </w:t>
            </w:r>
            <w:r w:rsidR="00B20FE8" w:rsidRPr="00A40091">
              <w:rPr>
                <w:rFonts w:asciiTheme="minorHAnsi" w:hAnsiTheme="minorHAnsi" w:cstheme="minorHAnsi"/>
                <w:color w:val="000000"/>
              </w:rPr>
              <w:t>e.V.</w:t>
            </w:r>
          </w:p>
        </w:tc>
      </w:tr>
      <w:tr w:rsidR="007B6BA2" w:rsidRPr="00404A84" w14:paraId="64FDACBB" w14:textId="77777777" w:rsidTr="00D44E7C">
        <w:tc>
          <w:tcPr>
            <w:tcW w:w="5665" w:type="dxa"/>
          </w:tcPr>
          <w:p w14:paraId="7356935F" w14:textId="28BC9F2E" w:rsidR="00605D90" w:rsidRPr="00A40091" w:rsidRDefault="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b/>
                <w:color w:val="000000"/>
              </w:rPr>
              <w:lastRenderedPageBreak/>
              <w:t xml:space="preserve">FUNDAL </w:t>
            </w:r>
            <w:r w:rsidRPr="00A40091">
              <w:rPr>
                <w:rFonts w:asciiTheme="minorHAnsi" w:hAnsiTheme="minorHAnsi" w:cstheme="minorHAnsi"/>
                <w:color w:val="000000"/>
              </w:rPr>
              <w:t>es una organización sin</w:t>
            </w:r>
            <w:r w:rsidR="00250864">
              <w:rPr>
                <w:rFonts w:asciiTheme="minorHAnsi" w:hAnsiTheme="minorHAnsi" w:cstheme="minorHAnsi"/>
                <w:color w:val="000000"/>
              </w:rPr>
              <w:t xml:space="preserve"> fines</w:t>
            </w:r>
            <w:r w:rsidRPr="00A40091">
              <w:rPr>
                <w:rFonts w:asciiTheme="minorHAnsi" w:hAnsiTheme="minorHAnsi" w:cstheme="minorHAnsi"/>
                <w:color w:val="000000"/>
              </w:rPr>
              <w:t xml:space="preserve"> de lucro que lleva más de 23 años prestando servicios a </w:t>
            </w:r>
            <w:r w:rsidRPr="00A40091">
              <w:rPr>
                <w:rFonts w:asciiTheme="minorHAnsi" w:hAnsiTheme="minorHAnsi" w:cstheme="minorHAnsi"/>
              </w:rPr>
              <w:t>bebés, niños y adolescentes con sordoceguera y</w:t>
            </w:r>
            <w:r w:rsidR="00250864">
              <w:rPr>
                <w:rFonts w:asciiTheme="minorHAnsi" w:hAnsiTheme="minorHAnsi" w:cstheme="minorHAnsi"/>
              </w:rPr>
              <w:t xml:space="preserve"> discapacidades múltiples</w:t>
            </w:r>
            <w:r w:rsidRPr="00A40091">
              <w:rPr>
                <w:rFonts w:asciiTheme="minorHAnsi" w:hAnsiTheme="minorHAnsi" w:cstheme="minorHAnsi"/>
              </w:rPr>
              <w:t xml:space="preserve"> en </w:t>
            </w:r>
            <w:r w:rsidRPr="00A40091">
              <w:rPr>
                <w:rFonts w:asciiTheme="minorHAnsi" w:hAnsiTheme="minorHAnsi" w:cstheme="minorHAnsi"/>
                <w:color w:val="000000"/>
              </w:rPr>
              <w:t xml:space="preserve">diferentes regiones del país. FUNDAL mantiene un equipo de </w:t>
            </w:r>
            <w:r w:rsidRPr="00A40091">
              <w:rPr>
                <w:rFonts w:asciiTheme="minorHAnsi" w:hAnsiTheme="minorHAnsi" w:cstheme="minorHAnsi"/>
                <w:color w:val="000000"/>
                <w:u w:val="single"/>
              </w:rPr>
              <w:t xml:space="preserve">57 personas a tiempo completo </w:t>
            </w:r>
            <w:r w:rsidRPr="00A40091">
              <w:rPr>
                <w:rFonts w:asciiTheme="minorHAnsi" w:hAnsiTheme="minorHAnsi" w:cstheme="minorHAnsi"/>
                <w:color w:val="000000"/>
              </w:rPr>
              <w:t xml:space="preserve">en tres </w:t>
            </w:r>
            <w:r w:rsidRPr="00A40091">
              <w:rPr>
                <w:rFonts w:asciiTheme="minorHAnsi" w:hAnsiTheme="minorHAnsi" w:cstheme="minorHAnsi"/>
              </w:rPr>
              <w:t xml:space="preserve">clínicas de audiología en los </w:t>
            </w:r>
            <w:r w:rsidRPr="00A40091">
              <w:rPr>
                <w:rFonts w:asciiTheme="minorHAnsi" w:hAnsiTheme="minorHAnsi" w:cstheme="minorHAnsi"/>
                <w:color w:val="000000"/>
              </w:rPr>
              <w:t xml:space="preserve">departamentos de Guatemala, Quetzaltenango y Huehuetenango: 3 directores, 16 profesores, 3 psicólogos, 2 logopedas, 2 fisioterapeutas, 3 profesores de lenguaje de signos para personas con discapacidad auditiva, 1 técnico de diseño adaptado, 1 trabajador social, 6 técnicos de </w:t>
            </w:r>
            <w:r w:rsidR="00B619AC" w:rsidRPr="00A40091">
              <w:rPr>
                <w:rFonts w:asciiTheme="minorHAnsi" w:hAnsiTheme="minorHAnsi" w:cstheme="minorHAnsi"/>
                <w:color w:val="000000"/>
              </w:rPr>
              <w:t>inclusión social</w:t>
            </w:r>
            <w:r w:rsidRPr="00A40091">
              <w:rPr>
                <w:rFonts w:asciiTheme="minorHAnsi" w:hAnsiTheme="minorHAnsi" w:cstheme="minorHAnsi"/>
                <w:color w:val="000000"/>
              </w:rPr>
              <w:t xml:space="preserve">. </w:t>
            </w:r>
          </w:p>
          <w:p w14:paraId="5B609853" w14:textId="3B79ECDD" w:rsidR="00605D90" w:rsidRPr="00A40091" w:rsidRDefault="00BD495C" w:rsidP="00BD495C">
            <w:pPr>
              <w:pBdr>
                <w:top w:val="nil"/>
                <w:left w:val="nil"/>
                <w:bottom w:val="nil"/>
                <w:right w:val="nil"/>
                <w:between w:val="nil"/>
              </w:pBdr>
              <w:tabs>
                <w:tab w:val="left" w:pos="567"/>
              </w:tabs>
              <w:jc w:val="both"/>
              <w:rPr>
                <w:rFonts w:asciiTheme="minorHAnsi" w:hAnsiTheme="minorHAnsi" w:cstheme="minorHAnsi"/>
                <w:color w:val="000000"/>
              </w:rPr>
            </w:pPr>
            <w:r w:rsidRPr="00A40091">
              <w:rPr>
                <w:rFonts w:asciiTheme="minorHAnsi" w:hAnsiTheme="minorHAnsi" w:cstheme="minorHAnsi"/>
                <w:color w:val="000000"/>
              </w:rPr>
              <w:t xml:space="preserve">En asesoramiento político: 2 gestores; en </w:t>
            </w:r>
            <w:r w:rsidRPr="00953860">
              <w:rPr>
                <w:rFonts w:asciiTheme="minorHAnsi" w:hAnsiTheme="minorHAnsi" w:cstheme="minorHAnsi"/>
                <w:color w:val="000000"/>
              </w:rPr>
              <w:t>administración y finanzas</w:t>
            </w:r>
            <w:r w:rsidRPr="00A40091">
              <w:rPr>
                <w:rFonts w:asciiTheme="minorHAnsi" w:hAnsiTheme="minorHAnsi" w:cstheme="minorHAnsi"/>
                <w:color w:val="000000"/>
                <w:u w:val="single"/>
              </w:rPr>
              <w:t xml:space="preserve">: </w:t>
            </w:r>
            <w:r w:rsidRPr="00A40091">
              <w:rPr>
                <w:rFonts w:asciiTheme="minorHAnsi" w:hAnsiTheme="minorHAnsi" w:cstheme="minorHAnsi"/>
                <w:color w:val="000000"/>
              </w:rPr>
              <w:t xml:space="preserve">2 mensajeros, 1 contable, 1 auxiliar de contabilidad, 3 empleados de mantenimiento y conserjería, 4 gestores de recaudación de fondos y 7 profesionales para apoyar y gestionar a todo el equipo. FUNDAL es un centro para la práctica de diversas disciplinas con un amplio abanico de altos estándares. Desde 1998, FUNDAL ha desarrollado proyectos de cooperación con organizaciones nacionales e internacionales. </w:t>
            </w:r>
          </w:p>
        </w:tc>
        <w:tc>
          <w:tcPr>
            <w:tcW w:w="1701" w:type="dxa"/>
          </w:tcPr>
          <w:p w14:paraId="23C088E3"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2019</w:t>
            </w:r>
            <w:r w:rsidRPr="00041BCF">
              <w:rPr>
                <w:rFonts w:asciiTheme="minorHAnsi" w:hAnsiTheme="minorHAnsi" w:cstheme="minorHAnsi"/>
                <w:color w:val="000000"/>
                <w:lang w:val="de-DE"/>
              </w:rPr>
              <w:t>:</w:t>
            </w:r>
          </w:p>
          <w:p w14:paraId="2C50330C"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 579.307 </w:t>
            </w:r>
            <w:proofErr w:type="spellStart"/>
            <w:r w:rsidRPr="00041BCF">
              <w:rPr>
                <w:rFonts w:asciiTheme="minorHAnsi" w:hAnsiTheme="minorHAnsi" w:cstheme="minorHAnsi"/>
                <w:color w:val="000000"/>
                <w:lang w:val="de-DE"/>
              </w:rPr>
              <w:t>euros</w:t>
            </w:r>
            <w:proofErr w:type="spellEnd"/>
          </w:p>
          <w:p w14:paraId="1BC3313F"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2A450838"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2020</w:t>
            </w:r>
            <w:r w:rsidRPr="00041BCF">
              <w:rPr>
                <w:rFonts w:asciiTheme="minorHAnsi" w:hAnsiTheme="minorHAnsi" w:cstheme="minorHAnsi"/>
                <w:color w:val="000000"/>
                <w:lang w:val="de-DE"/>
              </w:rPr>
              <w:t>:</w:t>
            </w:r>
          </w:p>
          <w:p w14:paraId="35590703"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607.686 </w:t>
            </w:r>
            <w:proofErr w:type="spellStart"/>
            <w:r w:rsidRPr="00041BCF">
              <w:rPr>
                <w:rFonts w:asciiTheme="minorHAnsi" w:hAnsiTheme="minorHAnsi" w:cstheme="minorHAnsi"/>
                <w:color w:val="000000"/>
                <w:lang w:val="de-DE"/>
              </w:rPr>
              <w:t>euros</w:t>
            </w:r>
            <w:proofErr w:type="spellEnd"/>
          </w:p>
          <w:p w14:paraId="336EE08C"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3FA92843"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2021</w:t>
            </w:r>
            <w:r w:rsidRPr="00041BCF">
              <w:rPr>
                <w:rFonts w:asciiTheme="minorHAnsi" w:hAnsiTheme="minorHAnsi" w:cstheme="minorHAnsi"/>
                <w:color w:val="000000"/>
                <w:lang w:val="de-DE"/>
              </w:rPr>
              <w:t>:</w:t>
            </w:r>
          </w:p>
          <w:p w14:paraId="577A5E2B" w14:textId="77777777" w:rsidR="00605D90" w:rsidRDefault="00BD495C">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665.998 </w:t>
            </w:r>
            <w:proofErr w:type="spellStart"/>
            <w:r w:rsidRPr="00041BCF">
              <w:rPr>
                <w:rFonts w:asciiTheme="minorHAnsi" w:hAnsiTheme="minorHAnsi" w:cstheme="minorHAnsi"/>
                <w:color w:val="000000"/>
                <w:lang w:val="de-DE"/>
              </w:rPr>
              <w:t>euros</w:t>
            </w:r>
            <w:proofErr w:type="spellEnd"/>
          </w:p>
          <w:p w14:paraId="0C7B6A92"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75B4196F"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940B295"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620FD053"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3B7E3F6"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0B105C0"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72363EC2"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26129888"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32725D38"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tc>
        <w:tc>
          <w:tcPr>
            <w:tcW w:w="2268" w:type="dxa"/>
          </w:tcPr>
          <w:p w14:paraId="686EEF94" w14:textId="77777777" w:rsidR="00605D90" w:rsidRDefault="00BD495C">
            <w:pPr>
              <w:numPr>
                <w:ilvl w:val="0"/>
                <w:numId w:val="6"/>
              </w:numPr>
              <w:pBdr>
                <w:top w:val="nil"/>
                <w:left w:val="nil"/>
                <w:bottom w:val="nil"/>
                <w:right w:val="nil"/>
                <w:between w:val="nil"/>
              </w:pBdr>
              <w:tabs>
                <w:tab w:val="left" w:pos="360"/>
              </w:tabs>
              <w:ind w:left="324"/>
              <w:rPr>
                <w:rFonts w:asciiTheme="minorHAnsi" w:hAnsiTheme="minorHAnsi" w:cstheme="minorHAnsi"/>
                <w:color w:val="000000"/>
                <w:lang w:val="de-DE"/>
              </w:rPr>
            </w:pPr>
            <w:r w:rsidRPr="00041BCF">
              <w:rPr>
                <w:rFonts w:asciiTheme="minorHAnsi" w:hAnsiTheme="minorHAnsi" w:cstheme="minorHAnsi"/>
                <w:lang w:val="de-DE"/>
              </w:rPr>
              <w:t>FONDO LAVELLE PARA CIEGOS</w:t>
            </w:r>
          </w:p>
          <w:p w14:paraId="02E9F07D" w14:textId="77777777" w:rsidR="007B6BA2" w:rsidRPr="00041BCF" w:rsidRDefault="007B6BA2" w:rsidP="0072089F">
            <w:pPr>
              <w:pBdr>
                <w:top w:val="nil"/>
                <w:left w:val="nil"/>
                <w:bottom w:val="nil"/>
                <w:right w:val="nil"/>
                <w:between w:val="nil"/>
              </w:pBdr>
              <w:tabs>
                <w:tab w:val="left" w:pos="360"/>
              </w:tabs>
              <w:ind w:left="324"/>
              <w:rPr>
                <w:rFonts w:asciiTheme="minorHAnsi" w:hAnsiTheme="minorHAnsi" w:cstheme="minorHAnsi"/>
                <w:color w:val="000000"/>
                <w:lang w:val="de-DE"/>
              </w:rPr>
            </w:pPr>
          </w:p>
          <w:p w14:paraId="63BB9837" w14:textId="77777777" w:rsidR="00605D90" w:rsidRDefault="00BD495C">
            <w:pPr>
              <w:numPr>
                <w:ilvl w:val="0"/>
                <w:numId w:val="6"/>
              </w:numPr>
              <w:pBdr>
                <w:top w:val="nil"/>
                <w:left w:val="nil"/>
                <w:bottom w:val="nil"/>
                <w:right w:val="nil"/>
                <w:between w:val="nil"/>
              </w:pBdr>
              <w:tabs>
                <w:tab w:val="left" w:pos="360"/>
              </w:tabs>
              <w:ind w:left="324"/>
              <w:rPr>
                <w:rFonts w:asciiTheme="minorHAnsi" w:hAnsiTheme="minorHAnsi" w:cstheme="minorHAnsi"/>
                <w:color w:val="000000"/>
                <w:lang w:val="de-DE"/>
              </w:rPr>
            </w:pPr>
            <w:r w:rsidRPr="00041BCF">
              <w:rPr>
                <w:rFonts w:asciiTheme="minorHAnsi" w:hAnsiTheme="minorHAnsi" w:cstheme="minorHAnsi"/>
                <w:lang w:val="de-DE"/>
              </w:rPr>
              <w:t xml:space="preserve">FONDO LILIANE </w:t>
            </w:r>
          </w:p>
          <w:p w14:paraId="2ECB67A7" w14:textId="77777777" w:rsidR="007B6BA2" w:rsidRPr="00041BCF" w:rsidRDefault="007B6BA2" w:rsidP="0072089F">
            <w:pPr>
              <w:pBdr>
                <w:top w:val="nil"/>
                <w:left w:val="nil"/>
                <w:bottom w:val="nil"/>
                <w:right w:val="nil"/>
                <w:between w:val="nil"/>
              </w:pBdr>
              <w:ind w:left="720"/>
              <w:rPr>
                <w:rFonts w:asciiTheme="minorHAnsi" w:hAnsiTheme="minorHAnsi" w:cstheme="minorHAnsi"/>
                <w:color w:val="000000"/>
                <w:lang w:val="de-DE"/>
              </w:rPr>
            </w:pPr>
          </w:p>
          <w:p w14:paraId="4C542AD6" w14:textId="77777777" w:rsidR="00605D90" w:rsidRPr="00A40091" w:rsidRDefault="00BD495C">
            <w:pPr>
              <w:numPr>
                <w:ilvl w:val="0"/>
                <w:numId w:val="6"/>
              </w:numPr>
              <w:pBdr>
                <w:top w:val="nil"/>
                <w:left w:val="nil"/>
                <w:bottom w:val="nil"/>
                <w:right w:val="nil"/>
                <w:between w:val="nil"/>
              </w:pBdr>
              <w:tabs>
                <w:tab w:val="left" w:pos="360"/>
              </w:tabs>
              <w:ind w:left="321"/>
              <w:rPr>
                <w:rFonts w:asciiTheme="minorHAnsi" w:hAnsiTheme="minorHAnsi" w:cstheme="minorHAnsi"/>
                <w:color w:val="000000"/>
              </w:rPr>
            </w:pPr>
            <w:r w:rsidRPr="00A40091">
              <w:rPr>
                <w:rFonts w:asciiTheme="minorHAnsi" w:hAnsiTheme="minorHAnsi" w:cstheme="minorHAnsi"/>
              </w:rPr>
              <w:t xml:space="preserve">Ministerio de Sanidad y Bienestar Social - MSPAS </w:t>
            </w:r>
          </w:p>
          <w:p w14:paraId="53FC4449" w14:textId="77777777" w:rsidR="00F305E2" w:rsidRPr="00A40091" w:rsidRDefault="00F305E2" w:rsidP="0072089F">
            <w:pPr>
              <w:pStyle w:val="Listenabsatz"/>
              <w:contextualSpacing w:val="0"/>
              <w:rPr>
                <w:rFonts w:asciiTheme="minorHAnsi" w:hAnsiTheme="minorHAnsi" w:cstheme="minorHAnsi"/>
                <w:color w:val="000000"/>
              </w:rPr>
            </w:pPr>
          </w:p>
          <w:p w14:paraId="0FD4779E" w14:textId="77777777" w:rsidR="00605D90" w:rsidRDefault="00BD495C">
            <w:pPr>
              <w:numPr>
                <w:ilvl w:val="0"/>
                <w:numId w:val="6"/>
              </w:numPr>
              <w:pBdr>
                <w:top w:val="nil"/>
                <w:left w:val="nil"/>
                <w:bottom w:val="nil"/>
                <w:right w:val="nil"/>
                <w:between w:val="nil"/>
              </w:pBdr>
              <w:tabs>
                <w:tab w:val="left" w:pos="360"/>
              </w:tabs>
              <w:ind w:left="324"/>
              <w:rPr>
                <w:rFonts w:asciiTheme="minorHAnsi" w:hAnsiTheme="minorHAnsi" w:cstheme="minorHAnsi"/>
                <w:color w:val="000000"/>
                <w:lang w:val="de-DE"/>
              </w:rPr>
            </w:pPr>
            <w:r w:rsidRPr="00376815">
              <w:rPr>
                <w:rFonts w:asciiTheme="minorHAnsi" w:hAnsiTheme="minorHAnsi" w:cstheme="minorHAnsi"/>
                <w:color w:val="000000"/>
                <w:lang w:val="de-DE"/>
              </w:rPr>
              <w:t>CBM Christoffel Blind Mission Christi-an Blind Mission e.V.</w:t>
            </w:r>
          </w:p>
        </w:tc>
      </w:tr>
    </w:tbl>
    <w:p w14:paraId="72D874F2" w14:textId="77777777" w:rsidR="00605D90" w:rsidRPr="00A40091" w:rsidRDefault="00BD495C">
      <w:pPr>
        <w:numPr>
          <w:ilvl w:val="1"/>
          <w:numId w:val="11"/>
        </w:numPr>
        <w:pBdr>
          <w:top w:val="nil"/>
          <w:left w:val="nil"/>
          <w:bottom w:val="nil"/>
          <w:right w:val="nil"/>
          <w:between w:val="nil"/>
        </w:pBdr>
        <w:spacing w:before="120" w:after="120" w:line="264" w:lineRule="auto"/>
        <w:ind w:left="788" w:hanging="431"/>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 xml:space="preserve">Experiencia en la </w:t>
      </w:r>
      <w:r w:rsidR="00183F1F" w:rsidRPr="00A40091">
        <w:rPr>
          <w:rFonts w:asciiTheme="minorHAnsi" w:hAnsiTheme="minorHAnsi" w:cstheme="minorHAnsi"/>
          <w:b/>
          <w:color w:val="244061"/>
          <w:sz w:val="24"/>
          <w:szCs w:val="24"/>
        </w:rPr>
        <w:t xml:space="preserve">ejecución de proyectos de </w:t>
      </w:r>
      <w:r w:rsidRPr="00A40091">
        <w:rPr>
          <w:rFonts w:asciiTheme="minorHAnsi" w:hAnsiTheme="minorHAnsi" w:cstheme="minorHAnsi"/>
          <w:b/>
          <w:color w:val="244061"/>
          <w:sz w:val="24"/>
          <w:szCs w:val="24"/>
        </w:rPr>
        <w:t xml:space="preserve">naturaleza similar </w:t>
      </w:r>
    </w:p>
    <w:p w14:paraId="750B6125" w14:textId="3D35E7F9"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La Fundación </w:t>
      </w:r>
      <w:r w:rsidR="001130E7" w:rsidRPr="00A40091">
        <w:rPr>
          <w:rFonts w:asciiTheme="minorHAnsi" w:hAnsiTheme="minorHAnsi" w:cstheme="minorHAnsi"/>
          <w:b/>
          <w:bCs/>
        </w:rPr>
        <w:t xml:space="preserve">Sonrisas que Escuchan </w:t>
      </w:r>
      <w:r w:rsidR="00255EF9" w:rsidRPr="00A40091">
        <w:rPr>
          <w:rFonts w:asciiTheme="minorHAnsi" w:hAnsiTheme="minorHAnsi" w:cstheme="minorHAnsi"/>
        </w:rPr>
        <w:t>(</w:t>
      </w:r>
      <w:r w:rsidR="003714C7" w:rsidRPr="00A40091">
        <w:rPr>
          <w:rFonts w:asciiTheme="minorHAnsi" w:hAnsiTheme="minorHAnsi" w:cstheme="minorHAnsi"/>
          <w:b/>
          <w:bCs/>
        </w:rPr>
        <w:t>SqE</w:t>
      </w:r>
      <w:r w:rsidR="00255EF9" w:rsidRPr="00A40091">
        <w:rPr>
          <w:rFonts w:asciiTheme="minorHAnsi" w:hAnsiTheme="minorHAnsi" w:cstheme="minorHAnsi"/>
        </w:rPr>
        <w:t xml:space="preserve">) </w:t>
      </w:r>
      <w:r w:rsidR="001130E7" w:rsidRPr="00A40091">
        <w:rPr>
          <w:rFonts w:asciiTheme="minorHAnsi" w:hAnsiTheme="minorHAnsi" w:cstheme="minorHAnsi"/>
        </w:rPr>
        <w:t xml:space="preserve">ha llevado a cabo </w:t>
      </w:r>
      <w:r w:rsidR="00F955E7" w:rsidRPr="00A40091">
        <w:rPr>
          <w:rFonts w:asciiTheme="minorHAnsi" w:hAnsiTheme="minorHAnsi" w:cstheme="minorHAnsi"/>
        </w:rPr>
        <w:t xml:space="preserve">diversos proyectos en </w:t>
      </w:r>
      <w:r w:rsidR="00E75C1F" w:rsidRPr="00A40091">
        <w:rPr>
          <w:rFonts w:asciiTheme="minorHAnsi" w:hAnsiTheme="minorHAnsi" w:cstheme="minorHAnsi"/>
        </w:rPr>
        <w:t xml:space="preserve">sus </w:t>
      </w:r>
      <w:r w:rsidR="003902BC" w:rsidRPr="00A40091">
        <w:rPr>
          <w:rFonts w:asciiTheme="minorHAnsi" w:hAnsiTheme="minorHAnsi" w:cstheme="minorHAnsi"/>
        </w:rPr>
        <w:t xml:space="preserve">doce </w:t>
      </w:r>
      <w:r w:rsidR="001130E7" w:rsidRPr="00A40091">
        <w:rPr>
          <w:rFonts w:asciiTheme="minorHAnsi" w:hAnsiTheme="minorHAnsi" w:cstheme="minorHAnsi"/>
        </w:rPr>
        <w:t>años de existencia</w:t>
      </w:r>
      <w:r w:rsidR="00F955E7" w:rsidRPr="00A40091">
        <w:rPr>
          <w:rFonts w:asciiTheme="minorHAnsi" w:hAnsiTheme="minorHAnsi" w:cstheme="minorHAnsi"/>
        </w:rPr>
        <w:t xml:space="preserve">; entre </w:t>
      </w:r>
      <w:r w:rsidR="001130E7" w:rsidRPr="00A40091">
        <w:rPr>
          <w:rFonts w:asciiTheme="minorHAnsi" w:hAnsiTheme="minorHAnsi" w:cstheme="minorHAnsi"/>
        </w:rPr>
        <w:t>ellos</w:t>
      </w:r>
      <w:r w:rsidR="00F955E7" w:rsidRPr="00A40091">
        <w:rPr>
          <w:rFonts w:asciiTheme="minorHAnsi" w:hAnsiTheme="minorHAnsi" w:cstheme="minorHAnsi"/>
        </w:rPr>
        <w:t xml:space="preserve">, </w:t>
      </w:r>
      <w:r w:rsidR="006715BE" w:rsidRPr="00A40091">
        <w:rPr>
          <w:rFonts w:asciiTheme="minorHAnsi" w:hAnsiTheme="minorHAnsi" w:cstheme="minorHAnsi"/>
        </w:rPr>
        <w:t xml:space="preserve">7.592 </w:t>
      </w:r>
      <w:r w:rsidR="001130E7" w:rsidRPr="00A40091">
        <w:rPr>
          <w:rFonts w:asciiTheme="minorHAnsi" w:hAnsiTheme="minorHAnsi" w:cstheme="minorHAnsi"/>
        </w:rPr>
        <w:t xml:space="preserve">revisiones auditivas </w:t>
      </w:r>
      <w:r w:rsidR="00715F71" w:rsidRPr="00A40091">
        <w:rPr>
          <w:rFonts w:asciiTheme="minorHAnsi" w:hAnsiTheme="minorHAnsi" w:cstheme="minorHAnsi"/>
        </w:rPr>
        <w:t>a recién nacidos</w:t>
      </w:r>
      <w:r w:rsidR="001130E7" w:rsidRPr="00A40091">
        <w:rPr>
          <w:rFonts w:asciiTheme="minorHAnsi" w:hAnsiTheme="minorHAnsi" w:cstheme="minorHAnsi"/>
        </w:rPr>
        <w:t xml:space="preserve">, </w:t>
      </w:r>
      <w:r w:rsidR="00715F71" w:rsidRPr="00A40091">
        <w:rPr>
          <w:rFonts w:asciiTheme="minorHAnsi" w:hAnsiTheme="minorHAnsi" w:cstheme="minorHAnsi"/>
        </w:rPr>
        <w:t>revisiones auditivas</w:t>
      </w:r>
      <w:r w:rsidR="002F0368" w:rsidRPr="00A40091">
        <w:rPr>
          <w:rFonts w:asciiTheme="minorHAnsi" w:hAnsiTheme="minorHAnsi" w:cstheme="minorHAnsi"/>
        </w:rPr>
        <w:t xml:space="preserve"> a </w:t>
      </w:r>
      <w:r w:rsidR="001130E7" w:rsidRPr="00A40091">
        <w:rPr>
          <w:rFonts w:asciiTheme="minorHAnsi" w:hAnsiTheme="minorHAnsi" w:cstheme="minorHAnsi"/>
        </w:rPr>
        <w:t xml:space="preserve">70.919 </w:t>
      </w:r>
      <w:r>
        <w:rPr>
          <w:rFonts w:asciiTheme="minorHAnsi" w:hAnsiTheme="minorHAnsi" w:cstheme="minorHAnsi"/>
        </w:rPr>
        <w:t xml:space="preserve">niñas y niños en edad </w:t>
      </w:r>
      <w:r w:rsidR="002F0368" w:rsidRPr="00A40091">
        <w:rPr>
          <w:rFonts w:asciiTheme="minorHAnsi" w:hAnsiTheme="minorHAnsi" w:cstheme="minorHAnsi"/>
        </w:rPr>
        <w:t>escolar</w:t>
      </w:r>
      <w:r w:rsidR="001130E7" w:rsidRPr="00A40091">
        <w:rPr>
          <w:rFonts w:asciiTheme="minorHAnsi" w:hAnsiTheme="minorHAnsi" w:cstheme="minorHAnsi"/>
        </w:rPr>
        <w:t xml:space="preserve">, adaptación de 4.073 audífonos a personas con pérdida auditiva y formación de 5.666 personas </w:t>
      </w:r>
      <w:r w:rsidR="00EC404D" w:rsidRPr="00A40091">
        <w:rPr>
          <w:rFonts w:asciiTheme="minorHAnsi" w:hAnsiTheme="minorHAnsi" w:cstheme="minorHAnsi"/>
        </w:rPr>
        <w:t xml:space="preserve">en </w:t>
      </w:r>
      <w:r w:rsidR="00BD2427" w:rsidRPr="00A40091">
        <w:rPr>
          <w:rFonts w:asciiTheme="minorHAnsi" w:hAnsiTheme="minorHAnsi" w:cstheme="minorHAnsi"/>
        </w:rPr>
        <w:t>salud auditiva.</w:t>
      </w:r>
    </w:p>
    <w:tbl>
      <w:tblPr>
        <w:tblStyle w:val="a1"/>
        <w:tblW w:w="9637"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6"/>
        <w:gridCol w:w="4819"/>
        <w:gridCol w:w="1843"/>
        <w:gridCol w:w="1559"/>
      </w:tblGrid>
      <w:tr w:rsidR="007B6BA2" w:rsidRPr="00041BCF" w14:paraId="3F2D117F"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DBE5F1"/>
          </w:tcPr>
          <w:p w14:paraId="509AC4BF" w14:textId="77777777" w:rsidR="00605D90" w:rsidRDefault="00BD495C">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sidRPr="00041BCF">
              <w:rPr>
                <w:rFonts w:asciiTheme="minorHAnsi" w:hAnsiTheme="minorHAnsi" w:cstheme="minorHAnsi"/>
                <w:b/>
                <w:color w:val="000000"/>
                <w:sz w:val="20"/>
                <w:szCs w:val="20"/>
                <w:lang w:val="de-DE"/>
              </w:rPr>
              <w:t>Plazo</w:t>
            </w:r>
            <w:proofErr w:type="spellEnd"/>
            <w:r w:rsidRPr="00041BCF">
              <w:rPr>
                <w:rFonts w:asciiTheme="minorHAnsi" w:hAnsiTheme="minorHAnsi" w:cstheme="minorHAnsi"/>
                <w:b/>
                <w:color w:val="000000"/>
                <w:sz w:val="20"/>
                <w:szCs w:val="20"/>
                <w:lang w:val="de-DE"/>
              </w:rPr>
              <w:t xml:space="preserve"> (de - a)</w:t>
            </w:r>
          </w:p>
        </w:tc>
        <w:tc>
          <w:tcPr>
            <w:tcW w:w="4819" w:type="dxa"/>
            <w:tcBorders>
              <w:top w:val="single" w:sz="4" w:space="0" w:color="000000"/>
              <w:left w:val="single" w:sz="4" w:space="0" w:color="000000"/>
              <w:bottom w:val="single" w:sz="4" w:space="0" w:color="000000"/>
              <w:right w:val="single" w:sz="4" w:space="0" w:color="000000"/>
            </w:tcBorders>
            <w:shd w:val="clear" w:color="auto" w:fill="DBE5F1"/>
          </w:tcPr>
          <w:p w14:paraId="5C7ABA69" w14:textId="77777777" w:rsidR="00605D90" w:rsidRDefault="00BD495C">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sidRPr="00041BCF">
              <w:rPr>
                <w:rFonts w:asciiTheme="minorHAnsi" w:hAnsiTheme="minorHAnsi" w:cstheme="minorHAnsi"/>
                <w:b/>
                <w:color w:val="000000"/>
                <w:sz w:val="20"/>
                <w:szCs w:val="20"/>
                <w:lang w:val="de-DE"/>
              </w:rPr>
              <w:t>Título</w:t>
            </w:r>
            <w:proofErr w:type="spellEnd"/>
            <w:r w:rsidRPr="00041BCF">
              <w:rPr>
                <w:rFonts w:asciiTheme="minorHAnsi" w:hAnsiTheme="minorHAnsi" w:cstheme="minorHAnsi"/>
                <w:b/>
                <w:color w:val="000000"/>
                <w:sz w:val="20"/>
                <w:szCs w:val="20"/>
                <w:lang w:val="de-DE"/>
              </w:rPr>
              <w:t>/</w:t>
            </w:r>
            <w:proofErr w:type="spellStart"/>
            <w:r w:rsidRPr="00041BCF">
              <w:rPr>
                <w:rFonts w:asciiTheme="minorHAnsi" w:hAnsiTheme="minorHAnsi" w:cstheme="minorHAnsi"/>
                <w:b/>
                <w:color w:val="000000"/>
                <w:sz w:val="20"/>
                <w:szCs w:val="20"/>
                <w:lang w:val="de-DE"/>
              </w:rPr>
              <w:t>Contenido</w:t>
            </w:r>
            <w:proofErr w:type="spellEnd"/>
            <w:r w:rsidRPr="00041BCF">
              <w:rPr>
                <w:rFonts w:asciiTheme="minorHAnsi" w:hAnsiTheme="minorHAnsi" w:cstheme="minorHAnsi"/>
                <w:b/>
                <w:color w:val="000000"/>
                <w:sz w:val="20"/>
                <w:szCs w:val="20"/>
                <w:lang w:val="de-DE"/>
              </w:rPr>
              <w:t xml:space="preserve"> del </w:t>
            </w:r>
            <w:proofErr w:type="spellStart"/>
            <w:r w:rsidRPr="00041BCF">
              <w:rPr>
                <w:rFonts w:asciiTheme="minorHAnsi" w:hAnsiTheme="minorHAnsi" w:cstheme="minorHAnsi"/>
                <w:b/>
                <w:color w:val="000000"/>
                <w:sz w:val="20"/>
                <w:szCs w:val="20"/>
                <w:lang w:val="de-DE"/>
              </w:rPr>
              <w:t>proyecto</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BE5F1"/>
          </w:tcPr>
          <w:p w14:paraId="6B4E44FA" w14:textId="77777777" w:rsidR="00605D90" w:rsidRDefault="00BD495C">
            <w:pPr>
              <w:pBdr>
                <w:top w:val="nil"/>
                <w:left w:val="nil"/>
                <w:bottom w:val="nil"/>
                <w:right w:val="nil"/>
                <w:between w:val="nil"/>
              </w:pBdr>
              <w:spacing w:after="0" w:line="240" w:lineRule="auto"/>
              <w:jc w:val="center"/>
              <w:rPr>
                <w:rFonts w:asciiTheme="minorHAnsi" w:hAnsiTheme="minorHAnsi" w:cstheme="minorHAnsi"/>
                <w:b/>
                <w:color w:val="000000"/>
                <w:sz w:val="20"/>
                <w:szCs w:val="20"/>
                <w:lang w:val="de-DE"/>
              </w:rPr>
            </w:pPr>
            <w:proofErr w:type="spellStart"/>
            <w:r w:rsidRPr="00041BCF">
              <w:rPr>
                <w:rFonts w:asciiTheme="minorHAnsi" w:hAnsiTheme="minorHAnsi" w:cstheme="minorHAnsi"/>
                <w:b/>
                <w:color w:val="000000"/>
                <w:sz w:val="20"/>
                <w:szCs w:val="20"/>
                <w:lang w:val="de-DE"/>
              </w:rPr>
              <w:t>Codificador</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BE5F1"/>
          </w:tcPr>
          <w:p w14:paraId="34B92E2C" w14:textId="47980464" w:rsidR="00605D90" w:rsidRDefault="008F390A" w:rsidP="008F390A">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Pr>
                <w:rFonts w:asciiTheme="minorHAnsi" w:hAnsiTheme="minorHAnsi" w:cstheme="minorHAnsi"/>
                <w:b/>
                <w:color w:val="000000"/>
                <w:sz w:val="20"/>
                <w:szCs w:val="20"/>
                <w:lang w:val="de-DE"/>
              </w:rPr>
              <w:t>Monto</w:t>
            </w:r>
            <w:proofErr w:type="spellEnd"/>
            <w:r>
              <w:rPr>
                <w:rFonts w:asciiTheme="minorHAnsi" w:hAnsiTheme="minorHAnsi" w:cstheme="minorHAnsi"/>
                <w:b/>
                <w:color w:val="000000"/>
                <w:sz w:val="20"/>
                <w:szCs w:val="20"/>
                <w:lang w:val="de-DE"/>
              </w:rPr>
              <w:t xml:space="preserve"> de </w:t>
            </w:r>
            <w:proofErr w:type="spellStart"/>
            <w:proofErr w:type="gramStart"/>
            <w:r>
              <w:rPr>
                <w:rFonts w:asciiTheme="minorHAnsi" w:hAnsiTheme="minorHAnsi" w:cstheme="minorHAnsi"/>
                <w:b/>
                <w:color w:val="000000"/>
                <w:sz w:val="20"/>
                <w:szCs w:val="20"/>
                <w:lang w:val="de-DE"/>
              </w:rPr>
              <w:t>financiamiento</w:t>
            </w:r>
            <w:proofErr w:type="spellEnd"/>
            <w:r>
              <w:rPr>
                <w:rFonts w:asciiTheme="minorHAnsi" w:hAnsiTheme="minorHAnsi" w:cstheme="minorHAnsi"/>
                <w:b/>
                <w:color w:val="000000"/>
                <w:sz w:val="20"/>
                <w:szCs w:val="20"/>
                <w:lang w:val="de-DE"/>
              </w:rPr>
              <w:t xml:space="preserve"> </w:t>
            </w:r>
            <w:r w:rsidR="00BD495C" w:rsidRPr="00041BCF">
              <w:rPr>
                <w:rFonts w:asciiTheme="minorHAnsi" w:hAnsiTheme="minorHAnsi" w:cstheme="minorHAnsi"/>
                <w:b/>
                <w:color w:val="000000"/>
                <w:sz w:val="20"/>
                <w:szCs w:val="20"/>
                <w:lang w:val="de-DE"/>
              </w:rPr>
              <w:t xml:space="preserve"> </w:t>
            </w:r>
            <w:r w:rsidR="00A52527" w:rsidRPr="00041BCF">
              <w:rPr>
                <w:rFonts w:asciiTheme="minorHAnsi" w:hAnsiTheme="minorHAnsi" w:cstheme="minorHAnsi"/>
                <w:b/>
                <w:color w:val="000000"/>
                <w:sz w:val="20"/>
                <w:szCs w:val="20"/>
                <w:lang w:val="de-DE"/>
              </w:rPr>
              <w:t>(</w:t>
            </w:r>
            <w:proofErr w:type="gramEnd"/>
            <w:r w:rsidR="00A52527" w:rsidRPr="00041BCF">
              <w:rPr>
                <w:rFonts w:asciiTheme="minorHAnsi" w:hAnsiTheme="minorHAnsi" w:cstheme="minorHAnsi"/>
                <w:b/>
                <w:color w:val="000000"/>
                <w:sz w:val="20"/>
                <w:szCs w:val="20"/>
                <w:lang w:val="de-DE"/>
              </w:rPr>
              <w:t>EUR)</w:t>
            </w:r>
          </w:p>
        </w:tc>
      </w:tr>
      <w:tr w:rsidR="007B6BA2" w:rsidRPr="00041BCF" w14:paraId="60C8E539"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F0501DD"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01.11.2014-31.12.2019</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3E255520"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2014.3440.6: Ampliación de los servicios de audiología, Ciudad de Guatemala, Sololá, Quetzaltenango.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93F7E4C"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BMZ/ CBM</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3DD02FF"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733.528 </w:t>
            </w:r>
          </w:p>
        </w:tc>
      </w:tr>
      <w:tr w:rsidR="007B6BA2" w:rsidRPr="00041BCF" w14:paraId="7B784D8C"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160EADD3"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2019 - 2020</w:t>
            </w:r>
          </w:p>
        </w:tc>
        <w:tc>
          <w:tcPr>
            <w:tcW w:w="4819" w:type="dxa"/>
            <w:tcBorders>
              <w:top w:val="single" w:sz="4" w:space="0" w:color="000000"/>
              <w:left w:val="single" w:sz="4" w:space="0" w:color="000000"/>
              <w:bottom w:val="single" w:sz="4" w:space="0" w:color="000000"/>
              <w:right w:val="single" w:sz="4" w:space="0" w:color="000000"/>
            </w:tcBorders>
          </w:tcPr>
          <w:p w14:paraId="4C2F43A1"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Prestación de servicios de audiología en San Cristóbal, Alta Verapaz y San Benito, Petén.</w:t>
            </w:r>
          </w:p>
        </w:tc>
        <w:tc>
          <w:tcPr>
            <w:tcW w:w="1843" w:type="dxa"/>
            <w:tcBorders>
              <w:top w:val="single" w:sz="4" w:space="0" w:color="000000"/>
              <w:left w:val="single" w:sz="4" w:space="0" w:color="000000"/>
              <w:bottom w:val="single" w:sz="4" w:space="0" w:color="000000"/>
              <w:right w:val="single" w:sz="4" w:space="0" w:color="000000"/>
            </w:tcBorders>
            <w:vAlign w:val="center"/>
          </w:tcPr>
          <w:p w14:paraId="4C42585F" w14:textId="77777777" w:rsidR="00605D90" w:rsidRDefault="00E817AF">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proofErr w:type="spellStart"/>
            <w:r>
              <w:rPr>
                <w:rFonts w:asciiTheme="minorHAnsi" w:hAnsiTheme="minorHAnsi" w:cstheme="minorHAnsi"/>
                <w:color w:val="000000"/>
                <w:sz w:val="20"/>
                <w:szCs w:val="20"/>
                <w:lang w:val="de-DE"/>
              </w:rPr>
              <w:t>Cooperativa</w:t>
            </w:r>
            <w:proofErr w:type="spellEnd"/>
            <w:r>
              <w:rPr>
                <w:rFonts w:asciiTheme="minorHAnsi" w:hAnsiTheme="minorHAnsi" w:cstheme="minorHAnsi"/>
                <w:color w:val="000000"/>
                <w:sz w:val="20"/>
                <w:szCs w:val="20"/>
                <w:lang w:val="de-DE"/>
              </w:rPr>
              <w:t xml:space="preserve"> de </w:t>
            </w:r>
            <w:proofErr w:type="spellStart"/>
            <w:r>
              <w:rPr>
                <w:rFonts w:asciiTheme="minorHAnsi" w:hAnsiTheme="minorHAnsi" w:cstheme="minorHAnsi"/>
                <w:color w:val="000000"/>
                <w:sz w:val="20"/>
                <w:szCs w:val="20"/>
                <w:lang w:val="de-DE"/>
              </w:rPr>
              <w:t>audiología</w:t>
            </w:r>
            <w:proofErr w:type="spellEnd"/>
            <w:r>
              <w:rPr>
                <w:rFonts w:asciiTheme="minorHAnsi" w:hAnsiTheme="minorHAnsi" w:cstheme="minorHAnsi"/>
                <w:color w:val="000000"/>
                <w:sz w:val="20"/>
                <w:szCs w:val="20"/>
                <w:lang w:val="de-DE"/>
              </w:rPr>
              <w:t xml:space="preserve"> </w:t>
            </w:r>
            <w:r w:rsidRPr="00041BCF">
              <w:rPr>
                <w:rFonts w:asciiTheme="minorHAnsi" w:hAnsiTheme="minorHAnsi" w:cstheme="minorHAnsi"/>
                <w:color w:val="000000"/>
                <w:sz w:val="20"/>
                <w:szCs w:val="20"/>
                <w:lang w:val="de-DE"/>
              </w:rPr>
              <w:t>ENTHEOS</w:t>
            </w:r>
          </w:p>
        </w:tc>
        <w:tc>
          <w:tcPr>
            <w:tcW w:w="1559" w:type="dxa"/>
            <w:tcBorders>
              <w:top w:val="single" w:sz="4" w:space="0" w:color="000000"/>
              <w:left w:val="single" w:sz="4" w:space="0" w:color="000000"/>
              <w:bottom w:val="single" w:sz="4" w:space="0" w:color="000000"/>
              <w:right w:val="single" w:sz="4" w:space="0" w:color="000000"/>
            </w:tcBorders>
            <w:vAlign w:val="center"/>
          </w:tcPr>
          <w:p w14:paraId="28450908"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71</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574 </w:t>
            </w:r>
          </w:p>
        </w:tc>
      </w:tr>
      <w:tr w:rsidR="007B6BA2" w:rsidRPr="00041BCF" w14:paraId="46D3E479"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5143E54D"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w:t>
            </w:r>
          </w:p>
        </w:tc>
        <w:tc>
          <w:tcPr>
            <w:tcW w:w="4819" w:type="dxa"/>
            <w:tcBorders>
              <w:top w:val="single" w:sz="4" w:space="0" w:color="000000"/>
              <w:left w:val="single" w:sz="4" w:space="0" w:color="000000"/>
              <w:bottom w:val="single" w:sz="4" w:space="0" w:color="000000"/>
              <w:right w:val="single" w:sz="4" w:space="0" w:color="000000"/>
            </w:tcBorders>
          </w:tcPr>
          <w:p w14:paraId="34C0951D" w14:textId="5884A4DF"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Prestación de servicios de audiología y audífonos para</w:t>
            </w:r>
            <w:r w:rsidR="008F390A">
              <w:rPr>
                <w:rFonts w:asciiTheme="minorHAnsi" w:hAnsiTheme="minorHAnsi" w:cstheme="minorHAnsi"/>
                <w:color w:val="000000"/>
                <w:sz w:val="20"/>
                <w:szCs w:val="20"/>
              </w:rPr>
              <w:t xml:space="preserve"> niños y niñas escolarizados</w:t>
            </w:r>
          </w:p>
        </w:tc>
        <w:tc>
          <w:tcPr>
            <w:tcW w:w="1843" w:type="dxa"/>
            <w:tcBorders>
              <w:top w:val="single" w:sz="4" w:space="0" w:color="000000"/>
              <w:left w:val="single" w:sz="4" w:space="0" w:color="000000"/>
              <w:bottom w:val="single" w:sz="4" w:space="0" w:color="000000"/>
              <w:right w:val="single" w:sz="4" w:space="0" w:color="000000"/>
            </w:tcBorders>
            <w:vAlign w:val="center"/>
          </w:tcPr>
          <w:p w14:paraId="5B2540B7"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FUNDACIÓN </w:t>
            </w:r>
            <w:r w:rsidR="003714C7">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ESCUCHA AL MUNDO</w:t>
            </w:r>
          </w:p>
        </w:tc>
        <w:tc>
          <w:tcPr>
            <w:tcW w:w="1559" w:type="dxa"/>
            <w:tcBorders>
              <w:top w:val="single" w:sz="4" w:space="0" w:color="000000"/>
              <w:left w:val="single" w:sz="4" w:space="0" w:color="000000"/>
              <w:bottom w:val="single" w:sz="4" w:space="0" w:color="000000"/>
              <w:right w:val="single" w:sz="4" w:space="0" w:color="000000"/>
            </w:tcBorders>
            <w:vAlign w:val="center"/>
          </w:tcPr>
          <w:p w14:paraId="3F309BC0"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25</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737 </w:t>
            </w:r>
          </w:p>
        </w:tc>
      </w:tr>
      <w:tr w:rsidR="007B6BA2" w:rsidRPr="00041BCF" w14:paraId="667B726D"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49F0D9FC"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w:t>
            </w:r>
          </w:p>
        </w:tc>
        <w:tc>
          <w:tcPr>
            <w:tcW w:w="4819" w:type="dxa"/>
            <w:tcBorders>
              <w:top w:val="single" w:sz="4" w:space="0" w:color="000000"/>
              <w:left w:val="single" w:sz="4" w:space="0" w:color="000000"/>
              <w:bottom w:val="single" w:sz="4" w:space="0" w:color="000000"/>
              <w:right w:val="single" w:sz="4" w:space="0" w:color="000000"/>
            </w:tcBorders>
          </w:tcPr>
          <w:p w14:paraId="37E78532"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Conferencia sobre </w:t>
            </w:r>
            <w:r w:rsidR="00955E1F" w:rsidRPr="00A40091">
              <w:rPr>
                <w:rFonts w:asciiTheme="minorHAnsi" w:hAnsiTheme="minorHAnsi" w:cstheme="minorHAnsi"/>
                <w:sz w:val="20"/>
                <w:szCs w:val="20"/>
              </w:rPr>
              <w:t xml:space="preserve">pruebas </w:t>
            </w:r>
            <w:r w:rsidRPr="00A40091">
              <w:rPr>
                <w:rFonts w:asciiTheme="minorHAnsi" w:hAnsiTheme="minorHAnsi" w:cstheme="minorHAnsi"/>
                <w:sz w:val="20"/>
                <w:szCs w:val="20"/>
              </w:rPr>
              <w:t xml:space="preserve">audiológicas </w:t>
            </w:r>
            <w:r w:rsidRPr="00A40091">
              <w:rPr>
                <w:rFonts w:asciiTheme="minorHAnsi" w:hAnsiTheme="minorHAnsi" w:cstheme="minorHAnsi"/>
                <w:color w:val="000000"/>
                <w:sz w:val="20"/>
                <w:szCs w:val="20"/>
              </w:rPr>
              <w:t>y adaptación de audífonos.</w:t>
            </w:r>
          </w:p>
        </w:tc>
        <w:tc>
          <w:tcPr>
            <w:tcW w:w="1843" w:type="dxa"/>
            <w:tcBorders>
              <w:top w:val="single" w:sz="4" w:space="0" w:color="000000"/>
              <w:left w:val="single" w:sz="4" w:space="0" w:color="000000"/>
              <w:bottom w:val="single" w:sz="4" w:space="0" w:color="000000"/>
              <w:right w:val="single" w:sz="4" w:space="0" w:color="000000"/>
            </w:tcBorders>
            <w:vAlign w:val="center"/>
          </w:tcPr>
          <w:p w14:paraId="47ED912D"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CHRISTOFFEL </w:t>
            </w:r>
            <w:r w:rsidR="00BF0142" w:rsidRPr="00041BCF">
              <w:rPr>
                <w:rFonts w:asciiTheme="minorHAnsi" w:hAnsiTheme="minorHAnsi" w:cstheme="minorHAnsi"/>
                <w:color w:val="000000"/>
                <w:sz w:val="20"/>
                <w:szCs w:val="20"/>
                <w:lang w:val="de-DE"/>
              </w:rPr>
              <w:t xml:space="preserve">BLIND </w:t>
            </w:r>
            <w:r w:rsidRPr="00041BCF">
              <w:rPr>
                <w:rFonts w:asciiTheme="minorHAnsi" w:hAnsiTheme="minorHAnsi" w:cstheme="minorHAnsi"/>
                <w:color w:val="000000"/>
                <w:sz w:val="20"/>
                <w:szCs w:val="20"/>
                <w:lang w:val="de-DE"/>
              </w:rPr>
              <w:t>MISSION E.V.</w:t>
            </w:r>
          </w:p>
        </w:tc>
        <w:tc>
          <w:tcPr>
            <w:tcW w:w="1559" w:type="dxa"/>
            <w:tcBorders>
              <w:top w:val="single" w:sz="4" w:space="0" w:color="000000"/>
              <w:left w:val="single" w:sz="4" w:space="0" w:color="000000"/>
              <w:bottom w:val="single" w:sz="4" w:space="0" w:color="000000"/>
              <w:right w:val="single" w:sz="4" w:space="0" w:color="000000"/>
            </w:tcBorders>
            <w:vAlign w:val="center"/>
          </w:tcPr>
          <w:p w14:paraId="7FE74628"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43</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850 </w:t>
            </w:r>
          </w:p>
        </w:tc>
      </w:tr>
      <w:tr w:rsidR="007B6BA2" w:rsidRPr="00041BCF" w14:paraId="0A41432F"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28E1B037"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lastRenderedPageBreak/>
              <w:t>2019 - 2021</w:t>
            </w:r>
          </w:p>
        </w:tc>
        <w:tc>
          <w:tcPr>
            <w:tcW w:w="4819" w:type="dxa"/>
            <w:tcBorders>
              <w:top w:val="single" w:sz="4" w:space="0" w:color="000000"/>
              <w:left w:val="single" w:sz="4" w:space="0" w:color="000000"/>
              <w:bottom w:val="single" w:sz="4" w:space="0" w:color="000000"/>
              <w:right w:val="single" w:sz="4" w:space="0" w:color="000000"/>
            </w:tcBorders>
          </w:tcPr>
          <w:p w14:paraId="7532080B"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Jornadas de detección para niños en edad escolar </w:t>
            </w:r>
            <w:r w:rsidR="00C05A3B" w:rsidRPr="00A40091">
              <w:rPr>
                <w:rFonts w:asciiTheme="minorHAnsi" w:hAnsiTheme="minorHAnsi" w:cstheme="minorHAnsi"/>
                <w:color w:val="000000"/>
                <w:sz w:val="20"/>
                <w:szCs w:val="20"/>
              </w:rPr>
              <w:t xml:space="preserve">en las </w:t>
            </w:r>
            <w:r w:rsidRPr="00A40091">
              <w:rPr>
                <w:rFonts w:asciiTheme="minorHAnsi" w:hAnsiTheme="minorHAnsi" w:cstheme="minorHAnsi"/>
                <w:color w:val="000000"/>
                <w:sz w:val="20"/>
                <w:szCs w:val="20"/>
              </w:rPr>
              <w:t xml:space="preserve">escuelas </w:t>
            </w:r>
            <w:r w:rsidR="00B948FC" w:rsidRPr="00A40091">
              <w:rPr>
                <w:rFonts w:asciiTheme="minorHAnsi" w:hAnsiTheme="minorHAnsi" w:cstheme="minorHAnsi"/>
                <w:color w:val="000000"/>
                <w:sz w:val="20"/>
                <w:szCs w:val="20"/>
              </w:rPr>
              <w:t xml:space="preserve">públicas </w:t>
            </w:r>
            <w:r w:rsidRPr="00A40091">
              <w:rPr>
                <w:rFonts w:asciiTheme="minorHAnsi" w:hAnsiTheme="minorHAnsi" w:cstheme="minorHAnsi"/>
                <w:color w:val="000000"/>
                <w:sz w:val="20"/>
                <w:szCs w:val="20"/>
              </w:rPr>
              <w:t>de Ciudad de Guatemala.</w:t>
            </w:r>
          </w:p>
        </w:tc>
        <w:tc>
          <w:tcPr>
            <w:tcW w:w="1843" w:type="dxa"/>
            <w:tcBorders>
              <w:top w:val="single" w:sz="4" w:space="0" w:color="000000"/>
              <w:left w:val="single" w:sz="4" w:space="0" w:color="000000"/>
              <w:bottom w:val="single" w:sz="4" w:space="0" w:color="000000"/>
              <w:right w:val="single" w:sz="4" w:space="0" w:color="000000"/>
            </w:tcBorders>
            <w:vAlign w:val="center"/>
          </w:tcPr>
          <w:p w14:paraId="1B6B7493"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color w:val="000000"/>
                <w:sz w:val="20"/>
                <w:szCs w:val="20"/>
                <w:highlight w:val="white"/>
              </w:rPr>
            </w:pPr>
            <w:r w:rsidRPr="00A40091">
              <w:rPr>
                <w:rFonts w:asciiTheme="minorHAnsi" w:hAnsiTheme="minorHAnsi" w:cstheme="minorHAnsi"/>
                <w:color w:val="000000"/>
                <w:sz w:val="20"/>
                <w:szCs w:val="20"/>
              </w:rPr>
              <w:t>FUNDACIÓN MUNDIAL DE LA AUDICIÓN</w:t>
            </w:r>
          </w:p>
        </w:tc>
        <w:tc>
          <w:tcPr>
            <w:tcW w:w="1559" w:type="dxa"/>
            <w:tcBorders>
              <w:top w:val="single" w:sz="4" w:space="0" w:color="000000"/>
              <w:left w:val="single" w:sz="4" w:space="0" w:color="000000"/>
              <w:bottom w:val="single" w:sz="4" w:space="0" w:color="000000"/>
              <w:right w:val="single" w:sz="4" w:space="0" w:color="000000"/>
            </w:tcBorders>
            <w:vAlign w:val="center"/>
          </w:tcPr>
          <w:p w14:paraId="0463F882"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A40091">
              <w:rPr>
                <w:rFonts w:asciiTheme="minorHAnsi" w:hAnsiTheme="minorHAnsi" w:cstheme="minorHAnsi"/>
                <w:color w:val="000000"/>
                <w:sz w:val="20"/>
                <w:szCs w:val="20"/>
              </w:rPr>
              <w:t xml:space="preserve"> </w:t>
            </w:r>
            <w:r w:rsidRPr="00041BCF">
              <w:rPr>
                <w:rFonts w:asciiTheme="minorHAnsi" w:hAnsiTheme="minorHAnsi" w:cstheme="minorHAnsi"/>
                <w:color w:val="000000"/>
                <w:sz w:val="20"/>
                <w:szCs w:val="20"/>
                <w:lang w:val="de-DE"/>
              </w:rPr>
              <w:t>51</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172 </w:t>
            </w:r>
          </w:p>
        </w:tc>
      </w:tr>
      <w:tr w:rsidR="007B6BA2" w:rsidRPr="00041BCF" w14:paraId="4348510B"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04BB1F25"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2021</w:t>
            </w:r>
          </w:p>
        </w:tc>
        <w:tc>
          <w:tcPr>
            <w:tcW w:w="4819" w:type="dxa"/>
            <w:tcBorders>
              <w:top w:val="single" w:sz="4" w:space="0" w:color="000000"/>
              <w:left w:val="single" w:sz="4" w:space="0" w:color="000000"/>
              <w:bottom w:val="single" w:sz="4" w:space="0" w:color="000000"/>
              <w:right w:val="single" w:sz="4" w:space="0" w:color="000000"/>
            </w:tcBorders>
          </w:tcPr>
          <w:p w14:paraId="19A68358" w14:textId="77777777" w:rsidR="00605D90" w:rsidRPr="00A40091" w:rsidRDefault="00BD495C">
            <w:p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sz w:val="20"/>
                <w:szCs w:val="20"/>
              </w:rPr>
              <w:t xml:space="preserve">Prestación de </w:t>
            </w:r>
            <w:r w:rsidRPr="00A40091">
              <w:rPr>
                <w:rFonts w:asciiTheme="minorHAnsi" w:hAnsiTheme="minorHAnsi" w:cstheme="minorHAnsi"/>
                <w:color w:val="000000"/>
                <w:sz w:val="20"/>
                <w:szCs w:val="20"/>
              </w:rPr>
              <w:t xml:space="preserve">servicios de audiología para la detección precoz de </w:t>
            </w:r>
            <w:r w:rsidR="00B948FC" w:rsidRPr="00A40091">
              <w:rPr>
                <w:rFonts w:asciiTheme="minorHAnsi" w:hAnsiTheme="minorHAnsi" w:cstheme="minorHAnsi"/>
                <w:color w:val="000000"/>
                <w:sz w:val="20"/>
                <w:szCs w:val="20"/>
              </w:rPr>
              <w:t>deficiencias auditivas</w:t>
            </w:r>
            <w:r w:rsidRPr="00A40091">
              <w:rPr>
                <w:rFonts w:asciiTheme="minorHAnsi" w:hAnsiTheme="minorHAnsi" w:cstheme="minorHAnsi"/>
                <w:color w:val="000000"/>
                <w:sz w:val="20"/>
                <w:szCs w:val="20"/>
              </w:rPr>
              <w:t xml:space="preserve"> en </w:t>
            </w:r>
            <w:r w:rsidRPr="00A40091">
              <w:rPr>
                <w:rFonts w:asciiTheme="minorHAnsi" w:hAnsiTheme="minorHAnsi" w:cstheme="minorHAnsi"/>
                <w:sz w:val="20"/>
                <w:szCs w:val="20"/>
              </w:rPr>
              <w:t xml:space="preserve">recién nacidos </w:t>
            </w:r>
            <w:r w:rsidRPr="00A40091">
              <w:rPr>
                <w:rFonts w:asciiTheme="minorHAnsi" w:hAnsiTheme="minorHAnsi" w:cstheme="minorHAnsi"/>
                <w:color w:val="000000"/>
                <w:sz w:val="20"/>
                <w:szCs w:val="20"/>
              </w:rPr>
              <w:t>en hospitales de Ciudad de Guatemala y La Antigua Guatemala.</w:t>
            </w:r>
          </w:p>
        </w:tc>
        <w:tc>
          <w:tcPr>
            <w:tcW w:w="1843" w:type="dxa"/>
            <w:tcBorders>
              <w:top w:val="single" w:sz="4" w:space="0" w:color="000000"/>
              <w:left w:val="single" w:sz="4" w:space="0" w:color="000000"/>
              <w:bottom w:val="single" w:sz="4" w:space="0" w:color="000000"/>
              <w:right w:val="single" w:sz="4" w:space="0" w:color="000000"/>
            </w:tcBorders>
            <w:vAlign w:val="center"/>
          </w:tcPr>
          <w:p w14:paraId="24098396"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highlight w:val="white"/>
              </w:rPr>
            </w:pPr>
            <w:r w:rsidRPr="001D45CA">
              <w:rPr>
                <w:rFonts w:asciiTheme="minorHAnsi" w:hAnsiTheme="minorHAnsi" w:cstheme="minorHAnsi"/>
                <w:color w:val="000000"/>
                <w:sz w:val="20"/>
                <w:szCs w:val="20"/>
              </w:rPr>
              <w:t>CLUB ROTARIO DE GUATEMALA DEL ESTE</w:t>
            </w:r>
          </w:p>
        </w:tc>
        <w:tc>
          <w:tcPr>
            <w:tcW w:w="1559" w:type="dxa"/>
            <w:tcBorders>
              <w:top w:val="single" w:sz="4" w:space="0" w:color="000000"/>
              <w:left w:val="single" w:sz="4" w:space="0" w:color="000000"/>
              <w:bottom w:val="single" w:sz="4" w:space="0" w:color="000000"/>
              <w:right w:val="single" w:sz="4" w:space="0" w:color="000000"/>
            </w:tcBorders>
            <w:vAlign w:val="center"/>
          </w:tcPr>
          <w:p w14:paraId="1C09E950"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A40091">
              <w:rPr>
                <w:rFonts w:asciiTheme="minorHAnsi" w:hAnsiTheme="minorHAnsi" w:cstheme="minorHAnsi"/>
                <w:color w:val="000000"/>
                <w:sz w:val="20"/>
                <w:szCs w:val="20"/>
              </w:rPr>
              <w:t xml:space="preserve"> </w:t>
            </w:r>
            <w:r w:rsidRPr="00041BCF">
              <w:rPr>
                <w:rFonts w:asciiTheme="minorHAnsi" w:hAnsiTheme="minorHAnsi" w:cstheme="minorHAnsi"/>
                <w:color w:val="000000"/>
                <w:sz w:val="20"/>
                <w:szCs w:val="20"/>
                <w:lang w:val="de-DE"/>
              </w:rPr>
              <w:t>8</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244 </w:t>
            </w:r>
          </w:p>
        </w:tc>
      </w:tr>
    </w:tbl>
    <w:p w14:paraId="4859E890" w14:textId="5CC4201D" w:rsidR="00046AA2" w:rsidRDefault="00046AA2" w:rsidP="007F7BA7">
      <w:pPr>
        <w:spacing w:before="120" w:after="0" w:line="264" w:lineRule="auto"/>
        <w:rPr>
          <w:rFonts w:asciiTheme="minorHAnsi" w:hAnsiTheme="minorHAnsi" w:cstheme="minorHAnsi"/>
          <w:b/>
          <w:lang w:val="de-DE"/>
        </w:rPr>
      </w:pPr>
    </w:p>
    <w:p w14:paraId="3C3BC6C9" w14:textId="100CF949" w:rsidR="00605D90" w:rsidRDefault="00BD495C">
      <w:pPr>
        <w:spacing w:before="120" w:after="120" w:line="264" w:lineRule="auto"/>
        <w:rPr>
          <w:rFonts w:asciiTheme="minorHAnsi" w:hAnsiTheme="minorHAnsi" w:cstheme="minorHAnsi"/>
          <w:b/>
          <w:lang w:val="de-DE"/>
        </w:rPr>
      </w:pPr>
      <w:r w:rsidRPr="00041BCF">
        <w:rPr>
          <w:rFonts w:asciiTheme="minorHAnsi" w:hAnsiTheme="minorHAnsi" w:cstheme="minorHAnsi"/>
          <w:b/>
          <w:lang w:val="de-DE"/>
        </w:rPr>
        <w:t>FUNDAL:</w:t>
      </w:r>
    </w:p>
    <w:p w14:paraId="5C45EB21" w14:textId="32A79B46"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Desde 1998, FUNDAL ofrece </w:t>
      </w:r>
      <w:r w:rsidR="00F01190" w:rsidRPr="00A40091">
        <w:rPr>
          <w:rFonts w:asciiTheme="minorHAnsi" w:hAnsiTheme="minorHAnsi" w:cstheme="minorHAnsi"/>
          <w:color w:val="000000"/>
        </w:rPr>
        <w:t>servicios de</w:t>
      </w:r>
      <w:r w:rsidRPr="00A40091">
        <w:rPr>
          <w:rFonts w:asciiTheme="minorHAnsi" w:hAnsiTheme="minorHAnsi" w:cstheme="minorHAnsi"/>
          <w:color w:val="000000"/>
        </w:rPr>
        <w:t xml:space="preserve"> educación, rehabilitación y </w:t>
      </w:r>
      <w:r w:rsidR="00F01190" w:rsidRPr="00A40091">
        <w:rPr>
          <w:rFonts w:asciiTheme="minorHAnsi" w:hAnsiTheme="minorHAnsi" w:cstheme="minorHAnsi"/>
          <w:color w:val="000000"/>
        </w:rPr>
        <w:t xml:space="preserve">transición </w:t>
      </w:r>
      <w:r w:rsidRPr="00A40091">
        <w:rPr>
          <w:rFonts w:asciiTheme="minorHAnsi" w:hAnsiTheme="minorHAnsi" w:cstheme="minorHAnsi"/>
          <w:color w:val="000000"/>
        </w:rPr>
        <w:t xml:space="preserve">para personas con sordoceguera y </w:t>
      </w:r>
      <w:r w:rsidR="00250864">
        <w:rPr>
          <w:rFonts w:asciiTheme="minorHAnsi" w:hAnsiTheme="minorHAnsi" w:cstheme="minorHAnsi"/>
          <w:color w:val="000000"/>
        </w:rPr>
        <w:t xml:space="preserve">discapacidades múltiples </w:t>
      </w:r>
      <w:r w:rsidRPr="00A40091">
        <w:rPr>
          <w:rFonts w:asciiTheme="minorHAnsi" w:hAnsiTheme="minorHAnsi" w:cstheme="minorHAnsi"/>
          <w:color w:val="000000"/>
        </w:rPr>
        <w:t xml:space="preserve">así como programas de formación para </w:t>
      </w:r>
      <w:r w:rsidR="00F01190" w:rsidRPr="00A40091">
        <w:rPr>
          <w:rFonts w:asciiTheme="minorHAnsi" w:hAnsiTheme="minorHAnsi" w:cstheme="minorHAnsi"/>
          <w:color w:val="000000"/>
        </w:rPr>
        <w:t>profesores</w:t>
      </w:r>
      <w:r w:rsidRPr="00A40091">
        <w:rPr>
          <w:rFonts w:asciiTheme="minorHAnsi" w:hAnsiTheme="minorHAnsi" w:cstheme="minorHAnsi"/>
          <w:color w:val="000000"/>
        </w:rPr>
        <w:t xml:space="preserve">, familias y </w:t>
      </w:r>
      <w:r w:rsidR="003248A0" w:rsidRPr="00A40091">
        <w:rPr>
          <w:rFonts w:asciiTheme="minorHAnsi" w:hAnsiTheme="minorHAnsi" w:cstheme="minorHAnsi"/>
          <w:color w:val="000000"/>
        </w:rPr>
        <w:t xml:space="preserve">diversos profesionales. La </w:t>
      </w:r>
      <w:r w:rsidR="00A057BF" w:rsidRPr="00A40091">
        <w:rPr>
          <w:rFonts w:asciiTheme="minorHAnsi" w:hAnsiTheme="minorHAnsi" w:cstheme="minorHAnsi"/>
          <w:color w:val="000000"/>
        </w:rPr>
        <w:t xml:space="preserve">organización </w:t>
      </w:r>
      <w:r w:rsidRPr="00A40091">
        <w:rPr>
          <w:rFonts w:asciiTheme="minorHAnsi" w:hAnsiTheme="minorHAnsi" w:cstheme="minorHAnsi"/>
          <w:color w:val="000000"/>
        </w:rPr>
        <w:t>cuenta con tres sedes en</w:t>
      </w:r>
      <w:r w:rsidR="008F390A">
        <w:rPr>
          <w:rFonts w:asciiTheme="minorHAnsi" w:hAnsiTheme="minorHAnsi" w:cstheme="minorHAnsi"/>
          <w:color w:val="000000"/>
        </w:rPr>
        <w:t xml:space="preserve">: </w:t>
      </w:r>
      <w:r w:rsidRPr="00A40091">
        <w:rPr>
          <w:rFonts w:asciiTheme="minorHAnsi" w:hAnsiTheme="minorHAnsi" w:cstheme="minorHAnsi"/>
          <w:color w:val="000000"/>
        </w:rPr>
        <w:t xml:space="preserve"> Guatemala, Quetzaltenango y Huehuetenango, y un programa de </w:t>
      </w:r>
      <w:r w:rsidR="00817B83" w:rsidRPr="00A40091">
        <w:rPr>
          <w:rFonts w:asciiTheme="minorHAnsi" w:hAnsiTheme="minorHAnsi" w:cstheme="minorHAnsi"/>
          <w:color w:val="000000"/>
        </w:rPr>
        <w:t xml:space="preserve">inclusión social en </w:t>
      </w:r>
      <w:r w:rsidRPr="00A40091">
        <w:rPr>
          <w:rFonts w:asciiTheme="minorHAnsi" w:hAnsiTheme="minorHAnsi" w:cstheme="minorHAnsi"/>
          <w:color w:val="000000"/>
        </w:rPr>
        <w:t xml:space="preserve">diferentes zonas del país. Desde 1998, ha desarrollado proyectos de cooperación nacional e internacional para apoyar los servicios y proyectos de inversión que ofrece FUNDAL, como el </w:t>
      </w:r>
      <w:r w:rsidR="00B4481B" w:rsidRPr="00A40091">
        <w:rPr>
          <w:rFonts w:asciiTheme="minorHAnsi" w:hAnsiTheme="minorHAnsi" w:cstheme="minorHAnsi"/>
          <w:color w:val="000000"/>
        </w:rPr>
        <w:t xml:space="preserve">desarrollo </w:t>
      </w:r>
      <w:r w:rsidRPr="00A40091">
        <w:rPr>
          <w:rFonts w:asciiTheme="minorHAnsi" w:hAnsiTheme="minorHAnsi" w:cstheme="minorHAnsi"/>
          <w:color w:val="000000"/>
        </w:rPr>
        <w:t xml:space="preserve">y </w:t>
      </w:r>
      <w:r w:rsidR="00B4481B" w:rsidRPr="00A40091">
        <w:rPr>
          <w:rFonts w:asciiTheme="minorHAnsi" w:hAnsiTheme="minorHAnsi" w:cstheme="minorHAnsi"/>
          <w:color w:val="000000"/>
        </w:rPr>
        <w:t xml:space="preserve">equipamiento de </w:t>
      </w:r>
      <w:r w:rsidR="00250864">
        <w:rPr>
          <w:rFonts w:asciiTheme="minorHAnsi" w:hAnsiTheme="minorHAnsi" w:cstheme="minorHAnsi"/>
          <w:color w:val="000000"/>
        </w:rPr>
        <w:t xml:space="preserve">salas para brindar educación y terapias con las </w:t>
      </w:r>
      <w:r w:rsidR="008F390A">
        <w:rPr>
          <w:rFonts w:asciiTheme="minorHAnsi" w:hAnsiTheme="minorHAnsi" w:cstheme="minorHAnsi"/>
          <w:color w:val="000000"/>
        </w:rPr>
        <w:t xml:space="preserve">adaptaciones necesarias </w:t>
      </w:r>
      <w:r w:rsidR="00B4481B" w:rsidRPr="00A40091">
        <w:rPr>
          <w:rFonts w:asciiTheme="minorHAnsi" w:hAnsiTheme="minorHAnsi" w:cstheme="minorHAnsi"/>
          <w:color w:val="000000"/>
        </w:rPr>
        <w:t xml:space="preserve">para </w:t>
      </w:r>
      <w:r w:rsidR="00360676" w:rsidRPr="00A40091">
        <w:rPr>
          <w:rFonts w:asciiTheme="minorHAnsi" w:hAnsiTheme="minorHAnsi" w:cstheme="minorHAnsi"/>
          <w:color w:val="000000"/>
        </w:rPr>
        <w:t>personas con discapacidad</w:t>
      </w:r>
      <w:r w:rsidRPr="00A40091">
        <w:rPr>
          <w:rFonts w:asciiTheme="minorHAnsi" w:hAnsiTheme="minorHAnsi" w:cstheme="minorHAnsi"/>
          <w:color w:val="000000"/>
        </w:rPr>
        <w:t>,</w:t>
      </w:r>
      <w:r w:rsidR="00250864">
        <w:rPr>
          <w:rFonts w:asciiTheme="minorHAnsi" w:hAnsiTheme="minorHAnsi" w:cstheme="minorHAnsi"/>
          <w:color w:val="000000"/>
        </w:rPr>
        <w:t xml:space="preserve"> Fundal cuenta con </w:t>
      </w:r>
      <w:r w:rsidRPr="00A40091">
        <w:rPr>
          <w:rFonts w:asciiTheme="minorHAnsi" w:hAnsiTheme="minorHAnsi" w:cstheme="minorHAnsi"/>
          <w:color w:val="000000"/>
        </w:rPr>
        <w:t xml:space="preserve"> dos sedes, una con financiación de la UE y CBM. Se han desarrollado </w:t>
      </w:r>
      <w:r w:rsidR="00C02334" w:rsidRPr="00A40091">
        <w:rPr>
          <w:rFonts w:asciiTheme="minorHAnsi" w:hAnsiTheme="minorHAnsi" w:cstheme="minorHAnsi"/>
          <w:color w:val="000000"/>
        </w:rPr>
        <w:t xml:space="preserve">iniciativas </w:t>
      </w:r>
      <w:r w:rsidRPr="00A40091">
        <w:rPr>
          <w:rFonts w:asciiTheme="minorHAnsi" w:hAnsiTheme="minorHAnsi" w:cstheme="minorHAnsi"/>
          <w:color w:val="000000"/>
        </w:rPr>
        <w:t xml:space="preserve">en colaboración con otras organizaciones nacionales, la más reciente </w:t>
      </w:r>
      <w:r w:rsidR="008F390A">
        <w:rPr>
          <w:rFonts w:asciiTheme="minorHAnsi" w:hAnsiTheme="minorHAnsi" w:cstheme="minorHAnsi"/>
          <w:color w:val="000000"/>
        </w:rPr>
        <w:t xml:space="preserve">es </w:t>
      </w:r>
      <w:r w:rsidRPr="00A40091">
        <w:rPr>
          <w:rFonts w:asciiTheme="minorHAnsi" w:hAnsiTheme="minorHAnsi" w:cstheme="minorHAnsi"/>
          <w:color w:val="000000"/>
        </w:rPr>
        <w:t xml:space="preserve">la creación del </w:t>
      </w:r>
      <w:r w:rsidR="00C130F6" w:rsidRPr="00A40091">
        <w:rPr>
          <w:rFonts w:asciiTheme="minorHAnsi" w:hAnsiTheme="minorHAnsi" w:cstheme="minorHAnsi"/>
          <w:i/>
          <w:iCs/>
          <w:color w:val="000000"/>
        </w:rPr>
        <w:t xml:space="preserve">Observatorio Guatemalteco de la Discapacidad </w:t>
      </w:r>
      <w:r w:rsidR="00071586" w:rsidRPr="00A40091">
        <w:rPr>
          <w:rFonts w:asciiTheme="minorHAnsi" w:hAnsiTheme="minorHAnsi" w:cstheme="minorHAnsi"/>
          <w:color w:val="000000"/>
        </w:rPr>
        <w:t xml:space="preserve">para </w:t>
      </w:r>
      <w:r w:rsidR="00405462" w:rsidRPr="00A40091">
        <w:rPr>
          <w:rFonts w:asciiTheme="minorHAnsi" w:hAnsiTheme="minorHAnsi" w:cstheme="minorHAnsi"/>
          <w:color w:val="000000"/>
        </w:rPr>
        <w:t xml:space="preserve">garantizar el respeto de los </w:t>
      </w:r>
      <w:r w:rsidR="00071586" w:rsidRPr="00A40091">
        <w:rPr>
          <w:rFonts w:asciiTheme="minorHAnsi" w:hAnsiTheme="minorHAnsi" w:cstheme="minorHAnsi"/>
          <w:color w:val="000000"/>
        </w:rPr>
        <w:t>derechos de las personas con discapacidad</w:t>
      </w:r>
      <w:r w:rsidRPr="00A40091">
        <w:rPr>
          <w:rFonts w:asciiTheme="minorHAnsi" w:hAnsiTheme="minorHAnsi" w:cstheme="minorHAnsi"/>
          <w:color w:val="000000"/>
        </w:rPr>
        <w:t xml:space="preserve">. Trabaja en </w:t>
      </w:r>
      <w:r w:rsidR="00BE208F" w:rsidRPr="00A40091">
        <w:rPr>
          <w:rFonts w:asciiTheme="minorHAnsi" w:hAnsiTheme="minorHAnsi" w:cstheme="minorHAnsi"/>
          <w:color w:val="000000"/>
        </w:rPr>
        <w:t xml:space="preserve">estrecha colaboración </w:t>
      </w:r>
      <w:r w:rsidRPr="00A40091">
        <w:rPr>
          <w:rFonts w:asciiTheme="minorHAnsi" w:hAnsiTheme="minorHAnsi" w:cstheme="minorHAnsi"/>
          <w:color w:val="000000"/>
        </w:rPr>
        <w:t xml:space="preserve">con el Ministerio de Educación y forma parte de redes como CONADI, Red Niña Niño y Red INCLÚATE </w:t>
      </w:r>
      <w:r w:rsidR="00863945" w:rsidRPr="00A40091">
        <w:rPr>
          <w:rFonts w:asciiTheme="minorHAnsi" w:hAnsiTheme="minorHAnsi" w:cstheme="minorHAnsi"/>
          <w:color w:val="000000"/>
        </w:rPr>
        <w:t>(</w:t>
      </w:r>
      <w:r w:rsidR="00706F09" w:rsidRPr="00A40091">
        <w:rPr>
          <w:rFonts w:asciiTheme="minorHAnsi" w:hAnsiTheme="minorHAnsi" w:cstheme="minorHAnsi"/>
        </w:rPr>
        <w:t xml:space="preserve">formada por </w:t>
      </w:r>
      <w:r w:rsidRPr="00A40091">
        <w:rPr>
          <w:rFonts w:asciiTheme="minorHAnsi" w:hAnsiTheme="minorHAnsi" w:cstheme="minorHAnsi"/>
        </w:rPr>
        <w:t>organizaciones de la sociedad civil que trabajan con y para personas con discapacidad en Guatemala</w:t>
      </w:r>
      <w:r w:rsidR="00863945" w:rsidRPr="00A40091">
        <w:rPr>
          <w:rFonts w:asciiTheme="minorHAnsi" w:hAnsiTheme="minorHAnsi" w:cstheme="minorHAnsi"/>
        </w:rPr>
        <w:t>)</w:t>
      </w:r>
      <w:r w:rsidRPr="00A40091">
        <w:rPr>
          <w:rFonts w:asciiTheme="minorHAnsi" w:hAnsiTheme="minorHAnsi" w:cstheme="minorHAnsi"/>
          <w:color w:val="000000"/>
        </w:rPr>
        <w:t>.</w:t>
      </w:r>
    </w:p>
    <w:tbl>
      <w:tblPr>
        <w:tblStyle w:val="a2"/>
        <w:tblW w:w="962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4"/>
        <w:gridCol w:w="4678"/>
        <w:gridCol w:w="2126"/>
        <w:gridCol w:w="1546"/>
      </w:tblGrid>
      <w:tr w:rsidR="007B6BA2" w:rsidRPr="00041BCF" w14:paraId="05A6B04D"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DBE5F1"/>
          </w:tcPr>
          <w:p w14:paraId="015A303A" w14:textId="77777777" w:rsidR="00605D90" w:rsidRDefault="00BD495C">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sidRPr="00041BCF">
              <w:rPr>
                <w:rFonts w:asciiTheme="minorHAnsi" w:hAnsiTheme="minorHAnsi" w:cstheme="minorHAnsi"/>
                <w:b/>
                <w:color w:val="000000"/>
                <w:sz w:val="20"/>
                <w:szCs w:val="20"/>
                <w:lang w:val="de-DE"/>
              </w:rPr>
              <w:t>Plazo</w:t>
            </w:r>
            <w:proofErr w:type="spellEnd"/>
            <w:r w:rsidRPr="00041BCF">
              <w:rPr>
                <w:rFonts w:asciiTheme="minorHAnsi" w:hAnsiTheme="minorHAnsi" w:cstheme="minorHAnsi"/>
                <w:b/>
                <w:color w:val="000000"/>
                <w:sz w:val="20"/>
                <w:szCs w:val="20"/>
                <w:lang w:val="de-DE"/>
              </w:rPr>
              <w:t xml:space="preserve"> (de - a)</w:t>
            </w:r>
          </w:p>
        </w:tc>
        <w:tc>
          <w:tcPr>
            <w:tcW w:w="4678" w:type="dxa"/>
            <w:tcBorders>
              <w:top w:val="single" w:sz="4" w:space="0" w:color="000000"/>
              <w:left w:val="single" w:sz="4" w:space="0" w:color="000000"/>
              <w:bottom w:val="single" w:sz="4" w:space="0" w:color="000000"/>
              <w:right w:val="single" w:sz="4" w:space="0" w:color="000000"/>
            </w:tcBorders>
            <w:shd w:val="clear" w:color="auto" w:fill="DBE5F1"/>
          </w:tcPr>
          <w:p w14:paraId="7BF8CF5F" w14:textId="77777777" w:rsidR="00605D90" w:rsidRDefault="00BD495C">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sidRPr="00041BCF">
              <w:rPr>
                <w:rFonts w:asciiTheme="minorHAnsi" w:hAnsiTheme="minorHAnsi" w:cstheme="minorHAnsi"/>
                <w:b/>
                <w:color w:val="000000"/>
                <w:sz w:val="20"/>
                <w:szCs w:val="20"/>
                <w:lang w:val="de-DE"/>
              </w:rPr>
              <w:t>Título</w:t>
            </w:r>
            <w:proofErr w:type="spellEnd"/>
            <w:r w:rsidRPr="00041BCF">
              <w:rPr>
                <w:rFonts w:asciiTheme="minorHAnsi" w:hAnsiTheme="minorHAnsi" w:cstheme="minorHAnsi"/>
                <w:b/>
                <w:color w:val="000000"/>
                <w:sz w:val="20"/>
                <w:szCs w:val="20"/>
                <w:lang w:val="de-DE"/>
              </w:rPr>
              <w:t>/</w:t>
            </w:r>
            <w:proofErr w:type="spellStart"/>
            <w:r w:rsidRPr="00041BCF">
              <w:rPr>
                <w:rFonts w:asciiTheme="minorHAnsi" w:hAnsiTheme="minorHAnsi" w:cstheme="minorHAnsi"/>
                <w:b/>
                <w:color w:val="000000"/>
                <w:sz w:val="20"/>
                <w:szCs w:val="20"/>
                <w:lang w:val="de-DE"/>
              </w:rPr>
              <w:t>Contenido</w:t>
            </w:r>
            <w:proofErr w:type="spellEnd"/>
            <w:r w:rsidRPr="00041BCF">
              <w:rPr>
                <w:rFonts w:asciiTheme="minorHAnsi" w:hAnsiTheme="minorHAnsi" w:cstheme="minorHAnsi"/>
                <w:b/>
                <w:color w:val="000000"/>
                <w:sz w:val="20"/>
                <w:szCs w:val="20"/>
                <w:lang w:val="de-DE"/>
              </w:rPr>
              <w:t xml:space="preserve"> del </w:t>
            </w:r>
            <w:proofErr w:type="spellStart"/>
            <w:r w:rsidRPr="00041BCF">
              <w:rPr>
                <w:rFonts w:asciiTheme="minorHAnsi" w:hAnsiTheme="minorHAnsi" w:cstheme="minorHAnsi"/>
                <w:b/>
                <w:color w:val="000000"/>
                <w:sz w:val="20"/>
                <w:szCs w:val="20"/>
                <w:lang w:val="de-DE"/>
              </w:rPr>
              <w:t>proyecto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BE5F1"/>
          </w:tcPr>
          <w:p w14:paraId="13387975" w14:textId="77777777" w:rsidR="00605D90" w:rsidRDefault="00BD495C">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sidRPr="00041BCF">
              <w:rPr>
                <w:rFonts w:asciiTheme="minorHAnsi" w:hAnsiTheme="minorHAnsi" w:cstheme="minorHAnsi"/>
                <w:b/>
                <w:color w:val="000000"/>
                <w:sz w:val="20"/>
                <w:szCs w:val="20"/>
                <w:lang w:val="de-DE"/>
              </w:rPr>
              <w:t>Codificador</w:t>
            </w:r>
            <w:proofErr w:type="spellEnd"/>
          </w:p>
        </w:tc>
        <w:tc>
          <w:tcPr>
            <w:tcW w:w="1546" w:type="dxa"/>
            <w:tcBorders>
              <w:top w:val="single" w:sz="4" w:space="0" w:color="000000"/>
              <w:left w:val="single" w:sz="4" w:space="0" w:color="000000"/>
              <w:bottom w:val="single" w:sz="4" w:space="0" w:color="000000"/>
              <w:right w:val="single" w:sz="4" w:space="0" w:color="000000"/>
            </w:tcBorders>
            <w:shd w:val="clear" w:color="auto" w:fill="DBE5F1"/>
          </w:tcPr>
          <w:p w14:paraId="78984BF3" w14:textId="747F6C35" w:rsidR="00605D90" w:rsidRDefault="008F390A">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roofErr w:type="spellStart"/>
            <w:r>
              <w:rPr>
                <w:rFonts w:asciiTheme="minorHAnsi" w:hAnsiTheme="minorHAnsi" w:cstheme="minorHAnsi"/>
                <w:b/>
                <w:color w:val="000000"/>
                <w:sz w:val="20"/>
                <w:szCs w:val="20"/>
                <w:lang w:val="de-DE"/>
              </w:rPr>
              <w:t>Monto</w:t>
            </w:r>
            <w:proofErr w:type="spellEnd"/>
            <w:r>
              <w:rPr>
                <w:rFonts w:asciiTheme="minorHAnsi" w:hAnsiTheme="minorHAnsi" w:cstheme="minorHAnsi"/>
                <w:b/>
                <w:color w:val="000000"/>
                <w:sz w:val="20"/>
                <w:szCs w:val="20"/>
                <w:lang w:val="de-DE"/>
              </w:rPr>
              <w:t xml:space="preserve"> de </w:t>
            </w:r>
            <w:proofErr w:type="spellStart"/>
            <w:proofErr w:type="gramStart"/>
            <w:r>
              <w:rPr>
                <w:rFonts w:asciiTheme="minorHAnsi" w:hAnsiTheme="minorHAnsi" w:cstheme="minorHAnsi"/>
                <w:b/>
                <w:color w:val="000000"/>
                <w:sz w:val="20"/>
                <w:szCs w:val="20"/>
                <w:lang w:val="de-DE"/>
              </w:rPr>
              <w:t>financiamiento</w:t>
            </w:r>
            <w:proofErr w:type="spellEnd"/>
            <w:r>
              <w:rPr>
                <w:rFonts w:asciiTheme="minorHAnsi" w:hAnsiTheme="minorHAnsi" w:cstheme="minorHAnsi"/>
                <w:b/>
                <w:color w:val="000000"/>
                <w:sz w:val="20"/>
                <w:szCs w:val="20"/>
                <w:lang w:val="de-DE"/>
              </w:rPr>
              <w:t xml:space="preserve"> </w:t>
            </w:r>
            <w:r w:rsidR="00BD495C" w:rsidRPr="00041BCF">
              <w:rPr>
                <w:rFonts w:asciiTheme="minorHAnsi" w:hAnsiTheme="minorHAnsi" w:cstheme="minorHAnsi"/>
                <w:b/>
                <w:color w:val="000000"/>
                <w:sz w:val="20"/>
                <w:szCs w:val="20"/>
                <w:lang w:val="de-DE"/>
              </w:rPr>
              <w:t xml:space="preserve"> </w:t>
            </w:r>
            <w:r w:rsidR="00A52527" w:rsidRPr="00041BCF">
              <w:rPr>
                <w:rFonts w:asciiTheme="minorHAnsi" w:hAnsiTheme="minorHAnsi" w:cstheme="minorHAnsi"/>
                <w:b/>
                <w:color w:val="000000"/>
                <w:sz w:val="20"/>
                <w:szCs w:val="20"/>
                <w:lang w:val="de-DE"/>
              </w:rPr>
              <w:t>(</w:t>
            </w:r>
            <w:proofErr w:type="gramEnd"/>
            <w:r w:rsidR="00A52527" w:rsidRPr="00041BCF">
              <w:rPr>
                <w:rFonts w:asciiTheme="minorHAnsi" w:hAnsiTheme="minorHAnsi" w:cstheme="minorHAnsi"/>
                <w:b/>
                <w:color w:val="000000"/>
                <w:sz w:val="20"/>
                <w:szCs w:val="20"/>
                <w:lang w:val="de-DE"/>
              </w:rPr>
              <w:t>EUR)</w:t>
            </w:r>
          </w:p>
        </w:tc>
      </w:tr>
      <w:tr w:rsidR="007B6BA2" w:rsidRPr="00041BCF" w14:paraId="3352A71A"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66C639BC"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2020-2021</w:t>
            </w:r>
          </w:p>
        </w:tc>
        <w:tc>
          <w:tcPr>
            <w:tcW w:w="4678" w:type="dxa"/>
            <w:tcBorders>
              <w:top w:val="single" w:sz="4" w:space="0" w:color="000000"/>
              <w:left w:val="single" w:sz="4" w:space="0" w:color="000000"/>
              <w:bottom w:val="single" w:sz="4" w:space="0" w:color="000000"/>
              <w:right w:val="single" w:sz="4" w:space="0" w:color="000000"/>
            </w:tcBorders>
          </w:tcPr>
          <w:p w14:paraId="12020416"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Financiación de emergencia en </w:t>
            </w:r>
            <w:r w:rsidR="001130E7" w:rsidRPr="00A40091">
              <w:rPr>
                <w:rFonts w:asciiTheme="minorHAnsi" w:hAnsiTheme="minorHAnsi" w:cstheme="minorHAnsi"/>
                <w:sz w:val="20"/>
                <w:szCs w:val="20"/>
              </w:rPr>
              <w:t>relación con Covid 19</w:t>
            </w:r>
          </w:p>
          <w:p w14:paraId="5DA1D13D" w14:textId="77777777" w:rsidR="001020E3" w:rsidRPr="00A40091" w:rsidRDefault="001020E3">
            <w:pPr>
              <w:pBdr>
                <w:top w:val="nil"/>
                <w:left w:val="nil"/>
                <w:bottom w:val="nil"/>
                <w:right w:val="nil"/>
                <w:between w:val="nil"/>
              </w:pBdr>
              <w:spacing w:after="0" w:line="240" w:lineRule="auto"/>
              <w:rPr>
                <w:rFonts w:asciiTheme="minorHAnsi" w:hAnsiTheme="minorHAnsi" w:cstheme="minorHAnsi"/>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Pr>
          <w:p w14:paraId="23E4F93D"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LAVELLE</w:t>
            </w:r>
          </w:p>
        </w:tc>
        <w:tc>
          <w:tcPr>
            <w:tcW w:w="1546" w:type="dxa"/>
            <w:tcBorders>
              <w:top w:val="single" w:sz="4" w:space="0" w:color="000000"/>
              <w:left w:val="single" w:sz="4" w:space="0" w:color="000000"/>
              <w:bottom w:val="single" w:sz="4" w:space="0" w:color="000000"/>
              <w:right w:val="single" w:sz="4" w:space="0" w:color="000000"/>
            </w:tcBorders>
          </w:tcPr>
          <w:p w14:paraId="223A581A"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 263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514</w:t>
            </w:r>
          </w:p>
        </w:tc>
      </w:tr>
      <w:tr w:rsidR="007B6BA2" w:rsidRPr="00041BCF" w14:paraId="25DECBCC"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04E15921"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2019-2020</w:t>
            </w:r>
          </w:p>
        </w:tc>
        <w:tc>
          <w:tcPr>
            <w:tcW w:w="4678" w:type="dxa"/>
            <w:tcBorders>
              <w:top w:val="single" w:sz="4" w:space="0" w:color="000000"/>
              <w:left w:val="single" w:sz="4" w:space="0" w:color="000000"/>
              <w:bottom w:val="single" w:sz="4" w:space="0" w:color="000000"/>
              <w:right w:val="single" w:sz="4" w:space="0" w:color="000000"/>
            </w:tcBorders>
          </w:tcPr>
          <w:p w14:paraId="542501CE"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color w:val="000000"/>
                <w:sz w:val="20"/>
                <w:szCs w:val="20"/>
              </w:rPr>
            </w:pPr>
            <w:r w:rsidRPr="00A40091">
              <w:rPr>
                <w:rFonts w:asciiTheme="minorHAnsi" w:hAnsiTheme="minorHAnsi" w:cstheme="minorHAnsi"/>
                <w:sz w:val="20"/>
                <w:szCs w:val="20"/>
              </w:rPr>
              <w:t xml:space="preserve">Mírame: Clínica oftalmológica especializada en la rehabilitación e </w:t>
            </w:r>
            <w:r w:rsidR="00817B83" w:rsidRPr="00A40091">
              <w:rPr>
                <w:rFonts w:asciiTheme="minorHAnsi" w:hAnsiTheme="minorHAnsi" w:cstheme="minorHAnsi"/>
                <w:sz w:val="20"/>
                <w:szCs w:val="20"/>
              </w:rPr>
              <w:t xml:space="preserve">inclusión de </w:t>
            </w:r>
            <w:r w:rsidRPr="00A40091">
              <w:rPr>
                <w:rFonts w:asciiTheme="minorHAnsi" w:hAnsiTheme="minorHAnsi" w:cstheme="minorHAnsi"/>
                <w:sz w:val="20"/>
                <w:szCs w:val="20"/>
              </w:rPr>
              <w:t>personas con discapacidad visual.</w:t>
            </w:r>
          </w:p>
        </w:tc>
        <w:tc>
          <w:tcPr>
            <w:tcW w:w="2126" w:type="dxa"/>
            <w:tcBorders>
              <w:top w:val="single" w:sz="4" w:space="0" w:color="000000"/>
              <w:left w:val="single" w:sz="4" w:space="0" w:color="000000"/>
              <w:bottom w:val="single" w:sz="4" w:space="0" w:color="000000"/>
              <w:right w:val="single" w:sz="4" w:space="0" w:color="000000"/>
            </w:tcBorders>
          </w:tcPr>
          <w:p w14:paraId="2AC32C3B"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CHRISTOFFEL </w:t>
            </w:r>
            <w:r w:rsidR="00B40A94" w:rsidRPr="00041BCF">
              <w:rPr>
                <w:rFonts w:asciiTheme="minorHAnsi" w:hAnsiTheme="minorHAnsi" w:cstheme="minorHAnsi"/>
                <w:sz w:val="20"/>
                <w:szCs w:val="20"/>
                <w:lang w:val="de-DE"/>
              </w:rPr>
              <w:t xml:space="preserve">BLIND </w:t>
            </w:r>
            <w:r w:rsidRPr="00041BCF">
              <w:rPr>
                <w:rFonts w:asciiTheme="minorHAnsi" w:hAnsiTheme="minorHAnsi" w:cstheme="minorHAnsi"/>
                <w:sz w:val="20"/>
                <w:szCs w:val="20"/>
                <w:lang w:val="de-DE"/>
              </w:rPr>
              <w:t>MISSION E.V.</w:t>
            </w:r>
          </w:p>
        </w:tc>
        <w:tc>
          <w:tcPr>
            <w:tcW w:w="1546" w:type="dxa"/>
            <w:tcBorders>
              <w:top w:val="single" w:sz="4" w:space="0" w:color="000000"/>
              <w:left w:val="single" w:sz="4" w:space="0" w:color="000000"/>
              <w:bottom w:val="single" w:sz="4" w:space="0" w:color="000000"/>
              <w:right w:val="single" w:sz="4" w:space="0" w:color="000000"/>
            </w:tcBorders>
          </w:tcPr>
          <w:p w14:paraId="1C849898" w14:textId="77777777" w:rsidR="00605D90" w:rsidRDefault="00BD495C">
            <w:pPr>
              <w:pBdr>
                <w:top w:val="nil"/>
                <w:left w:val="nil"/>
                <w:bottom w:val="nil"/>
                <w:right w:val="nil"/>
                <w:between w:val="nil"/>
              </w:pBdr>
              <w:spacing w:after="0" w:line="240" w:lineRule="auto"/>
              <w:jc w:val="right"/>
              <w:rPr>
                <w:rFonts w:asciiTheme="minorHAnsi" w:hAnsiTheme="minorHAnsi" w:cstheme="minorHAnsi"/>
                <w:sz w:val="20"/>
                <w:szCs w:val="20"/>
                <w:lang w:val="de-DE"/>
              </w:rPr>
            </w:pPr>
            <w:r w:rsidRPr="00041BCF">
              <w:rPr>
                <w:rFonts w:asciiTheme="minorHAnsi" w:hAnsiTheme="minorHAnsi" w:cstheme="minorHAnsi"/>
                <w:sz w:val="20"/>
                <w:szCs w:val="20"/>
                <w:lang w:val="de-DE"/>
              </w:rPr>
              <w:t>103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239</w:t>
            </w:r>
          </w:p>
        </w:tc>
      </w:tr>
      <w:tr w:rsidR="007B6BA2" w:rsidRPr="00041BCF" w14:paraId="5C8FA973"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6F3D1D02"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2019-2021</w:t>
            </w:r>
          </w:p>
        </w:tc>
        <w:tc>
          <w:tcPr>
            <w:tcW w:w="4678" w:type="dxa"/>
            <w:tcBorders>
              <w:top w:val="single" w:sz="4" w:space="0" w:color="000000"/>
              <w:left w:val="single" w:sz="4" w:space="0" w:color="000000"/>
              <w:bottom w:val="single" w:sz="4" w:space="0" w:color="000000"/>
              <w:right w:val="single" w:sz="4" w:space="0" w:color="000000"/>
            </w:tcBorders>
          </w:tcPr>
          <w:p w14:paraId="168ED602" w14:textId="0CAA5B5A" w:rsidR="00605D90" w:rsidRPr="00A40091" w:rsidRDefault="00BD495C" w:rsidP="00250864">
            <w:pPr>
              <w:pBdr>
                <w:top w:val="nil"/>
                <w:left w:val="nil"/>
                <w:bottom w:val="nil"/>
                <w:right w:val="nil"/>
                <w:between w:val="nil"/>
              </w:pBdr>
              <w:spacing w:after="0" w:line="240" w:lineRule="auto"/>
              <w:rPr>
                <w:rFonts w:asciiTheme="minorHAnsi" w:hAnsiTheme="minorHAnsi" w:cstheme="minorHAnsi"/>
                <w:color w:val="000000"/>
                <w:sz w:val="20"/>
                <w:szCs w:val="20"/>
              </w:rPr>
            </w:pPr>
            <w:r w:rsidRPr="00A40091">
              <w:rPr>
                <w:rFonts w:asciiTheme="minorHAnsi" w:hAnsiTheme="minorHAnsi" w:cstheme="minorHAnsi"/>
                <w:sz w:val="20"/>
                <w:szCs w:val="20"/>
              </w:rPr>
              <w:t xml:space="preserve">Contribución a la </w:t>
            </w:r>
            <w:r w:rsidR="00B619AC" w:rsidRPr="00A40091">
              <w:rPr>
                <w:rFonts w:asciiTheme="minorHAnsi" w:hAnsiTheme="minorHAnsi" w:cstheme="minorHAnsi"/>
                <w:sz w:val="20"/>
                <w:szCs w:val="20"/>
              </w:rPr>
              <w:t xml:space="preserve">inclusión de las </w:t>
            </w:r>
            <w:r w:rsidRPr="00A40091">
              <w:rPr>
                <w:rFonts w:asciiTheme="minorHAnsi" w:hAnsiTheme="minorHAnsi" w:cstheme="minorHAnsi"/>
                <w:sz w:val="20"/>
                <w:szCs w:val="20"/>
              </w:rPr>
              <w:t xml:space="preserve">personas con sordoceguera y </w:t>
            </w:r>
            <w:r w:rsidR="00250864">
              <w:rPr>
                <w:rFonts w:asciiTheme="minorHAnsi" w:hAnsiTheme="minorHAnsi" w:cstheme="minorHAnsi"/>
                <w:sz w:val="20"/>
                <w:szCs w:val="20"/>
              </w:rPr>
              <w:t xml:space="preserve">discapacidades múltiples </w:t>
            </w:r>
            <w:r w:rsidRPr="00A40091">
              <w:rPr>
                <w:rFonts w:asciiTheme="minorHAnsi" w:hAnsiTheme="minorHAnsi" w:cstheme="minorHAnsi"/>
                <w:sz w:val="20"/>
                <w:szCs w:val="20"/>
              </w:rPr>
              <w:t>en Guatemala</w:t>
            </w:r>
          </w:p>
        </w:tc>
        <w:tc>
          <w:tcPr>
            <w:tcW w:w="2126" w:type="dxa"/>
            <w:tcBorders>
              <w:top w:val="single" w:sz="4" w:space="0" w:color="000000"/>
              <w:left w:val="single" w:sz="4" w:space="0" w:color="000000"/>
              <w:bottom w:val="single" w:sz="4" w:space="0" w:color="000000"/>
              <w:right w:val="single" w:sz="4" w:space="0" w:color="000000"/>
            </w:tcBorders>
          </w:tcPr>
          <w:p w14:paraId="00B4BD02"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CHRISTOFFEL </w:t>
            </w:r>
            <w:r w:rsidR="00B40A94" w:rsidRPr="00041BCF">
              <w:rPr>
                <w:rFonts w:asciiTheme="minorHAnsi" w:hAnsiTheme="minorHAnsi" w:cstheme="minorHAnsi"/>
                <w:sz w:val="20"/>
                <w:szCs w:val="20"/>
                <w:lang w:val="de-DE"/>
              </w:rPr>
              <w:t xml:space="preserve">BLIND </w:t>
            </w:r>
            <w:r w:rsidRPr="00041BCF">
              <w:rPr>
                <w:rFonts w:asciiTheme="minorHAnsi" w:hAnsiTheme="minorHAnsi" w:cstheme="minorHAnsi"/>
                <w:sz w:val="20"/>
                <w:szCs w:val="20"/>
                <w:lang w:val="de-DE"/>
              </w:rPr>
              <w:t>MISSION E.V.</w:t>
            </w:r>
          </w:p>
        </w:tc>
        <w:tc>
          <w:tcPr>
            <w:tcW w:w="1546" w:type="dxa"/>
            <w:tcBorders>
              <w:top w:val="single" w:sz="4" w:space="0" w:color="000000"/>
              <w:left w:val="single" w:sz="4" w:space="0" w:color="000000"/>
              <w:bottom w:val="single" w:sz="4" w:space="0" w:color="000000"/>
              <w:right w:val="single" w:sz="4" w:space="0" w:color="000000"/>
            </w:tcBorders>
          </w:tcPr>
          <w:p w14:paraId="30C3A4A2"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sz w:val="20"/>
                <w:szCs w:val="20"/>
                <w:highlight w:val="white"/>
                <w:lang w:val="de-DE"/>
              </w:rPr>
              <w:t xml:space="preserve"> 185</w:t>
            </w:r>
            <w:r w:rsidR="006C6042" w:rsidRPr="00041BCF">
              <w:rPr>
                <w:rFonts w:asciiTheme="minorHAnsi" w:hAnsiTheme="minorHAnsi" w:cstheme="minorHAnsi"/>
                <w:sz w:val="20"/>
                <w:szCs w:val="20"/>
                <w:highlight w:val="white"/>
                <w:lang w:val="de-DE"/>
              </w:rPr>
              <w:t>.</w:t>
            </w:r>
            <w:r w:rsidRPr="00041BCF">
              <w:rPr>
                <w:rFonts w:asciiTheme="minorHAnsi" w:hAnsiTheme="minorHAnsi" w:cstheme="minorHAnsi"/>
                <w:sz w:val="20"/>
                <w:szCs w:val="20"/>
                <w:highlight w:val="white"/>
                <w:lang w:val="de-DE"/>
              </w:rPr>
              <w:t>501</w:t>
            </w:r>
          </w:p>
        </w:tc>
      </w:tr>
      <w:tr w:rsidR="007B6BA2" w:rsidRPr="00041BCF" w14:paraId="2445FFF1"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0E649AE0"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2019</w:t>
            </w:r>
          </w:p>
        </w:tc>
        <w:tc>
          <w:tcPr>
            <w:tcW w:w="4678" w:type="dxa"/>
            <w:tcBorders>
              <w:top w:val="single" w:sz="4" w:space="0" w:color="000000"/>
              <w:left w:val="single" w:sz="4" w:space="0" w:color="000000"/>
              <w:bottom w:val="single" w:sz="4" w:space="0" w:color="000000"/>
              <w:right w:val="single" w:sz="4" w:space="0" w:color="000000"/>
            </w:tcBorders>
          </w:tcPr>
          <w:p w14:paraId="4496495C"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color w:val="000000"/>
                <w:sz w:val="20"/>
                <w:szCs w:val="20"/>
              </w:rPr>
            </w:pPr>
            <w:r w:rsidRPr="00A40091">
              <w:rPr>
                <w:rFonts w:asciiTheme="minorHAnsi" w:hAnsiTheme="minorHAnsi" w:cstheme="minorHAnsi"/>
                <w:sz w:val="20"/>
                <w:szCs w:val="20"/>
              </w:rPr>
              <w:t xml:space="preserve">Coordinar y gestionar el programa de educación </w:t>
            </w:r>
            <w:r w:rsidR="008F727F" w:rsidRPr="00A40091">
              <w:rPr>
                <w:rFonts w:asciiTheme="minorHAnsi" w:hAnsiTheme="minorHAnsi" w:cstheme="minorHAnsi"/>
                <w:sz w:val="20"/>
                <w:szCs w:val="20"/>
              </w:rPr>
              <w:t>inclusiva.</w:t>
            </w:r>
          </w:p>
        </w:tc>
        <w:tc>
          <w:tcPr>
            <w:tcW w:w="2126" w:type="dxa"/>
            <w:tcBorders>
              <w:top w:val="single" w:sz="4" w:space="0" w:color="000000"/>
              <w:left w:val="single" w:sz="4" w:space="0" w:color="000000"/>
              <w:bottom w:val="single" w:sz="4" w:space="0" w:color="000000"/>
              <w:right w:val="single" w:sz="4" w:space="0" w:color="000000"/>
            </w:tcBorders>
          </w:tcPr>
          <w:p w14:paraId="54891AEC"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KINDERPOSTZEGELS </w:t>
            </w:r>
          </w:p>
        </w:tc>
        <w:tc>
          <w:tcPr>
            <w:tcW w:w="1546" w:type="dxa"/>
            <w:tcBorders>
              <w:top w:val="single" w:sz="4" w:space="0" w:color="000000"/>
              <w:left w:val="single" w:sz="4" w:space="0" w:color="000000"/>
              <w:bottom w:val="single" w:sz="4" w:space="0" w:color="000000"/>
              <w:right w:val="single" w:sz="4" w:space="0" w:color="000000"/>
            </w:tcBorders>
          </w:tcPr>
          <w:p w14:paraId="2ADABB09"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sz w:val="20"/>
                <w:szCs w:val="20"/>
                <w:lang w:val="de-DE"/>
              </w:rPr>
              <w:t>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297</w:t>
            </w:r>
          </w:p>
        </w:tc>
      </w:tr>
      <w:tr w:rsidR="007B6BA2" w:rsidRPr="00041BCF" w14:paraId="4836EB97"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2C7898D1"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2019-2021</w:t>
            </w:r>
          </w:p>
        </w:tc>
        <w:tc>
          <w:tcPr>
            <w:tcW w:w="4678" w:type="dxa"/>
            <w:tcBorders>
              <w:top w:val="single" w:sz="4" w:space="0" w:color="000000"/>
              <w:left w:val="single" w:sz="4" w:space="0" w:color="000000"/>
              <w:bottom w:val="single" w:sz="4" w:space="0" w:color="000000"/>
              <w:right w:val="single" w:sz="4" w:space="0" w:color="000000"/>
            </w:tcBorders>
          </w:tcPr>
          <w:p w14:paraId="298B62B8"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color w:val="000000"/>
                <w:sz w:val="20"/>
                <w:szCs w:val="20"/>
              </w:rPr>
            </w:pPr>
            <w:r w:rsidRPr="00A40091">
              <w:rPr>
                <w:rFonts w:asciiTheme="minorHAnsi" w:hAnsiTheme="minorHAnsi" w:cstheme="minorHAnsi"/>
                <w:sz w:val="20"/>
                <w:szCs w:val="20"/>
              </w:rPr>
              <w:t>Prestación de servicios sanitarios, asistencia social y cooperación financiera entre el MSPAS y FUNDAL</w:t>
            </w:r>
          </w:p>
        </w:tc>
        <w:tc>
          <w:tcPr>
            <w:tcW w:w="2126" w:type="dxa"/>
            <w:tcBorders>
              <w:top w:val="single" w:sz="4" w:space="0" w:color="000000"/>
              <w:left w:val="single" w:sz="4" w:space="0" w:color="000000"/>
              <w:bottom w:val="single" w:sz="4" w:space="0" w:color="000000"/>
              <w:right w:val="single" w:sz="4" w:space="0" w:color="000000"/>
            </w:tcBorders>
          </w:tcPr>
          <w:p w14:paraId="6356E9AF"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sz w:val="20"/>
                <w:szCs w:val="20"/>
              </w:rPr>
            </w:pPr>
            <w:r w:rsidRPr="00A40091">
              <w:rPr>
                <w:rFonts w:asciiTheme="minorHAnsi" w:hAnsiTheme="minorHAnsi" w:cstheme="minorHAnsi"/>
                <w:sz w:val="20"/>
                <w:szCs w:val="20"/>
              </w:rPr>
              <w:t>Ministerio de Sanidad y Bienestar Social - MSPAS</w:t>
            </w:r>
          </w:p>
        </w:tc>
        <w:tc>
          <w:tcPr>
            <w:tcW w:w="1546" w:type="dxa"/>
            <w:tcBorders>
              <w:top w:val="single" w:sz="4" w:space="0" w:color="000000"/>
              <w:left w:val="single" w:sz="4" w:space="0" w:color="000000"/>
              <w:bottom w:val="single" w:sz="4" w:space="0" w:color="000000"/>
              <w:right w:val="single" w:sz="4" w:space="0" w:color="000000"/>
            </w:tcBorders>
          </w:tcPr>
          <w:p w14:paraId="184FCB4C" w14:textId="77777777" w:rsidR="00605D90" w:rsidRDefault="00BD495C">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sz w:val="20"/>
                <w:szCs w:val="20"/>
                <w:lang w:val="de-DE"/>
              </w:rPr>
              <w:t>653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308</w:t>
            </w:r>
          </w:p>
        </w:tc>
      </w:tr>
      <w:tr w:rsidR="007B6BA2" w:rsidRPr="00041BCF" w14:paraId="04D13CCD"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7DF8D68B" w14:textId="77777777" w:rsidR="00605D90" w:rsidRDefault="00BD495C">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2020-2021</w:t>
            </w:r>
          </w:p>
        </w:tc>
        <w:tc>
          <w:tcPr>
            <w:tcW w:w="4678" w:type="dxa"/>
            <w:tcBorders>
              <w:top w:val="single" w:sz="4" w:space="0" w:color="000000"/>
              <w:left w:val="single" w:sz="4" w:space="0" w:color="000000"/>
              <w:bottom w:val="single" w:sz="4" w:space="0" w:color="000000"/>
              <w:right w:val="single" w:sz="4" w:space="0" w:color="000000"/>
            </w:tcBorders>
          </w:tcPr>
          <w:p w14:paraId="4E4B98C4" w14:textId="77777777" w:rsidR="00605D90" w:rsidRPr="00A40091" w:rsidRDefault="00BD495C">
            <w:pPr>
              <w:pBdr>
                <w:top w:val="nil"/>
                <w:left w:val="nil"/>
                <w:bottom w:val="nil"/>
                <w:right w:val="nil"/>
                <w:between w:val="nil"/>
              </w:pBdr>
              <w:spacing w:after="0" w:line="240" w:lineRule="auto"/>
              <w:rPr>
                <w:rFonts w:asciiTheme="minorHAnsi" w:hAnsiTheme="minorHAnsi" w:cstheme="minorHAnsi"/>
                <w:color w:val="000000"/>
                <w:sz w:val="20"/>
                <w:szCs w:val="20"/>
              </w:rPr>
            </w:pPr>
            <w:r w:rsidRPr="00A40091">
              <w:rPr>
                <w:rFonts w:asciiTheme="minorHAnsi" w:hAnsiTheme="minorHAnsi" w:cstheme="minorHAnsi"/>
                <w:sz w:val="20"/>
                <w:szCs w:val="20"/>
              </w:rPr>
              <w:t xml:space="preserve">FUNDAL como punto focal para la inclusión </w:t>
            </w:r>
            <w:r w:rsidR="00B619AC" w:rsidRPr="00A40091">
              <w:rPr>
                <w:rFonts w:asciiTheme="minorHAnsi" w:hAnsiTheme="minorHAnsi" w:cstheme="minorHAnsi"/>
                <w:sz w:val="20"/>
                <w:szCs w:val="20"/>
              </w:rPr>
              <w:t xml:space="preserve">educativa </w:t>
            </w:r>
            <w:r w:rsidRPr="00A40091">
              <w:rPr>
                <w:rFonts w:asciiTheme="minorHAnsi" w:hAnsiTheme="minorHAnsi" w:cstheme="minorHAnsi"/>
                <w:sz w:val="20"/>
                <w:szCs w:val="20"/>
              </w:rPr>
              <w:t>y el espíritu empresarial en el marco de COVID-19</w:t>
            </w:r>
          </w:p>
        </w:tc>
        <w:tc>
          <w:tcPr>
            <w:tcW w:w="2126" w:type="dxa"/>
            <w:tcBorders>
              <w:top w:val="single" w:sz="4" w:space="0" w:color="000000"/>
              <w:left w:val="single" w:sz="4" w:space="0" w:color="000000"/>
              <w:bottom w:val="single" w:sz="4" w:space="0" w:color="000000"/>
              <w:right w:val="single" w:sz="4" w:space="0" w:color="000000"/>
            </w:tcBorders>
          </w:tcPr>
          <w:p w14:paraId="45308439" w14:textId="77777777" w:rsidR="00605D90" w:rsidRDefault="00BD495C">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CHRISTOFFEL </w:t>
            </w:r>
            <w:r w:rsidR="00EA74C0" w:rsidRPr="00041BCF">
              <w:rPr>
                <w:rFonts w:asciiTheme="minorHAnsi" w:hAnsiTheme="minorHAnsi" w:cstheme="minorHAnsi"/>
                <w:sz w:val="20"/>
                <w:szCs w:val="20"/>
                <w:lang w:val="de-DE"/>
              </w:rPr>
              <w:t xml:space="preserve">BLIND </w:t>
            </w:r>
            <w:r w:rsidRPr="00041BCF">
              <w:rPr>
                <w:rFonts w:asciiTheme="minorHAnsi" w:hAnsiTheme="minorHAnsi" w:cstheme="minorHAnsi"/>
                <w:sz w:val="20"/>
                <w:szCs w:val="20"/>
                <w:lang w:val="de-DE"/>
              </w:rPr>
              <w:t>MISSION E.V.</w:t>
            </w:r>
          </w:p>
        </w:tc>
        <w:tc>
          <w:tcPr>
            <w:tcW w:w="1546" w:type="dxa"/>
            <w:tcBorders>
              <w:top w:val="single" w:sz="4" w:space="0" w:color="000000"/>
              <w:left w:val="single" w:sz="4" w:space="0" w:color="000000"/>
              <w:bottom w:val="single" w:sz="4" w:space="0" w:color="000000"/>
              <w:right w:val="single" w:sz="4" w:space="0" w:color="000000"/>
            </w:tcBorders>
          </w:tcPr>
          <w:p w14:paraId="714D638F" w14:textId="77777777" w:rsidR="00605D90" w:rsidRDefault="00BD495C">
            <w:pPr>
              <w:pBdr>
                <w:top w:val="nil"/>
                <w:left w:val="nil"/>
                <w:bottom w:val="nil"/>
                <w:right w:val="nil"/>
                <w:between w:val="nil"/>
              </w:pBdr>
              <w:spacing w:after="0" w:line="240" w:lineRule="auto"/>
              <w:jc w:val="right"/>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46</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213</w:t>
            </w:r>
          </w:p>
          <w:p w14:paraId="40F15185" w14:textId="77777777" w:rsidR="007B6BA2" w:rsidRPr="00041BCF" w:rsidRDefault="007B6BA2" w:rsidP="0072089F">
            <w:pPr>
              <w:pBdr>
                <w:top w:val="nil"/>
                <w:left w:val="nil"/>
                <w:bottom w:val="nil"/>
                <w:right w:val="nil"/>
                <w:between w:val="nil"/>
              </w:pBdr>
              <w:spacing w:after="0" w:line="240" w:lineRule="auto"/>
              <w:jc w:val="right"/>
              <w:rPr>
                <w:rFonts w:asciiTheme="minorHAnsi" w:hAnsiTheme="minorHAnsi" w:cstheme="minorHAnsi"/>
                <w:sz w:val="20"/>
                <w:szCs w:val="20"/>
                <w:lang w:val="de-DE"/>
              </w:rPr>
            </w:pPr>
          </w:p>
        </w:tc>
      </w:tr>
    </w:tbl>
    <w:p w14:paraId="6A164402" w14:textId="08B36951" w:rsidR="00605D90" w:rsidRDefault="00BD495C">
      <w:pPr>
        <w:spacing w:before="120" w:after="120" w:line="264" w:lineRule="auto"/>
        <w:jc w:val="both"/>
        <w:rPr>
          <w:rFonts w:asciiTheme="minorHAnsi" w:hAnsiTheme="minorHAnsi" w:cstheme="minorHAnsi"/>
        </w:rPr>
      </w:pPr>
      <w:r w:rsidRPr="00A40091">
        <w:rPr>
          <w:rFonts w:asciiTheme="minorHAnsi" w:hAnsiTheme="minorHAnsi" w:cstheme="minorHAnsi"/>
        </w:rPr>
        <w:t xml:space="preserve">Ambas organizaciones son líderes en sus respectivos campos en Guatemala y participan en redes nacionales. Por ejemplo, </w:t>
      </w:r>
      <w:r w:rsidR="003714C7" w:rsidRPr="00A40091">
        <w:rPr>
          <w:rFonts w:asciiTheme="minorHAnsi" w:hAnsiTheme="minorHAnsi" w:cstheme="minorHAnsi"/>
        </w:rPr>
        <w:t xml:space="preserve">la SqE </w:t>
      </w:r>
      <w:r w:rsidRPr="00A40091">
        <w:rPr>
          <w:rFonts w:asciiTheme="minorHAnsi" w:hAnsiTheme="minorHAnsi" w:cstheme="minorHAnsi"/>
        </w:rPr>
        <w:t xml:space="preserve">lidera el proceso de la RED NACIONAL </w:t>
      </w:r>
      <w:r w:rsidR="0022482E">
        <w:rPr>
          <w:rFonts w:asciiTheme="minorHAnsi" w:hAnsiTheme="minorHAnsi" w:cstheme="minorHAnsi"/>
        </w:rPr>
        <w:t>DE AUDICIÓN</w:t>
      </w:r>
      <w:r w:rsidRPr="00A40091">
        <w:rPr>
          <w:rFonts w:asciiTheme="minorHAnsi" w:hAnsiTheme="minorHAnsi" w:cstheme="minorHAnsi"/>
        </w:rPr>
        <w:t xml:space="preserve">, que reúne a instituciones públicas para la </w:t>
      </w:r>
      <w:r w:rsidR="00B91EC4" w:rsidRPr="00A40091">
        <w:rPr>
          <w:rFonts w:asciiTheme="minorHAnsi" w:hAnsiTheme="minorHAnsi" w:cstheme="minorHAnsi"/>
        </w:rPr>
        <w:t xml:space="preserve">recopilación de </w:t>
      </w:r>
      <w:r w:rsidRPr="00A40091">
        <w:rPr>
          <w:rFonts w:asciiTheme="minorHAnsi" w:hAnsiTheme="minorHAnsi" w:cstheme="minorHAnsi"/>
        </w:rPr>
        <w:t xml:space="preserve">conocimientos, la planificación de actividades conjuntas y la formación continua. FUNDAL lidera </w:t>
      </w:r>
      <w:r w:rsidR="00510D0B" w:rsidRPr="00A40091">
        <w:rPr>
          <w:rFonts w:asciiTheme="minorHAnsi" w:hAnsiTheme="minorHAnsi" w:cstheme="minorHAnsi"/>
        </w:rPr>
        <w:t xml:space="preserve">el proceso del Observatorio Guatemalteco </w:t>
      </w:r>
      <w:r w:rsidR="00961683" w:rsidRPr="00A40091">
        <w:rPr>
          <w:rFonts w:asciiTheme="minorHAnsi" w:hAnsiTheme="minorHAnsi" w:cstheme="minorHAnsi"/>
        </w:rPr>
        <w:t xml:space="preserve">de la </w:t>
      </w:r>
      <w:r w:rsidR="00510D0B" w:rsidRPr="00A40091">
        <w:rPr>
          <w:rFonts w:asciiTheme="minorHAnsi" w:hAnsiTheme="minorHAnsi" w:cstheme="minorHAnsi"/>
        </w:rPr>
        <w:t>Discapacidad</w:t>
      </w:r>
      <w:r w:rsidR="00103CA7">
        <w:rPr>
          <w:rStyle w:val="Funotenzeichen"/>
          <w:rFonts w:asciiTheme="minorHAnsi" w:hAnsiTheme="minorHAnsi" w:cstheme="minorHAnsi"/>
          <w:lang w:val="de-DE"/>
        </w:rPr>
        <w:footnoteReference w:id="2"/>
      </w:r>
      <w:r w:rsidRPr="00A40091">
        <w:rPr>
          <w:rFonts w:asciiTheme="minorHAnsi" w:hAnsiTheme="minorHAnsi" w:cstheme="minorHAnsi"/>
        </w:rPr>
        <w:t xml:space="preserve"> con el objetivo de consolidar información y verificar </w:t>
      </w:r>
      <w:r w:rsidR="007E3629" w:rsidRPr="00A40091">
        <w:rPr>
          <w:rFonts w:asciiTheme="minorHAnsi" w:hAnsiTheme="minorHAnsi" w:cstheme="minorHAnsi"/>
        </w:rPr>
        <w:t xml:space="preserve">y lograr el </w:t>
      </w:r>
      <w:r w:rsidRPr="00A40091">
        <w:rPr>
          <w:rFonts w:asciiTheme="minorHAnsi" w:hAnsiTheme="minorHAnsi" w:cstheme="minorHAnsi"/>
        </w:rPr>
        <w:t xml:space="preserve">cumplimiento de las recomendaciones internacionales para una vida más equitativa e </w:t>
      </w:r>
      <w:r w:rsidR="00075FA8" w:rsidRPr="00A40091">
        <w:rPr>
          <w:rFonts w:asciiTheme="minorHAnsi" w:hAnsiTheme="minorHAnsi" w:cstheme="minorHAnsi"/>
        </w:rPr>
        <w:t xml:space="preserve">inclusiva </w:t>
      </w:r>
      <w:r w:rsidRPr="00A40091">
        <w:rPr>
          <w:rFonts w:asciiTheme="minorHAnsi" w:hAnsiTheme="minorHAnsi" w:cstheme="minorHAnsi"/>
        </w:rPr>
        <w:t xml:space="preserve">en Guatemala. </w:t>
      </w:r>
    </w:p>
    <w:p w14:paraId="52D4B36F" w14:textId="77777777" w:rsidR="00B31123" w:rsidRPr="00A40091" w:rsidRDefault="00B31123" w:rsidP="00B31123">
      <w:pPr>
        <w:spacing w:before="120" w:after="0" w:line="264" w:lineRule="auto"/>
        <w:jc w:val="both"/>
        <w:rPr>
          <w:rFonts w:asciiTheme="minorHAnsi" w:hAnsiTheme="minorHAnsi" w:cstheme="minorHAnsi"/>
        </w:rPr>
      </w:pPr>
    </w:p>
    <w:p w14:paraId="733C0220" w14:textId="5FF3ADFC" w:rsidR="00605D90" w:rsidRPr="00A40091" w:rsidRDefault="00BD495C">
      <w:pPr>
        <w:numPr>
          <w:ilvl w:val="1"/>
          <w:numId w:val="11"/>
        </w:numPr>
        <w:pBdr>
          <w:top w:val="nil"/>
          <w:left w:val="nil"/>
          <w:bottom w:val="nil"/>
          <w:right w:val="nil"/>
          <w:between w:val="nil"/>
        </w:pBdr>
        <w:spacing w:after="120" w:line="264" w:lineRule="auto"/>
        <w:ind w:left="567" w:hanging="567"/>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 xml:space="preserve">Relación entre la entidad ejecutora </w:t>
      </w:r>
      <w:r w:rsidR="001130E7" w:rsidRPr="00A40091">
        <w:rPr>
          <w:rFonts w:asciiTheme="minorHAnsi" w:hAnsiTheme="minorHAnsi" w:cstheme="minorHAnsi"/>
          <w:b/>
          <w:color w:val="244061"/>
          <w:sz w:val="24"/>
          <w:szCs w:val="24"/>
        </w:rPr>
        <w:t xml:space="preserve">privada </w:t>
      </w:r>
      <w:r w:rsidR="001020E3">
        <w:rPr>
          <w:rFonts w:asciiTheme="minorHAnsi" w:hAnsiTheme="minorHAnsi" w:cstheme="minorHAnsi"/>
          <w:b/>
          <w:color w:val="244061"/>
          <w:sz w:val="24"/>
          <w:szCs w:val="24"/>
        </w:rPr>
        <w:t>Alemana</w:t>
      </w:r>
      <w:r w:rsidR="00A76E75" w:rsidRPr="00A40091">
        <w:rPr>
          <w:rFonts w:asciiTheme="minorHAnsi" w:hAnsiTheme="minorHAnsi" w:cstheme="minorHAnsi"/>
          <w:b/>
          <w:color w:val="244061"/>
          <w:sz w:val="24"/>
          <w:szCs w:val="24"/>
        </w:rPr>
        <w:t xml:space="preserve"> </w:t>
      </w:r>
      <w:r w:rsidR="001130E7" w:rsidRPr="00A40091">
        <w:rPr>
          <w:rFonts w:asciiTheme="minorHAnsi" w:hAnsiTheme="minorHAnsi" w:cstheme="minorHAnsi"/>
          <w:b/>
          <w:color w:val="244061"/>
          <w:sz w:val="24"/>
          <w:szCs w:val="24"/>
        </w:rPr>
        <w:t xml:space="preserve">y la </w:t>
      </w:r>
      <w:r w:rsidR="008A573D" w:rsidRPr="00A40091">
        <w:rPr>
          <w:rFonts w:asciiTheme="minorHAnsi" w:hAnsiTheme="minorHAnsi" w:cstheme="minorHAnsi"/>
          <w:b/>
          <w:color w:val="244061"/>
          <w:sz w:val="24"/>
          <w:szCs w:val="24"/>
        </w:rPr>
        <w:t xml:space="preserve">entidad ejecutora local </w:t>
      </w:r>
      <w:r w:rsidR="001130E7" w:rsidRPr="00A40091">
        <w:rPr>
          <w:rFonts w:asciiTheme="minorHAnsi" w:hAnsiTheme="minorHAnsi" w:cstheme="minorHAnsi"/>
          <w:b/>
          <w:color w:val="244061"/>
          <w:sz w:val="24"/>
          <w:szCs w:val="24"/>
        </w:rPr>
        <w:t>del proyecto</w:t>
      </w:r>
    </w:p>
    <w:p w14:paraId="602A7A10" w14:textId="5395EBE6" w:rsidR="00605D90" w:rsidRPr="00A40091" w:rsidRDefault="00BD495C">
      <w:pPr>
        <w:pBdr>
          <w:top w:val="nil"/>
          <w:left w:val="nil"/>
          <w:bottom w:val="nil"/>
          <w:right w:val="nil"/>
          <w:between w:val="nil"/>
        </w:pBdr>
        <w:tabs>
          <w:tab w:val="left" w:pos="142"/>
        </w:tabs>
        <w:spacing w:after="120" w:line="264" w:lineRule="auto"/>
        <w:jc w:val="both"/>
        <w:rPr>
          <w:rFonts w:asciiTheme="minorHAnsi" w:hAnsiTheme="minorHAnsi" w:cstheme="minorHAnsi"/>
          <w:i/>
          <w:color w:val="000000"/>
        </w:rPr>
      </w:pPr>
      <w:r w:rsidRPr="00A40091">
        <w:rPr>
          <w:rFonts w:asciiTheme="minorHAnsi" w:hAnsiTheme="minorHAnsi" w:cstheme="minorHAnsi"/>
          <w:color w:val="000000"/>
        </w:rPr>
        <w:lastRenderedPageBreak/>
        <w:t xml:space="preserve">CBM lleva más de 30 años trabajando activamente para mejorar la calidad de vida de las personas con discapacidad en América Latina. En Guatemala, lleva más de 20 años trabajando con socios en las áreas de salud, educación, desarrollo </w:t>
      </w:r>
      <w:r w:rsidR="0022482E">
        <w:rPr>
          <w:rFonts w:asciiTheme="minorHAnsi" w:hAnsiTheme="minorHAnsi" w:cstheme="minorHAnsi"/>
          <w:color w:val="000000"/>
        </w:rPr>
        <w:t>inclusivo basado en la comunidad</w:t>
      </w:r>
      <w:r w:rsidR="001020E3">
        <w:rPr>
          <w:rFonts w:asciiTheme="minorHAnsi" w:hAnsiTheme="minorHAnsi" w:cstheme="minorHAnsi"/>
          <w:color w:val="000000"/>
        </w:rPr>
        <w:t xml:space="preserve"> </w:t>
      </w:r>
      <w:r w:rsidR="00586F85" w:rsidRPr="00A40091">
        <w:rPr>
          <w:rFonts w:asciiTheme="minorHAnsi" w:hAnsiTheme="minorHAnsi" w:cstheme="minorHAnsi"/>
          <w:color w:val="000000"/>
        </w:rPr>
        <w:t>(</w:t>
      </w:r>
      <w:r w:rsidR="0022482E">
        <w:rPr>
          <w:rFonts w:asciiTheme="minorHAnsi" w:hAnsiTheme="minorHAnsi" w:cstheme="minorHAnsi"/>
          <w:color w:val="000000"/>
        </w:rPr>
        <w:t>DIBC</w:t>
      </w:r>
      <w:r w:rsidR="00586F85"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y discapacidad. Con la organización </w:t>
      </w:r>
      <w:r w:rsidRPr="00A40091">
        <w:rPr>
          <w:rFonts w:asciiTheme="minorHAnsi" w:hAnsiTheme="minorHAnsi" w:cstheme="minorHAnsi"/>
          <w:b/>
          <w:color w:val="000000"/>
        </w:rPr>
        <w:t xml:space="preserve">Sonrisas que Escuchan, </w:t>
      </w:r>
      <w:r w:rsidRPr="00A40091">
        <w:rPr>
          <w:rFonts w:asciiTheme="minorHAnsi" w:hAnsiTheme="minorHAnsi" w:cstheme="minorHAnsi"/>
          <w:color w:val="000000"/>
        </w:rPr>
        <w:t xml:space="preserve">CBM ya ejecutó el proyecto financiado por el BMZ </w:t>
      </w:r>
      <w:r w:rsidR="009502F2" w:rsidRPr="00A40091">
        <w:rPr>
          <w:rFonts w:asciiTheme="minorHAnsi" w:hAnsiTheme="minorHAnsi" w:cstheme="minorHAnsi"/>
          <w:color w:val="000000"/>
        </w:rPr>
        <w:t>2014</w:t>
      </w:r>
      <w:r w:rsidR="00F673DF" w:rsidRPr="00A40091">
        <w:rPr>
          <w:rFonts w:asciiTheme="minorHAnsi" w:hAnsiTheme="minorHAnsi" w:cstheme="minorHAnsi"/>
          <w:color w:val="000000"/>
        </w:rPr>
        <w:t>.</w:t>
      </w:r>
      <w:r w:rsidR="009502F2" w:rsidRPr="00A40091">
        <w:rPr>
          <w:rFonts w:asciiTheme="minorHAnsi" w:hAnsiTheme="minorHAnsi" w:cstheme="minorHAnsi"/>
          <w:color w:val="000000"/>
        </w:rPr>
        <w:t>3440</w:t>
      </w:r>
      <w:r w:rsidR="00F673DF" w:rsidRPr="00A40091">
        <w:rPr>
          <w:rFonts w:asciiTheme="minorHAnsi" w:hAnsiTheme="minorHAnsi" w:cstheme="minorHAnsi"/>
          <w:color w:val="000000"/>
        </w:rPr>
        <w:t xml:space="preserve">.6 </w:t>
      </w:r>
      <w:r w:rsidRPr="00A40091">
        <w:rPr>
          <w:rFonts w:asciiTheme="minorHAnsi" w:hAnsiTheme="minorHAnsi" w:cstheme="minorHAnsi"/>
          <w:color w:val="000000"/>
        </w:rPr>
        <w:t>"Fortalecimiento de los servicios de audiología en Ciudad de Guatemala</w:t>
      </w:r>
      <w:r w:rsidR="00510DBB" w:rsidRPr="00A40091">
        <w:rPr>
          <w:rFonts w:asciiTheme="minorHAnsi" w:hAnsiTheme="minorHAnsi" w:cstheme="minorHAnsi"/>
          <w:color w:val="000000"/>
        </w:rPr>
        <w:t xml:space="preserve">, Sololá, Quetzaltenango/ </w:t>
      </w:r>
      <w:r w:rsidR="009502F2" w:rsidRPr="00A40091">
        <w:rPr>
          <w:rFonts w:asciiTheme="minorHAnsi" w:hAnsiTheme="minorHAnsi" w:cstheme="minorHAnsi"/>
          <w:color w:val="000000"/>
        </w:rPr>
        <w:t xml:space="preserve">Guatemala" en el </w:t>
      </w:r>
      <w:r w:rsidRPr="00A40091">
        <w:rPr>
          <w:rFonts w:asciiTheme="minorHAnsi" w:hAnsiTheme="minorHAnsi" w:cstheme="minorHAnsi"/>
          <w:color w:val="000000"/>
        </w:rPr>
        <w:t xml:space="preserve">período 2016 - 2019, de gran importancia para la </w:t>
      </w:r>
      <w:r w:rsidR="00BF0982" w:rsidRPr="00A40091">
        <w:rPr>
          <w:rFonts w:asciiTheme="minorHAnsi" w:hAnsiTheme="minorHAnsi" w:cstheme="minorHAnsi"/>
          <w:color w:val="000000"/>
        </w:rPr>
        <w:t xml:space="preserve">población </w:t>
      </w:r>
      <w:r w:rsidRPr="00A40091">
        <w:rPr>
          <w:rFonts w:asciiTheme="minorHAnsi" w:hAnsiTheme="minorHAnsi" w:cstheme="minorHAnsi"/>
          <w:color w:val="000000"/>
        </w:rPr>
        <w:t xml:space="preserve">guatemalteca, por ser el primer proyecto con gestión especializada en el ámbito de la </w:t>
      </w:r>
      <w:r w:rsidR="00EC258E" w:rsidRPr="00A40091">
        <w:rPr>
          <w:rFonts w:asciiTheme="minorHAnsi" w:hAnsiTheme="minorHAnsi" w:cstheme="minorHAnsi"/>
          <w:color w:val="000000"/>
        </w:rPr>
        <w:t xml:space="preserve">salud auditiva a </w:t>
      </w:r>
      <w:r w:rsidRPr="00A40091">
        <w:rPr>
          <w:rFonts w:asciiTheme="minorHAnsi" w:hAnsiTheme="minorHAnsi" w:cstheme="minorHAnsi"/>
          <w:color w:val="000000"/>
        </w:rPr>
        <w:t>nivel nacional.</w:t>
      </w:r>
    </w:p>
    <w:p w14:paraId="58999C24" w14:textId="2CCD4D54"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La cooperación entre </w:t>
      </w:r>
      <w:r w:rsidRPr="00A40091">
        <w:rPr>
          <w:rFonts w:asciiTheme="minorHAnsi" w:hAnsiTheme="minorHAnsi" w:cstheme="minorHAnsi"/>
          <w:b/>
          <w:color w:val="000000"/>
        </w:rPr>
        <w:t xml:space="preserve">FUNDAL </w:t>
      </w:r>
      <w:r w:rsidRPr="00A40091">
        <w:rPr>
          <w:rFonts w:asciiTheme="minorHAnsi" w:hAnsiTheme="minorHAnsi" w:cstheme="minorHAnsi"/>
          <w:color w:val="000000"/>
        </w:rPr>
        <w:t xml:space="preserve">y CBM comenzó en 2002. </w:t>
      </w:r>
      <w:r w:rsidR="00EA5458" w:rsidRPr="00A40091">
        <w:rPr>
          <w:rFonts w:asciiTheme="minorHAnsi" w:hAnsiTheme="minorHAnsi" w:cstheme="minorHAnsi"/>
        </w:rPr>
        <w:t xml:space="preserve">En el marco de la </w:t>
      </w:r>
      <w:r w:rsidRPr="00A40091">
        <w:rPr>
          <w:rFonts w:asciiTheme="minorHAnsi" w:hAnsiTheme="minorHAnsi" w:cstheme="minorHAnsi"/>
          <w:color w:val="000000"/>
        </w:rPr>
        <w:t xml:space="preserve">cofinanciación de la UE, la </w:t>
      </w:r>
      <w:r w:rsidR="00B36478" w:rsidRPr="00A40091">
        <w:rPr>
          <w:rFonts w:asciiTheme="minorHAnsi" w:hAnsiTheme="minorHAnsi" w:cstheme="minorHAnsi"/>
          <w:color w:val="000000"/>
        </w:rPr>
        <w:t xml:space="preserve">construcción del nuevo </w:t>
      </w:r>
      <w:r w:rsidR="0084302D" w:rsidRPr="00A40091">
        <w:rPr>
          <w:rFonts w:asciiTheme="minorHAnsi" w:hAnsiTheme="minorHAnsi" w:cstheme="minorHAnsi"/>
          <w:color w:val="000000"/>
        </w:rPr>
        <w:t>centro</w:t>
      </w:r>
      <w:r w:rsidR="00CF4BBF">
        <w:rPr>
          <w:rFonts w:asciiTheme="minorHAnsi" w:hAnsiTheme="minorHAnsi" w:cstheme="minorHAnsi"/>
          <w:color w:val="000000"/>
        </w:rPr>
        <w:t xml:space="preserve"> totalmente accesible para personas con discapacidad</w:t>
      </w:r>
      <w:r w:rsidR="0084302D" w:rsidRPr="00A40091">
        <w:rPr>
          <w:rFonts w:asciiTheme="minorHAnsi" w:hAnsiTheme="minorHAnsi" w:cstheme="minorHAnsi"/>
          <w:color w:val="000000"/>
        </w:rPr>
        <w:t xml:space="preserve"> </w:t>
      </w:r>
      <w:r w:rsidR="0098514F" w:rsidRPr="00A40091">
        <w:rPr>
          <w:rFonts w:asciiTheme="minorHAnsi" w:hAnsiTheme="minorHAnsi" w:cstheme="minorHAnsi"/>
          <w:color w:val="000000"/>
        </w:rPr>
        <w:t xml:space="preserve">se llevó </w:t>
      </w:r>
      <w:r w:rsidRPr="00A40091">
        <w:rPr>
          <w:rFonts w:asciiTheme="minorHAnsi" w:hAnsiTheme="minorHAnsi" w:cstheme="minorHAnsi"/>
        </w:rPr>
        <w:t xml:space="preserve">a cabo </w:t>
      </w:r>
      <w:r w:rsidR="0098514F" w:rsidRPr="00A40091">
        <w:rPr>
          <w:rFonts w:asciiTheme="minorHAnsi" w:hAnsiTheme="minorHAnsi" w:cstheme="minorHAnsi"/>
          <w:color w:val="000000"/>
        </w:rPr>
        <w:t xml:space="preserve">juntamente con CBM </w:t>
      </w:r>
      <w:r w:rsidRPr="00A40091">
        <w:rPr>
          <w:rFonts w:asciiTheme="minorHAnsi" w:hAnsiTheme="minorHAnsi" w:cstheme="minorHAnsi"/>
          <w:color w:val="000000"/>
        </w:rPr>
        <w:t xml:space="preserve">de </w:t>
      </w:r>
      <w:r w:rsidR="00BC48F5" w:rsidRPr="00A40091">
        <w:rPr>
          <w:rFonts w:asciiTheme="minorHAnsi" w:hAnsiTheme="minorHAnsi" w:cstheme="minorHAnsi"/>
          <w:color w:val="000000"/>
        </w:rPr>
        <w:t>2010 a 2013.</w:t>
      </w:r>
      <w:sdt>
        <w:sdtPr>
          <w:rPr>
            <w:rFonts w:asciiTheme="minorHAnsi" w:hAnsiTheme="minorHAnsi" w:cstheme="minorHAnsi"/>
            <w:lang w:val="de-DE"/>
          </w:rPr>
          <w:tag w:val="goog_rdk_12"/>
          <w:id w:val="-2034801309"/>
        </w:sdtPr>
        <w:sdtContent/>
      </w:sdt>
      <w:sdt>
        <w:sdtPr>
          <w:rPr>
            <w:rFonts w:asciiTheme="minorHAnsi" w:hAnsiTheme="minorHAnsi" w:cstheme="minorHAnsi"/>
            <w:lang w:val="de-DE"/>
          </w:rPr>
          <w:tag w:val="goog_rdk_13"/>
          <w:id w:val="-544683168"/>
        </w:sdtPr>
        <w:sdtContent/>
      </w:sdt>
      <w:r w:rsidRPr="00A40091">
        <w:rPr>
          <w:rFonts w:asciiTheme="minorHAnsi" w:hAnsiTheme="minorHAnsi" w:cstheme="minorHAnsi"/>
          <w:color w:val="000000"/>
        </w:rPr>
        <w:t xml:space="preserve"> Desde 2016, CBM ha financiado dos proyectos plurianuales </w:t>
      </w:r>
      <w:r w:rsidR="00BC48F5" w:rsidRPr="00A40091">
        <w:rPr>
          <w:rFonts w:asciiTheme="minorHAnsi" w:hAnsiTheme="minorHAnsi" w:cstheme="minorHAnsi"/>
          <w:color w:val="000000"/>
        </w:rPr>
        <w:t xml:space="preserve">que incluyen </w:t>
      </w:r>
      <w:r w:rsidRPr="00A40091">
        <w:rPr>
          <w:rFonts w:asciiTheme="minorHAnsi" w:hAnsiTheme="minorHAnsi" w:cstheme="minorHAnsi"/>
          <w:color w:val="000000"/>
        </w:rPr>
        <w:t>servicios de educación y rehabilitación para personas con sordoceguera y</w:t>
      </w:r>
      <w:r w:rsidR="00252910">
        <w:rPr>
          <w:rFonts w:asciiTheme="minorHAnsi" w:hAnsiTheme="minorHAnsi" w:cstheme="minorHAnsi"/>
          <w:color w:val="000000"/>
        </w:rPr>
        <w:t xml:space="preserve"> </w:t>
      </w:r>
      <w:r w:rsidR="00CF4BBF">
        <w:rPr>
          <w:rFonts w:asciiTheme="minorHAnsi" w:hAnsiTheme="minorHAnsi" w:cstheme="minorHAnsi"/>
          <w:color w:val="000000"/>
        </w:rPr>
        <w:t>discapacidades múltiples</w:t>
      </w:r>
      <w:r w:rsidRPr="00A40091">
        <w:rPr>
          <w:rFonts w:asciiTheme="minorHAnsi" w:hAnsiTheme="minorHAnsi" w:cstheme="minorHAnsi"/>
          <w:color w:val="000000"/>
        </w:rPr>
        <w:t xml:space="preserve">. Desde 2019, CBM también financia un proyecto piloto sobre </w:t>
      </w:r>
      <w:r w:rsidR="00447DEB" w:rsidRPr="00A40091">
        <w:rPr>
          <w:rFonts w:asciiTheme="minorHAnsi" w:hAnsiTheme="minorHAnsi" w:cstheme="minorHAnsi"/>
          <w:color w:val="000000"/>
        </w:rPr>
        <w:t xml:space="preserve">atención médica y </w:t>
      </w:r>
      <w:r w:rsidRPr="00A40091">
        <w:rPr>
          <w:rFonts w:asciiTheme="minorHAnsi" w:hAnsiTheme="minorHAnsi" w:cstheme="minorHAnsi"/>
          <w:color w:val="000000"/>
        </w:rPr>
        <w:t xml:space="preserve">rehabilitación </w:t>
      </w:r>
      <w:r w:rsidR="00447DEB" w:rsidRPr="00A40091">
        <w:rPr>
          <w:rFonts w:asciiTheme="minorHAnsi" w:hAnsiTheme="minorHAnsi" w:cstheme="minorHAnsi"/>
          <w:color w:val="000000"/>
        </w:rPr>
        <w:t xml:space="preserve">para personas </w:t>
      </w:r>
      <w:r w:rsidRPr="00A40091">
        <w:rPr>
          <w:rFonts w:asciiTheme="minorHAnsi" w:hAnsiTheme="minorHAnsi" w:cstheme="minorHAnsi"/>
          <w:color w:val="000000"/>
        </w:rPr>
        <w:t>con discapacidad visual.</w:t>
      </w:r>
    </w:p>
    <w:p w14:paraId="1807F33D" w14:textId="7855BF7E" w:rsidR="00605D90" w:rsidRDefault="00BD495C">
      <w:pPr>
        <w:pBdr>
          <w:top w:val="nil"/>
          <w:left w:val="nil"/>
          <w:bottom w:val="nil"/>
          <w:right w:val="nil"/>
          <w:between w:val="nil"/>
        </w:pBdr>
        <w:spacing w:after="120" w:line="264" w:lineRule="auto"/>
        <w:jc w:val="both"/>
        <w:rPr>
          <w:rFonts w:asciiTheme="minorHAnsi" w:hAnsiTheme="minorHAnsi" w:cstheme="minorHAnsi"/>
          <w:b/>
          <w:bCs/>
        </w:rPr>
      </w:pPr>
      <w:r w:rsidRPr="00A40091">
        <w:rPr>
          <w:rFonts w:asciiTheme="minorHAnsi" w:hAnsiTheme="minorHAnsi" w:cstheme="minorHAnsi"/>
          <w:color w:val="000000"/>
        </w:rPr>
        <w:t xml:space="preserve">Existe una cooperación muy buena y de confianza con </w:t>
      </w:r>
      <w:r w:rsidR="00A047D1" w:rsidRPr="00A40091">
        <w:rPr>
          <w:rFonts w:asciiTheme="minorHAnsi" w:hAnsiTheme="minorHAnsi" w:cstheme="minorHAnsi"/>
          <w:color w:val="000000"/>
        </w:rPr>
        <w:t xml:space="preserve">y entre los </w:t>
      </w:r>
      <w:r w:rsidRPr="00A40091">
        <w:rPr>
          <w:rFonts w:asciiTheme="minorHAnsi" w:hAnsiTheme="minorHAnsi" w:cstheme="minorHAnsi"/>
          <w:color w:val="000000"/>
        </w:rPr>
        <w:t xml:space="preserve">dos socios, </w:t>
      </w:r>
      <w:r w:rsidR="004B2957" w:rsidRPr="00A40091">
        <w:rPr>
          <w:rFonts w:asciiTheme="minorHAnsi" w:hAnsiTheme="minorHAnsi" w:cstheme="minorHAnsi"/>
          <w:color w:val="000000"/>
        </w:rPr>
        <w:t xml:space="preserve">que </w:t>
      </w:r>
      <w:r w:rsidRPr="00A40091">
        <w:rPr>
          <w:rFonts w:asciiTheme="minorHAnsi" w:hAnsiTheme="minorHAnsi" w:cstheme="minorHAnsi"/>
          <w:color w:val="000000"/>
        </w:rPr>
        <w:t xml:space="preserve">se recomiendan mutuamente </w:t>
      </w:r>
      <w:r w:rsidR="003C259E" w:rsidRPr="00A40091">
        <w:rPr>
          <w:rFonts w:asciiTheme="minorHAnsi" w:hAnsiTheme="minorHAnsi" w:cstheme="minorHAnsi"/>
          <w:color w:val="000000"/>
        </w:rPr>
        <w:t xml:space="preserve">tanto desde el punto de vista profesional como de </w:t>
      </w:r>
      <w:r w:rsidRPr="00A40091">
        <w:rPr>
          <w:rFonts w:asciiTheme="minorHAnsi" w:hAnsiTheme="minorHAnsi" w:cstheme="minorHAnsi"/>
          <w:color w:val="000000"/>
        </w:rPr>
        <w:t>sus capacidades de gestión</w:t>
      </w:r>
      <w:r w:rsidR="00887A0A" w:rsidRPr="00A40091">
        <w:rPr>
          <w:rFonts w:asciiTheme="minorHAnsi" w:hAnsiTheme="minorHAnsi" w:cstheme="minorHAnsi"/>
          <w:color w:val="000000"/>
        </w:rPr>
        <w:t xml:space="preserve">. </w:t>
      </w:r>
      <w:r w:rsidR="00A047D1" w:rsidRPr="00A40091">
        <w:rPr>
          <w:rFonts w:asciiTheme="minorHAnsi" w:hAnsiTheme="minorHAnsi" w:cstheme="minorHAnsi"/>
          <w:color w:val="000000"/>
        </w:rPr>
        <w:t xml:space="preserve">Ya </w:t>
      </w:r>
      <w:r w:rsidRPr="00A40091">
        <w:rPr>
          <w:rFonts w:asciiTheme="minorHAnsi" w:hAnsiTheme="minorHAnsi" w:cstheme="minorHAnsi"/>
          <w:color w:val="000000"/>
        </w:rPr>
        <w:t xml:space="preserve">cooperan en las </w:t>
      </w:r>
      <w:r w:rsidR="00367494" w:rsidRPr="00A40091">
        <w:rPr>
          <w:rFonts w:asciiTheme="minorHAnsi" w:hAnsiTheme="minorHAnsi" w:cstheme="minorHAnsi"/>
          <w:color w:val="000000"/>
        </w:rPr>
        <w:t>"</w:t>
      </w:r>
      <w:r w:rsidRPr="00A40091">
        <w:rPr>
          <w:rFonts w:asciiTheme="minorHAnsi" w:hAnsiTheme="minorHAnsi" w:cstheme="minorHAnsi"/>
        </w:rPr>
        <w:t xml:space="preserve">Jornadas Audiológicas", la Red de </w:t>
      </w:r>
      <w:r w:rsidR="00E65465" w:rsidRPr="00A40091">
        <w:rPr>
          <w:rFonts w:asciiTheme="minorHAnsi" w:hAnsiTheme="minorHAnsi" w:cstheme="minorHAnsi"/>
        </w:rPr>
        <w:t>Audición</w:t>
      </w:r>
      <w:r w:rsidRPr="00A40091">
        <w:rPr>
          <w:rFonts w:asciiTheme="minorHAnsi" w:hAnsiTheme="minorHAnsi" w:cstheme="minorHAnsi"/>
        </w:rPr>
        <w:t xml:space="preserve">, el Observatorio </w:t>
      </w:r>
      <w:r w:rsidR="00504932" w:rsidRPr="00A40091">
        <w:rPr>
          <w:rFonts w:asciiTheme="minorHAnsi" w:hAnsiTheme="minorHAnsi" w:cstheme="minorHAnsi"/>
        </w:rPr>
        <w:t>de la Discapacidad</w:t>
      </w:r>
      <w:r w:rsidRPr="00A40091">
        <w:rPr>
          <w:rFonts w:asciiTheme="minorHAnsi" w:hAnsiTheme="minorHAnsi" w:cstheme="minorHAnsi"/>
        </w:rPr>
        <w:t xml:space="preserve">, la derivación de </w:t>
      </w:r>
      <w:r w:rsidR="00A047D1" w:rsidRPr="00A40091">
        <w:rPr>
          <w:rFonts w:asciiTheme="minorHAnsi" w:hAnsiTheme="minorHAnsi" w:cstheme="minorHAnsi"/>
        </w:rPr>
        <w:t xml:space="preserve">pacientes </w:t>
      </w:r>
      <w:r w:rsidRPr="00A40091">
        <w:rPr>
          <w:rFonts w:asciiTheme="minorHAnsi" w:hAnsiTheme="minorHAnsi" w:cstheme="minorHAnsi"/>
        </w:rPr>
        <w:t xml:space="preserve">y </w:t>
      </w:r>
      <w:r w:rsidR="00CF4BBF">
        <w:rPr>
          <w:rFonts w:asciiTheme="minorHAnsi" w:hAnsiTheme="minorHAnsi" w:cstheme="minorHAnsi"/>
        </w:rPr>
        <w:t xml:space="preserve">la planificación de </w:t>
      </w:r>
      <w:r w:rsidR="0022482E">
        <w:rPr>
          <w:rFonts w:asciiTheme="minorHAnsi" w:hAnsiTheme="minorHAnsi" w:cstheme="minorHAnsi"/>
        </w:rPr>
        <w:t>procesos</w:t>
      </w:r>
      <w:r w:rsidRPr="00A40091">
        <w:rPr>
          <w:rFonts w:asciiTheme="minorHAnsi" w:hAnsiTheme="minorHAnsi" w:cstheme="minorHAnsi"/>
        </w:rPr>
        <w:t xml:space="preserve"> de formación</w:t>
      </w:r>
      <w:r w:rsidR="00CE71EB" w:rsidRPr="00A40091">
        <w:rPr>
          <w:rFonts w:asciiTheme="minorHAnsi" w:hAnsiTheme="minorHAnsi" w:cstheme="minorHAnsi"/>
          <w:color w:val="000000"/>
        </w:rPr>
        <w:t xml:space="preserve">. </w:t>
      </w:r>
      <w:r w:rsidR="00471330" w:rsidRPr="00A40091">
        <w:rPr>
          <w:rFonts w:asciiTheme="minorHAnsi" w:hAnsiTheme="minorHAnsi" w:cstheme="minorHAnsi"/>
          <w:color w:val="000000"/>
        </w:rPr>
        <w:t>Ambas organizaciones socia</w:t>
      </w:r>
      <w:r w:rsidR="0022482E">
        <w:rPr>
          <w:rFonts w:asciiTheme="minorHAnsi" w:hAnsiTheme="minorHAnsi" w:cstheme="minorHAnsi"/>
          <w:color w:val="000000"/>
        </w:rPr>
        <w:t>s</w:t>
      </w:r>
      <w:r w:rsidR="00471330" w:rsidRPr="00A40091">
        <w:rPr>
          <w:rFonts w:asciiTheme="minorHAnsi" w:hAnsiTheme="minorHAnsi" w:cstheme="minorHAnsi"/>
          <w:color w:val="000000"/>
        </w:rPr>
        <w:t xml:space="preserve"> tienen </w:t>
      </w:r>
      <w:r w:rsidR="00E212DA" w:rsidRPr="00A40091">
        <w:rPr>
          <w:rFonts w:asciiTheme="minorHAnsi" w:hAnsiTheme="minorHAnsi" w:cstheme="minorHAnsi"/>
          <w:color w:val="000000"/>
        </w:rPr>
        <w:t xml:space="preserve">acuerdos bilaterales con instituciones gubernamentales (Ministerio de Educación, Ministerio de Sanidad, Consejo </w:t>
      </w:r>
      <w:r w:rsidR="0022482E">
        <w:rPr>
          <w:rFonts w:asciiTheme="minorHAnsi" w:hAnsiTheme="minorHAnsi" w:cstheme="minorHAnsi"/>
          <w:color w:val="000000"/>
        </w:rPr>
        <w:t xml:space="preserve">Nacional </w:t>
      </w:r>
      <w:r w:rsidR="00E212DA" w:rsidRPr="00A40091">
        <w:rPr>
          <w:rFonts w:asciiTheme="minorHAnsi" w:hAnsiTheme="minorHAnsi" w:cstheme="minorHAnsi"/>
          <w:color w:val="000000"/>
        </w:rPr>
        <w:t xml:space="preserve">de Atención a las Personas con Discapacidad) y participan en procesos de inclusión intersectoriales. </w:t>
      </w:r>
      <w:r w:rsidR="00F633B9" w:rsidRPr="00A40091">
        <w:rPr>
          <w:rFonts w:asciiTheme="minorHAnsi" w:hAnsiTheme="minorHAnsi" w:cstheme="minorHAnsi"/>
          <w:color w:val="000000"/>
        </w:rPr>
        <w:t xml:space="preserve">Apoyan </w:t>
      </w:r>
      <w:r w:rsidR="00E212DA" w:rsidRPr="00A40091">
        <w:rPr>
          <w:rFonts w:asciiTheme="minorHAnsi" w:hAnsiTheme="minorHAnsi" w:cstheme="minorHAnsi"/>
          <w:color w:val="000000"/>
        </w:rPr>
        <w:t xml:space="preserve">la Red del Observatorio de la Discapacidad </w:t>
      </w:r>
      <w:r w:rsidR="001C5522" w:rsidRPr="00A40091">
        <w:rPr>
          <w:rFonts w:asciiTheme="minorHAnsi" w:hAnsiTheme="minorHAnsi" w:cstheme="minorHAnsi"/>
          <w:color w:val="000000"/>
        </w:rPr>
        <w:t xml:space="preserve">con el </w:t>
      </w:r>
      <w:r w:rsidR="00E212DA" w:rsidRPr="00A40091">
        <w:rPr>
          <w:rFonts w:asciiTheme="minorHAnsi" w:hAnsiTheme="minorHAnsi" w:cstheme="minorHAnsi"/>
          <w:color w:val="000000"/>
        </w:rPr>
        <w:t>objetivo de consolidar datos y</w:t>
      </w:r>
      <w:sdt>
        <w:sdtPr>
          <w:rPr>
            <w:rFonts w:asciiTheme="minorHAnsi" w:hAnsiTheme="minorHAnsi" w:cstheme="minorHAnsi"/>
            <w:lang w:val="de-DE"/>
          </w:rPr>
          <w:tag w:val="goog_rdk_24"/>
          <w:id w:val="-29486856"/>
        </w:sdtPr>
        <w:sdtContent/>
      </w:sdt>
      <w:sdt>
        <w:sdtPr>
          <w:rPr>
            <w:rFonts w:asciiTheme="minorHAnsi" w:hAnsiTheme="minorHAnsi" w:cstheme="minorHAnsi"/>
            <w:lang w:val="de-DE"/>
          </w:rPr>
          <w:tag w:val="goog_rdk_25"/>
          <w:id w:val="1484741978"/>
        </w:sdtPr>
        <w:sdtContent/>
      </w:sdt>
      <w:r w:rsidR="00C81D22" w:rsidRPr="00A40091">
        <w:rPr>
          <w:rFonts w:asciiTheme="minorHAnsi" w:hAnsiTheme="minorHAnsi" w:cstheme="minorHAnsi"/>
          <w:color w:val="000000"/>
        </w:rPr>
        <w:t xml:space="preserve"> seguimiento de la </w:t>
      </w:r>
      <w:r w:rsidR="00E212DA" w:rsidRPr="00A40091">
        <w:rPr>
          <w:rFonts w:asciiTheme="minorHAnsi" w:hAnsiTheme="minorHAnsi" w:cstheme="minorHAnsi"/>
          <w:color w:val="000000"/>
        </w:rPr>
        <w:t xml:space="preserve">consecución de los objetivos internacionales para una vida más equitativa e inclusiva en Guatemala. </w:t>
      </w:r>
      <w:r w:rsidR="00CE71EB" w:rsidRPr="00A40091">
        <w:rPr>
          <w:rFonts w:asciiTheme="minorHAnsi" w:hAnsiTheme="minorHAnsi" w:cstheme="minorHAnsi"/>
          <w:color w:val="000000"/>
        </w:rPr>
        <w:t xml:space="preserve">Ambos socios </w:t>
      </w:r>
      <w:r w:rsidR="00B35B22" w:rsidRPr="00A40091">
        <w:rPr>
          <w:rFonts w:asciiTheme="minorHAnsi" w:hAnsiTheme="minorHAnsi" w:cstheme="minorHAnsi"/>
          <w:color w:val="000000"/>
        </w:rPr>
        <w:t xml:space="preserve">se complementan </w:t>
      </w:r>
      <w:r w:rsidR="00367494" w:rsidRPr="00A40091">
        <w:rPr>
          <w:rFonts w:asciiTheme="minorHAnsi" w:hAnsiTheme="minorHAnsi" w:cstheme="minorHAnsi"/>
          <w:color w:val="000000"/>
        </w:rPr>
        <w:t xml:space="preserve">muy </w:t>
      </w:r>
      <w:r w:rsidR="00CE71EB" w:rsidRPr="00A40091">
        <w:rPr>
          <w:rFonts w:asciiTheme="minorHAnsi" w:hAnsiTheme="minorHAnsi" w:cstheme="minorHAnsi"/>
          <w:color w:val="000000"/>
        </w:rPr>
        <w:t xml:space="preserve">bien temáticamente y </w:t>
      </w:r>
      <w:r w:rsidR="00B35B22" w:rsidRPr="00A40091">
        <w:rPr>
          <w:rFonts w:asciiTheme="minorHAnsi" w:hAnsiTheme="minorHAnsi" w:cstheme="minorHAnsi"/>
          <w:color w:val="000000"/>
        </w:rPr>
        <w:t xml:space="preserve">realizan </w:t>
      </w:r>
      <w:r w:rsidR="00CE71EB" w:rsidRPr="00A40091">
        <w:rPr>
          <w:rFonts w:asciiTheme="minorHAnsi" w:hAnsiTheme="minorHAnsi" w:cstheme="minorHAnsi"/>
          <w:color w:val="000000"/>
        </w:rPr>
        <w:t xml:space="preserve">una importante contribución a la </w:t>
      </w:r>
      <w:r w:rsidR="00323C5E" w:rsidRPr="00A40091">
        <w:rPr>
          <w:rFonts w:asciiTheme="minorHAnsi" w:hAnsiTheme="minorHAnsi" w:cstheme="minorHAnsi"/>
          <w:color w:val="000000"/>
        </w:rPr>
        <w:t xml:space="preserve">mejora de la calidad de vida de las personas con </w:t>
      </w:r>
      <w:r w:rsidR="00447DEB" w:rsidRPr="00A40091">
        <w:rPr>
          <w:rFonts w:asciiTheme="minorHAnsi" w:hAnsiTheme="minorHAnsi" w:cstheme="minorHAnsi"/>
          <w:color w:val="000000"/>
        </w:rPr>
        <w:t>discapacidad</w:t>
      </w:r>
      <w:r w:rsidR="00EE4CBC" w:rsidRPr="00A40091">
        <w:rPr>
          <w:rFonts w:asciiTheme="minorHAnsi" w:hAnsiTheme="minorHAnsi" w:cstheme="minorHAnsi"/>
          <w:color w:val="000000"/>
        </w:rPr>
        <w:t xml:space="preserve">, especialmente en contextos vulnerables. </w:t>
      </w:r>
      <w:r w:rsidR="003E6289" w:rsidRPr="00A40091">
        <w:rPr>
          <w:rFonts w:asciiTheme="minorHAnsi" w:hAnsiTheme="minorHAnsi" w:cstheme="minorHAnsi"/>
        </w:rPr>
        <w:t xml:space="preserve">Con el </w:t>
      </w:r>
      <w:r w:rsidR="00E1473E" w:rsidRPr="00A40091">
        <w:rPr>
          <w:rFonts w:asciiTheme="minorHAnsi" w:hAnsiTheme="minorHAnsi" w:cstheme="minorHAnsi"/>
        </w:rPr>
        <w:t xml:space="preserve">proyecto </w:t>
      </w:r>
      <w:r w:rsidR="003E6289" w:rsidRPr="00A40091">
        <w:rPr>
          <w:rFonts w:asciiTheme="minorHAnsi" w:hAnsiTheme="minorHAnsi" w:cstheme="minorHAnsi"/>
        </w:rPr>
        <w:t xml:space="preserve">previsto, quieren </w:t>
      </w:r>
      <w:r w:rsidR="00611822" w:rsidRPr="00A40091">
        <w:rPr>
          <w:rFonts w:asciiTheme="minorHAnsi" w:hAnsiTheme="minorHAnsi" w:cstheme="minorHAnsi"/>
        </w:rPr>
        <w:t xml:space="preserve">dar </w:t>
      </w:r>
      <w:r w:rsidR="00DC3EA6" w:rsidRPr="00A40091">
        <w:rPr>
          <w:rFonts w:asciiTheme="minorHAnsi" w:hAnsiTheme="minorHAnsi" w:cstheme="minorHAnsi"/>
        </w:rPr>
        <w:t xml:space="preserve">un paso más, </w:t>
      </w:r>
      <w:r w:rsidR="003E6289" w:rsidRPr="00A40091">
        <w:rPr>
          <w:rFonts w:asciiTheme="minorHAnsi" w:hAnsiTheme="minorHAnsi" w:cstheme="minorHAnsi"/>
        </w:rPr>
        <w:t xml:space="preserve">cada uno por separado </w:t>
      </w:r>
      <w:r w:rsidR="009713DE" w:rsidRPr="00A40091">
        <w:rPr>
          <w:rFonts w:asciiTheme="minorHAnsi" w:hAnsiTheme="minorHAnsi" w:cstheme="minorHAnsi"/>
        </w:rPr>
        <w:t xml:space="preserve">y juntos, </w:t>
      </w:r>
      <w:r w:rsidR="00AA7E0D" w:rsidRPr="00A40091">
        <w:rPr>
          <w:rFonts w:asciiTheme="minorHAnsi" w:hAnsiTheme="minorHAnsi" w:cstheme="minorHAnsi"/>
        </w:rPr>
        <w:t xml:space="preserve">hacia una </w:t>
      </w:r>
      <w:r w:rsidR="009713DE" w:rsidRPr="00A40091">
        <w:rPr>
          <w:rFonts w:asciiTheme="minorHAnsi" w:hAnsiTheme="minorHAnsi" w:cstheme="minorHAnsi"/>
          <w:b/>
          <w:bCs/>
        </w:rPr>
        <w:t xml:space="preserve">sociedad más inclusiva </w:t>
      </w:r>
      <w:r w:rsidR="00DC3EA6" w:rsidRPr="00A40091">
        <w:rPr>
          <w:rFonts w:asciiTheme="minorHAnsi" w:hAnsiTheme="minorHAnsi" w:cstheme="minorHAnsi"/>
          <w:b/>
          <w:bCs/>
        </w:rPr>
        <w:t xml:space="preserve">en las zonas rurales, </w:t>
      </w:r>
      <w:r w:rsidR="00DC3EA6" w:rsidRPr="00A40091">
        <w:rPr>
          <w:rFonts w:asciiTheme="minorHAnsi" w:hAnsiTheme="minorHAnsi" w:cstheme="minorHAnsi"/>
        </w:rPr>
        <w:t xml:space="preserve">con el apoyo de la </w:t>
      </w:r>
      <w:r w:rsidR="006B727E" w:rsidRPr="00A40091">
        <w:rPr>
          <w:rFonts w:asciiTheme="minorHAnsi" w:hAnsiTheme="minorHAnsi" w:cstheme="minorHAnsi"/>
        </w:rPr>
        <w:t xml:space="preserve">iniciativa CBM </w:t>
      </w:r>
      <w:r w:rsidR="0022482E">
        <w:rPr>
          <w:rFonts w:asciiTheme="minorHAnsi" w:hAnsiTheme="minorHAnsi" w:cstheme="minorHAnsi"/>
        </w:rPr>
        <w:t>DIBC</w:t>
      </w:r>
      <w:r w:rsidR="006B727E" w:rsidRPr="00A40091">
        <w:rPr>
          <w:rFonts w:asciiTheme="minorHAnsi" w:hAnsiTheme="minorHAnsi" w:cstheme="minorHAnsi"/>
        </w:rPr>
        <w:t xml:space="preserve"> </w:t>
      </w:r>
      <w:r w:rsidR="00FC7532" w:rsidRPr="00A40091">
        <w:rPr>
          <w:rFonts w:asciiTheme="minorHAnsi" w:hAnsiTheme="minorHAnsi" w:cstheme="minorHAnsi"/>
        </w:rPr>
        <w:t>(Desarrollo Inclusivo Basado en la Comunidad)</w:t>
      </w:r>
      <w:r w:rsidR="00DC3EA6" w:rsidRPr="00A40091">
        <w:rPr>
          <w:rFonts w:asciiTheme="minorHAnsi" w:hAnsiTheme="minorHAnsi" w:cstheme="minorHAnsi"/>
          <w:b/>
          <w:bCs/>
        </w:rPr>
        <w:t>.</w:t>
      </w:r>
    </w:p>
    <w:p w14:paraId="72B7A37B" w14:textId="77777777" w:rsidR="003954CB" w:rsidRPr="00252910" w:rsidRDefault="003954CB" w:rsidP="003954CB">
      <w:pPr>
        <w:pBdr>
          <w:top w:val="nil"/>
          <w:left w:val="nil"/>
          <w:bottom w:val="nil"/>
          <w:right w:val="nil"/>
          <w:between w:val="nil"/>
        </w:pBdr>
        <w:spacing w:after="0" w:line="264" w:lineRule="auto"/>
        <w:jc w:val="both"/>
        <w:rPr>
          <w:rFonts w:asciiTheme="minorHAnsi" w:hAnsiTheme="minorHAnsi" w:cstheme="minorHAnsi"/>
          <w:color w:val="000000"/>
        </w:rPr>
      </w:pPr>
    </w:p>
    <w:p w14:paraId="040B1CB1" w14:textId="77777777" w:rsidR="00605D90" w:rsidRPr="00A40091" w:rsidRDefault="00BD495C">
      <w:pPr>
        <w:numPr>
          <w:ilvl w:val="0"/>
          <w:numId w:val="11"/>
        </w:numPr>
        <w:pBdr>
          <w:top w:val="nil"/>
          <w:left w:val="nil"/>
          <w:bottom w:val="nil"/>
          <w:right w:val="nil"/>
          <w:between w:val="nil"/>
        </w:pBdr>
        <w:spacing w:after="0" w:line="264" w:lineRule="auto"/>
        <w:ind w:left="357" w:hanging="357"/>
        <w:rPr>
          <w:rFonts w:asciiTheme="minorHAnsi" w:hAnsiTheme="minorHAnsi" w:cstheme="minorHAnsi"/>
          <w:color w:val="808080"/>
        </w:rPr>
      </w:pPr>
      <w:r w:rsidRPr="00A40091">
        <w:rPr>
          <w:rFonts w:asciiTheme="minorHAnsi" w:hAnsiTheme="minorHAnsi" w:cstheme="minorHAnsi"/>
          <w:b/>
          <w:color w:val="244061"/>
          <w:sz w:val="24"/>
          <w:szCs w:val="24"/>
        </w:rPr>
        <w:t xml:space="preserve">Análisis inicial de </w:t>
      </w:r>
      <w:r w:rsidR="00435493" w:rsidRPr="00A40091">
        <w:rPr>
          <w:rFonts w:asciiTheme="minorHAnsi" w:hAnsiTheme="minorHAnsi" w:cstheme="minorHAnsi"/>
          <w:b/>
          <w:color w:val="244061"/>
          <w:sz w:val="24"/>
          <w:szCs w:val="24"/>
        </w:rPr>
        <w:t xml:space="preserve">la situación/problema </w:t>
      </w:r>
      <w:r w:rsidRPr="00A40091">
        <w:rPr>
          <w:rFonts w:asciiTheme="minorHAnsi" w:hAnsiTheme="minorHAnsi" w:cstheme="minorHAnsi"/>
          <w:color w:val="244061"/>
          <w:sz w:val="24"/>
          <w:szCs w:val="24"/>
        </w:rPr>
        <w:t>(pertinencia)</w:t>
      </w:r>
      <w:r w:rsidRPr="00A40091">
        <w:rPr>
          <w:rFonts w:asciiTheme="minorHAnsi" w:hAnsiTheme="minorHAnsi" w:cstheme="minorHAnsi"/>
          <w:color w:val="808080"/>
        </w:rPr>
        <w:t>.</w:t>
      </w:r>
    </w:p>
    <w:p w14:paraId="39586840" w14:textId="77777777" w:rsidR="00605D90" w:rsidRPr="00A40091" w:rsidRDefault="00BD495C">
      <w:pPr>
        <w:numPr>
          <w:ilvl w:val="1"/>
          <w:numId w:val="11"/>
        </w:numPr>
        <w:pBdr>
          <w:top w:val="nil"/>
          <w:left w:val="nil"/>
          <w:bottom w:val="nil"/>
          <w:right w:val="nil"/>
          <w:between w:val="nil"/>
        </w:pBdr>
        <w:spacing w:after="120" w:line="264" w:lineRule="auto"/>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Situación inicial y planteamiento del problema</w:t>
      </w:r>
    </w:p>
    <w:p w14:paraId="0FA430B3" w14:textId="7100B169"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Guatemala es un país de </w:t>
      </w:r>
      <w:r w:rsidR="00F9443E" w:rsidRPr="00A40091">
        <w:rPr>
          <w:rFonts w:asciiTheme="minorHAnsi" w:hAnsiTheme="minorHAnsi" w:cstheme="minorHAnsi"/>
          <w:color w:val="000000"/>
        </w:rPr>
        <w:t xml:space="preserve">17,3 millones de habitantes (2018) </w:t>
      </w:r>
      <w:r w:rsidRPr="00A40091">
        <w:rPr>
          <w:rFonts w:asciiTheme="minorHAnsi" w:hAnsiTheme="minorHAnsi" w:cstheme="minorHAnsi"/>
          <w:color w:val="000000"/>
        </w:rPr>
        <w:t xml:space="preserve">cuya sociedad </w:t>
      </w:r>
      <w:r w:rsidR="00536BC2" w:rsidRPr="00A40091">
        <w:rPr>
          <w:rFonts w:asciiTheme="minorHAnsi" w:hAnsiTheme="minorHAnsi" w:cstheme="minorHAnsi"/>
          <w:color w:val="000000"/>
        </w:rPr>
        <w:t xml:space="preserve">se caracteriza por desigualdades crecientes. </w:t>
      </w:r>
      <w:r w:rsidR="000C5D2F" w:rsidRPr="00A40091">
        <w:rPr>
          <w:rFonts w:asciiTheme="minorHAnsi" w:hAnsiTheme="minorHAnsi" w:cstheme="minorHAnsi"/>
          <w:color w:val="000000"/>
        </w:rPr>
        <w:t xml:space="preserve">Según el Banco Mundial, el 45,6 % de la población guatemalteca vive en </w:t>
      </w:r>
      <w:r w:rsidR="005F1812">
        <w:rPr>
          <w:rFonts w:asciiTheme="minorHAnsi" w:hAnsiTheme="minorHAnsi" w:cstheme="minorHAnsi"/>
          <w:color w:val="000000"/>
        </w:rPr>
        <w:t xml:space="preserve">condiciones de </w:t>
      </w:r>
      <w:r w:rsidR="000C5D2F" w:rsidRPr="00A40091">
        <w:rPr>
          <w:rFonts w:asciiTheme="minorHAnsi" w:hAnsiTheme="minorHAnsi" w:cstheme="minorHAnsi"/>
          <w:color w:val="000000"/>
        </w:rPr>
        <w:t xml:space="preserve">pobreza. </w:t>
      </w:r>
      <w:r w:rsidR="003C27AD" w:rsidRPr="00A40091">
        <w:rPr>
          <w:rFonts w:asciiTheme="minorHAnsi" w:hAnsiTheme="minorHAnsi" w:cstheme="minorHAnsi"/>
          <w:color w:val="000000"/>
        </w:rPr>
        <w:t xml:space="preserve">Dado que </w:t>
      </w:r>
      <w:r w:rsidR="00986851" w:rsidRPr="00A40091">
        <w:rPr>
          <w:rFonts w:asciiTheme="minorHAnsi" w:hAnsiTheme="minorHAnsi" w:cstheme="minorHAnsi"/>
          <w:color w:val="000000"/>
        </w:rPr>
        <w:t xml:space="preserve">la </w:t>
      </w:r>
      <w:r w:rsidR="00611F51" w:rsidRPr="00A40091">
        <w:rPr>
          <w:rFonts w:asciiTheme="minorHAnsi" w:hAnsiTheme="minorHAnsi" w:cstheme="minorHAnsi"/>
          <w:color w:val="000000"/>
        </w:rPr>
        <w:t xml:space="preserve">proporción de población indígena </w:t>
      </w:r>
      <w:r w:rsidR="00CF4BBF">
        <w:rPr>
          <w:rFonts w:asciiTheme="minorHAnsi" w:hAnsiTheme="minorHAnsi" w:cstheme="minorHAnsi"/>
          <w:color w:val="000000"/>
        </w:rPr>
        <w:t xml:space="preserve">se acerca a un </w:t>
      </w:r>
      <w:r w:rsidR="000F39D8" w:rsidRPr="00A40091">
        <w:rPr>
          <w:rFonts w:asciiTheme="minorHAnsi" w:hAnsiTheme="minorHAnsi" w:cstheme="minorHAnsi"/>
          <w:color w:val="000000"/>
        </w:rPr>
        <w:t>e</w:t>
      </w:r>
      <w:r w:rsidR="005F1812">
        <w:rPr>
          <w:rFonts w:asciiTheme="minorHAnsi" w:hAnsiTheme="minorHAnsi" w:cstheme="minorHAnsi"/>
          <w:color w:val="000000"/>
        </w:rPr>
        <w:t xml:space="preserve">n un </w:t>
      </w:r>
      <w:r w:rsidR="000F39D8" w:rsidRPr="00A40091">
        <w:rPr>
          <w:rFonts w:asciiTheme="minorHAnsi" w:hAnsiTheme="minorHAnsi" w:cstheme="minorHAnsi"/>
          <w:color w:val="000000"/>
        </w:rPr>
        <w:t>50 %</w:t>
      </w:r>
      <w:r w:rsidR="003C27AD" w:rsidRPr="00A40091">
        <w:rPr>
          <w:rFonts w:asciiTheme="minorHAnsi" w:hAnsiTheme="minorHAnsi" w:cstheme="minorHAnsi"/>
          <w:color w:val="000000"/>
        </w:rPr>
        <w:t xml:space="preserve">, se ve </w:t>
      </w:r>
      <w:r w:rsidR="00FF48CA" w:rsidRPr="00A40091">
        <w:rPr>
          <w:rFonts w:asciiTheme="minorHAnsi" w:hAnsiTheme="minorHAnsi" w:cstheme="minorHAnsi"/>
          <w:color w:val="000000"/>
        </w:rPr>
        <w:t>especialmente afectada por la pobreza.</w:t>
      </w:r>
    </w:p>
    <w:p w14:paraId="28ED0783" w14:textId="0193879D" w:rsidR="00605D90" w:rsidRPr="00A40091" w:rsidRDefault="00BD495C">
      <w:pPr>
        <w:pBdr>
          <w:top w:val="nil"/>
          <w:left w:val="nil"/>
          <w:bottom w:val="nil"/>
          <w:right w:val="nil"/>
          <w:between w:val="nil"/>
        </w:pBdr>
        <w:spacing w:after="0" w:line="264" w:lineRule="auto"/>
        <w:jc w:val="both"/>
        <w:rPr>
          <w:rFonts w:asciiTheme="minorHAnsi" w:hAnsiTheme="minorHAnsi" w:cstheme="minorHAnsi"/>
          <w:color w:val="000000"/>
        </w:rPr>
      </w:pPr>
      <w:r w:rsidRPr="00A40091">
        <w:rPr>
          <w:rFonts w:asciiTheme="minorHAnsi" w:hAnsiTheme="minorHAnsi" w:cstheme="minorHAnsi"/>
          <w:color w:val="000000"/>
        </w:rPr>
        <w:t>Según la OMS, la proporción de la población que vive con discapacidad es de alrededor del 15% (OMS 2011)</w:t>
      </w:r>
      <w:r w:rsidR="00902380" w:rsidRPr="00A40091">
        <w:rPr>
          <w:rFonts w:asciiTheme="minorHAnsi" w:hAnsiTheme="minorHAnsi" w:cstheme="minorHAnsi"/>
          <w:color w:val="000000"/>
        </w:rPr>
        <w:t xml:space="preserve">. Según ENDIS (2016), </w:t>
      </w:r>
      <w:r w:rsidR="00D4156B" w:rsidRPr="00A40091">
        <w:rPr>
          <w:rFonts w:asciiTheme="minorHAnsi" w:hAnsiTheme="minorHAnsi" w:cstheme="minorHAnsi"/>
          <w:color w:val="000000"/>
        </w:rPr>
        <w:t xml:space="preserve">el número estimado de personas con discapacidad </w:t>
      </w:r>
      <w:r w:rsidR="002F5543" w:rsidRPr="00A40091">
        <w:rPr>
          <w:rFonts w:asciiTheme="minorHAnsi" w:hAnsiTheme="minorHAnsi" w:cstheme="minorHAnsi"/>
          <w:color w:val="000000"/>
        </w:rPr>
        <w:t xml:space="preserve">en Guatemala </w:t>
      </w:r>
      <w:r w:rsidR="00902380" w:rsidRPr="00A40091">
        <w:rPr>
          <w:rFonts w:asciiTheme="minorHAnsi" w:hAnsiTheme="minorHAnsi" w:cstheme="minorHAnsi"/>
          <w:color w:val="000000"/>
        </w:rPr>
        <w:t xml:space="preserve">es de </w:t>
      </w:r>
      <w:r w:rsidR="000E2730" w:rsidRPr="00A40091">
        <w:rPr>
          <w:rFonts w:asciiTheme="minorHAnsi" w:hAnsiTheme="minorHAnsi" w:cstheme="minorHAnsi"/>
          <w:color w:val="000000"/>
        </w:rPr>
        <w:t>1.519.931</w:t>
      </w:r>
      <w:r w:rsidR="00D4156B" w:rsidRPr="00A40091">
        <w:rPr>
          <w:rFonts w:asciiTheme="minorHAnsi" w:hAnsiTheme="minorHAnsi" w:cstheme="minorHAnsi"/>
          <w:color w:val="000000"/>
        </w:rPr>
        <w:t>.</w:t>
      </w:r>
      <w:r w:rsidR="00400F5F" w:rsidRPr="00041BCF">
        <w:rPr>
          <w:rStyle w:val="Funotenzeichen"/>
          <w:rFonts w:asciiTheme="minorHAnsi" w:hAnsiTheme="minorHAnsi" w:cstheme="minorHAnsi"/>
          <w:color w:val="000000"/>
          <w:lang w:val="de-DE"/>
        </w:rPr>
        <w:footnoteReference w:id="3"/>
      </w:r>
      <w:r w:rsidRPr="00A40091">
        <w:rPr>
          <w:rFonts w:asciiTheme="minorHAnsi" w:hAnsiTheme="minorHAnsi" w:cstheme="minorHAnsi"/>
          <w:color w:val="000000"/>
        </w:rPr>
        <w:t xml:space="preserve"> La OMS estima que </w:t>
      </w:r>
      <w:r w:rsidR="00F94CD5" w:rsidRPr="00A40091">
        <w:rPr>
          <w:rFonts w:asciiTheme="minorHAnsi" w:hAnsiTheme="minorHAnsi" w:cstheme="minorHAnsi"/>
          <w:color w:val="000000"/>
        </w:rPr>
        <w:t xml:space="preserve">alrededor de </w:t>
      </w:r>
      <w:r w:rsidR="00636278" w:rsidRPr="00A40091">
        <w:rPr>
          <w:rFonts w:asciiTheme="minorHAnsi" w:hAnsiTheme="minorHAnsi" w:cstheme="minorHAnsi"/>
          <w:color w:val="000000"/>
        </w:rPr>
        <w:t>794.</w:t>
      </w:r>
      <w:r w:rsidR="00DE7201" w:rsidRPr="00A40091">
        <w:rPr>
          <w:rFonts w:asciiTheme="minorHAnsi" w:hAnsiTheme="minorHAnsi" w:cstheme="minorHAnsi"/>
          <w:color w:val="000000"/>
        </w:rPr>
        <w:t xml:space="preserve">960 </w:t>
      </w:r>
      <w:r w:rsidRPr="00A40091">
        <w:rPr>
          <w:rFonts w:asciiTheme="minorHAnsi" w:hAnsiTheme="minorHAnsi" w:cstheme="minorHAnsi"/>
          <w:color w:val="000000"/>
        </w:rPr>
        <w:t>personas en Guatemala tienen discapacidad auditiva</w:t>
      </w:r>
      <w:r w:rsidR="00DE7201" w:rsidRPr="00A40091">
        <w:rPr>
          <w:rFonts w:asciiTheme="minorHAnsi" w:hAnsiTheme="minorHAnsi" w:cstheme="minorHAnsi"/>
          <w:b/>
          <w:bCs/>
          <w:color w:val="000000"/>
        </w:rPr>
        <w:t xml:space="preserve">, </w:t>
      </w:r>
      <w:r w:rsidR="00DE7201" w:rsidRPr="00AA0541">
        <w:rPr>
          <w:rFonts w:asciiTheme="minorHAnsi" w:hAnsiTheme="minorHAnsi" w:cstheme="minorHAnsi"/>
          <w:color w:val="000000"/>
        </w:rPr>
        <w:t xml:space="preserve">de </w:t>
      </w:r>
      <w:r w:rsidR="00100D94" w:rsidRPr="00AA0541">
        <w:rPr>
          <w:rFonts w:asciiTheme="minorHAnsi" w:hAnsiTheme="minorHAnsi" w:cstheme="minorHAnsi"/>
          <w:color w:val="000000"/>
        </w:rPr>
        <w:t>las</w:t>
      </w:r>
      <w:r w:rsidR="00100D94" w:rsidRPr="00A40091">
        <w:rPr>
          <w:rFonts w:asciiTheme="minorHAnsi" w:hAnsiTheme="minorHAnsi" w:cstheme="minorHAnsi"/>
          <w:color w:val="000000"/>
        </w:rPr>
        <w:t xml:space="preserve"> cuales 504.260 son niños de 0 a 4 años y alrededor de 290.700 son adultos mayores de 60 años</w:t>
      </w:r>
      <w:r w:rsidRPr="00A40091">
        <w:rPr>
          <w:rFonts w:asciiTheme="minorHAnsi" w:hAnsiTheme="minorHAnsi" w:cstheme="minorHAnsi"/>
          <w:color w:val="000000"/>
        </w:rPr>
        <w:t xml:space="preserve">. Con una tasa de pobreza de </w:t>
      </w:r>
      <w:r w:rsidR="00B42A95" w:rsidRPr="00A40091">
        <w:rPr>
          <w:rFonts w:asciiTheme="minorHAnsi" w:hAnsiTheme="minorHAnsi" w:cstheme="minorHAnsi"/>
          <w:color w:val="000000"/>
        </w:rPr>
        <w:t xml:space="preserve">casi </w:t>
      </w:r>
      <w:r w:rsidRPr="00A40091">
        <w:rPr>
          <w:rFonts w:asciiTheme="minorHAnsi" w:hAnsiTheme="minorHAnsi" w:cstheme="minorHAnsi"/>
          <w:color w:val="000000"/>
        </w:rPr>
        <w:t xml:space="preserve">el 50%, </w:t>
      </w:r>
      <w:r w:rsidR="00D8263B" w:rsidRPr="00A40091">
        <w:rPr>
          <w:rFonts w:asciiTheme="minorHAnsi" w:hAnsiTheme="minorHAnsi" w:cstheme="minorHAnsi"/>
          <w:color w:val="000000"/>
        </w:rPr>
        <w:t xml:space="preserve">casi la mitad de </w:t>
      </w:r>
      <w:r w:rsidRPr="00A40091">
        <w:rPr>
          <w:rFonts w:asciiTheme="minorHAnsi" w:hAnsiTheme="minorHAnsi" w:cstheme="minorHAnsi"/>
          <w:color w:val="000000"/>
        </w:rPr>
        <w:t xml:space="preserve">estas personas </w:t>
      </w:r>
      <w:r w:rsidR="00D8263B" w:rsidRPr="00A40091">
        <w:rPr>
          <w:rFonts w:asciiTheme="minorHAnsi" w:hAnsiTheme="minorHAnsi" w:cstheme="minorHAnsi"/>
          <w:color w:val="000000"/>
        </w:rPr>
        <w:t xml:space="preserve">viven </w:t>
      </w:r>
      <w:r w:rsidRPr="00A40091">
        <w:rPr>
          <w:rFonts w:asciiTheme="minorHAnsi" w:hAnsiTheme="minorHAnsi" w:cstheme="minorHAnsi"/>
          <w:color w:val="000000"/>
        </w:rPr>
        <w:t xml:space="preserve">por debajo del umbral de pobreza. </w:t>
      </w:r>
      <w:r w:rsidR="006161EA" w:rsidRPr="00A40091">
        <w:rPr>
          <w:rFonts w:asciiTheme="minorHAnsi" w:hAnsiTheme="minorHAnsi" w:cstheme="minorHAnsi"/>
          <w:color w:val="000000"/>
        </w:rPr>
        <w:t xml:space="preserve">Para ellos, el </w:t>
      </w:r>
      <w:r w:rsidRPr="00A40091">
        <w:rPr>
          <w:rFonts w:asciiTheme="minorHAnsi" w:hAnsiTheme="minorHAnsi" w:cstheme="minorHAnsi"/>
          <w:color w:val="000000"/>
        </w:rPr>
        <w:t xml:space="preserve">acceso a los servicios de audiología es </w:t>
      </w:r>
      <w:r w:rsidR="00A81D47" w:rsidRPr="00A40091">
        <w:rPr>
          <w:rFonts w:asciiTheme="minorHAnsi" w:hAnsiTheme="minorHAnsi" w:cstheme="minorHAnsi"/>
          <w:color w:val="000000"/>
        </w:rPr>
        <w:t xml:space="preserve">difícil, </w:t>
      </w:r>
      <w:r w:rsidR="008B0E45" w:rsidRPr="00A40091">
        <w:rPr>
          <w:rFonts w:asciiTheme="minorHAnsi" w:hAnsiTheme="minorHAnsi" w:cstheme="minorHAnsi"/>
          <w:color w:val="000000"/>
        </w:rPr>
        <w:t xml:space="preserve">ya que </w:t>
      </w:r>
      <w:r w:rsidRPr="00A40091">
        <w:rPr>
          <w:rFonts w:asciiTheme="minorHAnsi" w:hAnsiTheme="minorHAnsi" w:cstheme="minorHAnsi"/>
          <w:color w:val="000000"/>
        </w:rPr>
        <w:t>la mayoría de los centros de salud que ofrecen servicios especializados se concentran en la capital, Ciudad de Guatemala</w:t>
      </w:r>
      <w:r w:rsidR="00A81D47" w:rsidRPr="00A40091">
        <w:rPr>
          <w:rFonts w:asciiTheme="minorHAnsi" w:hAnsiTheme="minorHAnsi" w:cstheme="minorHAnsi"/>
          <w:color w:val="000000"/>
        </w:rPr>
        <w:t xml:space="preserve">. Los </w:t>
      </w:r>
      <w:r w:rsidRPr="00A40091">
        <w:rPr>
          <w:rFonts w:asciiTheme="minorHAnsi" w:hAnsiTheme="minorHAnsi" w:cstheme="minorHAnsi"/>
          <w:color w:val="000000"/>
        </w:rPr>
        <w:t xml:space="preserve">servicios audiológicos </w:t>
      </w:r>
      <w:r w:rsidR="00F55CB8" w:rsidRPr="00A40091">
        <w:rPr>
          <w:rFonts w:asciiTheme="minorHAnsi" w:hAnsiTheme="minorHAnsi" w:cstheme="minorHAnsi"/>
          <w:color w:val="000000"/>
        </w:rPr>
        <w:t xml:space="preserve">son </w:t>
      </w:r>
      <w:r w:rsidRPr="00A40091">
        <w:rPr>
          <w:rFonts w:asciiTheme="minorHAnsi" w:hAnsiTheme="minorHAnsi" w:cstheme="minorHAnsi"/>
          <w:color w:val="000000"/>
        </w:rPr>
        <w:t xml:space="preserve">prestados casi exclusivamente por clínicas privadas, </w:t>
      </w:r>
      <w:r w:rsidR="000B287B" w:rsidRPr="00A40091">
        <w:rPr>
          <w:rFonts w:asciiTheme="minorHAnsi" w:hAnsiTheme="minorHAnsi" w:cstheme="minorHAnsi"/>
          <w:color w:val="000000"/>
        </w:rPr>
        <w:t xml:space="preserve">que cobran tarifas que </w:t>
      </w:r>
      <w:r w:rsidRPr="00A40091">
        <w:rPr>
          <w:rFonts w:asciiTheme="minorHAnsi" w:hAnsiTheme="minorHAnsi" w:cstheme="minorHAnsi"/>
          <w:color w:val="000000"/>
        </w:rPr>
        <w:t xml:space="preserve">no son asequibles para la población </w:t>
      </w:r>
      <w:r w:rsidR="00DD6FF0" w:rsidRPr="00A40091">
        <w:rPr>
          <w:rFonts w:asciiTheme="minorHAnsi" w:hAnsiTheme="minorHAnsi" w:cstheme="minorHAnsi"/>
          <w:color w:val="000000"/>
        </w:rPr>
        <w:t xml:space="preserve">vulnerable </w:t>
      </w:r>
      <w:r w:rsidR="002D408C" w:rsidRPr="00A40091">
        <w:rPr>
          <w:rFonts w:asciiTheme="minorHAnsi" w:hAnsiTheme="minorHAnsi" w:cstheme="minorHAnsi"/>
          <w:color w:val="000000"/>
        </w:rPr>
        <w:lastRenderedPageBreak/>
        <w:t xml:space="preserve">de Ciudad de Guatemala o de las zonas rurales. Por </w:t>
      </w:r>
      <w:r w:rsidR="00BD6541" w:rsidRPr="00A40091">
        <w:rPr>
          <w:rFonts w:asciiTheme="minorHAnsi" w:hAnsiTheme="minorHAnsi" w:cstheme="minorHAnsi"/>
          <w:color w:val="000000"/>
        </w:rPr>
        <w:t xml:space="preserve">lo tanto, las </w:t>
      </w:r>
      <w:r w:rsidRPr="00A40091">
        <w:rPr>
          <w:rFonts w:asciiTheme="minorHAnsi" w:hAnsiTheme="minorHAnsi" w:cstheme="minorHAnsi"/>
          <w:color w:val="000000"/>
        </w:rPr>
        <w:t xml:space="preserve">medidas de tratamiento o rehabilitación </w:t>
      </w:r>
      <w:r w:rsidR="00FE3A52" w:rsidRPr="00A40091">
        <w:rPr>
          <w:rFonts w:asciiTheme="minorHAnsi" w:hAnsiTheme="minorHAnsi" w:cstheme="minorHAnsi"/>
          <w:color w:val="000000"/>
        </w:rPr>
        <w:t xml:space="preserve">necesarias a </w:t>
      </w:r>
      <w:r w:rsidR="00F35120" w:rsidRPr="00A40091">
        <w:rPr>
          <w:rFonts w:asciiTheme="minorHAnsi" w:hAnsiTheme="minorHAnsi" w:cstheme="minorHAnsi"/>
          <w:color w:val="000000"/>
        </w:rPr>
        <w:t xml:space="preserve">menudo </w:t>
      </w:r>
      <w:r w:rsidRPr="00A40091">
        <w:rPr>
          <w:rFonts w:asciiTheme="minorHAnsi" w:hAnsiTheme="minorHAnsi" w:cstheme="minorHAnsi"/>
          <w:color w:val="000000"/>
        </w:rPr>
        <w:t xml:space="preserve">no se inician o </w:t>
      </w:r>
      <w:r w:rsidR="00D9601A" w:rsidRPr="00A40091">
        <w:rPr>
          <w:rFonts w:asciiTheme="minorHAnsi" w:hAnsiTheme="minorHAnsi" w:cstheme="minorHAnsi"/>
          <w:color w:val="000000"/>
        </w:rPr>
        <w:t>se</w:t>
      </w:r>
      <w:r w:rsidRPr="00A40091">
        <w:rPr>
          <w:rFonts w:asciiTheme="minorHAnsi" w:hAnsiTheme="minorHAnsi" w:cstheme="minorHAnsi"/>
          <w:color w:val="000000"/>
        </w:rPr>
        <w:t xml:space="preserve"> inician demasiado tarde. </w:t>
      </w:r>
    </w:p>
    <w:p w14:paraId="2846072E" w14:textId="7777777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Uno de los </w:t>
      </w:r>
      <w:r w:rsidR="002D282A" w:rsidRPr="00A40091">
        <w:rPr>
          <w:rFonts w:asciiTheme="minorHAnsi" w:hAnsiTheme="minorHAnsi" w:cstheme="minorHAnsi"/>
          <w:color w:val="000000"/>
        </w:rPr>
        <w:t xml:space="preserve">desafíos mencionados tanto por las </w:t>
      </w:r>
      <w:r w:rsidR="00FB16F8" w:rsidRPr="00A40091">
        <w:rPr>
          <w:rFonts w:asciiTheme="minorHAnsi" w:hAnsiTheme="minorHAnsi" w:cstheme="minorHAnsi"/>
          <w:color w:val="000000"/>
        </w:rPr>
        <w:t xml:space="preserve">organizaciones socias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 xml:space="preserve">como FUNDAL es que </w:t>
      </w:r>
      <w:r w:rsidR="000074B4" w:rsidRPr="00A40091">
        <w:rPr>
          <w:rFonts w:asciiTheme="minorHAnsi" w:hAnsiTheme="minorHAnsi" w:cstheme="minorHAnsi"/>
          <w:color w:val="000000"/>
        </w:rPr>
        <w:t xml:space="preserve">las instituciones públicas (Ministerio de Salud, Ministerio de Asuntos Sociales, Instituto Nacional de Estadística </w:t>
      </w:r>
      <w:r w:rsidR="00127E83" w:rsidRPr="00A40091">
        <w:rPr>
          <w:rFonts w:asciiTheme="minorHAnsi" w:hAnsiTheme="minorHAnsi" w:cstheme="minorHAnsi"/>
          <w:color w:val="000000"/>
        </w:rPr>
        <w:t>-INE</w:t>
      </w:r>
      <w:r w:rsidR="000074B4" w:rsidRPr="00A40091">
        <w:rPr>
          <w:rFonts w:asciiTheme="minorHAnsi" w:hAnsiTheme="minorHAnsi" w:cstheme="minorHAnsi"/>
          <w:color w:val="000000"/>
        </w:rPr>
        <w:t xml:space="preserve">) así como el Consejo Nacional de </w:t>
      </w:r>
      <w:r w:rsidR="00BD6541" w:rsidRPr="00A40091">
        <w:rPr>
          <w:rFonts w:asciiTheme="minorHAnsi" w:hAnsiTheme="minorHAnsi" w:cstheme="minorHAnsi"/>
          <w:color w:val="000000"/>
        </w:rPr>
        <w:t xml:space="preserve">las Personas con Discapacidad </w:t>
      </w:r>
      <w:r w:rsidR="002D36FD" w:rsidRPr="00A40091">
        <w:rPr>
          <w:rFonts w:asciiTheme="minorHAnsi" w:hAnsiTheme="minorHAnsi" w:cstheme="minorHAnsi"/>
          <w:color w:val="000000"/>
        </w:rPr>
        <w:t>(</w:t>
      </w:r>
      <w:r w:rsidR="00BD6541" w:rsidRPr="00A40091">
        <w:rPr>
          <w:rFonts w:asciiTheme="minorHAnsi" w:hAnsiTheme="minorHAnsi" w:cstheme="minorHAnsi"/>
          <w:color w:val="000000"/>
        </w:rPr>
        <w:t>CONADI</w:t>
      </w:r>
      <w:r w:rsidR="002D36FD"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no </w:t>
      </w:r>
      <w:r w:rsidR="00D03988" w:rsidRPr="00A40091">
        <w:rPr>
          <w:rFonts w:asciiTheme="minorHAnsi" w:hAnsiTheme="minorHAnsi" w:cstheme="minorHAnsi"/>
        </w:rPr>
        <w:t xml:space="preserve">cuentan con </w:t>
      </w:r>
      <w:r w:rsidR="005332A0" w:rsidRPr="00A40091">
        <w:rPr>
          <w:rFonts w:asciiTheme="minorHAnsi" w:hAnsiTheme="minorHAnsi" w:cstheme="minorHAnsi"/>
        </w:rPr>
        <w:t xml:space="preserve">mecanismos </w:t>
      </w:r>
      <w:r w:rsidR="00D078CB" w:rsidRPr="00A40091">
        <w:rPr>
          <w:rFonts w:asciiTheme="minorHAnsi" w:hAnsiTheme="minorHAnsi" w:cstheme="minorHAnsi"/>
        </w:rPr>
        <w:t xml:space="preserve">y planes </w:t>
      </w:r>
      <w:r w:rsidR="005332A0" w:rsidRPr="00A40091">
        <w:rPr>
          <w:rFonts w:asciiTheme="minorHAnsi" w:hAnsiTheme="minorHAnsi" w:cstheme="minorHAnsi"/>
        </w:rPr>
        <w:t xml:space="preserve">contextualizados </w:t>
      </w:r>
      <w:r w:rsidR="00D078CB" w:rsidRPr="00A40091">
        <w:rPr>
          <w:rFonts w:asciiTheme="minorHAnsi" w:hAnsiTheme="minorHAnsi" w:cstheme="minorHAnsi"/>
        </w:rPr>
        <w:t xml:space="preserve">sobre </w:t>
      </w:r>
      <w:r w:rsidR="00913587" w:rsidRPr="00A40091">
        <w:rPr>
          <w:rFonts w:asciiTheme="minorHAnsi" w:hAnsiTheme="minorHAnsi" w:cstheme="minorHAnsi"/>
        </w:rPr>
        <w:t xml:space="preserve">salud auditiva y educación </w:t>
      </w:r>
      <w:r w:rsidR="00491F58" w:rsidRPr="00A40091">
        <w:rPr>
          <w:rFonts w:asciiTheme="minorHAnsi" w:hAnsiTheme="minorHAnsi" w:cstheme="minorHAnsi"/>
        </w:rPr>
        <w:t>inclusiva</w:t>
      </w:r>
      <w:r w:rsidR="008556F6" w:rsidRPr="00A40091">
        <w:rPr>
          <w:rFonts w:asciiTheme="minorHAnsi" w:hAnsiTheme="minorHAnsi" w:cstheme="minorHAnsi"/>
        </w:rPr>
        <w:t xml:space="preserve">, razón por la cual </w:t>
      </w:r>
      <w:r w:rsidR="008556F6" w:rsidRPr="00A40091">
        <w:rPr>
          <w:rFonts w:asciiTheme="minorHAnsi" w:hAnsiTheme="minorHAnsi" w:cstheme="minorHAnsi"/>
          <w:color w:val="000000"/>
        </w:rPr>
        <w:t xml:space="preserve">no pueden </w:t>
      </w:r>
      <w:r w:rsidRPr="00A40091">
        <w:rPr>
          <w:rFonts w:asciiTheme="minorHAnsi" w:hAnsiTheme="minorHAnsi" w:cstheme="minorHAnsi"/>
          <w:color w:val="000000"/>
        </w:rPr>
        <w:t xml:space="preserve">implementar los programas </w:t>
      </w:r>
      <w:r w:rsidR="00CB72FC" w:rsidRPr="00A40091">
        <w:rPr>
          <w:rFonts w:asciiTheme="minorHAnsi" w:hAnsiTheme="minorHAnsi" w:cstheme="minorHAnsi"/>
          <w:color w:val="000000"/>
        </w:rPr>
        <w:t xml:space="preserve">gubernamentales </w:t>
      </w:r>
      <w:r w:rsidRPr="00A40091">
        <w:rPr>
          <w:rFonts w:asciiTheme="minorHAnsi" w:hAnsiTheme="minorHAnsi" w:cstheme="minorHAnsi"/>
          <w:color w:val="000000"/>
        </w:rPr>
        <w:t xml:space="preserve">existentes </w:t>
      </w:r>
      <w:r w:rsidR="00D85803" w:rsidRPr="00A40091">
        <w:rPr>
          <w:rFonts w:asciiTheme="minorHAnsi" w:hAnsiTheme="minorHAnsi" w:cstheme="minorHAnsi"/>
          <w:color w:val="000000"/>
        </w:rPr>
        <w:t xml:space="preserve">para la </w:t>
      </w:r>
      <w:r w:rsidR="008556F6" w:rsidRPr="00A40091">
        <w:rPr>
          <w:rFonts w:asciiTheme="minorHAnsi" w:hAnsiTheme="minorHAnsi" w:cstheme="minorHAnsi"/>
          <w:color w:val="000000"/>
        </w:rPr>
        <w:t xml:space="preserve">inclusión </w:t>
      </w:r>
      <w:r w:rsidR="00D85803" w:rsidRPr="00A40091">
        <w:rPr>
          <w:rFonts w:asciiTheme="minorHAnsi" w:hAnsiTheme="minorHAnsi" w:cstheme="minorHAnsi"/>
          <w:color w:val="000000"/>
        </w:rPr>
        <w:t xml:space="preserve">social </w:t>
      </w:r>
      <w:r w:rsidR="008556F6" w:rsidRPr="00A40091">
        <w:rPr>
          <w:rFonts w:asciiTheme="minorHAnsi" w:hAnsiTheme="minorHAnsi" w:cstheme="minorHAnsi"/>
          <w:color w:val="000000"/>
        </w:rPr>
        <w:t xml:space="preserve">de las </w:t>
      </w:r>
      <w:r w:rsidR="00D85803" w:rsidRPr="00A40091">
        <w:rPr>
          <w:rFonts w:asciiTheme="minorHAnsi" w:hAnsiTheme="minorHAnsi" w:cstheme="minorHAnsi"/>
          <w:color w:val="000000"/>
        </w:rPr>
        <w:t>personas con discapacidad.</w:t>
      </w:r>
    </w:p>
    <w:p w14:paraId="218E3A57" w14:textId="77777777" w:rsidR="00605D90" w:rsidRPr="00A40091" w:rsidRDefault="00BD495C">
      <w:pPr>
        <w:pBdr>
          <w:top w:val="nil"/>
          <w:left w:val="nil"/>
          <w:bottom w:val="nil"/>
          <w:right w:val="nil"/>
          <w:between w:val="nil"/>
        </w:pBdr>
        <w:tabs>
          <w:tab w:val="left" w:pos="1276"/>
        </w:tabs>
        <w:spacing w:after="120" w:line="264" w:lineRule="auto"/>
        <w:jc w:val="both"/>
        <w:rPr>
          <w:rFonts w:asciiTheme="minorHAnsi" w:hAnsiTheme="minorHAnsi" w:cstheme="minorHAnsi"/>
          <w:bCs/>
          <w:color w:val="000000"/>
        </w:rPr>
      </w:pPr>
      <w:r w:rsidRPr="00A40091">
        <w:rPr>
          <w:rFonts w:asciiTheme="minorHAnsi" w:hAnsiTheme="minorHAnsi" w:cstheme="minorHAnsi"/>
          <w:color w:val="000000"/>
        </w:rPr>
        <w:t xml:space="preserve">El </w:t>
      </w:r>
      <w:r w:rsidRPr="00A40091">
        <w:rPr>
          <w:rFonts w:asciiTheme="minorHAnsi" w:hAnsiTheme="minorHAnsi" w:cstheme="minorHAnsi"/>
          <w:b/>
          <w:color w:val="000000"/>
        </w:rPr>
        <w:t>Ministerio de Salud</w:t>
      </w:r>
      <w:r w:rsidRPr="00A40091">
        <w:rPr>
          <w:rFonts w:asciiTheme="minorHAnsi" w:hAnsiTheme="minorHAnsi" w:cstheme="minorHAnsi"/>
          <w:color w:val="000000"/>
        </w:rPr>
        <w:t xml:space="preserve">, con su personal profesional y técnico en los </w:t>
      </w:r>
      <w:r w:rsidR="00E97E50" w:rsidRPr="00A40091">
        <w:rPr>
          <w:rFonts w:asciiTheme="minorHAnsi" w:hAnsiTheme="minorHAnsi" w:cstheme="minorHAnsi"/>
          <w:color w:val="000000"/>
        </w:rPr>
        <w:t xml:space="preserve">diferentes </w:t>
      </w:r>
      <w:r w:rsidRPr="00A40091">
        <w:rPr>
          <w:rFonts w:asciiTheme="minorHAnsi" w:hAnsiTheme="minorHAnsi" w:cstheme="minorHAnsi"/>
          <w:color w:val="000000"/>
        </w:rPr>
        <w:t xml:space="preserve">niveles de intervención (primario, secundario y terciario), </w:t>
      </w:r>
      <w:r w:rsidR="00DF3C30" w:rsidRPr="00A40091">
        <w:rPr>
          <w:rFonts w:asciiTheme="minorHAnsi" w:hAnsiTheme="minorHAnsi" w:cstheme="minorHAnsi"/>
          <w:color w:val="000000"/>
        </w:rPr>
        <w:t xml:space="preserve">no dispone de los </w:t>
      </w:r>
      <w:r w:rsidRPr="00A40091">
        <w:rPr>
          <w:rFonts w:asciiTheme="minorHAnsi" w:hAnsiTheme="minorHAnsi" w:cstheme="minorHAnsi"/>
          <w:b/>
          <w:color w:val="000000"/>
        </w:rPr>
        <w:t xml:space="preserve">conocimientos </w:t>
      </w:r>
      <w:r w:rsidR="00DF3C30" w:rsidRPr="00A40091">
        <w:rPr>
          <w:rFonts w:asciiTheme="minorHAnsi" w:hAnsiTheme="minorHAnsi" w:cstheme="minorHAnsi"/>
          <w:bCs/>
          <w:color w:val="000000"/>
        </w:rPr>
        <w:t xml:space="preserve">y </w:t>
      </w:r>
      <w:r w:rsidRPr="00A40091">
        <w:rPr>
          <w:rFonts w:asciiTheme="minorHAnsi" w:hAnsiTheme="minorHAnsi" w:cstheme="minorHAnsi"/>
          <w:b/>
          <w:color w:val="000000"/>
        </w:rPr>
        <w:t xml:space="preserve">equipos técnicos </w:t>
      </w:r>
      <w:r w:rsidRPr="00A40091">
        <w:rPr>
          <w:rFonts w:asciiTheme="minorHAnsi" w:hAnsiTheme="minorHAnsi" w:cstheme="minorHAnsi"/>
          <w:color w:val="000000"/>
        </w:rPr>
        <w:t xml:space="preserve">necesarios para la detección precoz de las discapacidades. La tasa anual de natalidad en </w:t>
      </w:r>
      <w:r w:rsidR="00FC5541" w:rsidRPr="00A40091">
        <w:rPr>
          <w:rFonts w:asciiTheme="minorHAnsi" w:hAnsiTheme="minorHAnsi" w:cstheme="minorHAnsi"/>
          <w:color w:val="000000"/>
        </w:rPr>
        <w:t xml:space="preserve">Guatemala </w:t>
      </w:r>
      <w:r w:rsidRPr="00A40091">
        <w:rPr>
          <w:rFonts w:asciiTheme="minorHAnsi" w:hAnsiTheme="minorHAnsi" w:cstheme="minorHAnsi"/>
          <w:color w:val="000000"/>
        </w:rPr>
        <w:t>es elevada (2,4%)</w:t>
      </w:r>
      <w:r w:rsidR="002A01A9" w:rsidRPr="00A40091">
        <w:rPr>
          <w:rFonts w:asciiTheme="minorHAnsi" w:hAnsiTheme="minorHAnsi" w:cstheme="minorHAnsi"/>
          <w:color w:val="000000"/>
        </w:rPr>
        <w:t xml:space="preserve">; </w:t>
      </w:r>
      <w:r w:rsidR="008B5832" w:rsidRPr="00A40091">
        <w:rPr>
          <w:rFonts w:asciiTheme="minorHAnsi" w:hAnsiTheme="minorHAnsi" w:cstheme="minorHAnsi"/>
          <w:color w:val="000000"/>
        </w:rPr>
        <w:t xml:space="preserve">sin embargo, el </w:t>
      </w:r>
      <w:r w:rsidRPr="00A40091">
        <w:rPr>
          <w:rFonts w:asciiTheme="minorHAnsi" w:hAnsiTheme="minorHAnsi" w:cstheme="minorHAnsi"/>
          <w:color w:val="000000"/>
        </w:rPr>
        <w:t xml:space="preserve">cribado </w:t>
      </w:r>
      <w:r w:rsidR="00460C00" w:rsidRPr="00A40091">
        <w:rPr>
          <w:rFonts w:asciiTheme="minorHAnsi" w:hAnsiTheme="minorHAnsi" w:cstheme="minorHAnsi"/>
          <w:color w:val="000000"/>
        </w:rPr>
        <w:t xml:space="preserve">neonatal se </w:t>
      </w:r>
      <w:r w:rsidRPr="00A40091">
        <w:rPr>
          <w:rFonts w:asciiTheme="minorHAnsi" w:hAnsiTheme="minorHAnsi" w:cstheme="minorHAnsi"/>
          <w:color w:val="000000"/>
        </w:rPr>
        <w:t xml:space="preserve">limita a la comprobación del estado de salud general por parte del personal médico. </w:t>
      </w:r>
      <w:r w:rsidR="00E14E40" w:rsidRPr="00A40091">
        <w:rPr>
          <w:rFonts w:asciiTheme="minorHAnsi" w:hAnsiTheme="minorHAnsi" w:cstheme="minorHAnsi"/>
          <w:color w:val="000000"/>
        </w:rPr>
        <w:t xml:space="preserve">Se centra </w:t>
      </w:r>
      <w:r w:rsidR="001600AA" w:rsidRPr="00A40091">
        <w:rPr>
          <w:rFonts w:asciiTheme="minorHAnsi" w:hAnsiTheme="minorHAnsi" w:cstheme="minorHAnsi"/>
          <w:color w:val="000000"/>
        </w:rPr>
        <w:t xml:space="preserve">en los </w:t>
      </w:r>
      <w:r w:rsidRPr="00A40091">
        <w:rPr>
          <w:rFonts w:asciiTheme="minorHAnsi" w:hAnsiTheme="minorHAnsi" w:cstheme="minorHAnsi"/>
          <w:color w:val="000000"/>
        </w:rPr>
        <w:t xml:space="preserve">factores de riesgo de la madre y </w:t>
      </w:r>
      <w:r w:rsidR="008B1A52" w:rsidRPr="00A40091">
        <w:rPr>
          <w:rFonts w:asciiTheme="minorHAnsi" w:hAnsiTheme="minorHAnsi" w:cstheme="minorHAnsi"/>
          <w:color w:val="000000"/>
        </w:rPr>
        <w:t xml:space="preserve">no </w:t>
      </w:r>
      <w:r w:rsidRPr="00A40091">
        <w:rPr>
          <w:rFonts w:asciiTheme="minorHAnsi" w:hAnsiTheme="minorHAnsi" w:cstheme="minorHAnsi"/>
          <w:color w:val="000000"/>
        </w:rPr>
        <w:t xml:space="preserve">en las posibles discapacidades del niño. </w:t>
      </w:r>
      <w:r w:rsidR="00F219CA" w:rsidRPr="00A40091">
        <w:rPr>
          <w:rFonts w:asciiTheme="minorHAnsi" w:hAnsiTheme="minorHAnsi" w:cstheme="minorHAnsi"/>
          <w:color w:val="000000"/>
        </w:rPr>
        <w:t xml:space="preserve">Dado que los profesionales sanitarios suelen </w:t>
      </w:r>
      <w:r w:rsidR="00F219CA" w:rsidRPr="00A40091">
        <w:rPr>
          <w:rFonts w:asciiTheme="minorHAnsi" w:hAnsiTheme="minorHAnsi" w:cstheme="minorHAnsi"/>
          <w:b/>
          <w:bCs/>
          <w:color w:val="000000"/>
        </w:rPr>
        <w:t>carecer de experiencia en audiología</w:t>
      </w:r>
      <w:r w:rsidR="00F219CA" w:rsidRPr="00A40091">
        <w:rPr>
          <w:rFonts w:asciiTheme="minorHAnsi" w:hAnsiTheme="minorHAnsi" w:cstheme="minorHAnsi"/>
          <w:color w:val="000000"/>
        </w:rPr>
        <w:t xml:space="preserve">, la </w:t>
      </w:r>
      <w:r w:rsidR="00B63486" w:rsidRPr="00A40091">
        <w:rPr>
          <w:rFonts w:asciiTheme="minorHAnsi" w:hAnsiTheme="minorHAnsi" w:cstheme="minorHAnsi"/>
          <w:color w:val="000000"/>
        </w:rPr>
        <w:t xml:space="preserve">discapacidad auditiva se </w:t>
      </w:r>
      <w:r w:rsidR="00F219CA" w:rsidRPr="00A40091">
        <w:rPr>
          <w:rFonts w:asciiTheme="minorHAnsi" w:hAnsiTheme="minorHAnsi" w:cstheme="minorHAnsi"/>
          <w:color w:val="000000"/>
        </w:rPr>
        <w:t xml:space="preserve">diagnostica </w:t>
      </w:r>
      <w:r w:rsidR="00EE1306" w:rsidRPr="00A40091">
        <w:rPr>
          <w:rFonts w:asciiTheme="minorHAnsi" w:hAnsiTheme="minorHAnsi" w:cstheme="minorHAnsi"/>
          <w:color w:val="000000"/>
        </w:rPr>
        <w:t xml:space="preserve">muy a menudo </w:t>
      </w:r>
      <w:r w:rsidR="00F219CA" w:rsidRPr="00A40091">
        <w:rPr>
          <w:rFonts w:asciiTheme="minorHAnsi" w:hAnsiTheme="minorHAnsi" w:cstheme="minorHAnsi"/>
          <w:color w:val="000000"/>
        </w:rPr>
        <w:t xml:space="preserve">demasiado tarde, con graves consecuencias para </w:t>
      </w:r>
      <w:r w:rsidR="00A0329F" w:rsidRPr="00A40091">
        <w:rPr>
          <w:rFonts w:asciiTheme="minorHAnsi" w:hAnsiTheme="minorHAnsi" w:cstheme="minorHAnsi"/>
          <w:color w:val="000000"/>
        </w:rPr>
        <w:t xml:space="preserve">el desarrollo del </w:t>
      </w:r>
      <w:r w:rsidR="00B63486" w:rsidRPr="00A40091">
        <w:rPr>
          <w:rFonts w:asciiTheme="minorHAnsi" w:hAnsiTheme="minorHAnsi" w:cstheme="minorHAnsi"/>
          <w:color w:val="000000"/>
        </w:rPr>
        <w:t xml:space="preserve">niño y su posterior </w:t>
      </w:r>
      <w:r w:rsidR="00F219CA" w:rsidRPr="00A40091">
        <w:rPr>
          <w:rFonts w:asciiTheme="minorHAnsi" w:hAnsiTheme="minorHAnsi" w:cstheme="minorHAnsi"/>
          <w:color w:val="000000"/>
        </w:rPr>
        <w:t>calidad de vida</w:t>
      </w:r>
      <w:r w:rsidR="00EE1306" w:rsidRPr="00A40091">
        <w:rPr>
          <w:rFonts w:asciiTheme="minorHAnsi" w:hAnsiTheme="minorHAnsi" w:cstheme="minorHAnsi"/>
          <w:color w:val="000000"/>
        </w:rPr>
        <w:t xml:space="preserve">. </w:t>
      </w:r>
      <w:r w:rsidRPr="00A40091">
        <w:rPr>
          <w:rFonts w:asciiTheme="minorHAnsi" w:hAnsiTheme="minorHAnsi" w:cstheme="minorHAnsi"/>
          <w:bCs/>
          <w:color w:val="000000"/>
        </w:rPr>
        <w:t>Pero no sólo los recién nacidos sufren la falta de servicios</w:t>
      </w:r>
      <w:r w:rsidR="009406B5" w:rsidRPr="00A40091">
        <w:rPr>
          <w:rFonts w:asciiTheme="minorHAnsi" w:hAnsiTheme="minorHAnsi" w:cstheme="minorHAnsi"/>
          <w:bCs/>
          <w:color w:val="000000"/>
        </w:rPr>
        <w:t>; la población de más edad también se ve afectada</w:t>
      </w:r>
      <w:r w:rsidR="00123CDD" w:rsidRPr="00A40091">
        <w:rPr>
          <w:rFonts w:asciiTheme="minorHAnsi" w:hAnsiTheme="minorHAnsi" w:cstheme="minorHAnsi"/>
          <w:bCs/>
          <w:color w:val="000000"/>
        </w:rPr>
        <w:t xml:space="preserve">. Por ejemplo, </w:t>
      </w:r>
      <w:r w:rsidR="002C3251" w:rsidRPr="00A40091">
        <w:rPr>
          <w:rFonts w:asciiTheme="minorHAnsi" w:hAnsiTheme="minorHAnsi" w:cstheme="minorHAnsi"/>
          <w:b/>
          <w:color w:val="000000"/>
        </w:rPr>
        <w:t xml:space="preserve">no existen puntos de contacto para personas mayores </w:t>
      </w:r>
      <w:r w:rsidR="00CE1708" w:rsidRPr="00A40091">
        <w:rPr>
          <w:rFonts w:asciiTheme="minorHAnsi" w:hAnsiTheme="minorHAnsi" w:cstheme="minorHAnsi"/>
          <w:bCs/>
          <w:color w:val="000000"/>
        </w:rPr>
        <w:t>con</w:t>
      </w:r>
      <w:r w:rsidR="00CE1708" w:rsidRPr="00A40091">
        <w:rPr>
          <w:rFonts w:asciiTheme="minorHAnsi" w:hAnsiTheme="minorHAnsi" w:cstheme="minorHAnsi"/>
          <w:b/>
          <w:color w:val="000000"/>
        </w:rPr>
        <w:t xml:space="preserve"> discapacidad auditiva </w:t>
      </w:r>
      <w:r w:rsidR="00123CDD" w:rsidRPr="00A40091">
        <w:rPr>
          <w:rFonts w:asciiTheme="minorHAnsi" w:hAnsiTheme="minorHAnsi" w:cstheme="minorHAnsi"/>
          <w:bCs/>
          <w:color w:val="000000"/>
        </w:rPr>
        <w:t>en todo el país</w:t>
      </w:r>
      <w:r w:rsidR="002C3251" w:rsidRPr="00A40091">
        <w:rPr>
          <w:rFonts w:asciiTheme="minorHAnsi" w:hAnsiTheme="minorHAnsi" w:cstheme="minorHAnsi"/>
          <w:bCs/>
          <w:color w:val="000000"/>
        </w:rPr>
        <w:t xml:space="preserve">. Como resultado, las </w:t>
      </w:r>
      <w:r w:rsidR="00AE4AEE" w:rsidRPr="00A40091">
        <w:rPr>
          <w:rFonts w:asciiTheme="minorHAnsi" w:hAnsiTheme="minorHAnsi" w:cstheme="minorHAnsi"/>
          <w:bCs/>
          <w:color w:val="000000"/>
        </w:rPr>
        <w:t xml:space="preserve">personas de este grupo de edad </w:t>
      </w:r>
      <w:r w:rsidR="00B11807" w:rsidRPr="00A40091">
        <w:rPr>
          <w:rFonts w:asciiTheme="minorHAnsi" w:hAnsiTheme="minorHAnsi" w:cstheme="minorHAnsi"/>
          <w:bCs/>
          <w:color w:val="000000"/>
        </w:rPr>
        <w:t xml:space="preserve">se convierten </w:t>
      </w:r>
      <w:r w:rsidR="00926E19" w:rsidRPr="00A40091">
        <w:rPr>
          <w:rFonts w:asciiTheme="minorHAnsi" w:hAnsiTheme="minorHAnsi" w:cstheme="minorHAnsi"/>
          <w:bCs/>
          <w:color w:val="000000"/>
        </w:rPr>
        <w:t xml:space="preserve">cada vez más </w:t>
      </w:r>
      <w:r w:rsidR="00B11807" w:rsidRPr="00A40091">
        <w:rPr>
          <w:rFonts w:asciiTheme="minorHAnsi" w:hAnsiTheme="minorHAnsi" w:cstheme="minorHAnsi"/>
          <w:bCs/>
          <w:color w:val="000000"/>
        </w:rPr>
        <w:t xml:space="preserve">en </w:t>
      </w:r>
      <w:r w:rsidR="00AE4AEE" w:rsidRPr="00A40091">
        <w:rPr>
          <w:rFonts w:asciiTheme="minorHAnsi" w:hAnsiTheme="minorHAnsi" w:cstheme="minorHAnsi"/>
          <w:bCs/>
          <w:color w:val="000000"/>
        </w:rPr>
        <w:t xml:space="preserve">víctimas de la exclusión social debido a su audición </w:t>
      </w:r>
      <w:r w:rsidR="00926E19" w:rsidRPr="00A40091">
        <w:rPr>
          <w:rFonts w:asciiTheme="minorHAnsi" w:hAnsiTheme="minorHAnsi" w:cstheme="minorHAnsi"/>
          <w:bCs/>
          <w:color w:val="000000"/>
        </w:rPr>
        <w:t xml:space="preserve">reducida. </w:t>
      </w:r>
    </w:p>
    <w:p w14:paraId="6860F225" w14:textId="5034A330" w:rsidR="00605D90" w:rsidRPr="00A40091" w:rsidRDefault="00BD495C">
      <w:pPr>
        <w:pBdr>
          <w:top w:val="nil"/>
          <w:left w:val="nil"/>
          <w:bottom w:val="nil"/>
          <w:right w:val="nil"/>
          <w:between w:val="nil"/>
        </w:pBdr>
        <w:tabs>
          <w:tab w:val="left" w:pos="567"/>
        </w:tabs>
        <w:spacing w:after="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La </w:t>
      </w:r>
      <w:r w:rsidR="005F1812">
        <w:rPr>
          <w:rFonts w:asciiTheme="minorHAnsi" w:hAnsiTheme="minorHAnsi" w:cstheme="minorHAnsi"/>
          <w:color w:val="000000"/>
        </w:rPr>
        <w:t xml:space="preserve">temática </w:t>
      </w:r>
      <w:r w:rsidR="00D1688B" w:rsidRPr="00A40091">
        <w:rPr>
          <w:rFonts w:asciiTheme="minorHAnsi" w:hAnsiTheme="minorHAnsi" w:cstheme="minorHAnsi"/>
          <w:color w:val="000000"/>
        </w:rPr>
        <w:t xml:space="preserve"> de </w:t>
      </w:r>
      <w:r w:rsidRPr="00A40091">
        <w:rPr>
          <w:rFonts w:asciiTheme="minorHAnsi" w:hAnsiTheme="minorHAnsi" w:cstheme="minorHAnsi"/>
          <w:b/>
          <w:bCs/>
          <w:color w:val="000000"/>
        </w:rPr>
        <w:t xml:space="preserve">la educación inclusiva </w:t>
      </w:r>
      <w:r w:rsidRPr="00A40091">
        <w:rPr>
          <w:rFonts w:asciiTheme="minorHAnsi" w:hAnsiTheme="minorHAnsi" w:cstheme="minorHAnsi"/>
          <w:color w:val="000000"/>
        </w:rPr>
        <w:t xml:space="preserve">está </w:t>
      </w:r>
      <w:r w:rsidR="005F1812">
        <w:rPr>
          <w:rFonts w:asciiTheme="minorHAnsi" w:hAnsiTheme="minorHAnsi" w:cstheme="minorHAnsi"/>
          <w:color w:val="000000"/>
        </w:rPr>
        <w:t>contemplada</w:t>
      </w:r>
      <w:r w:rsidRPr="00A40091">
        <w:rPr>
          <w:rFonts w:asciiTheme="minorHAnsi" w:hAnsiTheme="minorHAnsi" w:cstheme="minorHAnsi"/>
          <w:color w:val="000000"/>
        </w:rPr>
        <w:t xml:space="preserve"> en los objetivos del Ministerio de Educación de Guatemala (MINEDUC), que tienen por objeto "</w:t>
      </w:r>
      <w:r w:rsidR="00F349E8" w:rsidRPr="00A40091">
        <w:rPr>
          <w:rFonts w:asciiTheme="minorHAnsi" w:hAnsiTheme="minorHAnsi" w:cstheme="minorHAnsi"/>
          <w:color w:val="000000"/>
        </w:rPr>
        <w:t xml:space="preserve">proporcionar a los </w:t>
      </w:r>
      <w:r w:rsidRPr="00A40091">
        <w:rPr>
          <w:rFonts w:asciiTheme="minorHAnsi" w:hAnsiTheme="minorHAnsi" w:cstheme="minorHAnsi"/>
          <w:color w:val="000000"/>
        </w:rPr>
        <w:t xml:space="preserve">niños, niñas y adolescentes con y sin discapacidad con necesidades educativas especiales, en el marco de la igualdad de oportunidades y en las mismas condiciones que el resto de la población, el acceso a una educación escolar de calidad que </w:t>
      </w:r>
      <w:r w:rsidR="00F349E8" w:rsidRPr="00A40091">
        <w:rPr>
          <w:rFonts w:asciiTheme="minorHAnsi" w:hAnsiTheme="minorHAnsi" w:cstheme="minorHAnsi"/>
          <w:color w:val="000000"/>
        </w:rPr>
        <w:t xml:space="preserve">garantice </w:t>
      </w:r>
      <w:r w:rsidRPr="00A40091">
        <w:rPr>
          <w:rFonts w:asciiTheme="minorHAnsi" w:hAnsiTheme="minorHAnsi" w:cstheme="minorHAnsi"/>
          <w:color w:val="000000"/>
        </w:rPr>
        <w:t xml:space="preserve">el desarrollo de sus capacidades </w:t>
      </w:r>
      <w:r w:rsidR="00D42DEF" w:rsidRPr="00A40091">
        <w:rPr>
          <w:rFonts w:asciiTheme="minorHAnsi" w:hAnsiTheme="minorHAnsi" w:cstheme="minorHAnsi"/>
          <w:color w:val="000000"/>
        </w:rPr>
        <w:t xml:space="preserve">y </w:t>
      </w:r>
      <w:r w:rsidRPr="00A40091">
        <w:rPr>
          <w:rFonts w:asciiTheme="minorHAnsi" w:hAnsiTheme="minorHAnsi" w:cstheme="minorHAnsi"/>
          <w:color w:val="000000"/>
        </w:rPr>
        <w:t xml:space="preserve">habilidades físicas y mentales con miras a su plena participación en la sociedad". Esto está en consonancia con los </w:t>
      </w:r>
      <w:r w:rsidRPr="00A40091">
        <w:rPr>
          <w:rFonts w:asciiTheme="minorHAnsi" w:hAnsiTheme="minorHAnsi" w:cstheme="minorHAnsi"/>
          <w:b/>
          <w:bCs/>
          <w:color w:val="000000"/>
        </w:rPr>
        <w:t xml:space="preserve">Objetivos de Desarrollo Sostenible (ODS4) </w:t>
      </w:r>
      <w:r w:rsidRPr="00A40091">
        <w:rPr>
          <w:rFonts w:asciiTheme="minorHAnsi" w:hAnsiTheme="minorHAnsi" w:cstheme="minorHAnsi"/>
          <w:color w:val="000000"/>
        </w:rPr>
        <w:t xml:space="preserve">sobre educación de calidad para garantizar una educación inclusiva, equitativa y de calidad y promover oportunidades de aprendizaje permanente para todos. </w:t>
      </w:r>
    </w:p>
    <w:p w14:paraId="6A366DC6" w14:textId="5D794915" w:rsidR="00605D90" w:rsidRPr="00A40091" w:rsidRDefault="00BD495C">
      <w:pPr>
        <w:pBdr>
          <w:top w:val="nil"/>
          <w:left w:val="nil"/>
          <w:bottom w:val="nil"/>
          <w:right w:val="nil"/>
          <w:between w:val="nil"/>
        </w:pBdr>
        <w:tabs>
          <w:tab w:val="left" w:pos="567"/>
        </w:tabs>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Sin embargo, el sistema educativo público </w:t>
      </w:r>
      <w:r w:rsidR="00A571C6" w:rsidRPr="00A40091">
        <w:rPr>
          <w:rFonts w:asciiTheme="minorHAnsi" w:hAnsiTheme="minorHAnsi" w:cstheme="minorHAnsi"/>
          <w:color w:val="000000"/>
        </w:rPr>
        <w:t xml:space="preserve">no ofrece las </w:t>
      </w:r>
      <w:r w:rsidRPr="00A40091">
        <w:rPr>
          <w:rFonts w:asciiTheme="minorHAnsi" w:hAnsiTheme="minorHAnsi" w:cstheme="minorHAnsi"/>
          <w:color w:val="000000"/>
        </w:rPr>
        <w:t xml:space="preserve">condiciones físicas (infraestructuras sin barreras) ni </w:t>
      </w:r>
      <w:r w:rsidR="00A571C6" w:rsidRPr="00A40091">
        <w:rPr>
          <w:rFonts w:asciiTheme="minorHAnsi" w:hAnsiTheme="minorHAnsi" w:cstheme="minorHAnsi"/>
          <w:color w:val="000000"/>
        </w:rPr>
        <w:t xml:space="preserve">los </w:t>
      </w:r>
      <w:r w:rsidRPr="00A40091">
        <w:rPr>
          <w:rFonts w:asciiTheme="minorHAnsi" w:hAnsiTheme="minorHAnsi" w:cstheme="minorHAnsi"/>
          <w:color w:val="000000"/>
        </w:rPr>
        <w:t xml:space="preserve">conocimientos y métodos para una educación </w:t>
      </w:r>
      <w:r w:rsidR="009D6835" w:rsidRPr="00A40091">
        <w:rPr>
          <w:rFonts w:asciiTheme="minorHAnsi" w:hAnsiTheme="minorHAnsi" w:cstheme="minorHAnsi"/>
          <w:color w:val="000000"/>
        </w:rPr>
        <w:t xml:space="preserve">inclusiva </w:t>
      </w:r>
      <w:r w:rsidR="00AB74AE" w:rsidRPr="00A40091">
        <w:rPr>
          <w:rFonts w:asciiTheme="minorHAnsi" w:hAnsiTheme="minorHAnsi" w:cstheme="minorHAnsi"/>
          <w:bCs/>
          <w:color w:val="000000"/>
        </w:rPr>
        <w:t xml:space="preserve">que permita el acceso al sistema educativo que </w:t>
      </w:r>
      <w:r w:rsidR="00485406" w:rsidRPr="00A40091">
        <w:rPr>
          <w:rFonts w:asciiTheme="minorHAnsi" w:hAnsiTheme="minorHAnsi" w:cstheme="minorHAnsi"/>
          <w:color w:val="000000"/>
        </w:rPr>
        <w:t xml:space="preserve">apoye el </w:t>
      </w:r>
      <w:r w:rsidRPr="00A40091">
        <w:rPr>
          <w:rFonts w:asciiTheme="minorHAnsi" w:hAnsiTheme="minorHAnsi" w:cstheme="minorHAnsi"/>
          <w:color w:val="000000"/>
        </w:rPr>
        <w:t xml:space="preserve">desarrollo de </w:t>
      </w:r>
      <w:r w:rsidR="00AB74AE" w:rsidRPr="00A40091">
        <w:rPr>
          <w:rFonts w:asciiTheme="minorHAnsi" w:hAnsiTheme="minorHAnsi" w:cstheme="minorHAnsi"/>
          <w:color w:val="000000"/>
        </w:rPr>
        <w:t xml:space="preserve">los niños dentro de sus </w:t>
      </w:r>
      <w:r w:rsidRPr="00A40091">
        <w:rPr>
          <w:rFonts w:asciiTheme="minorHAnsi" w:hAnsiTheme="minorHAnsi" w:cstheme="minorHAnsi"/>
          <w:color w:val="000000"/>
        </w:rPr>
        <w:t xml:space="preserve">capacidades individuales. </w:t>
      </w:r>
      <w:r w:rsidR="00BA5512" w:rsidRPr="00A40091">
        <w:rPr>
          <w:rFonts w:asciiTheme="minorHAnsi" w:hAnsiTheme="minorHAnsi" w:cstheme="minorHAnsi"/>
          <w:color w:val="000000"/>
        </w:rPr>
        <w:t>Los</w:t>
      </w:r>
      <w:r w:rsidR="00BA5512" w:rsidRPr="00A40091">
        <w:rPr>
          <w:rFonts w:asciiTheme="minorHAnsi" w:hAnsiTheme="minorHAnsi" w:cstheme="minorHAnsi"/>
          <w:b/>
          <w:color w:val="000000"/>
        </w:rPr>
        <w:t xml:space="preserve"> niños con discapacidad </w:t>
      </w:r>
      <w:r w:rsidR="00E57B69" w:rsidRPr="00A40091">
        <w:rPr>
          <w:rFonts w:asciiTheme="minorHAnsi" w:hAnsiTheme="minorHAnsi" w:cstheme="minorHAnsi"/>
          <w:color w:val="000000"/>
        </w:rPr>
        <w:t xml:space="preserve">suelen </w:t>
      </w:r>
      <w:r w:rsidR="00BA5512" w:rsidRPr="00A40091">
        <w:rPr>
          <w:rFonts w:asciiTheme="minorHAnsi" w:hAnsiTheme="minorHAnsi" w:cstheme="minorHAnsi"/>
          <w:bCs/>
          <w:color w:val="000000"/>
        </w:rPr>
        <w:t xml:space="preserve">quedar excluidos de las escuelas </w:t>
      </w:r>
      <w:r w:rsidR="004225DE">
        <w:rPr>
          <w:rFonts w:asciiTheme="minorHAnsi" w:hAnsiTheme="minorHAnsi" w:cstheme="minorHAnsi"/>
          <w:bCs/>
          <w:color w:val="000000"/>
        </w:rPr>
        <w:t>regulares</w:t>
      </w:r>
      <w:r w:rsidR="00BA5512" w:rsidRPr="00A40091">
        <w:rPr>
          <w:rFonts w:asciiTheme="minorHAnsi" w:hAnsiTheme="minorHAnsi" w:cstheme="minorHAnsi"/>
          <w:bCs/>
          <w:color w:val="000000"/>
        </w:rPr>
        <w:t xml:space="preserve">, </w:t>
      </w:r>
      <w:r w:rsidR="00BA5512" w:rsidRPr="00A40091">
        <w:rPr>
          <w:rFonts w:asciiTheme="minorHAnsi" w:hAnsiTheme="minorHAnsi" w:cstheme="minorHAnsi"/>
          <w:color w:val="000000"/>
        </w:rPr>
        <w:t>como</w:t>
      </w:r>
      <w:r w:rsidR="005F1812">
        <w:rPr>
          <w:rFonts w:asciiTheme="minorHAnsi" w:hAnsiTheme="minorHAnsi" w:cstheme="minorHAnsi"/>
          <w:color w:val="000000"/>
        </w:rPr>
        <w:t xml:space="preserve"> evidenció</w:t>
      </w:r>
      <w:r w:rsidR="00BA5512" w:rsidRPr="00A40091">
        <w:rPr>
          <w:rFonts w:asciiTheme="minorHAnsi" w:hAnsiTheme="minorHAnsi" w:cstheme="minorHAnsi"/>
          <w:color w:val="000000"/>
        </w:rPr>
        <w:t xml:space="preserve"> una encuesta de 2017: el 51% no sabe leer ni escribir porque no tiene la oportunidad de </w:t>
      </w:r>
      <w:r w:rsidR="00BA5512" w:rsidRPr="00A40091">
        <w:rPr>
          <w:rFonts w:asciiTheme="minorHAnsi" w:hAnsiTheme="minorHAnsi" w:cstheme="minorHAnsi"/>
          <w:bCs/>
          <w:color w:val="000000"/>
        </w:rPr>
        <w:t xml:space="preserve">recibir enseñanza en </w:t>
      </w:r>
      <w:r w:rsidR="00BA5512" w:rsidRPr="00A40091">
        <w:rPr>
          <w:rFonts w:asciiTheme="minorHAnsi" w:hAnsiTheme="minorHAnsi" w:cstheme="minorHAnsi"/>
          <w:color w:val="000000"/>
        </w:rPr>
        <w:t xml:space="preserve">una </w:t>
      </w:r>
      <w:r w:rsidR="00BA5512" w:rsidRPr="00A40091">
        <w:rPr>
          <w:rFonts w:asciiTheme="minorHAnsi" w:hAnsiTheme="minorHAnsi" w:cstheme="minorHAnsi"/>
          <w:bCs/>
          <w:color w:val="000000"/>
        </w:rPr>
        <w:t xml:space="preserve">escuela </w:t>
      </w:r>
      <w:r w:rsidR="003A781C">
        <w:rPr>
          <w:rFonts w:asciiTheme="minorHAnsi" w:hAnsiTheme="minorHAnsi" w:cstheme="minorHAnsi"/>
          <w:bCs/>
          <w:color w:val="000000"/>
        </w:rPr>
        <w:t>regular</w:t>
      </w:r>
      <w:r w:rsidR="00BA5512" w:rsidRPr="00A40091">
        <w:rPr>
          <w:rFonts w:asciiTheme="minorHAnsi" w:hAnsiTheme="minorHAnsi" w:cstheme="minorHAnsi"/>
          <w:color w:val="000000"/>
        </w:rPr>
        <w:t xml:space="preserve">. La falta de formación del </w:t>
      </w:r>
      <w:r w:rsidR="001B297A" w:rsidRPr="00A40091">
        <w:rPr>
          <w:rFonts w:asciiTheme="minorHAnsi" w:hAnsiTheme="minorHAnsi" w:cstheme="minorHAnsi"/>
          <w:color w:val="000000"/>
        </w:rPr>
        <w:t xml:space="preserve">profesorado para </w:t>
      </w:r>
      <w:r w:rsidR="00BA5512" w:rsidRPr="00A40091">
        <w:rPr>
          <w:rFonts w:asciiTheme="minorHAnsi" w:hAnsiTheme="minorHAnsi" w:cstheme="minorHAnsi"/>
          <w:color w:val="000000"/>
        </w:rPr>
        <w:t>incluir a niños y jóvenes en el sistema educativo sin discriminación por género, religión o discapacidad provoca absentismo, abandono escolar y frustración entre alumnos y padres, una educación de mala calidad y un aumento del analfabetismo, mientras la tasa de natalidad del país sigue aumentando</w:t>
      </w:r>
      <w:r w:rsidR="004E4183" w:rsidRPr="00A40091">
        <w:rPr>
          <w:rFonts w:asciiTheme="minorHAnsi" w:hAnsiTheme="minorHAnsi" w:cstheme="minorHAnsi"/>
          <w:color w:val="000000"/>
        </w:rPr>
        <w:t xml:space="preserve">. El </w:t>
      </w:r>
      <w:r w:rsidRPr="00A40091">
        <w:rPr>
          <w:rFonts w:asciiTheme="minorHAnsi" w:hAnsiTheme="minorHAnsi" w:cstheme="minorHAnsi"/>
          <w:color w:val="000000"/>
        </w:rPr>
        <w:t xml:space="preserve">conocimiento del enfoque holístico de las discapacidades (causas, prevención y opciones de atención) </w:t>
      </w:r>
      <w:r w:rsidR="00514111" w:rsidRPr="00A40091">
        <w:rPr>
          <w:rFonts w:asciiTheme="minorHAnsi" w:hAnsiTheme="minorHAnsi" w:cstheme="minorHAnsi"/>
          <w:color w:val="000000"/>
        </w:rPr>
        <w:t xml:space="preserve">entre los </w:t>
      </w:r>
      <w:r w:rsidR="0021231F" w:rsidRPr="00A40091">
        <w:rPr>
          <w:rFonts w:asciiTheme="minorHAnsi" w:hAnsiTheme="minorHAnsi" w:cstheme="minorHAnsi"/>
          <w:color w:val="000000"/>
        </w:rPr>
        <w:t xml:space="preserve">padres de </w:t>
      </w:r>
      <w:r w:rsidRPr="00A40091">
        <w:rPr>
          <w:rFonts w:asciiTheme="minorHAnsi" w:hAnsiTheme="minorHAnsi" w:cstheme="minorHAnsi"/>
          <w:color w:val="000000"/>
        </w:rPr>
        <w:t xml:space="preserve">niños </w:t>
      </w:r>
      <w:r w:rsidR="005F1812">
        <w:rPr>
          <w:rFonts w:asciiTheme="minorHAnsi" w:hAnsiTheme="minorHAnsi" w:cstheme="minorHAnsi"/>
          <w:color w:val="000000"/>
        </w:rPr>
        <w:t>con discapacidad</w:t>
      </w:r>
      <w:r w:rsidRPr="00A40091">
        <w:rPr>
          <w:rFonts w:asciiTheme="minorHAnsi" w:hAnsiTheme="minorHAnsi" w:cstheme="minorHAnsi"/>
          <w:color w:val="000000"/>
        </w:rPr>
        <w:t xml:space="preserve">, así como entre los profesionales, </w:t>
      </w:r>
      <w:r w:rsidR="00A34F6D" w:rsidRPr="00A40091">
        <w:rPr>
          <w:rFonts w:asciiTheme="minorHAnsi" w:hAnsiTheme="minorHAnsi" w:cstheme="minorHAnsi"/>
          <w:color w:val="000000"/>
        </w:rPr>
        <w:t xml:space="preserve">enfermeros </w:t>
      </w:r>
      <w:r w:rsidRPr="00A40091">
        <w:rPr>
          <w:rFonts w:asciiTheme="minorHAnsi" w:hAnsiTheme="minorHAnsi" w:cstheme="minorHAnsi"/>
          <w:color w:val="000000"/>
        </w:rPr>
        <w:t>y profesores</w:t>
      </w:r>
      <w:r w:rsidR="00014470" w:rsidRPr="00A40091">
        <w:rPr>
          <w:rFonts w:asciiTheme="minorHAnsi" w:hAnsiTheme="minorHAnsi" w:cstheme="minorHAnsi"/>
          <w:color w:val="000000"/>
        </w:rPr>
        <w:t xml:space="preserve">, sigue siendo, en general, </w:t>
      </w:r>
      <w:r w:rsidRPr="00A40091">
        <w:rPr>
          <w:rFonts w:asciiTheme="minorHAnsi" w:hAnsiTheme="minorHAnsi" w:cstheme="minorHAnsi"/>
          <w:color w:val="000000"/>
        </w:rPr>
        <w:t>muy bajo. El Ministerio de Educación cuenta con una Dirección General de Educación Especial e intenta desarrollar alternativas educativas para los niños con discapacidad</w:t>
      </w:r>
      <w:r w:rsidR="004D4630"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sin embargo, tiene poco margen de maniobra, ya que sólo está representado por una persona por </w:t>
      </w:r>
      <w:r w:rsidR="004D4630" w:rsidRPr="00A40091">
        <w:rPr>
          <w:rFonts w:asciiTheme="minorHAnsi" w:hAnsiTheme="minorHAnsi" w:cstheme="minorHAnsi"/>
          <w:color w:val="000000"/>
        </w:rPr>
        <w:t xml:space="preserve">región. </w:t>
      </w:r>
      <w:r w:rsidRPr="00A40091">
        <w:rPr>
          <w:rFonts w:asciiTheme="minorHAnsi" w:hAnsiTheme="minorHAnsi" w:cstheme="minorHAnsi"/>
          <w:color w:val="000000"/>
        </w:rPr>
        <w:t xml:space="preserve">No hay escuelas </w:t>
      </w:r>
      <w:r w:rsidR="00247BFA">
        <w:rPr>
          <w:rFonts w:asciiTheme="minorHAnsi" w:hAnsiTheme="minorHAnsi" w:cstheme="minorHAnsi"/>
          <w:color w:val="000000"/>
        </w:rPr>
        <w:t>regulares</w:t>
      </w:r>
      <w:r w:rsidRPr="00A40091">
        <w:rPr>
          <w:rFonts w:asciiTheme="minorHAnsi" w:hAnsiTheme="minorHAnsi" w:cstheme="minorHAnsi"/>
          <w:color w:val="000000"/>
        </w:rPr>
        <w:t xml:space="preserve"> con </w:t>
      </w:r>
      <w:r w:rsidR="00494529" w:rsidRPr="00A40091">
        <w:rPr>
          <w:rFonts w:asciiTheme="minorHAnsi" w:hAnsiTheme="minorHAnsi" w:cstheme="minorHAnsi"/>
          <w:color w:val="000000"/>
        </w:rPr>
        <w:t>adaptaciones en materia de accesibilidad</w:t>
      </w:r>
      <w:r w:rsidR="005A50D7" w:rsidRPr="00A40091">
        <w:rPr>
          <w:rFonts w:asciiTheme="minorHAnsi" w:hAnsiTheme="minorHAnsi" w:cstheme="minorHAnsi"/>
          <w:color w:val="000000"/>
        </w:rPr>
        <w:t xml:space="preserve">. </w:t>
      </w:r>
      <w:r w:rsidR="00657A0C" w:rsidRPr="00A40091">
        <w:rPr>
          <w:rFonts w:asciiTheme="minorHAnsi" w:hAnsiTheme="minorHAnsi" w:cstheme="minorHAnsi"/>
          <w:b/>
          <w:color w:val="000000"/>
        </w:rPr>
        <w:t xml:space="preserve">Los profesores </w:t>
      </w:r>
      <w:r w:rsidRPr="00A40091">
        <w:rPr>
          <w:rFonts w:asciiTheme="minorHAnsi" w:hAnsiTheme="minorHAnsi" w:cstheme="minorHAnsi"/>
          <w:color w:val="000000"/>
        </w:rPr>
        <w:t xml:space="preserve">carecen de </w:t>
      </w:r>
      <w:r w:rsidRPr="00A40091">
        <w:rPr>
          <w:rFonts w:asciiTheme="minorHAnsi" w:hAnsiTheme="minorHAnsi" w:cstheme="minorHAnsi"/>
          <w:b/>
          <w:bCs/>
          <w:color w:val="000000"/>
        </w:rPr>
        <w:t xml:space="preserve">conocimientos básicos </w:t>
      </w:r>
      <w:r w:rsidRPr="00A40091">
        <w:rPr>
          <w:rFonts w:asciiTheme="minorHAnsi" w:hAnsiTheme="minorHAnsi" w:cstheme="minorHAnsi"/>
          <w:color w:val="000000"/>
        </w:rPr>
        <w:t xml:space="preserve">sobre discapacidades </w:t>
      </w:r>
      <w:r w:rsidR="005A50D7" w:rsidRPr="00A40091">
        <w:rPr>
          <w:rFonts w:asciiTheme="minorHAnsi" w:hAnsiTheme="minorHAnsi" w:cstheme="minorHAnsi"/>
          <w:color w:val="000000"/>
        </w:rPr>
        <w:t xml:space="preserve">y </w:t>
      </w:r>
      <w:r w:rsidRPr="00A40091">
        <w:rPr>
          <w:rFonts w:asciiTheme="minorHAnsi" w:hAnsiTheme="minorHAnsi" w:cstheme="minorHAnsi"/>
          <w:b/>
          <w:bCs/>
          <w:color w:val="000000"/>
        </w:rPr>
        <w:t xml:space="preserve">prácticas de educación </w:t>
      </w:r>
      <w:r w:rsidR="00071F83" w:rsidRPr="00A40091">
        <w:rPr>
          <w:rFonts w:asciiTheme="minorHAnsi" w:hAnsiTheme="minorHAnsi" w:cstheme="minorHAnsi"/>
          <w:b/>
          <w:bCs/>
          <w:color w:val="000000"/>
        </w:rPr>
        <w:t>inclusiva</w:t>
      </w:r>
      <w:r w:rsidRPr="00A40091">
        <w:rPr>
          <w:rFonts w:asciiTheme="minorHAnsi" w:hAnsiTheme="minorHAnsi" w:cstheme="minorHAnsi"/>
          <w:color w:val="000000"/>
        </w:rPr>
        <w:t>.</w:t>
      </w:r>
    </w:p>
    <w:p w14:paraId="451E3A31" w14:textId="17D64593" w:rsidR="00605D90" w:rsidRPr="00A40091" w:rsidRDefault="00BD495C">
      <w:pPr>
        <w:pBdr>
          <w:top w:val="nil"/>
          <w:left w:val="nil"/>
          <w:bottom w:val="nil"/>
          <w:right w:val="nil"/>
          <w:between w:val="nil"/>
        </w:pBdr>
        <w:tabs>
          <w:tab w:val="left" w:pos="567"/>
        </w:tabs>
        <w:spacing w:after="120" w:line="264" w:lineRule="auto"/>
        <w:jc w:val="both"/>
        <w:rPr>
          <w:rFonts w:asciiTheme="minorHAnsi" w:hAnsiTheme="minorHAnsi" w:cstheme="minorHAnsi"/>
          <w:color w:val="000000"/>
        </w:rPr>
      </w:pPr>
      <w:r w:rsidRPr="00A40091">
        <w:rPr>
          <w:rFonts w:asciiTheme="minorHAnsi" w:hAnsiTheme="minorHAnsi" w:cstheme="minorHAnsi"/>
          <w:bCs/>
          <w:color w:val="000000"/>
        </w:rPr>
        <w:t xml:space="preserve">Los adolescentes y jóvenes adultos </w:t>
      </w:r>
      <w:r w:rsidRPr="00A40091">
        <w:rPr>
          <w:rFonts w:asciiTheme="minorHAnsi" w:hAnsiTheme="minorHAnsi" w:cstheme="minorHAnsi"/>
          <w:color w:val="000000"/>
        </w:rPr>
        <w:t xml:space="preserve">también </w:t>
      </w:r>
      <w:r w:rsidRPr="00A40091">
        <w:rPr>
          <w:rFonts w:asciiTheme="minorHAnsi" w:hAnsiTheme="minorHAnsi" w:cstheme="minorHAnsi"/>
          <w:bCs/>
          <w:color w:val="000000"/>
        </w:rPr>
        <w:t xml:space="preserve">sufren discriminación y exclusión en el </w:t>
      </w:r>
      <w:r w:rsidRPr="00A40091">
        <w:rPr>
          <w:rFonts w:asciiTheme="minorHAnsi" w:hAnsiTheme="minorHAnsi" w:cstheme="minorHAnsi"/>
          <w:color w:val="000000"/>
        </w:rPr>
        <w:t xml:space="preserve">plano de la </w:t>
      </w:r>
      <w:r w:rsidR="00817B83" w:rsidRPr="00A40091">
        <w:rPr>
          <w:rFonts w:asciiTheme="minorHAnsi" w:hAnsiTheme="minorHAnsi" w:cstheme="minorHAnsi"/>
          <w:b/>
          <w:color w:val="000000"/>
        </w:rPr>
        <w:t xml:space="preserve">inserción </w:t>
      </w:r>
      <w:r w:rsidRPr="00A40091">
        <w:rPr>
          <w:rFonts w:asciiTheme="minorHAnsi" w:hAnsiTheme="minorHAnsi" w:cstheme="minorHAnsi"/>
          <w:b/>
          <w:color w:val="000000"/>
        </w:rPr>
        <w:t xml:space="preserve">profesional, </w:t>
      </w:r>
      <w:r w:rsidR="00F25084" w:rsidRPr="00A40091">
        <w:rPr>
          <w:rFonts w:asciiTheme="minorHAnsi" w:hAnsiTheme="minorHAnsi" w:cstheme="minorHAnsi"/>
          <w:bCs/>
          <w:color w:val="000000"/>
        </w:rPr>
        <w:t xml:space="preserve">así como un enfoque caritativo hacia las personas con discapacidad que </w:t>
      </w:r>
      <w:r w:rsidR="004F16A8" w:rsidRPr="00A40091">
        <w:rPr>
          <w:rFonts w:asciiTheme="minorHAnsi" w:hAnsiTheme="minorHAnsi" w:cstheme="minorHAnsi"/>
          <w:bCs/>
          <w:color w:val="000000"/>
        </w:rPr>
        <w:t xml:space="preserve">no respeta el </w:t>
      </w:r>
      <w:r w:rsidR="00F25084" w:rsidRPr="00A40091">
        <w:rPr>
          <w:rFonts w:asciiTheme="minorHAnsi" w:hAnsiTheme="minorHAnsi" w:cstheme="minorHAnsi"/>
          <w:bCs/>
          <w:color w:val="000000"/>
        </w:rPr>
        <w:t xml:space="preserve">reconocimiento de </w:t>
      </w:r>
      <w:r w:rsidR="004F16A8" w:rsidRPr="00A40091">
        <w:rPr>
          <w:rFonts w:asciiTheme="minorHAnsi" w:hAnsiTheme="minorHAnsi" w:cstheme="minorHAnsi"/>
          <w:bCs/>
          <w:color w:val="000000"/>
        </w:rPr>
        <w:t xml:space="preserve">sus </w:t>
      </w:r>
      <w:r w:rsidR="00F25084" w:rsidRPr="00A40091">
        <w:rPr>
          <w:rFonts w:asciiTheme="minorHAnsi" w:hAnsiTheme="minorHAnsi" w:cstheme="minorHAnsi"/>
          <w:bCs/>
          <w:color w:val="000000"/>
        </w:rPr>
        <w:t>derechos</w:t>
      </w:r>
      <w:r w:rsidRPr="00A40091">
        <w:rPr>
          <w:rFonts w:asciiTheme="minorHAnsi" w:hAnsiTheme="minorHAnsi" w:cstheme="minorHAnsi"/>
          <w:bCs/>
          <w:color w:val="000000"/>
        </w:rPr>
        <w:t xml:space="preserve">. </w:t>
      </w:r>
      <w:r w:rsidR="00847083" w:rsidRPr="00A40091">
        <w:rPr>
          <w:rFonts w:asciiTheme="minorHAnsi" w:hAnsiTheme="minorHAnsi" w:cstheme="minorHAnsi"/>
          <w:bCs/>
          <w:color w:val="000000"/>
        </w:rPr>
        <w:t>Tienen pocas posibilidades de encontrar empleo en el mercado laboral ordinario</w:t>
      </w:r>
      <w:r w:rsidR="008F7E0A" w:rsidRPr="00A40091">
        <w:rPr>
          <w:rFonts w:asciiTheme="minorHAnsi" w:hAnsiTheme="minorHAnsi" w:cstheme="minorHAnsi"/>
          <w:bCs/>
          <w:color w:val="000000"/>
        </w:rPr>
        <w:t xml:space="preserve">. </w:t>
      </w:r>
      <w:r w:rsidR="00BA74C8" w:rsidRPr="00A40091">
        <w:rPr>
          <w:rFonts w:asciiTheme="minorHAnsi" w:hAnsiTheme="minorHAnsi" w:cstheme="minorHAnsi"/>
          <w:bCs/>
          <w:color w:val="000000"/>
        </w:rPr>
        <w:t>También carecen de las c</w:t>
      </w:r>
      <w:r w:rsidR="005F1812">
        <w:rPr>
          <w:rFonts w:asciiTheme="minorHAnsi" w:hAnsiTheme="minorHAnsi" w:cstheme="minorHAnsi"/>
          <w:bCs/>
          <w:color w:val="000000"/>
        </w:rPr>
        <w:t>apacidades</w:t>
      </w:r>
      <w:r w:rsidR="00BA74C8" w:rsidRPr="00A40091">
        <w:rPr>
          <w:rFonts w:asciiTheme="minorHAnsi" w:hAnsiTheme="minorHAnsi" w:cstheme="minorHAnsi"/>
          <w:bCs/>
          <w:color w:val="000000"/>
        </w:rPr>
        <w:t xml:space="preserve"> necesarias para crear su propia </w:t>
      </w:r>
      <w:r w:rsidR="00246119" w:rsidRPr="00A40091">
        <w:rPr>
          <w:rFonts w:asciiTheme="minorHAnsi" w:hAnsiTheme="minorHAnsi" w:cstheme="minorHAnsi"/>
          <w:bCs/>
          <w:color w:val="000000"/>
        </w:rPr>
        <w:t>empresa</w:t>
      </w:r>
      <w:r w:rsidRPr="00A40091">
        <w:rPr>
          <w:rFonts w:asciiTheme="minorHAnsi" w:hAnsiTheme="minorHAnsi" w:cstheme="minorHAnsi"/>
          <w:color w:val="000000"/>
        </w:rPr>
        <w:t>.</w:t>
      </w:r>
    </w:p>
    <w:p w14:paraId="33AB4DE8" w14:textId="3BF8BB1C" w:rsidR="00605D90" w:rsidRPr="00A40091" w:rsidRDefault="00BD495C">
      <w:pP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lastRenderedPageBreak/>
        <w:t xml:space="preserve">En Guatemala, la </w:t>
      </w:r>
      <w:r w:rsidR="002C3251" w:rsidRPr="00A40091">
        <w:rPr>
          <w:rFonts w:asciiTheme="minorHAnsi" w:hAnsiTheme="minorHAnsi" w:cstheme="minorHAnsi"/>
          <w:color w:val="000000"/>
        </w:rPr>
        <w:t xml:space="preserve">participación en la sociedad, el trabajo y el Estado está determinada por prácticas, actitudes e ideologías que favorecen claramente a los hombres. Las mujeres son marginadas y confinadas a las tareas </w:t>
      </w:r>
      <w:r w:rsidR="0050345D">
        <w:rPr>
          <w:rFonts w:asciiTheme="minorHAnsi" w:hAnsiTheme="minorHAnsi" w:cstheme="minorHAnsi"/>
          <w:color w:val="000000"/>
        </w:rPr>
        <w:t xml:space="preserve">asociadas a la </w:t>
      </w:r>
      <w:r w:rsidR="002C3251" w:rsidRPr="00A40091">
        <w:rPr>
          <w:rFonts w:asciiTheme="minorHAnsi" w:hAnsiTheme="minorHAnsi" w:cstheme="minorHAnsi"/>
          <w:color w:val="000000"/>
        </w:rPr>
        <w:t xml:space="preserve">maternidad, la crianza de los hijos y </w:t>
      </w:r>
      <w:r w:rsidR="0050345D">
        <w:rPr>
          <w:rFonts w:asciiTheme="minorHAnsi" w:hAnsiTheme="minorHAnsi" w:cstheme="minorHAnsi"/>
          <w:color w:val="000000"/>
        </w:rPr>
        <w:t>el trabajo doméstico en el</w:t>
      </w:r>
      <w:r w:rsidR="002C3251" w:rsidRPr="00A40091">
        <w:rPr>
          <w:rFonts w:asciiTheme="minorHAnsi" w:hAnsiTheme="minorHAnsi" w:cstheme="minorHAnsi"/>
          <w:color w:val="000000"/>
        </w:rPr>
        <w:t xml:space="preserve"> hogar. </w:t>
      </w:r>
      <w:r w:rsidR="00A33768" w:rsidRPr="00A40091">
        <w:rPr>
          <w:rFonts w:asciiTheme="minorHAnsi" w:hAnsiTheme="minorHAnsi" w:cstheme="minorHAnsi"/>
          <w:color w:val="000000"/>
        </w:rPr>
        <w:t xml:space="preserve">No obstante, </w:t>
      </w:r>
      <w:r w:rsidR="00DE773D" w:rsidRPr="00A40091">
        <w:rPr>
          <w:rFonts w:asciiTheme="minorHAnsi" w:hAnsiTheme="minorHAnsi" w:cstheme="minorHAnsi"/>
        </w:rPr>
        <w:t xml:space="preserve">las mujeres que trabajan en puntos de contacto sociales </w:t>
      </w:r>
      <w:r w:rsidR="00FB4826" w:rsidRPr="00A40091">
        <w:rPr>
          <w:rFonts w:asciiTheme="minorHAnsi" w:hAnsiTheme="minorHAnsi" w:cstheme="minorHAnsi"/>
        </w:rPr>
        <w:t xml:space="preserve">y médicos </w:t>
      </w:r>
      <w:r w:rsidR="00960CA2" w:rsidRPr="00A40091">
        <w:rPr>
          <w:rFonts w:asciiTheme="minorHAnsi" w:hAnsiTheme="minorHAnsi" w:cstheme="minorHAnsi"/>
        </w:rPr>
        <w:t xml:space="preserve">suelen estar </w:t>
      </w:r>
      <w:r w:rsidR="00DE773D" w:rsidRPr="00A40091">
        <w:rPr>
          <w:rFonts w:asciiTheme="minorHAnsi" w:hAnsiTheme="minorHAnsi" w:cstheme="minorHAnsi"/>
        </w:rPr>
        <w:t xml:space="preserve">muy motivadas e interesadas en cuestiones de salud y discapacidad. Sin embargo, a menudo carecen de conocimientos específicos en el campo de la salud auditiva y mental para contribuir al diagnóstico precoz. </w:t>
      </w:r>
      <w:r w:rsidR="00FB4826" w:rsidRPr="00A40091">
        <w:rPr>
          <w:rFonts w:asciiTheme="minorHAnsi" w:hAnsiTheme="minorHAnsi" w:cstheme="minorHAnsi"/>
        </w:rPr>
        <w:t xml:space="preserve">Por lo tanto, </w:t>
      </w:r>
      <w:r w:rsidR="00B6535A" w:rsidRPr="00A40091">
        <w:rPr>
          <w:rFonts w:asciiTheme="minorHAnsi" w:hAnsiTheme="minorHAnsi" w:cstheme="minorHAnsi"/>
          <w:bCs/>
          <w:color w:val="000000"/>
        </w:rPr>
        <w:t xml:space="preserve">una de las </w:t>
      </w:r>
      <w:r w:rsidR="00B6535A" w:rsidRPr="00A40091">
        <w:rPr>
          <w:rFonts w:asciiTheme="minorHAnsi" w:hAnsiTheme="minorHAnsi" w:cstheme="minorHAnsi"/>
          <w:color w:val="000000"/>
        </w:rPr>
        <w:t xml:space="preserve">actividades </w:t>
      </w:r>
      <w:r w:rsidR="004E4F5B" w:rsidRPr="00A40091">
        <w:rPr>
          <w:rFonts w:asciiTheme="minorHAnsi" w:hAnsiTheme="minorHAnsi" w:cstheme="minorHAnsi"/>
          <w:color w:val="000000"/>
        </w:rPr>
        <w:t xml:space="preserve">previstas del </w:t>
      </w:r>
      <w:r w:rsidR="002C3251" w:rsidRPr="00A40091">
        <w:rPr>
          <w:rFonts w:asciiTheme="minorHAnsi" w:hAnsiTheme="minorHAnsi" w:cstheme="minorHAnsi"/>
          <w:bCs/>
          <w:color w:val="000000"/>
        </w:rPr>
        <w:t xml:space="preserve">proyecto se centrará especialmente en </w:t>
      </w:r>
      <w:r w:rsidR="00AE6B46" w:rsidRPr="00A40091">
        <w:rPr>
          <w:rFonts w:asciiTheme="minorHAnsi" w:hAnsiTheme="minorHAnsi" w:cstheme="minorHAnsi"/>
          <w:b/>
          <w:color w:val="000000"/>
        </w:rPr>
        <w:t xml:space="preserve">capacitar a </w:t>
      </w:r>
      <w:r w:rsidR="002C3251" w:rsidRPr="00A40091">
        <w:rPr>
          <w:rFonts w:asciiTheme="minorHAnsi" w:hAnsiTheme="minorHAnsi" w:cstheme="minorHAnsi"/>
          <w:b/>
          <w:color w:val="000000"/>
        </w:rPr>
        <w:t xml:space="preserve">las mujeres </w:t>
      </w:r>
      <w:r w:rsidR="00355156" w:rsidRPr="00A40091">
        <w:rPr>
          <w:rFonts w:asciiTheme="minorHAnsi" w:hAnsiTheme="minorHAnsi" w:cstheme="minorHAnsi"/>
          <w:b/>
          <w:color w:val="000000"/>
        </w:rPr>
        <w:t xml:space="preserve">que ocupan puestos </w:t>
      </w:r>
      <w:r w:rsidR="0000322E" w:rsidRPr="00A40091">
        <w:rPr>
          <w:rFonts w:asciiTheme="minorHAnsi" w:hAnsiTheme="minorHAnsi" w:cstheme="minorHAnsi"/>
          <w:b/>
          <w:color w:val="000000"/>
        </w:rPr>
        <w:t>clave</w:t>
      </w:r>
      <w:r w:rsidR="00355156" w:rsidRPr="00A40091">
        <w:rPr>
          <w:rFonts w:asciiTheme="minorHAnsi" w:hAnsiTheme="minorHAnsi" w:cstheme="minorHAnsi"/>
          <w:bCs/>
          <w:color w:val="000000"/>
        </w:rPr>
        <w:t xml:space="preserve">, </w:t>
      </w:r>
      <w:r w:rsidR="002C3251" w:rsidRPr="00A40091">
        <w:rPr>
          <w:rFonts w:asciiTheme="minorHAnsi" w:hAnsiTheme="minorHAnsi" w:cstheme="minorHAnsi"/>
          <w:color w:val="000000"/>
        </w:rPr>
        <w:t xml:space="preserve">trabajar con ellas en </w:t>
      </w:r>
      <w:r w:rsidR="002C3251" w:rsidRPr="00A40091">
        <w:rPr>
          <w:rFonts w:asciiTheme="minorHAnsi" w:hAnsiTheme="minorHAnsi" w:cstheme="minorHAnsi"/>
        </w:rPr>
        <w:t xml:space="preserve">clínicas de audiología </w:t>
      </w:r>
      <w:r w:rsidR="002C3251" w:rsidRPr="00A40091">
        <w:rPr>
          <w:rFonts w:asciiTheme="minorHAnsi" w:hAnsiTheme="minorHAnsi" w:cstheme="minorHAnsi"/>
          <w:color w:val="000000"/>
        </w:rPr>
        <w:t xml:space="preserve">comunitarias y formarlas para que se conviertan en </w:t>
      </w:r>
      <w:r w:rsidR="0000322E" w:rsidRPr="00A40091">
        <w:rPr>
          <w:rFonts w:asciiTheme="minorHAnsi" w:hAnsiTheme="minorHAnsi" w:cstheme="minorHAnsi"/>
          <w:color w:val="000000"/>
        </w:rPr>
        <w:t xml:space="preserve">multiplicadoras </w:t>
      </w:r>
      <w:r w:rsidR="002C3251" w:rsidRPr="00A40091">
        <w:rPr>
          <w:rFonts w:asciiTheme="minorHAnsi" w:hAnsiTheme="minorHAnsi" w:cstheme="minorHAnsi"/>
          <w:color w:val="000000"/>
        </w:rPr>
        <w:t xml:space="preserve">que impulsen la </w:t>
      </w:r>
      <w:r w:rsidR="00DD6AB4" w:rsidRPr="00A40091">
        <w:rPr>
          <w:rFonts w:asciiTheme="minorHAnsi" w:hAnsiTheme="minorHAnsi" w:cstheme="minorHAnsi"/>
          <w:color w:val="000000"/>
        </w:rPr>
        <w:t xml:space="preserve">atención </w:t>
      </w:r>
      <w:r w:rsidR="002C3251" w:rsidRPr="00A40091">
        <w:rPr>
          <w:rFonts w:asciiTheme="minorHAnsi" w:hAnsiTheme="minorHAnsi" w:cstheme="minorHAnsi"/>
          <w:color w:val="000000"/>
        </w:rPr>
        <w:t xml:space="preserve">y la educación </w:t>
      </w:r>
      <w:r w:rsidR="00262600" w:rsidRPr="00A40091">
        <w:rPr>
          <w:rFonts w:asciiTheme="minorHAnsi" w:hAnsiTheme="minorHAnsi" w:cstheme="minorHAnsi"/>
          <w:color w:val="000000"/>
        </w:rPr>
        <w:t xml:space="preserve">inclusiva en </w:t>
      </w:r>
      <w:r w:rsidR="00DD6AB4" w:rsidRPr="00A40091">
        <w:rPr>
          <w:rFonts w:asciiTheme="minorHAnsi" w:hAnsiTheme="minorHAnsi" w:cstheme="minorHAnsi"/>
          <w:color w:val="000000"/>
        </w:rPr>
        <w:t xml:space="preserve">materia de salud auditiva </w:t>
      </w:r>
      <w:r w:rsidR="002C3251" w:rsidRPr="00A40091">
        <w:rPr>
          <w:rFonts w:asciiTheme="minorHAnsi" w:hAnsiTheme="minorHAnsi" w:cstheme="minorHAnsi"/>
          <w:color w:val="000000"/>
        </w:rPr>
        <w:t>en las zonas destinatarias.</w:t>
      </w:r>
    </w:p>
    <w:p w14:paraId="4DD88A88" w14:textId="6D743CF6" w:rsidR="00605D90" w:rsidRPr="00A40091" w:rsidRDefault="00160015">
      <w:pPr>
        <w:pBdr>
          <w:top w:val="nil"/>
          <w:left w:val="nil"/>
          <w:bottom w:val="nil"/>
          <w:right w:val="nil"/>
          <w:between w:val="nil"/>
        </w:pBdr>
        <w:tabs>
          <w:tab w:val="left" w:pos="567"/>
        </w:tabs>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El proyecto previsto </w:t>
      </w:r>
      <w:r w:rsidR="001B3026" w:rsidRPr="00A40091">
        <w:rPr>
          <w:rFonts w:asciiTheme="minorHAnsi" w:hAnsiTheme="minorHAnsi" w:cstheme="minorHAnsi"/>
          <w:color w:val="000000"/>
        </w:rPr>
        <w:t xml:space="preserve">implementará </w:t>
      </w:r>
      <w:r w:rsidRPr="00A40091">
        <w:rPr>
          <w:rFonts w:asciiTheme="minorHAnsi" w:hAnsiTheme="minorHAnsi" w:cstheme="minorHAnsi"/>
          <w:color w:val="000000"/>
        </w:rPr>
        <w:t xml:space="preserve">medidas </w:t>
      </w:r>
      <w:r w:rsidR="00D204C2" w:rsidRPr="00A40091">
        <w:rPr>
          <w:rFonts w:asciiTheme="minorHAnsi" w:hAnsiTheme="minorHAnsi" w:cstheme="minorHAnsi"/>
          <w:color w:val="000000"/>
        </w:rPr>
        <w:t xml:space="preserve">para proporcionar </w:t>
      </w:r>
      <w:r w:rsidR="004C71BB" w:rsidRPr="00A40091">
        <w:rPr>
          <w:rFonts w:asciiTheme="minorHAnsi" w:hAnsiTheme="minorHAnsi" w:cstheme="minorHAnsi"/>
          <w:color w:val="000000"/>
        </w:rPr>
        <w:t xml:space="preserve">servicios sanitarios a las personas con discapacidad auditiva, educación </w:t>
      </w:r>
      <w:r w:rsidR="00F236E1" w:rsidRPr="00A40091">
        <w:rPr>
          <w:rFonts w:asciiTheme="minorHAnsi" w:hAnsiTheme="minorHAnsi" w:cstheme="minorHAnsi"/>
          <w:color w:val="000000"/>
        </w:rPr>
        <w:t xml:space="preserve">inclusiva </w:t>
      </w:r>
      <w:r w:rsidR="004C71BB" w:rsidRPr="00A40091">
        <w:rPr>
          <w:rFonts w:asciiTheme="minorHAnsi" w:hAnsiTheme="minorHAnsi" w:cstheme="minorHAnsi"/>
          <w:color w:val="000000"/>
        </w:rPr>
        <w:t xml:space="preserve">y medidas </w:t>
      </w:r>
      <w:r w:rsidR="0049633F" w:rsidRPr="00A40091">
        <w:rPr>
          <w:rFonts w:asciiTheme="minorHAnsi" w:hAnsiTheme="minorHAnsi" w:cstheme="minorHAnsi"/>
          <w:color w:val="000000"/>
        </w:rPr>
        <w:t xml:space="preserve">generadoras de ingresos para las </w:t>
      </w:r>
      <w:r w:rsidR="00F456D0" w:rsidRPr="00A40091">
        <w:rPr>
          <w:rFonts w:asciiTheme="minorHAnsi" w:hAnsiTheme="minorHAnsi" w:cstheme="minorHAnsi"/>
          <w:color w:val="000000"/>
        </w:rPr>
        <w:t xml:space="preserve">personas con discapacidad en los </w:t>
      </w:r>
      <w:r w:rsidR="002C3251" w:rsidRPr="00A40091">
        <w:rPr>
          <w:rFonts w:asciiTheme="minorHAnsi" w:hAnsiTheme="minorHAnsi" w:cstheme="minorHAnsi"/>
          <w:color w:val="000000"/>
          <w:u w:val="single"/>
        </w:rPr>
        <w:t>siete departamentos de</w:t>
      </w:r>
      <w:r w:rsidR="0050345D">
        <w:rPr>
          <w:rFonts w:asciiTheme="minorHAnsi" w:hAnsiTheme="minorHAnsi" w:cstheme="minorHAnsi"/>
          <w:color w:val="000000"/>
          <w:u w:val="single"/>
        </w:rPr>
        <w:t xml:space="preserve"> intervención: </w:t>
      </w:r>
      <w:r w:rsidR="002C3251" w:rsidRPr="00A40091">
        <w:rPr>
          <w:rFonts w:asciiTheme="minorHAnsi" w:hAnsiTheme="minorHAnsi" w:cstheme="minorHAnsi"/>
          <w:color w:val="000000"/>
          <w:u w:val="single"/>
        </w:rPr>
        <w:t xml:space="preserve"> </w:t>
      </w:r>
      <w:r w:rsidR="002C3251" w:rsidRPr="00A40091">
        <w:rPr>
          <w:rFonts w:asciiTheme="minorHAnsi" w:hAnsiTheme="minorHAnsi" w:cstheme="minorHAnsi"/>
          <w:b/>
          <w:bCs/>
          <w:color w:val="000000"/>
        </w:rPr>
        <w:t xml:space="preserve">Sololá, </w:t>
      </w:r>
      <w:r w:rsidR="003B7FEA" w:rsidRPr="00A40091">
        <w:rPr>
          <w:rFonts w:asciiTheme="minorHAnsi" w:hAnsiTheme="minorHAnsi" w:cstheme="minorHAnsi"/>
          <w:b/>
          <w:bCs/>
          <w:color w:val="000000"/>
        </w:rPr>
        <w:t>El Progreso</w:t>
      </w:r>
      <w:r w:rsidR="002C3251" w:rsidRPr="00A40091">
        <w:rPr>
          <w:rFonts w:asciiTheme="minorHAnsi" w:hAnsiTheme="minorHAnsi" w:cstheme="minorHAnsi"/>
          <w:b/>
          <w:bCs/>
          <w:color w:val="000000"/>
        </w:rPr>
        <w:t xml:space="preserve">, Quetzaltenango, Guatemala, Huehuetenango, Zacapa </w:t>
      </w:r>
      <w:r w:rsidR="004C71BB" w:rsidRPr="00A40091">
        <w:rPr>
          <w:rFonts w:asciiTheme="minorHAnsi" w:hAnsiTheme="minorHAnsi" w:cstheme="minorHAnsi"/>
          <w:color w:val="000000"/>
        </w:rPr>
        <w:t xml:space="preserve">y </w:t>
      </w:r>
      <w:r w:rsidR="002C3251" w:rsidRPr="00A40091">
        <w:rPr>
          <w:rFonts w:asciiTheme="minorHAnsi" w:hAnsiTheme="minorHAnsi" w:cstheme="minorHAnsi"/>
          <w:b/>
          <w:bCs/>
          <w:color w:val="000000"/>
        </w:rPr>
        <w:t>Escuintla</w:t>
      </w:r>
      <w:r w:rsidR="002C3251" w:rsidRPr="00A40091">
        <w:rPr>
          <w:rFonts w:asciiTheme="minorHAnsi" w:hAnsiTheme="minorHAnsi" w:cstheme="minorHAnsi"/>
          <w:color w:val="000000"/>
        </w:rPr>
        <w:t xml:space="preserve">. </w:t>
      </w:r>
      <w:r w:rsidR="00290A20" w:rsidRPr="00A40091">
        <w:rPr>
          <w:rFonts w:asciiTheme="minorHAnsi" w:hAnsiTheme="minorHAnsi" w:cstheme="minorHAnsi"/>
          <w:color w:val="000000"/>
        </w:rPr>
        <w:t xml:space="preserve">Uno de los motivos de la selección de </w:t>
      </w:r>
      <w:r w:rsidR="00325D09" w:rsidRPr="00A40091">
        <w:rPr>
          <w:rFonts w:asciiTheme="minorHAnsi" w:hAnsiTheme="minorHAnsi" w:cstheme="minorHAnsi"/>
          <w:color w:val="000000"/>
        </w:rPr>
        <w:t xml:space="preserve">estas regiones es </w:t>
      </w:r>
      <w:r w:rsidR="00290A20" w:rsidRPr="00A40091">
        <w:rPr>
          <w:rFonts w:asciiTheme="minorHAnsi" w:hAnsiTheme="minorHAnsi" w:cstheme="minorHAnsi"/>
          <w:color w:val="000000"/>
        </w:rPr>
        <w:t xml:space="preserve">que la </w:t>
      </w:r>
      <w:r w:rsidR="002C3251" w:rsidRPr="00A40091">
        <w:rPr>
          <w:rFonts w:asciiTheme="minorHAnsi" w:hAnsiTheme="minorHAnsi" w:cstheme="minorHAnsi"/>
          <w:color w:val="000000"/>
        </w:rPr>
        <w:t xml:space="preserve">tasa de pobreza es superior </w:t>
      </w:r>
      <w:r w:rsidR="00087EC9" w:rsidRPr="00A40091">
        <w:rPr>
          <w:rFonts w:asciiTheme="minorHAnsi" w:hAnsiTheme="minorHAnsi" w:cstheme="minorHAnsi"/>
          <w:color w:val="000000"/>
        </w:rPr>
        <w:t xml:space="preserve">al 61%. </w:t>
      </w:r>
      <w:r w:rsidR="00325D09" w:rsidRPr="00A40091">
        <w:rPr>
          <w:rFonts w:asciiTheme="minorHAnsi" w:hAnsiTheme="minorHAnsi" w:cstheme="minorHAnsi"/>
          <w:color w:val="000000"/>
        </w:rPr>
        <w:t xml:space="preserve">Además, </w:t>
      </w:r>
      <w:r w:rsidR="003714C7" w:rsidRPr="00A40091">
        <w:rPr>
          <w:rFonts w:asciiTheme="minorHAnsi" w:hAnsiTheme="minorHAnsi" w:cstheme="minorHAnsi"/>
          <w:color w:val="000000"/>
        </w:rPr>
        <w:t xml:space="preserve">la SqE </w:t>
      </w:r>
      <w:r w:rsidR="001C2A24" w:rsidRPr="00A40091">
        <w:rPr>
          <w:rFonts w:asciiTheme="minorHAnsi" w:hAnsiTheme="minorHAnsi" w:cstheme="minorHAnsi"/>
          <w:color w:val="000000"/>
        </w:rPr>
        <w:t xml:space="preserve">y FUNDAL </w:t>
      </w:r>
      <w:r w:rsidR="00C141ED" w:rsidRPr="00A40091">
        <w:rPr>
          <w:rFonts w:asciiTheme="minorHAnsi" w:hAnsiTheme="minorHAnsi" w:cstheme="minorHAnsi"/>
          <w:color w:val="000000"/>
        </w:rPr>
        <w:t xml:space="preserve">ya </w:t>
      </w:r>
      <w:r w:rsidR="0050345D">
        <w:rPr>
          <w:rFonts w:asciiTheme="minorHAnsi" w:hAnsiTheme="minorHAnsi" w:cstheme="minorHAnsi"/>
          <w:color w:val="000000"/>
        </w:rPr>
        <w:t>tienen presencia</w:t>
      </w:r>
      <w:r w:rsidR="001C2A24" w:rsidRPr="00A40091">
        <w:rPr>
          <w:rFonts w:asciiTheme="minorHAnsi" w:hAnsiTheme="minorHAnsi" w:cstheme="minorHAnsi"/>
          <w:color w:val="000000"/>
        </w:rPr>
        <w:t xml:space="preserve"> en los departamentos de Guatemala, Sololá y Quetzaltenango</w:t>
      </w:r>
      <w:r w:rsidR="00C1756C" w:rsidRPr="00A40091">
        <w:rPr>
          <w:rFonts w:asciiTheme="minorHAnsi" w:hAnsiTheme="minorHAnsi" w:cstheme="minorHAnsi"/>
          <w:color w:val="000000"/>
        </w:rPr>
        <w:t xml:space="preserve">. </w:t>
      </w:r>
      <w:r w:rsidR="0050345D">
        <w:rPr>
          <w:rFonts w:asciiTheme="minorHAnsi" w:hAnsiTheme="minorHAnsi" w:cstheme="minorHAnsi"/>
          <w:color w:val="000000"/>
        </w:rPr>
        <w:t>En</w:t>
      </w:r>
      <w:r w:rsidRPr="00A40091">
        <w:rPr>
          <w:rFonts w:asciiTheme="minorHAnsi" w:hAnsiTheme="minorHAnsi" w:cstheme="minorHAnsi"/>
          <w:color w:val="000000"/>
        </w:rPr>
        <w:t xml:space="preserve"> </w:t>
      </w:r>
      <w:r w:rsidR="0050345D">
        <w:rPr>
          <w:rFonts w:asciiTheme="minorHAnsi" w:hAnsiTheme="minorHAnsi" w:cstheme="minorHAnsi"/>
          <w:b/>
          <w:color w:val="000000"/>
        </w:rPr>
        <w:t>cabeceras municipales</w:t>
      </w:r>
      <w:r w:rsidRPr="00A40091">
        <w:rPr>
          <w:rFonts w:asciiTheme="minorHAnsi" w:hAnsiTheme="minorHAnsi" w:cstheme="minorHAnsi"/>
          <w:b/>
          <w:color w:val="000000"/>
        </w:rPr>
        <w:t xml:space="preserve"> de </w:t>
      </w:r>
      <w:r w:rsidRPr="00A40091">
        <w:rPr>
          <w:rFonts w:asciiTheme="minorHAnsi" w:hAnsiTheme="minorHAnsi" w:cstheme="minorHAnsi"/>
          <w:bCs/>
          <w:color w:val="000000"/>
        </w:rPr>
        <w:t>los departamentos</w:t>
      </w:r>
      <w:r w:rsidR="0050345D">
        <w:rPr>
          <w:rFonts w:asciiTheme="minorHAnsi" w:hAnsiTheme="minorHAnsi" w:cstheme="minorHAnsi"/>
          <w:bCs/>
          <w:color w:val="000000"/>
        </w:rPr>
        <w:t xml:space="preserve"> de intervención se encuentran situadas físicamente</w:t>
      </w:r>
      <w:r w:rsidR="00826507">
        <w:rPr>
          <w:rFonts w:asciiTheme="minorHAnsi" w:hAnsiTheme="minorHAnsi" w:cstheme="minorHAnsi"/>
          <w:bCs/>
          <w:color w:val="000000"/>
        </w:rPr>
        <w:t xml:space="preserve"> </w:t>
      </w:r>
      <w:r w:rsidRPr="00A40091">
        <w:rPr>
          <w:rFonts w:asciiTheme="minorHAnsi" w:hAnsiTheme="minorHAnsi" w:cstheme="minorHAnsi"/>
          <w:color w:val="000000"/>
        </w:rPr>
        <w:t xml:space="preserve">las oficinas centrales </w:t>
      </w:r>
      <w:r w:rsidR="0050345D">
        <w:rPr>
          <w:rFonts w:asciiTheme="minorHAnsi" w:hAnsiTheme="minorHAnsi" w:cstheme="minorHAnsi"/>
          <w:color w:val="000000"/>
        </w:rPr>
        <w:t xml:space="preserve">de las socias </w:t>
      </w:r>
      <w:r w:rsidRPr="00A40091">
        <w:rPr>
          <w:rFonts w:asciiTheme="minorHAnsi" w:hAnsiTheme="minorHAnsi" w:cstheme="minorHAnsi"/>
          <w:color w:val="000000"/>
        </w:rPr>
        <w:t xml:space="preserve">para la </w:t>
      </w:r>
      <w:r w:rsidR="0050345D">
        <w:rPr>
          <w:rFonts w:asciiTheme="minorHAnsi" w:hAnsiTheme="minorHAnsi" w:cstheme="minorHAnsi"/>
          <w:color w:val="000000"/>
        </w:rPr>
        <w:t xml:space="preserve">implementación de las acciones previstas en el proyecto. </w:t>
      </w:r>
    </w:p>
    <w:p w14:paraId="074767AA" w14:textId="77777777" w:rsidR="00605D90" w:rsidRDefault="00BD495C">
      <w:pPr>
        <w:pBdr>
          <w:top w:val="nil"/>
          <w:left w:val="nil"/>
          <w:bottom w:val="nil"/>
          <w:right w:val="nil"/>
          <w:between w:val="nil"/>
        </w:pBdr>
        <w:tabs>
          <w:tab w:val="left" w:pos="567"/>
        </w:tabs>
        <w:spacing w:after="120" w:line="264" w:lineRule="auto"/>
        <w:jc w:val="center"/>
        <w:rPr>
          <w:rFonts w:asciiTheme="minorHAnsi" w:hAnsiTheme="minorHAnsi" w:cstheme="minorHAnsi"/>
          <w:b/>
          <w:color w:val="000000"/>
          <w:u w:val="single"/>
          <w:lang w:val="de-DE"/>
        </w:rPr>
      </w:pPr>
      <w:r w:rsidRPr="00041BCF">
        <w:rPr>
          <w:rFonts w:asciiTheme="minorHAnsi" w:hAnsiTheme="minorHAnsi" w:cstheme="minorHAnsi"/>
          <w:b/>
          <w:color w:val="000000"/>
          <w:u w:val="single"/>
          <w:lang w:val="de-DE"/>
        </w:rPr>
        <w:t xml:space="preserve">Datos </w:t>
      </w:r>
      <w:proofErr w:type="spellStart"/>
      <w:r w:rsidRPr="00041BCF">
        <w:rPr>
          <w:rFonts w:asciiTheme="minorHAnsi" w:hAnsiTheme="minorHAnsi" w:cstheme="minorHAnsi"/>
          <w:b/>
          <w:color w:val="000000"/>
          <w:u w:val="single"/>
          <w:lang w:val="de-DE"/>
        </w:rPr>
        <w:t>por</w:t>
      </w:r>
      <w:proofErr w:type="spellEnd"/>
      <w:r w:rsidRPr="00041BCF">
        <w:rPr>
          <w:rFonts w:asciiTheme="minorHAnsi" w:hAnsiTheme="minorHAnsi" w:cstheme="minorHAnsi"/>
          <w:b/>
          <w:color w:val="000000"/>
          <w:u w:val="single"/>
          <w:lang w:val="de-DE"/>
        </w:rPr>
        <w:t xml:space="preserve"> </w:t>
      </w:r>
      <w:proofErr w:type="spellStart"/>
      <w:r w:rsidRPr="00041BCF">
        <w:rPr>
          <w:rFonts w:asciiTheme="minorHAnsi" w:hAnsiTheme="minorHAnsi" w:cstheme="minorHAnsi"/>
          <w:b/>
          <w:color w:val="000000"/>
          <w:u w:val="single"/>
          <w:lang w:val="de-DE"/>
        </w:rPr>
        <w:t>regiones</w:t>
      </w:r>
      <w:proofErr w:type="spellEnd"/>
    </w:p>
    <w:tbl>
      <w:tblPr>
        <w:tblStyle w:val="a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418"/>
        <w:gridCol w:w="992"/>
        <w:gridCol w:w="1418"/>
        <w:gridCol w:w="1275"/>
        <w:gridCol w:w="1276"/>
        <w:gridCol w:w="1701"/>
      </w:tblGrid>
      <w:tr w:rsidR="00FD3B92" w:rsidRPr="00576EA7" w14:paraId="0BA14AAC" w14:textId="77777777" w:rsidTr="00B92D29">
        <w:tc>
          <w:tcPr>
            <w:tcW w:w="1696" w:type="dxa"/>
            <w:shd w:val="clear" w:color="auto" w:fill="D9E2F3"/>
          </w:tcPr>
          <w:p w14:paraId="59609995"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proofErr w:type="spellStart"/>
            <w:r w:rsidRPr="00041BCF">
              <w:rPr>
                <w:rFonts w:asciiTheme="minorHAnsi" w:hAnsiTheme="minorHAnsi" w:cstheme="minorHAnsi"/>
                <w:b/>
                <w:color w:val="000000"/>
                <w:sz w:val="20"/>
                <w:lang w:val="de-DE"/>
              </w:rPr>
              <w:t>Región</w:t>
            </w:r>
            <w:proofErr w:type="spellEnd"/>
            <w:r w:rsidRPr="00041BCF">
              <w:rPr>
                <w:rFonts w:asciiTheme="minorHAnsi" w:hAnsiTheme="minorHAnsi" w:cstheme="minorHAnsi"/>
                <w:b/>
                <w:color w:val="000000"/>
                <w:sz w:val="20"/>
                <w:lang w:val="de-DE"/>
              </w:rPr>
              <w:t xml:space="preserve"> </w:t>
            </w:r>
          </w:p>
          <w:p w14:paraId="69F0C523"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w:t>
            </w:r>
            <w:proofErr w:type="spellStart"/>
            <w:r w:rsidR="005425FD">
              <w:rPr>
                <w:rFonts w:asciiTheme="minorHAnsi" w:hAnsiTheme="minorHAnsi" w:cstheme="minorHAnsi"/>
                <w:b/>
                <w:color w:val="000000"/>
                <w:sz w:val="20"/>
                <w:lang w:val="de-DE"/>
              </w:rPr>
              <w:t>departamentos</w:t>
            </w:r>
            <w:proofErr w:type="spellEnd"/>
            <w:r w:rsidRPr="00041BCF">
              <w:rPr>
                <w:rFonts w:asciiTheme="minorHAnsi" w:hAnsiTheme="minorHAnsi" w:cstheme="minorHAnsi"/>
                <w:b/>
                <w:color w:val="000000"/>
                <w:sz w:val="20"/>
                <w:lang w:val="de-DE"/>
              </w:rPr>
              <w:t>)</w:t>
            </w:r>
          </w:p>
        </w:tc>
        <w:tc>
          <w:tcPr>
            <w:tcW w:w="1418" w:type="dxa"/>
            <w:shd w:val="clear" w:color="auto" w:fill="D9E2F3"/>
          </w:tcPr>
          <w:p w14:paraId="54C7D204"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proofErr w:type="spellStart"/>
            <w:r w:rsidRPr="00041BCF">
              <w:rPr>
                <w:rFonts w:asciiTheme="minorHAnsi" w:hAnsiTheme="minorHAnsi" w:cstheme="minorHAnsi"/>
                <w:b/>
                <w:color w:val="000000"/>
                <w:sz w:val="20"/>
                <w:lang w:val="de-DE"/>
              </w:rPr>
              <w:t>Población</w:t>
            </w:r>
            <w:proofErr w:type="spellEnd"/>
          </w:p>
        </w:tc>
        <w:tc>
          <w:tcPr>
            <w:tcW w:w="992" w:type="dxa"/>
            <w:shd w:val="clear" w:color="auto" w:fill="D9E2F3"/>
          </w:tcPr>
          <w:p w14:paraId="10D0B86D"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proofErr w:type="spellStart"/>
            <w:r w:rsidRPr="00041BCF">
              <w:rPr>
                <w:rFonts w:asciiTheme="minorHAnsi" w:hAnsiTheme="minorHAnsi" w:cstheme="minorHAnsi"/>
                <w:b/>
                <w:color w:val="000000"/>
                <w:sz w:val="20"/>
                <w:lang w:val="de-DE"/>
              </w:rPr>
              <w:t>Tasa</w:t>
            </w:r>
            <w:proofErr w:type="spellEnd"/>
            <w:r w:rsidRPr="00041BCF">
              <w:rPr>
                <w:rFonts w:asciiTheme="minorHAnsi" w:hAnsiTheme="minorHAnsi" w:cstheme="minorHAnsi"/>
                <w:b/>
                <w:color w:val="000000"/>
                <w:sz w:val="20"/>
                <w:lang w:val="de-DE"/>
              </w:rPr>
              <w:t xml:space="preserve"> de </w:t>
            </w:r>
            <w:proofErr w:type="spellStart"/>
            <w:r w:rsidRPr="00041BCF">
              <w:rPr>
                <w:rFonts w:asciiTheme="minorHAnsi" w:hAnsiTheme="minorHAnsi" w:cstheme="minorHAnsi"/>
                <w:b/>
                <w:color w:val="000000"/>
                <w:sz w:val="20"/>
                <w:lang w:val="de-DE"/>
              </w:rPr>
              <w:t>pobreza</w:t>
            </w:r>
            <w:proofErr w:type="spellEnd"/>
          </w:p>
        </w:tc>
        <w:tc>
          <w:tcPr>
            <w:tcW w:w="1418" w:type="dxa"/>
            <w:shd w:val="clear" w:color="auto" w:fill="D9E2F3"/>
          </w:tcPr>
          <w:p w14:paraId="323FE053"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Hospitales</w:t>
            </w:r>
          </w:p>
        </w:tc>
        <w:tc>
          <w:tcPr>
            <w:tcW w:w="1275" w:type="dxa"/>
            <w:shd w:val="clear" w:color="auto" w:fill="D9E2F3"/>
          </w:tcPr>
          <w:p w14:paraId="578DA8DE"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proofErr w:type="spellStart"/>
            <w:r w:rsidRPr="00041BCF">
              <w:rPr>
                <w:rFonts w:asciiTheme="minorHAnsi" w:hAnsiTheme="minorHAnsi" w:cstheme="minorHAnsi"/>
                <w:b/>
                <w:color w:val="000000"/>
                <w:sz w:val="20"/>
                <w:lang w:val="de-DE"/>
              </w:rPr>
              <w:t>Nacimientos</w:t>
            </w:r>
            <w:proofErr w:type="spellEnd"/>
            <w:r w:rsidRPr="00041BCF">
              <w:rPr>
                <w:rFonts w:asciiTheme="minorHAnsi" w:hAnsiTheme="minorHAnsi" w:cstheme="minorHAnsi"/>
                <w:b/>
                <w:color w:val="000000"/>
                <w:sz w:val="20"/>
                <w:lang w:val="de-DE"/>
              </w:rPr>
              <w:t xml:space="preserve"> al </w:t>
            </w:r>
            <w:proofErr w:type="spellStart"/>
            <w:r w:rsidRPr="00041BCF">
              <w:rPr>
                <w:rFonts w:asciiTheme="minorHAnsi" w:hAnsiTheme="minorHAnsi" w:cstheme="minorHAnsi"/>
                <w:b/>
                <w:color w:val="000000"/>
                <w:sz w:val="20"/>
                <w:lang w:val="de-DE"/>
              </w:rPr>
              <w:t>año</w:t>
            </w:r>
            <w:proofErr w:type="spellEnd"/>
          </w:p>
        </w:tc>
        <w:tc>
          <w:tcPr>
            <w:tcW w:w="1276" w:type="dxa"/>
            <w:shd w:val="clear" w:color="auto" w:fill="D9E2F3"/>
          </w:tcPr>
          <w:p w14:paraId="709428E2"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proofErr w:type="spellStart"/>
            <w:r w:rsidRPr="00041BCF">
              <w:rPr>
                <w:rFonts w:asciiTheme="minorHAnsi" w:hAnsiTheme="minorHAnsi" w:cstheme="minorHAnsi"/>
                <w:b/>
                <w:color w:val="000000"/>
                <w:sz w:val="20"/>
                <w:lang w:val="de-DE"/>
              </w:rPr>
              <w:t>Escuelas</w:t>
            </w:r>
            <w:proofErr w:type="spellEnd"/>
            <w:r w:rsidRPr="00041BCF">
              <w:rPr>
                <w:rFonts w:asciiTheme="minorHAnsi" w:hAnsiTheme="minorHAnsi" w:cstheme="minorHAnsi"/>
                <w:b/>
                <w:color w:val="000000"/>
                <w:sz w:val="20"/>
                <w:lang w:val="de-DE"/>
              </w:rPr>
              <w:t xml:space="preserve"> </w:t>
            </w:r>
            <w:proofErr w:type="spellStart"/>
            <w:r w:rsidRPr="00041BCF">
              <w:rPr>
                <w:rFonts w:asciiTheme="minorHAnsi" w:hAnsiTheme="minorHAnsi" w:cstheme="minorHAnsi"/>
                <w:b/>
                <w:color w:val="000000"/>
                <w:sz w:val="20"/>
                <w:lang w:val="de-DE"/>
              </w:rPr>
              <w:t>públicas</w:t>
            </w:r>
            <w:proofErr w:type="spellEnd"/>
            <w:r w:rsidRPr="00041BCF">
              <w:rPr>
                <w:rFonts w:asciiTheme="minorHAnsi" w:hAnsiTheme="minorHAnsi" w:cstheme="minorHAnsi"/>
                <w:b/>
                <w:color w:val="000000"/>
                <w:sz w:val="20"/>
                <w:lang w:val="de-DE"/>
              </w:rPr>
              <w:t xml:space="preserve"> </w:t>
            </w:r>
          </w:p>
        </w:tc>
        <w:tc>
          <w:tcPr>
            <w:tcW w:w="1701" w:type="dxa"/>
            <w:shd w:val="clear" w:color="auto" w:fill="D9E2F3"/>
          </w:tcPr>
          <w:p w14:paraId="7EF156F1" w14:textId="77777777" w:rsidR="00605D90" w:rsidRPr="00A40091"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bCs/>
                <w:color w:val="000000"/>
                <w:sz w:val="20"/>
              </w:rPr>
            </w:pPr>
            <w:r w:rsidRPr="00A40091">
              <w:rPr>
                <w:rFonts w:asciiTheme="minorHAnsi" w:hAnsiTheme="minorHAnsi" w:cstheme="minorHAnsi"/>
                <w:b/>
                <w:bCs/>
                <w:sz w:val="20"/>
              </w:rPr>
              <w:t>Número de alumnos en el sistema educativo</w:t>
            </w:r>
          </w:p>
        </w:tc>
      </w:tr>
      <w:tr w:rsidR="001F213D" w:rsidRPr="00041BCF" w14:paraId="415C53D2" w14:textId="77777777" w:rsidTr="00B92D29">
        <w:tc>
          <w:tcPr>
            <w:tcW w:w="1696" w:type="dxa"/>
          </w:tcPr>
          <w:p w14:paraId="2107B3D8" w14:textId="77777777" w:rsidR="00605D90"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proofErr w:type="spellStart"/>
            <w:r w:rsidRPr="00041BCF">
              <w:rPr>
                <w:rFonts w:asciiTheme="minorHAnsi" w:hAnsiTheme="minorHAnsi" w:cstheme="minorHAnsi"/>
                <w:color w:val="000000"/>
                <w:sz w:val="20"/>
                <w:lang w:val="de-DE"/>
              </w:rPr>
              <w:t>Quetzaltenango</w:t>
            </w:r>
            <w:proofErr w:type="spellEnd"/>
          </w:p>
          <w:p w14:paraId="45BA6A59" w14:textId="7FA2BBB3" w:rsidR="00A40091" w:rsidRDefault="00A40091">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p>
        </w:tc>
        <w:tc>
          <w:tcPr>
            <w:tcW w:w="1418" w:type="dxa"/>
          </w:tcPr>
          <w:p w14:paraId="1B8EA536"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799,101</w:t>
            </w:r>
          </w:p>
        </w:tc>
        <w:tc>
          <w:tcPr>
            <w:tcW w:w="992" w:type="dxa"/>
          </w:tcPr>
          <w:p w14:paraId="4A64CA07"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44.0%</w:t>
            </w:r>
          </w:p>
        </w:tc>
        <w:tc>
          <w:tcPr>
            <w:tcW w:w="1418" w:type="dxa"/>
          </w:tcPr>
          <w:p w14:paraId="17A75E57"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 regional</w:t>
            </w:r>
          </w:p>
        </w:tc>
        <w:tc>
          <w:tcPr>
            <w:tcW w:w="1275" w:type="dxa"/>
          </w:tcPr>
          <w:p w14:paraId="0ADAE362"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sz w:val="20"/>
                <w:lang w:val="de-DE"/>
              </w:rPr>
            </w:pPr>
            <w:r w:rsidRPr="00041BCF">
              <w:rPr>
                <w:rFonts w:asciiTheme="minorHAnsi" w:hAnsiTheme="minorHAnsi" w:cstheme="minorHAnsi"/>
                <w:sz w:val="20"/>
                <w:lang w:val="de-DE"/>
              </w:rPr>
              <w:t>6.132</w:t>
            </w:r>
          </w:p>
        </w:tc>
        <w:tc>
          <w:tcPr>
            <w:tcW w:w="1276" w:type="dxa"/>
          </w:tcPr>
          <w:p w14:paraId="0A51EDC9"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10,051</w:t>
            </w:r>
          </w:p>
        </w:tc>
        <w:tc>
          <w:tcPr>
            <w:tcW w:w="1701" w:type="dxa"/>
          </w:tcPr>
          <w:p w14:paraId="041C00EE"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548</w:t>
            </w:r>
            <w:r w:rsidR="006A1C3D">
              <w:rPr>
                <w:rFonts w:asciiTheme="minorHAnsi" w:hAnsiTheme="minorHAnsi" w:cstheme="minorHAnsi"/>
                <w:sz w:val="20"/>
                <w:lang w:val="de-DE"/>
              </w:rPr>
              <w:t>.</w:t>
            </w:r>
            <w:r w:rsidRPr="00041BCF">
              <w:rPr>
                <w:rFonts w:asciiTheme="minorHAnsi" w:hAnsiTheme="minorHAnsi" w:cstheme="minorHAnsi"/>
                <w:sz w:val="20"/>
                <w:lang w:val="de-DE"/>
              </w:rPr>
              <w:t>651</w:t>
            </w:r>
          </w:p>
        </w:tc>
      </w:tr>
      <w:tr w:rsidR="00FD3B92" w:rsidRPr="00041BCF" w14:paraId="5E780106" w14:textId="77777777" w:rsidTr="00B92D29">
        <w:tc>
          <w:tcPr>
            <w:tcW w:w="1696" w:type="dxa"/>
          </w:tcPr>
          <w:p w14:paraId="5B8A110F" w14:textId="77777777" w:rsidR="00605D90"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proofErr w:type="spellStart"/>
            <w:r w:rsidRPr="00041BCF">
              <w:rPr>
                <w:rFonts w:asciiTheme="minorHAnsi" w:hAnsiTheme="minorHAnsi" w:cstheme="minorHAnsi"/>
                <w:color w:val="000000"/>
                <w:sz w:val="20"/>
                <w:lang w:val="de-DE"/>
              </w:rPr>
              <w:t>Escuintla</w:t>
            </w:r>
            <w:proofErr w:type="spellEnd"/>
          </w:p>
          <w:p w14:paraId="0E088352" w14:textId="3F8B3C03" w:rsidR="00A40091" w:rsidRDefault="00A40091">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p>
        </w:tc>
        <w:tc>
          <w:tcPr>
            <w:tcW w:w="1418" w:type="dxa"/>
          </w:tcPr>
          <w:p w14:paraId="77A2A712"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733,181</w:t>
            </w:r>
          </w:p>
        </w:tc>
        <w:tc>
          <w:tcPr>
            <w:tcW w:w="992" w:type="dxa"/>
          </w:tcPr>
          <w:p w14:paraId="35F045EA"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52.9 %</w:t>
            </w:r>
          </w:p>
        </w:tc>
        <w:tc>
          <w:tcPr>
            <w:tcW w:w="1418" w:type="dxa"/>
          </w:tcPr>
          <w:p w14:paraId="5DB6FCE5"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 regional</w:t>
            </w:r>
          </w:p>
        </w:tc>
        <w:tc>
          <w:tcPr>
            <w:tcW w:w="1275" w:type="dxa"/>
          </w:tcPr>
          <w:p w14:paraId="5010C3B1"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29.359</w:t>
            </w:r>
          </w:p>
        </w:tc>
        <w:tc>
          <w:tcPr>
            <w:tcW w:w="1276" w:type="dxa"/>
          </w:tcPr>
          <w:p w14:paraId="2E3049B9"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789</w:t>
            </w:r>
          </w:p>
        </w:tc>
        <w:tc>
          <w:tcPr>
            <w:tcW w:w="1701" w:type="dxa"/>
          </w:tcPr>
          <w:p w14:paraId="0D8911AE"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279</w:t>
            </w:r>
            <w:r w:rsidR="006A1C3D">
              <w:rPr>
                <w:rFonts w:asciiTheme="minorHAnsi" w:hAnsiTheme="minorHAnsi" w:cstheme="minorHAnsi"/>
                <w:sz w:val="20"/>
                <w:lang w:val="de-DE"/>
              </w:rPr>
              <w:t>.</w:t>
            </w:r>
            <w:r w:rsidRPr="00041BCF">
              <w:rPr>
                <w:rFonts w:asciiTheme="minorHAnsi" w:hAnsiTheme="minorHAnsi" w:cstheme="minorHAnsi"/>
                <w:sz w:val="20"/>
                <w:lang w:val="de-DE"/>
              </w:rPr>
              <w:t>015</w:t>
            </w:r>
          </w:p>
        </w:tc>
      </w:tr>
      <w:tr w:rsidR="00FD3B92" w:rsidRPr="00041BCF" w14:paraId="6FADD0A4" w14:textId="77777777" w:rsidTr="00B92D29">
        <w:tc>
          <w:tcPr>
            <w:tcW w:w="1696" w:type="dxa"/>
          </w:tcPr>
          <w:p w14:paraId="3CCC2197" w14:textId="77777777" w:rsidR="00605D90"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proofErr w:type="spellStart"/>
            <w:r w:rsidRPr="00041BCF">
              <w:rPr>
                <w:rFonts w:asciiTheme="minorHAnsi" w:hAnsiTheme="minorHAnsi" w:cstheme="minorHAnsi"/>
                <w:color w:val="000000"/>
                <w:sz w:val="20"/>
                <w:lang w:val="de-DE"/>
              </w:rPr>
              <w:t>Sololá</w:t>
            </w:r>
            <w:proofErr w:type="spellEnd"/>
          </w:p>
        </w:tc>
        <w:tc>
          <w:tcPr>
            <w:tcW w:w="1418" w:type="dxa"/>
          </w:tcPr>
          <w:p w14:paraId="7E317299"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421,583</w:t>
            </w:r>
          </w:p>
        </w:tc>
        <w:tc>
          <w:tcPr>
            <w:tcW w:w="992" w:type="dxa"/>
          </w:tcPr>
          <w:p w14:paraId="4A064221"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74.6 %</w:t>
            </w:r>
          </w:p>
        </w:tc>
        <w:tc>
          <w:tcPr>
            <w:tcW w:w="1418" w:type="dxa"/>
          </w:tcPr>
          <w:p w14:paraId="6D23D137" w14:textId="0DB7FB24"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 xml:space="preserve">1 </w:t>
            </w:r>
            <w:proofErr w:type="spellStart"/>
            <w:r w:rsidRPr="00041BCF">
              <w:rPr>
                <w:rFonts w:asciiTheme="minorHAnsi" w:hAnsiTheme="minorHAnsi" w:cstheme="minorHAnsi"/>
                <w:color w:val="000000"/>
                <w:sz w:val="20"/>
                <w:lang w:val="de-DE"/>
              </w:rPr>
              <w:t>Departament</w:t>
            </w:r>
            <w:r w:rsidR="0050345D">
              <w:rPr>
                <w:rFonts w:asciiTheme="minorHAnsi" w:hAnsiTheme="minorHAnsi" w:cstheme="minorHAnsi"/>
                <w:color w:val="000000"/>
                <w:sz w:val="20"/>
                <w:lang w:val="de-DE"/>
              </w:rPr>
              <w:t>al</w:t>
            </w:r>
            <w:proofErr w:type="spellEnd"/>
          </w:p>
        </w:tc>
        <w:tc>
          <w:tcPr>
            <w:tcW w:w="1275" w:type="dxa"/>
          </w:tcPr>
          <w:p w14:paraId="121E1408"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10.051</w:t>
            </w:r>
          </w:p>
        </w:tc>
        <w:tc>
          <w:tcPr>
            <w:tcW w:w="1276" w:type="dxa"/>
          </w:tcPr>
          <w:p w14:paraId="26F343DC"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761</w:t>
            </w:r>
          </w:p>
        </w:tc>
        <w:tc>
          <w:tcPr>
            <w:tcW w:w="1701" w:type="dxa"/>
          </w:tcPr>
          <w:p w14:paraId="5D7F174D"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541</w:t>
            </w:r>
            <w:r w:rsidR="006A1C3D">
              <w:rPr>
                <w:rFonts w:asciiTheme="minorHAnsi" w:hAnsiTheme="minorHAnsi" w:cstheme="minorHAnsi"/>
                <w:sz w:val="20"/>
                <w:lang w:val="de-DE"/>
              </w:rPr>
              <w:t>.</w:t>
            </w:r>
            <w:r w:rsidRPr="00041BCF">
              <w:rPr>
                <w:rFonts w:asciiTheme="minorHAnsi" w:hAnsiTheme="minorHAnsi" w:cstheme="minorHAnsi"/>
                <w:sz w:val="20"/>
                <w:lang w:val="de-DE"/>
              </w:rPr>
              <w:t>423</w:t>
            </w:r>
          </w:p>
        </w:tc>
      </w:tr>
      <w:tr w:rsidR="00FD3B92" w:rsidRPr="00041BCF" w14:paraId="38632C07" w14:textId="77777777" w:rsidTr="00B92D29">
        <w:tc>
          <w:tcPr>
            <w:tcW w:w="1696" w:type="dxa"/>
          </w:tcPr>
          <w:p w14:paraId="7A2A2474" w14:textId="77777777" w:rsidR="00605D90" w:rsidRDefault="00BD495C">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proofErr w:type="spellStart"/>
            <w:r w:rsidRPr="00041BCF">
              <w:rPr>
                <w:rFonts w:asciiTheme="minorHAnsi" w:hAnsiTheme="minorHAnsi" w:cstheme="minorHAnsi"/>
                <w:color w:val="000000"/>
                <w:sz w:val="20"/>
                <w:lang w:val="de-DE"/>
              </w:rPr>
              <w:t>Zacapa</w:t>
            </w:r>
            <w:proofErr w:type="spellEnd"/>
          </w:p>
        </w:tc>
        <w:tc>
          <w:tcPr>
            <w:tcW w:w="1418" w:type="dxa"/>
          </w:tcPr>
          <w:p w14:paraId="3DC5602A"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245,374</w:t>
            </w:r>
          </w:p>
        </w:tc>
        <w:tc>
          <w:tcPr>
            <w:tcW w:w="992" w:type="dxa"/>
          </w:tcPr>
          <w:p w14:paraId="580705FF"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53.9 %</w:t>
            </w:r>
          </w:p>
        </w:tc>
        <w:tc>
          <w:tcPr>
            <w:tcW w:w="1418" w:type="dxa"/>
          </w:tcPr>
          <w:p w14:paraId="207DE034" w14:textId="662A551D"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 xml:space="preserve">1 </w:t>
            </w:r>
            <w:proofErr w:type="spellStart"/>
            <w:r w:rsidRPr="00041BCF">
              <w:rPr>
                <w:rFonts w:asciiTheme="minorHAnsi" w:hAnsiTheme="minorHAnsi" w:cstheme="minorHAnsi"/>
                <w:color w:val="000000"/>
                <w:sz w:val="20"/>
                <w:lang w:val="de-DE"/>
              </w:rPr>
              <w:t>Departament</w:t>
            </w:r>
            <w:r w:rsidR="0050345D">
              <w:rPr>
                <w:rFonts w:asciiTheme="minorHAnsi" w:hAnsiTheme="minorHAnsi" w:cstheme="minorHAnsi"/>
                <w:color w:val="000000"/>
                <w:sz w:val="20"/>
                <w:lang w:val="de-DE"/>
              </w:rPr>
              <w:t>al</w:t>
            </w:r>
            <w:proofErr w:type="spellEnd"/>
          </w:p>
        </w:tc>
        <w:tc>
          <w:tcPr>
            <w:tcW w:w="1275" w:type="dxa"/>
          </w:tcPr>
          <w:p w14:paraId="180EF932"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16.976</w:t>
            </w:r>
          </w:p>
        </w:tc>
        <w:tc>
          <w:tcPr>
            <w:tcW w:w="1276" w:type="dxa"/>
          </w:tcPr>
          <w:p w14:paraId="117A9F86"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509</w:t>
            </w:r>
          </w:p>
        </w:tc>
        <w:tc>
          <w:tcPr>
            <w:tcW w:w="1701" w:type="dxa"/>
          </w:tcPr>
          <w:p w14:paraId="28469F8A"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171</w:t>
            </w:r>
            <w:r w:rsidR="006A1C3D">
              <w:rPr>
                <w:rFonts w:asciiTheme="minorHAnsi" w:hAnsiTheme="minorHAnsi" w:cstheme="minorHAnsi"/>
                <w:color w:val="000000"/>
                <w:sz w:val="20"/>
                <w:lang w:val="de-DE"/>
              </w:rPr>
              <w:t>.</w:t>
            </w:r>
            <w:r w:rsidRPr="00041BCF">
              <w:rPr>
                <w:rFonts w:asciiTheme="minorHAnsi" w:hAnsiTheme="minorHAnsi" w:cstheme="minorHAnsi"/>
                <w:color w:val="000000"/>
                <w:sz w:val="20"/>
                <w:lang w:val="de-DE"/>
              </w:rPr>
              <w:t>367</w:t>
            </w:r>
          </w:p>
        </w:tc>
      </w:tr>
      <w:tr w:rsidR="00FD3B92" w:rsidRPr="00041BCF" w14:paraId="15714886" w14:textId="77777777" w:rsidTr="00B92D29">
        <w:tc>
          <w:tcPr>
            <w:tcW w:w="1696" w:type="dxa"/>
          </w:tcPr>
          <w:p w14:paraId="4F9CD98A" w14:textId="77777777" w:rsidR="00605D90" w:rsidRDefault="00BD495C">
            <w:pPr>
              <w:pBdr>
                <w:top w:val="nil"/>
                <w:left w:val="nil"/>
                <w:bottom w:val="nil"/>
                <w:right w:val="nil"/>
                <w:between w:val="nil"/>
              </w:pBdr>
              <w:tabs>
                <w:tab w:val="left" w:pos="567"/>
              </w:tabs>
              <w:spacing w:after="0" w:line="240" w:lineRule="auto"/>
              <w:jc w:val="both"/>
              <w:rPr>
                <w:rFonts w:asciiTheme="minorHAnsi" w:hAnsiTheme="minorHAnsi" w:cstheme="minorHAnsi"/>
                <w:b/>
                <w:bCs/>
                <w:color w:val="000000"/>
                <w:sz w:val="20"/>
                <w:lang w:val="de-DE"/>
              </w:rPr>
            </w:pPr>
            <w:r w:rsidRPr="00F636D6">
              <w:rPr>
                <w:rFonts w:asciiTheme="minorHAnsi" w:hAnsiTheme="minorHAnsi" w:cstheme="minorHAnsi"/>
                <w:b/>
                <w:bCs/>
                <w:color w:val="000000"/>
                <w:sz w:val="20"/>
                <w:lang w:val="de-DE"/>
              </w:rPr>
              <w:t>Total</w:t>
            </w:r>
          </w:p>
        </w:tc>
        <w:tc>
          <w:tcPr>
            <w:tcW w:w="1418" w:type="dxa"/>
          </w:tcPr>
          <w:p w14:paraId="4F526A89"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bCs/>
                <w:color w:val="000000"/>
                <w:sz w:val="20"/>
                <w:lang w:val="de-DE"/>
              </w:rPr>
            </w:pPr>
            <w:r w:rsidRPr="00F636D6">
              <w:rPr>
                <w:rFonts w:asciiTheme="minorHAnsi" w:hAnsiTheme="minorHAnsi" w:cstheme="minorHAnsi"/>
                <w:b/>
                <w:bCs/>
                <w:color w:val="000000"/>
                <w:sz w:val="20"/>
                <w:lang w:val="de-DE"/>
              </w:rPr>
              <w:t>3.148.500</w:t>
            </w:r>
          </w:p>
        </w:tc>
        <w:tc>
          <w:tcPr>
            <w:tcW w:w="992" w:type="dxa"/>
          </w:tcPr>
          <w:p w14:paraId="27CDD6B9"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418" w:type="dxa"/>
          </w:tcPr>
          <w:p w14:paraId="1EB33F97"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275" w:type="dxa"/>
          </w:tcPr>
          <w:p w14:paraId="5D9B492A"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276" w:type="dxa"/>
          </w:tcPr>
          <w:p w14:paraId="2952AAC6"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701" w:type="dxa"/>
          </w:tcPr>
          <w:p w14:paraId="636E3197" w14:textId="77777777" w:rsidR="00605D90" w:rsidRDefault="00BD495C">
            <w:pPr>
              <w:pBdr>
                <w:top w:val="nil"/>
                <w:left w:val="nil"/>
                <w:bottom w:val="nil"/>
                <w:right w:val="nil"/>
                <w:between w:val="nil"/>
              </w:pBdr>
              <w:tabs>
                <w:tab w:val="left" w:pos="567"/>
              </w:tabs>
              <w:spacing w:after="0" w:line="240" w:lineRule="auto"/>
              <w:jc w:val="center"/>
              <w:rPr>
                <w:rFonts w:asciiTheme="minorHAnsi" w:hAnsiTheme="minorHAnsi" w:cstheme="minorHAnsi"/>
                <w:b/>
                <w:bCs/>
                <w:color w:val="000000"/>
                <w:sz w:val="20"/>
                <w:lang w:val="de-DE"/>
              </w:rPr>
            </w:pPr>
            <w:r w:rsidRPr="00F636D6">
              <w:rPr>
                <w:rFonts w:asciiTheme="minorHAnsi" w:hAnsiTheme="minorHAnsi" w:cstheme="minorHAnsi"/>
                <w:b/>
                <w:bCs/>
                <w:color w:val="000000"/>
                <w:sz w:val="20"/>
                <w:lang w:val="de-DE"/>
              </w:rPr>
              <w:t>1.540.456</w:t>
            </w:r>
          </w:p>
        </w:tc>
      </w:tr>
    </w:tbl>
    <w:p w14:paraId="1DFAED4B" w14:textId="77777777" w:rsidR="00FC099D" w:rsidRDefault="00FC099D">
      <w:pPr>
        <w:pBdr>
          <w:top w:val="nil"/>
          <w:left w:val="nil"/>
          <w:bottom w:val="nil"/>
          <w:right w:val="nil"/>
          <w:between w:val="nil"/>
        </w:pBdr>
        <w:spacing w:before="120" w:after="120" w:line="264" w:lineRule="auto"/>
        <w:jc w:val="both"/>
        <w:rPr>
          <w:rFonts w:asciiTheme="minorHAnsi" w:hAnsiTheme="minorHAnsi" w:cstheme="minorHAnsi"/>
          <w:b/>
          <w:color w:val="000000"/>
        </w:rPr>
      </w:pPr>
    </w:p>
    <w:p w14:paraId="35F7E7EA" w14:textId="02D0C3FA"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color w:val="000000"/>
        </w:rPr>
      </w:pPr>
      <w:r w:rsidRPr="00A40091">
        <w:rPr>
          <w:rFonts w:asciiTheme="minorHAnsi" w:hAnsiTheme="minorHAnsi" w:cstheme="minorHAnsi"/>
          <w:b/>
          <w:color w:val="000000"/>
        </w:rPr>
        <w:t xml:space="preserve">Sonrisas que Escuchan se dedica </w:t>
      </w:r>
      <w:r w:rsidRPr="00A40091">
        <w:rPr>
          <w:rFonts w:asciiTheme="minorHAnsi" w:hAnsiTheme="minorHAnsi" w:cstheme="minorHAnsi"/>
          <w:bCs/>
          <w:color w:val="000000"/>
        </w:rPr>
        <w:t xml:space="preserve">a la </w:t>
      </w:r>
      <w:r w:rsidRPr="00A40091">
        <w:rPr>
          <w:rFonts w:asciiTheme="minorHAnsi" w:hAnsiTheme="minorHAnsi" w:cstheme="minorHAnsi"/>
          <w:color w:val="000000"/>
        </w:rPr>
        <w:t xml:space="preserve">salud auditiva en forma </w:t>
      </w:r>
      <w:r w:rsidRPr="00A40091">
        <w:rPr>
          <w:rFonts w:asciiTheme="minorHAnsi" w:hAnsiTheme="minorHAnsi" w:cstheme="minorHAnsi"/>
          <w:bCs/>
          <w:color w:val="000000"/>
        </w:rPr>
        <w:t xml:space="preserve">de </w:t>
      </w:r>
      <w:r w:rsidR="00937844" w:rsidRPr="00A40091">
        <w:rPr>
          <w:rFonts w:asciiTheme="minorHAnsi" w:hAnsiTheme="minorHAnsi" w:cstheme="minorHAnsi"/>
          <w:color w:val="000000"/>
        </w:rPr>
        <w:t xml:space="preserve">detección </w:t>
      </w:r>
      <w:r w:rsidRPr="00A40091">
        <w:rPr>
          <w:rFonts w:asciiTheme="minorHAnsi" w:hAnsiTheme="minorHAnsi" w:cstheme="minorHAnsi"/>
          <w:color w:val="000000"/>
        </w:rPr>
        <w:t xml:space="preserve">y tratamiento de las deficiencias auditivas desde 2009. </w:t>
      </w:r>
      <w:r w:rsidR="00B92D29" w:rsidRPr="00A40091">
        <w:rPr>
          <w:rFonts w:asciiTheme="minorHAnsi" w:hAnsiTheme="minorHAnsi" w:cstheme="minorHAnsi"/>
          <w:color w:val="000000"/>
        </w:rPr>
        <w:t xml:space="preserve">La organización </w:t>
      </w:r>
      <w:r w:rsidRPr="00A40091">
        <w:rPr>
          <w:rFonts w:asciiTheme="minorHAnsi" w:hAnsiTheme="minorHAnsi" w:cstheme="minorHAnsi"/>
          <w:color w:val="000000"/>
        </w:rPr>
        <w:t xml:space="preserve">presta estos servicios especialmente a personas que viven en </w:t>
      </w:r>
      <w:r w:rsidR="0050345D">
        <w:rPr>
          <w:rFonts w:asciiTheme="minorHAnsi" w:hAnsiTheme="minorHAnsi" w:cstheme="minorHAnsi"/>
          <w:color w:val="000000"/>
        </w:rPr>
        <w:t xml:space="preserve">condiciones de </w:t>
      </w:r>
      <w:r w:rsidRPr="00A40091">
        <w:rPr>
          <w:rFonts w:asciiTheme="minorHAnsi" w:hAnsiTheme="minorHAnsi" w:cstheme="minorHAnsi"/>
          <w:color w:val="000000"/>
        </w:rPr>
        <w:t>pobreza y pobreza extrema. La población objetivo apenas tiene acceso a una atención sanitaria integral, y mucho menos a una atención otológica y audiológica temprana. Por este motivo</w:t>
      </w:r>
      <w:sdt>
        <w:sdtPr>
          <w:rPr>
            <w:rFonts w:asciiTheme="minorHAnsi" w:hAnsiTheme="minorHAnsi" w:cstheme="minorHAnsi"/>
            <w:lang w:val="de-DE"/>
          </w:rPr>
          <w:tag w:val="goog_rdk_22"/>
          <w:id w:val="-572967871"/>
        </w:sdtPr>
        <w:sdtContent/>
      </w:sdt>
      <w:sdt>
        <w:sdtPr>
          <w:rPr>
            <w:rFonts w:asciiTheme="minorHAnsi" w:hAnsiTheme="minorHAnsi" w:cstheme="minorHAnsi"/>
            <w:lang w:val="de-DE"/>
          </w:rPr>
          <w:tag w:val="goog_rdk_23"/>
          <w:id w:val="-304241730"/>
        </w:sdtPr>
        <w:sdtContent/>
      </w:sdt>
      <w:r w:rsidR="003714C7" w:rsidRPr="00A40091">
        <w:rPr>
          <w:rFonts w:asciiTheme="minorHAnsi" w:hAnsiTheme="minorHAnsi" w:cstheme="minorHAnsi"/>
          <w:color w:val="000000"/>
        </w:rPr>
        <w:t xml:space="preserve"> SqE </w:t>
      </w:r>
      <w:r w:rsidR="00CD5228" w:rsidRPr="00A40091">
        <w:rPr>
          <w:rFonts w:asciiTheme="minorHAnsi" w:hAnsiTheme="minorHAnsi" w:cstheme="minorHAnsi"/>
          <w:color w:val="000000"/>
        </w:rPr>
        <w:t xml:space="preserve">colabora </w:t>
      </w:r>
      <w:r w:rsidR="0080532D" w:rsidRPr="00A40091">
        <w:rPr>
          <w:rFonts w:asciiTheme="minorHAnsi" w:hAnsiTheme="minorHAnsi" w:cstheme="minorHAnsi"/>
          <w:color w:val="000000"/>
        </w:rPr>
        <w:t xml:space="preserve">desde 2021 </w:t>
      </w:r>
      <w:r w:rsidRPr="00A40091">
        <w:rPr>
          <w:rFonts w:asciiTheme="minorHAnsi" w:hAnsiTheme="minorHAnsi" w:cstheme="minorHAnsi"/>
          <w:color w:val="000000"/>
        </w:rPr>
        <w:t xml:space="preserve">con los </w:t>
      </w:r>
      <w:r w:rsidR="00EE43A3" w:rsidRPr="00A40091">
        <w:rPr>
          <w:rFonts w:asciiTheme="minorHAnsi" w:hAnsiTheme="minorHAnsi" w:cstheme="minorHAnsi"/>
          <w:color w:val="000000"/>
        </w:rPr>
        <w:t xml:space="preserve">tres principales </w:t>
      </w:r>
      <w:r w:rsidRPr="00A40091">
        <w:rPr>
          <w:rFonts w:asciiTheme="minorHAnsi" w:hAnsiTheme="minorHAnsi" w:cstheme="minorHAnsi"/>
          <w:color w:val="000000"/>
        </w:rPr>
        <w:t xml:space="preserve">hospitales de salud pública </w:t>
      </w:r>
      <w:r w:rsidR="0093075A" w:rsidRPr="00A40091">
        <w:rPr>
          <w:rFonts w:asciiTheme="minorHAnsi" w:hAnsiTheme="minorHAnsi" w:cstheme="minorHAnsi"/>
          <w:color w:val="000000"/>
        </w:rPr>
        <w:t>de Guatemala</w:t>
      </w:r>
      <w:r w:rsidRPr="00A40091">
        <w:rPr>
          <w:rFonts w:asciiTheme="minorHAnsi" w:hAnsiTheme="minorHAnsi" w:cstheme="minorHAnsi"/>
          <w:color w:val="000000"/>
        </w:rPr>
        <w:t xml:space="preserve">, es </w:t>
      </w:r>
      <w:r w:rsidR="0032012A" w:rsidRPr="00A40091">
        <w:rPr>
          <w:rFonts w:asciiTheme="minorHAnsi" w:hAnsiTheme="minorHAnsi" w:cstheme="minorHAnsi"/>
          <w:color w:val="000000"/>
        </w:rPr>
        <w:t xml:space="preserve">decir, </w:t>
      </w:r>
      <w:r w:rsidRPr="00A40091">
        <w:rPr>
          <w:rFonts w:asciiTheme="minorHAnsi" w:hAnsiTheme="minorHAnsi" w:cstheme="minorHAnsi"/>
          <w:color w:val="000000"/>
        </w:rPr>
        <w:t xml:space="preserve">el Hospital Nacional de Antigua, el Hospital Roosevelt y el Hospital de San Juan de Dios, de modo que ahora es posible detectar </w:t>
      </w:r>
      <w:r w:rsidR="00CE5909" w:rsidRPr="00A40091">
        <w:rPr>
          <w:rFonts w:asciiTheme="minorHAnsi" w:hAnsiTheme="minorHAnsi" w:cstheme="minorHAnsi"/>
          <w:color w:val="000000"/>
        </w:rPr>
        <w:t xml:space="preserve">y tratar </w:t>
      </w:r>
      <w:r w:rsidRPr="00A40091">
        <w:rPr>
          <w:rFonts w:asciiTheme="minorHAnsi" w:hAnsiTheme="minorHAnsi" w:cstheme="minorHAnsi"/>
          <w:color w:val="000000"/>
        </w:rPr>
        <w:t xml:space="preserve">precozmente los trastornos auditivos en los recién nacidos. </w:t>
      </w:r>
    </w:p>
    <w:p w14:paraId="0288CE6F" w14:textId="649CB41A" w:rsidR="00605D90" w:rsidRPr="00A40091" w:rsidRDefault="00BD495C">
      <w:pPr>
        <w:pBdr>
          <w:top w:val="nil"/>
          <w:left w:val="nil"/>
          <w:bottom w:val="nil"/>
          <w:right w:val="nil"/>
          <w:between w:val="nil"/>
        </w:pBdr>
        <w:tabs>
          <w:tab w:val="left" w:pos="567"/>
        </w:tabs>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El trabajo de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 xml:space="preserve">hasta el momento ha demostrado que existe una necesidad de servicios de </w:t>
      </w:r>
      <w:r w:rsidR="007A48AC" w:rsidRPr="00A40091">
        <w:rPr>
          <w:rFonts w:asciiTheme="minorHAnsi" w:hAnsiTheme="minorHAnsi" w:cstheme="minorHAnsi"/>
          <w:color w:val="000000"/>
        </w:rPr>
        <w:t xml:space="preserve">salud auditiva </w:t>
      </w:r>
      <w:r w:rsidRPr="00A40091">
        <w:rPr>
          <w:rFonts w:asciiTheme="minorHAnsi" w:hAnsiTheme="minorHAnsi" w:cstheme="minorHAnsi"/>
          <w:color w:val="000000"/>
        </w:rPr>
        <w:t xml:space="preserve">en todo el país, ya que éstos son difícilmente </w:t>
      </w:r>
      <w:r w:rsidRPr="00A40091">
        <w:rPr>
          <w:rFonts w:asciiTheme="minorHAnsi" w:hAnsiTheme="minorHAnsi" w:cstheme="minorHAnsi"/>
          <w:b/>
          <w:color w:val="000000"/>
        </w:rPr>
        <w:t xml:space="preserve">accesibles para </w:t>
      </w:r>
      <w:r w:rsidR="00BC4886" w:rsidRPr="00A40091">
        <w:rPr>
          <w:rFonts w:asciiTheme="minorHAnsi" w:hAnsiTheme="minorHAnsi" w:cstheme="minorHAnsi"/>
          <w:bCs/>
          <w:color w:val="000000"/>
        </w:rPr>
        <w:t xml:space="preserve">la </w:t>
      </w:r>
      <w:r w:rsidRPr="00A40091">
        <w:rPr>
          <w:rFonts w:asciiTheme="minorHAnsi" w:hAnsiTheme="minorHAnsi" w:cstheme="minorHAnsi"/>
          <w:color w:val="000000"/>
        </w:rPr>
        <w:t xml:space="preserve">población rural que vive en condiciones de pobreza y pobreza extrema. </w:t>
      </w:r>
      <w:r w:rsidR="00297271" w:rsidRPr="00A40091">
        <w:rPr>
          <w:rFonts w:asciiTheme="minorHAnsi" w:hAnsiTheme="minorHAnsi" w:cstheme="minorHAnsi"/>
          <w:color w:val="000000"/>
        </w:rPr>
        <w:t xml:space="preserve">Por ello, el </w:t>
      </w:r>
      <w:r w:rsidRPr="00A40091">
        <w:rPr>
          <w:rFonts w:asciiTheme="minorHAnsi" w:hAnsiTheme="minorHAnsi" w:cstheme="minorHAnsi"/>
          <w:color w:val="000000"/>
        </w:rPr>
        <w:t xml:space="preserve">proyecto pretende mejorar esta situación mediante la </w:t>
      </w:r>
      <w:r w:rsidRPr="00A40091">
        <w:rPr>
          <w:rFonts w:asciiTheme="minorHAnsi" w:hAnsiTheme="minorHAnsi" w:cstheme="minorHAnsi"/>
          <w:b/>
          <w:color w:val="000000"/>
        </w:rPr>
        <w:t xml:space="preserve">creación de cuatro </w:t>
      </w:r>
      <w:r w:rsidRPr="00A40091">
        <w:rPr>
          <w:rFonts w:asciiTheme="minorHAnsi" w:hAnsiTheme="minorHAnsi" w:cstheme="minorHAnsi"/>
          <w:b/>
        </w:rPr>
        <w:t xml:space="preserve">clínicas </w:t>
      </w:r>
      <w:r w:rsidR="00F96BDA" w:rsidRPr="00A40091">
        <w:rPr>
          <w:rFonts w:asciiTheme="minorHAnsi" w:hAnsiTheme="minorHAnsi" w:cstheme="minorHAnsi"/>
          <w:b/>
          <w:color w:val="000000"/>
        </w:rPr>
        <w:t xml:space="preserve">regionales de </w:t>
      </w:r>
      <w:r w:rsidR="00F96BDA" w:rsidRPr="00A40091">
        <w:rPr>
          <w:rFonts w:asciiTheme="minorHAnsi" w:hAnsiTheme="minorHAnsi" w:cstheme="minorHAnsi"/>
          <w:b/>
        </w:rPr>
        <w:t xml:space="preserve">audiología </w:t>
      </w:r>
      <w:r w:rsidRPr="00A40091">
        <w:rPr>
          <w:rFonts w:asciiTheme="minorHAnsi" w:hAnsiTheme="minorHAnsi" w:cstheme="minorHAnsi"/>
          <w:b/>
        </w:rPr>
        <w:t xml:space="preserve">en Zacapa, Escuintla, Sololá y Quetzaltenango, </w:t>
      </w:r>
      <w:r w:rsidRPr="00826507">
        <w:rPr>
          <w:rFonts w:asciiTheme="minorHAnsi" w:hAnsiTheme="minorHAnsi" w:cstheme="minorHAnsi"/>
        </w:rPr>
        <w:t>con el fin de</w:t>
      </w:r>
      <w:r w:rsidRPr="00A40091">
        <w:rPr>
          <w:rFonts w:asciiTheme="minorHAnsi" w:hAnsiTheme="minorHAnsi" w:cstheme="minorHAnsi"/>
          <w:b/>
        </w:rPr>
        <w:t xml:space="preserve"> </w:t>
      </w:r>
      <w:r w:rsidRPr="00A40091">
        <w:rPr>
          <w:rFonts w:asciiTheme="minorHAnsi" w:hAnsiTheme="minorHAnsi" w:cstheme="minorHAnsi"/>
          <w:color w:val="000000"/>
        </w:rPr>
        <w:t xml:space="preserve">ofrecer </w:t>
      </w:r>
      <w:r w:rsidR="0050345D">
        <w:rPr>
          <w:rFonts w:asciiTheme="minorHAnsi" w:hAnsiTheme="minorHAnsi" w:cstheme="minorHAnsi"/>
          <w:bCs/>
        </w:rPr>
        <w:t>en estos departamentos</w:t>
      </w:r>
      <w:r w:rsidR="00FB47E6" w:rsidRPr="00A40091">
        <w:rPr>
          <w:rFonts w:asciiTheme="minorHAnsi" w:hAnsiTheme="minorHAnsi" w:cstheme="minorHAnsi"/>
          <w:bCs/>
        </w:rPr>
        <w:t xml:space="preserve"> </w:t>
      </w:r>
      <w:r w:rsidRPr="00A40091">
        <w:rPr>
          <w:rFonts w:asciiTheme="minorHAnsi" w:hAnsiTheme="minorHAnsi" w:cstheme="minorHAnsi"/>
          <w:bCs/>
        </w:rPr>
        <w:t xml:space="preserve">servicios de audiología de calidad para la detección y </w:t>
      </w:r>
      <w:r w:rsidRPr="00A40091">
        <w:rPr>
          <w:rFonts w:asciiTheme="minorHAnsi" w:hAnsiTheme="minorHAnsi" w:cstheme="minorHAnsi"/>
          <w:bCs/>
          <w:color w:val="000000"/>
        </w:rPr>
        <w:t xml:space="preserve">atención de </w:t>
      </w:r>
      <w:r w:rsidRPr="00A40091">
        <w:rPr>
          <w:rFonts w:asciiTheme="minorHAnsi" w:hAnsiTheme="minorHAnsi" w:cstheme="minorHAnsi"/>
          <w:color w:val="000000"/>
        </w:rPr>
        <w:t xml:space="preserve">personas con discapacidad auditiva. Hasta </w:t>
      </w:r>
      <w:r w:rsidR="003F121C" w:rsidRPr="00A40091">
        <w:rPr>
          <w:rFonts w:asciiTheme="minorHAnsi" w:hAnsiTheme="minorHAnsi" w:cstheme="minorHAnsi"/>
          <w:color w:val="000000"/>
        </w:rPr>
        <w:t xml:space="preserve">ahora, </w:t>
      </w:r>
      <w:r w:rsidR="00030C98" w:rsidRPr="00A40091">
        <w:rPr>
          <w:rFonts w:asciiTheme="minorHAnsi" w:hAnsiTheme="minorHAnsi" w:cstheme="minorHAnsi"/>
          <w:color w:val="000000"/>
        </w:rPr>
        <w:t xml:space="preserve">la </w:t>
      </w:r>
      <w:r w:rsidR="00752941" w:rsidRPr="00A40091">
        <w:rPr>
          <w:rFonts w:asciiTheme="minorHAnsi" w:hAnsiTheme="minorHAnsi" w:cstheme="minorHAnsi"/>
          <w:color w:val="000000"/>
        </w:rPr>
        <w:t xml:space="preserve">Fundación Sonrisas que Escuchan sólo </w:t>
      </w:r>
      <w:r w:rsidR="0050345D">
        <w:rPr>
          <w:rFonts w:asciiTheme="minorHAnsi" w:hAnsiTheme="minorHAnsi" w:cstheme="minorHAnsi"/>
          <w:color w:val="000000"/>
        </w:rPr>
        <w:t>cuenta con</w:t>
      </w:r>
      <w:r w:rsidR="00752941" w:rsidRPr="00A40091">
        <w:rPr>
          <w:rFonts w:asciiTheme="minorHAnsi" w:hAnsiTheme="minorHAnsi" w:cstheme="minorHAnsi"/>
          <w:color w:val="000000"/>
        </w:rPr>
        <w:t xml:space="preserve"> un punto de contacto </w:t>
      </w:r>
      <w:r w:rsidR="008E7B71" w:rsidRPr="00A40091">
        <w:rPr>
          <w:rFonts w:asciiTheme="minorHAnsi" w:hAnsiTheme="minorHAnsi" w:cstheme="minorHAnsi"/>
          <w:color w:val="000000"/>
        </w:rPr>
        <w:t>fuera de la clínica de Ciudad de Guatemala</w:t>
      </w:r>
      <w:r w:rsidR="006D7847">
        <w:rPr>
          <w:rFonts w:asciiTheme="minorHAnsi" w:hAnsiTheme="minorHAnsi" w:cstheme="minorHAnsi"/>
          <w:color w:val="000000"/>
        </w:rPr>
        <w:t>:</w:t>
      </w:r>
      <w:r w:rsidR="00687118">
        <w:rPr>
          <w:rFonts w:asciiTheme="minorHAnsi" w:hAnsiTheme="minorHAnsi" w:cstheme="minorHAnsi"/>
          <w:color w:val="000000"/>
        </w:rPr>
        <w:t xml:space="preserve"> Sololá que es una </w:t>
      </w:r>
      <w:r w:rsidR="00D505B4" w:rsidRPr="00A40091">
        <w:rPr>
          <w:rFonts w:asciiTheme="minorHAnsi" w:hAnsiTheme="minorHAnsi" w:cstheme="minorHAnsi"/>
          <w:color w:val="000000"/>
        </w:rPr>
        <w:t xml:space="preserve">región </w:t>
      </w:r>
      <w:r w:rsidR="00621D29" w:rsidRPr="00A40091">
        <w:rPr>
          <w:rFonts w:asciiTheme="minorHAnsi" w:hAnsiTheme="minorHAnsi" w:cstheme="minorHAnsi"/>
          <w:color w:val="000000"/>
        </w:rPr>
        <w:t>económicamente desfa</w:t>
      </w:r>
      <w:r w:rsidR="00687118">
        <w:rPr>
          <w:rFonts w:asciiTheme="minorHAnsi" w:hAnsiTheme="minorHAnsi" w:cstheme="minorHAnsi"/>
          <w:color w:val="000000"/>
        </w:rPr>
        <w:t>vorecida</w:t>
      </w:r>
      <w:r w:rsidR="003D4E91" w:rsidRPr="00A40091">
        <w:rPr>
          <w:rFonts w:asciiTheme="minorHAnsi" w:hAnsiTheme="minorHAnsi" w:cstheme="minorHAnsi"/>
          <w:color w:val="000000"/>
        </w:rPr>
        <w:t xml:space="preserve">. Para </w:t>
      </w:r>
      <w:r w:rsidR="008B35A3" w:rsidRPr="00A40091">
        <w:rPr>
          <w:rFonts w:asciiTheme="minorHAnsi" w:hAnsiTheme="minorHAnsi" w:cstheme="minorHAnsi"/>
          <w:color w:val="000000"/>
        </w:rPr>
        <w:t xml:space="preserve">garantizar el </w:t>
      </w:r>
      <w:r w:rsidR="003D4E91" w:rsidRPr="00A40091">
        <w:rPr>
          <w:rFonts w:asciiTheme="minorHAnsi" w:hAnsiTheme="minorHAnsi" w:cstheme="minorHAnsi"/>
          <w:color w:val="000000"/>
        </w:rPr>
        <w:t xml:space="preserve">funcionamiento de los servicios, es </w:t>
      </w:r>
      <w:r w:rsidR="00752941" w:rsidRPr="00A40091">
        <w:rPr>
          <w:rFonts w:asciiTheme="minorHAnsi" w:hAnsiTheme="minorHAnsi" w:cstheme="minorHAnsi"/>
          <w:color w:val="000000"/>
        </w:rPr>
        <w:t xml:space="preserve">necesario </w:t>
      </w:r>
      <w:r w:rsidR="007F69F8" w:rsidRPr="00A40091">
        <w:rPr>
          <w:rFonts w:asciiTheme="minorHAnsi" w:hAnsiTheme="minorHAnsi" w:cstheme="minorHAnsi"/>
          <w:color w:val="000000"/>
        </w:rPr>
        <w:t>seguir ampliando esta clínica</w:t>
      </w:r>
      <w:r w:rsidR="009F2ACC" w:rsidRPr="00A40091">
        <w:rPr>
          <w:rFonts w:asciiTheme="minorHAnsi" w:hAnsiTheme="minorHAnsi" w:cstheme="minorHAnsi"/>
          <w:color w:val="000000"/>
        </w:rPr>
        <w:t xml:space="preserve">. Además, </w:t>
      </w:r>
      <w:r w:rsidR="003C356B" w:rsidRPr="00A40091">
        <w:rPr>
          <w:rFonts w:asciiTheme="minorHAnsi" w:hAnsiTheme="minorHAnsi" w:cstheme="minorHAnsi"/>
        </w:rPr>
        <w:t xml:space="preserve">se </w:t>
      </w:r>
      <w:r w:rsidR="003C356B" w:rsidRPr="00A40091">
        <w:rPr>
          <w:rFonts w:asciiTheme="minorHAnsi" w:hAnsiTheme="minorHAnsi" w:cstheme="minorHAnsi"/>
          <w:color w:val="000000"/>
        </w:rPr>
        <w:t xml:space="preserve">van a </w:t>
      </w:r>
      <w:r w:rsidR="003C356B" w:rsidRPr="00A40091">
        <w:rPr>
          <w:rFonts w:asciiTheme="minorHAnsi" w:hAnsiTheme="minorHAnsi" w:cstheme="minorHAnsi"/>
        </w:rPr>
        <w:lastRenderedPageBreak/>
        <w:t xml:space="preserve">establecer </w:t>
      </w:r>
      <w:r w:rsidR="00D2573D" w:rsidRPr="00A40091">
        <w:rPr>
          <w:rFonts w:asciiTheme="minorHAnsi" w:hAnsiTheme="minorHAnsi" w:cstheme="minorHAnsi"/>
          <w:color w:val="000000"/>
        </w:rPr>
        <w:t xml:space="preserve">otras tres </w:t>
      </w:r>
      <w:r w:rsidR="00752941" w:rsidRPr="00A40091">
        <w:rPr>
          <w:rFonts w:asciiTheme="minorHAnsi" w:hAnsiTheme="minorHAnsi" w:cstheme="minorHAnsi"/>
        </w:rPr>
        <w:t xml:space="preserve">clínicas de audiología en </w:t>
      </w:r>
      <w:r w:rsidR="006F11F5" w:rsidRPr="00A40091">
        <w:rPr>
          <w:rFonts w:asciiTheme="minorHAnsi" w:hAnsiTheme="minorHAnsi" w:cstheme="minorHAnsi"/>
        </w:rPr>
        <w:t xml:space="preserve">Zacapa, Escuintla y Quetzaltenango para </w:t>
      </w:r>
      <w:r w:rsidR="00A45BB2" w:rsidRPr="00A40091">
        <w:rPr>
          <w:rFonts w:asciiTheme="minorHAnsi" w:hAnsiTheme="minorHAnsi" w:cstheme="minorHAnsi"/>
          <w:color w:val="000000"/>
        </w:rPr>
        <w:t xml:space="preserve">ofrecer una </w:t>
      </w:r>
      <w:r w:rsidR="00BC37A6" w:rsidRPr="00A40091">
        <w:rPr>
          <w:rFonts w:asciiTheme="minorHAnsi" w:hAnsiTheme="minorHAnsi" w:cstheme="minorHAnsi"/>
          <w:color w:val="000000"/>
        </w:rPr>
        <w:t xml:space="preserve">atención </w:t>
      </w:r>
      <w:r w:rsidR="0050345D">
        <w:rPr>
          <w:rFonts w:asciiTheme="minorHAnsi" w:hAnsiTheme="minorHAnsi" w:cstheme="minorHAnsi"/>
          <w:color w:val="000000"/>
        </w:rPr>
        <w:t xml:space="preserve">mejor y </w:t>
      </w:r>
      <w:r w:rsidR="00734D82" w:rsidRPr="00A40091">
        <w:rPr>
          <w:rFonts w:asciiTheme="minorHAnsi" w:hAnsiTheme="minorHAnsi" w:cstheme="minorHAnsi"/>
          <w:color w:val="000000"/>
        </w:rPr>
        <w:t xml:space="preserve">más rápida </w:t>
      </w:r>
      <w:r w:rsidR="00BC37A6" w:rsidRPr="00A40091">
        <w:rPr>
          <w:rFonts w:asciiTheme="minorHAnsi" w:hAnsiTheme="minorHAnsi" w:cstheme="minorHAnsi"/>
          <w:color w:val="000000"/>
        </w:rPr>
        <w:t>a la población</w:t>
      </w:r>
      <w:r w:rsidR="00752941" w:rsidRPr="00A40091">
        <w:rPr>
          <w:rFonts w:asciiTheme="minorHAnsi" w:hAnsiTheme="minorHAnsi" w:cstheme="minorHAnsi"/>
          <w:color w:val="000000"/>
        </w:rPr>
        <w:t xml:space="preserve">. </w:t>
      </w:r>
      <w:r w:rsidR="0050345D">
        <w:rPr>
          <w:rFonts w:asciiTheme="minorHAnsi" w:hAnsiTheme="minorHAnsi" w:cstheme="minorHAnsi"/>
          <w:color w:val="000000"/>
        </w:rPr>
        <w:t xml:space="preserve">Mejorar la </w:t>
      </w:r>
      <w:r w:rsidR="00BD158D" w:rsidRPr="00A40091">
        <w:rPr>
          <w:rFonts w:asciiTheme="minorHAnsi" w:hAnsiTheme="minorHAnsi" w:cstheme="minorHAnsi"/>
          <w:color w:val="000000"/>
        </w:rPr>
        <w:t xml:space="preserve">accesibilidad </w:t>
      </w:r>
      <w:r w:rsidR="00C426F1" w:rsidRPr="00A40091">
        <w:rPr>
          <w:rFonts w:asciiTheme="minorHAnsi" w:hAnsiTheme="minorHAnsi" w:cstheme="minorHAnsi"/>
          <w:color w:val="000000"/>
        </w:rPr>
        <w:t xml:space="preserve">eliminará </w:t>
      </w:r>
      <w:r w:rsidR="003C356B" w:rsidRPr="00A40091">
        <w:rPr>
          <w:rFonts w:asciiTheme="minorHAnsi" w:hAnsiTheme="minorHAnsi" w:cstheme="minorHAnsi"/>
          <w:color w:val="000000"/>
        </w:rPr>
        <w:t xml:space="preserve">los costes de transporte para </w:t>
      </w:r>
      <w:r w:rsidR="00752941" w:rsidRPr="00A40091">
        <w:rPr>
          <w:rFonts w:asciiTheme="minorHAnsi" w:hAnsiTheme="minorHAnsi" w:cstheme="minorHAnsi"/>
          <w:color w:val="000000"/>
        </w:rPr>
        <w:t xml:space="preserve">la </w:t>
      </w:r>
      <w:r w:rsidR="009E0FCD" w:rsidRPr="00A40091">
        <w:rPr>
          <w:rFonts w:asciiTheme="minorHAnsi" w:hAnsiTheme="minorHAnsi" w:cstheme="minorHAnsi"/>
          <w:color w:val="000000"/>
        </w:rPr>
        <w:t>población</w:t>
      </w:r>
      <w:r w:rsidR="00752941" w:rsidRPr="00A40091">
        <w:rPr>
          <w:rFonts w:asciiTheme="minorHAnsi" w:hAnsiTheme="minorHAnsi" w:cstheme="minorHAnsi"/>
          <w:color w:val="000000"/>
        </w:rPr>
        <w:t xml:space="preserve">, que ya no tendrá que </w:t>
      </w:r>
      <w:r w:rsidR="00621D29" w:rsidRPr="00A40091">
        <w:rPr>
          <w:rFonts w:asciiTheme="minorHAnsi" w:hAnsiTheme="minorHAnsi" w:cstheme="minorHAnsi"/>
          <w:color w:val="000000"/>
        </w:rPr>
        <w:t xml:space="preserve">desplazarse a </w:t>
      </w:r>
      <w:r w:rsidR="00752941" w:rsidRPr="00A40091">
        <w:rPr>
          <w:rFonts w:asciiTheme="minorHAnsi" w:hAnsiTheme="minorHAnsi" w:cstheme="minorHAnsi"/>
          <w:color w:val="000000"/>
        </w:rPr>
        <w:t xml:space="preserve">la capital para recibir una atención de calidad. </w:t>
      </w:r>
      <w:r w:rsidR="00F153B5" w:rsidRPr="00A40091">
        <w:rPr>
          <w:rFonts w:asciiTheme="minorHAnsi" w:hAnsiTheme="minorHAnsi" w:cstheme="minorHAnsi"/>
          <w:color w:val="000000"/>
        </w:rPr>
        <w:t xml:space="preserve">Cada </w:t>
      </w:r>
      <w:r w:rsidR="00580CAE" w:rsidRPr="00A40091">
        <w:rPr>
          <w:rFonts w:asciiTheme="minorHAnsi" w:hAnsiTheme="minorHAnsi" w:cstheme="minorHAnsi"/>
          <w:color w:val="000000"/>
        </w:rPr>
        <w:t xml:space="preserve">nueva clínica </w:t>
      </w:r>
      <w:r w:rsidR="00F153B5" w:rsidRPr="00A40091">
        <w:rPr>
          <w:rFonts w:asciiTheme="minorHAnsi" w:hAnsiTheme="minorHAnsi" w:cstheme="minorHAnsi"/>
          <w:color w:val="000000"/>
        </w:rPr>
        <w:t xml:space="preserve">está situada geográficamente en un punto estratégico que </w:t>
      </w:r>
      <w:r w:rsidR="007A00DC" w:rsidRPr="00A40091">
        <w:rPr>
          <w:rFonts w:asciiTheme="minorHAnsi" w:hAnsiTheme="minorHAnsi" w:cstheme="minorHAnsi"/>
          <w:color w:val="000000"/>
        </w:rPr>
        <w:t xml:space="preserve">garantiza un </w:t>
      </w:r>
      <w:r w:rsidR="0050345D">
        <w:rPr>
          <w:rFonts w:asciiTheme="minorHAnsi" w:hAnsiTheme="minorHAnsi" w:cstheme="minorHAnsi"/>
          <w:color w:val="000000"/>
        </w:rPr>
        <w:t xml:space="preserve">fácil </w:t>
      </w:r>
      <w:r w:rsidR="007A00DC" w:rsidRPr="00A40091">
        <w:rPr>
          <w:rFonts w:asciiTheme="minorHAnsi" w:hAnsiTheme="minorHAnsi" w:cstheme="minorHAnsi"/>
          <w:color w:val="000000"/>
        </w:rPr>
        <w:t>acceso mediante transporte.</w:t>
      </w:r>
    </w:p>
    <w:p w14:paraId="5564244E" w14:textId="77777777" w:rsidR="00605D90"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También se </w:t>
      </w:r>
      <w:r w:rsidR="00885312" w:rsidRPr="00A40091">
        <w:rPr>
          <w:rFonts w:asciiTheme="minorHAnsi" w:hAnsiTheme="minorHAnsi" w:cstheme="minorHAnsi"/>
          <w:color w:val="000000"/>
        </w:rPr>
        <w:t xml:space="preserve">han </w:t>
      </w:r>
      <w:r w:rsidRPr="00A40091">
        <w:rPr>
          <w:rFonts w:asciiTheme="minorHAnsi" w:hAnsiTheme="minorHAnsi" w:cstheme="minorHAnsi"/>
          <w:color w:val="000000"/>
        </w:rPr>
        <w:t xml:space="preserve">realizado </w:t>
      </w:r>
      <w:r w:rsidRPr="00A40091">
        <w:rPr>
          <w:rFonts w:asciiTheme="minorHAnsi" w:hAnsiTheme="minorHAnsi" w:cstheme="minorHAnsi"/>
          <w:b/>
          <w:bCs/>
          <w:color w:val="000000"/>
        </w:rPr>
        <w:t xml:space="preserve">exámenes audiológicos a escolares en </w:t>
      </w:r>
      <w:r w:rsidRPr="00A40091">
        <w:rPr>
          <w:rFonts w:asciiTheme="minorHAnsi" w:hAnsiTheme="minorHAnsi" w:cstheme="minorHAnsi"/>
          <w:color w:val="000000"/>
        </w:rPr>
        <w:t xml:space="preserve">escuelas públicas del altiplano (Quetzaltenango, Totonicapán y Sololá). Debido a la gran demanda en las </w:t>
      </w:r>
      <w:r w:rsidR="00DD4478" w:rsidRPr="00A40091">
        <w:rPr>
          <w:rFonts w:asciiTheme="minorHAnsi" w:hAnsiTheme="minorHAnsi" w:cstheme="minorHAnsi"/>
          <w:color w:val="000000"/>
        </w:rPr>
        <w:t xml:space="preserve">zonas objetivo, está </w:t>
      </w:r>
      <w:r w:rsidR="0035680F" w:rsidRPr="00A40091">
        <w:rPr>
          <w:rFonts w:asciiTheme="minorHAnsi" w:hAnsiTheme="minorHAnsi" w:cstheme="minorHAnsi"/>
          <w:color w:val="000000"/>
        </w:rPr>
        <w:t xml:space="preserve">previsto realizar más exámenes </w:t>
      </w:r>
      <w:r w:rsidRPr="00A40091">
        <w:rPr>
          <w:rFonts w:asciiTheme="minorHAnsi" w:hAnsiTheme="minorHAnsi" w:cstheme="minorHAnsi"/>
          <w:color w:val="000000"/>
        </w:rPr>
        <w:t>audiológicos a escolares</w:t>
      </w:r>
      <w:r w:rsidR="00DD4478" w:rsidRPr="00A40091">
        <w:rPr>
          <w:rFonts w:asciiTheme="minorHAnsi" w:hAnsiTheme="minorHAnsi" w:cstheme="minorHAnsi"/>
          <w:color w:val="000000"/>
        </w:rPr>
        <w:t>.</w:t>
      </w:r>
    </w:p>
    <w:p w14:paraId="202153BE" w14:textId="77777777" w:rsidR="00FC099D" w:rsidRDefault="00FC099D">
      <w:pPr>
        <w:pBdr>
          <w:top w:val="nil"/>
          <w:left w:val="nil"/>
          <w:bottom w:val="nil"/>
          <w:right w:val="nil"/>
          <w:between w:val="nil"/>
        </w:pBdr>
        <w:spacing w:after="120" w:line="264" w:lineRule="auto"/>
        <w:jc w:val="both"/>
        <w:rPr>
          <w:rFonts w:asciiTheme="minorHAnsi" w:hAnsiTheme="minorHAnsi" w:cstheme="minorHAnsi"/>
          <w:color w:val="000000"/>
        </w:rPr>
      </w:pPr>
    </w:p>
    <w:p w14:paraId="5B1DC5B5" w14:textId="77777777" w:rsidR="00FC099D" w:rsidRDefault="00FC099D">
      <w:pPr>
        <w:pBdr>
          <w:top w:val="nil"/>
          <w:left w:val="nil"/>
          <w:bottom w:val="nil"/>
          <w:right w:val="nil"/>
          <w:between w:val="nil"/>
        </w:pBdr>
        <w:spacing w:after="120" w:line="264" w:lineRule="auto"/>
        <w:jc w:val="both"/>
        <w:rPr>
          <w:rFonts w:asciiTheme="minorHAnsi" w:hAnsiTheme="minorHAnsi" w:cstheme="minorHAnsi"/>
          <w:color w:val="000000"/>
        </w:rPr>
      </w:pPr>
    </w:p>
    <w:p w14:paraId="6A69789E" w14:textId="77777777" w:rsidR="00FC099D" w:rsidRPr="00A40091" w:rsidRDefault="00FC099D">
      <w:pPr>
        <w:pBdr>
          <w:top w:val="nil"/>
          <w:left w:val="nil"/>
          <w:bottom w:val="nil"/>
          <w:right w:val="nil"/>
          <w:between w:val="nil"/>
        </w:pBdr>
        <w:spacing w:after="120" w:line="264" w:lineRule="auto"/>
        <w:jc w:val="both"/>
        <w:rPr>
          <w:rFonts w:asciiTheme="minorHAnsi" w:hAnsiTheme="minorHAnsi" w:cstheme="minorHAnsi"/>
          <w:color w:val="000000"/>
        </w:rPr>
      </w:pPr>
    </w:p>
    <w:p w14:paraId="7DD1B613" w14:textId="77777777" w:rsidR="00605D90" w:rsidRPr="00A40091" w:rsidRDefault="00BD495C">
      <w:pPr>
        <w:tabs>
          <w:tab w:val="left" w:pos="567"/>
        </w:tabs>
        <w:spacing w:after="120" w:line="264" w:lineRule="auto"/>
        <w:jc w:val="center"/>
        <w:rPr>
          <w:rFonts w:asciiTheme="minorHAnsi" w:hAnsiTheme="minorHAnsi" w:cstheme="minorHAnsi"/>
          <w:b/>
          <w:bCs/>
          <w:color w:val="000000"/>
          <w:u w:val="single"/>
        </w:rPr>
      </w:pPr>
      <w:r w:rsidRPr="00A40091">
        <w:rPr>
          <w:rFonts w:asciiTheme="minorHAnsi" w:hAnsiTheme="minorHAnsi" w:cstheme="minorHAnsi"/>
          <w:b/>
          <w:bCs/>
          <w:color w:val="000000"/>
          <w:u w:val="single"/>
        </w:rPr>
        <w:t xml:space="preserve">Cuadro de </w:t>
      </w:r>
      <w:r w:rsidR="00E45986" w:rsidRPr="00A40091">
        <w:rPr>
          <w:rFonts w:asciiTheme="minorHAnsi" w:hAnsiTheme="minorHAnsi" w:cstheme="minorHAnsi"/>
          <w:b/>
          <w:bCs/>
          <w:color w:val="000000"/>
          <w:u w:val="single"/>
        </w:rPr>
        <w:t xml:space="preserve">servicios </w:t>
      </w:r>
      <w:r w:rsidR="00986547" w:rsidRPr="00A40091">
        <w:rPr>
          <w:rFonts w:asciiTheme="minorHAnsi" w:hAnsiTheme="minorHAnsi" w:cstheme="minorHAnsi"/>
          <w:b/>
          <w:bCs/>
          <w:color w:val="000000"/>
          <w:u w:val="single"/>
        </w:rPr>
        <w:t xml:space="preserve">previstos </w:t>
      </w:r>
      <w:r w:rsidRPr="00A40091">
        <w:rPr>
          <w:rFonts w:asciiTheme="minorHAnsi" w:hAnsiTheme="minorHAnsi" w:cstheme="minorHAnsi"/>
          <w:b/>
          <w:bCs/>
          <w:color w:val="000000"/>
          <w:u w:val="single"/>
        </w:rPr>
        <w:t>por región</w:t>
      </w:r>
    </w:p>
    <w:tbl>
      <w:tblPr>
        <w:tblStyle w:val="Tabellenraster"/>
        <w:tblW w:w="0" w:type="auto"/>
        <w:tblLook w:val="04A0" w:firstRow="1" w:lastRow="0" w:firstColumn="1" w:lastColumn="0" w:noHBand="0" w:noVBand="1"/>
      </w:tblPr>
      <w:tblGrid>
        <w:gridCol w:w="1555"/>
        <w:gridCol w:w="1417"/>
        <w:gridCol w:w="1559"/>
        <w:gridCol w:w="1701"/>
        <w:gridCol w:w="2268"/>
        <w:gridCol w:w="1236"/>
      </w:tblGrid>
      <w:tr w:rsidR="002718B3" w:rsidRPr="00041BCF" w14:paraId="5080AB39" w14:textId="77777777" w:rsidTr="002718B3">
        <w:tc>
          <w:tcPr>
            <w:tcW w:w="1555" w:type="dxa"/>
            <w:shd w:val="clear" w:color="auto" w:fill="D9E2F3"/>
          </w:tcPr>
          <w:p w14:paraId="714303C4" w14:textId="77777777" w:rsidR="00605D90" w:rsidRDefault="00BD495C">
            <w:pPr>
              <w:rPr>
                <w:rFonts w:cstheme="minorHAnsi"/>
                <w:color w:val="000000"/>
                <w:sz w:val="20"/>
                <w:szCs w:val="20"/>
              </w:rPr>
            </w:pPr>
            <w:proofErr w:type="spellStart"/>
            <w:r w:rsidRPr="00041BCF">
              <w:rPr>
                <w:rFonts w:cstheme="minorHAnsi"/>
                <w:b/>
                <w:sz w:val="20"/>
                <w:szCs w:val="20"/>
                <w:shd w:val="clear" w:color="auto" w:fill="DDEAF8"/>
              </w:rPr>
              <w:t>Región</w:t>
            </w:r>
            <w:proofErr w:type="spellEnd"/>
          </w:p>
        </w:tc>
        <w:tc>
          <w:tcPr>
            <w:tcW w:w="1417" w:type="dxa"/>
            <w:shd w:val="clear" w:color="auto" w:fill="D9E2F3"/>
          </w:tcPr>
          <w:p w14:paraId="32F462A0" w14:textId="77777777" w:rsidR="00605D90" w:rsidRPr="00A40091" w:rsidRDefault="00BD495C">
            <w:pPr>
              <w:rPr>
                <w:rFonts w:cstheme="minorHAnsi"/>
                <w:color w:val="000000"/>
                <w:sz w:val="20"/>
                <w:szCs w:val="20"/>
                <w:lang w:val="es-ES"/>
              </w:rPr>
            </w:pPr>
            <w:r w:rsidRPr="00A40091">
              <w:rPr>
                <w:rFonts w:cstheme="minorHAnsi"/>
                <w:b/>
                <w:sz w:val="20"/>
                <w:szCs w:val="20"/>
                <w:shd w:val="clear" w:color="auto" w:fill="DDEAF8"/>
                <w:lang w:val="es-ES"/>
              </w:rPr>
              <w:t>Pruebas de audición para recién nacidos</w:t>
            </w:r>
          </w:p>
        </w:tc>
        <w:tc>
          <w:tcPr>
            <w:tcW w:w="1559" w:type="dxa"/>
            <w:shd w:val="clear" w:color="auto" w:fill="D9E2F3"/>
          </w:tcPr>
          <w:p w14:paraId="647867AB" w14:textId="77777777" w:rsidR="00605D90" w:rsidRPr="00A40091" w:rsidRDefault="009C1026">
            <w:pPr>
              <w:rPr>
                <w:rFonts w:cstheme="minorHAnsi"/>
                <w:color w:val="000000"/>
                <w:sz w:val="20"/>
                <w:szCs w:val="20"/>
                <w:lang w:val="es-ES"/>
              </w:rPr>
            </w:pPr>
            <w:r w:rsidRPr="00A40091">
              <w:rPr>
                <w:rFonts w:cstheme="minorHAnsi"/>
                <w:b/>
                <w:sz w:val="20"/>
                <w:szCs w:val="20"/>
                <w:shd w:val="clear" w:color="auto" w:fill="DDEAF8"/>
                <w:lang w:val="es-ES"/>
              </w:rPr>
              <w:t xml:space="preserve">Pruebas auditivas en </w:t>
            </w:r>
            <w:r w:rsidR="000B42DF" w:rsidRPr="00A40091">
              <w:rPr>
                <w:rFonts w:cstheme="minorHAnsi"/>
                <w:b/>
                <w:sz w:val="20"/>
                <w:szCs w:val="20"/>
                <w:shd w:val="clear" w:color="auto" w:fill="DDEAF8"/>
                <w:lang w:val="es-ES"/>
              </w:rPr>
              <w:t>las escuelas</w:t>
            </w:r>
          </w:p>
        </w:tc>
        <w:tc>
          <w:tcPr>
            <w:tcW w:w="1701" w:type="dxa"/>
            <w:shd w:val="clear" w:color="auto" w:fill="D9E2F3"/>
          </w:tcPr>
          <w:p w14:paraId="7A2DF943" w14:textId="77777777" w:rsidR="00605D90" w:rsidRDefault="00443CBB">
            <w:pPr>
              <w:rPr>
                <w:rFonts w:cstheme="minorHAnsi"/>
                <w:color w:val="000000"/>
                <w:sz w:val="20"/>
                <w:szCs w:val="20"/>
              </w:rPr>
            </w:pPr>
            <w:proofErr w:type="spellStart"/>
            <w:r>
              <w:rPr>
                <w:rFonts w:cstheme="minorHAnsi"/>
                <w:b/>
                <w:sz w:val="20"/>
                <w:szCs w:val="20"/>
                <w:shd w:val="clear" w:color="auto" w:fill="DDEAF8"/>
              </w:rPr>
              <w:t>Talleres</w:t>
            </w:r>
            <w:proofErr w:type="spellEnd"/>
            <w:r>
              <w:rPr>
                <w:rFonts w:cstheme="minorHAnsi"/>
                <w:b/>
                <w:sz w:val="20"/>
                <w:szCs w:val="20"/>
                <w:shd w:val="clear" w:color="auto" w:fill="DDEAF8"/>
              </w:rPr>
              <w:t xml:space="preserve"> </w:t>
            </w:r>
            <w:proofErr w:type="spellStart"/>
            <w:r w:rsidRPr="00041BCF">
              <w:rPr>
                <w:rFonts w:cstheme="minorHAnsi"/>
                <w:b/>
                <w:sz w:val="20"/>
                <w:szCs w:val="20"/>
                <w:shd w:val="clear" w:color="auto" w:fill="DDEAF8"/>
              </w:rPr>
              <w:t>audiológicos</w:t>
            </w:r>
            <w:proofErr w:type="spellEnd"/>
            <w:r w:rsidRPr="00041BCF">
              <w:rPr>
                <w:rFonts w:cstheme="minorHAnsi"/>
                <w:b/>
                <w:sz w:val="20"/>
                <w:szCs w:val="20"/>
                <w:shd w:val="clear" w:color="auto" w:fill="DDEAF8"/>
              </w:rPr>
              <w:t xml:space="preserve"> (personas </w:t>
            </w:r>
            <w:proofErr w:type="spellStart"/>
            <w:r w:rsidRPr="00041BCF">
              <w:rPr>
                <w:rFonts w:cstheme="minorHAnsi"/>
                <w:b/>
                <w:sz w:val="20"/>
                <w:szCs w:val="20"/>
                <w:shd w:val="clear" w:color="auto" w:fill="DDEAF8"/>
              </w:rPr>
              <w:t>mayores</w:t>
            </w:r>
            <w:proofErr w:type="spellEnd"/>
            <w:r w:rsidRPr="00041BCF">
              <w:rPr>
                <w:rFonts w:cstheme="minorHAnsi"/>
                <w:b/>
                <w:sz w:val="20"/>
                <w:szCs w:val="20"/>
                <w:shd w:val="clear" w:color="auto" w:fill="DDEAF8"/>
              </w:rPr>
              <w:t>)</w:t>
            </w:r>
          </w:p>
        </w:tc>
        <w:tc>
          <w:tcPr>
            <w:tcW w:w="2268" w:type="dxa"/>
            <w:shd w:val="clear" w:color="auto" w:fill="D9E2F3"/>
          </w:tcPr>
          <w:p w14:paraId="50C07FFE" w14:textId="6E4AEF90" w:rsidR="00605D90" w:rsidRPr="00A40091" w:rsidRDefault="00B86FCF" w:rsidP="00B86FCF">
            <w:pPr>
              <w:rPr>
                <w:rFonts w:cstheme="minorHAnsi"/>
                <w:color w:val="000000"/>
                <w:sz w:val="20"/>
                <w:szCs w:val="20"/>
                <w:lang w:val="es-ES"/>
              </w:rPr>
            </w:pPr>
            <w:r>
              <w:rPr>
                <w:rFonts w:cstheme="minorHAnsi"/>
                <w:b/>
                <w:sz w:val="20"/>
                <w:szCs w:val="20"/>
                <w:shd w:val="clear" w:color="auto" w:fill="DDEAF8"/>
                <w:lang w:val="es-ES"/>
              </w:rPr>
              <w:t xml:space="preserve">Formación </w:t>
            </w:r>
            <w:r w:rsidR="00BD495C" w:rsidRPr="00A40091">
              <w:rPr>
                <w:rFonts w:cstheme="minorHAnsi"/>
                <w:b/>
                <w:sz w:val="20"/>
                <w:szCs w:val="20"/>
                <w:shd w:val="clear" w:color="auto" w:fill="DDEAF8"/>
                <w:lang w:val="es-ES"/>
              </w:rPr>
              <w:t xml:space="preserve">en </w:t>
            </w:r>
            <w:r>
              <w:rPr>
                <w:rFonts w:cstheme="minorHAnsi"/>
                <w:b/>
                <w:sz w:val="20"/>
                <w:szCs w:val="20"/>
                <w:shd w:val="clear" w:color="auto" w:fill="DDEAF8"/>
                <w:lang w:val="es-ES"/>
              </w:rPr>
              <w:t>cuidado</w:t>
            </w:r>
            <w:r w:rsidRPr="00A40091">
              <w:rPr>
                <w:rFonts w:cstheme="minorHAnsi"/>
                <w:b/>
                <w:sz w:val="20"/>
                <w:szCs w:val="20"/>
                <w:shd w:val="clear" w:color="auto" w:fill="DDEAF8"/>
                <w:lang w:val="es-ES"/>
              </w:rPr>
              <w:t xml:space="preserve"> </w:t>
            </w:r>
            <w:r w:rsidR="00BD495C" w:rsidRPr="00A40091">
              <w:rPr>
                <w:rFonts w:cstheme="minorHAnsi"/>
                <w:b/>
                <w:sz w:val="20"/>
                <w:szCs w:val="20"/>
                <w:shd w:val="clear" w:color="auto" w:fill="DDEAF8"/>
                <w:lang w:val="es-ES"/>
              </w:rPr>
              <w:t>primari</w:t>
            </w:r>
            <w:r>
              <w:rPr>
                <w:rFonts w:cstheme="minorHAnsi"/>
                <w:b/>
                <w:sz w:val="20"/>
                <w:szCs w:val="20"/>
                <w:shd w:val="clear" w:color="auto" w:fill="DDEAF8"/>
                <w:lang w:val="es-ES"/>
              </w:rPr>
              <w:t>o</w:t>
            </w:r>
            <w:r w:rsidR="00BD495C" w:rsidRPr="00A40091">
              <w:rPr>
                <w:rFonts w:cstheme="minorHAnsi"/>
                <w:b/>
                <w:sz w:val="20"/>
                <w:szCs w:val="20"/>
                <w:shd w:val="clear" w:color="auto" w:fill="DDEAF8"/>
                <w:lang w:val="es-ES"/>
              </w:rPr>
              <w:t xml:space="preserve"> del oído y la audición-CPOA</w:t>
            </w:r>
          </w:p>
        </w:tc>
        <w:tc>
          <w:tcPr>
            <w:tcW w:w="1236" w:type="dxa"/>
            <w:shd w:val="clear" w:color="auto" w:fill="D9E2F3"/>
          </w:tcPr>
          <w:p w14:paraId="03FB0879" w14:textId="77777777" w:rsidR="00605D90" w:rsidRDefault="00BD495C">
            <w:pPr>
              <w:rPr>
                <w:rFonts w:cstheme="minorHAnsi"/>
                <w:color w:val="000000"/>
                <w:sz w:val="20"/>
                <w:szCs w:val="20"/>
              </w:rPr>
            </w:pPr>
            <w:proofErr w:type="spellStart"/>
            <w:r w:rsidRPr="00041BCF">
              <w:rPr>
                <w:rFonts w:cstheme="minorHAnsi"/>
                <w:b/>
                <w:sz w:val="20"/>
                <w:szCs w:val="20"/>
                <w:shd w:val="clear" w:color="auto" w:fill="DDEAF8"/>
              </w:rPr>
              <w:t>Redes</w:t>
            </w:r>
            <w:proofErr w:type="spellEnd"/>
            <w:r w:rsidRPr="00041BCF">
              <w:rPr>
                <w:rFonts w:cstheme="minorHAnsi"/>
                <w:b/>
                <w:sz w:val="20"/>
                <w:szCs w:val="20"/>
                <w:shd w:val="clear" w:color="auto" w:fill="DDEAF8"/>
              </w:rPr>
              <w:t xml:space="preserve"> </w:t>
            </w:r>
            <w:proofErr w:type="spellStart"/>
            <w:r w:rsidRPr="00041BCF">
              <w:rPr>
                <w:rFonts w:cstheme="minorHAnsi"/>
                <w:b/>
                <w:sz w:val="20"/>
                <w:szCs w:val="20"/>
                <w:shd w:val="clear" w:color="auto" w:fill="DDEAF8"/>
              </w:rPr>
              <w:t>locales</w:t>
            </w:r>
            <w:proofErr w:type="spellEnd"/>
          </w:p>
        </w:tc>
      </w:tr>
      <w:tr w:rsidR="002718B3" w:rsidRPr="00041BCF" w14:paraId="7AD582EF" w14:textId="77777777" w:rsidTr="002718B3">
        <w:tc>
          <w:tcPr>
            <w:tcW w:w="1555" w:type="dxa"/>
          </w:tcPr>
          <w:p w14:paraId="73359C6B" w14:textId="77777777" w:rsidR="00605D90" w:rsidRDefault="00BD495C">
            <w:pPr>
              <w:rPr>
                <w:rFonts w:cstheme="minorHAnsi"/>
                <w:color w:val="000000"/>
                <w:sz w:val="20"/>
                <w:szCs w:val="20"/>
              </w:rPr>
            </w:pPr>
            <w:proofErr w:type="spellStart"/>
            <w:r w:rsidRPr="00041BCF">
              <w:rPr>
                <w:rFonts w:cstheme="minorHAnsi"/>
                <w:color w:val="000000"/>
                <w:sz w:val="20"/>
                <w:szCs w:val="20"/>
              </w:rPr>
              <w:t>Quetzaltenango</w:t>
            </w:r>
            <w:proofErr w:type="spellEnd"/>
          </w:p>
        </w:tc>
        <w:tc>
          <w:tcPr>
            <w:tcW w:w="1417" w:type="dxa"/>
          </w:tcPr>
          <w:p w14:paraId="6ABEB898"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r w:rsidR="00156CF1">
              <w:rPr>
                <w:rFonts w:cstheme="minorHAnsi"/>
                <w:color w:val="000000"/>
                <w:sz w:val="20"/>
                <w:szCs w:val="20"/>
              </w:rPr>
              <w:t>125</w:t>
            </w:r>
          </w:p>
        </w:tc>
        <w:tc>
          <w:tcPr>
            <w:tcW w:w="1559" w:type="dxa"/>
          </w:tcPr>
          <w:p w14:paraId="31BC85A6" w14:textId="77777777" w:rsidR="00605D90" w:rsidRDefault="00BD495C">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285FF065" w14:textId="77777777" w:rsidR="00605D90" w:rsidRDefault="00BD495C">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03962A49" w14:textId="77777777" w:rsidR="00605D90" w:rsidRDefault="00BD495C">
            <w:pPr>
              <w:ind w:right="173"/>
              <w:jc w:val="center"/>
              <w:rPr>
                <w:rFonts w:cstheme="minorHAnsi"/>
                <w:color w:val="000000"/>
                <w:sz w:val="20"/>
                <w:szCs w:val="20"/>
              </w:rPr>
            </w:pPr>
            <w:r w:rsidRPr="00041BCF">
              <w:rPr>
                <w:rFonts w:cstheme="minorHAnsi"/>
                <w:color w:val="000000"/>
                <w:sz w:val="20"/>
                <w:szCs w:val="20"/>
              </w:rPr>
              <w:t>178</w:t>
            </w:r>
          </w:p>
        </w:tc>
        <w:tc>
          <w:tcPr>
            <w:tcW w:w="1236" w:type="dxa"/>
          </w:tcPr>
          <w:p w14:paraId="32E0F2F6"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p>
        </w:tc>
      </w:tr>
      <w:tr w:rsidR="002718B3" w:rsidRPr="00041BCF" w14:paraId="146919E0" w14:textId="77777777" w:rsidTr="002718B3">
        <w:tc>
          <w:tcPr>
            <w:tcW w:w="1555" w:type="dxa"/>
          </w:tcPr>
          <w:p w14:paraId="6C0CF42C" w14:textId="77777777" w:rsidR="00605D90" w:rsidRDefault="00BD495C">
            <w:pPr>
              <w:rPr>
                <w:rFonts w:cstheme="minorHAnsi"/>
                <w:color w:val="000000"/>
                <w:sz w:val="20"/>
                <w:szCs w:val="20"/>
              </w:rPr>
            </w:pPr>
            <w:proofErr w:type="spellStart"/>
            <w:r w:rsidRPr="00041BCF">
              <w:rPr>
                <w:rFonts w:cstheme="minorHAnsi"/>
                <w:color w:val="000000"/>
                <w:sz w:val="20"/>
                <w:szCs w:val="20"/>
              </w:rPr>
              <w:t>Sololá</w:t>
            </w:r>
            <w:proofErr w:type="spellEnd"/>
          </w:p>
        </w:tc>
        <w:tc>
          <w:tcPr>
            <w:tcW w:w="1417" w:type="dxa"/>
          </w:tcPr>
          <w:p w14:paraId="480024CF"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r w:rsidR="00443CBB">
              <w:rPr>
                <w:rFonts w:cstheme="minorHAnsi"/>
                <w:color w:val="000000"/>
                <w:sz w:val="20"/>
                <w:szCs w:val="20"/>
              </w:rPr>
              <w:t>125</w:t>
            </w:r>
          </w:p>
        </w:tc>
        <w:tc>
          <w:tcPr>
            <w:tcW w:w="1559" w:type="dxa"/>
          </w:tcPr>
          <w:p w14:paraId="4890F789" w14:textId="77777777" w:rsidR="00605D90" w:rsidRDefault="00BD495C">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7C75108B" w14:textId="77777777" w:rsidR="00605D90" w:rsidRDefault="00BD495C">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3208932B" w14:textId="77777777" w:rsidR="00605D90" w:rsidRDefault="00BD495C">
            <w:pPr>
              <w:ind w:right="173"/>
              <w:jc w:val="center"/>
              <w:rPr>
                <w:rFonts w:cstheme="minorHAnsi"/>
                <w:color w:val="000000"/>
                <w:sz w:val="20"/>
                <w:szCs w:val="20"/>
              </w:rPr>
            </w:pPr>
            <w:r w:rsidRPr="00041BCF">
              <w:rPr>
                <w:rFonts w:cstheme="minorHAnsi"/>
                <w:color w:val="000000"/>
                <w:sz w:val="20"/>
                <w:szCs w:val="20"/>
              </w:rPr>
              <w:t>116</w:t>
            </w:r>
          </w:p>
        </w:tc>
        <w:tc>
          <w:tcPr>
            <w:tcW w:w="1236" w:type="dxa"/>
          </w:tcPr>
          <w:p w14:paraId="0E02970A"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p>
        </w:tc>
      </w:tr>
      <w:tr w:rsidR="002718B3" w:rsidRPr="00041BCF" w14:paraId="048606A3" w14:textId="77777777" w:rsidTr="002718B3">
        <w:tc>
          <w:tcPr>
            <w:tcW w:w="1555" w:type="dxa"/>
          </w:tcPr>
          <w:p w14:paraId="1F12658B" w14:textId="77777777" w:rsidR="00605D90" w:rsidRDefault="00BD495C">
            <w:pPr>
              <w:rPr>
                <w:rFonts w:cstheme="minorHAnsi"/>
                <w:color w:val="000000"/>
                <w:sz w:val="20"/>
                <w:szCs w:val="20"/>
              </w:rPr>
            </w:pPr>
            <w:proofErr w:type="spellStart"/>
            <w:r w:rsidRPr="00041BCF">
              <w:rPr>
                <w:rFonts w:cstheme="minorHAnsi"/>
                <w:color w:val="000000"/>
                <w:sz w:val="20"/>
                <w:szCs w:val="20"/>
              </w:rPr>
              <w:t>Escuintla</w:t>
            </w:r>
            <w:proofErr w:type="spellEnd"/>
          </w:p>
        </w:tc>
        <w:tc>
          <w:tcPr>
            <w:tcW w:w="1417" w:type="dxa"/>
          </w:tcPr>
          <w:p w14:paraId="1FCE3DB2"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r w:rsidR="00443CBB">
              <w:rPr>
                <w:rFonts w:cstheme="minorHAnsi"/>
                <w:color w:val="000000"/>
                <w:sz w:val="20"/>
                <w:szCs w:val="20"/>
              </w:rPr>
              <w:t>125</w:t>
            </w:r>
          </w:p>
        </w:tc>
        <w:tc>
          <w:tcPr>
            <w:tcW w:w="1559" w:type="dxa"/>
          </w:tcPr>
          <w:p w14:paraId="462191FB" w14:textId="77777777" w:rsidR="00605D90" w:rsidRDefault="00BD495C">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10EA2C7E" w14:textId="77777777" w:rsidR="00605D90" w:rsidRDefault="00BD495C">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02B99D3E" w14:textId="77777777" w:rsidR="00605D90" w:rsidRDefault="00BD495C">
            <w:pPr>
              <w:ind w:right="173"/>
              <w:jc w:val="center"/>
              <w:rPr>
                <w:rFonts w:cstheme="minorHAnsi"/>
                <w:color w:val="000000"/>
                <w:sz w:val="20"/>
                <w:szCs w:val="20"/>
              </w:rPr>
            </w:pPr>
            <w:r w:rsidRPr="00041BCF">
              <w:rPr>
                <w:rFonts w:cstheme="minorHAnsi"/>
                <w:color w:val="000000"/>
                <w:sz w:val="20"/>
                <w:szCs w:val="20"/>
              </w:rPr>
              <w:t>178</w:t>
            </w:r>
          </w:p>
        </w:tc>
        <w:tc>
          <w:tcPr>
            <w:tcW w:w="1236" w:type="dxa"/>
          </w:tcPr>
          <w:p w14:paraId="25D2013B"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p>
        </w:tc>
      </w:tr>
      <w:tr w:rsidR="002718B3" w:rsidRPr="00041BCF" w14:paraId="2546CC9D" w14:textId="77777777" w:rsidTr="002718B3">
        <w:tc>
          <w:tcPr>
            <w:tcW w:w="1555" w:type="dxa"/>
          </w:tcPr>
          <w:p w14:paraId="24B9494C" w14:textId="77777777" w:rsidR="00605D90" w:rsidRDefault="00BD495C">
            <w:pPr>
              <w:rPr>
                <w:rFonts w:cstheme="minorHAnsi"/>
                <w:color w:val="000000"/>
                <w:sz w:val="20"/>
                <w:szCs w:val="20"/>
              </w:rPr>
            </w:pPr>
            <w:proofErr w:type="spellStart"/>
            <w:r w:rsidRPr="00041BCF">
              <w:rPr>
                <w:rFonts w:cstheme="minorHAnsi"/>
                <w:color w:val="000000"/>
                <w:sz w:val="20"/>
                <w:szCs w:val="20"/>
              </w:rPr>
              <w:t>Zacapa</w:t>
            </w:r>
            <w:proofErr w:type="spellEnd"/>
          </w:p>
        </w:tc>
        <w:tc>
          <w:tcPr>
            <w:tcW w:w="1417" w:type="dxa"/>
          </w:tcPr>
          <w:p w14:paraId="733DB748"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r w:rsidR="00443CBB">
              <w:rPr>
                <w:rFonts w:cstheme="minorHAnsi"/>
                <w:color w:val="000000"/>
                <w:sz w:val="20"/>
                <w:szCs w:val="20"/>
              </w:rPr>
              <w:t>125</w:t>
            </w:r>
          </w:p>
        </w:tc>
        <w:tc>
          <w:tcPr>
            <w:tcW w:w="1559" w:type="dxa"/>
          </w:tcPr>
          <w:p w14:paraId="21AD3AB9" w14:textId="77777777" w:rsidR="00605D90" w:rsidRDefault="00BD495C">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0DB27E89" w14:textId="77777777" w:rsidR="00605D90" w:rsidRDefault="00BD495C">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13AD1182" w14:textId="77777777" w:rsidR="00605D90" w:rsidRDefault="00BD495C">
            <w:pPr>
              <w:ind w:right="173"/>
              <w:jc w:val="center"/>
              <w:rPr>
                <w:rFonts w:cstheme="minorHAnsi"/>
                <w:color w:val="000000"/>
                <w:sz w:val="20"/>
                <w:szCs w:val="20"/>
              </w:rPr>
            </w:pPr>
            <w:r w:rsidRPr="00041BCF">
              <w:rPr>
                <w:rFonts w:cstheme="minorHAnsi"/>
                <w:color w:val="000000"/>
                <w:sz w:val="20"/>
                <w:szCs w:val="20"/>
              </w:rPr>
              <w:t>178</w:t>
            </w:r>
          </w:p>
        </w:tc>
        <w:tc>
          <w:tcPr>
            <w:tcW w:w="1236" w:type="dxa"/>
          </w:tcPr>
          <w:p w14:paraId="7185637E" w14:textId="77777777" w:rsidR="00605D90" w:rsidRDefault="00BD495C">
            <w:pPr>
              <w:ind w:right="173"/>
              <w:jc w:val="center"/>
              <w:rPr>
                <w:rFonts w:cstheme="minorHAnsi"/>
                <w:color w:val="000000"/>
                <w:sz w:val="20"/>
                <w:szCs w:val="20"/>
              </w:rPr>
            </w:pPr>
            <w:r w:rsidRPr="00041BCF">
              <w:rPr>
                <w:rFonts w:cstheme="minorHAnsi"/>
                <w:color w:val="000000"/>
                <w:sz w:val="20"/>
                <w:szCs w:val="20"/>
              </w:rPr>
              <w:t>1</w:t>
            </w:r>
          </w:p>
        </w:tc>
      </w:tr>
    </w:tbl>
    <w:p w14:paraId="282475FC" w14:textId="77777777" w:rsidR="007C1AD8" w:rsidRDefault="007C1AD8" w:rsidP="00F636D6">
      <w:pPr>
        <w:pBdr>
          <w:top w:val="nil"/>
          <w:left w:val="nil"/>
          <w:bottom w:val="nil"/>
          <w:right w:val="nil"/>
          <w:between w:val="nil"/>
        </w:pBdr>
        <w:spacing w:before="120" w:after="0" w:line="264" w:lineRule="auto"/>
        <w:rPr>
          <w:rFonts w:asciiTheme="minorHAnsi" w:hAnsiTheme="minorHAnsi" w:cstheme="minorHAnsi"/>
          <w:color w:val="000000"/>
          <w:lang w:val="de-DE"/>
        </w:rPr>
      </w:pPr>
    </w:p>
    <w:p w14:paraId="19CEFAF3" w14:textId="77777777" w:rsidR="00605D90" w:rsidRPr="00A40091" w:rsidRDefault="00BD495C">
      <w:pPr>
        <w:pBdr>
          <w:top w:val="nil"/>
          <w:left w:val="nil"/>
          <w:bottom w:val="nil"/>
          <w:right w:val="nil"/>
          <w:between w:val="nil"/>
        </w:pBdr>
        <w:spacing w:before="120" w:after="120" w:line="264" w:lineRule="auto"/>
        <w:rPr>
          <w:rFonts w:asciiTheme="minorHAnsi" w:hAnsiTheme="minorHAnsi" w:cstheme="minorHAnsi"/>
          <w:color w:val="000000"/>
        </w:rPr>
      </w:pPr>
      <w:r w:rsidRPr="00A40091">
        <w:rPr>
          <w:rFonts w:asciiTheme="minorHAnsi" w:hAnsiTheme="minorHAnsi" w:cstheme="minorHAnsi"/>
          <w:color w:val="000000"/>
        </w:rPr>
        <w:t xml:space="preserve">Así pues, el proyecto previsto se articula en torno a los </w:t>
      </w:r>
      <w:r w:rsidRPr="00A40091">
        <w:rPr>
          <w:rFonts w:asciiTheme="minorHAnsi" w:hAnsiTheme="minorHAnsi" w:cstheme="minorHAnsi"/>
          <w:b/>
          <w:bCs/>
          <w:color w:val="000000"/>
        </w:rPr>
        <w:t xml:space="preserve">4 </w:t>
      </w:r>
      <w:r w:rsidR="00511B29" w:rsidRPr="00A40091">
        <w:rPr>
          <w:rFonts w:asciiTheme="minorHAnsi" w:hAnsiTheme="minorHAnsi" w:cstheme="minorHAnsi"/>
          <w:b/>
          <w:bCs/>
          <w:color w:val="000000"/>
        </w:rPr>
        <w:t xml:space="preserve">subobjetivos siguientes </w:t>
      </w:r>
      <w:r w:rsidRPr="00A40091">
        <w:rPr>
          <w:rFonts w:asciiTheme="minorHAnsi" w:hAnsiTheme="minorHAnsi" w:cstheme="minorHAnsi"/>
          <w:color w:val="000000"/>
        </w:rPr>
        <w:t>que deben alcanzarse:</w:t>
      </w:r>
    </w:p>
    <w:p w14:paraId="347DEACF" w14:textId="77777777" w:rsidR="00605D90" w:rsidRPr="00A40091" w:rsidRDefault="00BD495C">
      <w:pPr>
        <w:pBdr>
          <w:top w:val="nil"/>
          <w:left w:val="nil"/>
          <w:bottom w:val="nil"/>
          <w:right w:val="nil"/>
          <w:between w:val="nil"/>
        </w:pBdr>
        <w:spacing w:after="0" w:line="264" w:lineRule="auto"/>
        <w:ind w:left="426" w:hanging="426"/>
        <w:rPr>
          <w:rFonts w:asciiTheme="minorHAnsi" w:hAnsiTheme="minorHAnsi" w:cstheme="minorHAnsi"/>
          <w:b/>
          <w:bCs/>
          <w:color w:val="000000"/>
        </w:rPr>
      </w:pPr>
      <w:r w:rsidRPr="00A40091">
        <w:rPr>
          <w:rFonts w:asciiTheme="minorHAnsi" w:hAnsiTheme="minorHAnsi" w:cstheme="minorHAnsi"/>
          <w:color w:val="000000"/>
        </w:rPr>
        <w:t>1.</w:t>
      </w:r>
      <w:r w:rsidRPr="00A40091">
        <w:rPr>
          <w:rFonts w:asciiTheme="minorHAnsi" w:hAnsiTheme="minorHAnsi" w:cstheme="minorHAnsi"/>
          <w:color w:val="000000"/>
        </w:rPr>
        <w:tab/>
        <w:t xml:space="preserve">Fortalecer los enfoques inclusivos de los sistemas de salud y educación en los departamentos de Sololá, Quetzaltenango, Zacapa, Escuintla y Guatemala para mejorar el acceso a los servicios de salud de las personas con discapacidad auditiva. </w:t>
      </w:r>
      <w:r w:rsidRPr="00A40091">
        <w:rPr>
          <w:rFonts w:asciiTheme="minorHAnsi" w:hAnsiTheme="minorHAnsi" w:cstheme="minorHAnsi"/>
          <w:b/>
          <w:bCs/>
          <w:color w:val="000000"/>
        </w:rPr>
        <w:t>(</w:t>
      </w:r>
      <w:r w:rsidR="003714C7" w:rsidRPr="00A40091">
        <w:rPr>
          <w:rFonts w:asciiTheme="minorHAnsi" w:hAnsiTheme="minorHAnsi" w:cstheme="minorHAnsi"/>
          <w:b/>
          <w:bCs/>
          <w:color w:val="000000"/>
        </w:rPr>
        <w:t>SqE</w:t>
      </w:r>
      <w:r w:rsidRPr="00A40091">
        <w:rPr>
          <w:rFonts w:asciiTheme="minorHAnsi" w:hAnsiTheme="minorHAnsi" w:cstheme="minorHAnsi"/>
          <w:b/>
          <w:bCs/>
          <w:color w:val="000000"/>
        </w:rPr>
        <w:t>)</w:t>
      </w:r>
    </w:p>
    <w:p w14:paraId="5DA5D952" w14:textId="77777777" w:rsidR="00605D90" w:rsidRPr="00A40091" w:rsidRDefault="00BD495C">
      <w:pPr>
        <w:pBdr>
          <w:top w:val="nil"/>
          <w:left w:val="nil"/>
          <w:bottom w:val="nil"/>
          <w:right w:val="nil"/>
          <w:between w:val="nil"/>
        </w:pBdr>
        <w:spacing w:after="0" w:line="264" w:lineRule="auto"/>
        <w:ind w:left="426" w:hanging="426"/>
        <w:rPr>
          <w:rFonts w:asciiTheme="minorHAnsi" w:hAnsiTheme="minorHAnsi" w:cstheme="minorHAnsi"/>
          <w:color w:val="000000"/>
        </w:rPr>
      </w:pPr>
      <w:r w:rsidRPr="00A40091">
        <w:rPr>
          <w:rFonts w:asciiTheme="minorHAnsi" w:hAnsiTheme="minorHAnsi" w:cstheme="minorHAnsi"/>
          <w:color w:val="000000"/>
        </w:rPr>
        <w:t>2.</w:t>
      </w:r>
      <w:r w:rsidRPr="00A40091">
        <w:rPr>
          <w:rFonts w:asciiTheme="minorHAnsi" w:hAnsiTheme="minorHAnsi" w:cstheme="minorHAnsi"/>
          <w:color w:val="000000"/>
        </w:rPr>
        <w:tab/>
        <w:t xml:space="preserve">Mejorar el acceso a la educación de los estudiantes con discapacidad mediante la introducción de un modelo de inclusión en los departamentos de Guatemala, Quetzaltenango, Huehuetenango y El Progreso. </w:t>
      </w:r>
      <w:r w:rsidRPr="00A40091">
        <w:rPr>
          <w:rFonts w:asciiTheme="minorHAnsi" w:hAnsiTheme="minorHAnsi" w:cstheme="minorHAnsi"/>
          <w:b/>
          <w:bCs/>
          <w:color w:val="000000"/>
        </w:rPr>
        <w:t>(FUNDAL)</w:t>
      </w:r>
    </w:p>
    <w:p w14:paraId="3E8EFBA0" w14:textId="72D41CDF" w:rsidR="00605D90" w:rsidRPr="00A40091" w:rsidRDefault="004442AD">
      <w:pPr>
        <w:pBdr>
          <w:top w:val="nil"/>
          <w:left w:val="nil"/>
          <w:bottom w:val="nil"/>
          <w:right w:val="nil"/>
          <w:between w:val="nil"/>
        </w:pBdr>
        <w:spacing w:after="0" w:line="264" w:lineRule="auto"/>
        <w:ind w:left="426" w:hanging="426"/>
        <w:rPr>
          <w:rFonts w:asciiTheme="minorHAnsi" w:hAnsiTheme="minorHAnsi" w:cstheme="minorHAnsi"/>
          <w:color w:val="000000"/>
        </w:rPr>
      </w:pPr>
      <w:r>
        <w:rPr>
          <w:rFonts w:asciiTheme="minorHAnsi" w:hAnsiTheme="minorHAnsi" w:cstheme="minorHAnsi"/>
          <w:color w:val="000000"/>
        </w:rPr>
        <w:t>3.</w:t>
      </w:r>
      <w:r>
        <w:rPr>
          <w:rFonts w:asciiTheme="minorHAnsi" w:hAnsiTheme="minorHAnsi" w:cstheme="minorHAnsi"/>
          <w:color w:val="000000"/>
        </w:rPr>
        <w:tab/>
        <w:t>Promover</w:t>
      </w:r>
      <w:r w:rsidR="00BD495C" w:rsidRPr="00A40091">
        <w:rPr>
          <w:rFonts w:asciiTheme="minorHAnsi" w:hAnsiTheme="minorHAnsi" w:cstheme="minorHAnsi"/>
          <w:color w:val="000000"/>
        </w:rPr>
        <w:t xml:space="preserve"> comunidades </w:t>
      </w:r>
      <w:r w:rsidR="009A2BB2" w:rsidRPr="00A40091">
        <w:rPr>
          <w:rFonts w:asciiTheme="minorHAnsi" w:hAnsiTheme="minorHAnsi" w:cstheme="minorHAnsi"/>
          <w:color w:val="000000"/>
        </w:rPr>
        <w:t xml:space="preserve">inclusivas </w:t>
      </w:r>
      <w:r w:rsidR="00BD495C" w:rsidRPr="00A40091">
        <w:rPr>
          <w:rFonts w:asciiTheme="minorHAnsi" w:hAnsiTheme="minorHAnsi" w:cstheme="minorHAnsi"/>
          <w:color w:val="000000"/>
        </w:rPr>
        <w:t xml:space="preserve">en Sololá, Quetzaltenango, Zacapa, Escuintla, El Progreso </w:t>
      </w:r>
      <w:r w:rsidR="00240082" w:rsidRPr="00A40091">
        <w:rPr>
          <w:rFonts w:asciiTheme="minorHAnsi" w:hAnsiTheme="minorHAnsi" w:cstheme="minorHAnsi"/>
          <w:color w:val="000000"/>
        </w:rPr>
        <w:t xml:space="preserve">y </w:t>
      </w:r>
      <w:r w:rsidR="00BD495C" w:rsidRPr="00A40091">
        <w:rPr>
          <w:rFonts w:asciiTheme="minorHAnsi" w:hAnsiTheme="minorHAnsi" w:cstheme="minorHAnsi"/>
          <w:color w:val="000000"/>
        </w:rPr>
        <w:t>Huehuetenango (</w:t>
      </w:r>
      <w:r w:rsidR="003714C7" w:rsidRPr="00A40091">
        <w:rPr>
          <w:rFonts w:asciiTheme="minorHAnsi" w:hAnsiTheme="minorHAnsi" w:cstheme="minorHAnsi"/>
          <w:b/>
          <w:bCs/>
          <w:color w:val="000000"/>
        </w:rPr>
        <w:t xml:space="preserve">SqE </w:t>
      </w:r>
      <w:r w:rsidR="00BD495C" w:rsidRPr="00A40091">
        <w:rPr>
          <w:rFonts w:asciiTheme="minorHAnsi" w:hAnsiTheme="minorHAnsi" w:cstheme="minorHAnsi"/>
          <w:b/>
          <w:bCs/>
          <w:color w:val="000000"/>
        </w:rPr>
        <w:t>y FUNDAL</w:t>
      </w:r>
      <w:r w:rsidR="00BD495C" w:rsidRPr="00A40091">
        <w:rPr>
          <w:rFonts w:asciiTheme="minorHAnsi" w:hAnsiTheme="minorHAnsi" w:cstheme="minorHAnsi"/>
          <w:color w:val="000000"/>
        </w:rPr>
        <w:t xml:space="preserve">). </w:t>
      </w:r>
    </w:p>
    <w:p w14:paraId="0E5804FE" w14:textId="4E6483E2" w:rsidR="00605D90" w:rsidRPr="00AA0541" w:rsidRDefault="00BD495C">
      <w:pPr>
        <w:pBdr>
          <w:top w:val="nil"/>
          <w:left w:val="nil"/>
          <w:bottom w:val="nil"/>
          <w:right w:val="nil"/>
          <w:between w:val="nil"/>
        </w:pBdr>
        <w:spacing w:after="120" w:line="264" w:lineRule="auto"/>
        <w:ind w:left="426" w:hanging="426"/>
        <w:rPr>
          <w:rFonts w:asciiTheme="minorHAnsi" w:hAnsiTheme="minorHAnsi" w:cstheme="minorHAnsi"/>
          <w:color w:val="000000"/>
        </w:rPr>
      </w:pPr>
      <w:r w:rsidRPr="00A40091">
        <w:rPr>
          <w:rFonts w:asciiTheme="minorHAnsi" w:hAnsiTheme="minorHAnsi" w:cstheme="minorHAnsi"/>
          <w:color w:val="000000"/>
        </w:rPr>
        <w:t>4.</w:t>
      </w:r>
      <w:r w:rsidRPr="00A40091">
        <w:rPr>
          <w:rFonts w:asciiTheme="minorHAnsi" w:hAnsiTheme="minorHAnsi" w:cstheme="minorHAnsi"/>
          <w:color w:val="000000"/>
        </w:rPr>
        <w:tab/>
        <w:t>Fortalec</w:t>
      </w:r>
      <w:r w:rsidR="004442AD">
        <w:rPr>
          <w:rFonts w:asciiTheme="minorHAnsi" w:hAnsiTheme="minorHAnsi" w:cstheme="minorHAnsi"/>
          <w:color w:val="000000"/>
        </w:rPr>
        <w:t xml:space="preserve">er a </w:t>
      </w:r>
      <w:r w:rsidRPr="00A40091">
        <w:rPr>
          <w:rFonts w:asciiTheme="minorHAnsi" w:hAnsiTheme="minorHAnsi" w:cstheme="minorHAnsi"/>
          <w:color w:val="000000"/>
        </w:rPr>
        <w:t xml:space="preserve"> las organizaciones</w:t>
      </w:r>
      <w:r w:rsidR="00394828" w:rsidRPr="00A40091">
        <w:rPr>
          <w:rFonts w:asciiTheme="minorHAnsi" w:hAnsiTheme="minorHAnsi" w:cstheme="minorHAnsi"/>
          <w:color w:val="000000"/>
        </w:rPr>
        <w:t xml:space="preserve"> asociadas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 xml:space="preserve">y FUNDAL en términos de </w:t>
      </w:r>
      <w:r w:rsidR="00C2689A" w:rsidRPr="00A40091">
        <w:rPr>
          <w:rFonts w:asciiTheme="minorHAnsi" w:hAnsiTheme="minorHAnsi" w:cstheme="minorHAnsi"/>
          <w:color w:val="000000"/>
        </w:rPr>
        <w:t xml:space="preserve">digitalización de la información, </w:t>
      </w:r>
      <w:r w:rsidR="0060761B" w:rsidRPr="00A40091">
        <w:rPr>
          <w:rFonts w:asciiTheme="minorHAnsi" w:hAnsiTheme="minorHAnsi" w:cstheme="minorHAnsi"/>
          <w:color w:val="000000"/>
        </w:rPr>
        <w:t xml:space="preserve">así como </w:t>
      </w:r>
      <w:r w:rsidR="008B71C8" w:rsidRPr="00A40091">
        <w:rPr>
          <w:rFonts w:asciiTheme="minorHAnsi" w:hAnsiTheme="minorHAnsi" w:cstheme="minorHAnsi"/>
          <w:color w:val="000000"/>
        </w:rPr>
        <w:t xml:space="preserve">de </w:t>
      </w:r>
      <w:r w:rsidR="00394828" w:rsidRPr="00A40091">
        <w:rPr>
          <w:rFonts w:asciiTheme="minorHAnsi" w:hAnsiTheme="minorHAnsi" w:cstheme="minorHAnsi"/>
          <w:color w:val="000000"/>
        </w:rPr>
        <w:t>desarrollo organizativo (</w:t>
      </w:r>
      <w:r w:rsidR="00394828" w:rsidRPr="00A40091">
        <w:rPr>
          <w:rFonts w:asciiTheme="minorHAnsi" w:hAnsiTheme="minorHAnsi" w:cstheme="minorHAnsi"/>
          <w:b/>
          <w:bCs/>
          <w:color w:val="000000"/>
        </w:rPr>
        <w:t>SqE</w:t>
      </w:r>
      <w:r w:rsidR="00394828"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y </w:t>
      </w:r>
      <w:r w:rsidR="003F60B7" w:rsidRPr="00A40091">
        <w:rPr>
          <w:rFonts w:asciiTheme="minorHAnsi" w:hAnsiTheme="minorHAnsi" w:cstheme="minorHAnsi"/>
          <w:color w:val="000000"/>
        </w:rPr>
        <w:t xml:space="preserve">ampliación de los </w:t>
      </w:r>
      <w:r w:rsidR="0060761B" w:rsidRPr="00A40091">
        <w:rPr>
          <w:rFonts w:asciiTheme="minorHAnsi" w:hAnsiTheme="minorHAnsi" w:cstheme="minorHAnsi"/>
          <w:color w:val="000000"/>
        </w:rPr>
        <w:t xml:space="preserve">servicios de </w:t>
      </w:r>
      <w:r w:rsidR="003F60B7" w:rsidRPr="00A40091">
        <w:rPr>
          <w:rFonts w:asciiTheme="minorHAnsi" w:hAnsiTheme="minorHAnsi" w:cstheme="minorHAnsi"/>
          <w:color w:val="000000"/>
        </w:rPr>
        <w:t xml:space="preserve">terapia </w:t>
      </w:r>
      <w:r w:rsidRPr="00A40091">
        <w:rPr>
          <w:rFonts w:asciiTheme="minorHAnsi" w:hAnsiTheme="minorHAnsi" w:cstheme="minorHAnsi"/>
          <w:color w:val="000000"/>
        </w:rPr>
        <w:t xml:space="preserve">para personas con discapacidad </w:t>
      </w:r>
      <w:r w:rsidR="00656D0C" w:rsidRPr="00A40091">
        <w:rPr>
          <w:rFonts w:asciiTheme="minorHAnsi" w:hAnsiTheme="minorHAnsi" w:cstheme="minorHAnsi"/>
          <w:color w:val="000000"/>
        </w:rPr>
        <w:t>a través de un jardín sensor</w:t>
      </w:r>
      <w:r w:rsidR="00AC68A1" w:rsidRPr="00A40091">
        <w:rPr>
          <w:rFonts w:asciiTheme="minorHAnsi" w:hAnsiTheme="minorHAnsi" w:cstheme="minorHAnsi"/>
          <w:color w:val="000000"/>
        </w:rPr>
        <w:t>ial</w:t>
      </w:r>
      <w:r w:rsidRPr="00A40091">
        <w:rPr>
          <w:rFonts w:asciiTheme="minorHAnsi" w:hAnsiTheme="minorHAnsi" w:cstheme="minorHAnsi"/>
          <w:color w:val="000000"/>
        </w:rPr>
        <w:t xml:space="preserve">. </w:t>
      </w:r>
      <w:r w:rsidRPr="00AA0541">
        <w:rPr>
          <w:rFonts w:asciiTheme="minorHAnsi" w:hAnsiTheme="minorHAnsi" w:cstheme="minorHAnsi"/>
          <w:color w:val="000000"/>
        </w:rPr>
        <w:t>(</w:t>
      </w:r>
      <w:r w:rsidRPr="00AA0541">
        <w:rPr>
          <w:rFonts w:asciiTheme="minorHAnsi" w:hAnsiTheme="minorHAnsi" w:cstheme="minorHAnsi"/>
          <w:b/>
          <w:bCs/>
          <w:color w:val="000000"/>
        </w:rPr>
        <w:t>FUNDAL</w:t>
      </w:r>
      <w:r w:rsidRPr="00AA0541">
        <w:rPr>
          <w:rFonts w:asciiTheme="minorHAnsi" w:hAnsiTheme="minorHAnsi" w:cstheme="minorHAnsi"/>
          <w:color w:val="000000"/>
        </w:rPr>
        <w:t>)</w:t>
      </w:r>
    </w:p>
    <w:p w14:paraId="61C42BE9" w14:textId="77777777" w:rsidR="00605D90" w:rsidRDefault="00BD495C">
      <w:pPr>
        <w:pBdr>
          <w:top w:val="nil"/>
          <w:left w:val="nil"/>
          <w:bottom w:val="nil"/>
          <w:right w:val="nil"/>
          <w:between w:val="nil"/>
        </w:pBdr>
        <w:tabs>
          <w:tab w:val="left" w:pos="567"/>
        </w:tabs>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El </w:t>
      </w:r>
      <w:proofErr w:type="spellStart"/>
      <w:r w:rsidRPr="00041BCF">
        <w:rPr>
          <w:rFonts w:asciiTheme="minorHAnsi" w:hAnsiTheme="minorHAnsi" w:cstheme="minorHAnsi"/>
          <w:color w:val="000000"/>
          <w:lang w:val="de-DE"/>
        </w:rPr>
        <w:t>enfoque</w:t>
      </w:r>
      <w:proofErr w:type="spellEnd"/>
      <w:r w:rsidRPr="00041BCF">
        <w:rPr>
          <w:rFonts w:asciiTheme="minorHAnsi" w:hAnsiTheme="minorHAnsi" w:cstheme="minorHAnsi"/>
          <w:color w:val="000000"/>
          <w:lang w:val="de-DE"/>
        </w:rPr>
        <w:t xml:space="preserve"> regional es </w:t>
      </w:r>
      <w:proofErr w:type="spellStart"/>
      <w:r w:rsidRPr="00041BCF">
        <w:rPr>
          <w:rFonts w:asciiTheme="minorHAnsi" w:hAnsiTheme="minorHAnsi" w:cstheme="minorHAnsi"/>
          <w:color w:val="000000"/>
          <w:lang w:val="de-DE"/>
        </w:rPr>
        <w:t>el</w:t>
      </w:r>
      <w:proofErr w:type="spellEnd"/>
      <w:r w:rsidRPr="00041BCF">
        <w:rPr>
          <w:rFonts w:asciiTheme="minorHAnsi" w:hAnsiTheme="minorHAnsi" w:cstheme="minorHAnsi"/>
          <w:color w:val="000000"/>
          <w:lang w:val="de-DE"/>
        </w:rPr>
        <w:t xml:space="preserve"> </w:t>
      </w:r>
      <w:proofErr w:type="spellStart"/>
      <w:r w:rsidRPr="00041BCF">
        <w:rPr>
          <w:rFonts w:asciiTheme="minorHAnsi" w:hAnsiTheme="minorHAnsi" w:cstheme="minorHAnsi"/>
          <w:color w:val="000000"/>
          <w:lang w:val="de-DE"/>
        </w:rPr>
        <w:t>siguiente</w:t>
      </w:r>
      <w:proofErr w:type="spellEnd"/>
      <w:r w:rsidRPr="00041BCF">
        <w:rPr>
          <w:rFonts w:asciiTheme="minorHAnsi" w:hAnsiTheme="minorHAnsi" w:cstheme="minorHAnsi"/>
          <w:color w:val="000000"/>
          <w:lang w:val="de-DE"/>
        </w:rPr>
        <w:t>:</w:t>
      </w:r>
    </w:p>
    <w:tbl>
      <w:tblPr>
        <w:tblStyle w:val="TableGrid0"/>
        <w:tblW w:w="0" w:type="auto"/>
        <w:tblLook w:val="04A0" w:firstRow="1" w:lastRow="0" w:firstColumn="1" w:lastColumn="0" w:noHBand="0" w:noVBand="1"/>
      </w:tblPr>
      <w:tblGrid>
        <w:gridCol w:w="1224"/>
        <w:gridCol w:w="1687"/>
        <w:gridCol w:w="1243"/>
        <w:gridCol w:w="1165"/>
        <w:gridCol w:w="1190"/>
        <w:gridCol w:w="1696"/>
        <w:gridCol w:w="1242"/>
      </w:tblGrid>
      <w:tr w:rsidR="00AD438E" w:rsidRPr="00041BCF" w14:paraId="15325053" w14:textId="77777777" w:rsidTr="002718B3">
        <w:trPr>
          <w:trHeight w:val="64"/>
        </w:trPr>
        <w:tc>
          <w:tcPr>
            <w:tcW w:w="1224" w:type="dxa"/>
          </w:tcPr>
          <w:p w14:paraId="3DD566DB" w14:textId="77777777" w:rsidR="00605D90" w:rsidRDefault="00BD495C">
            <w:pPr>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Socio</w:t>
            </w:r>
            <w:proofErr w:type="spellEnd"/>
          </w:p>
        </w:tc>
        <w:tc>
          <w:tcPr>
            <w:tcW w:w="1687" w:type="dxa"/>
          </w:tcPr>
          <w:p w14:paraId="3ED7B7E6" w14:textId="77777777" w:rsidR="00605D90" w:rsidRDefault="00BD495C">
            <w:pPr>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Quetzaltenango</w:t>
            </w:r>
            <w:proofErr w:type="spellEnd"/>
          </w:p>
        </w:tc>
        <w:tc>
          <w:tcPr>
            <w:tcW w:w="1243" w:type="dxa"/>
          </w:tcPr>
          <w:p w14:paraId="74B6D24F" w14:textId="77777777" w:rsidR="00605D90" w:rsidRDefault="00BD495C">
            <w:pPr>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Escuintla</w:t>
            </w:r>
            <w:proofErr w:type="spellEnd"/>
          </w:p>
        </w:tc>
        <w:tc>
          <w:tcPr>
            <w:tcW w:w="1165" w:type="dxa"/>
          </w:tcPr>
          <w:p w14:paraId="24AF2626" w14:textId="77777777" w:rsidR="00605D90" w:rsidRDefault="00BD495C">
            <w:pPr>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Sololá</w:t>
            </w:r>
            <w:proofErr w:type="spellEnd"/>
          </w:p>
        </w:tc>
        <w:tc>
          <w:tcPr>
            <w:tcW w:w="1190" w:type="dxa"/>
          </w:tcPr>
          <w:p w14:paraId="6E57469C" w14:textId="77777777" w:rsidR="00605D90" w:rsidRDefault="00BD495C">
            <w:pPr>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Zacapa</w:t>
            </w:r>
            <w:proofErr w:type="spellEnd"/>
          </w:p>
        </w:tc>
        <w:tc>
          <w:tcPr>
            <w:tcW w:w="1696" w:type="dxa"/>
          </w:tcPr>
          <w:p w14:paraId="253CC177" w14:textId="77777777" w:rsidR="00605D90" w:rsidRDefault="00BD495C">
            <w:pPr>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Huehuetenango</w:t>
            </w:r>
            <w:proofErr w:type="spellEnd"/>
          </w:p>
        </w:tc>
        <w:tc>
          <w:tcPr>
            <w:tcW w:w="1242" w:type="dxa"/>
          </w:tcPr>
          <w:p w14:paraId="26D6B033" w14:textId="77777777" w:rsidR="00605D90" w:rsidRDefault="00BD495C">
            <w:pPr>
              <w:rPr>
                <w:rFonts w:asciiTheme="minorHAnsi" w:hAnsiTheme="minorHAnsi" w:cstheme="minorHAnsi"/>
                <w:b/>
                <w:bCs/>
                <w:color w:val="000000"/>
                <w:lang w:val="de-DE"/>
              </w:rPr>
            </w:pPr>
            <w:r w:rsidRPr="00041BCF">
              <w:rPr>
                <w:rFonts w:asciiTheme="minorHAnsi" w:hAnsiTheme="minorHAnsi" w:cstheme="minorHAnsi"/>
                <w:b/>
                <w:bCs/>
                <w:color w:val="000000"/>
                <w:lang w:val="de-DE"/>
              </w:rPr>
              <w:t>El Progreso</w:t>
            </w:r>
          </w:p>
        </w:tc>
      </w:tr>
      <w:tr w:rsidR="00AD438E" w:rsidRPr="00041BCF" w14:paraId="670B889C" w14:textId="77777777" w:rsidTr="002718B3">
        <w:trPr>
          <w:trHeight w:val="64"/>
        </w:trPr>
        <w:tc>
          <w:tcPr>
            <w:tcW w:w="1224" w:type="dxa"/>
          </w:tcPr>
          <w:p w14:paraId="464031AE" w14:textId="77777777" w:rsidR="00605D90" w:rsidRDefault="00BD495C">
            <w:pPr>
              <w:rPr>
                <w:rFonts w:asciiTheme="minorHAnsi" w:hAnsiTheme="minorHAnsi" w:cstheme="minorHAnsi"/>
                <w:b/>
                <w:bCs/>
                <w:color w:val="000000"/>
                <w:lang w:val="de-DE"/>
              </w:rPr>
            </w:pPr>
            <w:proofErr w:type="spellStart"/>
            <w:r>
              <w:rPr>
                <w:rFonts w:asciiTheme="minorHAnsi" w:hAnsiTheme="minorHAnsi" w:cstheme="minorHAnsi"/>
                <w:b/>
                <w:bCs/>
                <w:color w:val="000000"/>
                <w:lang w:val="de-DE"/>
              </w:rPr>
              <w:t>SqE</w:t>
            </w:r>
            <w:proofErr w:type="spellEnd"/>
          </w:p>
        </w:tc>
        <w:tc>
          <w:tcPr>
            <w:tcW w:w="1687" w:type="dxa"/>
            <w:shd w:val="clear" w:color="auto" w:fill="DBE5F1" w:themeFill="accent1" w:themeFillTint="33"/>
          </w:tcPr>
          <w:p w14:paraId="27BEBC86"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243" w:type="dxa"/>
            <w:shd w:val="clear" w:color="auto" w:fill="DBE5F1" w:themeFill="accent1" w:themeFillTint="33"/>
          </w:tcPr>
          <w:p w14:paraId="5B533220"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165" w:type="dxa"/>
            <w:shd w:val="clear" w:color="auto" w:fill="DBE5F1" w:themeFill="accent1" w:themeFillTint="33"/>
          </w:tcPr>
          <w:p w14:paraId="21B6E07A"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190" w:type="dxa"/>
            <w:shd w:val="clear" w:color="auto" w:fill="DBE5F1" w:themeFill="accent1" w:themeFillTint="33"/>
          </w:tcPr>
          <w:p w14:paraId="7FCE5C8B"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696" w:type="dxa"/>
          </w:tcPr>
          <w:p w14:paraId="2AC1317D" w14:textId="77777777" w:rsidR="00AD438E" w:rsidRPr="00041BCF" w:rsidRDefault="00AD438E" w:rsidP="0072089F">
            <w:pPr>
              <w:jc w:val="center"/>
              <w:rPr>
                <w:rFonts w:asciiTheme="minorHAnsi" w:hAnsiTheme="minorHAnsi" w:cstheme="minorHAnsi"/>
                <w:color w:val="000000"/>
                <w:lang w:val="de-DE"/>
              </w:rPr>
            </w:pPr>
          </w:p>
        </w:tc>
        <w:tc>
          <w:tcPr>
            <w:tcW w:w="1242" w:type="dxa"/>
          </w:tcPr>
          <w:p w14:paraId="50945EF4" w14:textId="77777777" w:rsidR="00AD438E" w:rsidRPr="00041BCF" w:rsidRDefault="00AD438E" w:rsidP="0072089F">
            <w:pPr>
              <w:jc w:val="center"/>
              <w:rPr>
                <w:rFonts w:asciiTheme="minorHAnsi" w:hAnsiTheme="minorHAnsi" w:cstheme="minorHAnsi"/>
                <w:color w:val="000000"/>
                <w:lang w:val="de-DE"/>
              </w:rPr>
            </w:pPr>
          </w:p>
        </w:tc>
      </w:tr>
      <w:tr w:rsidR="00AD438E" w:rsidRPr="00041BCF" w14:paraId="1FE12903" w14:textId="77777777" w:rsidTr="002718B3">
        <w:trPr>
          <w:trHeight w:val="64"/>
        </w:trPr>
        <w:tc>
          <w:tcPr>
            <w:tcW w:w="1224" w:type="dxa"/>
          </w:tcPr>
          <w:p w14:paraId="4084BDEF" w14:textId="77777777" w:rsidR="00605D90" w:rsidRDefault="00BD495C">
            <w:pPr>
              <w:rPr>
                <w:rFonts w:asciiTheme="minorHAnsi" w:hAnsiTheme="minorHAnsi" w:cstheme="minorHAnsi"/>
                <w:b/>
                <w:bCs/>
                <w:color w:val="000000"/>
                <w:lang w:val="de-DE"/>
              </w:rPr>
            </w:pPr>
            <w:r w:rsidRPr="00041BCF">
              <w:rPr>
                <w:rFonts w:asciiTheme="minorHAnsi" w:hAnsiTheme="minorHAnsi" w:cstheme="minorHAnsi"/>
                <w:b/>
                <w:bCs/>
                <w:color w:val="000000"/>
                <w:lang w:val="de-DE"/>
              </w:rPr>
              <w:t>FUNDAL</w:t>
            </w:r>
          </w:p>
        </w:tc>
        <w:tc>
          <w:tcPr>
            <w:tcW w:w="1687" w:type="dxa"/>
            <w:shd w:val="clear" w:color="auto" w:fill="FDE9D9" w:themeFill="accent6" w:themeFillTint="33"/>
          </w:tcPr>
          <w:p w14:paraId="3F775DEE"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243" w:type="dxa"/>
          </w:tcPr>
          <w:p w14:paraId="615B40B6" w14:textId="77777777" w:rsidR="00AD438E" w:rsidRPr="00041BCF" w:rsidRDefault="00AD438E" w:rsidP="0072089F">
            <w:pPr>
              <w:jc w:val="center"/>
              <w:rPr>
                <w:rFonts w:asciiTheme="minorHAnsi" w:hAnsiTheme="minorHAnsi" w:cstheme="minorHAnsi"/>
                <w:color w:val="000000"/>
                <w:lang w:val="de-DE"/>
              </w:rPr>
            </w:pPr>
          </w:p>
        </w:tc>
        <w:tc>
          <w:tcPr>
            <w:tcW w:w="1165" w:type="dxa"/>
          </w:tcPr>
          <w:p w14:paraId="04CE6A60" w14:textId="77777777" w:rsidR="00AD438E" w:rsidRPr="00041BCF" w:rsidRDefault="00AD438E" w:rsidP="0072089F">
            <w:pPr>
              <w:jc w:val="center"/>
              <w:rPr>
                <w:rFonts w:asciiTheme="minorHAnsi" w:hAnsiTheme="minorHAnsi" w:cstheme="minorHAnsi"/>
                <w:color w:val="000000"/>
                <w:lang w:val="de-DE"/>
              </w:rPr>
            </w:pPr>
          </w:p>
        </w:tc>
        <w:tc>
          <w:tcPr>
            <w:tcW w:w="1190" w:type="dxa"/>
          </w:tcPr>
          <w:p w14:paraId="7DD399B2" w14:textId="77777777" w:rsidR="00AD438E" w:rsidRPr="00041BCF" w:rsidRDefault="00AD438E" w:rsidP="0072089F">
            <w:pPr>
              <w:jc w:val="center"/>
              <w:rPr>
                <w:rFonts w:asciiTheme="minorHAnsi" w:hAnsiTheme="minorHAnsi" w:cstheme="minorHAnsi"/>
                <w:color w:val="000000"/>
                <w:lang w:val="de-DE"/>
              </w:rPr>
            </w:pPr>
          </w:p>
        </w:tc>
        <w:tc>
          <w:tcPr>
            <w:tcW w:w="1696" w:type="dxa"/>
            <w:shd w:val="clear" w:color="auto" w:fill="FDE9D9" w:themeFill="accent6" w:themeFillTint="33"/>
          </w:tcPr>
          <w:p w14:paraId="39BC440A"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242" w:type="dxa"/>
            <w:shd w:val="clear" w:color="auto" w:fill="FDE9D9" w:themeFill="accent6" w:themeFillTint="33"/>
          </w:tcPr>
          <w:p w14:paraId="068B0F93"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r>
    </w:tbl>
    <w:p w14:paraId="1A1D8DA7" w14:textId="77777777" w:rsidR="00FC099D" w:rsidRDefault="00FC099D">
      <w:pPr>
        <w:pBdr>
          <w:top w:val="nil"/>
          <w:left w:val="nil"/>
          <w:bottom w:val="nil"/>
          <w:right w:val="nil"/>
          <w:between w:val="nil"/>
        </w:pBdr>
        <w:spacing w:before="120" w:after="120" w:line="264" w:lineRule="auto"/>
        <w:jc w:val="both"/>
        <w:rPr>
          <w:rFonts w:asciiTheme="minorHAnsi" w:hAnsiTheme="minorHAnsi" w:cstheme="minorHAnsi"/>
          <w:color w:val="000000"/>
        </w:rPr>
      </w:pPr>
    </w:p>
    <w:p w14:paraId="1BEF0AD2" w14:textId="58CBB64D"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Mediante la </w:t>
      </w:r>
      <w:r w:rsidR="00316799">
        <w:rPr>
          <w:rFonts w:asciiTheme="minorHAnsi" w:hAnsiTheme="minorHAnsi" w:cstheme="minorHAnsi"/>
          <w:color w:val="000000"/>
        </w:rPr>
        <w:t xml:space="preserve">promoción </w:t>
      </w:r>
      <w:r w:rsidRPr="00A40091">
        <w:rPr>
          <w:rFonts w:asciiTheme="minorHAnsi" w:hAnsiTheme="minorHAnsi" w:cstheme="minorHAnsi"/>
          <w:color w:val="000000"/>
        </w:rPr>
        <w:t xml:space="preserve">de </w:t>
      </w:r>
      <w:r w:rsidR="00953589" w:rsidRPr="00A40091">
        <w:rPr>
          <w:rFonts w:asciiTheme="minorHAnsi" w:hAnsiTheme="minorHAnsi" w:cstheme="minorHAnsi"/>
          <w:color w:val="000000"/>
        </w:rPr>
        <w:t xml:space="preserve">sensibilización y </w:t>
      </w:r>
      <w:r w:rsidRPr="00A40091">
        <w:rPr>
          <w:rFonts w:asciiTheme="minorHAnsi" w:hAnsiTheme="minorHAnsi" w:cstheme="minorHAnsi"/>
          <w:color w:val="000000"/>
        </w:rPr>
        <w:t xml:space="preserve">conocimientos a </w:t>
      </w:r>
      <w:r w:rsidR="00B5691A" w:rsidRPr="00A40091">
        <w:rPr>
          <w:rFonts w:asciiTheme="minorHAnsi" w:hAnsiTheme="minorHAnsi" w:cstheme="minorHAnsi"/>
          <w:color w:val="000000"/>
        </w:rPr>
        <w:t>enfermeras</w:t>
      </w:r>
      <w:r w:rsidRPr="00A40091">
        <w:rPr>
          <w:rFonts w:asciiTheme="minorHAnsi" w:hAnsiTheme="minorHAnsi" w:cstheme="minorHAnsi"/>
          <w:color w:val="000000"/>
        </w:rPr>
        <w:t xml:space="preserve">, </w:t>
      </w:r>
      <w:r w:rsidR="00E26B5C" w:rsidRPr="00A40091">
        <w:rPr>
          <w:rFonts w:asciiTheme="minorHAnsi" w:hAnsiTheme="minorHAnsi" w:cstheme="minorHAnsi"/>
          <w:color w:val="000000"/>
        </w:rPr>
        <w:t>profesores</w:t>
      </w:r>
      <w:r w:rsidRPr="00A40091">
        <w:rPr>
          <w:rFonts w:asciiTheme="minorHAnsi" w:hAnsiTheme="minorHAnsi" w:cstheme="minorHAnsi"/>
          <w:color w:val="000000"/>
        </w:rPr>
        <w:t xml:space="preserve">, líderes comunitarios, organizaciones de autodefensa y empleadores, se desarrollarán </w:t>
      </w:r>
      <w:r w:rsidRPr="00A40091">
        <w:rPr>
          <w:rFonts w:asciiTheme="minorHAnsi" w:hAnsiTheme="minorHAnsi" w:cstheme="minorHAnsi"/>
          <w:b/>
          <w:bCs/>
          <w:color w:val="000000"/>
        </w:rPr>
        <w:t xml:space="preserve">modelos replicables en las </w:t>
      </w:r>
      <w:r w:rsidRPr="00A40091">
        <w:rPr>
          <w:rFonts w:asciiTheme="minorHAnsi" w:hAnsiTheme="minorHAnsi" w:cstheme="minorHAnsi"/>
          <w:color w:val="000000"/>
        </w:rPr>
        <w:t xml:space="preserve">áreas seleccionadas para prestar servicios a las personas con discapacidad y mejorar sus oportunidades de desarrollo en la sociedad guatemalteca. Al promover la sensibilización sobre la discapacidad (identificación, intervención, cultura, enfoque basado en los </w:t>
      </w:r>
      <w:r w:rsidR="00316799">
        <w:rPr>
          <w:rFonts w:asciiTheme="minorHAnsi" w:hAnsiTheme="minorHAnsi" w:cstheme="minorHAnsi"/>
          <w:color w:val="000000"/>
        </w:rPr>
        <w:t>D</w:t>
      </w:r>
      <w:r w:rsidRPr="00A40091">
        <w:rPr>
          <w:rFonts w:asciiTheme="minorHAnsi" w:hAnsiTheme="minorHAnsi" w:cstheme="minorHAnsi"/>
          <w:color w:val="000000"/>
        </w:rPr>
        <w:t xml:space="preserve">erechos </w:t>
      </w:r>
      <w:r w:rsidR="00316799">
        <w:rPr>
          <w:rFonts w:asciiTheme="minorHAnsi" w:hAnsiTheme="minorHAnsi" w:cstheme="minorHAnsi"/>
          <w:color w:val="000000"/>
        </w:rPr>
        <w:t>H</w:t>
      </w:r>
      <w:r w:rsidRPr="00A40091">
        <w:rPr>
          <w:rFonts w:asciiTheme="minorHAnsi" w:hAnsiTheme="minorHAnsi" w:cstheme="minorHAnsi"/>
          <w:color w:val="000000"/>
        </w:rPr>
        <w:t xml:space="preserve">umanos) en los puntos focales </w:t>
      </w:r>
      <w:r w:rsidR="00CF3FFC" w:rsidRPr="00A40091">
        <w:rPr>
          <w:rFonts w:asciiTheme="minorHAnsi" w:hAnsiTheme="minorHAnsi" w:cstheme="minorHAnsi"/>
          <w:color w:val="000000"/>
        </w:rPr>
        <w:t xml:space="preserve">sociales y médicos, como los </w:t>
      </w:r>
      <w:r w:rsidRPr="00A40091">
        <w:rPr>
          <w:rFonts w:asciiTheme="minorHAnsi" w:hAnsiTheme="minorHAnsi" w:cstheme="minorHAnsi"/>
          <w:color w:val="000000"/>
        </w:rPr>
        <w:t xml:space="preserve">centros comunitarios </w:t>
      </w:r>
      <w:r w:rsidR="00DE3CEF" w:rsidRPr="00A40091">
        <w:rPr>
          <w:rFonts w:asciiTheme="minorHAnsi" w:hAnsiTheme="minorHAnsi" w:cstheme="minorHAnsi"/>
          <w:color w:val="000000"/>
        </w:rPr>
        <w:t>de salud de</w:t>
      </w:r>
      <w:r w:rsidRPr="00A40091">
        <w:rPr>
          <w:rFonts w:asciiTheme="minorHAnsi" w:hAnsiTheme="minorHAnsi" w:cstheme="minorHAnsi"/>
          <w:color w:val="000000"/>
        </w:rPr>
        <w:t xml:space="preserve"> la mujer, los centros regionales de discapacidad, los ministerios de salud y educación, </w:t>
      </w:r>
      <w:r w:rsidRPr="00A40091">
        <w:rPr>
          <w:rFonts w:asciiTheme="minorHAnsi" w:hAnsiTheme="minorHAnsi" w:cstheme="minorHAnsi"/>
          <w:b/>
          <w:bCs/>
          <w:color w:val="000000"/>
        </w:rPr>
        <w:t xml:space="preserve">las mujeres </w:t>
      </w:r>
      <w:r w:rsidRPr="00A40091">
        <w:rPr>
          <w:rFonts w:asciiTheme="minorHAnsi" w:hAnsiTheme="minorHAnsi" w:cstheme="minorHAnsi"/>
          <w:color w:val="000000"/>
        </w:rPr>
        <w:t xml:space="preserve">actuarán </w:t>
      </w:r>
      <w:r w:rsidRPr="00A40091">
        <w:rPr>
          <w:rFonts w:asciiTheme="minorHAnsi" w:hAnsiTheme="minorHAnsi" w:cstheme="minorHAnsi"/>
          <w:b/>
          <w:bCs/>
          <w:color w:val="000000"/>
        </w:rPr>
        <w:t xml:space="preserve">como multiplicadoras para </w:t>
      </w:r>
      <w:r w:rsidRPr="00A40091">
        <w:rPr>
          <w:rFonts w:asciiTheme="minorHAnsi" w:hAnsiTheme="minorHAnsi" w:cstheme="minorHAnsi"/>
          <w:color w:val="000000"/>
        </w:rPr>
        <w:t xml:space="preserve">ayudar a transmitir información y </w:t>
      </w:r>
      <w:r w:rsidR="004442AD">
        <w:rPr>
          <w:rFonts w:asciiTheme="minorHAnsi" w:hAnsiTheme="minorHAnsi" w:cstheme="minorHAnsi"/>
          <w:color w:val="000000"/>
        </w:rPr>
        <w:t xml:space="preserve">exigir el cumplimiento </w:t>
      </w:r>
      <w:r w:rsidRPr="00A40091">
        <w:rPr>
          <w:rFonts w:asciiTheme="minorHAnsi" w:hAnsiTheme="minorHAnsi" w:cstheme="minorHAnsi"/>
          <w:color w:val="000000"/>
        </w:rPr>
        <w:t xml:space="preserve">los derechos de las personas con discapacidad. La educación </w:t>
      </w:r>
      <w:r w:rsidR="00A75B2F" w:rsidRPr="00A40091">
        <w:rPr>
          <w:rFonts w:asciiTheme="minorHAnsi" w:hAnsiTheme="minorHAnsi" w:cstheme="minorHAnsi"/>
          <w:color w:val="000000"/>
        </w:rPr>
        <w:t xml:space="preserve">inclusiva </w:t>
      </w:r>
      <w:r w:rsidRPr="00A40091">
        <w:rPr>
          <w:rFonts w:asciiTheme="minorHAnsi" w:hAnsiTheme="minorHAnsi" w:cstheme="minorHAnsi"/>
          <w:color w:val="000000"/>
        </w:rPr>
        <w:t xml:space="preserve">es un primer paso en </w:t>
      </w:r>
      <w:r w:rsidRPr="00A40091">
        <w:rPr>
          <w:rFonts w:asciiTheme="minorHAnsi" w:hAnsiTheme="minorHAnsi" w:cstheme="minorHAnsi"/>
          <w:color w:val="000000"/>
        </w:rPr>
        <w:lastRenderedPageBreak/>
        <w:t xml:space="preserve">la </w:t>
      </w:r>
      <w:r w:rsidR="00F57209" w:rsidRPr="00A40091">
        <w:rPr>
          <w:rFonts w:asciiTheme="minorHAnsi" w:hAnsiTheme="minorHAnsi" w:cstheme="minorHAnsi"/>
          <w:color w:val="000000"/>
        </w:rPr>
        <w:t xml:space="preserve">capacitación de </w:t>
      </w:r>
      <w:r w:rsidRPr="00A40091">
        <w:rPr>
          <w:rFonts w:asciiTheme="minorHAnsi" w:hAnsiTheme="minorHAnsi" w:cstheme="minorHAnsi"/>
          <w:color w:val="000000"/>
        </w:rPr>
        <w:t xml:space="preserve">las personas con discapacidad para </w:t>
      </w:r>
      <w:r w:rsidR="00535AF2" w:rsidRPr="00A40091">
        <w:rPr>
          <w:rFonts w:asciiTheme="minorHAnsi" w:hAnsiTheme="minorHAnsi" w:cstheme="minorHAnsi"/>
          <w:color w:val="000000"/>
        </w:rPr>
        <w:t xml:space="preserve">mejorar </w:t>
      </w:r>
      <w:r w:rsidRPr="00A40091">
        <w:rPr>
          <w:rFonts w:asciiTheme="minorHAnsi" w:hAnsiTheme="minorHAnsi" w:cstheme="minorHAnsi"/>
          <w:color w:val="000000"/>
        </w:rPr>
        <w:t xml:space="preserve">sus </w:t>
      </w:r>
      <w:r w:rsidR="000D0ED4" w:rsidRPr="00A40091">
        <w:rPr>
          <w:rFonts w:asciiTheme="minorHAnsi" w:hAnsiTheme="minorHAnsi" w:cstheme="minorHAnsi"/>
          <w:color w:val="000000"/>
        </w:rPr>
        <w:t xml:space="preserve">oportunidades </w:t>
      </w:r>
      <w:r w:rsidR="00535AF2" w:rsidRPr="00A40091">
        <w:rPr>
          <w:rFonts w:asciiTheme="minorHAnsi" w:hAnsiTheme="minorHAnsi" w:cstheme="minorHAnsi"/>
          <w:color w:val="000000"/>
        </w:rPr>
        <w:t xml:space="preserve">de </w:t>
      </w:r>
      <w:r w:rsidR="00754874" w:rsidRPr="00A40091">
        <w:rPr>
          <w:rFonts w:asciiTheme="minorHAnsi" w:hAnsiTheme="minorHAnsi" w:cstheme="minorHAnsi"/>
          <w:color w:val="000000"/>
        </w:rPr>
        <w:t xml:space="preserve">inclusión </w:t>
      </w:r>
      <w:r w:rsidR="00535AF2" w:rsidRPr="00A40091">
        <w:rPr>
          <w:rFonts w:asciiTheme="minorHAnsi" w:hAnsiTheme="minorHAnsi" w:cstheme="minorHAnsi"/>
          <w:color w:val="000000"/>
        </w:rPr>
        <w:t>socioeconómica</w:t>
      </w:r>
      <w:r w:rsidR="00DD2F0B" w:rsidRPr="00A40091">
        <w:rPr>
          <w:rFonts w:asciiTheme="minorHAnsi" w:hAnsiTheme="minorHAnsi" w:cstheme="minorHAnsi"/>
          <w:color w:val="000000"/>
        </w:rPr>
        <w:t xml:space="preserve">. Como </w:t>
      </w:r>
      <w:r w:rsidR="00590A12" w:rsidRPr="00A40091">
        <w:rPr>
          <w:rFonts w:asciiTheme="minorHAnsi" w:hAnsiTheme="minorHAnsi" w:cstheme="minorHAnsi"/>
          <w:color w:val="000000"/>
        </w:rPr>
        <w:t xml:space="preserve">paso siguiente, </w:t>
      </w:r>
      <w:r w:rsidR="004446A8" w:rsidRPr="00A40091">
        <w:rPr>
          <w:rFonts w:asciiTheme="minorHAnsi" w:hAnsiTheme="minorHAnsi" w:cstheme="minorHAnsi"/>
          <w:color w:val="000000"/>
        </w:rPr>
        <w:t xml:space="preserve">se prevén medidas para </w:t>
      </w:r>
      <w:r w:rsidR="00E0183D" w:rsidRPr="00A40091">
        <w:rPr>
          <w:rFonts w:asciiTheme="minorHAnsi" w:hAnsiTheme="minorHAnsi" w:cstheme="minorHAnsi"/>
          <w:color w:val="000000"/>
        </w:rPr>
        <w:t xml:space="preserve">que </w:t>
      </w:r>
      <w:r w:rsidR="004446A8" w:rsidRPr="00A40091">
        <w:rPr>
          <w:rFonts w:asciiTheme="minorHAnsi" w:hAnsiTheme="minorHAnsi" w:cstheme="minorHAnsi"/>
          <w:color w:val="000000"/>
        </w:rPr>
        <w:t xml:space="preserve">las personas con discapacidad puedan </w:t>
      </w:r>
      <w:r w:rsidRPr="00A40091">
        <w:rPr>
          <w:rFonts w:asciiTheme="minorHAnsi" w:hAnsiTheme="minorHAnsi" w:cstheme="minorHAnsi"/>
          <w:b/>
          <w:bCs/>
          <w:color w:val="000000"/>
        </w:rPr>
        <w:t xml:space="preserve">obtener ingresos en </w:t>
      </w:r>
      <w:r w:rsidRPr="00A40091">
        <w:rPr>
          <w:rFonts w:asciiTheme="minorHAnsi" w:hAnsiTheme="minorHAnsi" w:cstheme="minorHAnsi"/>
          <w:color w:val="000000"/>
        </w:rPr>
        <w:t xml:space="preserve">negocios familiares o </w:t>
      </w:r>
      <w:r w:rsidR="004D21D5" w:rsidRPr="00A40091">
        <w:rPr>
          <w:rFonts w:asciiTheme="minorHAnsi" w:hAnsiTheme="minorHAnsi" w:cstheme="minorHAnsi"/>
          <w:color w:val="000000"/>
        </w:rPr>
        <w:t xml:space="preserve">en el mercado laboral primario </w:t>
      </w:r>
      <w:r w:rsidRPr="00A40091">
        <w:rPr>
          <w:rFonts w:asciiTheme="minorHAnsi" w:hAnsiTheme="minorHAnsi" w:cstheme="minorHAnsi"/>
          <w:color w:val="000000"/>
        </w:rPr>
        <w:t xml:space="preserve">que </w:t>
      </w:r>
      <w:r w:rsidR="00316799">
        <w:rPr>
          <w:rFonts w:asciiTheme="minorHAnsi" w:hAnsiTheme="minorHAnsi" w:cstheme="minorHAnsi"/>
          <w:color w:val="000000"/>
        </w:rPr>
        <w:t>apoya</w:t>
      </w:r>
      <w:r w:rsidRPr="00A40091">
        <w:rPr>
          <w:rFonts w:asciiTheme="minorHAnsi" w:hAnsiTheme="minorHAnsi" w:cstheme="minorHAnsi"/>
          <w:color w:val="000000"/>
        </w:rPr>
        <w:t xml:space="preserve"> el sustento de la familia. </w:t>
      </w:r>
      <w:r w:rsidR="007C4160" w:rsidRPr="00A40091">
        <w:rPr>
          <w:rFonts w:asciiTheme="minorHAnsi" w:hAnsiTheme="minorHAnsi" w:cstheme="minorHAnsi"/>
          <w:color w:val="000000"/>
        </w:rPr>
        <w:t xml:space="preserve">Es </w:t>
      </w:r>
      <w:r w:rsidRPr="00A40091">
        <w:rPr>
          <w:rFonts w:asciiTheme="minorHAnsi" w:hAnsiTheme="minorHAnsi" w:cstheme="minorHAnsi"/>
          <w:color w:val="000000"/>
        </w:rPr>
        <w:t xml:space="preserve">importante que los empresarios también formen parte de este proceso </w:t>
      </w:r>
      <w:r w:rsidR="00316799">
        <w:rPr>
          <w:rFonts w:asciiTheme="minorHAnsi" w:hAnsiTheme="minorHAnsi" w:cstheme="minorHAnsi"/>
          <w:color w:val="000000"/>
        </w:rPr>
        <w:t xml:space="preserve">aumentando su sensibilización </w:t>
      </w:r>
      <w:r w:rsidR="001F6EC2" w:rsidRPr="00A40091">
        <w:rPr>
          <w:rFonts w:asciiTheme="minorHAnsi" w:hAnsiTheme="minorHAnsi" w:cstheme="minorHAnsi"/>
          <w:color w:val="000000"/>
        </w:rPr>
        <w:t xml:space="preserve">y </w:t>
      </w:r>
      <w:r w:rsidR="00CC3C1F" w:rsidRPr="00A40091">
        <w:rPr>
          <w:rFonts w:asciiTheme="minorHAnsi" w:hAnsiTheme="minorHAnsi" w:cstheme="minorHAnsi"/>
          <w:color w:val="000000"/>
        </w:rPr>
        <w:t xml:space="preserve">realizando </w:t>
      </w:r>
      <w:r w:rsidR="00901D63" w:rsidRPr="00A40091">
        <w:rPr>
          <w:rFonts w:asciiTheme="minorHAnsi" w:hAnsiTheme="minorHAnsi" w:cstheme="minorHAnsi"/>
          <w:color w:val="000000"/>
        </w:rPr>
        <w:t xml:space="preserve">adaptaciones físicas en los lugares de trabajo </w:t>
      </w:r>
      <w:r w:rsidR="00EC1FE7" w:rsidRPr="00A40091">
        <w:rPr>
          <w:rFonts w:asciiTheme="minorHAnsi" w:hAnsiTheme="minorHAnsi" w:cstheme="minorHAnsi"/>
          <w:color w:val="000000"/>
        </w:rPr>
        <w:t xml:space="preserve">para las personas con </w:t>
      </w:r>
      <w:r w:rsidR="0019483A" w:rsidRPr="00A40091">
        <w:rPr>
          <w:rFonts w:asciiTheme="minorHAnsi" w:hAnsiTheme="minorHAnsi" w:cstheme="minorHAnsi"/>
          <w:color w:val="000000"/>
        </w:rPr>
        <w:t>discapacidad</w:t>
      </w:r>
      <w:r w:rsidRPr="00A40091">
        <w:rPr>
          <w:rFonts w:asciiTheme="minorHAnsi" w:hAnsiTheme="minorHAnsi" w:cstheme="minorHAnsi"/>
          <w:color w:val="000000"/>
        </w:rPr>
        <w:t xml:space="preserve">. </w:t>
      </w:r>
    </w:p>
    <w:p w14:paraId="3C7ECCA4" w14:textId="0AEDC5B0"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En la ejecución del proyecto,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y FUNDAL trabaja</w:t>
      </w:r>
      <w:r w:rsidR="004442AD">
        <w:rPr>
          <w:rFonts w:asciiTheme="minorHAnsi" w:hAnsiTheme="minorHAnsi" w:cstheme="minorHAnsi"/>
          <w:color w:val="000000"/>
        </w:rPr>
        <w:t>rán</w:t>
      </w:r>
      <w:r w:rsidRPr="00A40091">
        <w:rPr>
          <w:rFonts w:asciiTheme="minorHAnsi" w:hAnsiTheme="minorHAnsi" w:cstheme="minorHAnsi"/>
          <w:color w:val="000000"/>
        </w:rPr>
        <w:t xml:space="preserve"> </w:t>
      </w:r>
      <w:r w:rsidR="00FC099D" w:rsidRPr="00A40091">
        <w:rPr>
          <w:rFonts w:asciiTheme="minorHAnsi" w:hAnsiTheme="minorHAnsi" w:cstheme="minorHAnsi"/>
          <w:color w:val="000000"/>
        </w:rPr>
        <w:t>juntamente con</w:t>
      </w:r>
      <w:r w:rsidRPr="00A40091">
        <w:rPr>
          <w:rFonts w:asciiTheme="minorHAnsi" w:hAnsiTheme="minorHAnsi" w:cstheme="minorHAnsi"/>
          <w:color w:val="000000"/>
        </w:rPr>
        <w:t xml:space="preserve"> el Ministerio de S</w:t>
      </w:r>
      <w:r w:rsidR="00316799">
        <w:rPr>
          <w:rFonts w:asciiTheme="minorHAnsi" w:hAnsiTheme="minorHAnsi" w:cstheme="minorHAnsi"/>
          <w:color w:val="000000"/>
        </w:rPr>
        <w:t>alud</w:t>
      </w:r>
      <w:r w:rsidRPr="00A40091">
        <w:rPr>
          <w:rFonts w:asciiTheme="minorHAnsi" w:hAnsiTheme="minorHAnsi" w:cstheme="minorHAnsi"/>
          <w:color w:val="000000"/>
        </w:rPr>
        <w:t>, el Ministerio de Educación, municip</w:t>
      </w:r>
      <w:r w:rsidR="00316799">
        <w:rPr>
          <w:rFonts w:asciiTheme="minorHAnsi" w:hAnsiTheme="minorHAnsi" w:cstheme="minorHAnsi"/>
          <w:color w:val="000000"/>
        </w:rPr>
        <w:t>alidades</w:t>
      </w:r>
      <w:r w:rsidR="002A6266">
        <w:rPr>
          <w:rFonts w:asciiTheme="minorHAnsi" w:hAnsiTheme="minorHAnsi" w:cstheme="minorHAnsi"/>
          <w:color w:val="000000"/>
        </w:rPr>
        <w:t xml:space="preserve"> </w:t>
      </w:r>
      <w:r w:rsidRPr="00A40091">
        <w:rPr>
          <w:rFonts w:asciiTheme="minorHAnsi" w:hAnsiTheme="minorHAnsi" w:cstheme="minorHAnsi"/>
          <w:color w:val="000000"/>
        </w:rPr>
        <w:t xml:space="preserve">y organizaciones de y para personas con discapacidad. </w:t>
      </w:r>
      <w:r w:rsidR="00AC1C58" w:rsidRPr="00A40091">
        <w:rPr>
          <w:rFonts w:asciiTheme="minorHAnsi" w:hAnsiTheme="minorHAnsi" w:cstheme="minorHAnsi"/>
          <w:color w:val="000000"/>
        </w:rPr>
        <w:t xml:space="preserve">Esta </w:t>
      </w:r>
      <w:r w:rsidR="00AC1C58" w:rsidRPr="00A40091">
        <w:rPr>
          <w:rFonts w:asciiTheme="minorHAnsi" w:hAnsiTheme="minorHAnsi" w:cstheme="minorHAnsi"/>
          <w:b/>
          <w:color w:val="000000"/>
        </w:rPr>
        <w:t xml:space="preserve">coordinación con las instituciones públicas, las autoridades locales y las organizaciones de la sociedad civil crea </w:t>
      </w:r>
      <w:r w:rsidR="00AC1C58" w:rsidRPr="00A40091">
        <w:rPr>
          <w:rFonts w:asciiTheme="minorHAnsi" w:hAnsiTheme="minorHAnsi" w:cstheme="minorHAnsi"/>
          <w:bCs/>
          <w:color w:val="000000"/>
        </w:rPr>
        <w:t xml:space="preserve">una </w:t>
      </w:r>
      <w:r w:rsidR="006C7590" w:rsidRPr="00A40091">
        <w:rPr>
          <w:rFonts w:asciiTheme="minorHAnsi" w:hAnsiTheme="minorHAnsi" w:cstheme="minorHAnsi"/>
          <w:color w:val="000000"/>
        </w:rPr>
        <w:t xml:space="preserve">colaboración </w:t>
      </w:r>
      <w:r w:rsidR="00AC1C58" w:rsidRPr="00A40091">
        <w:rPr>
          <w:rFonts w:asciiTheme="minorHAnsi" w:hAnsiTheme="minorHAnsi" w:cstheme="minorHAnsi"/>
          <w:color w:val="000000"/>
        </w:rPr>
        <w:t xml:space="preserve">estable que </w:t>
      </w:r>
      <w:r w:rsidR="008B437E" w:rsidRPr="00A40091">
        <w:rPr>
          <w:rFonts w:asciiTheme="minorHAnsi" w:hAnsiTheme="minorHAnsi" w:cstheme="minorHAnsi"/>
          <w:color w:val="000000"/>
        </w:rPr>
        <w:t xml:space="preserve">garantiza la </w:t>
      </w:r>
      <w:r w:rsidR="00AC1C58" w:rsidRPr="00A40091">
        <w:rPr>
          <w:rFonts w:asciiTheme="minorHAnsi" w:hAnsiTheme="minorHAnsi" w:cstheme="minorHAnsi"/>
          <w:color w:val="000000"/>
        </w:rPr>
        <w:t>calidad y la sostenibilidad de los servicios prestados en los departamentos seleccionados.</w:t>
      </w:r>
    </w:p>
    <w:p w14:paraId="677D8BD0" w14:textId="69668D02"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Este proyecto </w:t>
      </w:r>
      <w:r w:rsidR="00D329FC" w:rsidRPr="00A40091">
        <w:rPr>
          <w:rFonts w:asciiTheme="minorHAnsi" w:hAnsiTheme="minorHAnsi" w:cstheme="minorHAnsi"/>
          <w:color w:val="000000"/>
        </w:rPr>
        <w:t xml:space="preserve">está en consonancia con </w:t>
      </w:r>
      <w:r w:rsidRPr="00A40091">
        <w:rPr>
          <w:rFonts w:asciiTheme="minorHAnsi" w:hAnsiTheme="minorHAnsi" w:cstheme="minorHAnsi"/>
          <w:color w:val="000000"/>
        </w:rPr>
        <w:t xml:space="preserve">las </w:t>
      </w:r>
      <w:r w:rsidR="00DC53DE" w:rsidRPr="00A40091">
        <w:rPr>
          <w:rFonts w:asciiTheme="minorHAnsi" w:hAnsiTheme="minorHAnsi" w:cstheme="minorHAnsi"/>
          <w:color w:val="000000"/>
        </w:rPr>
        <w:t xml:space="preserve">directrices de </w:t>
      </w:r>
      <w:r w:rsidRPr="00A40091">
        <w:rPr>
          <w:rFonts w:asciiTheme="minorHAnsi" w:hAnsiTheme="minorHAnsi" w:cstheme="minorHAnsi"/>
          <w:color w:val="000000"/>
        </w:rPr>
        <w:t xml:space="preserve">CBM </w:t>
      </w:r>
      <w:r w:rsidR="002F4CC8" w:rsidRPr="00A40091">
        <w:rPr>
          <w:rFonts w:asciiTheme="minorHAnsi" w:hAnsiTheme="minorHAnsi" w:cstheme="minorHAnsi"/>
          <w:color w:val="000000"/>
        </w:rPr>
        <w:t xml:space="preserve">para </w:t>
      </w:r>
      <w:r w:rsidRPr="00A40091">
        <w:rPr>
          <w:rFonts w:asciiTheme="minorHAnsi" w:hAnsiTheme="minorHAnsi" w:cstheme="minorHAnsi"/>
          <w:color w:val="000000"/>
        </w:rPr>
        <w:t xml:space="preserve">promover comunidades inclusivas en América Latina y en el apoyo al desarrollo de sistemas y programas nacionales inclusivos, especialmente en las áreas de servicios de salud auricular, educación e igualdad de empleo para las personas con discapacidad. El </w:t>
      </w:r>
      <w:r w:rsidR="00E81413" w:rsidRPr="00A40091">
        <w:rPr>
          <w:rFonts w:asciiTheme="minorHAnsi" w:hAnsiTheme="minorHAnsi" w:cstheme="minorHAnsi"/>
          <w:b/>
          <w:bCs/>
          <w:color w:val="000000"/>
        </w:rPr>
        <w:t xml:space="preserve">enfoque </w:t>
      </w:r>
      <w:r w:rsidR="002A6266">
        <w:rPr>
          <w:rFonts w:asciiTheme="minorHAnsi" w:hAnsiTheme="minorHAnsi" w:cstheme="minorHAnsi"/>
          <w:b/>
          <w:bCs/>
          <w:color w:val="000000"/>
        </w:rPr>
        <w:t>DIBC</w:t>
      </w:r>
      <w:r w:rsidR="00E81413" w:rsidRPr="00A40091">
        <w:rPr>
          <w:rFonts w:asciiTheme="minorHAnsi" w:hAnsiTheme="minorHAnsi" w:cstheme="minorHAnsi"/>
          <w:b/>
          <w:bCs/>
          <w:color w:val="000000"/>
        </w:rPr>
        <w:t xml:space="preserve"> </w:t>
      </w:r>
      <w:r w:rsidRPr="00A40091">
        <w:rPr>
          <w:rFonts w:asciiTheme="minorHAnsi" w:hAnsiTheme="minorHAnsi" w:cstheme="minorHAnsi"/>
          <w:color w:val="000000"/>
        </w:rPr>
        <w:t xml:space="preserve">utilizado brinda la oportunidad de fortalecer las capacidades de las comunidades que conducirán a la sostenibilidad en el tiempo. </w:t>
      </w:r>
    </w:p>
    <w:p w14:paraId="56699B67" w14:textId="77777777" w:rsidR="00605D90" w:rsidRPr="00A40091" w:rsidRDefault="00BD495C">
      <w:pPr>
        <w:numPr>
          <w:ilvl w:val="1"/>
          <w:numId w:val="1"/>
        </w:numPr>
        <w:pBdr>
          <w:top w:val="nil"/>
          <w:left w:val="nil"/>
          <w:bottom w:val="nil"/>
          <w:right w:val="nil"/>
          <w:between w:val="nil"/>
        </w:pBdr>
        <w:spacing w:after="120" w:line="264" w:lineRule="auto"/>
        <w:ind w:left="851" w:hanging="437"/>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 xml:space="preserve">Preparación de proyectos e </w:t>
      </w:r>
      <w:r w:rsidR="0094732A" w:rsidRPr="00A40091">
        <w:rPr>
          <w:rFonts w:asciiTheme="minorHAnsi" w:hAnsiTheme="minorHAnsi" w:cstheme="minorHAnsi"/>
          <w:b/>
          <w:color w:val="244061"/>
          <w:sz w:val="24"/>
          <w:szCs w:val="24"/>
        </w:rPr>
        <w:t xml:space="preserve">interacción </w:t>
      </w:r>
      <w:r w:rsidRPr="00A40091">
        <w:rPr>
          <w:rFonts w:asciiTheme="minorHAnsi" w:hAnsiTheme="minorHAnsi" w:cstheme="minorHAnsi"/>
          <w:b/>
          <w:color w:val="244061"/>
          <w:sz w:val="24"/>
          <w:szCs w:val="24"/>
        </w:rPr>
        <w:t>con otros agentes</w:t>
      </w:r>
    </w:p>
    <w:p w14:paraId="2C7BAD63" w14:textId="0771B0C1" w:rsidR="00605D90" w:rsidRPr="00A40091" w:rsidRDefault="00BD495C">
      <w:pPr>
        <w:pBdr>
          <w:top w:val="nil"/>
          <w:left w:val="nil"/>
          <w:bottom w:val="nil"/>
          <w:right w:val="nil"/>
          <w:between w:val="nil"/>
        </w:pBdr>
        <w:spacing w:after="120" w:line="264" w:lineRule="auto"/>
        <w:jc w:val="both"/>
        <w:rPr>
          <w:rFonts w:asciiTheme="minorHAnsi" w:hAnsiTheme="minorHAnsi" w:cstheme="minorHAnsi"/>
        </w:rPr>
      </w:pPr>
      <w:r w:rsidRPr="00A40091">
        <w:rPr>
          <w:rFonts w:asciiTheme="minorHAnsi" w:hAnsiTheme="minorHAnsi" w:cstheme="minorHAnsi"/>
        </w:rPr>
        <w:t xml:space="preserve">El </w:t>
      </w:r>
      <w:r w:rsidR="00AD0434" w:rsidRPr="00A40091">
        <w:rPr>
          <w:rFonts w:asciiTheme="minorHAnsi" w:hAnsiTheme="minorHAnsi" w:cstheme="minorHAnsi"/>
        </w:rPr>
        <w:t>proyecto "</w:t>
      </w:r>
      <w:r w:rsidR="00F44DCD" w:rsidRPr="00A40091">
        <w:rPr>
          <w:rFonts w:asciiTheme="minorHAnsi" w:hAnsiTheme="minorHAnsi" w:cstheme="minorHAnsi"/>
        </w:rPr>
        <w:t xml:space="preserve">2014.3440.6 </w:t>
      </w:r>
      <w:r w:rsidR="00AD0434" w:rsidRPr="00A40091">
        <w:rPr>
          <w:rFonts w:asciiTheme="minorHAnsi" w:hAnsiTheme="minorHAnsi" w:cstheme="minorHAnsi"/>
        </w:rPr>
        <w:t xml:space="preserve">Fortalecimiento de los servicios de audiología en </w:t>
      </w:r>
      <w:r w:rsidR="006D1DF9" w:rsidRPr="00A40091">
        <w:rPr>
          <w:rFonts w:asciiTheme="minorHAnsi" w:hAnsiTheme="minorHAnsi" w:cstheme="minorHAnsi"/>
        </w:rPr>
        <w:t xml:space="preserve">Ciudad </w:t>
      </w:r>
      <w:r w:rsidR="00AD0434" w:rsidRPr="00A40091">
        <w:rPr>
          <w:rFonts w:asciiTheme="minorHAnsi" w:hAnsiTheme="minorHAnsi" w:cstheme="minorHAnsi"/>
        </w:rPr>
        <w:t>de Guatemala</w:t>
      </w:r>
      <w:r w:rsidR="006D1DF9" w:rsidRPr="00A40091">
        <w:rPr>
          <w:rFonts w:asciiTheme="minorHAnsi" w:hAnsiTheme="minorHAnsi" w:cstheme="minorHAnsi"/>
        </w:rPr>
        <w:t>, Sol</w:t>
      </w:r>
      <w:r w:rsidR="002A6266">
        <w:rPr>
          <w:rFonts w:asciiTheme="minorHAnsi" w:hAnsiTheme="minorHAnsi" w:cstheme="minorHAnsi"/>
        </w:rPr>
        <w:t>o</w:t>
      </w:r>
      <w:r w:rsidR="006D1DF9" w:rsidRPr="00A40091">
        <w:rPr>
          <w:rFonts w:asciiTheme="minorHAnsi" w:hAnsiTheme="minorHAnsi" w:cstheme="minorHAnsi"/>
        </w:rPr>
        <w:t xml:space="preserve">lá, Quetzaltenango, </w:t>
      </w:r>
      <w:r w:rsidR="00AD0434" w:rsidRPr="00A40091">
        <w:rPr>
          <w:rFonts w:asciiTheme="minorHAnsi" w:hAnsiTheme="minorHAnsi" w:cstheme="minorHAnsi"/>
        </w:rPr>
        <w:t>Guatemala"</w:t>
      </w:r>
      <w:r w:rsidR="006D1DF9" w:rsidRPr="00A40091">
        <w:rPr>
          <w:rFonts w:asciiTheme="minorHAnsi" w:hAnsiTheme="minorHAnsi" w:cstheme="minorHAnsi"/>
        </w:rPr>
        <w:t>,</w:t>
      </w:r>
      <w:r w:rsidR="00A73E71">
        <w:rPr>
          <w:rFonts w:asciiTheme="minorHAnsi" w:hAnsiTheme="minorHAnsi" w:cstheme="minorHAnsi"/>
        </w:rPr>
        <w:t xml:space="preserve"> implementado </w:t>
      </w:r>
      <w:r w:rsidR="00AD0434" w:rsidRPr="00A40091">
        <w:rPr>
          <w:rFonts w:asciiTheme="minorHAnsi" w:hAnsiTheme="minorHAnsi" w:cstheme="minorHAnsi"/>
        </w:rPr>
        <w:t xml:space="preserve">por </w:t>
      </w:r>
      <w:r w:rsidR="003714C7" w:rsidRPr="00A40091">
        <w:rPr>
          <w:rFonts w:asciiTheme="minorHAnsi" w:hAnsiTheme="minorHAnsi" w:cstheme="minorHAnsi"/>
        </w:rPr>
        <w:t xml:space="preserve">SqE </w:t>
      </w:r>
      <w:r w:rsidR="00AD0434" w:rsidRPr="00A40091">
        <w:rPr>
          <w:rFonts w:asciiTheme="minorHAnsi" w:hAnsiTheme="minorHAnsi" w:cstheme="minorHAnsi"/>
        </w:rPr>
        <w:t xml:space="preserve">en el periodo 2016-2019 BMZ, ya </w:t>
      </w:r>
      <w:r w:rsidRPr="00A40091">
        <w:rPr>
          <w:rFonts w:asciiTheme="minorHAnsi" w:hAnsiTheme="minorHAnsi" w:cstheme="minorHAnsi"/>
        </w:rPr>
        <w:t xml:space="preserve">ha </w:t>
      </w:r>
      <w:r w:rsidR="00017C39" w:rsidRPr="00A40091">
        <w:rPr>
          <w:rFonts w:asciiTheme="minorHAnsi" w:hAnsiTheme="minorHAnsi" w:cstheme="minorHAnsi"/>
        </w:rPr>
        <w:t xml:space="preserve">beneficiado a un </w:t>
      </w:r>
      <w:r w:rsidR="00D601F2" w:rsidRPr="00A40091">
        <w:rPr>
          <w:rFonts w:asciiTheme="minorHAnsi" w:hAnsiTheme="minorHAnsi" w:cstheme="minorHAnsi"/>
        </w:rPr>
        <w:t xml:space="preserve">gran número de personas con problemas auditivos de entornos económicamente </w:t>
      </w:r>
      <w:r w:rsidR="006A31CB">
        <w:rPr>
          <w:rFonts w:asciiTheme="minorHAnsi" w:hAnsiTheme="minorHAnsi" w:cstheme="minorHAnsi"/>
        </w:rPr>
        <w:t>vulnerables</w:t>
      </w:r>
      <w:r w:rsidR="00D601F2" w:rsidRPr="00A40091">
        <w:rPr>
          <w:rFonts w:asciiTheme="minorHAnsi" w:hAnsiTheme="minorHAnsi" w:cstheme="minorHAnsi"/>
        </w:rPr>
        <w:t xml:space="preserve"> en </w:t>
      </w:r>
      <w:r w:rsidR="00AD0434" w:rsidRPr="00A40091">
        <w:rPr>
          <w:rFonts w:asciiTheme="minorHAnsi" w:hAnsiTheme="minorHAnsi" w:cstheme="minorHAnsi"/>
        </w:rPr>
        <w:t xml:space="preserve">los departamentos de Ciudad de Guatemala, Quetzaltenango y Sololá </w:t>
      </w:r>
      <w:r w:rsidR="00D601F2" w:rsidRPr="00A40091">
        <w:rPr>
          <w:rFonts w:asciiTheme="minorHAnsi" w:hAnsiTheme="minorHAnsi" w:cstheme="minorHAnsi"/>
        </w:rPr>
        <w:t xml:space="preserve">con un </w:t>
      </w:r>
      <w:r w:rsidR="00AD0434" w:rsidRPr="00A40091">
        <w:rPr>
          <w:rFonts w:asciiTheme="minorHAnsi" w:hAnsiTheme="minorHAnsi" w:cstheme="minorHAnsi"/>
        </w:rPr>
        <w:t xml:space="preserve">mejor acceso a la prevención, el tratamiento y la rehabilitación. La </w:t>
      </w:r>
      <w:r w:rsidR="00017C39" w:rsidRPr="00A40091">
        <w:rPr>
          <w:rFonts w:asciiTheme="minorHAnsi" w:hAnsiTheme="minorHAnsi" w:cstheme="minorHAnsi"/>
        </w:rPr>
        <w:t xml:space="preserve">experiencia de SqE se ha </w:t>
      </w:r>
      <w:r w:rsidR="00AD0434" w:rsidRPr="00A40091">
        <w:rPr>
          <w:rFonts w:asciiTheme="minorHAnsi" w:hAnsiTheme="minorHAnsi" w:cstheme="minorHAnsi"/>
        </w:rPr>
        <w:t xml:space="preserve">incorporado al diseño de este nuevo proyecto. </w:t>
      </w:r>
    </w:p>
    <w:p w14:paraId="1FB7892E" w14:textId="6E253585"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Basado en la retroalimentación de las familias de los participante</w:t>
      </w:r>
      <w:r w:rsidR="00A73E71">
        <w:rPr>
          <w:rFonts w:asciiTheme="minorHAnsi" w:hAnsiTheme="minorHAnsi" w:cstheme="minorHAnsi"/>
          <w:color w:val="000000"/>
        </w:rPr>
        <w:t xml:space="preserve">s </w:t>
      </w:r>
      <w:r w:rsidRPr="00A40091">
        <w:rPr>
          <w:rFonts w:asciiTheme="minorHAnsi" w:hAnsiTheme="minorHAnsi" w:cstheme="minorHAnsi"/>
          <w:color w:val="000000"/>
        </w:rPr>
        <w:t xml:space="preserve">dentro de los </w:t>
      </w:r>
      <w:r w:rsidRPr="00A40091">
        <w:rPr>
          <w:rFonts w:asciiTheme="minorHAnsi" w:hAnsiTheme="minorHAnsi" w:cstheme="minorHAnsi"/>
          <w:bCs/>
          <w:color w:val="000000"/>
        </w:rPr>
        <w:t xml:space="preserve">programas de </w:t>
      </w:r>
      <w:r w:rsidR="003714C7" w:rsidRPr="00A40091">
        <w:rPr>
          <w:rFonts w:asciiTheme="minorHAnsi" w:hAnsiTheme="minorHAnsi" w:cstheme="minorHAnsi"/>
          <w:color w:val="000000"/>
        </w:rPr>
        <w:t xml:space="preserve">SqE </w:t>
      </w:r>
      <w:r w:rsidRPr="00A40091">
        <w:rPr>
          <w:rFonts w:asciiTheme="minorHAnsi" w:hAnsiTheme="minorHAnsi" w:cstheme="minorHAnsi"/>
          <w:bCs/>
          <w:color w:val="000000"/>
        </w:rPr>
        <w:t xml:space="preserve">y FUNDAL sobre la </w:t>
      </w:r>
      <w:r w:rsidRPr="00A40091">
        <w:rPr>
          <w:rFonts w:asciiTheme="minorHAnsi" w:hAnsiTheme="minorHAnsi" w:cstheme="minorHAnsi"/>
          <w:color w:val="000000"/>
        </w:rPr>
        <w:t xml:space="preserve">situación actual en Guatemala en materia de salud, educación y empleo para personas con discapacidad y desigualdad de género por </w:t>
      </w:r>
      <w:r w:rsidRPr="003E454E">
        <w:rPr>
          <w:rFonts w:asciiTheme="minorHAnsi" w:hAnsiTheme="minorHAnsi" w:cstheme="minorHAnsi"/>
          <w:color w:val="000000"/>
        </w:rPr>
        <w:t xml:space="preserve">un lado, y los </w:t>
      </w:r>
      <w:r w:rsidRPr="00A73E71">
        <w:rPr>
          <w:rFonts w:asciiTheme="minorHAnsi" w:hAnsiTheme="minorHAnsi" w:cstheme="minorHAnsi"/>
          <w:color w:val="000000"/>
        </w:rPr>
        <w:t>conocimientos</w:t>
      </w:r>
      <w:r w:rsidRPr="00A40091">
        <w:rPr>
          <w:rFonts w:asciiTheme="minorHAnsi" w:hAnsiTheme="minorHAnsi" w:cstheme="minorHAnsi"/>
          <w:color w:val="000000"/>
        </w:rPr>
        <w:t xml:space="preserve"> de </w:t>
      </w:r>
      <w:r w:rsidR="003714C7" w:rsidRPr="00A40091">
        <w:rPr>
          <w:rFonts w:asciiTheme="minorHAnsi" w:hAnsiTheme="minorHAnsi" w:cstheme="minorHAnsi"/>
          <w:color w:val="000000"/>
        </w:rPr>
        <w:t xml:space="preserve">SqE sobre </w:t>
      </w:r>
      <w:r w:rsidRPr="00A40091">
        <w:rPr>
          <w:rFonts w:asciiTheme="minorHAnsi" w:hAnsiTheme="minorHAnsi" w:cstheme="minorHAnsi"/>
          <w:color w:val="000000"/>
        </w:rPr>
        <w:t xml:space="preserve">salud auditiva a nivel nacional y </w:t>
      </w:r>
      <w:r w:rsidR="001D2B9F" w:rsidRPr="00A40091">
        <w:rPr>
          <w:rFonts w:asciiTheme="minorHAnsi" w:hAnsiTheme="minorHAnsi" w:cstheme="minorHAnsi"/>
          <w:color w:val="000000"/>
        </w:rPr>
        <w:t xml:space="preserve">de </w:t>
      </w:r>
      <w:r w:rsidRPr="00A40091">
        <w:rPr>
          <w:rFonts w:asciiTheme="minorHAnsi" w:hAnsiTheme="minorHAnsi" w:cstheme="minorHAnsi"/>
          <w:color w:val="000000"/>
        </w:rPr>
        <w:t xml:space="preserve">FUNDAL sobre inclusión social en los diferentes departamentos del país sobre educación y medios de vida con negocios familiares e inclusión </w:t>
      </w:r>
      <w:r w:rsidR="00754874" w:rsidRPr="00A40091">
        <w:rPr>
          <w:rFonts w:asciiTheme="minorHAnsi" w:hAnsiTheme="minorHAnsi" w:cstheme="minorHAnsi"/>
          <w:color w:val="000000"/>
        </w:rPr>
        <w:t xml:space="preserve">laboral </w:t>
      </w:r>
      <w:r w:rsidR="00754874" w:rsidRPr="00A73E71">
        <w:rPr>
          <w:rFonts w:asciiTheme="minorHAnsi" w:hAnsiTheme="minorHAnsi" w:cstheme="minorHAnsi"/>
          <w:color w:val="000000"/>
        </w:rPr>
        <w:t xml:space="preserve">por </w:t>
      </w:r>
      <w:r w:rsidRPr="003E454E">
        <w:rPr>
          <w:rFonts w:asciiTheme="minorHAnsi" w:hAnsiTheme="minorHAnsi" w:cstheme="minorHAnsi"/>
          <w:color w:val="000000"/>
        </w:rPr>
        <w:t>otro</w:t>
      </w:r>
      <w:r w:rsidRPr="00A40091">
        <w:rPr>
          <w:rFonts w:asciiTheme="minorHAnsi" w:hAnsiTheme="minorHAnsi" w:cstheme="minorHAnsi"/>
          <w:color w:val="000000"/>
        </w:rPr>
        <w:t xml:space="preserve">, se tomó la iniciativa de desarrollar </w:t>
      </w:r>
      <w:r w:rsidRPr="00A40091">
        <w:rPr>
          <w:rFonts w:asciiTheme="minorHAnsi" w:hAnsiTheme="minorHAnsi" w:cstheme="minorHAnsi"/>
          <w:bCs/>
          <w:color w:val="000000"/>
        </w:rPr>
        <w:t xml:space="preserve">un proyecto conjunto </w:t>
      </w:r>
      <w:r w:rsidRPr="00A40091">
        <w:rPr>
          <w:rFonts w:asciiTheme="minorHAnsi" w:hAnsiTheme="minorHAnsi" w:cstheme="minorHAnsi"/>
          <w:b/>
          <w:color w:val="000000"/>
        </w:rPr>
        <w:t xml:space="preserve">en los departamentos de Guatemala, Escuintla, Sololá, Zacapa, Huehuetenango y Quetzaltenango para </w:t>
      </w:r>
      <w:r w:rsidRPr="00A40091">
        <w:rPr>
          <w:rFonts w:asciiTheme="minorHAnsi" w:hAnsiTheme="minorHAnsi" w:cstheme="minorHAnsi"/>
          <w:bCs/>
          <w:color w:val="000000"/>
        </w:rPr>
        <w:t xml:space="preserve">aunar esfuerzos en este sentido y </w:t>
      </w:r>
      <w:r w:rsidRPr="00A40091">
        <w:rPr>
          <w:rFonts w:asciiTheme="minorHAnsi" w:hAnsiTheme="minorHAnsi" w:cstheme="minorHAnsi"/>
          <w:color w:val="000000"/>
        </w:rPr>
        <w:t xml:space="preserve">dar </w:t>
      </w:r>
      <w:r w:rsidRPr="00A40091">
        <w:rPr>
          <w:rFonts w:asciiTheme="minorHAnsi" w:hAnsiTheme="minorHAnsi" w:cstheme="minorHAnsi"/>
          <w:bCs/>
          <w:color w:val="000000"/>
        </w:rPr>
        <w:t xml:space="preserve">un paso más hacia la </w:t>
      </w:r>
      <w:r w:rsidRPr="00A40091">
        <w:rPr>
          <w:rFonts w:asciiTheme="minorHAnsi" w:hAnsiTheme="minorHAnsi" w:cstheme="minorHAnsi"/>
          <w:b/>
          <w:color w:val="000000"/>
        </w:rPr>
        <w:t>creación de comunidades más inclusivas.</w:t>
      </w:r>
    </w:p>
    <w:p w14:paraId="5F1677DC" w14:textId="2A94D92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Cs/>
          <w:color w:val="000000"/>
        </w:rPr>
      </w:pPr>
      <w:r w:rsidRPr="00A40091">
        <w:rPr>
          <w:rFonts w:asciiTheme="minorHAnsi" w:hAnsiTheme="minorHAnsi" w:cstheme="minorHAnsi"/>
          <w:color w:val="000000"/>
        </w:rPr>
        <w:t xml:space="preserve">Actualmente, las dos organizaciones socias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 xml:space="preserve">y FUNDAL no están implementando ningún proyecto en Escuintla, Zacapa y Huehuetenango. Sin embargo, en los últimos años ya se han implementado algunas medidas aisladas en los sectores de salud y </w:t>
      </w:r>
      <w:r w:rsidR="006E1AA5" w:rsidRPr="00A40091">
        <w:rPr>
          <w:rFonts w:asciiTheme="minorHAnsi" w:hAnsiTheme="minorHAnsi" w:cstheme="minorHAnsi"/>
          <w:color w:val="000000"/>
        </w:rPr>
        <w:t xml:space="preserve">educación en </w:t>
      </w:r>
      <w:r w:rsidRPr="00A40091">
        <w:rPr>
          <w:rFonts w:asciiTheme="minorHAnsi" w:hAnsiTheme="minorHAnsi" w:cstheme="minorHAnsi"/>
          <w:color w:val="000000"/>
        </w:rPr>
        <w:t xml:space="preserve">relación con la discapacidad auditiva y la inclusión escolar. El proyecto previsto pretende </w:t>
      </w:r>
      <w:r w:rsidRPr="00A40091">
        <w:rPr>
          <w:rFonts w:asciiTheme="minorHAnsi" w:hAnsiTheme="minorHAnsi" w:cstheme="minorHAnsi"/>
          <w:bCs/>
          <w:color w:val="000000"/>
        </w:rPr>
        <w:t xml:space="preserve">lograr </w:t>
      </w:r>
      <w:r w:rsidRPr="00A40091">
        <w:rPr>
          <w:rFonts w:asciiTheme="minorHAnsi" w:hAnsiTheme="minorHAnsi" w:cstheme="minorHAnsi"/>
          <w:color w:val="000000"/>
        </w:rPr>
        <w:t xml:space="preserve">un mayor </w:t>
      </w:r>
      <w:r w:rsidRPr="00A40091">
        <w:rPr>
          <w:rFonts w:asciiTheme="minorHAnsi" w:hAnsiTheme="minorHAnsi" w:cstheme="minorHAnsi"/>
          <w:b/>
          <w:color w:val="000000"/>
        </w:rPr>
        <w:t xml:space="preserve">impacto a nivel territorial en </w:t>
      </w:r>
      <w:r w:rsidRPr="00A40091">
        <w:rPr>
          <w:rFonts w:asciiTheme="minorHAnsi" w:hAnsiTheme="minorHAnsi" w:cstheme="minorHAnsi"/>
          <w:bCs/>
          <w:color w:val="000000"/>
        </w:rPr>
        <w:t xml:space="preserve">cuanto a la prestación de servicios de calidad. </w:t>
      </w:r>
    </w:p>
    <w:p w14:paraId="7C011E11" w14:textId="25B806EF"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Las demandas de las partes interesadas de la comunidad y de las instituciones constituyen la base de las actividades previstas por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 xml:space="preserve">y FUNDAL. En particular, se expresó una gran necesidad de crear centros regionales de atención audiológica y tratamiento de problemas de salud auditiva, así como en el ámbito de la educación inclusiva. Estos deseos y demandas se plasmaron, entre otras cosas, en las actividades de </w:t>
      </w:r>
      <w:r w:rsidRPr="00A40091">
        <w:rPr>
          <w:rFonts w:asciiTheme="minorHAnsi" w:hAnsiTheme="minorHAnsi" w:cstheme="minorHAnsi"/>
        </w:rPr>
        <w:t xml:space="preserve">divulgación audiológica. </w:t>
      </w:r>
    </w:p>
    <w:p w14:paraId="51EB68A3" w14:textId="59496CDF"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FUNDAL ha </w:t>
      </w:r>
      <w:r w:rsidR="006514CE" w:rsidRPr="00A40091">
        <w:rPr>
          <w:rFonts w:asciiTheme="minorHAnsi" w:hAnsiTheme="minorHAnsi" w:cstheme="minorHAnsi"/>
          <w:color w:val="000000"/>
        </w:rPr>
        <w:t xml:space="preserve">desarrollado </w:t>
      </w:r>
      <w:r w:rsidRPr="00A40091">
        <w:rPr>
          <w:rFonts w:asciiTheme="minorHAnsi" w:hAnsiTheme="minorHAnsi" w:cstheme="minorHAnsi"/>
          <w:color w:val="000000"/>
        </w:rPr>
        <w:t>un diploma</w:t>
      </w:r>
      <w:r w:rsidR="00A73E71">
        <w:rPr>
          <w:rFonts w:asciiTheme="minorHAnsi" w:hAnsiTheme="minorHAnsi" w:cstheme="minorHAnsi"/>
          <w:color w:val="000000"/>
        </w:rPr>
        <w:t>do</w:t>
      </w:r>
      <w:r w:rsidRPr="00A40091">
        <w:rPr>
          <w:rFonts w:asciiTheme="minorHAnsi" w:hAnsiTheme="minorHAnsi" w:cstheme="minorHAnsi"/>
          <w:color w:val="000000"/>
        </w:rPr>
        <w:t xml:space="preserve"> reconocido por el Ministerio de Educación para la formación de </w:t>
      </w:r>
      <w:r w:rsidR="001108AA" w:rsidRPr="00A40091">
        <w:rPr>
          <w:rFonts w:asciiTheme="minorHAnsi" w:hAnsiTheme="minorHAnsi" w:cstheme="minorHAnsi"/>
          <w:color w:val="000000"/>
        </w:rPr>
        <w:t xml:space="preserve">profesores </w:t>
      </w:r>
      <w:r w:rsidRPr="00A40091">
        <w:rPr>
          <w:rFonts w:asciiTheme="minorHAnsi" w:hAnsiTheme="minorHAnsi" w:cstheme="minorHAnsi"/>
          <w:color w:val="000000"/>
        </w:rPr>
        <w:t xml:space="preserve">de centros públicos y concertados. En el marco del proyecto previsto, también se contempla una </w:t>
      </w:r>
      <w:r w:rsidRPr="00A40091">
        <w:rPr>
          <w:rFonts w:asciiTheme="minorHAnsi" w:hAnsiTheme="minorHAnsi" w:cstheme="minorHAnsi"/>
          <w:b/>
          <w:bCs/>
          <w:color w:val="000000"/>
        </w:rPr>
        <w:t xml:space="preserve">unión de esfuerzos </w:t>
      </w:r>
      <w:r w:rsidRPr="00A40091">
        <w:rPr>
          <w:rFonts w:asciiTheme="minorHAnsi" w:hAnsiTheme="minorHAnsi" w:cstheme="minorHAnsi"/>
          <w:color w:val="000000"/>
        </w:rPr>
        <w:t xml:space="preserve">específicamente en el campo de la educación inclusiva, de manera que organizaciones con objetivos similares como ADISA, AIDEPCE, SENDEROS DE MAÍZ participen en el </w:t>
      </w:r>
      <w:r w:rsidRPr="00A40091">
        <w:rPr>
          <w:rFonts w:asciiTheme="minorHAnsi" w:hAnsiTheme="minorHAnsi" w:cstheme="minorHAnsi"/>
          <w:b/>
          <w:color w:val="000000"/>
        </w:rPr>
        <w:t xml:space="preserve">desarrollo de un modelo de </w:t>
      </w:r>
      <w:r w:rsidRPr="00A40091">
        <w:rPr>
          <w:rFonts w:asciiTheme="minorHAnsi" w:hAnsiTheme="minorHAnsi" w:cstheme="minorHAnsi"/>
          <w:b/>
          <w:color w:val="000000"/>
        </w:rPr>
        <w:lastRenderedPageBreak/>
        <w:t xml:space="preserve">inclusión escolar en </w:t>
      </w:r>
      <w:r w:rsidRPr="00A40091">
        <w:rPr>
          <w:rFonts w:asciiTheme="minorHAnsi" w:hAnsiTheme="minorHAnsi" w:cstheme="minorHAnsi"/>
          <w:bCs/>
          <w:color w:val="000000"/>
        </w:rPr>
        <w:t xml:space="preserve">Guatemala, </w:t>
      </w:r>
      <w:r w:rsidRPr="00A40091">
        <w:rPr>
          <w:rFonts w:asciiTheme="minorHAnsi" w:hAnsiTheme="minorHAnsi" w:cstheme="minorHAnsi"/>
          <w:color w:val="000000"/>
        </w:rPr>
        <w:t xml:space="preserve">que se pondrá a prueba en los departamentos seleccionados como proyecto piloto, pero que puede y debe aplicarse en todo el país a medio y largo plazo. </w:t>
      </w:r>
    </w:p>
    <w:p w14:paraId="4F1A15CC" w14:textId="3E327150"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El objetivo es que el sector educativo impl</w:t>
      </w:r>
      <w:r w:rsidR="00A73E71">
        <w:rPr>
          <w:rFonts w:asciiTheme="minorHAnsi" w:hAnsiTheme="minorHAnsi" w:cstheme="minorHAnsi"/>
          <w:color w:val="000000"/>
        </w:rPr>
        <w:t>emen</w:t>
      </w:r>
      <w:r w:rsidR="006A31CB">
        <w:rPr>
          <w:rFonts w:asciiTheme="minorHAnsi" w:hAnsiTheme="minorHAnsi" w:cstheme="minorHAnsi"/>
          <w:color w:val="000000"/>
        </w:rPr>
        <w:t>t</w:t>
      </w:r>
      <w:r w:rsidR="00A73E71">
        <w:rPr>
          <w:rFonts w:asciiTheme="minorHAnsi" w:hAnsiTheme="minorHAnsi" w:cstheme="minorHAnsi"/>
          <w:color w:val="000000"/>
        </w:rPr>
        <w:t>e</w:t>
      </w:r>
      <w:r w:rsidRPr="00A40091">
        <w:rPr>
          <w:rFonts w:asciiTheme="minorHAnsi" w:hAnsiTheme="minorHAnsi" w:cstheme="minorHAnsi"/>
          <w:color w:val="000000"/>
        </w:rPr>
        <w:t xml:space="preserve"> el modelo de inclusión educativa integrando el Diseño Universal para el Aprendizaje (DUA) en las aulas para que </w:t>
      </w:r>
      <w:r w:rsidR="00925128" w:rsidRPr="00A40091">
        <w:rPr>
          <w:rFonts w:asciiTheme="minorHAnsi" w:hAnsiTheme="minorHAnsi" w:cstheme="minorHAnsi"/>
          <w:color w:val="000000"/>
        </w:rPr>
        <w:t xml:space="preserve">los niños </w:t>
      </w:r>
      <w:r w:rsidRPr="00A40091">
        <w:rPr>
          <w:rFonts w:asciiTheme="minorHAnsi" w:hAnsiTheme="minorHAnsi" w:cstheme="minorHAnsi"/>
          <w:color w:val="000000"/>
        </w:rPr>
        <w:t xml:space="preserve">con discapacidad puedan ejercer su </w:t>
      </w:r>
      <w:r w:rsidRPr="00A40091">
        <w:rPr>
          <w:rFonts w:asciiTheme="minorHAnsi" w:hAnsiTheme="minorHAnsi" w:cstheme="minorHAnsi"/>
          <w:b/>
          <w:bCs/>
          <w:color w:val="000000"/>
        </w:rPr>
        <w:t xml:space="preserve">derecho a la educación </w:t>
      </w:r>
      <w:r w:rsidRPr="00A40091">
        <w:rPr>
          <w:rFonts w:asciiTheme="minorHAnsi" w:hAnsiTheme="minorHAnsi" w:cstheme="minorHAnsi"/>
          <w:color w:val="000000"/>
        </w:rPr>
        <w:t xml:space="preserve">y no queden excluidos del sistema. Esto requiere </w:t>
      </w:r>
      <w:r w:rsidR="006A31CB">
        <w:rPr>
          <w:rFonts w:asciiTheme="minorHAnsi" w:hAnsiTheme="minorHAnsi" w:cstheme="minorHAnsi"/>
          <w:color w:val="000000"/>
        </w:rPr>
        <w:t>ade</w:t>
      </w:r>
      <w:r w:rsidRPr="00A40091">
        <w:rPr>
          <w:rFonts w:asciiTheme="minorHAnsi" w:hAnsiTheme="minorHAnsi" w:cstheme="minorHAnsi"/>
          <w:color w:val="000000"/>
        </w:rPr>
        <w:t xml:space="preserve">más </w:t>
      </w:r>
      <w:r w:rsidR="006A31CB">
        <w:rPr>
          <w:rFonts w:asciiTheme="minorHAnsi" w:hAnsiTheme="minorHAnsi" w:cstheme="minorHAnsi"/>
          <w:color w:val="000000"/>
        </w:rPr>
        <w:t>de</w:t>
      </w:r>
      <w:r w:rsidRPr="00A40091">
        <w:rPr>
          <w:rFonts w:asciiTheme="minorHAnsi" w:hAnsiTheme="minorHAnsi" w:cstheme="minorHAnsi"/>
          <w:color w:val="000000"/>
        </w:rPr>
        <w:t xml:space="preserve"> un </w:t>
      </w:r>
      <w:r w:rsidR="00A73E71">
        <w:rPr>
          <w:rFonts w:asciiTheme="minorHAnsi" w:hAnsiTheme="minorHAnsi" w:cstheme="minorHAnsi"/>
          <w:color w:val="000000"/>
        </w:rPr>
        <w:t>diplomado</w:t>
      </w:r>
      <w:r w:rsidRPr="00A40091">
        <w:rPr>
          <w:rFonts w:asciiTheme="minorHAnsi" w:hAnsiTheme="minorHAnsi" w:cstheme="minorHAnsi"/>
          <w:color w:val="000000"/>
        </w:rPr>
        <w:t xml:space="preserve">, </w:t>
      </w:r>
      <w:r w:rsidR="00BB59D0" w:rsidRPr="00A40091">
        <w:rPr>
          <w:rFonts w:asciiTheme="minorHAnsi" w:hAnsiTheme="minorHAnsi" w:cstheme="minorHAnsi"/>
          <w:color w:val="000000"/>
        </w:rPr>
        <w:t xml:space="preserve">la </w:t>
      </w:r>
      <w:r w:rsidRPr="00A40091">
        <w:rPr>
          <w:rFonts w:asciiTheme="minorHAnsi" w:hAnsiTheme="minorHAnsi" w:cstheme="minorHAnsi"/>
          <w:color w:val="000000"/>
        </w:rPr>
        <w:t xml:space="preserve">tutoría de </w:t>
      </w:r>
      <w:r w:rsidR="00A16E63" w:rsidRPr="00A40091">
        <w:rPr>
          <w:rFonts w:asciiTheme="minorHAnsi" w:hAnsiTheme="minorHAnsi" w:cstheme="minorHAnsi"/>
          <w:color w:val="000000"/>
        </w:rPr>
        <w:t xml:space="preserve">profesores </w:t>
      </w:r>
      <w:r w:rsidRPr="00A40091">
        <w:rPr>
          <w:rFonts w:asciiTheme="minorHAnsi" w:hAnsiTheme="minorHAnsi" w:cstheme="minorHAnsi"/>
          <w:color w:val="000000"/>
        </w:rPr>
        <w:t>de escuelas</w:t>
      </w:r>
      <w:r w:rsidR="003E454E">
        <w:rPr>
          <w:rFonts w:asciiTheme="minorHAnsi" w:hAnsiTheme="minorHAnsi" w:cstheme="minorHAnsi"/>
          <w:color w:val="000000"/>
        </w:rPr>
        <w:t xml:space="preserve"> </w:t>
      </w:r>
      <w:r w:rsidRPr="00A40091">
        <w:rPr>
          <w:rFonts w:asciiTheme="minorHAnsi" w:hAnsiTheme="minorHAnsi" w:cstheme="minorHAnsi"/>
          <w:color w:val="000000"/>
        </w:rPr>
        <w:t xml:space="preserve">para que los conocimientos puedan aplicarse en </w:t>
      </w:r>
      <w:r w:rsidR="006A31CB">
        <w:rPr>
          <w:rFonts w:asciiTheme="minorHAnsi" w:hAnsiTheme="minorHAnsi" w:cstheme="minorHAnsi"/>
          <w:color w:val="000000"/>
        </w:rPr>
        <w:t>las aulas</w:t>
      </w:r>
      <w:r w:rsidRPr="00A40091">
        <w:rPr>
          <w:rFonts w:asciiTheme="minorHAnsi" w:hAnsiTheme="minorHAnsi" w:cstheme="minorHAnsi"/>
          <w:color w:val="000000"/>
        </w:rPr>
        <w:t xml:space="preserve">. Por lo tanto, se esperan sinergias en la cooperación con el proyecto "Promoción de la educación inclusiva a través del desarrollo del aprendizaje universal para la educación inclusiva en Guatemala" en </w:t>
      </w:r>
      <w:r w:rsidR="008E5371" w:rsidRPr="00A40091">
        <w:rPr>
          <w:rFonts w:asciiTheme="minorHAnsi" w:hAnsiTheme="minorHAnsi" w:cstheme="minorHAnsi"/>
          <w:color w:val="000000"/>
        </w:rPr>
        <w:t xml:space="preserve">Guatemala, Panajachel, Jocotán, Quetzaltenango, Santiago de Atitlán, </w:t>
      </w:r>
      <w:r w:rsidRPr="00A40091">
        <w:rPr>
          <w:rFonts w:asciiTheme="minorHAnsi" w:hAnsiTheme="minorHAnsi" w:cstheme="minorHAnsi"/>
          <w:color w:val="000000"/>
        </w:rPr>
        <w:t xml:space="preserve">que se está llevando a cabo bajo la dirección de ADISA (proyecto financiado por el BMZ 5941). El proyecto previsto pretende utilizar las herramientas desarrolladas en el proyecto mencionado para implementarlas en el modelo de inclusión educativa en Quetzaltenango y replicarlas en los departamentos de Huehuetenango, El Progreso y Guatemala, asegurando la complementariedad de acciones entre ambos proyectos. </w:t>
      </w:r>
    </w:p>
    <w:p w14:paraId="36C3121F" w14:textId="4C2EC589"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En cada fase </w:t>
      </w:r>
      <w:r w:rsidR="007264B5" w:rsidRPr="00A40091">
        <w:rPr>
          <w:rFonts w:asciiTheme="minorHAnsi" w:hAnsiTheme="minorHAnsi" w:cstheme="minorHAnsi"/>
          <w:color w:val="000000"/>
        </w:rPr>
        <w:t xml:space="preserve">del </w:t>
      </w:r>
      <w:r w:rsidR="00F0018C" w:rsidRPr="00A40091">
        <w:rPr>
          <w:rFonts w:asciiTheme="minorHAnsi" w:hAnsiTheme="minorHAnsi" w:cstheme="minorHAnsi"/>
          <w:color w:val="000000"/>
        </w:rPr>
        <w:t xml:space="preserve">proyecto, </w:t>
      </w:r>
      <w:r w:rsidR="003075DE" w:rsidRPr="00A40091">
        <w:rPr>
          <w:rFonts w:asciiTheme="minorHAnsi" w:hAnsiTheme="minorHAnsi" w:cstheme="minorHAnsi"/>
          <w:color w:val="000000"/>
        </w:rPr>
        <w:t xml:space="preserve">se </w:t>
      </w:r>
      <w:r w:rsidR="00A73E71">
        <w:rPr>
          <w:rFonts w:asciiTheme="minorHAnsi" w:hAnsiTheme="minorHAnsi" w:cstheme="minorHAnsi"/>
          <w:color w:val="000000"/>
        </w:rPr>
        <w:t>solicitará</w:t>
      </w:r>
      <w:r w:rsidR="00A73E71" w:rsidRPr="00A40091">
        <w:rPr>
          <w:rFonts w:asciiTheme="minorHAnsi" w:hAnsiTheme="minorHAnsi" w:cstheme="minorHAnsi"/>
          <w:color w:val="000000"/>
        </w:rPr>
        <w:t xml:space="preserve"> </w:t>
      </w:r>
      <w:r w:rsidR="008C13CA" w:rsidRPr="00A40091">
        <w:rPr>
          <w:rFonts w:asciiTheme="minorHAnsi" w:hAnsiTheme="minorHAnsi" w:cstheme="minorHAnsi"/>
          <w:color w:val="000000"/>
        </w:rPr>
        <w:t xml:space="preserve">el </w:t>
      </w:r>
      <w:r w:rsidRPr="00A40091">
        <w:rPr>
          <w:rFonts w:asciiTheme="minorHAnsi" w:hAnsiTheme="minorHAnsi" w:cstheme="minorHAnsi"/>
          <w:color w:val="000000"/>
        </w:rPr>
        <w:t xml:space="preserve">estricto cumplimiento de la certificación del Registro de </w:t>
      </w:r>
      <w:r w:rsidR="00A73E71">
        <w:rPr>
          <w:rFonts w:asciiTheme="minorHAnsi" w:hAnsiTheme="minorHAnsi" w:cstheme="minorHAnsi"/>
          <w:color w:val="000000"/>
        </w:rPr>
        <w:t>Agresores</w:t>
      </w:r>
      <w:r w:rsidR="00A73E71"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Sexuales (RENAS) </w:t>
      </w:r>
      <w:r w:rsidR="00367117" w:rsidRPr="00A40091">
        <w:rPr>
          <w:rFonts w:asciiTheme="minorHAnsi" w:hAnsiTheme="minorHAnsi" w:cstheme="minorHAnsi"/>
          <w:color w:val="000000"/>
        </w:rPr>
        <w:t xml:space="preserve">y de </w:t>
      </w:r>
      <w:r w:rsidRPr="00A40091">
        <w:rPr>
          <w:rFonts w:asciiTheme="minorHAnsi" w:hAnsiTheme="minorHAnsi" w:cstheme="minorHAnsi"/>
          <w:color w:val="000000"/>
        </w:rPr>
        <w:t>las directrices de la "Política organi</w:t>
      </w:r>
      <w:r w:rsidR="00A73E71">
        <w:rPr>
          <w:rFonts w:asciiTheme="minorHAnsi" w:hAnsiTheme="minorHAnsi" w:cstheme="minorHAnsi"/>
          <w:color w:val="000000"/>
        </w:rPr>
        <w:t>zacional</w:t>
      </w:r>
      <w:r w:rsidR="003E454E">
        <w:rPr>
          <w:rFonts w:asciiTheme="minorHAnsi" w:hAnsiTheme="minorHAnsi" w:cstheme="minorHAnsi"/>
          <w:color w:val="000000"/>
        </w:rPr>
        <w:t xml:space="preserve"> </w:t>
      </w:r>
      <w:r w:rsidR="00A73E71">
        <w:rPr>
          <w:rFonts w:asciiTheme="minorHAnsi" w:hAnsiTheme="minorHAnsi" w:cstheme="minorHAnsi"/>
          <w:color w:val="000000"/>
        </w:rPr>
        <w:t>de</w:t>
      </w:r>
      <w:r w:rsidRPr="00A40091">
        <w:rPr>
          <w:rFonts w:asciiTheme="minorHAnsi" w:hAnsiTheme="minorHAnsi" w:cstheme="minorHAnsi"/>
          <w:color w:val="000000"/>
        </w:rPr>
        <w:t xml:space="preserve"> protección de </w:t>
      </w:r>
      <w:r w:rsidR="00A73E71">
        <w:rPr>
          <w:rFonts w:asciiTheme="minorHAnsi" w:hAnsiTheme="minorHAnsi" w:cstheme="minorHAnsi"/>
          <w:color w:val="000000"/>
        </w:rPr>
        <w:t>la niñez y la adolescencia</w:t>
      </w:r>
      <w:r w:rsidRPr="00A40091">
        <w:rPr>
          <w:rFonts w:asciiTheme="minorHAnsi" w:hAnsiTheme="minorHAnsi" w:cstheme="minorHAnsi"/>
          <w:color w:val="000000"/>
        </w:rPr>
        <w:t xml:space="preserve">" en el desarrollo y la ejecución de todas las actividades. </w:t>
      </w:r>
    </w:p>
    <w:p w14:paraId="749AEF06" w14:textId="6FB95079"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A la hora de planificar el proyecto, se obtuvieron </w:t>
      </w:r>
      <w:r w:rsidRPr="00A40091">
        <w:rPr>
          <w:rFonts w:asciiTheme="minorHAnsi" w:hAnsiTheme="minorHAnsi" w:cstheme="minorHAnsi"/>
          <w:b/>
          <w:bCs/>
          <w:color w:val="000000"/>
        </w:rPr>
        <w:t xml:space="preserve">estimaciones de costes con el fin </w:t>
      </w:r>
      <w:r w:rsidRPr="00A40091">
        <w:rPr>
          <w:rFonts w:asciiTheme="minorHAnsi" w:hAnsiTheme="minorHAnsi" w:cstheme="minorHAnsi"/>
          <w:color w:val="000000"/>
        </w:rPr>
        <w:t xml:space="preserve">de crear un plan de costes lo más </w:t>
      </w:r>
      <w:r w:rsidR="00B20478">
        <w:rPr>
          <w:rFonts w:asciiTheme="minorHAnsi" w:hAnsiTheme="minorHAnsi" w:cstheme="minorHAnsi"/>
          <w:color w:val="000000"/>
        </w:rPr>
        <w:t xml:space="preserve">apegado </w:t>
      </w:r>
      <w:r w:rsidRPr="00A40091">
        <w:rPr>
          <w:rFonts w:asciiTheme="minorHAnsi" w:hAnsiTheme="minorHAnsi" w:cstheme="minorHAnsi"/>
          <w:color w:val="000000"/>
        </w:rPr>
        <w:t xml:space="preserve">a la realidad, tanto para la compra de equipos como para la contratación de personal para desarrollar las actividades mencionadas. </w:t>
      </w:r>
    </w:p>
    <w:p w14:paraId="76D0A91F" w14:textId="7777777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En diciembre de 2021 se realizó </w:t>
      </w:r>
      <w:r w:rsidR="00AD0434" w:rsidRPr="00A40091">
        <w:rPr>
          <w:rFonts w:asciiTheme="minorHAnsi" w:hAnsiTheme="minorHAnsi" w:cstheme="minorHAnsi"/>
          <w:color w:val="000000"/>
        </w:rPr>
        <w:t xml:space="preserve">un </w:t>
      </w:r>
      <w:r w:rsidR="00AD0434" w:rsidRPr="00A40091">
        <w:rPr>
          <w:rFonts w:asciiTheme="minorHAnsi" w:hAnsiTheme="minorHAnsi" w:cstheme="minorHAnsi"/>
          <w:b/>
          <w:color w:val="000000"/>
        </w:rPr>
        <w:t xml:space="preserve">estudio de factibilidad para recoger </w:t>
      </w:r>
      <w:r w:rsidR="00AD0434" w:rsidRPr="00A40091">
        <w:rPr>
          <w:rFonts w:asciiTheme="minorHAnsi" w:hAnsiTheme="minorHAnsi" w:cstheme="minorHAnsi"/>
          <w:color w:val="000000"/>
        </w:rPr>
        <w:t xml:space="preserve">información </w:t>
      </w:r>
      <w:r w:rsidR="002036CB" w:rsidRPr="00A40091">
        <w:rPr>
          <w:rFonts w:asciiTheme="minorHAnsi" w:hAnsiTheme="minorHAnsi" w:cstheme="minorHAnsi"/>
          <w:color w:val="000000"/>
        </w:rPr>
        <w:t xml:space="preserve">e impresiones de los </w:t>
      </w:r>
      <w:r w:rsidR="00AD0434" w:rsidRPr="00A40091">
        <w:rPr>
          <w:rFonts w:asciiTheme="minorHAnsi" w:hAnsiTheme="minorHAnsi" w:cstheme="minorHAnsi"/>
          <w:color w:val="000000"/>
        </w:rPr>
        <w:t xml:space="preserve">grupos objetivo directos, como autoridades del MINEDUC, </w:t>
      </w:r>
      <w:r w:rsidR="00607A28" w:rsidRPr="00A40091">
        <w:rPr>
          <w:rFonts w:asciiTheme="minorHAnsi" w:hAnsiTheme="minorHAnsi" w:cstheme="minorHAnsi"/>
          <w:color w:val="000000"/>
        </w:rPr>
        <w:t>CONADI</w:t>
      </w:r>
      <w:r w:rsidR="00AD0434" w:rsidRPr="00A40091">
        <w:rPr>
          <w:rFonts w:asciiTheme="minorHAnsi" w:hAnsiTheme="minorHAnsi" w:cstheme="minorHAnsi"/>
          <w:color w:val="000000"/>
        </w:rPr>
        <w:t xml:space="preserve">, médicos, </w:t>
      </w:r>
      <w:r w:rsidR="00607A28" w:rsidRPr="00A40091">
        <w:rPr>
          <w:rFonts w:asciiTheme="minorHAnsi" w:hAnsiTheme="minorHAnsi" w:cstheme="minorHAnsi"/>
          <w:color w:val="000000"/>
        </w:rPr>
        <w:t xml:space="preserve">enfermeras, </w:t>
      </w:r>
      <w:r w:rsidR="003A6C9C" w:rsidRPr="00A40091">
        <w:rPr>
          <w:rFonts w:asciiTheme="minorHAnsi" w:hAnsiTheme="minorHAnsi" w:cstheme="minorHAnsi"/>
          <w:color w:val="000000"/>
        </w:rPr>
        <w:t>profesores</w:t>
      </w:r>
      <w:r w:rsidR="00AD0434" w:rsidRPr="00A40091">
        <w:rPr>
          <w:rFonts w:asciiTheme="minorHAnsi" w:hAnsiTheme="minorHAnsi" w:cstheme="minorHAnsi"/>
          <w:color w:val="000000"/>
        </w:rPr>
        <w:t xml:space="preserve">, personas con discapacidad y </w:t>
      </w:r>
      <w:r w:rsidR="00607A28" w:rsidRPr="00A40091">
        <w:rPr>
          <w:rFonts w:asciiTheme="minorHAnsi" w:hAnsiTheme="minorHAnsi" w:cstheme="minorHAnsi"/>
          <w:color w:val="000000"/>
        </w:rPr>
        <w:t xml:space="preserve">sus familias, con el fin de </w:t>
      </w:r>
      <w:r w:rsidR="001136A0" w:rsidRPr="00A40091">
        <w:rPr>
          <w:rFonts w:asciiTheme="minorHAnsi" w:hAnsiTheme="minorHAnsi" w:cstheme="minorHAnsi"/>
          <w:color w:val="000000"/>
        </w:rPr>
        <w:t xml:space="preserve">verificar </w:t>
      </w:r>
      <w:r w:rsidR="005221F3" w:rsidRPr="00A40091">
        <w:rPr>
          <w:rFonts w:asciiTheme="minorHAnsi" w:hAnsiTheme="minorHAnsi" w:cstheme="minorHAnsi"/>
          <w:color w:val="000000"/>
        </w:rPr>
        <w:t xml:space="preserve">el interés en el </w:t>
      </w:r>
      <w:r w:rsidR="00B960B9" w:rsidRPr="00A40091">
        <w:rPr>
          <w:rFonts w:asciiTheme="minorHAnsi" w:hAnsiTheme="minorHAnsi" w:cstheme="minorHAnsi"/>
          <w:color w:val="000000"/>
        </w:rPr>
        <w:t xml:space="preserve">proyecto previsto. </w:t>
      </w:r>
      <w:r w:rsidR="00DB41CC" w:rsidRPr="00A40091">
        <w:rPr>
          <w:rFonts w:asciiTheme="minorHAnsi" w:hAnsiTheme="minorHAnsi" w:cstheme="minorHAnsi"/>
          <w:color w:val="000000"/>
        </w:rPr>
        <w:t xml:space="preserve">El estudio arrojó las siguientes conclusiones y </w:t>
      </w:r>
      <w:r w:rsidR="00B960B9" w:rsidRPr="00A40091">
        <w:rPr>
          <w:rFonts w:asciiTheme="minorHAnsi" w:hAnsiTheme="minorHAnsi" w:cstheme="minorHAnsi"/>
          <w:color w:val="000000"/>
        </w:rPr>
        <w:t xml:space="preserve">recomendaciones, que </w:t>
      </w:r>
      <w:r w:rsidR="004C2593" w:rsidRPr="00A40091">
        <w:rPr>
          <w:rFonts w:asciiTheme="minorHAnsi" w:hAnsiTheme="minorHAnsi" w:cstheme="minorHAnsi"/>
          <w:color w:val="000000"/>
        </w:rPr>
        <w:t xml:space="preserve">confirman la </w:t>
      </w:r>
      <w:r w:rsidR="000A79DA" w:rsidRPr="00A40091">
        <w:rPr>
          <w:rFonts w:asciiTheme="minorHAnsi" w:hAnsiTheme="minorHAnsi" w:cstheme="minorHAnsi"/>
          <w:color w:val="000000"/>
        </w:rPr>
        <w:t>pertinencia y factibilidad del proyecto propuesto</w:t>
      </w:r>
      <w:r w:rsidR="00B960B9" w:rsidRPr="00A40091">
        <w:rPr>
          <w:rFonts w:asciiTheme="minorHAnsi" w:hAnsiTheme="minorHAnsi" w:cstheme="minorHAnsi"/>
          <w:color w:val="000000"/>
        </w:rPr>
        <w:t>:</w:t>
      </w:r>
    </w:p>
    <w:p w14:paraId="3DF4F27D"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El proyecto es relevante para las necesidades de las personas con discapacidad, lo que se refleja en sus actividades y resultados. Se propone obtener la descripción de las actividades y subactividades (vinculadas o no al presupuesto) de modo que estén dispuestas en un orden lógico para alcanzar los objetivos específicos.</w:t>
      </w:r>
    </w:p>
    <w:p w14:paraId="7907725C"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Se considera que el proyecto previsto garantizará la eficacia y la eficiencia, ya que será capaz de identificar y responder a la discapacidad auditiva y la sordoceguera y promover la educación inclusiva.</w:t>
      </w:r>
    </w:p>
    <w:p w14:paraId="2DBB222B"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 xml:space="preserve">La principal herramienta para la sostenibilidad de este proyecto es que los socios puedan fijar tarifas por la prestación de servicios y productos. Esto a su vez debe estar vinculado al </w:t>
      </w:r>
      <w:r w:rsidR="005167F8" w:rsidRPr="00A40091">
        <w:rPr>
          <w:rFonts w:asciiTheme="minorHAnsi" w:hAnsiTheme="minorHAnsi" w:cstheme="minorHAnsi"/>
        </w:rPr>
        <w:t xml:space="preserve">desarrollo de un </w:t>
      </w:r>
      <w:r w:rsidRPr="00A40091">
        <w:rPr>
          <w:rFonts w:asciiTheme="minorHAnsi" w:hAnsiTheme="minorHAnsi" w:cstheme="minorHAnsi"/>
        </w:rPr>
        <w:t xml:space="preserve">plan </w:t>
      </w:r>
      <w:r w:rsidR="005167F8" w:rsidRPr="00A40091">
        <w:rPr>
          <w:rFonts w:asciiTheme="minorHAnsi" w:hAnsiTheme="minorHAnsi" w:cstheme="minorHAnsi"/>
        </w:rPr>
        <w:t xml:space="preserve">financiero </w:t>
      </w:r>
      <w:r w:rsidRPr="00A40091">
        <w:rPr>
          <w:rFonts w:asciiTheme="minorHAnsi" w:hAnsiTheme="minorHAnsi" w:cstheme="minorHAnsi"/>
        </w:rPr>
        <w:t xml:space="preserve">que establezca la consecución del punto de equilibrio, respetando las leyes aplicables a las ONG en Guatemala. </w:t>
      </w:r>
    </w:p>
    <w:p w14:paraId="7F1A9113"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 xml:space="preserve">Para la sostenibilidad del proyecto, se recomienda que los socios intenten vincular sus actividades con las planificadas por las instituciones públicas o municipales, ya que éstas incluyen una partida presupuestaria debido al sistema de planificación gubernamental (Planificación Operativa Anual -POA). </w:t>
      </w:r>
    </w:p>
    <w:p w14:paraId="393C94B7"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 xml:space="preserve">Debido al crecimiento de la población, urge </w:t>
      </w:r>
      <w:r w:rsidR="00EE26A3" w:rsidRPr="00A40091">
        <w:rPr>
          <w:rFonts w:asciiTheme="minorHAnsi" w:hAnsiTheme="minorHAnsi" w:cstheme="minorHAnsi"/>
        </w:rPr>
        <w:t xml:space="preserve">aumentar la capacidad de </w:t>
      </w:r>
      <w:r w:rsidR="00D06556" w:rsidRPr="00A40091">
        <w:rPr>
          <w:rFonts w:asciiTheme="minorHAnsi" w:hAnsiTheme="minorHAnsi" w:cstheme="minorHAnsi"/>
        </w:rPr>
        <w:t xml:space="preserve">cribado neonatal </w:t>
      </w:r>
      <w:r w:rsidR="005422FB" w:rsidRPr="00A40091">
        <w:rPr>
          <w:rFonts w:asciiTheme="minorHAnsi" w:hAnsiTheme="minorHAnsi" w:cstheme="minorHAnsi"/>
        </w:rPr>
        <w:t xml:space="preserve">para poder </w:t>
      </w:r>
      <w:r w:rsidRPr="00A40091">
        <w:rPr>
          <w:rFonts w:asciiTheme="minorHAnsi" w:hAnsiTheme="minorHAnsi" w:cstheme="minorHAnsi"/>
        </w:rPr>
        <w:t xml:space="preserve">examinar a más recién nacidos. </w:t>
      </w:r>
    </w:p>
    <w:p w14:paraId="64221269"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Es urgente promover la atención a los niños en edad escolar mediante la educación inclusiva.</w:t>
      </w:r>
    </w:p>
    <w:p w14:paraId="0A292F7F"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 xml:space="preserve">A partir de la identificación de la situación actual en relación con la discapacidad auditiva y las normas de inclusión escolar, es necesario reforzar los sistemas sanitarios y educativos y proporcionar asistencia sanitaria en las zonas objetivo prioritarias. </w:t>
      </w:r>
    </w:p>
    <w:p w14:paraId="690FDD72" w14:textId="006A9E41" w:rsidR="00605D90" w:rsidRPr="003E454E" w:rsidRDefault="00BD495C" w:rsidP="00B20478">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lastRenderedPageBreak/>
        <w:t xml:space="preserve">En cuanto </w:t>
      </w:r>
      <w:r w:rsidR="003A5C31" w:rsidRPr="00A40091">
        <w:rPr>
          <w:rFonts w:asciiTheme="minorHAnsi" w:hAnsiTheme="minorHAnsi" w:cstheme="minorHAnsi"/>
        </w:rPr>
        <w:t xml:space="preserve">al calendario, </w:t>
      </w:r>
      <w:r w:rsidRPr="00A40091">
        <w:rPr>
          <w:rFonts w:asciiTheme="minorHAnsi" w:hAnsiTheme="minorHAnsi" w:cstheme="minorHAnsi"/>
        </w:rPr>
        <w:t xml:space="preserve">se </w:t>
      </w:r>
      <w:r w:rsidR="003A5C31" w:rsidRPr="00A40091">
        <w:rPr>
          <w:rFonts w:asciiTheme="minorHAnsi" w:hAnsiTheme="minorHAnsi" w:cstheme="minorHAnsi"/>
        </w:rPr>
        <w:t xml:space="preserve">recomienda </w:t>
      </w:r>
      <w:r w:rsidRPr="00A40091">
        <w:rPr>
          <w:rFonts w:asciiTheme="minorHAnsi" w:hAnsiTheme="minorHAnsi" w:cstheme="minorHAnsi"/>
        </w:rPr>
        <w:t xml:space="preserve">que el refuerzo organizativo, es decir, el jardín sensorial </w:t>
      </w:r>
      <w:r w:rsidR="003231B5" w:rsidRPr="00A40091">
        <w:rPr>
          <w:rFonts w:asciiTheme="minorHAnsi" w:hAnsiTheme="minorHAnsi" w:cstheme="minorHAnsi"/>
        </w:rPr>
        <w:t xml:space="preserve">en FUNDAL </w:t>
      </w:r>
      <w:r w:rsidRPr="00A40091">
        <w:rPr>
          <w:rFonts w:asciiTheme="minorHAnsi" w:hAnsiTheme="minorHAnsi" w:cstheme="minorHAnsi"/>
        </w:rPr>
        <w:t xml:space="preserve">y el software </w:t>
      </w:r>
      <w:r w:rsidR="003231B5" w:rsidRPr="00A40091">
        <w:rPr>
          <w:rFonts w:asciiTheme="minorHAnsi" w:hAnsiTheme="minorHAnsi" w:cstheme="minorHAnsi"/>
        </w:rPr>
        <w:t xml:space="preserve">en SqE, se pongan en marcha o se </w:t>
      </w:r>
      <w:r w:rsidRPr="00A40091">
        <w:rPr>
          <w:rFonts w:asciiTheme="minorHAnsi" w:hAnsiTheme="minorHAnsi" w:cstheme="minorHAnsi"/>
        </w:rPr>
        <w:t xml:space="preserve">instalen lo antes posible para que </w:t>
      </w:r>
      <w:r w:rsidRPr="003E454E">
        <w:rPr>
          <w:rFonts w:asciiTheme="minorHAnsi" w:hAnsiTheme="minorHAnsi" w:cstheme="minorHAnsi"/>
        </w:rPr>
        <w:t>pueda utilizarse cuanto antes.</w:t>
      </w:r>
    </w:p>
    <w:p w14:paraId="20AF551A" w14:textId="77777777" w:rsidR="00605D90" w:rsidRPr="00A40091" w:rsidRDefault="00BD495C">
      <w:pPr>
        <w:pStyle w:val="Listenabsatz"/>
        <w:numPr>
          <w:ilvl w:val="0"/>
          <w:numId w:val="26"/>
        </w:numPr>
        <w:spacing w:after="0"/>
        <w:ind w:left="426"/>
        <w:contextualSpacing w:val="0"/>
        <w:jc w:val="both"/>
        <w:rPr>
          <w:rFonts w:asciiTheme="minorHAnsi" w:hAnsiTheme="minorHAnsi" w:cstheme="minorHAnsi"/>
        </w:rPr>
      </w:pPr>
      <w:r w:rsidRPr="00A40091">
        <w:rPr>
          <w:rFonts w:asciiTheme="minorHAnsi" w:hAnsiTheme="minorHAnsi" w:cstheme="minorHAnsi"/>
        </w:rPr>
        <w:t xml:space="preserve">Las personas con discapacidad recibirán </w:t>
      </w:r>
      <w:r w:rsidR="008A3A06" w:rsidRPr="00A40091">
        <w:rPr>
          <w:rFonts w:asciiTheme="minorHAnsi" w:hAnsiTheme="minorHAnsi" w:cstheme="minorHAnsi"/>
        </w:rPr>
        <w:t xml:space="preserve">mejor </w:t>
      </w:r>
      <w:r w:rsidRPr="00A40091">
        <w:rPr>
          <w:rFonts w:asciiTheme="minorHAnsi" w:hAnsiTheme="minorHAnsi" w:cstheme="minorHAnsi"/>
        </w:rPr>
        <w:t>atención gracias al proyecto previsto, pero hay que tener cuidado de llegar a las comunidades rurales y dar prioridad a las intervenciones, ya que una gran proporción de la población vive en zonas rurales.</w:t>
      </w:r>
    </w:p>
    <w:p w14:paraId="01609580" w14:textId="77777777" w:rsidR="000D366E" w:rsidRPr="00A40091" w:rsidRDefault="000D366E" w:rsidP="00F636D6">
      <w:pPr>
        <w:spacing w:after="0" w:line="264" w:lineRule="auto"/>
        <w:ind w:left="66"/>
        <w:jc w:val="both"/>
        <w:rPr>
          <w:rFonts w:asciiTheme="minorHAnsi" w:hAnsiTheme="minorHAnsi" w:cstheme="minorHAnsi"/>
        </w:rPr>
      </w:pPr>
    </w:p>
    <w:p w14:paraId="7153F4D0" w14:textId="51A62E84" w:rsidR="00605D90" w:rsidRPr="00A40091" w:rsidRDefault="00BD495C">
      <w:pPr>
        <w:spacing w:after="120" w:line="264" w:lineRule="auto"/>
        <w:ind w:left="66"/>
        <w:jc w:val="both"/>
        <w:rPr>
          <w:rFonts w:asciiTheme="minorHAnsi" w:hAnsiTheme="minorHAnsi" w:cstheme="minorHAnsi"/>
        </w:rPr>
      </w:pPr>
      <w:r w:rsidRPr="00A40091">
        <w:rPr>
          <w:rFonts w:asciiTheme="minorHAnsi" w:hAnsiTheme="minorHAnsi" w:cstheme="minorHAnsi"/>
        </w:rPr>
        <w:t xml:space="preserve">Las </w:t>
      </w:r>
      <w:r w:rsidR="00E46593" w:rsidRPr="00A40091">
        <w:rPr>
          <w:rFonts w:asciiTheme="minorHAnsi" w:hAnsiTheme="minorHAnsi" w:cstheme="minorHAnsi"/>
        </w:rPr>
        <w:t xml:space="preserve">recomendaciones del </w:t>
      </w:r>
      <w:r w:rsidR="00E46593" w:rsidRPr="00A40091">
        <w:rPr>
          <w:rFonts w:asciiTheme="minorHAnsi" w:hAnsiTheme="minorHAnsi" w:cstheme="minorHAnsi"/>
          <w:b/>
          <w:bCs/>
        </w:rPr>
        <w:t xml:space="preserve">estudio de </w:t>
      </w:r>
      <w:r w:rsidR="00D455A8">
        <w:rPr>
          <w:rFonts w:asciiTheme="minorHAnsi" w:hAnsiTheme="minorHAnsi" w:cstheme="minorHAnsi"/>
          <w:b/>
          <w:bCs/>
        </w:rPr>
        <w:t>factibilidad</w:t>
      </w:r>
      <w:r w:rsidR="00E46593" w:rsidRPr="00A40091">
        <w:rPr>
          <w:rFonts w:asciiTheme="minorHAnsi" w:hAnsiTheme="minorHAnsi" w:cstheme="minorHAnsi"/>
          <w:b/>
          <w:bCs/>
        </w:rPr>
        <w:t xml:space="preserve"> </w:t>
      </w:r>
      <w:r w:rsidR="00E46593" w:rsidRPr="00A40091">
        <w:rPr>
          <w:rFonts w:asciiTheme="minorHAnsi" w:hAnsiTheme="minorHAnsi" w:cstheme="minorHAnsi"/>
        </w:rPr>
        <w:t xml:space="preserve">se tuvieron en cuenta </w:t>
      </w:r>
      <w:r w:rsidR="00B776A2" w:rsidRPr="00A40091">
        <w:rPr>
          <w:rFonts w:asciiTheme="minorHAnsi" w:hAnsiTheme="minorHAnsi" w:cstheme="minorHAnsi"/>
        </w:rPr>
        <w:t xml:space="preserve">en todo el </w:t>
      </w:r>
      <w:r w:rsidR="00AE3B97" w:rsidRPr="00A40091">
        <w:rPr>
          <w:rFonts w:asciiTheme="minorHAnsi" w:hAnsiTheme="minorHAnsi" w:cstheme="minorHAnsi"/>
        </w:rPr>
        <w:t>concepto del proyecto</w:t>
      </w:r>
      <w:r w:rsidR="00A05A51" w:rsidRPr="00A40091">
        <w:rPr>
          <w:rFonts w:asciiTheme="minorHAnsi" w:hAnsiTheme="minorHAnsi" w:cstheme="minorHAnsi"/>
        </w:rPr>
        <w:t xml:space="preserve">. Así, el </w:t>
      </w:r>
      <w:r w:rsidR="00022012" w:rsidRPr="00A40091">
        <w:rPr>
          <w:rFonts w:asciiTheme="minorHAnsi" w:hAnsiTheme="minorHAnsi" w:cstheme="minorHAnsi"/>
        </w:rPr>
        <w:t xml:space="preserve">aumento de las capacidades para el cribado de recién nacidos </w:t>
      </w:r>
      <w:r w:rsidR="0052517D" w:rsidRPr="00A40091">
        <w:rPr>
          <w:rFonts w:asciiTheme="minorHAnsi" w:hAnsiTheme="minorHAnsi" w:cstheme="minorHAnsi"/>
        </w:rPr>
        <w:t xml:space="preserve">en el marco de ZU1 y el </w:t>
      </w:r>
      <w:r w:rsidR="009C5BBA" w:rsidRPr="00A40091">
        <w:rPr>
          <w:rFonts w:asciiTheme="minorHAnsi" w:hAnsiTheme="minorHAnsi" w:cstheme="minorHAnsi"/>
        </w:rPr>
        <w:t xml:space="preserve">refuerzo de la </w:t>
      </w:r>
      <w:r w:rsidR="00D904E7" w:rsidRPr="00A40091">
        <w:rPr>
          <w:rFonts w:asciiTheme="minorHAnsi" w:hAnsiTheme="minorHAnsi" w:cstheme="minorHAnsi"/>
        </w:rPr>
        <w:t xml:space="preserve">atención médica en las zonas </w:t>
      </w:r>
      <w:r w:rsidR="00B408B3" w:rsidRPr="00A40091">
        <w:rPr>
          <w:rFonts w:asciiTheme="minorHAnsi" w:hAnsiTheme="minorHAnsi" w:cstheme="minorHAnsi"/>
        </w:rPr>
        <w:t xml:space="preserve">rurales </w:t>
      </w:r>
      <w:r w:rsidR="00D904E7" w:rsidRPr="00A40091">
        <w:rPr>
          <w:rFonts w:asciiTheme="minorHAnsi" w:hAnsiTheme="minorHAnsi" w:cstheme="minorHAnsi"/>
        </w:rPr>
        <w:t xml:space="preserve">objetivo prioritarias se </w:t>
      </w:r>
      <w:r w:rsidR="00DF2DF5" w:rsidRPr="00A40091">
        <w:rPr>
          <w:rFonts w:asciiTheme="minorHAnsi" w:hAnsiTheme="minorHAnsi" w:cstheme="minorHAnsi"/>
        </w:rPr>
        <w:t xml:space="preserve">ejecutan </w:t>
      </w:r>
      <w:r w:rsidR="00C63F52" w:rsidRPr="00A40091">
        <w:rPr>
          <w:rFonts w:asciiTheme="minorHAnsi" w:hAnsiTheme="minorHAnsi" w:cstheme="minorHAnsi"/>
        </w:rPr>
        <w:t xml:space="preserve">en el marco de UZ3. </w:t>
      </w:r>
      <w:r w:rsidR="00B12EE0" w:rsidRPr="00A40091">
        <w:rPr>
          <w:rFonts w:asciiTheme="minorHAnsi" w:hAnsiTheme="minorHAnsi" w:cstheme="minorHAnsi"/>
        </w:rPr>
        <w:t xml:space="preserve">La </w:t>
      </w:r>
      <w:r w:rsidR="00440210" w:rsidRPr="00A40091">
        <w:rPr>
          <w:rFonts w:asciiTheme="minorHAnsi" w:hAnsiTheme="minorHAnsi" w:cstheme="minorHAnsi"/>
        </w:rPr>
        <w:t xml:space="preserve">promoción recomendada de la educación inclusiva y el fortalecimiento de los sistemas educativos </w:t>
      </w:r>
      <w:r w:rsidR="00655B32" w:rsidRPr="00A40091">
        <w:rPr>
          <w:rFonts w:asciiTheme="minorHAnsi" w:hAnsiTheme="minorHAnsi" w:cstheme="minorHAnsi"/>
        </w:rPr>
        <w:t xml:space="preserve">forman parte de las actividades de </w:t>
      </w:r>
      <w:r w:rsidR="003446AD" w:rsidRPr="00A40091">
        <w:rPr>
          <w:rFonts w:asciiTheme="minorHAnsi" w:hAnsiTheme="minorHAnsi" w:cstheme="minorHAnsi"/>
        </w:rPr>
        <w:t>IP2</w:t>
      </w:r>
      <w:r w:rsidR="00FC0794" w:rsidRPr="00A40091">
        <w:rPr>
          <w:rFonts w:asciiTheme="minorHAnsi" w:hAnsiTheme="minorHAnsi" w:cstheme="minorHAnsi"/>
        </w:rPr>
        <w:t xml:space="preserve">. </w:t>
      </w:r>
      <w:r w:rsidR="007D17FC" w:rsidRPr="00A40091">
        <w:rPr>
          <w:rFonts w:asciiTheme="minorHAnsi" w:hAnsiTheme="minorHAnsi" w:cstheme="minorHAnsi"/>
        </w:rPr>
        <w:t xml:space="preserve">En IP4, la </w:t>
      </w:r>
      <w:r w:rsidR="008E3165" w:rsidRPr="00A40091">
        <w:rPr>
          <w:rFonts w:asciiTheme="minorHAnsi" w:hAnsiTheme="minorHAnsi" w:cstheme="minorHAnsi"/>
        </w:rPr>
        <w:t xml:space="preserve">atención se centra en el fortalecimiento organizativo de </w:t>
      </w:r>
      <w:r w:rsidR="008F0C9D" w:rsidRPr="00A40091">
        <w:rPr>
          <w:rFonts w:asciiTheme="minorHAnsi" w:hAnsiTheme="minorHAnsi" w:cstheme="minorHAnsi"/>
        </w:rPr>
        <w:t xml:space="preserve">las dos organizaciones socias. Las </w:t>
      </w:r>
      <w:r w:rsidR="00067D05" w:rsidRPr="00A40091">
        <w:rPr>
          <w:rFonts w:asciiTheme="minorHAnsi" w:hAnsiTheme="minorHAnsi" w:cstheme="minorHAnsi"/>
        </w:rPr>
        <w:t xml:space="preserve">recomendaciones </w:t>
      </w:r>
      <w:r w:rsidR="007A3183" w:rsidRPr="00A40091">
        <w:rPr>
          <w:rFonts w:asciiTheme="minorHAnsi" w:hAnsiTheme="minorHAnsi" w:cstheme="minorHAnsi"/>
        </w:rPr>
        <w:t>de</w:t>
      </w:r>
      <w:r w:rsidR="00067D05" w:rsidRPr="00A40091">
        <w:rPr>
          <w:rFonts w:asciiTheme="minorHAnsi" w:hAnsiTheme="minorHAnsi" w:cstheme="minorHAnsi"/>
        </w:rPr>
        <w:t xml:space="preserve"> garantizar la sostenibilidad </w:t>
      </w:r>
      <w:r w:rsidR="00BC25F1" w:rsidRPr="00A40091">
        <w:rPr>
          <w:rFonts w:asciiTheme="minorHAnsi" w:hAnsiTheme="minorHAnsi" w:cstheme="minorHAnsi"/>
        </w:rPr>
        <w:t xml:space="preserve">cobrando por los servicios prestados </w:t>
      </w:r>
      <w:r w:rsidR="00067D05" w:rsidRPr="00A40091">
        <w:rPr>
          <w:rFonts w:asciiTheme="minorHAnsi" w:hAnsiTheme="minorHAnsi" w:cstheme="minorHAnsi"/>
        </w:rPr>
        <w:t xml:space="preserve">también son </w:t>
      </w:r>
      <w:r w:rsidR="008B3956" w:rsidRPr="00A40091">
        <w:rPr>
          <w:rFonts w:asciiTheme="minorHAnsi" w:hAnsiTheme="minorHAnsi" w:cstheme="minorHAnsi"/>
        </w:rPr>
        <w:t xml:space="preserve">aplicadas </w:t>
      </w:r>
      <w:r w:rsidR="00485070" w:rsidRPr="00A40091">
        <w:rPr>
          <w:rFonts w:asciiTheme="minorHAnsi" w:hAnsiTheme="minorHAnsi" w:cstheme="minorHAnsi"/>
        </w:rPr>
        <w:t xml:space="preserve">por los socios </w:t>
      </w:r>
      <w:r w:rsidR="008B3956" w:rsidRPr="00A40091">
        <w:rPr>
          <w:rFonts w:asciiTheme="minorHAnsi" w:hAnsiTheme="minorHAnsi" w:cstheme="minorHAnsi"/>
        </w:rPr>
        <w:t xml:space="preserve">siempre que es posible y </w:t>
      </w:r>
      <w:r w:rsidR="001B6EF0" w:rsidRPr="00A40091">
        <w:rPr>
          <w:rFonts w:asciiTheme="minorHAnsi" w:hAnsiTheme="minorHAnsi" w:cstheme="minorHAnsi"/>
        </w:rPr>
        <w:t>constituyen un componente fijo del plan de ingresos</w:t>
      </w:r>
      <w:r w:rsidR="008B3956" w:rsidRPr="00A40091">
        <w:rPr>
          <w:rFonts w:asciiTheme="minorHAnsi" w:hAnsiTheme="minorHAnsi" w:cstheme="minorHAnsi"/>
        </w:rPr>
        <w:t xml:space="preserve">. </w:t>
      </w:r>
    </w:p>
    <w:p w14:paraId="3CE3BAF0" w14:textId="3FB6A206" w:rsidR="00605D90" w:rsidRPr="00A40091" w:rsidRDefault="00BD495C">
      <w:pPr>
        <w:spacing w:after="120" w:line="264" w:lineRule="auto"/>
        <w:ind w:left="66"/>
        <w:jc w:val="both"/>
        <w:rPr>
          <w:rFonts w:asciiTheme="minorHAnsi" w:hAnsiTheme="minorHAnsi" w:cstheme="minorHAnsi"/>
        </w:rPr>
      </w:pPr>
      <w:r w:rsidRPr="00A40091">
        <w:rPr>
          <w:rFonts w:asciiTheme="minorHAnsi" w:hAnsiTheme="minorHAnsi" w:cstheme="minorHAnsi"/>
        </w:rPr>
        <w:t xml:space="preserve">Las </w:t>
      </w:r>
      <w:r w:rsidR="00BD3CB4" w:rsidRPr="00A40091">
        <w:rPr>
          <w:rFonts w:asciiTheme="minorHAnsi" w:hAnsiTheme="minorHAnsi" w:cstheme="minorHAnsi"/>
        </w:rPr>
        <w:t xml:space="preserve">recomendaciones para lograr la sostenibilidad </w:t>
      </w:r>
      <w:r w:rsidRPr="00A40091">
        <w:rPr>
          <w:rFonts w:asciiTheme="minorHAnsi" w:hAnsiTheme="minorHAnsi" w:cstheme="minorHAnsi"/>
        </w:rPr>
        <w:t xml:space="preserve">también </w:t>
      </w:r>
      <w:r w:rsidR="00BD3CB4" w:rsidRPr="00A40091">
        <w:rPr>
          <w:rFonts w:asciiTheme="minorHAnsi" w:hAnsiTheme="minorHAnsi" w:cstheme="minorHAnsi"/>
        </w:rPr>
        <w:t xml:space="preserve">se vieron </w:t>
      </w:r>
      <w:r w:rsidR="00A653D8" w:rsidRPr="00A40091">
        <w:rPr>
          <w:rFonts w:asciiTheme="minorHAnsi" w:hAnsiTheme="minorHAnsi" w:cstheme="minorHAnsi"/>
        </w:rPr>
        <w:t xml:space="preserve">confirmadas </w:t>
      </w:r>
      <w:r w:rsidR="00E43D85" w:rsidRPr="00A40091">
        <w:rPr>
          <w:rFonts w:asciiTheme="minorHAnsi" w:hAnsiTheme="minorHAnsi" w:cstheme="minorHAnsi"/>
        </w:rPr>
        <w:t xml:space="preserve">por el </w:t>
      </w:r>
      <w:r w:rsidR="00A7049A" w:rsidRPr="00A40091">
        <w:rPr>
          <w:rFonts w:asciiTheme="minorHAnsi" w:hAnsiTheme="minorHAnsi" w:cstheme="minorHAnsi"/>
          <w:b/>
          <w:bCs/>
        </w:rPr>
        <w:t xml:space="preserve">estudio </w:t>
      </w:r>
      <w:r w:rsidR="001F2FDC" w:rsidRPr="00A40091">
        <w:rPr>
          <w:rFonts w:asciiTheme="minorHAnsi" w:hAnsiTheme="minorHAnsi" w:cstheme="minorHAnsi"/>
        </w:rPr>
        <w:t xml:space="preserve">adicional </w:t>
      </w:r>
      <w:r w:rsidR="00A7049A" w:rsidRPr="00A40091">
        <w:rPr>
          <w:rFonts w:asciiTheme="minorHAnsi" w:hAnsiTheme="minorHAnsi" w:cstheme="minorHAnsi"/>
          <w:b/>
          <w:bCs/>
        </w:rPr>
        <w:t xml:space="preserve">de </w:t>
      </w:r>
      <w:r w:rsidR="009E46CF" w:rsidRPr="00A40091">
        <w:rPr>
          <w:rFonts w:asciiTheme="minorHAnsi" w:hAnsiTheme="minorHAnsi" w:cstheme="minorHAnsi"/>
          <w:b/>
          <w:bCs/>
        </w:rPr>
        <w:t>rentabilidad</w:t>
      </w:r>
      <w:r w:rsidR="00FC6DA9">
        <w:rPr>
          <w:rStyle w:val="Funotenzeichen"/>
          <w:rFonts w:asciiTheme="minorHAnsi" w:hAnsiTheme="minorHAnsi" w:cstheme="minorHAnsi"/>
          <w:b/>
          <w:bCs/>
        </w:rPr>
        <w:footnoteReference w:id="4"/>
      </w:r>
      <w:r w:rsidR="009E46CF" w:rsidRPr="00A40091">
        <w:rPr>
          <w:rFonts w:asciiTheme="minorHAnsi" w:hAnsiTheme="minorHAnsi" w:cstheme="minorHAnsi"/>
          <w:b/>
          <w:bCs/>
        </w:rPr>
        <w:t xml:space="preserve"> </w:t>
      </w:r>
      <w:r w:rsidR="003F0CA2" w:rsidRPr="00A40091">
        <w:rPr>
          <w:rFonts w:asciiTheme="minorHAnsi" w:hAnsiTheme="minorHAnsi" w:cstheme="minorHAnsi"/>
        </w:rPr>
        <w:t xml:space="preserve">realizado en </w:t>
      </w:r>
      <w:r w:rsidR="00BF66D3" w:rsidRPr="00A40091">
        <w:rPr>
          <w:rFonts w:asciiTheme="minorHAnsi" w:hAnsiTheme="minorHAnsi" w:cstheme="minorHAnsi"/>
        </w:rPr>
        <w:t xml:space="preserve">diciembre de 2022 </w:t>
      </w:r>
      <w:r w:rsidR="00110335" w:rsidRPr="00A40091">
        <w:rPr>
          <w:rFonts w:asciiTheme="minorHAnsi" w:hAnsiTheme="minorHAnsi" w:cstheme="minorHAnsi"/>
        </w:rPr>
        <w:t xml:space="preserve">en relación con las cuatro clínicas </w:t>
      </w:r>
      <w:r w:rsidR="0068315C" w:rsidRPr="00A40091">
        <w:rPr>
          <w:rFonts w:asciiTheme="minorHAnsi" w:hAnsiTheme="minorHAnsi" w:cstheme="minorHAnsi"/>
        </w:rPr>
        <w:t>regionales de audiología previstas por el socio SqE</w:t>
      </w:r>
      <w:r w:rsidR="0003520C" w:rsidRPr="00A40091">
        <w:rPr>
          <w:rFonts w:asciiTheme="minorHAnsi" w:hAnsiTheme="minorHAnsi" w:cstheme="minorHAnsi"/>
        </w:rPr>
        <w:t xml:space="preserve">. Las recomendaciones </w:t>
      </w:r>
      <w:r w:rsidR="006C5044" w:rsidRPr="00A40091">
        <w:rPr>
          <w:rFonts w:asciiTheme="minorHAnsi" w:hAnsiTheme="minorHAnsi" w:cstheme="minorHAnsi"/>
        </w:rPr>
        <w:t xml:space="preserve">de este estudio </w:t>
      </w:r>
      <w:r w:rsidR="008B6654" w:rsidRPr="00A40091">
        <w:rPr>
          <w:rFonts w:asciiTheme="minorHAnsi" w:hAnsiTheme="minorHAnsi" w:cstheme="minorHAnsi"/>
        </w:rPr>
        <w:t xml:space="preserve">se centran en el refuerzo de la </w:t>
      </w:r>
      <w:r w:rsidR="001A5681" w:rsidRPr="00A40091">
        <w:rPr>
          <w:rFonts w:asciiTheme="minorHAnsi" w:hAnsiTheme="minorHAnsi" w:cstheme="minorHAnsi"/>
        </w:rPr>
        <w:t xml:space="preserve">gobernanza </w:t>
      </w:r>
      <w:r w:rsidR="007968CA" w:rsidRPr="00A40091">
        <w:rPr>
          <w:rFonts w:asciiTheme="minorHAnsi" w:hAnsiTheme="minorHAnsi" w:cstheme="minorHAnsi"/>
        </w:rPr>
        <w:t xml:space="preserve">y la capacidad organizativa </w:t>
      </w:r>
      <w:r w:rsidR="009E0E51" w:rsidRPr="00A40091">
        <w:rPr>
          <w:rFonts w:asciiTheme="minorHAnsi" w:hAnsiTheme="minorHAnsi" w:cstheme="minorHAnsi"/>
        </w:rPr>
        <w:t xml:space="preserve">del socio </w:t>
      </w:r>
      <w:r w:rsidR="003714C7" w:rsidRPr="00A40091">
        <w:rPr>
          <w:rFonts w:asciiTheme="minorHAnsi" w:hAnsiTheme="minorHAnsi" w:cstheme="minorHAnsi"/>
        </w:rPr>
        <w:t>SqE,</w:t>
      </w:r>
      <w:r w:rsidR="00AB0951" w:rsidRPr="00A40091">
        <w:rPr>
          <w:rFonts w:asciiTheme="minorHAnsi" w:hAnsiTheme="minorHAnsi" w:cstheme="minorHAnsi"/>
        </w:rPr>
        <w:t xml:space="preserve"> </w:t>
      </w:r>
      <w:r w:rsidR="00BE0017">
        <w:rPr>
          <w:rFonts w:asciiTheme="minorHAnsi" w:hAnsiTheme="minorHAnsi" w:cstheme="minorHAnsi"/>
        </w:rPr>
        <w:t xml:space="preserve">para lo cual se elaboró </w:t>
      </w:r>
      <w:r w:rsidR="00AB0951" w:rsidRPr="00A40091">
        <w:rPr>
          <w:rFonts w:asciiTheme="minorHAnsi" w:hAnsiTheme="minorHAnsi" w:cstheme="minorHAnsi"/>
        </w:rPr>
        <w:t xml:space="preserve">un plan de acción que </w:t>
      </w:r>
      <w:r w:rsidR="0028102D" w:rsidRPr="00A40091">
        <w:rPr>
          <w:rFonts w:asciiTheme="minorHAnsi" w:hAnsiTheme="minorHAnsi" w:cstheme="minorHAnsi"/>
        </w:rPr>
        <w:t xml:space="preserve">prevé </w:t>
      </w:r>
      <w:r w:rsidR="00661BBF" w:rsidRPr="00A40091">
        <w:rPr>
          <w:rFonts w:asciiTheme="minorHAnsi" w:hAnsiTheme="minorHAnsi" w:cstheme="minorHAnsi"/>
        </w:rPr>
        <w:t xml:space="preserve">una aplicación gradual de la separación </w:t>
      </w:r>
      <w:r w:rsidR="0028102D" w:rsidRPr="00A40091">
        <w:rPr>
          <w:rFonts w:asciiTheme="minorHAnsi" w:hAnsiTheme="minorHAnsi" w:cstheme="minorHAnsi"/>
        </w:rPr>
        <w:t xml:space="preserve">entre la Fundación </w:t>
      </w:r>
      <w:r w:rsidR="003714C7" w:rsidRPr="00A40091">
        <w:rPr>
          <w:rFonts w:asciiTheme="minorHAnsi" w:hAnsiTheme="minorHAnsi" w:cstheme="minorHAnsi"/>
        </w:rPr>
        <w:t xml:space="preserve">SqE </w:t>
      </w:r>
      <w:r w:rsidR="0028102D" w:rsidRPr="00A40091">
        <w:rPr>
          <w:rFonts w:asciiTheme="minorHAnsi" w:hAnsiTheme="minorHAnsi" w:cstheme="minorHAnsi"/>
        </w:rPr>
        <w:t>y la clínica privada CEDAF</w:t>
      </w:r>
      <w:r w:rsidR="00903B0C" w:rsidRPr="00A40091">
        <w:rPr>
          <w:rFonts w:asciiTheme="minorHAnsi" w:hAnsiTheme="minorHAnsi" w:cstheme="minorHAnsi"/>
        </w:rPr>
        <w:t xml:space="preserve">. Entre </w:t>
      </w:r>
      <w:r w:rsidR="00240A67" w:rsidRPr="00A40091">
        <w:rPr>
          <w:rFonts w:asciiTheme="minorHAnsi" w:hAnsiTheme="minorHAnsi" w:cstheme="minorHAnsi"/>
        </w:rPr>
        <w:t xml:space="preserve">las </w:t>
      </w:r>
      <w:r w:rsidR="00A660EE" w:rsidRPr="00A40091">
        <w:rPr>
          <w:rFonts w:asciiTheme="minorHAnsi" w:hAnsiTheme="minorHAnsi" w:cstheme="minorHAnsi"/>
        </w:rPr>
        <w:t xml:space="preserve">medidas </w:t>
      </w:r>
      <w:r w:rsidR="00240A67" w:rsidRPr="00A40091">
        <w:rPr>
          <w:rFonts w:asciiTheme="minorHAnsi" w:hAnsiTheme="minorHAnsi" w:cstheme="minorHAnsi"/>
        </w:rPr>
        <w:t xml:space="preserve">clave </w:t>
      </w:r>
      <w:r w:rsidR="00A660EE" w:rsidRPr="00A40091">
        <w:rPr>
          <w:rFonts w:asciiTheme="minorHAnsi" w:hAnsiTheme="minorHAnsi" w:cstheme="minorHAnsi"/>
        </w:rPr>
        <w:t xml:space="preserve">figuran la </w:t>
      </w:r>
      <w:r w:rsidR="00936971" w:rsidRPr="00A40091">
        <w:rPr>
          <w:rFonts w:asciiTheme="minorHAnsi" w:hAnsiTheme="minorHAnsi" w:cstheme="minorHAnsi"/>
        </w:rPr>
        <w:t xml:space="preserve">creación de un Consejo de Administración independiente </w:t>
      </w:r>
      <w:r w:rsidR="00280038" w:rsidRPr="00A40091">
        <w:rPr>
          <w:rFonts w:asciiTheme="minorHAnsi" w:hAnsiTheme="minorHAnsi" w:cstheme="minorHAnsi"/>
        </w:rPr>
        <w:t xml:space="preserve">y </w:t>
      </w:r>
      <w:r w:rsidR="00936971" w:rsidRPr="00A40091">
        <w:rPr>
          <w:rFonts w:asciiTheme="minorHAnsi" w:hAnsiTheme="minorHAnsi" w:cstheme="minorHAnsi"/>
        </w:rPr>
        <w:t xml:space="preserve">representativo </w:t>
      </w:r>
      <w:r w:rsidR="00536121" w:rsidRPr="00A40091">
        <w:rPr>
          <w:rFonts w:asciiTheme="minorHAnsi" w:hAnsiTheme="minorHAnsi" w:cstheme="minorHAnsi"/>
        </w:rPr>
        <w:t xml:space="preserve">y la </w:t>
      </w:r>
      <w:r w:rsidR="00240A67" w:rsidRPr="00A40091">
        <w:rPr>
          <w:rFonts w:asciiTheme="minorHAnsi" w:hAnsiTheme="minorHAnsi" w:cstheme="minorHAnsi"/>
        </w:rPr>
        <w:t xml:space="preserve">utilización de un equipo de gestión específico </w:t>
      </w:r>
      <w:r w:rsidR="0055136A" w:rsidRPr="00A40091">
        <w:rPr>
          <w:rFonts w:asciiTheme="minorHAnsi" w:hAnsiTheme="minorHAnsi" w:cstheme="minorHAnsi"/>
        </w:rPr>
        <w:t>(finanzas, estrategia, atención clínica)</w:t>
      </w:r>
      <w:r w:rsidR="00C96C24" w:rsidRPr="00A40091">
        <w:rPr>
          <w:rFonts w:asciiTheme="minorHAnsi" w:hAnsiTheme="minorHAnsi" w:cstheme="minorHAnsi"/>
        </w:rPr>
        <w:t xml:space="preserve">. En </w:t>
      </w:r>
      <w:r w:rsidR="00B620D0" w:rsidRPr="00A40091">
        <w:rPr>
          <w:rFonts w:asciiTheme="minorHAnsi" w:hAnsiTheme="minorHAnsi" w:cstheme="minorHAnsi"/>
        </w:rPr>
        <w:t xml:space="preserve">cuanto a las cuatro clínicas regionales de audiología, </w:t>
      </w:r>
      <w:r w:rsidR="005F04B6" w:rsidRPr="00A40091">
        <w:rPr>
          <w:rFonts w:asciiTheme="minorHAnsi" w:hAnsiTheme="minorHAnsi" w:cstheme="minorHAnsi"/>
        </w:rPr>
        <w:t xml:space="preserve">el estudio demostró que </w:t>
      </w:r>
      <w:r w:rsidR="00453E8C" w:rsidRPr="00A40091">
        <w:rPr>
          <w:rFonts w:asciiTheme="minorHAnsi" w:hAnsiTheme="minorHAnsi" w:cstheme="minorHAnsi"/>
        </w:rPr>
        <w:t xml:space="preserve">tres de ellas pueden </w:t>
      </w:r>
      <w:r w:rsidR="00161917" w:rsidRPr="00A40091">
        <w:rPr>
          <w:rFonts w:asciiTheme="minorHAnsi" w:hAnsiTheme="minorHAnsi" w:cstheme="minorHAnsi"/>
        </w:rPr>
        <w:t xml:space="preserve">funcionar de forma rentable </w:t>
      </w:r>
      <w:r w:rsidR="000D0319" w:rsidRPr="00A40091">
        <w:rPr>
          <w:rFonts w:asciiTheme="minorHAnsi" w:hAnsiTheme="minorHAnsi" w:cstheme="minorHAnsi"/>
        </w:rPr>
        <w:t xml:space="preserve">y que </w:t>
      </w:r>
      <w:r w:rsidR="00BE0017">
        <w:rPr>
          <w:rFonts w:asciiTheme="minorHAnsi" w:hAnsiTheme="minorHAnsi" w:cstheme="minorHAnsi"/>
        </w:rPr>
        <w:t xml:space="preserve">la </w:t>
      </w:r>
      <w:r w:rsidR="000D0319" w:rsidRPr="00A40091">
        <w:rPr>
          <w:rFonts w:asciiTheme="minorHAnsi" w:hAnsiTheme="minorHAnsi" w:cstheme="minorHAnsi"/>
        </w:rPr>
        <w:t xml:space="preserve">clínica </w:t>
      </w:r>
      <w:r w:rsidR="00BE0017">
        <w:rPr>
          <w:rFonts w:asciiTheme="minorHAnsi" w:hAnsiTheme="minorHAnsi" w:cstheme="minorHAnsi"/>
        </w:rPr>
        <w:t xml:space="preserve">en Sololá </w:t>
      </w:r>
      <w:r w:rsidR="00762969" w:rsidRPr="00A40091">
        <w:rPr>
          <w:rFonts w:asciiTheme="minorHAnsi" w:hAnsiTheme="minorHAnsi" w:cstheme="minorHAnsi"/>
        </w:rPr>
        <w:t>debería subvencionarse con los excedentes que</w:t>
      </w:r>
      <w:r w:rsidR="00BE0017">
        <w:rPr>
          <w:rFonts w:asciiTheme="minorHAnsi" w:hAnsiTheme="minorHAnsi" w:cstheme="minorHAnsi"/>
        </w:rPr>
        <w:t xml:space="preserve"> se </w:t>
      </w:r>
      <w:r w:rsidR="00762969" w:rsidRPr="00A40091">
        <w:rPr>
          <w:rFonts w:asciiTheme="minorHAnsi" w:hAnsiTheme="minorHAnsi" w:cstheme="minorHAnsi"/>
        </w:rPr>
        <w:t>genere</w:t>
      </w:r>
      <w:r w:rsidR="00BE0017">
        <w:rPr>
          <w:rFonts w:asciiTheme="minorHAnsi" w:hAnsiTheme="minorHAnsi" w:cstheme="minorHAnsi"/>
        </w:rPr>
        <w:t>n de las tres restantes</w:t>
      </w:r>
      <w:r w:rsidR="00762969" w:rsidRPr="00A40091">
        <w:rPr>
          <w:rFonts w:asciiTheme="minorHAnsi" w:hAnsiTheme="minorHAnsi" w:cstheme="minorHAnsi"/>
        </w:rPr>
        <w:t xml:space="preserve">. Para </w:t>
      </w:r>
      <w:r w:rsidR="00F17938" w:rsidRPr="00A40091">
        <w:rPr>
          <w:rFonts w:asciiTheme="minorHAnsi" w:hAnsiTheme="minorHAnsi" w:cstheme="minorHAnsi"/>
        </w:rPr>
        <w:t xml:space="preserve">tener en cuenta </w:t>
      </w:r>
      <w:r w:rsidR="008068BF" w:rsidRPr="00A40091">
        <w:rPr>
          <w:rFonts w:asciiTheme="minorHAnsi" w:hAnsiTheme="minorHAnsi" w:cstheme="minorHAnsi"/>
        </w:rPr>
        <w:t xml:space="preserve">esta </w:t>
      </w:r>
      <w:r w:rsidR="00F17938" w:rsidRPr="00A40091">
        <w:rPr>
          <w:rFonts w:asciiTheme="minorHAnsi" w:hAnsiTheme="minorHAnsi" w:cstheme="minorHAnsi"/>
        </w:rPr>
        <w:t>recomendación</w:t>
      </w:r>
      <w:r w:rsidR="0080760A" w:rsidRPr="00A40091">
        <w:rPr>
          <w:rFonts w:asciiTheme="minorHAnsi" w:hAnsiTheme="minorHAnsi" w:cstheme="minorHAnsi"/>
        </w:rPr>
        <w:t xml:space="preserve">, dos clínicas </w:t>
      </w:r>
      <w:r w:rsidR="00D33211" w:rsidRPr="00A40091">
        <w:rPr>
          <w:rFonts w:asciiTheme="minorHAnsi" w:hAnsiTheme="minorHAnsi" w:cstheme="minorHAnsi"/>
        </w:rPr>
        <w:t xml:space="preserve">(Sololá y Esquintla) </w:t>
      </w:r>
      <w:r w:rsidR="0080760A" w:rsidRPr="00A40091">
        <w:rPr>
          <w:rFonts w:asciiTheme="minorHAnsi" w:hAnsiTheme="minorHAnsi" w:cstheme="minorHAnsi"/>
        </w:rPr>
        <w:t xml:space="preserve">se </w:t>
      </w:r>
      <w:r w:rsidR="00AB49B9" w:rsidRPr="00A40091">
        <w:rPr>
          <w:rFonts w:asciiTheme="minorHAnsi" w:hAnsiTheme="minorHAnsi" w:cstheme="minorHAnsi"/>
        </w:rPr>
        <w:t xml:space="preserve">abrirán en el </w:t>
      </w:r>
      <w:r w:rsidR="0080760A" w:rsidRPr="00A40091">
        <w:rPr>
          <w:rFonts w:asciiTheme="minorHAnsi" w:hAnsiTheme="minorHAnsi" w:cstheme="minorHAnsi"/>
        </w:rPr>
        <w:t xml:space="preserve">primer año del proyecto y las otras dos </w:t>
      </w:r>
      <w:r w:rsidR="00096230" w:rsidRPr="00A40091">
        <w:rPr>
          <w:rFonts w:asciiTheme="minorHAnsi" w:hAnsiTheme="minorHAnsi" w:cstheme="minorHAnsi"/>
        </w:rPr>
        <w:t xml:space="preserve">(Quetzaltenango y Zacapa) en el </w:t>
      </w:r>
      <w:r w:rsidR="0080760A" w:rsidRPr="00A40091">
        <w:rPr>
          <w:rFonts w:asciiTheme="minorHAnsi" w:hAnsiTheme="minorHAnsi" w:cstheme="minorHAnsi"/>
        </w:rPr>
        <w:t xml:space="preserve">segundo año. </w:t>
      </w:r>
    </w:p>
    <w:p w14:paraId="07875372" w14:textId="77777777" w:rsidR="00605D90" w:rsidRDefault="00BD495C">
      <w:pPr>
        <w:spacing w:after="120" w:line="264" w:lineRule="auto"/>
        <w:ind w:left="66"/>
        <w:jc w:val="both"/>
        <w:rPr>
          <w:rFonts w:asciiTheme="minorHAnsi" w:hAnsiTheme="minorHAnsi" w:cstheme="minorHAnsi"/>
        </w:rPr>
      </w:pPr>
      <w:r w:rsidRPr="00A40091">
        <w:rPr>
          <w:rFonts w:asciiTheme="minorHAnsi" w:hAnsiTheme="minorHAnsi" w:cstheme="minorHAnsi"/>
        </w:rPr>
        <w:t xml:space="preserve">Dado que la aplicación </w:t>
      </w:r>
      <w:r w:rsidR="00C61AFC" w:rsidRPr="00A40091">
        <w:rPr>
          <w:rFonts w:asciiTheme="minorHAnsi" w:hAnsiTheme="minorHAnsi" w:cstheme="minorHAnsi"/>
        </w:rPr>
        <w:t xml:space="preserve">del </w:t>
      </w:r>
      <w:r w:rsidR="00EE7755" w:rsidRPr="00A40091">
        <w:rPr>
          <w:rFonts w:asciiTheme="minorHAnsi" w:hAnsiTheme="minorHAnsi" w:cstheme="minorHAnsi"/>
        </w:rPr>
        <w:t xml:space="preserve">Plan de Acción </w:t>
      </w:r>
      <w:r w:rsidR="007219F3" w:rsidRPr="00A40091">
        <w:rPr>
          <w:rFonts w:asciiTheme="minorHAnsi" w:hAnsiTheme="minorHAnsi" w:cstheme="minorHAnsi"/>
        </w:rPr>
        <w:t xml:space="preserve">reviste una </w:t>
      </w:r>
      <w:r w:rsidRPr="00A40091">
        <w:rPr>
          <w:rFonts w:asciiTheme="minorHAnsi" w:hAnsiTheme="minorHAnsi" w:cstheme="minorHAnsi"/>
        </w:rPr>
        <w:t xml:space="preserve">importancia fundamental, también se han </w:t>
      </w:r>
      <w:r w:rsidR="00DB627B" w:rsidRPr="00A40091">
        <w:rPr>
          <w:rFonts w:asciiTheme="minorHAnsi" w:hAnsiTheme="minorHAnsi" w:cstheme="minorHAnsi"/>
        </w:rPr>
        <w:t>considerado</w:t>
      </w:r>
      <w:r w:rsidRPr="00A40091">
        <w:rPr>
          <w:rFonts w:asciiTheme="minorHAnsi" w:hAnsiTheme="minorHAnsi" w:cstheme="minorHAnsi"/>
        </w:rPr>
        <w:t xml:space="preserve"> como una actividad en </w:t>
      </w:r>
      <w:r w:rsidR="00D53720" w:rsidRPr="00A40091">
        <w:rPr>
          <w:rFonts w:asciiTheme="minorHAnsi" w:hAnsiTheme="minorHAnsi" w:cstheme="minorHAnsi"/>
        </w:rPr>
        <w:t xml:space="preserve">la PI4, </w:t>
      </w:r>
      <w:r w:rsidR="002300E4" w:rsidRPr="00A40091">
        <w:rPr>
          <w:rFonts w:asciiTheme="minorHAnsi" w:hAnsiTheme="minorHAnsi" w:cstheme="minorHAnsi"/>
        </w:rPr>
        <w:t>así como en otras partes pertinentes de la solicitud.</w:t>
      </w:r>
    </w:p>
    <w:p w14:paraId="2E641AB5" w14:textId="77777777" w:rsidR="007F2BBC" w:rsidRPr="00A40091" w:rsidRDefault="007F2BBC">
      <w:pPr>
        <w:spacing w:after="120" w:line="264" w:lineRule="auto"/>
        <w:ind w:left="66"/>
        <w:jc w:val="both"/>
        <w:rPr>
          <w:rFonts w:asciiTheme="minorHAnsi" w:hAnsiTheme="minorHAnsi" w:cstheme="minorHAnsi"/>
        </w:rPr>
      </w:pPr>
    </w:p>
    <w:p w14:paraId="6D98F01D" w14:textId="77777777" w:rsidR="00605D90" w:rsidRDefault="00BD495C">
      <w:pPr>
        <w:numPr>
          <w:ilvl w:val="0"/>
          <w:numId w:val="11"/>
        </w:numPr>
        <w:pBdr>
          <w:top w:val="nil"/>
          <w:left w:val="nil"/>
          <w:bottom w:val="nil"/>
          <w:right w:val="nil"/>
          <w:between w:val="nil"/>
        </w:pBdr>
        <w:spacing w:after="120" w:line="264" w:lineRule="auto"/>
        <w:rPr>
          <w:rFonts w:asciiTheme="minorHAnsi" w:hAnsiTheme="minorHAnsi" w:cstheme="minorHAnsi"/>
          <w:b/>
          <w:color w:val="244061"/>
          <w:sz w:val="24"/>
          <w:szCs w:val="24"/>
          <w:lang w:val="de-DE"/>
        </w:rPr>
      </w:pPr>
      <w:proofErr w:type="spellStart"/>
      <w:r w:rsidRPr="00041BCF">
        <w:rPr>
          <w:rFonts w:asciiTheme="minorHAnsi" w:hAnsiTheme="minorHAnsi" w:cstheme="minorHAnsi"/>
          <w:b/>
          <w:color w:val="244061"/>
          <w:sz w:val="24"/>
          <w:szCs w:val="24"/>
          <w:lang w:val="de-DE"/>
        </w:rPr>
        <w:t>Grupos</w:t>
      </w:r>
      <w:proofErr w:type="spellEnd"/>
      <w:r w:rsidRPr="00041BCF">
        <w:rPr>
          <w:rFonts w:asciiTheme="minorHAnsi" w:hAnsiTheme="minorHAnsi" w:cstheme="minorHAnsi"/>
          <w:b/>
          <w:color w:val="244061"/>
          <w:sz w:val="24"/>
          <w:szCs w:val="24"/>
          <w:lang w:val="de-DE"/>
        </w:rPr>
        <w:t xml:space="preserve"> </w:t>
      </w:r>
      <w:proofErr w:type="spellStart"/>
      <w:r w:rsidRPr="00041BCF">
        <w:rPr>
          <w:rFonts w:asciiTheme="minorHAnsi" w:hAnsiTheme="minorHAnsi" w:cstheme="minorHAnsi"/>
          <w:b/>
          <w:color w:val="244061"/>
          <w:sz w:val="24"/>
          <w:szCs w:val="24"/>
          <w:lang w:val="de-DE"/>
        </w:rPr>
        <w:t>destinatarios</w:t>
      </w:r>
      <w:proofErr w:type="spellEnd"/>
      <w:r w:rsidRPr="00041BCF">
        <w:rPr>
          <w:rFonts w:asciiTheme="minorHAnsi" w:hAnsiTheme="minorHAnsi" w:cstheme="minorHAnsi"/>
          <w:b/>
          <w:color w:val="244061"/>
          <w:sz w:val="24"/>
          <w:szCs w:val="24"/>
          <w:lang w:val="de-DE"/>
        </w:rPr>
        <w:t xml:space="preserve"> </w:t>
      </w:r>
      <w:proofErr w:type="spellStart"/>
      <w:r w:rsidRPr="00041BCF">
        <w:rPr>
          <w:rFonts w:asciiTheme="minorHAnsi" w:hAnsiTheme="minorHAnsi" w:cstheme="minorHAnsi"/>
          <w:b/>
          <w:color w:val="244061"/>
          <w:sz w:val="24"/>
          <w:szCs w:val="24"/>
          <w:lang w:val="de-DE"/>
        </w:rPr>
        <w:t>directos</w:t>
      </w:r>
      <w:proofErr w:type="spellEnd"/>
      <w:r w:rsidRPr="00041BCF">
        <w:rPr>
          <w:rFonts w:asciiTheme="minorHAnsi" w:hAnsiTheme="minorHAnsi" w:cstheme="minorHAnsi"/>
          <w:b/>
          <w:color w:val="244061"/>
          <w:sz w:val="24"/>
          <w:szCs w:val="24"/>
          <w:lang w:val="de-DE"/>
        </w:rPr>
        <w:t>/</w:t>
      </w:r>
      <w:proofErr w:type="spellStart"/>
      <w:r w:rsidRPr="00041BCF">
        <w:rPr>
          <w:rFonts w:asciiTheme="minorHAnsi" w:hAnsiTheme="minorHAnsi" w:cstheme="minorHAnsi"/>
          <w:b/>
          <w:color w:val="244061"/>
          <w:sz w:val="24"/>
          <w:szCs w:val="24"/>
          <w:lang w:val="de-DE"/>
        </w:rPr>
        <w:t>indirectos</w:t>
      </w:r>
      <w:proofErr w:type="spellEnd"/>
      <w:r w:rsidRPr="00041BCF">
        <w:rPr>
          <w:rFonts w:asciiTheme="minorHAnsi" w:hAnsiTheme="minorHAnsi" w:cstheme="minorHAnsi"/>
          <w:b/>
          <w:color w:val="244061"/>
          <w:sz w:val="24"/>
          <w:szCs w:val="24"/>
          <w:lang w:val="de-DE"/>
        </w:rPr>
        <w:t xml:space="preserve"> </w:t>
      </w:r>
    </w:p>
    <w:p w14:paraId="1F406F1D" w14:textId="7777777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El grupo </w:t>
      </w:r>
      <w:r w:rsidRPr="00A40091">
        <w:rPr>
          <w:rFonts w:asciiTheme="minorHAnsi" w:hAnsiTheme="minorHAnsi" w:cstheme="minorHAnsi"/>
          <w:b/>
          <w:color w:val="000000"/>
        </w:rPr>
        <w:t xml:space="preserve">objetivo </w:t>
      </w:r>
      <w:r w:rsidRPr="00A40091">
        <w:rPr>
          <w:rFonts w:asciiTheme="minorHAnsi" w:hAnsiTheme="minorHAnsi" w:cstheme="minorHAnsi"/>
          <w:b/>
          <w:bCs/>
          <w:color w:val="000000"/>
        </w:rPr>
        <w:t xml:space="preserve">directo </w:t>
      </w:r>
      <w:r w:rsidR="00E3393B" w:rsidRPr="00A40091">
        <w:rPr>
          <w:rFonts w:asciiTheme="minorHAnsi" w:hAnsiTheme="minorHAnsi" w:cstheme="minorHAnsi"/>
          <w:bCs/>
          <w:color w:val="000000"/>
        </w:rPr>
        <w:t xml:space="preserve">asciende a </w:t>
      </w:r>
      <w:r w:rsidR="00280286" w:rsidRPr="00A40091">
        <w:rPr>
          <w:rFonts w:asciiTheme="minorHAnsi" w:hAnsiTheme="minorHAnsi" w:cstheme="minorHAnsi"/>
          <w:b/>
          <w:color w:val="000000"/>
        </w:rPr>
        <w:t>28.</w:t>
      </w:r>
      <w:r w:rsidR="00E3393B" w:rsidRPr="00A40091">
        <w:rPr>
          <w:rFonts w:asciiTheme="minorHAnsi" w:hAnsiTheme="minorHAnsi" w:cstheme="minorHAnsi"/>
          <w:b/>
          <w:color w:val="000000"/>
        </w:rPr>
        <w:t>320 personas</w:t>
      </w:r>
      <w:r w:rsidR="003544C5" w:rsidRPr="00A40091">
        <w:rPr>
          <w:rFonts w:asciiTheme="minorHAnsi" w:hAnsiTheme="minorHAnsi" w:cstheme="minorHAnsi"/>
          <w:bCs/>
          <w:color w:val="000000"/>
        </w:rPr>
        <w:t xml:space="preserve">. Además, las </w:t>
      </w:r>
      <w:r w:rsidR="00B11EEE" w:rsidRPr="00A40091">
        <w:rPr>
          <w:rFonts w:asciiTheme="minorHAnsi" w:hAnsiTheme="minorHAnsi" w:cstheme="minorHAnsi"/>
          <w:bCs/>
          <w:color w:val="000000"/>
        </w:rPr>
        <w:t xml:space="preserve">actividades previstas en el proyecto se refieren a un grupo </w:t>
      </w:r>
      <w:r w:rsidR="00B11EEE" w:rsidRPr="00A40091">
        <w:rPr>
          <w:rFonts w:asciiTheme="minorHAnsi" w:hAnsiTheme="minorHAnsi" w:cstheme="minorHAnsi"/>
          <w:b/>
          <w:color w:val="000000"/>
        </w:rPr>
        <w:t xml:space="preserve">objetivo institucional directo </w:t>
      </w:r>
      <w:r w:rsidR="00B11EEE" w:rsidRPr="00A40091">
        <w:rPr>
          <w:rFonts w:asciiTheme="minorHAnsi" w:hAnsiTheme="minorHAnsi" w:cstheme="minorHAnsi"/>
          <w:bCs/>
          <w:color w:val="000000"/>
        </w:rPr>
        <w:t xml:space="preserve">de </w:t>
      </w:r>
      <w:r w:rsidR="00BD6001" w:rsidRPr="00A40091">
        <w:rPr>
          <w:rFonts w:asciiTheme="minorHAnsi" w:hAnsiTheme="minorHAnsi" w:cstheme="minorHAnsi"/>
          <w:b/>
          <w:color w:val="000000"/>
        </w:rPr>
        <w:t xml:space="preserve">1.050 </w:t>
      </w:r>
      <w:r w:rsidR="00BF6FC8" w:rsidRPr="00A40091">
        <w:rPr>
          <w:rFonts w:asciiTheme="minorHAnsi" w:hAnsiTheme="minorHAnsi" w:cstheme="minorHAnsi"/>
          <w:b/>
          <w:color w:val="000000"/>
        </w:rPr>
        <w:t>personas</w:t>
      </w:r>
      <w:r w:rsidR="004B4F29" w:rsidRPr="00A40091">
        <w:rPr>
          <w:rFonts w:asciiTheme="minorHAnsi" w:hAnsiTheme="minorHAnsi" w:cstheme="minorHAnsi"/>
          <w:bCs/>
          <w:color w:val="000000"/>
        </w:rPr>
        <w:t xml:space="preserve">. </w:t>
      </w:r>
    </w:p>
    <w:tbl>
      <w:tblPr>
        <w:tblStyle w:val="TableGrid0"/>
        <w:tblW w:w="10059" w:type="dxa"/>
        <w:tblLook w:val="04A0" w:firstRow="1" w:lastRow="0" w:firstColumn="1" w:lastColumn="0" w:noHBand="0" w:noVBand="1"/>
      </w:tblPr>
      <w:tblGrid>
        <w:gridCol w:w="2056"/>
        <w:gridCol w:w="5027"/>
        <w:gridCol w:w="2976"/>
      </w:tblGrid>
      <w:tr w:rsidR="005A0625" w:rsidRPr="00041BCF" w14:paraId="291E409A" w14:textId="77777777" w:rsidTr="00046AA2">
        <w:tc>
          <w:tcPr>
            <w:tcW w:w="2056" w:type="dxa"/>
            <w:shd w:val="clear" w:color="auto" w:fill="FDE9D9" w:themeFill="accent6" w:themeFillTint="33"/>
          </w:tcPr>
          <w:p w14:paraId="05F378A4"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Grupo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destinatario</w:t>
            </w:r>
            <w:proofErr w:type="spellEnd"/>
            <w:r w:rsidRPr="00041BCF">
              <w:rPr>
                <w:rFonts w:asciiTheme="minorHAnsi" w:hAnsiTheme="minorHAnsi" w:cstheme="minorHAnsi"/>
                <w:b/>
                <w:bCs/>
                <w:color w:val="000000"/>
                <w:lang w:val="de-DE"/>
              </w:rPr>
              <w:t xml:space="preserve"> </w:t>
            </w:r>
          </w:p>
          <w:p w14:paraId="6867DB88"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Socio</w:t>
            </w:r>
            <w:proofErr w:type="spellEnd"/>
            <w:r w:rsidRPr="00041BCF">
              <w:rPr>
                <w:rFonts w:asciiTheme="minorHAnsi" w:hAnsiTheme="minorHAnsi" w:cstheme="minorHAnsi"/>
                <w:b/>
                <w:bCs/>
                <w:color w:val="000000"/>
                <w:lang w:val="de-DE"/>
              </w:rPr>
              <w:t xml:space="preserve">: </w:t>
            </w:r>
            <w:proofErr w:type="spellStart"/>
            <w:r w:rsidR="003714C7">
              <w:rPr>
                <w:rFonts w:asciiTheme="minorHAnsi" w:hAnsiTheme="minorHAnsi" w:cstheme="minorHAnsi"/>
                <w:b/>
                <w:bCs/>
                <w:color w:val="000000"/>
                <w:lang w:val="de-DE"/>
              </w:rPr>
              <w:t>SqE</w:t>
            </w:r>
            <w:proofErr w:type="spellEnd"/>
          </w:p>
        </w:tc>
        <w:tc>
          <w:tcPr>
            <w:tcW w:w="5027" w:type="dxa"/>
            <w:shd w:val="clear" w:color="auto" w:fill="FDE9D9" w:themeFill="accent6" w:themeFillTint="33"/>
          </w:tcPr>
          <w:p w14:paraId="735DD3D5" w14:textId="77777777" w:rsidR="00605D90" w:rsidRPr="00A40091" w:rsidRDefault="00BD495C">
            <w:pPr>
              <w:jc w:val="both"/>
              <w:rPr>
                <w:rFonts w:asciiTheme="minorHAnsi" w:hAnsiTheme="minorHAnsi" w:cstheme="minorHAnsi"/>
                <w:b/>
                <w:bCs/>
                <w:color w:val="000000"/>
              </w:rPr>
            </w:pPr>
            <w:r w:rsidRPr="00A40091">
              <w:rPr>
                <w:rFonts w:asciiTheme="minorHAnsi" w:hAnsiTheme="minorHAnsi" w:cstheme="minorHAnsi"/>
                <w:b/>
                <w:bCs/>
                <w:color w:val="000000"/>
              </w:rPr>
              <w:t>Criterios de selección (</w:t>
            </w:r>
            <w:r w:rsidR="003714C7" w:rsidRPr="00A40091">
              <w:rPr>
                <w:rFonts w:asciiTheme="minorHAnsi" w:hAnsiTheme="minorHAnsi" w:cstheme="minorHAnsi"/>
                <w:b/>
                <w:bCs/>
                <w:color w:val="000000"/>
              </w:rPr>
              <w:t>SqE</w:t>
            </w:r>
            <w:r w:rsidRPr="00A40091">
              <w:rPr>
                <w:rFonts w:asciiTheme="minorHAnsi" w:hAnsiTheme="minorHAnsi" w:cstheme="minorHAnsi"/>
                <w:b/>
                <w:bCs/>
                <w:color w:val="000000"/>
              </w:rPr>
              <w:t xml:space="preserve">) </w:t>
            </w:r>
          </w:p>
          <w:p w14:paraId="71949401" w14:textId="77777777" w:rsidR="00605D90" w:rsidRPr="00A40091" w:rsidRDefault="00BD495C">
            <w:pPr>
              <w:jc w:val="both"/>
              <w:rPr>
                <w:rFonts w:asciiTheme="minorHAnsi" w:hAnsiTheme="minorHAnsi" w:cstheme="minorHAnsi"/>
                <w:b/>
                <w:bCs/>
                <w:color w:val="000000"/>
              </w:rPr>
            </w:pPr>
            <w:r w:rsidRPr="00A40091">
              <w:rPr>
                <w:rFonts w:asciiTheme="minorHAnsi" w:hAnsiTheme="minorHAnsi" w:cstheme="minorHAnsi"/>
                <w:b/>
                <w:bCs/>
                <w:color w:val="000000"/>
              </w:rPr>
              <w:t>Regiones: Sololá, Quetzaltenango, Escuintla y Zacapa</w:t>
            </w:r>
          </w:p>
        </w:tc>
        <w:tc>
          <w:tcPr>
            <w:tcW w:w="2976" w:type="dxa"/>
            <w:shd w:val="clear" w:color="auto" w:fill="FDE9D9" w:themeFill="accent6" w:themeFillTint="33"/>
          </w:tcPr>
          <w:p w14:paraId="6BFECD7E" w14:textId="77777777" w:rsidR="00605D90" w:rsidRDefault="00BD495C">
            <w:pPr>
              <w:jc w:val="both"/>
              <w:rPr>
                <w:rFonts w:asciiTheme="minorHAnsi" w:hAnsiTheme="minorHAnsi" w:cstheme="minorHAnsi"/>
                <w:b/>
                <w:bCs/>
                <w:color w:val="000000"/>
                <w:lang w:val="de-DE"/>
              </w:rPr>
            </w:pPr>
            <w:proofErr w:type="spellStart"/>
            <w:r>
              <w:rPr>
                <w:rFonts w:asciiTheme="minorHAnsi" w:hAnsiTheme="minorHAnsi" w:cstheme="minorHAnsi"/>
                <w:b/>
                <w:bCs/>
                <w:color w:val="000000"/>
                <w:lang w:val="de-DE"/>
              </w:rPr>
              <w:t>Contribución</w:t>
            </w:r>
            <w:proofErr w:type="spellEnd"/>
            <w:r>
              <w:rPr>
                <w:rFonts w:asciiTheme="minorHAnsi" w:hAnsiTheme="minorHAnsi" w:cstheme="minorHAnsi"/>
                <w:b/>
                <w:bCs/>
                <w:color w:val="000000"/>
                <w:lang w:val="de-DE"/>
              </w:rPr>
              <w:t xml:space="preserve"> </w:t>
            </w:r>
            <w:proofErr w:type="spellStart"/>
            <w:r>
              <w:rPr>
                <w:rFonts w:asciiTheme="minorHAnsi" w:hAnsiTheme="minorHAnsi" w:cstheme="minorHAnsi"/>
                <w:b/>
                <w:bCs/>
                <w:color w:val="000000"/>
                <w:lang w:val="de-DE"/>
              </w:rPr>
              <w:t>propia</w:t>
            </w:r>
            <w:proofErr w:type="spellEnd"/>
          </w:p>
        </w:tc>
      </w:tr>
      <w:tr w:rsidR="005A0625" w:rsidRPr="00576EA7" w14:paraId="61751732" w14:textId="77777777" w:rsidTr="00046AA2">
        <w:tc>
          <w:tcPr>
            <w:tcW w:w="2056" w:type="dxa"/>
          </w:tcPr>
          <w:p w14:paraId="08A12818"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b/>
                <w:bCs/>
                <w:color w:val="000000"/>
              </w:rPr>
              <w:t xml:space="preserve">4.500 recién nacidos </w:t>
            </w:r>
            <w:r w:rsidRPr="00A40091">
              <w:rPr>
                <w:rFonts w:asciiTheme="minorHAnsi" w:hAnsiTheme="minorHAnsi" w:cstheme="minorHAnsi"/>
                <w:color w:val="000000"/>
              </w:rPr>
              <w:t>(50% niñas) examinados audiológicamente en hospitales públicos de las zonas objetivo.</w:t>
            </w:r>
          </w:p>
        </w:tc>
        <w:tc>
          <w:tcPr>
            <w:tcW w:w="5027" w:type="dxa"/>
          </w:tcPr>
          <w:p w14:paraId="298BD386" w14:textId="4F5A71BF"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La detección precoz de las deficiencias auditivas y la adopción de las medidas adecuadas son esenciales para el desarrollo del niño</w:t>
            </w:r>
          </w:p>
          <w:p w14:paraId="743E74FF"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La prevalencia de la discapacidad auditiva en recién nacidos es de 3 por 1.000 (OMS).</w:t>
            </w:r>
          </w:p>
          <w:p w14:paraId="1B1B591E" w14:textId="77777777" w:rsidR="00605D90" w:rsidRPr="00A40091" w:rsidRDefault="00AA443B">
            <w:pPr>
              <w:jc w:val="both"/>
              <w:rPr>
                <w:rFonts w:asciiTheme="minorHAnsi" w:hAnsiTheme="minorHAnsi" w:cstheme="minorHAnsi"/>
                <w:color w:val="000000"/>
              </w:rPr>
            </w:pPr>
            <w:r w:rsidRPr="00A40091">
              <w:rPr>
                <w:rFonts w:asciiTheme="minorHAnsi" w:hAnsiTheme="minorHAnsi" w:cstheme="minorHAnsi"/>
                <w:color w:val="000000"/>
              </w:rPr>
              <w:t>- Coordinación con los hospitales de salud pública de Guatemala (Hospital Nacional de Antigua, Hospital Roosevelt y Hospital de San Juan de Dios</w:t>
            </w:r>
            <w:r w:rsidR="00AC1468" w:rsidRPr="00A40091">
              <w:rPr>
                <w:rFonts w:asciiTheme="minorHAnsi" w:hAnsiTheme="minorHAnsi" w:cstheme="minorHAnsi"/>
                <w:color w:val="000000"/>
              </w:rPr>
              <w:t>).</w:t>
            </w:r>
          </w:p>
        </w:tc>
        <w:tc>
          <w:tcPr>
            <w:tcW w:w="2976" w:type="dxa"/>
          </w:tcPr>
          <w:p w14:paraId="03369EC1" w14:textId="77777777" w:rsidR="00605D90" w:rsidRPr="00A40091" w:rsidRDefault="00BD495C">
            <w:pPr>
              <w:jc w:val="both"/>
              <w:rPr>
                <w:rFonts w:asciiTheme="minorHAnsi" w:hAnsiTheme="minorHAnsi" w:cstheme="minorHAnsi"/>
                <w:color w:val="000000"/>
              </w:rPr>
            </w:pPr>
            <w:r w:rsidRPr="00A40091">
              <w:t xml:space="preserve">Las </w:t>
            </w:r>
            <w:r w:rsidR="00527BEF" w:rsidRPr="00A40091">
              <w:rPr>
                <w:rFonts w:asciiTheme="minorHAnsi" w:hAnsiTheme="minorHAnsi" w:cstheme="minorHAnsi"/>
                <w:color w:val="000000"/>
              </w:rPr>
              <w:t xml:space="preserve">madres </w:t>
            </w:r>
            <w:r w:rsidRPr="00A40091">
              <w:rPr>
                <w:rFonts w:asciiTheme="minorHAnsi" w:hAnsiTheme="minorHAnsi" w:cstheme="minorHAnsi"/>
                <w:color w:val="000000"/>
              </w:rPr>
              <w:t xml:space="preserve">observan </w:t>
            </w:r>
            <w:r w:rsidR="00585967" w:rsidRPr="00A40091">
              <w:rPr>
                <w:rFonts w:asciiTheme="minorHAnsi" w:hAnsiTheme="minorHAnsi" w:cstheme="minorHAnsi"/>
                <w:color w:val="000000"/>
              </w:rPr>
              <w:t xml:space="preserve">el </w:t>
            </w:r>
            <w:r w:rsidR="00527BEF" w:rsidRPr="00A40091">
              <w:rPr>
                <w:rFonts w:asciiTheme="minorHAnsi" w:hAnsiTheme="minorHAnsi" w:cstheme="minorHAnsi"/>
                <w:color w:val="000000"/>
              </w:rPr>
              <w:t>desarrollo del lenguaje de sus bebés utilizando la guía (Hitos del desarrollo del lenguaje), que se entrega en el centro hospitalario una vez finalizado el examen</w:t>
            </w:r>
            <w:r w:rsidR="0062444E" w:rsidRPr="00A40091">
              <w:rPr>
                <w:rFonts w:asciiTheme="minorHAnsi" w:hAnsiTheme="minorHAnsi" w:cstheme="minorHAnsi"/>
                <w:color w:val="000000"/>
              </w:rPr>
              <w:t>.</w:t>
            </w:r>
          </w:p>
        </w:tc>
      </w:tr>
      <w:tr w:rsidR="005A0625" w:rsidRPr="00576EA7" w14:paraId="27031273" w14:textId="77777777" w:rsidTr="00046AA2">
        <w:tc>
          <w:tcPr>
            <w:tcW w:w="2056" w:type="dxa"/>
          </w:tcPr>
          <w:p w14:paraId="6407C523"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b/>
                <w:bCs/>
                <w:color w:val="000000"/>
              </w:rPr>
              <w:t xml:space="preserve">20.000 escolares </w:t>
            </w:r>
            <w:r w:rsidRPr="00A40091">
              <w:rPr>
                <w:rFonts w:asciiTheme="minorHAnsi" w:hAnsiTheme="minorHAnsi" w:cstheme="minorHAnsi"/>
                <w:color w:val="000000"/>
              </w:rPr>
              <w:t xml:space="preserve">se someten a pruebas de audición </w:t>
            </w:r>
          </w:p>
          <w:p w14:paraId="1922B6BE" w14:textId="6EE48D9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(50% </w:t>
            </w:r>
            <w:proofErr w:type="spellStart"/>
            <w:r w:rsidR="002A506C">
              <w:rPr>
                <w:rFonts w:asciiTheme="minorHAnsi" w:hAnsiTheme="minorHAnsi" w:cstheme="minorHAnsi"/>
                <w:color w:val="000000"/>
                <w:lang w:val="de-DE"/>
              </w:rPr>
              <w:t>niñas</w:t>
            </w:r>
            <w:proofErr w:type="spellEnd"/>
            <w:r w:rsidRPr="00041BCF">
              <w:rPr>
                <w:rFonts w:asciiTheme="minorHAnsi" w:hAnsiTheme="minorHAnsi" w:cstheme="minorHAnsi"/>
                <w:color w:val="000000"/>
                <w:lang w:val="de-DE"/>
              </w:rPr>
              <w:t>)</w:t>
            </w:r>
          </w:p>
        </w:tc>
        <w:tc>
          <w:tcPr>
            <w:tcW w:w="5027" w:type="dxa"/>
          </w:tcPr>
          <w:p w14:paraId="63C9677F" w14:textId="77777777" w:rsidR="00605D90" w:rsidRPr="00A40091" w:rsidRDefault="00BD495C">
            <w:pPr>
              <w:jc w:val="both"/>
              <w:rPr>
                <w:rFonts w:asciiTheme="minorHAnsi" w:hAnsiTheme="minorHAnsi" w:cstheme="minorHAnsi"/>
              </w:rPr>
            </w:pPr>
            <w:r w:rsidRPr="00A40091">
              <w:rPr>
                <w:rFonts w:asciiTheme="minorHAnsi" w:hAnsiTheme="minorHAnsi" w:cstheme="minorHAnsi"/>
              </w:rPr>
              <w:t>- La salud auditiva de los escolares es fundamental para su desarrollo general y académico.</w:t>
            </w:r>
          </w:p>
          <w:p w14:paraId="4094501F" w14:textId="77777777" w:rsidR="00605D90" w:rsidRPr="00A40091" w:rsidRDefault="00A642A8">
            <w:pPr>
              <w:jc w:val="both"/>
              <w:rPr>
                <w:rFonts w:asciiTheme="minorHAnsi" w:hAnsiTheme="minorHAnsi" w:cstheme="minorHAnsi"/>
              </w:rPr>
            </w:pPr>
            <w:r w:rsidRPr="00A40091">
              <w:rPr>
                <w:rFonts w:asciiTheme="minorHAnsi" w:hAnsiTheme="minorHAnsi" w:cstheme="minorHAnsi"/>
              </w:rPr>
              <w:lastRenderedPageBreak/>
              <w:t xml:space="preserve">- Niños </w:t>
            </w:r>
            <w:r w:rsidR="00583C56" w:rsidRPr="00A40091">
              <w:rPr>
                <w:rFonts w:asciiTheme="minorHAnsi" w:hAnsiTheme="minorHAnsi" w:cstheme="minorHAnsi"/>
              </w:rPr>
              <w:t xml:space="preserve">con </w:t>
            </w:r>
            <w:r w:rsidRPr="00A40091">
              <w:rPr>
                <w:rFonts w:asciiTheme="minorHAnsi" w:hAnsiTheme="minorHAnsi" w:cstheme="minorHAnsi"/>
              </w:rPr>
              <w:t xml:space="preserve">traumatismos otológicos y audiológicos. El examen otológico ayuda a tratar estas situaciones con mayor rapidez. </w:t>
            </w:r>
          </w:p>
          <w:p w14:paraId="14D29F10"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 En las escuelas públicas no se realizan pruebas de audición, por lo que los problemas pasan desapercibidos. </w:t>
            </w:r>
          </w:p>
          <w:p w14:paraId="6F2CEE91" w14:textId="77777777" w:rsidR="00605D90" w:rsidRPr="00A40091" w:rsidRDefault="005A0625">
            <w:pPr>
              <w:jc w:val="both"/>
              <w:rPr>
                <w:rFonts w:asciiTheme="minorHAnsi" w:hAnsiTheme="minorHAnsi" w:cstheme="minorHAnsi"/>
                <w:color w:val="000000"/>
              </w:rPr>
            </w:pPr>
            <w:r w:rsidRPr="00A40091">
              <w:rPr>
                <w:rFonts w:asciiTheme="minorHAnsi" w:hAnsiTheme="minorHAnsi" w:cstheme="minorHAnsi"/>
                <w:color w:val="000000"/>
              </w:rPr>
              <w:t>- El proceso de selección y la planificación logística de las pruebas de audición en las escuelas de los departamentos seleccionados (Sololá, Quetzaltenango, Escuintla y Zacapa) se coordinan con el Ministerio de Educación.</w:t>
            </w:r>
          </w:p>
        </w:tc>
        <w:tc>
          <w:tcPr>
            <w:tcW w:w="2976" w:type="dxa"/>
          </w:tcPr>
          <w:p w14:paraId="29C93500" w14:textId="77777777" w:rsidR="00605D90" w:rsidRPr="00A40091" w:rsidRDefault="00BD495C">
            <w:pPr>
              <w:jc w:val="both"/>
              <w:rPr>
                <w:rFonts w:asciiTheme="minorHAnsi" w:hAnsiTheme="minorHAnsi" w:cstheme="minorHAnsi"/>
              </w:rPr>
            </w:pPr>
            <w:r w:rsidRPr="00A40091">
              <w:rPr>
                <w:rFonts w:asciiTheme="minorHAnsi" w:hAnsiTheme="minorHAnsi" w:cstheme="minorHAnsi"/>
              </w:rPr>
              <w:lastRenderedPageBreak/>
              <w:t xml:space="preserve">Los niños </w:t>
            </w:r>
            <w:r w:rsidR="00437667" w:rsidRPr="00A40091">
              <w:rPr>
                <w:rFonts w:asciiTheme="minorHAnsi" w:hAnsiTheme="minorHAnsi" w:cstheme="minorHAnsi"/>
              </w:rPr>
              <w:t xml:space="preserve">y los profesores participan activamente en los exámenes. </w:t>
            </w:r>
            <w:r w:rsidR="00941782" w:rsidRPr="00A40091">
              <w:rPr>
                <w:rFonts w:asciiTheme="minorHAnsi" w:hAnsiTheme="minorHAnsi" w:cstheme="minorHAnsi"/>
              </w:rPr>
              <w:t xml:space="preserve">Es </w:t>
            </w:r>
            <w:r w:rsidR="0030664D" w:rsidRPr="00A40091">
              <w:rPr>
                <w:rFonts w:asciiTheme="minorHAnsi" w:hAnsiTheme="minorHAnsi" w:cstheme="minorHAnsi"/>
              </w:rPr>
              <w:t xml:space="preserve">responsabilidad de la comunidad escolar (profesores, </w:t>
            </w:r>
            <w:r w:rsidR="0030664D" w:rsidRPr="00A40091">
              <w:rPr>
                <w:rFonts w:asciiTheme="minorHAnsi" w:hAnsiTheme="minorHAnsi" w:cstheme="minorHAnsi"/>
              </w:rPr>
              <w:lastRenderedPageBreak/>
              <w:t>niños, padres y personal administrativo) garantizar el cuidado de la audición planificando el uso de este servicio al menos una vez al año</w:t>
            </w:r>
            <w:r w:rsidR="00437667" w:rsidRPr="00A40091">
              <w:rPr>
                <w:rFonts w:asciiTheme="minorHAnsi" w:hAnsiTheme="minorHAnsi" w:cstheme="minorHAnsi"/>
              </w:rPr>
              <w:t>.</w:t>
            </w:r>
          </w:p>
        </w:tc>
      </w:tr>
      <w:tr w:rsidR="005A0625" w:rsidRPr="00576EA7" w14:paraId="4AC1643A" w14:textId="77777777" w:rsidTr="00046AA2">
        <w:tc>
          <w:tcPr>
            <w:tcW w:w="2056" w:type="dxa"/>
          </w:tcPr>
          <w:p w14:paraId="3BE78A43"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b/>
                <w:bCs/>
                <w:color w:val="000000"/>
              </w:rPr>
              <w:lastRenderedPageBreak/>
              <w:t xml:space="preserve">2.500 personas mayores </w:t>
            </w:r>
            <w:r w:rsidRPr="00A40091">
              <w:rPr>
                <w:rFonts w:asciiTheme="minorHAnsi" w:hAnsiTheme="minorHAnsi" w:cstheme="minorHAnsi"/>
                <w:color w:val="000000"/>
              </w:rPr>
              <w:t xml:space="preserve">con problemas de audición </w:t>
            </w:r>
          </w:p>
          <w:p w14:paraId="3CB006EE"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(60% </w:t>
            </w:r>
            <w:proofErr w:type="spellStart"/>
            <w:r w:rsidRPr="00041BCF">
              <w:rPr>
                <w:rFonts w:asciiTheme="minorHAnsi" w:hAnsiTheme="minorHAnsi" w:cstheme="minorHAnsi"/>
                <w:color w:val="000000"/>
                <w:lang w:val="de-DE"/>
              </w:rPr>
              <w:t>mujeres</w:t>
            </w:r>
            <w:proofErr w:type="spellEnd"/>
            <w:r w:rsidRPr="00041BCF">
              <w:rPr>
                <w:rFonts w:asciiTheme="minorHAnsi" w:hAnsiTheme="minorHAnsi" w:cstheme="minorHAnsi"/>
                <w:color w:val="000000"/>
                <w:lang w:val="de-DE"/>
              </w:rPr>
              <w:t>)</w:t>
            </w:r>
          </w:p>
        </w:tc>
        <w:tc>
          <w:tcPr>
            <w:tcW w:w="5027" w:type="dxa"/>
          </w:tcPr>
          <w:p w14:paraId="4806A317"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uno de los grupos más vulnerables porque el Estado no atiende sus necesidades de calidad de vida relacionadas con la edad. No existe un programa público de atención auditiva para personas mayores.</w:t>
            </w:r>
          </w:p>
          <w:p w14:paraId="41AB7FE6"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La presbiacusia (pérdida de audición relacionada con la edad), que según la OMS se da en un tercio de las personas mayores de 60 años, se trata y previene.</w:t>
            </w:r>
          </w:p>
        </w:tc>
        <w:tc>
          <w:tcPr>
            <w:tcW w:w="2976" w:type="dxa"/>
          </w:tcPr>
          <w:p w14:paraId="6B566C86"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Las personas mayores se encargan del seguimiento, </w:t>
            </w:r>
            <w:r w:rsidR="00E9798E" w:rsidRPr="00A40091">
              <w:rPr>
                <w:rFonts w:asciiTheme="minorHAnsi" w:hAnsiTheme="minorHAnsi" w:cstheme="minorHAnsi"/>
                <w:color w:val="000000"/>
              </w:rPr>
              <w:t xml:space="preserve">así como de </w:t>
            </w:r>
            <w:r w:rsidR="007A3872" w:rsidRPr="00A40091">
              <w:rPr>
                <w:rFonts w:asciiTheme="minorHAnsi" w:hAnsiTheme="minorHAnsi" w:cstheme="minorHAnsi"/>
                <w:color w:val="000000"/>
              </w:rPr>
              <w:t xml:space="preserve">sus citas para el mantenimiento </w:t>
            </w:r>
            <w:r w:rsidR="00800416" w:rsidRPr="00A40091">
              <w:rPr>
                <w:rFonts w:asciiTheme="minorHAnsi" w:hAnsiTheme="minorHAnsi" w:cstheme="minorHAnsi"/>
                <w:color w:val="000000"/>
              </w:rPr>
              <w:t xml:space="preserve">cuatrimestral </w:t>
            </w:r>
            <w:r w:rsidR="007A3872" w:rsidRPr="00A40091">
              <w:rPr>
                <w:rFonts w:asciiTheme="minorHAnsi" w:hAnsiTheme="minorHAnsi" w:cstheme="minorHAnsi"/>
                <w:color w:val="000000"/>
              </w:rPr>
              <w:t xml:space="preserve">de sus audífonos. </w:t>
            </w:r>
          </w:p>
          <w:p w14:paraId="6D8E45F1" w14:textId="77777777" w:rsidR="007A3872" w:rsidRPr="00A40091" w:rsidRDefault="007A3872" w:rsidP="007A3872">
            <w:pPr>
              <w:jc w:val="both"/>
              <w:rPr>
                <w:rFonts w:asciiTheme="minorHAnsi" w:hAnsiTheme="minorHAnsi" w:cstheme="minorHAnsi"/>
                <w:color w:val="000000"/>
              </w:rPr>
            </w:pPr>
          </w:p>
          <w:p w14:paraId="061E12BC" w14:textId="77777777" w:rsidR="005A0625" w:rsidRPr="00A40091" w:rsidRDefault="005A0625" w:rsidP="007A3872">
            <w:pPr>
              <w:jc w:val="both"/>
              <w:rPr>
                <w:rFonts w:asciiTheme="minorHAnsi" w:hAnsiTheme="minorHAnsi" w:cstheme="minorHAnsi"/>
                <w:color w:val="000000"/>
              </w:rPr>
            </w:pPr>
          </w:p>
        </w:tc>
      </w:tr>
      <w:tr w:rsidR="005A0625" w:rsidRPr="00041BCF" w14:paraId="3B0EF1E9" w14:textId="77777777" w:rsidTr="00046AA2">
        <w:tc>
          <w:tcPr>
            <w:tcW w:w="2056" w:type="dxa"/>
            <w:shd w:val="clear" w:color="auto" w:fill="D9D9D9" w:themeFill="background1" w:themeFillShade="D9"/>
          </w:tcPr>
          <w:p w14:paraId="782EEC2B"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Grupo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destinatario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directo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institucional</w:t>
            </w:r>
            <w:proofErr w:type="spellEnd"/>
          </w:p>
        </w:tc>
        <w:tc>
          <w:tcPr>
            <w:tcW w:w="5027" w:type="dxa"/>
            <w:shd w:val="clear" w:color="auto" w:fill="D9D9D9" w:themeFill="background1" w:themeFillShade="D9"/>
          </w:tcPr>
          <w:p w14:paraId="3B272B6D" w14:textId="77777777" w:rsidR="00605D90" w:rsidRDefault="00BD495C">
            <w:pPr>
              <w:jc w:val="both"/>
              <w:rPr>
                <w:rFonts w:asciiTheme="minorHAnsi" w:hAnsiTheme="minorHAnsi" w:cstheme="minorHAnsi"/>
                <w:b/>
                <w:bCs/>
                <w:color w:val="000000"/>
              </w:rPr>
            </w:pPr>
            <w:r w:rsidRPr="001D45CA">
              <w:rPr>
                <w:rFonts w:asciiTheme="minorHAnsi" w:hAnsiTheme="minorHAnsi" w:cstheme="minorHAnsi"/>
                <w:b/>
                <w:bCs/>
                <w:color w:val="000000"/>
              </w:rPr>
              <w:t>Regiones: Sololá, Quetzaltenango, Escuintla y Zacapa</w:t>
            </w:r>
          </w:p>
        </w:tc>
        <w:tc>
          <w:tcPr>
            <w:tcW w:w="2976" w:type="dxa"/>
            <w:shd w:val="clear" w:color="auto" w:fill="D9D9D9" w:themeFill="background1" w:themeFillShade="D9"/>
          </w:tcPr>
          <w:p w14:paraId="68B9CD89" w14:textId="77777777" w:rsidR="005A0625" w:rsidRPr="001D45CA" w:rsidRDefault="005A0625" w:rsidP="0072089F">
            <w:pPr>
              <w:jc w:val="both"/>
              <w:rPr>
                <w:rFonts w:asciiTheme="minorHAnsi" w:hAnsiTheme="minorHAnsi" w:cstheme="minorHAnsi"/>
                <w:b/>
                <w:bCs/>
                <w:color w:val="000000"/>
              </w:rPr>
            </w:pPr>
          </w:p>
        </w:tc>
      </w:tr>
      <w:tr w:rsidR="005A0625" w:rsidRPr="00576EA7" w14:paraId="17ED0BBC" w14:textId="77777777" w:rsidTr="00046AA2">
        <w:tc>
          <w:tcPr>
            <w:tcW w:w="2056" w:type="dxa"/>
          </w:tcPr>
          <w:p w14:paraId="47635C20" w14:textId="77777777" w:rsidR="00605D90" w:rsidRPr="00A40091" w:rsidRDefault="00BD495C">
            <w:pPr>
              <w:rPr>
                <w:rFonts w:asciiTheme="minorHAnsi" w:hAnsiTheme="minorHAnsi" w:cstheme="minorHAnsi"/>
                <w:color w:val="000000"/>
              </w:rPr>
            </w:pPr>
            <w:r w:rsidRPr="00A40091">
              <w:rPr>
                <w:rFonts w:asciiTheme="minorHAnsi" w:hAnsiTheme="minorHAnsi" w:cstheme="minorHAnsi"/>
                <w:b/>
                <w:bCs/>
                <w:color w:val="000000"/>
              </w:rPr>
              <w:t xml:space="preserve">650 mujeres </w:t>
            </w:r>
            <w:r w:rsidRPr="00A40091">
              <w:rPr>
                <w:rFonts w:asciiTheme="minorHAnsi" w:hAnsiTheme="minorHAnsi" w:cstheme="minorHAnsi"/>
                <w:color w:val="000000"/>
              </w:rPr>
              <w:t xml:space="preserve">en puntos de contacto médico-sociales </w:t>
            </w:r>
          </w:p>
          <w:p w14:paraId="49D2015B" w14:textId="77777777" w:rsidR="00605D90" w:rsidRDefault="00BD495C">
            <w:pPr>
              <w:rPr>
                <w:rFonts w:asciiTheme="minorHAnsi" w:hAnsiTheme="minorHAnsi" w:cstheme="minorHAnsi"/>
                <w:color w:val="000000"/>
                <w:lang w:val="de-DE"/>
              </w:rPr>
            </w:pPr>
            <w:r w:rsidRPr="00F636D6">
              <w:rPr>
                <w:rFonts w:asciiTheme="minorHAnsi" w:hAnsiTheme="minorHAnsi" w:cstheme="minorHAnsi"/>
                <w:color w:val="000000"/>
                <w:lang w:val="de-DE"/>
              </w:rPr>
              <w:t>(</w:t>
            </w:r>
            <w:proofErr w:type="spellStart"/>
            <w:r w:rsidRPr="00F636D6">
              <w:rPr>
                <w:rFonts w:asciiTheme="minorHAnsi" w:hAnsiTheme="minorHAnsi" w:cstheme="minorHAnsi"/>
                <w:color w:val="000000"/>
                <w:lang w:val="de-DE"/>
              </w:rPr>
              <w:t>Puestos</w:t>
            </w:r>
            <w:proofErr w:type="spellEnd"/>
            <w:r w:rsidRPr="00F636D6">
              <w:rPr>
                <w:rFonts w:asciiTheme="minorHAnsi" w:hAnsiTheme="minorHAnsi" w:cstheme="minorHAnsi"/>
                <w:color w:val="000000"/>
                <w:lang w:val="de-DE"/>
              </w:rPr>
              <w:t xml:space="preserve"> </w:t>
            </w:r>
            <w:proofErr w:type="spellStart"/>
            <w:r w:rsidRPr="00F636D6">
              <w:rPr>
                <w:rFonts w:asciiTheme="minorHAnsi" w:hAnsiTheme="minorHAnsi" w:cstheme="minorHAnsi"/>
                <w:color w:val="000000"/>
                <w:lang w:val="de-DE"/>
              </w:rPr>
              <w:t>clave</w:t>
            </w:r>
            <w:proofErr w:type="spellEnd"/>
            <w:r w:rsidRPr="00F636D6">
              <w:rPr>
                <w:rFonts w:asciiTheme="minorHAnsi" w:hAnsiTheme="minorHAnsi" w:cstheme="minorHAnsi"/>
                <w:color w:val="000000"/>
                <w:lang w:val="de-DE"/>
              </w:rPr>
              <w:t>)</w:t>
            </w:r>
          </w:p>
          <w:p w14:paraId="188ACFB6" w14:textId="77777777" w:rsidR="005A0625" w:rsidRPr="00041BCF" w:rsidRDefault="005A0625" w:rsidP="0072089F">
            <w:pPr>
              <w:jc w:val="both"/>
              <w:rPr>
                <w:rFonts w:asciiTheme="minorHAnsi" w:hAnsiTheme="minorHAnsi" w:cstheme="minorHAnsi"/>
                <w:b/>
                <w:bCs/>
                <w:color w:val="000000"/>
                <w:lang w:val="de-DE"/>
              </w:rPr>
            </w:pPr>
          </w:p>
        </w:tc>
        <w:tc>
          <w:tcPr>
            <w:tcW w:w="5027" w:type="dxa"/>
          </w:tcPr>
          <w:p w14:paraId="204F2FD1" w14:textId="36F9B02D"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225 profesor</w:t>
            </w:r>
            <w:r w:rsidR="002A506C">
              <w:rPr>
                <w:rFonts w:asciiTheme="minorHAnsi" w:hAnsiTheme="minorHAnsi" w:cstheme="minorHAnsi"/>
                <w:color w:val="000000"/>
              </w:rPr>
              <w:t>a</w:t>
            </w:r>
            <w:r w:rsidRPr="00A40091">
              <w:rPr>
                <w:rFonts w:asciiTheme="minorHAnsi" w:hAnsiTheme="minorHAnsi" w:cstheme="minorHAnsi"/>
                <w:color w:val="000000"/>
              </w:rPr>
              <w:t>s y auxiliares docentes / 50 médic</w:t>
            </w:r>
            <w:r w:rsidR="002A506C">
              <w:rPr>
                <w:rFonts w:asciiTheme="minorHAnsi" w:hAnsiTheme="minorHAnsi" w:cstheme="minorHAnsi"/>
                <w:color w:val="000000"/>
              </w:rPr>
              <w:t>a</w:t>
            </w:r>
            <w:r w:rsidRPr="00A40091">
              <w:rPr>
                <w:rFonts w:asciiTheme="minorHAnsi" w:hAnsiTheme="minorHAnsi" w:cstheme="minorHAnsi"/>
                <w:color w:val="000000"/>
              </w:rPr>
              <w:t>s en ejercicio / 125</w:t>
            </w:r>
            <w:r w:rsidR="002A506C">
              <w:rPr>
                <w:rFonts w:asciiTheme="minorHAnsi" w:hAnsiTheme="minorHAnsi" w:cstheme="minorHAnsi"/>
                <w:color w:val="000000"/>
              </w:rPr>
              <w:t xml:space="preserve"> comadronas</w:t>
            </w:r>
            <w:r w:rsidRPr="00A40091">
              <w:rPr>
                <w:rFonts w:asciiTheme="minorHAnsi" w:hAnsiTheme="minorHAnsi" w:cstheme="minorHAnsi"/>
                <w:color w:val="000000"/>
              </w:rPr>
              <w:t xml:space="preserve"> / 125 enfermeras / 125 </w:t>
            </w:r>
            <w:r w:rsidR="00D8165E" w:rsidRPr="00A40091">
              <w:rPr>
                <w:rFonts w:asciiTheme="minorHAnsi" w:hAnsiTheme="minorHAnsi" w:cstheme="minorHAnsi"/>
                <w:color w:val="000000"/>
              </w:rPr>
              <w:t xml:space="preserve">profesionales </w:t>
            </w:r>
            <w:r w:rsidRPr="00A40091">
              <w:rPr>
                <w:rFonts w:asciiTheme="minorHAnsi" w:hAnsiTheme="minorHAnsi" w:cstheme="minorHAnsi"/>
                <w:color w:val="000000"/>
              </w:rPr>
              <w:t>sanitari</w:t>
            </w:r>
            <w:r w:rsidR="002A506C">
              <w:rPr>
                <w:rFonts w:asciiTheme="minorHAnsi" w:hAnsiTheme="minorHAnsi" w:cstheme="minorHAnsi"/>
                <w:color w:val="000000"/>
              </w:rPr>
              <w:t>a</w:t>
            </w:r>
            <w:r w:rsidRPr="00A40091">
              <w:rPr>
                <w:rFonts w:asciiTheme="minorHAnsi" w:hAnsiTheme="minorHAnsi" w:cstheme="minorHAnsi"/>
                <w:color w:val="000000"/>
              </w:rPr>
              <w:t>s.</w:t>
            </w:r>
          </w:p>
          <w:p w14:paraId="18EA2F55"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Estas mujeres de los puntos de contacto social/médico están muy motivadas e interesadas en cuestiones de salud y discapacidad. Sin embargo, carecen de conocimientos específicos en salud auditiva y salud mental para contribuir a la detección precoz.</w:t>
            </w:r>
          </w:p>
          <w:p w14:paraId="6B269184" w14:textId="77777777" w:rsidR="00046AA2" w:rsidRPr="00A40091" w:rsidRDefault="00046AA2" w:rsidP="0072089F">
            <w:pPr>
              <w:jc w:val="both"/>
              <w:rPr>
                <w:rFonts w:asciiTheme="minorHAnsi" w:hAnsiTheme="minorHAnsi" w:cstheme="minorHAnsi"/>
                <w:color w:val="000000"/>
              </w:rPr>
            </w:pPr>
          </w:p>
        </w:tc>
        <w:tc>
          <w:tcPr>
            <w:tcW w:w="2976" w:type="dxa"/>
          </w:tcPr>
          <w:p w14:paraId="41A9534A"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Las mujeres </w:t>
            </w:r>
            <w:r w:rsidR="00951F7E" w:rsidRPr="00A40091">
              <w:rPr>
                <w:rFonts w:asciiTheme="minorHAnsi" w:hAnsiTheme="minorHAnsi" w:cstheme="minorHAnsi"/>
                <w:color w:val="000000"/>
              </w:rPr>
              <w:t xml:space="preserve">contribuyen con su tiempo a la formación y </w:t>
            </w:r>
            <w:r w:rsidR="009D59AF" w:rsidRPr="00A40091">
              <w:rPr>
                <w:rFonts w:asciiTheme="minorHAnsi" w:hAnsiTheme="minorHAnsi" w:cstheme="minorHAnsi"/>
                <w:color w:val="000000"/>
              </w:rPr>
              <w:t xml:space="preserve">comparten </w:t>
            </w:r>
            <w:r w:rsidR="005D3DFA" w:rsidRPr="00A40091">
              <w:rPr>
                <w:rFonts w:asciiTheme="minorHAnsi" w:hAnsiTheme="minorHAnsi" w:cstheme="minorHAnsi"/>
                <w:color w:val="000000"/>
              </w:rPr>
              <w:t>la información en su comunidad</w:t>
            </w:r>
            <w:r w:rsidR="009D59AF" w:rsidRPr="00A40091">
              <w:rPr>
                <w:rFonts w:asciiTheme="minorHAnsi" w:hAnsiTheme="minorHAnsi" w:cstheme="minorHAnsi"/>
                <w:color w:val="000000"/>
              </w:rPr>
              <w:t xml:space="preserve">. </w:t>
            </w:r>
            <w:r w:rsidR="0097378C" w:rsidRPr="00A40091">
              <w:rPr>
                <w:rFonts w:asciiTheme="minorHAnsi" w:hAnsiTheme="minorHAnsi" w:cstheme="minorHAnsi"/>
                <w:color w:val="000000"/>
              </w:rPr>
              <w:t xml:space="preserve">Fomentan la </w:t>
            </w:r>
            <w:r w:rsidR="005D3DFA" w:rsidRPr="00A40091">
              <w:rPr>
                <w:rFonts w:asciiTheme="minorHAnsi" w:hAnsiTheme="minorHAnsi" w:cstheme="minorHAnsi"/>
                <w:color w:val="000000"/>
              </w:rPr>
              <w:t xml:space="preserve">remisión de pacientes a las clínicas </w:t>
            </w:r>
            <w:r w:rsidR="002A4333" w:rsidRPr="00A40091">
              <w:rPr>
                <w:rFonts w:asciiTheme="minorHAnsi" w:hAnsiTheme="minorHAnsi" w:cstheme="minorHAnsi"/>
                <w:color w:val="000000"/>
              </w:rPr>
              <w:t xml:space="preserve">u otros organismos </w:t>
            </w:r>
            <w:r w:rsidR="005D3DFA" w:rsidRPr="00A40091">
              <w:rPr>
                <w:rFonts w:asciiTheme="minorHAnsi" w:hAnsiTheme="minorHAnsi" w:cstheme="minorHAnsi"/>
                <w:color w:val="000000"/>
              </w:rPr>
              <w:t>de su zona.</w:t>
            </w:r>
          </w:p>
        </w:tc>
      </w:tr>
      <w:tr w:rsidR="005A0625" w:rsidRPr="00041BCF" w14:paraId="7AB1E0CC" w14:textId="77777777" w:rsidTr="00046AA2">
        <w:tc>
          <w:tcPr>
            <w:tcW w:w="2056" w:type="dxa"/>
            <w:shd w:val="clear" w:color="auto" w:fill="FDE9D9" w:themeFill="accent6" w:themeFillTint="33"/>
          </w:tcPr>
          <w:p w14:paraId="7BE7FA91"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Grupo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destinatario</w:t>
            </w:r>
            <w:proofErr w:type="spellEnd"/>
          </w:p>
          <w:p w14:paraId="0D8493A0"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Socio</w:t>
            </w:r>
            <w:proofErr w:type="spellEnd"/>
            <w:r w:rsidRPr="00041BCF">
              <w:rPr>
                <w:rFonts w:asciiTheme="minorHAnsi" w:hAnsiTheme="minorHAnsi" w:cstheme="minorHAnsi"/>
                <w:b/>
                <w:bCs/>
                <w:color w:val="000000"/>
                <w:lang w:val="de-DE"/>
              </w:rPr>
              <w:t>: FUNDAL</w:t>
            </w:r>
          </w:p>
        </w:tc>
        <w:tc>
          <w:tcPr>
            <w:tcW w:w="5027" w:type="dxa"/>
            <w:shd w:val="clear" w:color="auto" w:fill="FDE9D9" w:themeFill="accent6" w:themeFillTint="33"/>
          </w:tcPr>
          <w:p w14:paraId="322019D9" w14:textId="77777777" w:rsidR="00605D90" w:rsidRDefault="00BD495C">
            <w:pPr>
              <w:jc w:val="both"/>
              <w:rPr>
                <w:rFonts w:asciiTheme="minorHAnsi" w:hAnsiTheme="minorHAnsi" w:cstheme="minorHAnsi"/>
                <w:b/>
                <w:bCs/>
                <w:color w:val="000000"/>
              </w:rPr>
            </w:pPr>
            <w:r w:rsidRPr="001D45CA">
              <w:rPr>
                <w:rFonts w:asciiTheme="minorHAnsi" w:hAnsiTheme="minorHAnsi" w:cstheme="minorHAnsi"/>
                <w:b/>
                <w:bCs/>
                <w:color w:val="000000"/>
              </w:rPr>
              <w:t>Criterios de selección (FUNDAL)</w:t>
            </w:r>
          </w:p>
          <w:p w14:paraId="148C6091" w14:textId="77777777" w:rsidR="00605D90" w:rsidRDefault="00BD495C">
            <w:pPr>
              <w:jc w:val="both"/>
              <w:rPr>
                <w:rFonts w:asciiTheme="minorHAnsi" w:hAnsiTheme="minorHAnsi" w:cstheme="minorHAnsi"/>
                <w:b/>
                <w:bCs/>
                <w:color w:val="000000"/>
              </w:rPr>
            </w:pPr>
            <w:r w:rsidRPr="001D45CA">
              <w:rPr>
                <w:rFonts w:asciiTheme="minorHAnsi" w:hAnsiTheme="minorHAnsi" w:cstheme="minorHAnsi"/>
                <w:b/>
                <w:bCs/>
                <w:color w:val="000000"/>
              </w:rPr>
              <w:t>Regiones: Quetzaltenango, Huehuetenango, El Progreso</w:t>
            </w:r>
          </w:p>
        </w:tc>
        <w:tc>
          <w:tcPr>
            <w:tcW w:w="2976" w:type="dxa"/>
            <w:shd w:val="clear" w:color="auto" w:fill="FDE9D9" w:themeFill="accent6" w:themeFillTint="33"/>
          </w:tcPr>
          <w:p w14:paraId="68616022" w14:textId="77777777" w:rsidR="005A0625" w:rsidRPr="001D45CA" w:rsidRDefault="005A0625" w:rsidP="0072089F">
            <w:pPr>
              <w:jc w:val="both"/>
              <w:rPr>
                <w:rFonts w:asciiTheme="minorHAnsi" w:hAnsiTheme="minorHAnsi" w:cstheme="minorHAnsi"/>
                <w:b/>
                <w:bCs/>
                <w:color w:val="000000"/>
              </w:rPr>
            </w:pPr>
          </w:p>
        </w:tc>
      </w:tr>
      <w:tr w:rsidR="005A0625" w:rsidRPr="00576EA7" w14:paraId="487D168C" w14:textId="77777777" w:rsidTr="00046AA2">
        <w:tc>
          <w:tcPr>
            <w:tcW w:w="2056" w:type="dxa"/>
          </w:tcPr>
          <w:p w14:paraId="1509FA42" w14:textId="77777777" w:rsidR="00605D90" w:rsidRDefault="00BD495C">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600 </w:t>
            </w:r>
            <w:proofErr w:type="spellStart"/>
            <w:r w:rsidRPr="00041BCF">
              <w:rPr>
                <w:rFonts w:asciiTheme="minorHAnsi" w:hAnsiTheme="minorHAnsi" w:cstheme="minorHAnsi"/>
                <w:b/>
                <w:bCs/>
                <w:color w:val="000000"/>
                <w:lang w:val="de-DE"/>
              </w:rPr>
              <w:t>alumnos</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color w:val="000000"/>
                <w:lang w:val="de-DE"/>
              </w:rPr>
              <w:t>con</w:t>
            </w:r>
            <w:proofErr w:type="spellEnd"/>
            <w:r w:rsidRPr="00041BCF">
              <w:rPr>
                <w:rFonts w:asciiTheme="minorHAnsi" w:hAnsiTheme="minorHAnsi" w:cstheme="minorHAnsi"/>
                <w:color w:val="000000"/>
                <w:lang w:val="de-DE"/>
              </w:rPr>
              <w:t xml:space="preserve"> </w:t>
            </w:r>
            <w:proofErr w:type="spellStart"/>
            <w:r w:rsidRPr="00041BCF">
              <w:rPr>
                <w:rFonts w:asciiTheme="minorHAnsi" w:hAnsiTheme="minorHAnsi" w:cstheme="minorHAnsi"/>
                <w:color w:val="000000"/>
                <w:lang w:val="de-DE"/>
              </w:rPr>
              <w:t>discapacidad</w:t>
            </w:r>
            <w:proofErr w:type="spellEnd"/>
            <w:r w:rsidRPr="00041BCF">
              <w:rPr>
                <w:rFonts w:asciiTheme="minorHAnsi" w:hAnsiTheme="minorHAnsi" w:cstheme="minorHAnsi"/>
                <w:color w:val="000000"/>
                <w:lang w:val="de-DE"/>
              </w:rPr>
              <w:t xml:space="preserve"> (6-14 </w:t>
            </w:r>
            <w:proofErr w:type="spellStart"/>
            <w:r w:rsidRPr="00041BCF">
              <w:rPr>
                <w:rFonts w:asciiTheme="minorHAnsi" w:hAnsiTheme="minorHAnsi" w:cstheme="minorHAnsi"/>
                <w:color w:val="000000"/>
                <w:lang w:val="de-DE"/>
              </w:rPr>
              <w:t>años</w:t>
            </w:r>
            <w:proofErr w:type="spellEnd"/>
            <w:r w:rsidRPr="00041BCF">
              <w:rPr>
                <w:rFonts w:asciiTheme="minorHAnsi" w:hAnsiTheme="minorHAnsi" w:cstheme="minorHAnsi"/>
                <w:color w:val="000000"/>
                <w:lang w:val="de-DE"/>
              </w:rPr>
              <w:t>)</w:t>
            </w:r>
          </w:p>
        </w:tc>
        <w:tc>
          <w:tcPr>
            <w:tcW w:w="5027" w:type="dxa"/>
          </w:tcPr>
          <w:p w14:paraId="3AD26B1A"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La identificación de los alumnos con discapacidad se basa en los alumnos matriculados en escuelas públicas o concertadas de la zona destinataria o que participan en los programas educativos de FUNDAL para apoyar el proceso de inclusión. Los alumnos son acompañados por servicios especializados (terapia de comunicación, fisioterapia, inclusión sensorial, terapia ocupacional), talleres para padres y formación para los profesores implicados en el proceso de </w:t>
            </w:r>
            <w:r w:rsidR="00817B83" w:rsidRPr="00A40091">
              <w:rPr>
                <w:rFonts w:asciiTheme="minorHAnsi" w:hAnsiTheme="minorHAnsi" w:cstheme="minorHAnsi"/>
                <w:color w:val="000000"/>
              </w:rPr>
              <w:t xml:space="preserve">inclusión </w:t>
            </w:r>
            <w:r w:rsidRPr="00A40091">
              <w:rPr>
                <w:rFonts w:asciiTheme="minorHAnsi" w:hAnsiTheme="minorHAnsi" w:cstheme="minorHAnsi"/>
                <w:color w:val="000000"/>
              </w:rPr>
              <w:t xml:space="preserve">escolar </w:t>
            </w:r>
            <w:r w:rsidR="00817B83" w:rsidRPr="00A40091">
              <w:rPr>
                <w:rFonts w:asciiTheme="minorHAnsi" w:hAnsiTheme="minorHAnsi" w:cstheme="minorHAnsi"/>
                <w:color w:val="000000"/>
              </w:rPr>
              <w:t xml:space="preserve">de los </w:t>
            </w:r>
            <w:r w:rsidRPr="00A40091">
              <w:rPr>
                <w:rFonts w:asciiTheme="minorHAnsi" w:hAnsiTheme="minorHAnsi" w:cstheme="minorHAnsi"/>
                <w:color w:val="000000"/>
              </w:rPr>
              <w:t>alumnos.</w:t>
            </w:r>
          </w:p>
        </w:tc>
        <w:tc>
          <w:tcPr>
            <w:tcW w:w="2976" w:type="dxa"/>
          </w:tcPr>
          <w:p w14:paraId="356395F8"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Los niños </w:t>
            </w:r>
            <w:r w:rsidR="006E1551" w:rsidRPr="00A40091">
              <w:rPr>
                <w:rFonts w:asciiTheme="minorHAnsi" w:hAnsiTheme="minorHAnsi" w:cstheme="minorHAnsi"/>
                <w:color w:val="000000"/>
              </w:rPr>
              <w:t xml:space="preserve">y sus padres </w:t>
            </w:r>
            <w:r w:rsidRPr="00A40091">
              <w:rPr>
                <w:rFonts w:asciiTheme="minorHAnsi" w:hAnsiTheme="minorHAnsi" w:cstheme="minorHAnsi"/>
                <w:color w:val="000000"/>
              </w:rPr>
              <w:t xml:space="preserve">participan </w:t>
            </w:r>
            <w:r w:rsidR="00EE30BD" w:rsidRPr="00A40091">
              <w:rPr>
                <w:rFonts w:asciiTheme="minorHAnsi" w:hAnsiTheme="minorHAnsi" w:cstheme="minorHAnsi"/>
                <w:color w:val="000000"/>
              </w:rPr>
              <w:t xml:space="preserve">de forma constructiva </w:t>
            </w:r>
            <w:r w:rsidRPr="00A40091">
              <w:rPr>
                <w:rFonts w:asciiTheme="minorHAnsi" w:hAnsiTheme="minorHAnsi" w:cstheme="minorHAnsi"/>
                <w:color w:val="000000"/>
              </w:rPr>
              <w:t xml:space="preserve">y </w:t>
            </w:r>
            <w:r w:rsidR="006E1551" w:rsidRPr="00A40091">
              <w:rPr>
                <w:rFonts w:asciiTheme="minorHAnsi" w:hAnsiTheme="minorHAnsi" w:cstheme="minorHAnsi"/>
                <w:color w:val="000000"/>
              </w:rPr>
              <w:t xml:space="preserve">apoyan el proceso de inclusión de </w:t>
            </w:r>
            <w:r w:rsidR="00EE30BD" w:rsidRPr="00A40091">
              <w:rPr>
                <w:rFonts w:asciiTheme="minorHAnsi" w:hAnsiTheme="minorHAnsi" w:cstheme="minorHAnsi"/>
                <w:color w:val="000000"/>
              </w:rPr>
              <w:t>los niños</w:t>
            </w:r>
            <w:r w:rsidR="006E1551" w:rsidRPr="00A40091">
              <w:rPr>
                <w:rFonts w:asciiTheme="minorHAnsi" w:hAnsiTheme="minorHAnsi" w:cstheme="minorHAnsi"/>
                <w:color w:val="000000"/>
              </w:rPr>
              <w:t>.</w:t>
            </w:r>
          </w:p>
        </w:tc>
      </w:tr>
      <w:tr w:rsidR="005A0625" w:rsidRPr="00576EA7" w14:paraId="6088F486" w14:textId="77777777" w:rsidTr="00046AA2">
        <w:tc>
          <w:tcPr>
            <w:tcW w:w="2056" w:type="dxa"/>
          </w:tcPr>
          <w:p w14:paraId="01D6CF55" w14:textId="516151D1" w:rsidR="00605D90" w:rsidRPr="00A40091" w:rsidRDefault="00BD495C">
            <w:pPr>
              <w:jc w:val="both"/>
              <w:rPr>
                <w:rFonts w:asciiTheme="minorHAnsi" w:hAnsiTheme="minorHAnsi" w:cstheme="minorHAnsi"/>
                <w:color w:val="000000"/>
              </w:rPr>
            </w:pPr>
            <w:r w:rsidRPr="00A40091">
              <w:rPr>
                <w:rFonts w:asciiTheme="minorHAnsi" w:hAnsiTheme="minorHAnsi" w:cstheme="minorHAnsi"/>
                <w:b/>
                <w:bCs/>
                <w:color w:val="000000"/>
              </w:rPr>
              <w:t>● 120</w:t>
            </w:r>
            <w:r w:rsidR="001C32B4">
              <w:rPr>
                <w:rFonts w:asciiTheme="minorHAnsi" w:hAnsiTheme="minorHAnsi" w:cstheme="minorHAnsi"/>
                <w:b/>
                <w:bCs/>
                <w:color w:val="000000"/>
              </w:rPr>
              <w:t xml:space="preserve"> </w:t>
            </w:r>
            <w:r w:rsidRPr="00A40091">
              <w:rPr>
                <w:rFonts w:asciiTheme="minorHAnsi" w:hAnsiTheme="minorHAnsi" w:cstheme="minorHAnsi"/>
                <w:b/>
                <w:bCs/>
                <w:color w:val="000000"/>
              </w:rPr>
              <w:t xml:space="preserve">jóvenes </w:t>
            </w:r>
            <w:r w:rsidRPr="00A40091">
              <w:rPr>
                <w:rFonts w:asciiTheme="minorHAnsi" w:hAnsiTheme="minorHAnsi" w:cstheme="minorHAnsi"/>
                <w:color w:val="000000"/>
              </w:rPr>
              <w:t xml:space="preserve">con discapacidad </w:t>
            </w:r>
          </w:p>
          <w:p w14:paraId="28DC9485" w14:textId="77777777" w:rsidR="00605D90" w:rsidRPr="00A40091" w:rsidRDefault="00BD495C">
            <w:pPr>
              <w:jc w:val="both"/>
              <w:rPr>
                <w:rFonts w:asciiTheme="minorHAnsi" w:hAnsiTheme="minorHAnsi" w:cstheme="minorHAnsi"/>
                <w:b/>
                <w:bCs/>
                <w:color w:val="000000"/>
              </w:rPr>
            </w:pPr>
            <w:r w:rsidRPr="00A40091">
              <w:rPr>
                <w:rFonts w:asciiTheme="minorHAnsi" w:hAnsiTheme="minorHAnsi" w:cstheme="minorHAnsi"/>
                <w:color w:val="000000"/>
              </w:rPr>
              <w:t>(mayoría 16 - 24 años)</w:t>
            </w:r>
          </w:p>
        </w:tc>
        <w:tc>
          <w:tcPr>
            <w:tcW w:w="5027" w:type="dxa"/>
          </w:tcPr>
          <w:p w14:paraId="313A8557"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Se realizan visitas de capacitación, formación y acompañamiento a empresas en Quetzaltenango, (Sololá), El Progreso, (Sacatepéquez), Huehuetenango y Guatemala para jóvenes con discapacidad que participan en los programas de </w:t>
            </w:r>
            <w:r w:rsidR="00817B83" w:rsidRPr="00A40091">
              <w:rPr>
                <w:rFonts w:asciiTheme="minorHAnsi" w:hAnsiTheme="minorHAnsi" w:cstheme="minorHAnsi"/>
                <w:color w:val="000000"/>
              </w:rPr>
              <w:t xml:space="preserve">inclusión </w:t>
            </w:r>
            <w:r w:rsidRPr="00A40091">
              <w:rPr>
                <w:rFonts w:asciiTheme="minorHAnsi" w:hAnsiTheme="minorHAnsi" w:cstheme="minorHAnsi"/>
                <w:color w:val="000000"/>
              </w:rPr>
              <w:t>vocacional y emprendimiento y que son referidos por las organizaciones pertinentes, el Ministerio de Trabajo y los usuarios de FUNDAL.</w:t>
            </w:r>
          </w:p>
        </w:tc>
        <w:tc>
          <w:tcPr>
            <w:tcW w:w="2976" w:type="dxa"/>
          </w:tcPr>
          <w:p w14:paraId="2D1A2EFA"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Los jóvenes están interesados y motivados </w:t>
            </w:r>
            <w:r w:rsidR="00840771" w:rsidRPr="00A40091">
              <w:rPr>
                <w:rFonts w:asciiTheme="minorHAnsi" w:hAnsiTheme="minorHAnsi" w:cstheme="minorHAnsi"/>
                <w:color w:val="000000"/>
              </w:rPr>
              <w:t>y aportan su tiempo y su compromiso.</w:t>
            </w:r>
          </w:p>
        </w:tc>
      </w:tr>
      <w:tr w:rsidR="005A0625" w:rsidRPr="00576EA7" w14:paraId="5E05C851" w14:textId="77777777" w:rsidTr="00046AA2">
        <w:tc>
          <w:tcPr>
            <w:tcW w:w="2056" w:type="dxa"/>
          </w:tcPr>
          <w:p w14:paraId="0119B25E"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600 Padres de </w:t>
            </w:r>
            <w:proofErr w:type="spellStart"/>
            <w:r w:rsidRPr="00F636D6">
              <w:rPr>
                <w:rFonts w:asciiTheme="minorHAnsi" w:hAnsiTheme="minorHAnsi" w:cstheme="minorHAnsi"/>
                <w:color w:val="000000"/>
                <w:lang w:val="de-DE"/>
              </w:rPr>
              <w:t>niños</w:t>
            </w:r>
            <w:proofErr w:type="spellEnd"/>
            <w:r w:rsidRPr="00F636D6">
              <w:rPr>
                <w:rFonts w:asciiTheme="minorHAnsi" w:hAnsiTheme="minorHAnsi" w:cstheme="minorHAnsi"/>
                <w:color w:val="000000"/>
                <w:lang w:val="de-DE"/>
              </w:rPr>
              <w:t xml:space="preserve"> </w:t>
            </w:r>
            <w:proofErr w:type="spellStart"/>
            <w:r w:rsidRPr="00F636D6">
              <w:rPr>
                <w:rFonts w:asciiTheme="minorHAnsi" w:hAnsiTheme="minorHAnsi" w:cstheme="minorHAnsi"/>
                <w:color w:val="000000"/>
                <w:lang w:val="de-DE"/>
              </w:rPr>
              <w:t>con</w:t>
            </w:r>
            <w:proofErr w:type="spellEnd"/>
            <w:r w:rsidRPr="00F636D6">
              <w:rPr>
                <w:rFonts w:asciiTheme="minorHAnsi" w:hAnsiTheme="minorHAnsi" w:cstheme="minorHAnsi"/>
                <w:color w:val="000000"/>
                <w:lang w:val="de-DE"/>
              </w:rPr>
              <w:t xml:space="preserve"> </w:t>
            </w:r>
            <w:proofErr w:type="spellStart"/>
            <w:r w:rsidRPr="00F636D6">
              <w:rPr>
                <w:rFonts w:asciiTheme="minorHAnsi" w:hAnsiTheme="minorHAnsi" w:cstheme="minorHAnsi"/>
                <w:color w:val="000000"/>
                <w:lang w:val="de-DE"/>
              </w:rPr>
              <w:t>discapacidad</w:t>
            </w:r>
            <w:proofErr w:type="spellEnd"/>
          </w:p>
          <w:p w14:paraId="51DC7306" w14:textId="77777777" w:rsidR="005A0625" w:rsidRPr="00041BCF" w:rsidRDefault="005A0625" w:rsidP="0072089F">
            <w:pPr>
              <w:jc w:val="both"/>
              <w:rPr>
                <w:rFonts w:asciiTheme="minorHAnsi" w:hAnsiTheme="minorHAnsi" w:cstheme="minorHAnsi"/>
                <w:b/>
                <w:bCs/>
                <w:color w:val="000000"/>
                <w:lang w:val="de-DE"/>
              </w:rPr>
            </w:pPr>
          </w:p>
        </w:tc>
        <w:tc>
          <w:tcPr>
            <w:tcW w:w="5027" w:type="dxa"/>
          </w:tcPr>
          <w:p w14:paraId="113593D6" w14:textId="4A4D337E"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themeColor="text1"/>
              </w:rPr>
              <w:t>Para los familiares de niños</w:t>
            </w:r>
            <w:r w:rsidR="001C32B4">
              <w:rPr>
                <w:rFonts w:asciiTheme="minorHAnsi" w:hAnsiTheme="minorHAnsi" w:cstheme="minorHAnsi"/>
                <w:color w:val="000000" w:themeColor="text1"/>
              </w:rPr>
              <w:t xml:space="preserve">, adolescentes </w:t>
            </w:r>
            <w:r w:rsidRPr="00A40091">
              <w:rPr>
                <w:rFonts w:asciiTheme="minorHAnsi" w:hAnsiTheme="minorHAnsi" w:cstheme="minorHAnsi"/>
                <w:color w:val="000000" w:themeColor="text1"/>
              </w:rPr>
              <w:t>y jóvenes con discapacidad con el objetivo de fortalecer su salud mental, ya que su papel es fundamental en el proceso de educación e inclusión. La selección se realiza principalmente a través de los programas de FUNDAL. Se identificarán más familias en colaboración con</w:t>
            </w:r>
            <w:r w:rsidR="00B126D5" w:rsidRPr="00A40091">
              <w:rPr>
                <w:rFonts w:asciiTheme="minorHAnsi" w:hAnsiTheme="minorHAnsi" w:cstheme="minorHAnsi"/>
                <w:color w:val="000000" w:themeColor="text1"/>
              </w:rPr>
              <w:t xml:space="preserve"> SqE </w:t>
            </w:r>
            <w:r w:rsidRPr="00A40091">
              <w:rPr>
                <w:rFonts w:asciiTheme="minorHAnsi" w:hAnsiTheme="minorHAnsi" w:cstheme="minorHAnsi"/>
                <w:color w:val="000000" w:themeColor="text1"/>
              </w:rPr>
              <w:t xml:space="preserve">y el Ministerio de Educación. </w:t>
            </w:r>
          </w:p>
        </w:tc>
        <w:tc>
          <w:tcPr>
            <w:tcW w:w="2976" w:type="dxa"/>
          </w:tcPr>
          <w:p w14:paraId="4F7531D6" w14:textId="53061F1F" w:rsidR="00605D90" w:rsidRPr="00A40091" w:rsidRDefault="00BD495C">
            <w:pPr>
              <w:jc w:val="both"/>
              <w:rPr>
                <w:rFonts w:asciiTheme="minorHAnsi" w:hAnsiTheme="minorHAnsi" w:cstheme="minorHAnsi"/>
                <w:color w:val="000000" w:themeColor="text1"/>
              </w:rPr>
            </w:pPr>
            <w:r w:rsidRPr="00A40091">
              <w:rPr>
                <w:rFonts w:asciiTheme="minorHAnsi" w:hAnsiTheme="minorHAnsi" w:cstheme="minorHAnsi"/>
                <w:color w:val="000000" w:themeColor="text1"/>
              </w:rPr>
              <w:t xml:space="preserve">Cooperación activa y constructiva de los padres de </w:t>
            </w:r>
            <w:r w:rsidR="009E0ADF" w:rsidRPr="00A40091">
              <w:rPr>
                <w:rFonts w:asciiTheme="minorHAnsi" w:hAnsiTheme="minorHAnsi" w:cstheme="minorHAnsi"/>
                <w:color w:val="000000" w:themeColor="text1"/>
              </w:rPr>
              <w:t>niños</w:t>
            </w:r>
            <w:r w:rsidR="001C32B4">
              <w:rPr>
                <w:rFonts w:asciiTheme="minorHAnsi" w:hAnsiTheme="minorHAnsi" w:cstheme="minorHAnsi"/>
                <w:color w:val="000000" w:themeColor="text1"/>
              </w:rPr>
              <w:t>, adolescentes y jóvenes</w:t>
            </w:r>
            <w:r w:rsidR="009E0ADF" w:rsidRPr="00A40091">
              <w:rPr>
                <w:rFonts w:asciiTheme="minorHAnsi" w:hAnsiTheme="minorHAnsi" w:cstheme="minorHAnsi"/>
                <w:color w:val="000000" w:themeColor="text1"/>
              </w:rPr>
              <w:t xml:space="preserve"> </w:t>
            </w:r>
            <w:r w:rsidRPr="00A40091">
              <w:rPr>
                <w:rFonts w:asciiTheme="minorHAnsi" w:hAnsiTheme="minorHAnsi" w:cstheme="minorHAnsi"/>
                <w:color w:val="000000" w:themeColor="text1"/>
              </w:rPr>
              <w:t>con discapacidad.</w:t>
            </w:r>
          </w:p>
        </w:tc>
      </w:tr>
      <w:tr w:rsidR="005A0625" w:rsidRPr="00041BCF" w14:paraId="75549EFA" w14:textId="77777777" w:rsidTr="00046AA2">
        <w:tc>
          <w:tcPr>
            <w:tcW w:w="2056" w:type="dxa"/>
            <w:shd w:val="clear" w:color="auto" w:fill="D9D9D9" w:themeFill="background1" w:themeFillShade="D9"/>
          </w:tcPr>
          <w:p w14:paraId="1EE2A2A5"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Grupo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destinatario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directo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institucional</w:t>
            </w:r>
            <w:proofErr w:type="spellEnd"/>
          </w:p>
        </w:tc>
        <w:tc>
          <w:tcPr>
            <w:tcW w:w="5027" w:type="dxa"/>
            <w:shd w:val="clear" w:color="auto" w:fill="D9D9D9" w:themeFill="background1" w:themeFillShade="D9"/>
          </w:tcPr>
          <w:p w14:paraId="778657E6" w14:textId="77777777" w:rsidR="00605D90" w:rsidRDefault="00BD495C">
            <w:pPr>
              <w:jc w:val="both"/>
              <w:rPr>
                <w:rFonts w:asciiTheme="minorHAnsi" w:hAnsiTheme="minorHAnsi" w:cstheme="minorHAnsi"/>
                <w:b/>
                <w:bCs/>
                <w:color w:val="000000"/>
              </w:rPr>
            </w:pPr>
            <w:r w:rsidRPr="001D45CA">
              <w:rPr>
                <w:rFonts w:asciiTheme="minorHAnsi" w:hAnsiTheme="minorHAnsi" w:cstheme="minorHAnsi"/>
                <w:b/>
                <w:bCs/>
                <w:color w:val="000000"/>
              </w:rPr>
              <w:t>Regiones: Quetzaltenango, Huehuetenango, El Progreso</w:t>
            </w:r>
          </w:p>
        </w:tc>
        <w:tc>
          <w:tcPr>
            <w:tcW w:w="2976" w:type="dxa"/>
            <w:shd w:val="clear" w:color="auto" w:fill="D9D9D9" w:themeFill="background1" w:themeFillShade="D9"/>
          </w:tcPr>
          <w:p w14:paraId="77E70917" w14:textId="77777777" w:rsidR="005A0625" w:rsidRPr="001D45CA" w:rsidRDefault="005A0625" w:rsidP="0072089F">
            <w:pPr>
              <w:jc w:val="both"/>
              <w:rPr>
                <w:rFonts w:asciiTheme="minorHAnsi" w:hAnsiTheme="minorHAnsi" w:cstheme="minorHAnsi"/>
                <w:b/>
                <w:bCs/>
                <w:color w:val="000000"/>
              </w:rPr>
            </w:pPr>
          </w:p>
        </w:tc>
      </w:tr>
      <w:tr w:rsidR="005A0625" w:rsidRPr="00576EA7" w14:paraId="15377CA9" w14:textId="77777777" w:rsidTr="00046AA2">
        <w:tc>
          <w:tcPr>
            <w:tcW w:w="2056" w:type="dxa"/>
          </w:tcPr>
          <w:p w14:paraId="4A63E51D" w14:textId="77777777" w:rsidR="00605D90" w:rsidRPr="00A40091" w:rsidRDefault="00BD495C">
            <w:pPr>
              <w:jc w:val="both"/>
              <w:rPr>
                <w:rFonts w:asciiTheme="minorHAnsi" w:hAnsiTheme="minorHAnsi" w:cstheme="minorHAnsi"/>
                <w:b/>
                <w:bCs/>
                <w:color w:val="000000"/>
              </w:rPr>
            </w:pPr>
            <w:r w:rsidRPr="00A40091">
              <w:rPr>
                <w:rFonts w:asciiTheme="minorHAnsi" w:hAnsiTheme="minorHAnsi" w:cstheme="minorHAnsi"/>
                <w:b/>
                <w:bCs/>
                <w:color w:val="000000"/>
              </w:rPr>
              <w:t xml:space="preserve">400 profesores </w:t>
            </w:r>
            <w:r w:rsidRPr="00A40091">
              <w:rPr>
                <w:rFonts w:asciiTheme="minorHAnsi" w:hAnsiTheme="minorHAnsi" w:cstheme="minorHAnsi"/>
                <w:color w:val="000000"/>
              </w:rPr>
              <w:t>de unos 80 centros públicos</w:t>
            </w:r>
          </w:p>
        </w:tc>
        <w:tc>
          <w:tcPr>
            <w:tcW w:w="5027" w:type="dxa"/>
          </w:tcPr>
          <w:p w14:paraId="755972F5"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Responsable de apoyo y asesoramiento a </w:t>
            </w:r>
            <w:r w:rsidR="00B126D5" w:rsidRPr="00A40091">
              <w:rPr>
                <w:rFonts w:asciiTheme="minorHAnsi" w:hAnsiTheme="minorHAnsi" w:cstheme="minorHAnsi"/>
                <w:color w:val="000000"/>
              </w:rPr>
              <w:t xml:space="preserve">profesores </w:t>
            </w:r>
            <w:r w:rsidRPr="00A40091">
              <w:rPr>
                <w:rFonts w:asciiTheme="minorHAnsi" w:hAnsiTheme="minorHAnsi" w:cstheme="minorHAnsi"/>
                <w:color w:val="000000"/>
              </w:rPr>
              <w:t>de al menos 80 centros ordinarios, así como a padres y compañeros de centros, en la inclusión de alumnos con discapacidad.</w:t>
            </w:r>
          </w:p>
        </w:tc>
        <w:tc>
          <w:tcPr>
            <w:tcW w:w="2976" w:type="dxa"/>
          </w:tcPr>
          <w:p w14:paraId="039C10A7"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 xml:space="preserve">Cooperación activa y constructiva por parte de los </w:t>
            </w:r>
            <w:r w:rsidR="004510A6" w:rsidRPr="00A40091">
              <w:rPr>
                <w:rFonts w:asciiTheme="minorHAnsi" w:hAnsiTheme="minorHAnsi" w:cstheme="minorHAnsi"/>
                <w:color w:val="000000"/>
              </w:rPr>
              <w:t>profesores</w:t>
            </w:r>
            <w:r w:rsidR="00820128" w:rsidRPr="00A40091">
              <w:rPr>
                <w:rFonts w:asciiTheme="minorHAnsi" w:hAnsiTheme="minorHAnsi" w:cstheme="minorHAnsi"/>
                <w:color w:val="000000"/>
              </w:rPr>
              <w:t>; transmisión de los conocimientos adquiridos.</w:t>
            </w:r>
          </w:p>
        </w:tc>
      </w:tr>
    </w:tbl>
    <w:p w14:paraId="0CB61665" w14:textId="77777777" w:rsidR="00605D90" w:rsidRDefault="00BD495C">
      <w:pPr>
        <w:pBdr>
          <w:top w:val="nil"/>
          <w:left w:val="nil"/>
          <w:bottom w:val="nil"/>
          <w:right w:val="nil"/>
          <w:between w:val="nil"/>
        </w:pBdr>
        <w:spacing w:before="120" w:after="120" w:line="264" w:lineRule="auto"/>
        <w:jc w:val="both"/>
        <w:rPr>
          <w:rFonts w:asciiTheme="minorHAnsi" w:hAnsiTheme="minorHAnsi" w:cstheme="minorHAnsi"/>
          <w:color w:val="000000"/>
        </w:rPr>
      </w:pPr>
      <w:r w:rsidRPr="00A40091">
        <w:rPr>
          <w:rFonts w:asciiTheme="minorHAnsi" w:hAnsiTheme="minorHAnsi" w:cstheme="minorHAnsi"/>
          <w:color w:val="000000"/>
        </w:rPr>
        <w:lastRenderedPageBreak/>
        <w:t xml:space="preserve">El proyecto llega a un </w:t>
      </w:r>
      <w:r w:rsidR="00022DBE" w:rsidRPr="00A40091">
        <w:rPr>
          <w:rFonts w:asciiTheme="minorHAnsi" w:hAnsiTheme="minorHAnsi" w:cstheme="minorHAnsi"/>
          <w:b/>
          <w:bCs/>
          <w:color w:val="000000"/>
        </w:rPr>
        <w:t xml:space="preserve">grupo destinatario </w:t>
      </w:r>
      <w:r w:rsidRPr="00A40091">
        <w:rPr>
          <w:rFonts w:asciiTheme="minorHAnsi" w:hAnsiTheme="minorHAnsi" w:cstheme="minorHAnsi"/>
          <w:b/>
          <w:bCs/>
          <w:color w:val="000000"/>
        </w:rPr>
        <w:t xml:space="preserve">indirecto </w:t>
      </w:r>
      <w:r w:rsidR="00022DBE" w:rsidRPr="00A40091">
        <w:rPr>
          <w:rFonts w:asciiTheme="minorHAnsi" w:hAnsiTheme="minorHAnsi" w:cstheme="minorHAnsi"/>
          <w:color w:val="000000"/>
        </w:rPr>
        <w:t xml:space="preserve">de </w:t>
      </w:r>
      <w:r w:rsidRPr="00A40091">
        <w:rPr>
          <w:rFonts w:asciiTheme="minorHAnsi" w:hAnsiTheme="minorHAnsi" w:cstheme="minorHAnsi"/>
          <w:color w:val="000000"/>
        </w:rPr>
        <w:t xml:space="preserve">aproximadamente </w:t>
      </w:r>
      <w:r w:rsidR="00A432EC" w:rsidRPr="00A40091">
        <w:rPr>
          <w:rFonts w:asciiTheme="minorHAnsi" w:hAnsiTheme="minorHAnsi" w:cstheme="minorHAnsi"/>
          <w:b/>
          <w:bCs/>
          <w:color w:val="000000"/>
        </w:rPr>
        <w:t>123</w:t>
      </w:r>
      <w:r w:rsidR="00B459BA" w:rsidRPr="00A40091">
        <w:rPr>
          <w:rFonts w:asciiTheme="minorHAnsi" w:hAnsiTheme="minorHAnsi" w:cstheme="minorHAnsi"/>
          <w:b/>
          <w:bCs/>
          <w:color w:val="000000"/>
        </w:rPr>
        <w:t xml:space="preserve">.780 </w:t>
      </w:r>
      <w:r w:rsidRPr="00A40091">
        <w:rPr>
          <w:rFonts w:asciiTheme="minorHAnsi" w:hAnsiTheme="minorHAnsi" w:cstheme="minorHAnsi"/>
          <w:color w:val="000000"/>
        </w:rPr>
        <w:t>personas en las comunidades destinatarias (aprox</w:t>
      </w:r>
      <w:r w:rsidR="00FA51DB" w:rsidRPr="00A40091">
        <w:rPr>
          <w:rFonts w:asciiTheme="minorHAnsi" w:hAnsiTheme="minorHAnsi" w:cstheme="minorHAnsi"/>
          <w:color w:val="000000"/>
        </w:rPr>
        <w:t>.</w:t>
      </w:r>
      <w:r w:rsidRPr="00A40091">
        <w:rPr>
          <w:rFonts w:asciiTheme="minorHAnsi" w:hAnsiTheme="minorHAnsi" w:cstheme="minorHAnsi"/>
          <w:color w:val="000000"/>
        </w:rPr>
        <w:t xml:space="preserve"> 50,7% </w:t>
      </w:r>
      <w:r w:rsidR="00B459BA" w:rsidRPr="00A40091">
        <w:rPr>
          <w:rFonts w:asciiTheme="minorHAnsi" w:hAnsiTheme="minorHAnsi" w:cstheme="minorHAnsi"/>
          <w:color w:val="000000"/>
        </w:rPr>
        <w:t xml:space="preserve">mujeres/ </w:t>
      </w:r>
      <w:r w:rsidRPr="00A40091">
        <w:rPr>
          <w:rFonts w:asciiTheme="minorHAnsi" w:hAnsiTheme="minorHAnsi" w:cstheme="minorHAnsi"/>
          <w:color w:val="000000"/>
        </w:rPr>
        <w:t xml:space="preserve">49,3% hombres), </w:t>
      </w:r>
      <w:r w:rsidR="002219ED" w:rsidRPr="00A40091">
        <w:rPr>
          <w:rFonts w:asciiTheme="minorHAnsi" w:hAnsiTheme="minorHAnsi" w:cstheme="minorHAnsi"/>
          <w:color w:val="000000"/>
        </w:rPr>
        <w:t xml:space="preserve">suponiendo </w:t>
      </w:r>
      <w:r w:rsidRPr="00A40091">
        <w:rPr>
          <w:rFonts w:asciiTheme="minorHAnsi" w:hAnsiTheme="minorHAnsi" w:cstheme="minorHAnsi"/>
          <w:color w:val="000000"/>
        </w:rPr>
        <w:t xml:space="preserve">que </w:t>
      </w:r>
      <w:r w:rsidR="007D355A" w:rsidRPr="00A40091">
        <w:rPr>
          <w:rFonts w:asciiTheme="minorHAnsi" w:hAnsiTheme="minorHAnsi" w:cstheme="minorHAnsi"/>
          <w:color w:val="000000"/>
        </w:rPr>
        <w:t xml:space="preserve">cuatro </w:t>
      </w:r>
      <w:r w:rsidRPr="00A40091">
        <w:rPr>
          <w:rFonts w:asciiTheme="minorHAnsi" w:hAnsiTheme="minorHAnsi" w:cstheme="minorHAnsi"/>
          <w:color w:val="000000"/>
        </w:rPr>
        <w:t xml:space="preserve">miembros adicionales de los hogares del grupo destinatario directo se beneficien de las </w:t>
      </w:r>
      <w:r w:rsidR="002219ED" w:rsidRPr="00A40091">
        <w:rPr>
          <w:rFonts w:asciiTheme="minorHAnsi" w:hAnsiTheme="minorHAnsi" w:cstheme="minorHAnsi"/>
          <w:color w:val="000000"/>
        </w:rPr>
        <w:t xml:space="preserve">medidas </w:t>
      </w:r>
      <w:r w:rsidRPr="00A40091">
        <w:rPr>
          <w:rFonts w:asciiTheme="minorHAnsi" w:hAnsiTheme="minorHAnsi" w:cstheme="minorHAnsi"/>
          <w:color w:val="000000"/>
        </w:rPr>
        <w:t xml:space="preserve">y que los multiplicadores de los </w:t>
      </w:r>
      <w:r w:rsidR="003C3EAC" w:rsidRPr="00A40091">
        <w:rPr>
          <w:rFonts w:asciiTheme="minorHAnsi" w:hAnsiTheme="minorHAnsi" w:cstheme="minorHAnsi"/>
          <w:color w:val="000000"/>
        </w:rPr>
        <w:t xml:space="preserve">grupos destinatarios directos institucionales </w:t>
      </w:r>
      <w:r w:rsidR="00173D8A" w:rsidRPr="00A40091">
        <w:rPr>
          <w:rFonts w:asciiTheme="minorHAnsi" w:hAnsiTheme="minorHAnsi" w:cstheme="minorHAnsi"/>
          <w:color w:val="000000"/>
        </w:rPr>
        <w:t>(</w:t>
      </w:r>
      <w:r w:rsidR="00C82CD2" w:rsidRPr="00A40091">
        <w:rPr>
          <w:rFonts w:asciiTheme="minorHAnsi" w:hAnsiTheme="minorHAnsi" w:cstheme="minorHAnsi"/>
          <w:color w:val="000000"/>
        </w:rPr>
        <w:t>1.050</w:t>
      </w:r>
      <w:r w:rsidR="00173D8A"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lleguen al menos a 10 personas </w:t>
      </w:r>
      <w:r w:rsidR="00DE37BC" w:rsidRPr="00A40091">
        <w:rPr>
          <w:rFonts w:asciiTheme="minorHAnsi" w:hAnsiTheme="minorHAnsi" w:cstheme="minorHAnsi"/>
          <w:color w:val="000000"/>
        </w:rPr>
        <w:t xml:space="preserve">adicionales </w:t>
      </w:r>
      <w:r w:rsidRPr="00A40091">
        <w:rPr>
          <w:rFonts w:asciiTheme="minorHAnsi" w:hAnsiTheme="minorHAnsi" w:cstheme="minorHAnsi"/>
          <w:color w:val="000000"/>
        </w:rPr>
        <w:t xml:space="preserve">cada uno. </w:t>
      </w:r>
    </w:p>
    <w:p w14:paraId="378AF4D5" w14:textId="77777777" w:rsidR="007F2BBC" w:rsidRPr="00A40091" w:rsidRDefault="007F2BBC">
      <w:pPr>
        <w:pBdr>
          <w:top w:val="nil"/>
          <w:left w:val="nil"/>
          <w:bottom w:val="nil"/>
          <w:right w:val="nil"/>
          <w:between w:val="nil"/>
        </w:pBdr>
        <w:spacing w:before="120" w:after="120" w:line="264" w:lineRule="auto"/>
        <w:jc w:val="both"/>
        <w:rPr>
          <w:rFonts w:asciiTheme="minorHAnsi" w:hAnsiTheme="minorHAnsi" w:cstheme="minorHAnsi"/>
          <w:color w:val="000000"/>
        </w:rPr>
      </w:pPr>
    </w:p>
    <w:p w14:paraId="4085E09B" w14:textId="77777777" w:rsidR="00605D90" w:rsidRPr="00A40091" w:rsidRDefault="00BD495C">
      <w:pPr>
        <w:numPr>
          <w:ilvl w:val="0"/>
          <w:numId w:val="11"/>
        </w:numPr>
        <w:pBdr>
          <w:top w:val="nil"/>
          <w:left w:val="nil"/>
          <w:bottom w:val="nil"/>
          <w:right w:val="nil"/>
          <w:between w:val="nil"/>
        </w:pBdr>
        <w:spacing w:after="120" w:line="264" w:lineRule="auto"/>
        <w:ind w:left="357" w:hanging="357"/>
        <w:rPr>
          <w:rFonts w:asciiTheme="minorHAnsi" w:hAnsiTheme="minorHAnsi" w:cstheme="minorHAnsi"/>
          <w:color w:val="244061"/>
          <w:sz w:val="24"/>
          <w:szCs w:val="24"/>
        </w:rPr>
      </w:pPr>
      <w:r w:rsidRPr="00A40091">
        <w:rPr>
          <w:rFonts w:asciiTheme="minorHAnsi" w:hAnsiTheme="minorHAnsi" w:cstheme="minorHAnsi"/>
          <w:b/>
          <w:color w:val="244061"/>
          <w:sz w:val="24"/>
          <w:szCs w:val="24"/>
        </w:rPr>
        <w:t xml:space="preserve">Matriz de impacto </w:t>
      </w:r>
      <w:r w:rsidRPr="00A40091">
        <w:rPr>
          <w:rFonts w:asciiTheme="minorHAnsi" w:hAnsiTheme="minorHAnsi" w:cstheme="minorHAnsi"/>
          <w:color w:val="244061"/>
          <w:sz w:val="24"/>
          <w:szCs w:val="24"/>
        </w:rPr>
        <w:t>(</w:t>
      </w:r>
      <w:r w:rsidR="002F5D6E" w:rsidRPr="00A40091">
        <w:rPr>
          <w:rFonts w:asciiTheme="minorHAnsi" w:hAnsiTheme="minorHAnsi" w:cstheme="minorHAnsi"/>
          <w:color w:val="244061"/>
          <w:sz w:val="24"/>
          <w:szCs w:val="24"/>
        </w:rPr>
        <w:t xml:space="preserve">importancia </w:t>
      </w:r>
      <w:r w:rsidRPr="00A40091">
        <w:rPr>
          <w:rFonts w:asciiTheme="minorHAnsi" w:hAnsiTheme="minorHAnsi" w:cstheme="minorHAnsi"/>
          <w:color w:val="244061"/>
          <w:sz w:val="24"/>
          <w:szCs w:val="24"/>
        </w:rPr>
        <w:t>y eficacia)</w:t>
      </w:r>
    </w:p>
    <w:tbl>
      <w:tblPr>
        <w:tblStyle w:val="a6"/>
        <w:tblW w:w="967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4"/>
        <w:gridCol w:w="3402"/>
        <w:gridCol w:w="3403"/>
        <w:gridCol w:w="8"/>
      </w:tblGrid>
      <w:tr w:rsidR="007B6BA2" w:rsidRPr="00041BCF" w14:paraId="15225A01" w14:textId="77777777" w:rsidTr="005B37AD">
        <w:tc>
          <w:tcPr>
            <w:tcW w:w="2864" w:type="dxa"/>
            <w:vMerge w:val="restart"/>
            <w:shd w:val="clear" w:color="auto" w:fill="DBE5F1"/>
          </w:tcPr>
          <w:p w14:paraId="6B0671D3"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b/>
                <w:color w:val="A6A6A6"/>
                <w:sz w:val="20"/>
                <w:szCs w:val="20"/>
                <w:lang w:val="de-DE"/>
              </w:rPr>
            </w:pPr>
            <w:proofErr w:type="spellStart"/>
            <w:r w:rsidRPr="00041BCF">
              <w:rPr>
                <w:rFonts w:asciiTheme="minorHAnsi" w:hAnsiTheme="minorHAnsi" w:cstheme="minorHAnsi"/>
                <w:b/>
                <w:color w:val="000000"/>
                <w:sz w:val="20"/>
                <w:szCs w:val="20"/>
                <w:lang w:val="de-DE"/>
              </w:rPr>
              <w:t>Objetivo</w:t>
            </w:r>
            <w:proofErr w:type="spellEnd"/>
            <w:r w:rsidRPr="00041BCF">
              <w:rPr>
                <w:rFonts w:asciiTheme="minorHAnsi" w:hAnsiTheme="minorHAnsi" w:cstheme="minorHAnsi"/>
                <w:b/>
                <w:color w:val="000000"/>
                <w:sz w:val="20"/>
                <w:szCs w:val="20"/>
                <w:lang w:val="de-DE"/>
              </w:rPr>
              <w:t xml:space="preserve"> </w:t>
            </w:r>
            <w:proofErr w:type="spellStart"/>
            <w:r w:rsidRPr="00041BCF">
              <w:rPr>
                <w:rFonts w:asciiTheme="minorHAnsi" w:hAnsiTheme="minorHAnsi" w:cstheme="minorHAnsi"/>
                <w:b/>
                <w:color w:val="000000"/>
                <w:sz w:val="20"/>
                <w:szCs w:val="20"/>
                <w:lang w:val="de-DE"/>
              </w:rPr>
              <w:t>general</w:t>
            </w:r>
            <w:proofErr w:type="spellEnd"/>
          </w:p>
          <w:p w14:paraId="71498B7C" w14:textId="77777777" w:rsidR="007B6BA2" w:rsidRPr="00041BCF" w:rsidRDefault="007B6BA2"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p>
        </w:tc>
        <w:tc>
          <w:tcPr>
            <w:tcW w:w="6813" w:type="dxa"/>
            <w:gridSpan w:val="3"/>
            <w:shd w:val="clear" w:color="auto" w:fill="DBE5F1"/>
          </w:tcPr>
          <w:p w14:paraId="2D78FA2D"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b/>
                <w:color w:val="000000"/>
                <w:sz w:val="20"/>
                <w:szCs w:val="20"/>
                <w:lang w:val="de-DE"/>
              </w:rPr>
            </w:pPr>
            <w:proofErr w:type="spellStart"/>
            <w:r w:rsidRPr="00041BCF">
              <w:rPr>
                <w:rFonts w:asciiTheme="minorHAnsi" w:hAnsiTheme="minorHAnsi" w:cstheme="minorHAnsi"/>
                <w:b/>
                <w:sz w:val="20"/>
                <w:szCs w:val="20"/>
                <w:lang w:val="de-DE"/>
              </w:rPr>
              <w:t>Indicadores</w:t>
            </w:r>
            <w:proofErr w:type="spellEnd"/>
            <w:r w:rsidRPr="00041BCF">
              <w:rPr>
                <w:rFonts w:asciiTheme="minorHAnsi" w:hAnsiTheme="minorHAnsi" w:cstheme="minorHAnsi"/>
                <w:b/>
                <w:sz w:val="20"/>
                <w:szCs w:val="20"/>
                <w:lang w:val="de-DE"/>
              </w:rPr>
              <w:t xml:space="preserve"> OPCIONALES</w:t>
            </w:r>
          </w:p>
        </w:tc>
      </w:tr>
      <w:tr w:rsidR="007B6BA2" w:rsidRPr="00041BCF" w14:paraId="43E44592" w14:textId="77777777" w:rsidTr="005B37AD">
        <w:trPr>
          <w:gridAfter w:val="1"/>
          <w:wAfter w:w="8" w:type="dxa"/>
        </w:trPr>
        <w:tc>
          <w:tcPr>
            <w:tcW w:w="2864" w:type="dxa"/>
            <w:vMerge/>
            <w:shd w:val="clear" w:color="auto" w:fill="DBE5F1"/>
          </w:tcPr>
          <w:p w14:paraId="61E3A10B" w14:textId="77777777" w:rsidR="007B6BA2" w:rsidRPr="00041BCF" w:rsidRDefault="007B6BA2" w:rsidP="0072089F">
            <w:pPr>
              <w:widowControl w:val="0"/>
              <w:pBdr>
                <w:top w:val="nil"/>
                <w:left w:val="nil"/>
                <w:bottom w:val="nil"/>
                <w:right w:val="nil"/>
                <w:between w:val="nil"/>
              </w:pBdr>
              <w:spacing w:after="0" w:line="240" w:lineRule="auto"/>
              <w:rPr>
                <w:rFonts w:asciiTheme="minorHAnsi" w:hAnsiTheme="minorHAnsi" w:cstheme="minorHAnsi"/>
                <w:color w:val="000000"/>
                <w:sz w:val="20"/>
                <w:szCs w:val="20"/>
                <w:lang w:val="de-DE"/>
              </w:rPr>
            </w:pPr>
          </w:p>
        </w:tc>
        <w:tc>
          <w:tcPr>
            <w:tcW w:w="3402" w:type="dxa"/>
            <w:shd w:val="clear" w:color="auto" w:fill="auto"/>
          </w:tcPr>
          <w:p w14:paraId="74A6042D" w14:textId="12695C57" w:rsidR="00605D90" w:rsidRPr="00457D40" w:rsidRDefault="00BD495C">
            <w:pPr>
              <w:spacing w:after="0" w:line="240" w:lineRule="auto"/>
              <w:rPr>
                <w:rFonts w:asciiTheme="minorHAnsi" w:hAnsiTheme="minorHAnsi" w:cstheme="minorHAnsi"/>
                <w:b/>
                <w:bCs/>
                <w:sz w:val="20"/>
                <w:szCs w:val="20"/>
              </w:rPr>
            </w:pPr>
            <w:r w:rsidRPr="00457D40">
              <w:rPr>
                <w:rFonts w:asciiTheme="minorHAnsi" w:hAnsiTheme="minorHAnsi" w:cstheme="minorHAnsi"/>
                <w:b/>
                <w:bCs/>
                <w:sz w:val="20"/>
                <w:szCs w:val="20"/>
              </w:rPr>
              <w:t xml:space="preserve">Valor </w:t>
            </w:r>
            <w:r w:rsidR="00457D40" w:rsidRPr="00457D40">
              <w:rPr>
                <w:rFonts w:asciiTheme="minorHAnsi" w:hAnsiTheme="minorHAnsi" w:cstheme="minorHAnsi"/>
                <w:b/>
                <w:bCs/>
                <w:sz w:val="20"/>
                <w:szCs w:val="20"/>
              </w:rPr>
              <w:t>inicial</w:t>
            </w:r>
          </w:p>
          <w:p w14:paraId="1FFB22BE" w14:textId="77777777" w:rsidR="00605D90" w:rsidRPr="00A40091"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rPr>
            </w:pPr>
            <w:r w:rsidRPr="00A40091">
              <w:rPr>
                <w:rFonts w:asciiTheme="minorHAnsi" w:hAnsiTheme="minorHAnsi" w:cstheme="minorHAnsi"/>
                <w:color w:val="000000"/>
                <w:sz w:val="20"/>
                <w:szCs w:val="20"/>
              </w:rPr>
              <w:t>(cuantitativa y cualitativa)</w:t>
            </w:r>
          </w:p>
        </w:tc>
        <w:tc>
          <w:tcPr>
            <w:tcW w:w="3403" w:type="dxa"/>
            <w:shd w:val="clear" w:color="auto" w:fill="auto"/>
          </w:tcPr>
          <w:p w14:paraId="00709830" w14:textId="77777777" w:rsidR="00605D90" w:rsidRPr="00457D40" w:rsidRDefault="00BD495C">
            <w:pPr>
              <w:spacing w:after="0" w:line="240" w:lineRule="auto"/>
              <w:rPr>
                <w:rFonts w:asciiTheme="minorHAnsi" w:hAnsiTheme="minorHAnsi" w:cstheme="minorHAnsi"/>
                <w:b/>
                <w:bCs/>
                <w:sz w:val="20"/>
                <w:szCs w:val="20"/>
              </w:rPr>
            </w:pPr>
            <w:r w:rsidRPr="00457D40">
              <w:rPr>
                <w:rFonts w:asciiTheme="minorHAnsi" w:hAnsiTheme="minorHAnsi" w:cstheme="minorHAnsi"/>
                <w:b/>
                <w:bCs/>
                <w:sz w:val="20"/>
                <w:szCs w:val="20"/>
              </w:rPr>
              <w:t xml:space="preserve">Valor objetivo </w:t>
            </w:r>
          </w:p>
          <w:p w14:paraId="7A8B0FA6" w14:textId="77777777" w:rsidR="00605D90" w:rsidRPr="00A40091"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rPr>
            </w:pPr>
            <w:r w:rsidRPr="00A40091">
              <w:rPr>
                <w:rFonts w:asciiTheme="minorHAnsi" w:hAnsiTheme="minorHAnsi" w:cstheme="minorHAnsi"/>
                <w:color w:val="000000"/>
                <w:sz w:val="20"/>
                <w:szCs w:val="20"/>
              </w:rPr>
              <w:t>(cuantitativa y cualitativa)</w:t>
            </w:r>
          </w:p>
        </w:tc>
      </w:tr>
      <w:tr w:rsidR="007B6BA2" w:rsidRPr="00576EA7" w14:paraId="7AEDDEB3" w14:textId="77777777" w:rsidTr="005B37AD">
        <w:trPr>
          <w:gridAfter w:val="1"/>
          <w:wAfter w:w="8" w:type="dxa"/>
        </w:trPr>
        <w:tc>
          <w:tcPr>
            <w:tcW w:w="2864" w:type="dxa"/>
            <w:shd w:val="clear" w:color="auto" w:fill="auto"/>
          </w:tcPr>
          <w:p w14:paraId="274DD792" w14:textId="77777777" w:rsidR="00605D90" w:rsidRPr="00A40091" w:rsidRDefault="00BD495C">
            <w:pPr>
              <w:spacing w:after="0" w:line="240" w:lineRule="auto"/>
              <w:ind w:right="23"/>
              <w:rPr>
                <w:rFonts w:asciiTheme="minorHAnsi" w:hAnsiTheme="minorHAnsi" w:cstheme="minorHAnsi"/>
                <w:sz w:val="20"/>
                <w:szCs w:val="20"/>
              </w:rPr>
            </w:pPr>
            <w:r w:rsidRPr="00A40091">
              <w:rPr>
                <w:rFonts w:asciiTheme="minorHAnsi" w:hAnsiTheme="minorHAnsi" w:cstheme="minorHAnsi"/>
                <w:sz w:val="20"/>
                <w:szCs w:val="20"/>
              </w:rPr>
              <w:t xml:space="preserve">Promover el desarrollo de comunidades </w:t>
            </w:r>
            <w:r w:rsidR="00E75823" w:rsidRPr="00A40091">
              <w:rPr>
                <w:rFonts w:asciiTheme="minorHAnsi" w:hAnsiTheme="minorHAnsi" w:cstheme="minorHAnsi"/>
                <w:sz w:val="20"/>
                <w:szCs w:val="20"/>
              </w:rPr>
              <w:t xml:space="preserve">inclusivas </w:t>
            </w:r>
            <w:r w:rsidRPr="00A40091">
              <w:rPr>
                <w:rFonts w:asciiTheme="minorHAnsi" w:hAnsiTheme="minorHAnsi" w:cstheme="minorHAnsi"/>
                <w:sz w:val="20"/>
                <w:szCs w:val="20"/>
              </w:rPr>
              <w:t xml:space="preserve">mediante el acceso a </w:t>
            </w:r>
            <w:r w:rsidR="002D3BDB" w:rsidRPr="00A40091">
              <w:rPr>
                <w:rFonts w:asciiTheme="minorHAnsi" w:hAnsiTheme="minorHAnsi" w:cstheme="minorHAnsi"/>
                <w:sz w:val="20"/>
                <w:szCs w:val="20"/>
              </w:rPr>
              <w:t xml:space="preserve">servicios de salud </w:t>
            </w:r>
            <w:r w:rsidR="00E75823" w:rsidRPr="00A40091">
              <w:rPr>
                <w:rFonts w:asciiTheme="minorHAnsi" w:hAnsiTheme="minorHAnsi" w:cstheme="minorHAnsi"/>
                <w:sz w:val="20"/>
                <w:szCs w:val="20"/>
              </w:rPr>
              <w:t xml:space="preserve">inclusivos </w:t>
            </w:r>
            <w:r w:rsidR="002D3BDB" w:rsidRPr="00A40091">
              <w:rPr>
                <w:rFonts w:asciiTheme="minorHAnsi" w:hAnsiTheme="minorHAnsi" w:cstheme="minorHAnsi"/>
                <w:sz w:val="20"/>
                <w:szCs w:val="20"/>
              </w:rPr>
              <w:t>para las personas con discapacidad auditiva</w:t>
            </w:r>
            <w:r w:rsidRPr="00A40091">
              <w:rPr>
                <w:rFonts w:asciiTheme="minorHAnsi" w:hAnsiTheme="minorHAnsi" w:cstheme="minorHAnsi"/>
                <w:sz w:val="20"/>
                <w:szCs w:val="20"/>
              </w:rPr>
              <w:t xml:space="preserve">, educación </w:t>
            </w:r>
            <w:r w:rsidR="00850725" w:rsidRPr="00A40091">
              <w:rPr>
                <w:rFonts w:asciiTheme="minorHAnsi" w:hAnsiTheme="minorHAnsi" w:cstheme="minorHAnsi"/>
                <w:sz w:val="20"/>
                <w:szCs w:val="20"/>
              </w:rPr>
              <w:t xml:space="preserve">inclusiva </w:t>
            </w:r>
            <w:r w:rsidRPr="00A40091">
              <w:rPr>
                <w:rFonts w:asciiTheme="minorHAnsi" w:hAnsiTheme="minorHAnsi" w:cstheme="minorHAnsi"/>
                <w:sz w:val="20"/>
                <w:szCs w:val="20"/>
              </w:rPr>
              <w:t xml:space="preserve">e </w:t>
            </w:r>
            <w:r w:rsidR="00850725" w:rsidRPr="00A40091">
              <w:rPr>
                <w:rFonts w:asciiTheme="minorHAnsi" w:hAnsiTheme="minorHAnsi" w:cstheme="minorHAnsi"/>
                <w:sz w:val="20"/>
                <w:szCs w:val="20"/>
              </w:rPr>
              <w:t xml:space="preserve">igualdad de </w:t>
            </w:r>
            <w:r w:rsidRPr="00A40091">
              <w:rPr>
                <w:rFonts w:asciiTheme="minorHAnsi" w:hAnsiTheme="minorHAnsi" w:cstheme="minorHAnsi"/>
                <w:sz w:val="20"/>
                <w:szCs w:val="20"/>
              </w:rPr>
              <w:t>empleo para las personas con discapacidad en Guatemala.</w:t>
            </w:r>
          </w:p>
        </w:tc>
        <w:tc>
          <w:tcPr>
            <w:tcW w:w="3402" w:type="dxa"/>
            <w:shd w:val="clear" w:color="auto" w:fill="D9D9D9"/>
          </w:tcPr>
          <w:p w14:paraId="7053B43C" w14:textId="77777777" w:rsidR="007B6BA2" w:rsidRPr="00A40091" w:rsidRDefault="007B6BA2" w:rsidP="0072089F">
            <w:pPr>
              <w:spacing w:after="0" w:line="240" w:lineRule="auto"/>
              <w:rPr>
                <w:rFonts w:asciiTheme="minorHAnsi" w:hAnsiTheme="minorHAnsi" w:cstheme="minorHAnsi"/>
                <w:color w:val="000000"/>
                <w:sz w:val="20"/>
                <w:szCs w:val="20"/>
              </w:rPr>
            </w:pPr>
          </w:p>
        </w:tc>
        <w:tc>
          <w:tcPr>
            <w:tcW w:w="3403" w:type="dxa"/>
            <w:shd w:val="clear" w:color="auto" w:fill="D9D9D9"/>
          </w:tcPr>
          <w:p w14:paraId="5636447A" w14:textId="77777777" w:rsidR="007B6BA2" w:rsidRPr="00A40091" w:rsidRDefault="007B6BA2" w:rsidP="0072089F">
            <w:pPr>
              <w:spacing w:after="0" w:line="240" w:lineRule="auto"/>
              <w:rPr>
                <w:rFonts w:asciiTheme="minorHAnsi" w:hAnsiTheme="minorHAnsi" w:cstheme="minorHAnsi"/>
                <w:sz w:val="20"/>
                <w:szCs w:val="20"/>
              </w:rPr>
            </w:pPr>
          </w:p>
        </w:tc>
      </w:tr>
      <w:tr w:rsidR="007B6BA2" w:rsidRPr="00041BCF" w14:paraId="73E92983" w14:textId="77777777" w:rsidTr="005B37AD">
        <w:tc>
          <w:tcPr>
            <w:tcW w:w="2864" w:type="dxa"/>
            <w:vMerge w:val="restart"/>
            <w:shd w:val="clear" w:color="auto" w:fill="DBE5F1"/>
          </w:tcPr>
          <w:p w14:paraId="128565D4" w14:textId="77777777" w:rsidR="00605D90" w:rsidRDefault="00BD495C">
            <w:pPr>
              <w:pBdr>
                <w:top w:val="nil"/>
                <w:left w:val="nil"/>
                <w:bottom w:val="nil"/>
                <w:right w:val="nil"/>
                <w:between w:val="nil"/>
              </w:pBdr>
              <w:tabs>
                <w:tab w:val="left" w:pos="567"/>
                <w:tab w:val="left" w:pos="2282"/>
              </w:tabs>
              <w:spacing w:after="0" w:line="240" w:lineRule="auto"/>
              <w:rPr>
                <w:rFonts w:asciiTheme="minorHAnsi" w:hAnsiTheme="minorHAnsi" w:cstheme="minorHAnsi"/>
                <w:color w:val="000000"/>
                <w:sz w:val="20"/>
                <w:szCs w:val="20"/>
                <w:lang w:val="de-DE"/>
              </w:rPr>
            </w:pPr>
            <w:proofErr w:type="spellStart"/>
            <w:r w:rsidRPr="00041BCF">
              <w:rPr>
                <w:rFonts w:asciiTheme="minorHAnsi" w:hAnsiTheme="minorHAnsi" w:cstheme="minorHAnsi"/>
                <w:b/>
                <w:color w:val="000000"/>
                <w:sz w:val="20"/>
                <w:szCs w:val="20"/>
                <w:lang w:val="de-DE"/>
              </w:rPr>
              <w:t>Objetivo</w:t>
            </w:r>
            <w:proofErr w:type="spellEnd"/>
            <w:r w:rsidRPr="00041BCF">
              <w:rPr>
                <w:rFonts w:asciiTheme="minorHAnsi" w:hAnsiTheme="minorHAnsi" w:cstheme="minorHAnsi"/>
                <w:b/>
                <w:color w:val="000000"/>
                <w:sz w:val="20"/>
                <w:szCs w:val="20"/>
                <w:lang w:val="de-DE"/>
              </w:rPr>
              <w:t xml:space="preserve"> del </w:t>
            </w:r>
            <w:proofErr w:type="spellStart"/>
            <w:r w:rsidRPr="00041BCF">
              <w:rPr>
                <w:rFonts w:asciiTheme="minorHAnsi" w:hAnsiTheme="minorHAnsi" w:cstheme="minorHAnsi"/>
                <w:b/>
                <w:color w:val="000000"/>
                <w:sz w:val="20"/>
                <w:szCs w:val="20"/>
                <w:lang w:val="de-DE"/>
              </w:rPr>
              <w:t>proyecto</w:t>
            </w:r>
            <w:proofErr w:type="spellEnd"/>
          </w:p>
        </w:tc>
        <w:tc>
          <w:tcPr>
            <w:tcW w:w="6813" w:type="dxa"/>
            <w:gridSpan w:val="3"/>
            <w:shd w:val="clear" w:color="auto" w:fill="DBE5F1"/>
          </w:tcPr>
          <w:p w14:paraId="22A01F9A"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proofErr w:type="spellStart"/>
            <w:r w:rsidRPr="00041BCF">
              <w:rPr>
                <w:rFonts w:asciiTheme="minorHAnsi" w:hAnsiTheme="minorHAnsi" w:cstheme="minorHAnsi"/>
                <w:b/>
                <w:color w:val="000000"/>
                <w:sz w:val="20"/>
                <w:szCs w:val="20"/>
                <w:lang w:val="de-DE"/>
              </w:rPr>
              <w:t>Indicadores</w:t>
            </w:r>
            <w:proofErr w:type="spellEnd"/>
            <w:r w:rsidRPr="00041BCF">
              <w:rPr>
                <w:rFonts w:asciiTheme="minorHAnsi" w:hAnsiTheme="minorHAnsi" w:cstheme="minorHAnsi"/>
                <w:b/>
                <w:color w:val="000000"/>
                <w:sz w:val="20"/>
                <w:szCs w:val="20"/>
                <w:lang w:val="de-DE"/>
              </w:rPr>
              <w:t xml:space="preserve"> </w:t>
            </w:r>
          </w:p>
        </w:tc>
      </w:tr>
      <w:tr w:rsidR="007B6BA2" w:rsidRPr="00041BCF" w14:paraId="5D6D2442" w14:textId="77777777" w:rsidTr="005B37AD">
        <w:trPr>
          <w:gridAfter w:val="1"/>
          <w:wAfter w:w="8" w:type="dxa"/>
        </w:trPr>
        <w:tc>
          <w:tcPr>
            <w:tcW w:w="2864" w:type="dxa"/>
            <w:vMerge/>
            <w:shd w:val="clear" w:color="auto" w:fill="DBE5F1"/>
          </w:tcPr>
          <w:p w14:paraId="52EA8D3C" w14:textId="77777777" w:rsidR="007B6BA2" w:rsidRPr="00041BCF" w:rsidRDefault="007B6BA2" w:rsidP="002718B3">
            <w:pPr>
              <w:widowControl w:val="0"/>
              <w:pBdr>
                <w:top w:val="nil"/>
                <w:left w:val="nil"/>
                <w:bottom w:val="nil"/>
                <w:right w:val="nil"/>
                <w:between w:val="nil"/>
              </w:pBdr>
              <w:tabs>
                <w:tab w:val="left" w:pos="2282"/>
              </w:tabs>
              <w:spacing w:after="0" w:line="240" w:lineRule="auto"/>
              <w:rPr>
                <w:rFonts w:asciiTheme="minorHAnsi" w:hAnsiTheme="minorHAnsi" w:cstheme="minorHAnsi"/>
                <w:color w:val="000000"/>
                <w:sz w:val="20"/>
                <w:szCs w:val="20"/>
                <w:lang w:val="de-DE"/>
              </w:rPr>
            </w:pPr>
          </w:p>
        </w:tc>
        <w:tc>
          <w:tcPr>
            <w:tcW w:w="3402" w:type="dxa"/>
            <w:shd w:val="clear" w:color="auto" w:fill="auto"/>
          </w:tcPr>
          <w:p w14:paraId="0B392060" w14:textId="196E700D" w:rsidR="00605D90" w:rsidRPr="00770A62" w:rsidRDefault="00BD495C">
            <w:pPr>
              <w:spacing w:after="0" w:line="240" w:lineRule="auto"/>
              <w:rPr>
                <w:rFonts w:asciiTheme="minorHAnsi" w:hAnsiTheme="minorHAnsi" w:cstheme="minorHAnsi"/>
                <w:b/>
                <w:bCs/>
                <w:sz w:val="20"/>
                <w:szCs w:val="20"/>
              </w:rPr>
            </w:pPr>
            <w:r w:rsidRPr="00770A62">
              <w:rPr>
                <w:rFonts w:asciiTheme="minorHAnsi" w:hAnsiTheme="minorHAnsi" w:cstheme="minorHAnsi"/>
                <w:b/>
                <w:bCs/>
                <w:sz w:val="20"/>
                <w:szCs w:val="20"/>
              </w:rPr>
              <w:t xml:space="preserve">Valor </w:t>
            </w:r>
            <w:r w:rsidR="00457D40">
              <w:rPr>
                <w:rFonts w:asciiTheme="minorHAnsi" w:hAnsiTheme="minorHAnsi" w:cstheme="minorHAnsi"/>
                <w:b/>
                <w:bCs/>
                <w:sz w:val="20"/>
                <w:szCs w:val="20"/>
              </w:rPr>
              <w:t>inicial</w:t>
            </w:r>
          </w:p>
          <w:p w14:paraId="299BB3BB" w14:textId="77777777" w:rsidR="00605D90" w:rsidRPr="00A40091"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rPr>
            </w:pPr>
            <w:r w:rsidRPr="00A40091">
              <w:rPr>
                <w:rFonts w:asciiTheme="minorHAnsi" w:hAnsiTheme="minorHAnsi" w:cstheme="minorHAnsi"/>
                <w:color w:val="000000"/>
                <w:sz w:val="20"/>
                <w:szCs w:val="20"/>
              </w:rPr>
              <w:t>(cuantitativa y cualitativa)</w:t>
            </w:r>
          </w:p>
        </w:tc>
        <w:tc>
          <w:tcPr>
            <w:tcW w:w="3403" w:type="dxa"/>
            <w:shd w:val="clear" w:color="auto" w:fill="auto"/>
          </w:tcPr>
          <w:p w14:paraId="554AD0E5" w14:textId="77777777" w:rsidR="00605D90" w:rsidRPr="00770A62" w:rsidRDefault="00BD495C">
            <w:pPr>
              <w:spacing w:after="0" w:line="240" w:lineRule="auto"/>
              <w:rPr>
                <w:rFonts w:asciiTheme="minorHAnsi" w:hAnsiTheme="minorHAnsi" w:cstheme="minorHAnsi"/>
                <w:b/>
                <w:bCs/>
                <w:sz w:val="20"/>
                <w:szCs w:val="20"/>
              </w:rPr>
            </w:pPr>
            <w:r w:rsidRPr="00770A62">
              <w:rPr>
                <w:rFonts w:asciiTheme="minorHAnsi" w:hAnsiTheme="minorHAnsi" w:cstheme="minorHAnsi"/>
                <w:b/>
                <w:bCs/>
                <w:sz w:val="20"/>
                <w:szCs w:val="20"/>
              </w:rPr>
              <w:t xml:space="preserve">Valor objetivo </w:t>
            </w:r>
          </w:p>
          <w:p w14:paraId="323CB15E" w14:textId="77777777" w:rsidR="00605D90" w:rsidRPr="00A40091"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rPr>
            </w:pPr>
            <w:r w:rsidRPr="00A40091">
              <w:rPr>
                <w:rFonts w:asciiTheme="minorHAnsi" w:hAnsiTheme="minorHAnsi" w:cstheme="minorHAnsi"/>
                <w:color w:val="000000"/>
                <w:sz w:val="20"/>
                <w:szCs w:val="20"/>
              </w:rPr>
              <w:t>(cuantitativa y cualitativa)</w:t>
            </w:r>
          </w:p>
        </w:tc>
      </w:tr>
      <w:tr w:rsidR="0040066A" w:rsidRPr="00B20FE8" w14:paraId="716AF819" w14:textId="77777777" w:rsidTr="002718B3">
        <w:trPr>
          <w:gridAfter w:val="1"/>
          <w:wAfter w:w="8" w:type="dxa"/>
        </w:trPr>
        <w:tc>
          <w:tcPr>
            <w:tcW w:w="2864" w:type="dxa"/>
            <w:vMerge w:val="restart"/>
            <w:shd w:val="clear" w:color="auto" w:fill="auto"/>
          </w:tcPr>
          <w:p w14:paraId="3F14F243" w14:textId="77777777" w:rsidR="00605D90" w:rsidRPr="00A40091" w:rsidRDefault="00BD495C">
            <w:pPr>
              <w:spacing w:after="0" w:line="240" w:lineRule="auto"/>
              <w:ind w:right="23"/>
              <w:rPr>
                <w:rFonts w:asciiTheme="minorHAnsi" w:hAnsiTheme="minorHAnsi" w:cstheme="minorHAnsi"/>
                <w:sz w:val="20"/>
                <w:szCs w:val="20"/>
              </w:rPr>
            </w:pPr>
            <w:r w:rsidRPr="00A40091">
              <w:rPr>
                <w:rFonts w:asciiTheme="minorHAnsi" w:hAnsiTheme="minorHAnsi" w:cstheme="minorHAnsi"/>
                <w:sz w:val="20"/>
                <w:szCs w:val="20"/>
              </w:rPr>
              <w:t>Las personas con y sin discapacidad de las siete regiones objetivo de Sololá, El Progreso, Quetzaltenango, Guatemala, Huehuetenango, Zacapa y Escuintla tienen un mejor acceso a los servicios de salud para personas con discapacidad auditiva (especialmente a la detección precoz), a la educación inclusiva y a la igualdad de empleo mediante el desarrollo de enfoques inclusivos y una mayor participación de las mujeres.</w:t>
            </w:r>
          </w:p>
        </w:tc>
        <w:tc>
          <w:tcPr>
            <w:tcW w:w="3402" w:type="dxa"/>
            <w:tcBorders>
              <w:bottom w:val="nil"/>
            </w:tcBorders>
            <w:shd w:val="clear" w:color="auto" w:fill="auto"/>
          </w:tcPr>
          <w:p w14:paraId="219EB89A" w14:textId="2E5FF2CD"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 xml:space="preserve">Actualmente no se dispone de datos de referencia sobre salud auditiva en los departamentos de Zacapa y Escuintla. En </w:t>
            </w:r>
            <w:r w:rsidR="00996F74" w:rsidRPr="00A40091">
              <w:rPr>
                <w:rFonts w:asciiTheme="minorHAnsi" w:hAnsiTheme="minorHAnsi" w:cstheme="minorHAnsi"/>
                <w:sz w:val="20"/>
                <w:szCs w:val="20"/>
              </w:rPr>
              <w:t>Ciudad de Guatemala</w:t>
            </w:r>
            <w:r w:rsidRPr="00A40091">
              <w:rPr>
                <w:rFonts w:asciiTheme="minorHAnsi" w:hAnsiTheme="minorHAnsi" w:cstheme="minorHAnsi"/>
                <w:sz w:val="20"/>
                <w:szCs w:val="20"/>
              </w:rPr>
              <w:t xml:space="preserve">, Sololá y Quetzaltenango, </w:t>
            </w:r>
            <w:r w:rsidR="003714C7" w:rsidRPr="00A40091">
              <w:rPr>
                <w:rFonts w:asciiTheme="minorHAnsi" w:hAnsiTheme="minorHAnsi" w:cstheme="minorHAnsi"/>
                <w:sz w:val="20"/>
                <w:szCs w:val="20"/>
              </w:rPr>
              <w:t xml:space="preserve">SqE </w:t>
            </w:r>
            <w:r w:rsidRPr="00A40091">
              <w:rPr>
                <w:rFonts w:asciiTheme="minorHAnsi" w:hAnsiTheme="minorHAnsi" w:cstheme="minorHAnsi"/>
                <w:sz w:val="20"/>
                <w:szCs w:val="20"/>
              </w:rPr>
              <w:t xml:space="preserve">ha </w:t>
            </w:r>
            <w:r w:rsidR="00BB3EBE" w:rsidRPr="00A40091">
              <w:rPr>
                <w:rFonts w:asciiTheme="minorHAnsi" w:hAnsiTheme="minorHAnsi" w:cstheme="minorHAnsi"/>
                <w:sz w:val="20"/>
                <w:szCs w:val="20"/>
              </w:rPr>
              <w:t xml:space="preserve">prestado </w:t>
            </w:r>
            <w:r w:rsidRPr="00A40091">
              <w:rPr>
                <w:rFonts w:asciiTheme="minorHAnsi" w:hAnsiTheme="minorHAnsi" w:cstheme="minorHAnsi"/>
                <w:sz w:val="20"/>
                <w:szCs w:val="20"/>
              </w:rPr>
              <w:t>servicios a aproximadamente 4.974 recién nacidos, 42.500 niños en edad escolar y 2.000 adultos mayores desde 2014.</w:t>
            </w:r>
          </w:p>
        </w:tc>
        <w:tc>
          <w:tcPr>
            <w:tcW w:w="3403" w:type="dxa"/>
            <w:tcBorders>
              <w:bottom w:val="nil"/>
            </w:tcBorders>
            <w:shd w:val="clear" w:color="auto" w:fill="auto"/>
          </w:tcPr>
          <w:p w14:paraId="611CB1A0" w14:textId="77777777" w:rsidR="00605D90" w:rsidRPr="00A40091" w:rsidRDefault="00BD495C">
            <w:pPr>
              <w:pStyle w:val="Listenabsatz"/>
              <w:numPr>
                <w:ilvl w:val="0"/>
                <w:numId w:val="18"/>
              </w:numPr>
              <w:ind w:left="305"/>
              <w:rPr>
                <w:rFonts w:asciiTheme="minorHAnsi" w:hAnsiTheme="minorHAnsi" w:cstheme="minorHAnsi"/>
                <w:color w:val="000000"/>
                <w:sz w:val="20"/>
                <w:szCs w:val="20"/>
              </w:rPr>
            </w:pPr>
            <w:r w:rsidRPr="00A40091">
              <w:rPr>
                <w:rFonts w:asciiTheme="minorHAnsi" w:hAnsiTheme="minorHAnsi" w:cstheme="minorHAnsi"/>
                <w:color w:val="000000"/>
                <w:sz w:val="20"/>
                <w:szCs w:val="20"/>
              </w:rPr>
              <w:t xml:space="preserve">4.500 recién nacidos, 20.000 escolares y 2.500 adultos mayores han recibido servicios integrales de salud auditiva en los departamentos de Sololá, Quetzaltenango, Escuintla y Zacapa, </w:t>
            </w:r>
            <w:r w:rsidR="00E01EB8" w:rsidRPr="00A40091">
              <w:rPr>
                <w:rFonts w:asciiTheme="minorHAnsi" w:hAnsiTheme="minorHAnsi" w:cstheme="minorHAnsi"/>
                <w:color w:val="000000"/>
                <w:sz w:val="20"/>
                <w:szCs w:val="20"/>
              </w:rPr>
              <w:t>prestados a través de 4 clínicas regionales de audiología.</w:t>
            </w:r>
          </w:p>
          <w:p w14:paraId="24D7447B" w14:textId="77777777" w:rsidR="00605D90" w:rsidRDefault="00BD495C">
            <w:pPr>
              <w:pStyle w:val="Listenabsatz"/>
              <w:ind w:left="305"/>
              <w:rPr>
                <w:rFonts w:asciiTheme="minorHAnsi" w:hAnsiTheme="minorHAnsi" w:cstheme="minorHAnsi"/>
                <w:color w:val="000000"/>
                <w:sz w:val="20"/>
                <w:szCs w:val="20"/>
                <w:lang w:val="de-DE"/>
              </w:rPr>
            </w:pPr>
            <w:r>
              <w:rPr>
                <w:rFonts w:asciiTheme="minorHAnsi" w:hAnsiTheme="minorHAnsi" w:cstheme="minorHAnsi"/>
                <w:color w:val="000000"/>
                <w:sz w:val="20"/>
                <w:szCs w:val="20"/>
                <w:lang w:val="de-DE"/>
              </w:rPr>
              <w:t>(</w:t>
            </w:r>
            <w:proofErr w:type="spellStart"/>
            <w:r w:rsidR="003714C7">
              <w:rPr>
                <w:rFonts w:asciiTheme="minorHAnsi" w:hAnsiTheme="minorHAnsi" w:cstheme="minorHAnsi"/>
                <w:color w:val="000000"/>
                <w:sz w:val="20"/>
                <w:szCs w:val="20"/>
                <w:lang w:val="de-DE"/>
              </w:rPr>
              <w:t>SqE</w:t>
            </w:r>
            <w:proofErr w:type="spellEnd"/>
            <w:r>
              <w:rPr>
                <w:rFonts w:asciiTheme="minorHAnsi" w:hAnsiTheme="minorHAnsi" w:cstheme="minorHAnsi"/>
                <w:color w:val="000000"/>
                <w:sz w:val="20"/>
                <w:szCs w:val="20"/>
                <w:lang w:val="de-DE"/>
              </w:rPr>
              <w:t>)</w:t>
            </w:r>
          </w:p>
        </w:tc>
      </w:tr>
      <w:tr w:rsidR="0040066A" w:rsidRPr="00B20FE8" w14:paraId="0F3B295F" w14:textId="77777777" w:rsidTr="002718B3">
        <w:trPr>
          <w:gridAfter w:val="1"/>
          <w:wAfter w:w="8" w:type="dxa"/>
        </w:trPr>
        <w:tc>
          <w:tcPr>
            <w:tcW w:w="2864" w:type="dxa"/>
            <w:vMerge/>
            <w:shd w:val="clear" w:color="auto" w:fill="auto"/>
          </w:tcPr>
          <w:p w14:paraId="2FBCD9FC" w14:textId="77777777" w:rsidR="0040066A" w:rsidRPr="00041BCF" w:rsidRDefault="0040066A" w:rsidP="0072089F">
            <w:pPr>
              <w:spacing w:after="0" w:line="240" w:lineRule="auto"/>
              <w:ind w:right="340"/>
              <w:rPr>
                <w:rFonts w:asciiTheme="minorHAnsi" w:hAnsiTheme="minorHAnsi" w:cstheme="minorHAnsi"/>
                <w:sz w:val="20"/>
                <w:szCs w:val="20"/>
                <w:lang w:val="de-DE"/>
              </w:rPr>
            </w:pPr>
          </w:p>
        </w:tc>
        <w:tc>
          <w:tcPr>
            <w:tcW w:w="3402" w:type="dxa"/>
            <w:tcBorders>
              <w:top w:val="nil"/>
              <w:bottom w:val="nil"/>
            </w:tcBorders>
            <w:shd w:val="clear" w:color="auto" w:fill="auto"/>
          </w:tcPr>
          <w:p w14:paraId="7B03589B" w14:textId="579E0C10"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 xml:space="preserve">Las mujeres de los puntos de contacto </w:t>
            </w:r>
            <w:r w:rsidR="001C32B4">
              <w:rPr>
                <w:rFonts w:asciiTheme="minorHAnsi" w:hAnsiTheme="minorHAnsi" w:cstheme="minorHAnsi"/>
                <w:sz w:val="20"/>
                <w:szCs w:val="20"/>
              </w:rPr>
              <w:t xml:space="preserve">(puestos clave) </w:t>
            </w:r>
            <w:r w:rsidRPr="00A40091">
              <w:rPr>
                <w:rFonts w:asciiTheme="minorHAnsi" w:hAnsiTheme="minorHAnsi" w:cstheme="minorHAnsi"/>
                <w:sz w:val="20"/>
                <w:szCs w:val="20"/>
              </w:rPr>
              <w:t>social/médico están muy motivadas e interesadas en cuestiones de salud y discapacidad. Sin embargo, suelen carecer de conocimientos específicos en salud auditiva y salud mental para contribuir a la detección precoz.</w:t>
            </w:r>
          </w:p>
        </w:tc>
        <w:tc>
          <w:tcPr>
            <w:tcW w:w="3403" w:type="dxa"/>
            <w:tcBorders>
              <w:top w:val="nil"/>
              <w:bottom w:val="nil"/>
            </w:tcBorders>
            <w:shd w:val="clear" w:color="auto" w:fill="auto"/>
          </w:tcPr>
          <w:p w14:paraId="4A6B3E20" w14:textId="77777777" w:rsidR="00605D90" w:rsidRDefault="00BD495C">
            <w:pPr>
              <w:pStyle w:val="Listenabsatz"/>
              <w:numPr>
                <w:ilvl w:val="0"/>
                <w:numId w:val="18"/>
              </w:numPr>
              <w:pBdr>
                <w:top w:val="nil"/>
                <w:left w:val="nil"/>
                <w:bottom w:val="nil"/>
                <w:right w:val="nil"/>
                <w:between w:val="nil"/>
              </w:pBdr>
              <w:spacing w:after="120" w:line="240" w:lineRule="auto"/>
              <w:ind w:left="300" w:hanging="357"/>
              <w:contextualSpacing w:val="0"/>
              <w:rPr>
                <w:rFonts w:asciiTheme="minorHAnsi" w:hAnsiTheme="minorHAnsi" w:cstheme="minorHAnsi"/>
                <w:sz w:val="20"/>
                <w:szCs w:val="20"/>
                <w:lang w:val="de-DE"/>
              </w:rPr>
            </w:pPr>
            <w:r w:rsidRPr="00A40091">
              <w:rPr>
                <w:rFonts w:asciiTheme="minorHAnsi" w:hAnsiTheme="minorHAnsi" w:cstheme="minorHAnsi"/>
                <w:color w:val="000000"/>
                <w:sz w:val="20"/>
                <w:szCs w:val="20"/>
              </w:rPr>
              <w:t xml:space="preserve">650 mujeres del sector sanitario, administrativo o familiar (al menos un 5% con discapacidad) reciben formación en salud auditiva y/o salud mental y contribuyen como multiplicadoras a la detección e intervención precoz. </w:t>
            </w:r>
            <w:r w:rsidR="00F57599">
              <w:rPr>
                <w:rFonts w:asciiTheme="minorHAnsi" w:hAnsiTheme="minorHAnsi" w:cstheme="minorHAnsi"/>
                <w:color w:val="000000"/>
                <w:sz w:val="20"/>
                <w:szCs w:val="20"/>
                <w:lang w:val="de-DE"/>
              </w:rPr>
              <w:t>(</w:t>
            </w:r>
            <w:proofErr w:type="spellStart"/>
            <w:r w:rsidR="00D755B5">
              <w:rPr>
                <w:rFonts w:asciiTheme="minorHAnsi" w:hAnsiTheme="minorHAnsi" w:cstheme="minorHAnsi"/>
                <w:color w:val="000000"/>
                <w:sz w:val="20"/>
                <w:szCs w:val="20"/>
                <w:lang w:val="de-DE"/>
              </w:rPr>
              <w:t>SqE+FUNDAL</w:t>
            </w:r>
            <w:proofErr w:type="spellEnd"/>
            <w:r w:rsidR="00F57599">
              <w:rPr>
                <w:rFonts w:asciiTheme="minorHAnsi" w:hAnsiTheme="minorHAnsi" w:cstheme="minorHAnsi"/>
                <w:color w:val="000000"/>
                <w:sz w:val="20"/>
                <w:szCs w:val="20"/>
                <w:lang w:val="de-DE"/>
              </w:rPr>
              <w:t>)</w:t>
            </w:r>
          </w:p>
        </w:tc>
      </w:tr>
      <w:tr w:rsidR="0040066A" w:rsidRPr="004B1AF7" w14:paraId="3007AEAF" w14:textId="77777777" w:rsidTr="002718B3">
        <w:trPr>
          <w:gridAfter w:val="1"/>
          <w:wAfter w:w="8" w:type="dxa"/>
        </w:trPr>
        <w:tc>
          <w:tcPr>
            <w:tcW w:w="2864" w:type="dxa"/>
            <w:vMerge/>
            <w:shd w:val="clear" w:color="auto" w:fill="auto"/>
          </w:tcPr>
          <w:p w14:paraId="6BAEC985" w14:textId="77777777" w:rsidR="0040066A" w:rsidRPr="00041BCF" w:rsidRDefault="0040066A" w:rsidP="0072089F">
            <w:pPr>
              <w:spacing w:after="0" w:line="240" w:lineRule="auto"/>
              <w:ind w:right="340"/>
              <w:rPr>
                <w:rFonts w:asciiTheme="minorHAnsi" w:hAnsiTheme="minorHAnsi" w:cstheme="minorHAnsi"/>
                <w:sz w:val="20"/>
                <w:szCs w:val="20"/>
                <w:lang w:val="de-DE"/>
              </w:rPr>
            </w:pPr>
          </w:p>
        </w:tc>
        <w:tc>
          <w:tcPr>
            <w:tcW w:w="3402" w:type="dxa"/>
            <w:tcBorders>
              <w:top w:val="nil"/>
              <w:bottom w:val="nil"/>
            </w:tcBorders>
            <w:shd w:val="clear" w:color="auto" w:fill="auto"/>
          </w:tcPr>
          <w:p w14:paraId="2B75F35F" w14:textId="77777777" w:rsidR="00605D90" w:rsidRPr="00A40091" w:rsidRDefault="00BD495C">
            <w:pPr>
              <w:spacing w:after="0" w:line="240" w:lineRule="auto"/>
              <w:jc w:val="both"/>
              <w:rPr>
                <w:rFonts w:asciiTheme="minorHAnsi" w:hAnsiTheme="minorHAnsi" w:cstheme="minorHAnsi"/>
                <w:color w:val="000000"/>
                <w:sz w:val="20"/>
                <w:szCs w:val="20"/>
              </w:rPr>
            </w:pPr>
            <w:r w:rsidRPr="00A40091">
              <w:rPr>
                <w:rFonts w:asciiTheme="minorHAnsi" w:hAnsiTheme="minorHAnsi" w:cstheme="minorHAnsi"/>
                <w:color w:val="000000"/>
                <w:sz w:val="20"/>
                <w:szCs w:val="20"/>
              </w:rPr>
              <w:t>FUNDAL ha realizado 72 "evaluaciones" de alumnos con discapacidad para integrarlos en centros educativos ordinarios.</w:t>
            </w:r>
          </w:p>
          <w:p w14:paraId="67064752" w14:textId="77777777" w:rsidR="00F57599" w:rsidRPr="00A40091" w:rsidRDefault="00F57599" w:rsidP="00FF0243">
            <w:pPr>
              <w:spacing w:after="0" w:line="240" w:lineRule="auto"/>
              <w:jc w:val="both"/>
              <w:rPr>
                <w:rFonts w:asciiTheme="minorHAnsi" w:hAnsiTheme="minorHAnsi" w:cstheme="minorHAnsi"/>
                <w:color w:val="000000"/>
                <w:sz w:val="20"/>
                <w:szCs w:val="20"/>
              </w:rPr>
            </w:pPr>
          </w:p>
        </w:tc>
        <w:tc>
          <w:tcPr>
            <w:tcW w:w="3403" w:type="dxa"/>
            <w:tcBorders>
              <w:top w:val="nil"/>
              <w:bottom w:val="nil"/>
            </w:tcBorders>
            <w:shd w:val="clear" w:color="auto" w:fill="auto"/>
          </w:tcPr>
          <w:p w14:paraId="76EAFD63" w14:textId="77777777" w:rsidR="00605D90" w:rsidRDefault="00BD495C">
            <w:pPr>
              <w:pStyle w:val="Listenabsatz"/>
              <w:numPr>
                <w:ilvl w:val="0"/>
                <w:numId w:val="18"/>
              </w:numPr>
              <w:pBdr>
                <w:top w:val="nil"/>
                <w:left w:val="nil"/>
                <w:bottom w:val="nil"/>
                <w:right w:val="nil"/>
                <w:between w:val="nil"/>
              </w:pBdr>
              <w:spacing w:after="0" w:line="240" w:lineRule="auto"/>
              <w:ind w:left="305"/>
              <w:contextualSpacing w:val="0"/>
              <w:rPr>
                <w:rFonts w:asciiTheme="minorHAnsi" w:hAnsiTheme="minorHAnsi" w:cstheme="minorHAnsi"/>
                <w:color w:val="000000"/>
                <w:sz w:val="20"/>
                <w:szCs w:val="20"/>
                <w:lang w:val="de-DE"/>
              </w:rPr>
            </w:pPr>
            <w:r w:rsidRPr="00A40091">
              <w:rPr>
                <w:rFonts w:asciiTheme="minorHAnsi" w:hAnsiTheme="minorHAnsi" w:cstheme="minorHAnsi"/>
                <w:color w:val="000000"/>
                <w:sz w:val="20"/>
                <w:szCs w:val="20"/>
              </w:rPr>
              <w:t xml:space="preserve">600 alumnos fueron "evaluados" en su </w:t>
            </w:r>
            <w:r w:rsidR="00817B83" w:rsidRPr="00A40091">
              <w:rPr>
                <w:rFonts w:asciiTheme="minorHAnsi" w:hAnsiTheme="minorHAnsi" w:cstheme="minorHAnsi"/>
                <w:color w:val="000000"/>
                <w:sz w:val="20"/>
                <w:szCs w:val="20"/>
              </w:rPr>
              <w:t xml:space="preserve">proceso de inclusión escolar </w:t>
            </w:r>
            <w:r w:rsidRPr="00A40091">
              <w:rPr>
                <w:rFonts w:asciiTheme="minorHAnsi" w:hAnsiTheme="minorHAnsi" w:cstheme="minorHAnsi"/>
                <w:color w:val="000000"/>
                <w:sz w:val="20"/>
                <w:szCs w:val="20"/>
              </w:rPr>
              <w:t>como punto de partida para un apoyo integral.</w:t>
            </w:r>
            <w:r w:rsidR="00F57599" w:rsidRPr="00A40091">
              <w:rPr>
                <w:rFonts w:asciiTheme="minorHAnsi" w:hAnsiTheme="minorHAnsi" w:cstheme="minorHAnsi"/>
                <w:color w:val="000000"/>
                <w:sz w:val="20"/>
                <w:szCs w:val="20"/>
              </w:rPr>
              <w:t xml:space="preserve"> </w:t>
            </w:r>
            <w:r w:rsidR="00F57599">
              <w:rPr>
                <w:rFonts w:asciiTheme="minorHAnsi" w:hAnsiTheme="minorHAnsi" w:cstheme="minorHAnsi"/>
                <w:color w:val="000000"/>
                <w:sz w:val="20"/>
                <w:szCs w:val="20"/>
                <w:lang w:val="de-DE"/>
              </w:rPr>
              <w:t>(FUNDAL)</w:t>
            </w:r>
          </w:p>
        </w:tc>
      </w:tr>
      <w:tr w:rsidR="0040066A" w:rsidRPr="00B20FE8" w14:paraId="4884E8E7" w14:textId="77777777" w:rsidTr="002718B3">
        <w:trPr>
          <w:gridAfter w:val="1"/>
          <w:wAfter w:w="8" w:type="dxa"/>
        </w:trPr>
        <w:tc>
          <w:tcPr>
            <w:tcW w:w="2864" w:type="dxa"/>
            <w:vMerge/>
            <w:shd w:val="clear" w:color="auto" w:fill="auto"/>
          </w:tcPr>
          <w:p w14:paraId="31C542D2" w14:textId="77777777" w:rsidR="0040066A" w:rsidRPr="00041BCF" w:rsidRDefault="0040066A" w:rsidP="0072089F">
            <w:pPr>
              <w:spacing w:after="0" w:line="240" w:lineRule="auto"/>
              <w:ind w:right="340"/>
              <w:rPr>
                <w:rFonts w:asciiTheme="minorHAnsi" w:hAnsiTheme="minorHAnsi" w:cstheme="minorHAnsi"/>
                <w:sz w:val="20"/>
                <w:szCs w:val="20"/>
                <w:lang w:val="de-DE"/>
              </w:rPr>
            </w:pPr>
          </w:p>
        </w:tc>
        <w:tc>
          <w:tcPr>
            <w:tcW w:w="3402" w:type="dxa"/>
            <w:tcBorders>
              <w:top w:val="nil"/>
            </w:tcBorders>
            <w:shd w:val="clear" w:color="auto" w:fill="auto"/>
          </w:tcPr>
          <w:p w14:paraId="77A1448F" w14:textId="77777777"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color w:val="000000"/>
                <w:sz w:val="20"/>
                <w:szCs w:val="20"/>
              </w:rPr>
              <w:t>Hasta ahora, 12 familias de personas con discapacidad han recibido formación para crear una pequeña empresa.</w:t>
            </w:r>
          </w:p>
        </w:tc>
        <w:tc>
          <w:tcPr>
            <w:tcW w:w="3403" w:type="dxa"/>
            <w:tcBorders>
              <w:top w:val="nil"/>
            </w:tcBorders>
            <w:shd w:val="clear" w:color="auto" w:fill="auto"/>
          </w:tcPr>
          <w:p w14:paraId="00D00CBA" w14:textId="3604772F" w:rsidR="00605D90" w:rsidRPr="00BD229A" w:rsidRDefault="00BD495C">
            <w:pPr>
              <w:pStyle w:val="Listenabsatz"/>
              <w:numPr>
                <w:ilvl w:val="0"/>
                <w:numId w:val="18"/>
              </w:numPr>
              <w:pBdr>
                <w:top w:val="nil"/>
                <w:left w:val="nil"/>
                <w:bottom w:val="nil"/>
                <w:right w:val="nil"/>
                <w:between w:val="nil"/>
              </w:pBdr>
              <w:spacing w:after="0" w:line="240" w:lineRule="auto"/>
              <w:ind w:left="305"/>
              <w:contextualSpacing w:val="0"/>
              <w:rPr>
                <w:rFonts w:asciiTheme="minorHAnsi" w:hAnsiTheme="minorHAnsi" w:cstheme="minorHAnsi"/>
                <w:sz w:val="20"/>
                <w:szCs w:val="20"/>
              </w:rPr>
            </w:pPr>
            <w:r w:rsidRPr="00A40091">
              <w:rPr>
                <w:rFonts w:asciiTheme="minorHAnsi" w:hAnsiTheme="minorHAnsi" w:cstheme="minorHAnsi"/>
                <w:color w:val="000000"/>
                <w:sz w:val="20"/>
                <w:szCs w:val="20"/>
              </w:rPr>
              <w:t xml:space="preserve">100 personas con discapacidad y sus familias mejoran sus oportunidades de ingresos, entre otras cosas mediante formación y acciones de </w:t>
            </w:r>
            <w:r w:rsidR="001C32B4">
              <w:rPr>
                <w:rFonts w:asciiTheme="minorHAnsi" w:hAnsiTheme="minorHAnsi" w:cstheme="minorHAnsi"/>
                <w:color w:val="000000"/>
                <w:sz w:val="20"/>
                <w:szCs w:val="20"/>
              </w:rPr>
              <w:t>cabildeo</w:t>
            </w:r>
            <w:r w:rsidRPr="00A40091">
              <w:rPr>
                <w:rFonts w:asciiTheme="minorHAnsi" w:hAnsiTheme="minorHAnsi" w:cstheme="minorHAnsi"/>
                <w:color w:val="000000"/>
                <w:sz w:val="20"/>
                <w:szCs w:val="20"/>
              </w:rPr>
              <w:t xml:space="preserve"> ante las empresas.</w:t>
            </w:r>
            <w:r w:rsidR="00F57599" w:rsidRPr="00A40091">
              <w:rPr>
                <w:rFonts w:asciiTheme="minorHAnsi" w:hAnsiTheme="minorHAnsi" w:cstheme="minorHAnsi"/>
                <w:color w:val="000000"/>
                <w:sz w:val="20"/>
                <w:szCs w:val="20"/>
              </w:rPr>
              <w:t xml:space="preserve"> </w:t>
            </w:r>
            <w:r w:rsidR="00F57599" w:rsidRPr="00BD229A">
              <w:rPr>
                <w:rFonts w:asciiTheme="minorHAnsi" w:hAnsiTheme="minorHAnsi" w:cstheme="minorHAnsi"/>
                <w:color w:val="000000"/>
                <w:sz w:val="20"/>
                <w:szCs w:val="20"/>
              </w:rPr>
              <w:t>(FUNDAL)</w:t>
            </w:r>
          </w:p>
        </w:tc>
      </w:tr>
      <w:tr w:rsidR="0040066A" w:rsidRPr="00041BCF" w14:paraId="25B1626C" w14:textId="77777777" w:rsidTr="005B37AD">
        <w:tc>
          <w:tcPr>
            <w:tcW w:w="2864" w:type="dxa"/>
            <w:vMerge w:val="restart"/>
            <w:shd w:val="clear" w:color="auto" w:fill="DBE5F1"/>
          </w:tcPr>
          <w:p w14:paraId="2DE7BBA3"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proofErr w:type="spellStart"/>
            <w:r w:rsidRPr="00041BCF">
              <w:rPr>
                <w:rFonts w:asciiTheme="minorHAnsi" w:hAnsiTheme="minorHAnsi" w:cstheme="minorHAnsi"/>
                <w:b/>
                <w:color w:val="000000"/>
                <w:sz w:val="20"/>
                <w:szCs w:val="20"/>
                <w:lang w:val="de-DE"/>
              </w:rPr>
              <w:t>Subobjetivos</w:t>
            </w:r>
            <w:proofErr w:type="spellEnd"/>
          </w:p>
        </w:tc>
        <w:tc>
          <w:tcPr>
            <w:tcW w:w="6813" w:type="dxa"/>
            <w:gridSpan w:val="3"/>
            <w:shd w:val="clear" w:color="auto" w:fill="DBE5F1"/>
          </w:tcPr>
          <w:p w14:paraId="2E1639BA"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proofErr w:type="spellStart"/>
            <w:r w:rsidRPr="00041BCF">
              <w:rPr>
                <w:rFonts w:asciiTheme="minorHAnsi" w:hAnsiTheme="minorHAnsi" w:cstheme="minorHAnsi"/>
                <w:b/>
                <w:color w:val="000000"/>
                <w:sz w:val="20"/>
                <w:szCs w:val="20"/>
                <w:lang w:val="de-DE"/>
              </w:rPr>
              <w:t>Indicadores</w:t>
            </w:r>
            <w:proofErr w:type="spellEnd"/>
          </w:p>
        </w:tc>
      </w:tr>
      <w:tr w:rsidR="0040066A" w:rsidRPr="00041BCF" w14:paraId="1F7107F0" w14:textId="77777777" w:rsidTr="005B37AD">
        <w:trPr>
          <w:gridAfter w:val="1"/>
          <w:wAfter w:w="8" w:type="dxa"/>
          <w:trHeight w:val="56"/>
        </w:trPr>
        <w:tc>
          <w:tcPr>
            <w:tcW w:w="2864" w:type="dxa"/>
            <w:vMerge/>
            <w:shd w:val="clear" w:color="auto" w:fill="DBE5F1"/>
          </w:tcPr>
          <w:p w14:paraId="21199883" w14:textId="77777777" w:rsidR="0040066A" w:rsidRPr="00041BCF" w:rsidRDefault="0040066A" w:rsidP="0072089F">
            <w:pPr>
              <w:widowControl w:val="0"/>
              <w:pBdr>
                <w:top w:val="nil"/>
                <w:left w:val="nil"/>
                <w:bottom w:val="nil"/>
                <w:right w:val="nil"/>
                <w:between w:val="nil"/>
              </w:pBdr>
              <w:spacing w:after="0" w:line="240" w:lineRule="auto"/>
              <w:rPr>
                <w:rFonts w:asciiTheme="minorHAnsi" w:hAnsiTheme="minorHAnsi" w:cstheme="minorHAnsi"/>
                <w:color w:val="000000"/>
                <w:sz w:val="20"/>
                <w:szCs w:val="20"/>
                <w:lang w:val="de-DE"/>
              </w:rPr>
            </w:pPr>
          </w:p>
        </w:tc>
        <w:tc>
          <w:tcPr>
            <w:tcW w:w="3402" w:type="dxa"/>
            <w:shd w:val="clear" w:color="auto" w:fill="auto"/>
          </w:tcPr>
          <w:p w14:paraId="6DFC93CF" w14:textId="6309AD43" w:rsidR="00605D90" w:rsidRPr="00770A62" w:rsidRDefault="00BD495C">
            <w:pPr>
              <w:spacing w:after="0" w:line="240" w:lineRule="auto"/>
              <w:rPr>
                <w:rFonts w:asciiTheme="minorHAnsi" w:hAnsiTheme="minorHAnsi" w:cstheme="minorHAnsi"/>
                <w:b/>
                <w:bCs/>
                <w:sz w:val="20"/>
                <w:szCs w:val="20"/>
                <w:lang w:val="de-DE"/>
              </w:rPr>
            </w:pPr>
            <w:r w:rsidRPr="00770A62">
              <w:rPr>
                <w:rFonts w:asciiTheme="minorHAnsi" w:hAnsiTheme="minorHAnsi" w:cstheme="minorHAnsi"/>
                <w:b/>
                <w:bCs/>
                <w:sz w:val="20"/>
                <w:szCs w:val="20"/>
                <w:lang w:val="de-DE"/>
              </w:rPr>
              <w:t xml:space="preserve">Valor </w:t>
            </w:r>
            <w:proofErr w:type="spellStart"/>
            <w:r w:rsidR="00457D40">
              <w:rPr>
                <w:rFonts w:asciiTheme="minorHAnsi" w:hAnsiTheme="minorHAnsi" w:cstheme="minorHAnsi"/>
                <w:b/>
                <w:bCs/>
                <w:sz w:val="20"/>
                <w:szCs w:val="20"/>
                <w:lang w:val="de-DE"/>
              </w:rPr>
              <w:t>inicial</w:t>
            </w:r>
            <w:proofErr w:type="spellEnd"/>
          </w:p>
          <w:p w14:paraId="0DBF4B36"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w:t>
            </w:r>
            <w:proofErr w:type="spellStart"/>
            <w:r w:rsidRPr="00041BCF">
              <w:rPr>
                <w:rFonts w:asciiTheme="minorHAnsi" w:hAnsiTheme="minorHAnsi" w:cstheme="minorHAnsi"/>
                <w:color w:val="000000"/>
                <w:sz w:val="20"/>
                <w:szCs w:val="20"/>
                <w:lang w:val="de-DE"/>
              </w:rPr>
              <w:t>cuantitativa</w:t>
            </w:r>
            <w:proofErr w:type="spellEnd"/>
            <w:r w:rsidRPr="00041BCF">
              <w:rPr>
                <w:rFonts w:asciiTheme="minorHAnsi" w:hAnsiTheme="minorHAnsi" w:cstheme="minorHAnsi"/>
                <w:color w:val="000000"/>
                <w:sz w:val="20"/>
                <w:szCs w:val="20"/>
                <w:lang w:val="de-DE"/>
              </w:rPr>
              <w:t xml:space="preserve"> y </w:t>
            </w:r>
            <w:proofErr w:type="spellStart"/>
            <w:r w:rsidRPr="00041BCF">
              <w:rPr>
                <w:rFonts w:asciiTheme="minorHAnsi" w:hAnsiTheme="minorHAnsi" w:cstheme="minorHAnsi"/>
                <w:color w:val="000000"/>
                <w:sz w:val="20"/>
                <w:szCs w:val="20"/>
                <w:lang w:val="de-DE"/>
              </w:rPr>
              <w:t>cualitativa</w:t>
            </w:r>
            <w:proofErr w:type="spellEnd"/>
            <w:r w:rsidRPr="00041BCF">
              <w:rPr>
                <w:rFonts w:asciiTheme="minorHAnsi" w:hAnsiTheme="minorHAnsi" w:cstheme="minorHAnsi"/>
                <w:color w:val="000000"/>
                <w:sz w:val="20"/>
                <w:szCs w:val="20"/>
                <w:lang w:val="de-DE"/>
              </w:rPr>
              <w:t>)</w:t>
            </w:r>
          </w:p>
        </w:tc>
        <w:tc>
          <w:tcPr>
            <w:tcW w:w="3403" w:type="dxa"/>
            <w:shd w:val="clear" w:color="auto" w:fill="auto"/>
          </w:tcPr>
          <w:p w14:paraId="7EB51661" w14:textId="77777777" w:rsidR="00605D90" w:rsidRPr="00770A62" w:rsidRDefault="00BD495C">
            <w:pPr>
              <w:spacing w:after="0" w:line="240" w:lineRule="auto"/>
              <w:rPr>
                <w:rFonts w:asciiTheme="minorHAnsi" w:hAnsiTheme="minorHAnsi" w:cstheme="minorHAnsi"/>
                <w:b/>
                <w:bCs/>
                <w:sz w:val="20"/>
                <w:szCs w:val="20"/>
                <w:lang w:val="de-DE"/>
              </w:rPr>
            </w:pPr>
            <w:r w:rsidRPr="00770A62">
              <w:rPr>
                <w:rFonts w:asciiTheme="minorHAnsi" w:hAnsiTheme="minorHAnsi" w:cstheme="minorHAnsi"/>
                <w:b/>
                <w:bCs/>
                <w:sz w:val="20"/>
                <w:szCs w:val="20"/>
                <w:lang w:val="de-DE"/>
              </w:rPr>
              <w:t xml:space="preserve">Valor </w:t>
            </w:r>
            <w:proofErr w:type="spellStart"/>
            <w:r w:rsidRPr="00770A62">
              <w:rPr>
                <w:rFonts w:asciiTheme="minorHAnsi" w:hAnsiTheme="minorHAnsi" w:cstheme="minorHAnsi"/>
                <w:b/>
                <w:bCs/>
                <w:sz w:val="20"/>
                <w:szCs w:val="20"/>
                <w:lang w:val="de-DE"/>
              </w:rPr>
              <w:t>objetivo</w:t>
            </w:r>
            <w:proofErr w:type="spellEnd"/>
            <w:r w:rsidRPr="00770A62">
              <w:rPr>
                <w:rFonts w:asciiTheme="minorHAnsi" w:hAnsiTheme="minorHAnsi" w:cstheme="minorHAnsi"/>
                <w:b/>
                <w:bCs/>
                <w:sz w:val="20"/>
                <w:szCs w:val="20"/>
                <w:lang w:val="de-DE"/>
              </w:rPr>
              <w:t xml:space="preserve"> </w:t>
            </w:r>
          </w:p>
          <w:p w14:paraId="0428772F" w14:textId="77777777" w:rsidR="00605D90" w:rsidRDefault="00BD495C">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w:t>
            </w:r>
            <w:proofErr w:type="spellStart"/>
            <w:r w:rsidRPr="00041BCF">
              <w:rPr>
                <w:rFonts w:asciiTheme="minorHAnsi" w:hAnsiTheme="minorHAnsi" w:cstheme="minorHAnsi"/>
                <w:color w:val="000000"/>
                <w:sz w:val="20"/>
                <w:szCs w:val="20"/>
                <w:lang w:val="de-DE"/>
              </w:rPr>
              <w:t>cuantitativa</w:t>
            </w:r>
            <w:proofErr w:type="spellEnd"/>
            <w:r w:rsidRPr="00041BCF">
              <w:rPr>
                <w:rFonts w:asciiTheme="minorHAnsi" w:hAnsiTheme="minorHAnsi" w:cstheme="minorHAnsi"/>
                <w:color w:val="000000"/>
                <w:sz w:val="20"/>
                <w:szCs w:val="20"/>
                <w:lang w:val="de-DE"/>
              </w:rPr>
              <w:t xml:space="preserve"> y </w:t>
            </w:r>
            <w:proofErr w:type="spellStart"/>
            <w:r w:rsidRPr="00041BCF">
              <w:rPr>
                <w:rFonts w:asciiTheme="minorHAnsi" w:hAnsiTheme="minorHAnsi" w:cstheme="minorHAnsi"/>
                <w:color w:val="000000"/>
                <w:sz w:val="20"/>
                <w:szCs w:val="20"/>
                <w:lang w:val="de-DE"/>
              </w:rPr>
              <w:t>cualitativa</w:t>
            </w:r>
            <w:proofErr w:type="spellEnd"/>
            <w:r w:rsidRPr="00041BCF">
              <w:rPr>
                <w:rFonts w:asciiTheme="minorHAnsi" w:hAnsiTheme="minorHAnsi" w:cstheme="minorHAnsi"/>
                <w:color w:val="000000"/>
                <w:sz w:val="20"/>
                <w:szCs w:val="20"/>
                <w:lang w:val="de-DE"/>
              </w:rPr>
              <w:t>)</w:t>
            </w:r>
          </w:p>
        </w:tc>
      </w:tr>
      <w:tr w:rsidR="0040066A" w:rsidRPr="00B20FE8" w14:paraId="68B94CA8" w14:textId="77777777" w:rsidTr="002718B3">
        <w:trPr>
          <w:gridAfter w:val="1"/>
          <w:wAfter w:w="8" w:type="dxa"/>
        </w:trPr>
        <w:tc>
          <w:tcPr>
            <w:tcW w:w="2864" w:type="dxa"/>
            <w:vMerge w:val="restart"/>
            <w:shd w:val="clear" w:color="auto" w:fill="auto"/>
          </w:tcPr>
          <w:p w14:paraId="4E4A4F10" w14:textId="75105493" w:rsidR="00605D90" w:rsidRPr="00A40091" w:rsidRDefault="00D43619">
            <w:pPr>
              <w:spacing w:after="0" w:line="240" w:lineRule="auto"/>
              <w:ind w:left="52"/>
              <w:rPr>
                <w:rFonts w:asciiTheme="minorHAnsi" w:hAnsiTheme="minorHAnsi" w:cstheme="minorHAnsi"/>
                <w:sz w:val="20"/>
                <w:szCs w:val="20"/>
              </w:rPr>
            </w:pPr>
            <w:r>
              <w:rPr>
                <w:rFonts w:asciiTheme="minorHAnsi" w:hAnsiTheme="minorHAnsi" w:cstheme="minorHAnsi"/>
                <w:b/>
                <w:bCs/>
                <w:sz w:val="20"/>
                <w:szCs w:val="20"/>
              </w:rPr>
              <w:t>Subobjetivo</w:t>
            </w:r>
            <w:r w:rsidR="00BD495C" w:rsidRPr="00A40091">
              <w:rPr>
                <w:rFonts w:asciiTheme="minorHAnsi" w:hAnsiTheme="minorHAnsi" w:cstheme="minorHAnsi"/>
                <w:b/>
                <w:bCs/>
                <w:sz w:val="20"/>
                <w:szCs w:val="20"/>
              </w:rPr>
              <w:t xml:space="preserve"> 1</w:t>
            </w:r>
            <w:r w:rsidR="00BD495C" w:rsidRPr="00A40091">
              <w:rPr>
                <w:rFonts w:asciiTheme="minorHAnsi" w:hAnsiTheme="minorHAnsi" w:cstheme="minorHAnsi"/>
                <w:sz w:val="20"/>
                <w:szCs w:val="20"/>
              </w:rPr>
              <w:t xml:space="preserve">: Se </w:t>
            </w:r>
            <w:r w:rsidR="00C015FB" w:rsidRPr="00A40091">
              <w:rPr>
                <w:rFonts w:asciiTheme="minorHAnsi" w:hAnsiTheme="minorHAnsi" w:cstheme="minorHAnsi"/>
                <w:sz w:val="20"/>
                <w:szCs w:val="20"/>
              </w:rPr>
              <w:t xml:space="preserve">mejora el </w:t>
            </w:r>
            <w:r w:rsidR="002B4992" w:rsidRPr="00A40091">
              <w:rPr>
                <w:rFonts w:asciiTheme="minorHAnsi" w:hAnsiTheme="minorHAnsi" w:cstheme="minorHAnsi"/>
                <w:sz w:val="20"/>
                <w:szCs w:val="20"/>
              </w:rPr>
              <w:t xml:space="preserve">acceso a los servicios de salud para las personas con discapacidad auditiva </w:t>
            </w:r>
            <w:r w:rsidR="00254545" w:rsidRPr="00A40091">
              <w:rPr>
                <w:rFonts w:asciiTheme="minorHAnsi" w:hAnsiTheme="minorHAnsi" w:cstheme="minorHAnsi"/>
                <w:sz w:val="20"/>
                <w:szCs w:val="20"/>
              </w:rPr>
              <w:t xml:space="preserve">mediante el fortalecimiento de los enfoques inclusivos de los sistemas de salud y educación en los </w:t>
            </w:r>
            <w:r w:rsidR="004F4D74" w:rsidRPr="00A40091">
              <w:rPr>
                <w:rFonts w:asciiTheme="minorHAnsi" w:hAnsiTheme="minorHAnsi" w:cstheme="minorHAnsi"/>
                <w:sz w:val="20"/>
                <w:szCs w:val="20"/>
              </w:rPr>
              <w:t>departamentos de Sololá, Quetzaltenango, Zacapa, Escuintla y Ciudad de Guatemala.</w:t>
            </w:r>
          </w:p>
        </w:tc>
        <w:tc>
          <w:tcPr>
            <w:tcW w:w="3402" w:type="dxa"/>
            <w:tcBorders>
              <w:bottom w:val="nil"/>
            </w:tcBorders>
            <w:shd w:val="clear" w:color="auto" w:fill="auto"/>
          </w:tcPr>
          <w:p w14:paraId="13C80097"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Actualmente, no </w:t>
            </w:r>
            <w:r w:rsidR="00774C24" w:rsidRPr="00A40091">
              <w:rPr>
                <w:rFonts w:asciiTheme="minorHAnsi" w:hAnsiTheme="minorHAnsi" w:cstheme="minorHAnsi"/>
                <w:sz w:val="20"/>
                <w:szCs w:val="20"/>
              </w:rPr>
              <w:t xml:space="preserve">existen estadísticas u otra </w:t>
            </w:r>
            <w:r w:rsidR="00033379" w:rsidRPr="00A40091">
              <w:rPr>
                <w:rFonts w:asciiTheme="minorHAnsi" w:hAnsiTheme="minorHAnsi" w:cstheme="minorHAnsi"/>
                <w:sz w:val="20"/>
                <w:szCs w:val="20"/>
              </w:rPr>
              <w:t xml:space="preserve">información disponible </w:t>
            </w:r>
            <w:r w:rsidRPr="00A40091">
              <w:rPr>
                <w:rFonts w:asciiTheme="minorHAnsi" w:hAnsiTheme="minorHAnsi" w:cstheme="minorHAnsi"/>
                <w:sz w:val="20"/>
                <w:szCs w:val="20"/>
              </w:rPr>
              <w:t xml:space="preserve">que describa la asistencia sanitaria auditiva en los </w:t>
            </w:r>
            <w:r w:rsidR="00774C24" w:rsidRPr="00A40091">
              <w:rPr>
                <w:rFonts w:asciiTheme="minorHAnsi" w:hAnsiTheme="minorHAnsi" w:cstheme="minorHAnsi"/>
                <w:sz w:val="20"/>
                <w:szCs w:val="20"/>
              </w:rPr>
              <w:t xml:space="preserve">diferentes </w:t>
            </w:r>
            <w:r w:rsidRPr="00A40091">
              <w:rPr>
                <w:rFonts w:asciiTheme="minorHAnsi" w:hAnsiTheme="minorHAnsi" w:cstheme="minorHAnsi"/>
                <w:sz w:val="20"/>
                <w:szCs w:val="20"/>
              </w:rPr>
              <w:t>departamentos de Guatemala.</w:t>
            </w:r>
          </w:p>
        </w:tc>
        <w:tc>
          <w:tcPr>
            <w:tcW w:w="3403" w:type="dxa"/>
            <w:tcBorders>
              <w:bottom w:val="nil"/>
            </w:tcBorders>
            <w:shd w:val="clear" w:color="auto" w:fill="auto"/>
          </w:tcPr>
          <w:p w14:paraId="7ACB6A48" w14:textId="77777777" w:rsidR="00605D90" w:rsidRDefault="00BD495C">
            <w:pPr>
              <w:pStyle w:val="Listenabsatz"/>
              <w:numPr>
                <w:ilvl w:val="0"/>
                <w:numId w:val="18"/>
              </w:numPr>
              <w:pBdr>
                <w:top w:val="nil"/>
                <w:left w:val="nil"/>
                <w:bottom w:val="nil"/>
                <w:right w:val="nil"/>
                <w:between w:val="nil"/>
              </w:pBdr>
              <w:spacing w:after="120" w:line="240" w:lineRule="auto"/>
              <w:ind w:left="176" w:hanging="142"/>
              <w:contextualSpacing w:val="0"/>
              <w:rPr>
                <w:rFonts w:asciiTheme="minorHAnsi" w:hAnsiTheme="minorHAnsi" w:cstheme="minorHAnsi"/>
                <w:sz w:val="20"/>
                <w:szCs w:val="20"/>
                <w:lang w:val="de-DE"/>
              </w:rPr>
            </w:pPr>
            <w:r w:rsidRPr="00A40091">
              <w:rPr>
                <w:rFonts w:asciiTheme="minorHAnsi" w:hAnsiTheme="minorHAnsi" w:cstheme="minorHAnsi"/>
                <w:color w:val="000000"/>
                <w:sz w:val="20"/>
                <w:szCs w:val="20"/>
              </w:rPr>
              <w:t xml:space="preserve">Se elaboró una estrategia regionalizada para la aplicación de la atención audiológica y otológica conforme a las normas internacionales para 4 departamentos y se entregó a los Ministerios de Sanidad y Educación para que </w:t>
            </w:r>
            <w:r w:rsidR="000D6128" w:rsidRPr="00A40091">
              <w:rPr>
                <w:rFonts w:asciiTheme="minorHAnsi" w:hAnsiTheme="minorHAnsi" w:cstheme="minorHAnsi"/>
                <w:color w:val="000000"/>
                <w:sz w:val="20"/>
                <w:szCs w:val="20"/>
              </w:rPr>
              <w:t>la tuvieran en cuenta en su planificación operativa</w:t>
            </w:r>
            <w:r w:rsidRPr="00A40091">
              <w:rPr>
                <w:rFonts w:asciiTheme="minorHAnsi" w:hAnsiTheme="minorHAnsi" w:cstheme="minorHAnsi"/>
                <w:color w:val="000000"/>
                <w:sz w:val="20"/>
                <w:szCs w:val="20"/>
              </w:rPr>
              <w:t xml:space="preserve">. </w:t>
            </w:r>
            <w:r w:rsidR="00F57599">
              <w:rPr>
                <w:rFonts w:asciiTheme="minorHAnsi" w:hAnsiTheme="minorHAnsi" w:cstheme="minorHAnsi"/>
                <w:color w:val="000000"/>
                <w:sz w:val="20"/>
                <w:szCs w:val="20"/>
                <w:lang w:val="de-DE"/>
              </w:rPr>
              <w:t>(</w:t>
            </w:r>
            <w:proofErr w:type="spellStart"/>
            <w:r w:rsidR="003714C7">
              <w:rPr>
                <w:rFonts w:asciiTheme="minorHAnsi" w:hAnsiTheme="minorHAnsi" w:cstheme="minorHAnsi"/>
                <w:color w:val="000000"/>
                <w:sz w:val="20"/>
                <w:szCs w:val="20"/>
                <w:lang w:val="de-DE"/>
              </w:rPr>
              <w:t>SqE</w:t>
            </w:r>
            <w:proofErr w:type="spellEnd"/>
            <w:r w:rsidR="00F57599">
              <w:rPr>
                <w:rFonts w:asciiTheme="minorHAnsi" w:hAnsiTheme="minorHAnsi" w:cstheme="minorHAnsi"/>
                <w:color w:val="000000"/>
                <w:sz w:val="20"/>
                <w:szCs w:val="20"/>
                <w:lang w:val="de-DE"/>
              </w:rPr>
              <w:t>)</w:t>
            </w:r>
          </w:p>
        </w:tc>
      </w:tr>
      <w:tr w:rsidR="0040066A" w:rsidRPr="00B20FE8" w14:paraId="24A4577D" w14:textId="77777777" w:rsidTr="002718B3">
        <w:trPr>
          <w:gridAfter w:val="1"/>
          <w:wAfter w:w="8" w:type="dxa"/>
        </w:trPr>
        <w:tc>
          <w:tcPr>
            <w:tcW w:w="2864" w:type="dxa"/>
            <w:vMerge/>
            <w:shd w:val="clear" w:color="auto" w:fill="auto"/>
          </w:tcPr>
          <w:p w14:paraId="27BEB6A7"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5A71F48A" w14:textId="125CAB53"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No existe un programa de formación sistemática sobre salud auditiva en el Ministerio de Sa</w:t>
            </w:r>
            <w:r w:rsidR="001C32B4">
              <w:rPr>
                <w:rFonts w:asciiTheme="minorHAnsi" w:hAnsiTheme="minorHAnsi" w:cstheme="minorHAnsi"/>
                <w:sz w:val="20"/>
                <w:szCs w:val="20"/>
              </w:rPr>
              <w:t>lud</w:t>
            </w:r>
            <w:r w:rsidRPr="00A40091">
              <w:rPr>
                <w:rFonts w:asciiTheme="minorHAnsi" w:hAnsiTheme="minorHAnsi" w:cstheme="minorHAnsi"/>
                <w:sz w:val="20"/>
                <w:szCs w:val="20"/>
              </w:rPr>
              <w:t>. Por lo tanto, tanto las autoridades como el sistema sanitario carecen de los conocimientos necesarios.</w:t>
            </w:r>
          </w:p>
        </w:tc>
        <w:tc>
          <w:tcPr>
            <w:tcW w:w="3403" w:type="dxa"/>
            <w:tcBorders>
              <w:top w:val="nil"/>
              <w:bottom w:val="nil"/>
            </w:tcBorders>
            <w:shd w:val="clear" w:color="auto" w:fill="auto"/>
          </w:tcPr>
          <w:p w14:paraId="60BF4419" w14:textId="77777777" w:rsidR="00605D90" w:rsidRDefault="00BD495C">
            <w:pPr>
              <w:pStyle w:val="Listenabsatz"/>
              <w:numPr>
                <w:ilvl w:val="0"/>
                <w:numId w:val="18"/>
              </w:numPr>
              <w:pBdr>
                <w:top w:val="nil"/>
                <w:left w:val="nil"/>
                <w:bottom w:val="nil"/>
                <w:right w:val="nil"/>
                <w:between w:val="nil"/>
              </w:pBdr>
              <w:spacing w:after="0" w:line="240" w:lineRule="auto"/>
              <w:ind w:left="175" w:hanging="142"/>
              <w:contextualSpacing w:val="0"/>
              <w:rPr>
                <w:rFonts w:asciiTheme="minorHAnsi" w:hAnsiTheme="minorHAnsi" w:cstheme="minorHAnsi"/>
                <w:color w:val="000000"/>
                <w:sz w:val="20"/>
                <w:szCs w:val="20"/>
                <w:lang w:val="de-DE"/>
              </w:rPr>
            </w:pPr>
            <w:r w:rsidRPr="00A40091">
              <w:rPr>
                <w:rFonts w:asciiTheme="minorHAnsi" w:hAnsiTheme="minorHAnsi" w:cstheme="minorHAnsi"/>
                <w:color w:val="000000"/>
                <w:sz w:val="20"/>
                <w:szCs w:val="20"/>
              </w:rPr>
              <w:t xml:space="preserve">Al menos </w:t>
            </w:r>
            <w:r w:rsidRPr="00A40091">
              <w:rPr>
                <w:rFonts w:asciiTheme="minorHAnsi" w:hAnsiTheme="minorHAnsi" w:cstheme="minorHAnsi"/>
                <w:b/>
                <w:color w:val="000000"/>
                <w:sz w:val="20"/>
                <w:szCs w:val="20"/>
              </w:rPr>
              <w:t xml:space="preserve">250 mujeres en </w:t>
            </w:r>
            <w:r w:rsidRPr="00A40091">
              <w:rPr>
                <w:rFonts w:asciiTheme="minorHAnsi" w:hAnsiTheme="minorHAnsi" w:cstheme="minorHAnsi"/>
                <w:color w:val="000000"/>
                <w:sz w:val="20"/>
                <w:szCs w:val="20"/>
              </w:rPr>
              <w:t xml:space="preserve">puestos clave de las autoridades públicas y del sector sanitario </w:t>
            </w:r>
            <w:r w:rsidR="00244153" w:rsidRPr="00A40091">
              <w:rPr>
                <w:rFonts w:asciiTheme="minorHAnsi" w:hAnsiTheme="minorHAnsi" w:cstheme="minorHAnsi"/>
                <w:color w:val="000000"/>
                <w:sz w:val="20"/>
                <w:szCs w:val="20"/>
              </w:rPr>
              <w:t xml:space="preserve">son </w:t>
            </w:r>
            <w:r w:rsidRPr="00A40091">
              <w:rPr>
                <w:rFonts w:asciiTheme="minorHAnsi" w:hAnsiTheme="minorHAnsi" w:cstheme="minorHAnsi"/>
                <w:color w:val="000000"/>
                <w:sz w:val="20"/>
                <w:szCs w:val="20"/>
              </w:rPr>
              <w:t xml:space="preserve">sensibilizadas y formadas en la identificación de la discapacidad auditiva y las opciones de intervención indicadas. </w:t>
            </w:r>
            <w:r w:rsidR="000B2A1B" w:rsidRPr="00046AA2">
              <w:rPr>
                <w:rFonts w:asciiTheme="minorHAnsi" w:hAnsiTheme="minorHAnsi" w:cstheme="minorHAnsi"/>
                <w:color w:val="000000"/>
                <w:sz w:val="20"/>
                <w:szCs w:val="20"/>
                <w:lang w:val="de-DE"/>
              </w:rPr>
              <w:t>(</w:t>
            </w:r>
            <w:proofErr w:type="spellStart"/>
            <w:r w:rsidR="003714C7" w:rsidRPr="00046AA2">
              <w:rPr>
                <w:rFonts w:asciiTheme="minorHAnsi" w:hAnsiTheme="minorHAnsi" w:cstheme="minorHAnsi"/>
                <w:color w:val="000000"/>
                <w:sz w:val="20"/>
                <w:szCs w:val="20"/>
                <w:lang w:val="de-DE"/>
              </w:rPr>
              <w:t>SqE</w:t>
            </w:r>
            <w:proofErr w:type="spellEnd"/>
            <w:r w:rsidR="000B2A1B" w:rsidRPr="00046AA2">
              <w:rPr>
                <w:rFonts w:asciiTheme="minorHAnsi" w:hAnsiTheme="minorHAnsi" w:cstheme="minorHAnsi"/>
                <w:color w:val="000000"/>
                <w:sz w:val="20"/>
                <w:szCs w:val="20"/>
                <w:lang w:val="de-DE"/>
              </w:rPr>
              <w:t>)</w:t>
            </w:r>
          </w:p>
        </w:tc>
      </w:tr>
      <w:tr w:rsidR="0040066A" w:rsidRPr="00B20FE8" w14:paraId="7F80AE65" w14:textId="77777777" w:rsidTr="002718B3">
        <w:trPr>
          <w:gridAfter w:val="1"/>
          <w:wAfter w:w="8" w:type="dxa"/>
        </w:trPr>
        <w:tc>
          <w:tcPr>
            <w:tcW w:w="2864" w:type="dxa"/>
            <w:vMerge/>
            <w:shd w:val="clear" w:color="auto" w:fill="auto"/>
          </w:tcPr>
          <w:p w14:paraId="4FBD192C"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247B80C2" w14:textId="5CE8BA3A"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El Ministerio de Sa</w:t>
            </w:r>
            <w:r w:rsidR="00334DAB">
              <w:rPr>
                <w:rFonts w:asciiTheme="minorHAnsi" w:hAnsiTheme="minorHAnsi" w:cstheme="minorHAnsi"/>
                <w:sz w:val="20"/>
                <w:szCs w:val="20"/>
              </w:rPr>
              <w:t>lud</w:t>
            </w:r>
            <w:r w:rsidRPr="00A40091">
              <w:rPr>
                <w:rFonts w:asciiTheme="minorHAnsi" w:hAnsiTheme="minorHAnsi" w:cstheme="minorHAnsi"/>
                <w:sz w:val="20"/>
                <w:szCs w:val="20"/>
              </w:rPr>
              <w:t xml:space="preserve"> no ofrece pruebas de audición a los recién nacidos. </w:t>
            </w:r>
            <w:r w:rsidR="003714C7" w:rsidRPr="00A40091">
              <w:rPr>
                <w:rFonts w:asciiTheme="minorHAnsi" w:hAnsiTheme="minorHAnsi" w:cstheme="minorHAnsi"/>
                <w:sz w:val="20"/>
                <w:szCs w:val="20"/>
              </w:rPr>
              <w:t xml:space="preserve"> S</w:t>
            </w:r>
            <w:r w:rsidR="00334DAB">
              <w:rPr>
                <w:rFonts w:asciiTheme="minorHAnsi" w:hAnsiTheme="minorHAnsi" w:cstheme="minorHAnsi"/>
                <w:sz w:val="20"/>
                <w:szCs w:val="20"/>
              </w:rPr>
              <w:t>q</w:t>
            </w:r>
            <w:r w:rsidR="003714C7" w:rsidRPr="00A40091">
              <w:rPr>
                <w:rFonts w:asciiTheme="minorHAnsi" w:hAnsiTheme="minorHAnsi" w:cstheme="minorHAnsi"/>
                <w:sz w:val="20"/>
                <w:szCs w:val="20"/>
              </w:rPr>
              <w:t xml:space="preserve">E </w:t>
            </w:r>
            <w:r w:rsidRPr="00A40091">
              <w:rPr>
                <w:rFonts w:asciiTheme="minorHAnsi" w:hAnsiTheme="minorHAnsi" w:cstheme="minorHAnsi"/>
                <w:sz w:val="20"/>
                <w:szCs w:val="20"/>
              </w:rPr>
              <w:t>ha examinado al menos a 4.974 recién nacidos en Guatemala, Sololá y Quetzaltenango desde 2009 hasta la fecha.</w:t>
            </w:r>
          </w:p>
        </w:tc>
        <w:tc>
          <w:tcPr>
            <w:tcW w:w="3403" w:type="dxa"/>
            <w:tcBorders>
              <w:top w:val="nil"/>
              <w:bottom w:val="nil"/>
            </w:tcBorders>
            <w:shd w:val="clear" w:color="auto" w:fill="auto"/>
          </w:tcPr>
          <w:p w14:paraId="310748CD" w14:textId="77777777" w:rsidR="00605D90" w:rsidRDefault="00244153">
            <w:pPr>
              <w:pStyle w:val="Listenabsatz"/>
              <w:numPr>
                <w:ilvl w:val="0"/>
                <w:numId w:val="18"/>
              </w:numPr>
              <w:pBdr>
                <w:top w:val="nil"/>
                <w:left w:val="nil"/>
                <w:bottom w:val="nil"/>
                <w:right w:val="nil"/>
                <w:between w:val="nil"/>
              </w:pBdr>
              <w:spacing w:after="0" w:line="240" w:lineRule="auto"/>
              <w:ind w:left="175" w:hanging="142"/>
              <w:contextualSpacing w:val="0"/>
              <w:rPr>
                <w:rFonts w:asciiTheme="minorHAnsi" w:hAnsiTheme="minorHAnsi" w:cstheme="minorHAnsi"/>
                <w:color w:val="000000"/>
                <w:sz w:val="20"/>
                <w:szCs w:val="20"/>
                <w:lang w:val="de-DE"/>
              </w:rPr>
            </w:pPr>
            <w:r w:rsidRPr="00A40091">
              <w:rPr>
                <w:rFonts w:asciiTheme="minorHAnsi" w:hAnsiTheme="minorHAnsi" w:cstheme="minorHAnsi"/>
                <w:sz w:val="20"/>
                <w:szCs w:val="20"/>
              </w:rPr>
              <w:t xml:space="preserve">Se han realizado al menos </w:t>
            </w:r>
            <w:r w:rsidRPr="00A40091">
              <w:rPr>
                <w:rFonts w:asciiTheme="minorHAnsi" w:hAnsiTheme="minorHAnsi" w:cstheme="minorHAnsi"/>
                <w:b/>
                <w:sz w:val="20"/>
                <w:szCs w:val="20"/>
              </w:rPr>
              <w:t xml:space="preserve">4.500 revisiones auditivas a recién nacidos </w:t>
            </w:r>
            <w:r w:rsidRPr="00A40091">
              <w:rPr>
                <w:rFonts w:asciiTheme="minorHAnsi" w:hAnsiTheme="minorHAnsi" w:cstheme="minorHAnsi"/>
                <w:sz w:val="20"/>
                <w:szCs w:val="20"/>
              </w:rPr>
              <w:t xml:space="preserve">(50% niñas) para la detección precoz de deficiencias auditivas. </w:t>
            </w:r>
            <w:r w:rsidR="000B2A1B">
              <w:rPr>
                <w:rFonts w:asciiTheme="minorHAnsi" w:hAnsiTheme="minorHAnsi" w:cstheme="minorHAnsi"/>
                <w:sz w:val="20"/>
                <w:szCs w:val="20"/>
                <w:lang w:val="de-DE"/>
              </w:rPr>
              <w:t>(</w:t>
            </w:r>
            <w:proofErr w:type="spellStart"/>
            <w:r w:rsidR="003714C7">
              <w:rPr>
                <w:rFonts w:asciiTheme="minorHAnsi" w:hAnsiTheme="minorHAnsi" w:cstheme="minorHAnsi"/>
                <w:sz w:val="20"/>
                <w:szCs w:val="20"/>
                <w:lang w:val="de-DE"/>
              </w:rPr>
              <w:t>SqE</w:t>
            </w:r>
            <w:proofErr w:type="spellEnd"/>
            <w:r w:rsidR="000B2A1B">
              <w:rPr>
                <w:rFonts w:asciiTheme="minorHAnsi" w:hAnsiTheme="minorHAnsi" w:cstheme="minorHAnsi"/>
                <w:sz w:val="20"/>
                <w:szCs w:val="20"/>
                <w:lang w:val="de-DE"/>
              </w:rPr>
              <w:t>)</w:t>
            </w:r>
          </w:p>
        </w:tc>
      </w:tr>
      <w:tr w:rsidR="0040066A" w:rsidRPr="0058173F" w14:paraId="45C3403B" w14:textId="77777777" w:rsidTr="002718B3">
        <w:trPr>
          <w:gridAfter w:val="1"/>
          <w:wAfter w:w="8" w:type="dxa"/>
        </w:trPr>
        <w:tc>
          <w:tcPr>
            <w:tcW w:w="2864" w:type="dxa"/>
            <w:vMerge/>
            <w:shd w:val="clear" w:color="auto" w:fill="auto"/>
          </w:tcPr>
          <w:p w14:paraId="06AF554D"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0F682126" w14:textId="33679052"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 xml:space="preserve">No existe ningún programa público para evaluar el estado auditivo de los niños en edad escolar. </w:t>
            </w:r>
            <w:r w:rsidR="003714C7" w:rsidRPr="00A40091">
              <w:rPr>
                <w:rFonts w:asciiTheme="minorHAnsi" w:hAnsiTheme="minorHAnsi" w:cstheme="minorHAnsi"/>
                <w:sz w:val="20"/>
                <w:szCs w:val="20"/>
              </w:rPr>
              <w:t xml:space="preserve">SqE </w:t>
            </w:r>
            <w:r w:rsidRPr="00A40091">
              <w:rPr>
                <w:rFonts w:asciiTheme="minorHAnsi" w:hAnsiTheme="minorHAnsi" w:cstheme="minorHAnsi"/>
                <w:sz w:val="20"/>
                <w:szCs w:val="20"/>
              </w:rPr>
              <w:t>ha realizado pruebas a unos 42</w:t>
            </w:r>
            <w:r w:rsidR="00334DAB">
              <w:rPr>
                <w:rFonts w:asciiTheme="minorHAnsi" w:hAnsiTheme="minorHAnsi" w:cstheme="minorHAnsi"/>
                <w:sz w:val="20"/>
                <w:szCs w:val="20"/>
              </w:rPr>
              <w:t>,</w:t>
            </w:r>
            <w:r w:rsidRPr="00A40091">
              <w:rPr>
                <w:rFonts w:asciiTheme="minorHAnsi" w:hAnsiTheme="minorHAnsi" w:cstheme="minorHAnsi"/>
                <w:sz w:val="20"/>
                <w:szCs w:val="20"/>
              </w:rPr>
              <w:t>500 niños en edad escolar en distintas regiones</w:t>
            </w:r>
            <w:r w:rsidRPr="00041BCF">
              <w:rPr>
                <w:rStyle w:val="Funotenzeichen"/>
                <w:rFonts w:asciiTheme="minorHAnsi" w:hAnsiTheme="minorHAnsi" w:cstheme="minorHAnsi"/>
                <w:sz w:val="20"/>
                <w:szCs w:val="20"/>
                <w:lang w:val="de-DE"/>
              </w:rPr>
              <w:footnoteReference w:id="5"/>
            </w:r>
            <w:r w:rsidRPr="00A40091">
              <w:rPr>
                <w:rFonts w:asciiTheme="minorHAnsi" w:hAnsiTheme="minorHAnsi" w:cstheme="minorHAnsi"/>
                <w:sz w:val="20"/>
                <w:szCs w:val="20"/>
              </w:rPr>
              <w:t xml:space="preserve"> desde 2009. </w:t>
            </w:r>
          </w:p>
        </w:tc>
        <w:tc>
          <w:tcPr>
            <w:tcW w:w="3403" w:type="dxa"/>
            <w:tcBorders>
              <w:top w:val="nil"/>
              <w:bottom w:val="nil"/>
            </w:tcBorders>
            <w:shd w:val="clear" w:color="auto" w:fill="auto"/>
          </w:tcPr>
          <w:p w14:paraId="28CC6ECC" w14:textId="56C680F8" w:rsidR="00605D90" w:rsidRPr="00BD229A" w:rsidRDefault="00BD495C">
            <w:pPr>
              <w:numPr>
                <w:ilvl w:val="0"/>
                <w:numId w:val="18"/>
              </w:numPr>
              <w:spacing w:after="120" w:line="240" w:lineRule="auto"/>
              <w:ind w:left="176" w:hanging="142"/>
              <w:rPr>
                <w:rFonts w:asciiTheme="minorHAnsi" w:hAnsiTheme="minorHAnsi" w:cstheme="minorHAnsi"/>
                <w:sz w:val="20"/>
                <w:szCs w:val="20"/>
              </w:rPr>
            </w:pPr>
            <w:r w:rsidRPr="00A40091">
              <w:rPr>
                <w:rFonts w:asciiTheme="minorHAnsi" w:hAnsiTheme="minorHAnsi" w:cstheme="minorHAnsi"/>
                <w:sz w:val="20"/>
                <w:szCs w:val="20"/>
              </w:rPr>
              <w:t xml:space="preserve">Al menos </w:t>
            </w:r>
            <w:r w:rsidRPr="00A40091">
              <w:rPr>
                <w:rFonts w:asciiTheme="minorHAnsi" w:hAnsiTheme="minorHAnsi" w:cstheme="minorHAnsi"/>
                <w:b/>
                <w:sz w:val="20"/>
                <w:szCs w:val="20"/>
              </w:rPr>
              <w:t xml:space="preserve">20.000 escolares </w:t>
            </w:r>
            <w:r w:rsidRPr="00A40091">
              <w:rPr>
                <w:rFonts w:asciiTheme="minorHAnsi" w:hAnsiTheme="minorHAnsi" w:cstheme="minorHAnsi"/>
                <w:bCs/>
                <w:sz w:val="20"/>
                <w:szCs w:val="20"/>
              </w:rPr>
              <w:t xml:space="preserve">(50% niñas) </w:t>
            </w:r>
            <w:r w:rsidRPr="00A40091">
              <w:rPr>
                <w:rFonts w:asciiTheme="minorHAnsi" w:hAnsiTheme="minorHAnsi" w:cstheme="minorHAnsi"/>
                <w:sz w:val="20"/>
                <w:szCs w:val="20"/>
              </w:rPr>
              <w:t xml:space="preserve">matriculados en escuelas </w:t>
            </w:r>
            <w:r w:rsidR="00470618" w:rsidRPr="00A40091">
              <w:rPr>
                <w:rFonts w:asciiTheme="minorHAnsi" w:hAnsiTheme="minorHAnsi" w:cstheme="minorHAnsi"/>
                <w:sz w:val="20"/>
                <w:szCs w:val="20"/>
              </w:rPr>
              <w:t xml:space="preserve">fueron </w:t>
            </w:r>
            <w:r w:rsidRPr="00A40091">
              <w:rPr>
                <w:rFonts w:asciiTheme="minorHAnsi" w:hAnsiTheme="minorHAnsi" w:cstheme="minorHAnsi"/>
                <w:sz w:val="20"/>
                <w:szCs w:val="20"/>
              </w:rPr>
              <w:t xml:space="preserve">examinados por </w:t>
            </w:r>
            <w:r w:rsidR="006E2398" w:rsidRPr="00A40091">
              <w:rPr>
                <w:rFonts w:asciiTheme="minorHAnsi" w:hAnsiTheme="minorHAnsi" w:cstheme="minorHAnsi"/>
                <w:sz w:val="20"/>
                <w:szCs w:val="20"/>
              </w:rPr>
              <w:t xml:space="preserve">técnicos regionales en audiometría para </w:t>
            </w:r>
            <w:r w:rsidRPr="00A40091">
              <w:rPr>
                <w:rFonts w:asciiTheme="minorHAnsi" w:hAnsiTheme="minorHAnsi" w:cstheme="minorHAnsi"/>
                <w:sz w:val="20"/>
                <w:szCs w:val="20"/>
              </w:rPr>
              <w:t>identificar o descartar deficiencias auditivas.</w:t>
            </w:r>
            <w:sdt>
              <w:sdtPr>
                <w:rPr>
                  <w:rFonts w:asciiTheme="minorHAnsi" w:hAnsiTheme="minorHAnsi" w:cstheme="minorHAnsi"/>
                  <w:sz w:val="20"/>
                  <w:szCs w:val="20"/>
                  <w:lang w:val="de-DE"/>
                </w:rPr>
                <w:tag w:val="goog_rdk_49"/>
                <w:id w:val="664363677"/>
              </w:sdtPr>
              <w:sdtContent/>
            </w:sdt>
            <w:r w:rsidR="00B535F3" w:rsidRPr="00A40091">
              <w:rPr>
                <w:rFonts w:asciiTheme="minorHAnsi" w:hAnsiTheme="minorHAnsi" w:cstheme="minorHAnsi"/>
                <w:sz w:val="20"/>
                <w:szCs w:val="20"/>
              </w:rPr>
              <w:t xml:space="preserve"> </w:t>
            </w:r>
            <w:r w:rsidR="00B535F3" w:rsidRPr="00BD229A">
              <w:rPr>
                <w:rFonts w:asciiTheme="minorHAnsi" w:hAnsiTheme="minorHAnsi" w:cstheme="minorHAnsi"/>
                <w:sz w:val="20"/>
                <w:szCs w:val="20"/>
              </w:rPr>
              <w:t>(</w:t>
            </w:r>
            <w:r w:rsidR="003714C7" w:rsidRPr="00BD229A">
              <w:rPr>
                <w:rFonts w:asciiTheme="minorHAnsi" w:hAnsiTheme="minorHAnsi" w:cstheme="minorHAnsi"/>
                <w:sz w:val="20"/>
                <w:szCs w:val="20"/>
              </w:rPr>
              <w:t>SqE</w:t>
            </w:r>
            <w:r w:rsidR="00B535F3" w:rsidRPr="00BD229A">
              <w:rPr>
                <w:rFonts w:asciiTheme="minorHAnsi" w:hAnsiTheme="minorHAnsi" w:cstheme="minorHAnsi"/>
                <w:sz w:val="20"/>
                <w:szCs w:val="20"/>
              </w:rPr>
              <w:t>)</w:t>
            </w:r>
          </w:p>
        </w:tc>
      </w:tr>
      <w:tr w:rsidR="0040066A" w:rsidRPr="0058173F" w14:paraId="0A6856E9" w14:textId="77777777" w:rsidTr="002718B3">
        <w:trPr>
          <w:gridAfter w:val="1"/>
          <w:wAfter w:w="8" w:type="dxa"/>
        </w:trPr>
        <w:tc>
          <w:tcPr>
            <w:tcW w:w="2864" w:type="dxa"/>
            <w:vMerge/>
            <w:shd w:val="clear" w:color="auto" w:fill="auto"/>
          </w:tcPr>
          <w:p w14:paraId="6E83F325" w14:textId="77777777" w:rsidR="0040066A" w:rsidRPr="00BD229A" w:rsidRDefault="0040066A" w:rsidP="0072089F">
            <w:pPr>
              <w:numPr>
                <w:ilvl w:val="0"/>
                <w:numId w:val="13"/>
              </w:numPr>
              <w:spacing w:after="0" w:line="240" w:lineRule="auto"/>
              <w:ind w:left="284" w:hanging="284"/>
              <w:rPr>
                <w:rFonts w:asciiTheme="minorHAnsi" w:hAnsiTheme="minorHAnsi" w:cstheme="minorHAnsi"/>
                <w:sz w:val="20"/>
                <w:szCs w:val="20"/>
              </w:rPr>
            </w:pPr>
          </w:p>
        </w:tc>
        <w:tc>
          <w:tcPr>
            <w:tcW w:w="3402" w:type="dxa"/>
            <w:tcBorders>
              <w:top w:val="nil"/>
            </w:tcBorders>
            <w:shd w:val="clear" w:color="auto" w:fill="auto"/>
          </w:tcPr>
          <w:p w14:paraId="5713B8DE" w14:textId="77777777" w:rsidR="00605D90" w:rsidRPr="00A40091" w:rsidRDefault="00BD495C">
            <w:pPr>
              <w:spacing w:after="0" w:line="240" w:lineRule="auto"/>
              <w:jc w:val="both"/>
              <w:rPr>
                <w:rFonts w:asciiTheme="minorHAnsi" w:hAnsiTheme="minorHAnsi" w:cstheme="minorHAnsi"/>
                <w:sz w:val="20"/>
                <w:szCs w:val="20"/>
              </w:rPr>
            </w:pPr>
            <w:r w:rsidRPr="00A40091">
              <w:rPr>
                <w:rFonts w:asciiTheme="minorHAnsi" w:hAnsiTheme="minorHAnsi" w:cstheme="minorHAnsi"/>
                <w:sz w:val="20"/>
                <w:szCs w:val="20"/>
              </w:rPr>
              <w:t xml:space="preserve">Los exámenes auditivos para adultos mayores no son ofrecidos por ninguna institución gubernamental. </w:t>
            </w:r>
            <w:r w:rsidR="003714C7" w:rsidRPr="00A40091">
              <w:rPr>
                <w:rFonts w:asciiTheme="minorHAnsi" w:hAnsiTheme="minorHAnsi" w:cstheme="minorHAnsi"/>
                <w:sz w:val="20"/>
                <w:szCs w:val="20"/>
              </w:rPr>
              <w:t xml:space="preserve">La SqE </w:t>
            </w:r>
            <w:r w:rsidR="0040066A" w:rsidRPr="00A40091">
              <w:rPr>
                <w:rFonts w:asciiTheme="minorHAnsi" w:hAnsiTheme="minorHAnsi" w:cstheme="minorHAnsi"/>
                <w:sz w:val="20"/>
                <w:szCs w:val="20"/>
              </w:rPr>
              <w:t>ha realizado al menos 2</w:t>
            </w:r>
            <w:r w:rsidRPr="00A40091">
              <w:rPr>
                <w:rFonts w:asciiTheme="minorHAnsi" w:hAnsiTheme="minorHAnsi" w:cstheme="minorHAnsi"/>
                <w:sz w:val="20"/>
                <w:szCs w:val="20"/>
              </w:rPr>
              <w:t>.</w:t>
            </w:r>
            <w:r w:rsidR="0040066A" w:rsidRPr="00A40091">
              <w:rPr>
                <w:rFonts w:asciiTheme="minorHAnsi" w:hAnsiTheme="minorHAnsi" w:cstheme="minorHAnsi"/>
                <w:sz w:val="20"/>
                <w:szCs w:val="20"/>
              </w:rPr>
              <w:t>000 revisiones audiológicas a adultos mayores en diferentes regiones desde 2009 hasta la fecha</w:t>
            </w:r>
            <w:r w:rsidR="0040066A" w:rsidRPr="00041BCF">
              <w:rPr>
                <w:rStyle w:val="Funotenzeichen"/>
                <w:rFonts w:asciiTheme="minorHAnsi" w:hAnsiTheme="minorHAnsi" w:cstheme="minorHAnsi"/>
                <w:sz w:val="20"/>
                <w:szCs w:val="20"/>
                <w:lang w:val="de-DE"/>
              </w:rPr>
              <w:footnoteReference w:id="6"/>
            </w:r>
            <w:r w:rsidR="00FA51DB" w:rsidRPr="00A40091">
              <w:rPr>
                <w:rFonts w:asciiTheme="minorHAnsi" w:hAnsiTheme="minorHAnsi" w:cstheme="minorHAnsi"/>
                <w:sz w:val="20"/>
                <w:szCs w:val="20"/>
              </w:rPr>
              <w:t xml:space="preserve"> . </w:t>
            </w:r>
          </w:p>
        </w:tc>
        <w:tc>
          <w:tcPr>
            <w:tcW w:w="3403" w:type="dxa"/>
            <w:tcBorders>
              <w:top w:val="nil"/>
            </w:tcBorders>
            <w:shd w:val="clear" w:color="auto" w:fill="auto"/>
          </w:tcPr>
          <w:p w14:paraId="2AA8022E" w14:textId="77777777" w:rsidR="00605D90" w:rsidRDefault="00BD495C">
            <w:pPr>
              <w:pStyle w:val="Listenabsatz"/>
              <w:numPr>
                <w:ilvl w:val="0"/>
                <w:numId w:val="18"/>
              </w:numPr>
              <w:pBdr>
                <w:top w:val="nil"/>
                <w:left w:val="nil"/>
                <w:bottom w:val="nil"/>
                <w:right w:val="nil"/>
                <w:between w:val="nil"/>
              </w:pBdr>
              <w:spacing w:after="0" w:line="240" w:lineRule="auto"/>
              <w:ind w:left="175" w:hanging="142"/>
              <w:contextualSpacing w:val="0"/>
              <w:rPr>
                <w:rFonts w:asciiTheme="minorHAnsi" w:hAnsiTheme="minorHAnsi" w:cstheme="minorHAnsi"/>
                <w:color w:val="000000"/>
                <w:sz w:val="20"/>
                <w:szCs w:val="20"/>
                <w:lang w:val="de-DE"/>
              </w:rPr>
            </w:pPr>
            <w:r w:rsidRPr="00A40091">
              <w:rPr>
                <w:rFonts w:asciiTheme="minorHAnsi" w:hAnsiTheme="minorHAnsi" w:cstheme="minorHAnsi"/>
                <w:sz w:val="20"/>
                <w:szCs w:val="20"/>
              </w:rPr>
              <w:t xml:space="preserve">Al menos </w:t>
            </w:r>
            <w:r w:rsidRPr="00A40091">
              <w:rPr>
                <w:rFonts w:asciiTheme="minorHAnsi" w:hAnsiTheme="minorHAnsi" w:cstheme="minorHAnsi"/>
                <w:b/>
                <w:sz w:val="20"/>
                <w:szCs w:val="20"/>
              </w:rPr>
              <w:t xml:space="preserve">2.500 adultos mayores </w:t>
            </w:r>
            <w:r w:rsidRPr="00A40091">
              <w:rPr>
                <w:rFonts w:asciiTheme="minorHAnsi" w:hAnsiTheme="minorHAnsi" w:cstheme="minorHAnsi"/>
                <w:bCs/>
                <w:sz w:val="20"/>
                <w:szCs w:val="20"/>
              </w:rPr>
              <w:t xml:space="preserve">(60% mujeres) </w:t>
            </w:r>
            <w:r w:rsidR="00787AF5" w:rsidRPr="00A40091">
              <w:rPr>
                <w:rFonts w:asciiTheme="minorHAnsi" w:hAnsiTheme="minorHAnsi" w:cstheme="minorHAnsi"/>
                <w:bCs/>
                <w:sz w:val="20"/>
                <w:szCs w:val="20"/>
              </w:rPr>
              <w:t xml:space="preserve">de las cuatro </w:t>
            </w:r>
            <w:r w:rsidR="00F015DC" w:rsidRPr="00A40091">
              <w:rPr>
                <w:rFonts w:asciiTheme="minorHAnsi" w:hAnsiTheme="minorHAnsi" w:cstheme="minorHAnsi"/>
                <w:bCs/>
                <w:sz w:val="20"/>
                <w:szCs w:val="20"/>
              </w:rPr>
              <w:t>regiones</w:t>
            </w:r>
            <w:r w:rsidR="00787AF5" w:rsidRPr="00A40091">
              <w:rPr>
                <w:rFonts w:asciiTheme="minorHAnsi" w:hAnsiTheme="minorHAnsi" w:cstheme="minorHAnsi"/>
                <w:bCs/>
                <w:sz w:val="20"/>
                <w:szCs w:val="20"/>
              </w:rPr>
              <w:t xml:space="preserve"> objetivo </w:t>
            </w:r>
            <w:r w:rsidRPr="00A40091">
              <w:rPr>
                <w:rFonts w:asciiTheme="minorHAnsi" w:hAnsiTheme="minorHAnsi" w:cstheme="minorHAnsi"/>
                <w:bCs/>
                <w:sz w:val="20"/>
                <w:szCs w:val="20"/>
              </w:rPr>
              <w:t xml:space="preserve">fueron </w:t>
            </w:r>
            <w:r w:rsidRPr="00A40091">
              <w:rPr>
                <w:rFonts w:asciiTheme="minorHAnsi" w:hAnsiTheme="minorHAnsi" w:cstheme="minorHAnsi"/>
                <w:sz w:val="20"/>
                <w:szCs w:val="20"/>
              </w:rPr>
              <w:t>examinados</w:t>
            </w:r>
            <w:r w:rsidR="00346679">
              <w:rPr>
                <w:rStyle w:val="Funotenzeichen"/>
                <w:rFonts w:asciiTheme="minorHAnsi" w:hAnsiTheme="minorHAnsi" w:cstheme="minorHAnsi"/>
                <w:bCs/>
                <w:sz w:val="20"/>
                <w:szCs w:val="20"/>
                <w:lang w:val="de-DE"/>
              </w:rPr>
              <w:footnoteReference w:id="7"/>
            </w:r>
            <w:r w:rsidRPr="00A40091">
              <w:rPr>
                <w:rFonts w:asciiTheme="minorHAnsi" w:hAnsiTheme="minorHAnsi" w:cstheme="minorHAnsi"/>
                <w:bCs/>
                <w:sz w:val="20"/>
                <w:szCs w:val="20"/>
              </w:rPr>
              <w:t xml:space="preserve"> para detectar </w:t>
            </w:r>
            <w:r w:rsidRPr="00A40091">
              <w:rPr>
                <w:rFonts w:asciiTheme="minorHAnsi" w:hAnsiTheme="minorHAnsi" w:cstheme="minorHAnsi"/>
                <w:sz w:val="20"/>
                <w:szCs w:val="20"/>
              </w:rPr>
              <w:t xml:space="preserve">deficiencias auditivas </w:t>
            </w:r>
            <w:r w:rsidR="00BC4864" w:rsidRPr="00A40091">
              <w:rPr>
                <w:rFonts w:asciiTheme="minorHAnsi" w:hAnsiTheme="minorHAnsi" w:cstheme="minorHAnsi"/>
                <w:sz w:val="20"/>
                <w:szCs w:val="20"/>
              </w:rPr>
              <w:t>y derivados en caso necesario</w:t>
            </w:r>
            <w:r w:rsidRPr="00A40091">
              <w:rPr>
                <w:rFonts w:asciiTheme="minorHAnsi" w:hAnsiTheme="minorHAnsi" w:cstheme="minorHAnsi"/>
                <w:sz w:val="20"/>
                <w:szCs w:val="20"/>
              </w:rPr>
              <w:t xml:space="preserve">. </w:t>
            </w:r>
            <w:r w:rsidR="00B535F3">
              <w:rPr>
                <w:rFonts w:asciiTheme="minorHAnsi" w:hAnsiTheme="minorHAnsi" w:cstheme="minorHAnsi"/>
                <w:sz w:val="20"/>
                <w:szCs w:val="20"/>
                <w:lang w:val="de-DE"/>
              </w:rPr>
              <w:t>(</w:t>
            </w:r>
            <w:proofErr w:type="spellStart"/>
            <w:r w:rsidR="003714C7">
              <w:rPr>
                <w:rFonts w:asciiTheme="minorHAnsi" w:hAnsiTheme="minorHAnsi" w:cstheme="minorHAnsi"/>
                <w:sz w:val="20"/>
                <w:szCs w:val="20"/>
                <w:lang w:val="de-DE"/>
              </w:rPr>
              <w:t>SqE</w:t>
            </w:r>
            <w:proofErr w:type="spellEnd"/>
            <w:r w:rsidR="00B535F3">
              <w:rPr>
                <w:rFonts w:asciiTheme="minorHAnsi" w:hAnsiTheme="minorHAnsi" w:cstheme="minorHAnsi"/>
                <w:sz w:val="20"/>
                <w:szCs w:val="20"/>
                <w:lang w:val="de-DE"/>
              </w:rPr>
              <w:t>)</w:t>
            </w:r>
          </w:p>
        </w:tc>
      </w:tr>
      <w:tr w:rsidR="0040066A" w:rsidRPr="00B20FE8" w14:paraId="1825B836" w14:textId="77777777" w:rsidTr="002718B3">
        <w:trPr>
          <w:gridAfter w:val="1"/>
          <w:wAfter w:w="8" w:type="dxa"/>
        </w:trPr>
        <w:tc>
          <w:tcPr>
            <w:tcW w:w="2864" w:type="dxa"/>
            <w:vMerge w:val="restart"/>
            <w:shd w:val="clear" w:color="auto" w:fill="auto"/>
          </w:tcPr>
          <w:p w14:paraId="5FDAE4F6" w14:textId="1BE23B0F" w:rsidR="00605D90" w:rsidRPr="00A40091" w:rsidRDefault="00886D55">
            <w:pPr>
              <w:spacing w:after="0" w:line="240" w:lineRule="auto"/>
              <w:ind w:left="52"/>
              <w:rPr>
                <w:rFonts w:asciiTheme="minorHAnsi" w:hAnsiTheme="minorHAnsi" w:cstheme="minorHAnsi"/>
                <w:sz w:val="20"/>
                <w:szCs w:val="20"/>
              </w:rPr>
            </w:pPr>
            <w:r>
              <w:rPr>
                <w:rFonts w:asciiTheme="minorHAnsi" w:hAnsiTheme="minorHAnsi" w:cstheme="minorHAnsi"/>
                <w:b/>
                <w:bCs/>
                <w:sz w:val="20"/>
                <w:szCs w:val="20"/>
              </w:rPr>
              <w:t xml:space="preserve">Subobjetivo </w:t>
            </w:r>
            <w:r w:rsidR="00BD495C" w:rsidRPr="00A40091">
              <w:rPr>
                <w:rFonts w:asciiTheme="minorHAnsi" w:hAnsiTheme="minorHAnsi" w:cstheme="minorHAnsi"/>
                <w:b/>
                <w:bCs/>
                <w:sz w:val="20"/>
                <w:szCs w:val="20"/>
              </w:rPr>
              <w:t>2:</w:t>
            </w:r>
            <w:bookmarkStart w:id="0" w:name="_Hlk127960626"/>
            <w:r w:rsidR="00D5653B" w:rsidRPr="00A40091">
              <w:rPr>
                <w:rFonts w:asciiTheme="minorHAnsi" w:hAnsiTheme="minorHAnsi" w:cstheme="minorHAnsi"/>
                <w:sz w:val="20"/>
                <w:szCs w:val="20"/>
              </w:rPr>
              <w:t xml:space="preserve"> Se ha mejorado el </w:t>
            </w:r>
            <w:r w:rsidR="00C015FB" w:rsidRPr="00A40091">
              <w:rPr>
                <w:rFonts w:asciiTheme="minorHAnsi" w:hAnsiTheme="minorHAnsi" w:cstheme="minorHAnsi"/>
                <w:sz w:val="20"/>
                <w:szCs w:val="20"/>
              </w:rPr>
              <w:t xml:space="preserve">acceso a la educación </w:t>
            </w:r>
            <w:r w:rsidR="00D5653B" w:rsidRPr="00A40091">
              <w:rPr>
                <w:rFonts w:asciiTheme="minorHAnsi" w:hAnsiTheme="minorHAnsi" w:cstheme="minorHAnsi"/>
                <w:sz w:val="20"/>
                <w:szCs w:val="20"/>
              </w:rPr>
              <w:t xml:space="preserve">de los </w:t>
            </w:r>
            <w:r w:rsidR="00C015FB" w:rsidRPr="00A40091">
              <w:rPr>
                <w:rFonts w:asciiTheme="minorHAnsi" w:hAnsiTheme="minorHAnsi" w:cstheme="minorHAnsi"/>
                <w:sz w:val="20"/>
                <w:szCs w:val="20"/>
              </w:rPr>
              <w:t xml:space="preserve">estudiantes con </w:t>
            </w:r>
            <w:r w:rsidR="00780A8A" w:rsidRPr="00A40091">
              <w:rPr>
                <w:rFonts w:asciiTheme="minorHAnsi" w:hAnsiTheme="minorHAnsi" w:cstheme="minorHAnsi"/>
                <w:sz w:val="20"/>
                <w:szCs w:val="20"/>
              </w:rPr>
              <w:t xml:space="preserve">discapacidad </w:t>
            </w:r>
            <w:r w:rsidR="00C015FB" w:rsidRPr="00A40091">
              <w:rPr>
                <w:rFonts w:asciiTheme="minorHAnsi" w:hAnsiTheme="minorHAnsi" w:cstheme="minorHAnsi"/>
                <w:sz w:val="20"/>
                <w:szCs w:val="20"/>
              </w:rPr>
              <w:t>mediante la introducción de un modelo de inclusión en los departamentos de Guatemala, Quetzaltenango, Huehuetenango y El Progreso</w:t>
            </w:r>
            <w:bookmarkEnd w:id="0"/>
            <w:r w:rsidR="00C015FB" w:rsidRPr="00A40091">
              <w:rPr>
                <w:rFonts w:asciiTheme="minorHAnsi" w:hAnsiTheme="minorHAnsi" w:cstheme="minorHAnsi"/>
                <w:sz w:val="20"/>
                <w:szCs w:val="20"/>
              </w:rPr>
              <w:t>.</w:t>
            </w:r>
          </w:p>
        </w:tc>
        <w:tc>
          <w:tcPr>
            <w:tcW w:w="3402" w:type="dxa"/>
            <w:tcBorders>
              <w:bottom w:val="nil"/>
            </w:tcBorders>
            <w:shd w:val="clear" w:color="auto" w:fill="auto"/>
          </w:tcPr>
          <w:p w14:paraId="6B8E93AC" w14:textId="30A74F40" w:rsidR="00605D90" w:rsidRPr="00A40091" w:rsidRDefault="00BD495C" w:rsidP="008D3748">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Actualmente, ni a nivel nacional ni en la zona objetivo se aplica </w:t>
            </w:r>
            <w:r w:rsidRPr="00A40091">
              <w:rPr>
                <w:rFonts w:asciiTheme="minorHAnsi" w:hAnsiTheme="minorHAnsi" w:cstheme="minorHAnsi"/>
                <w:bCs/>
                <w:sz w:val="20"/>
                <w:szCs w:val="20"/>
              </w:rPr>
              <w:t>inclusión de los niños</w:t>
            </w:r>
            <w:r w:rsidR="008D3748">
              <w:rPr>
                <w:rFonts w:asciiTheme="minorHAnsi" w:hAnsiTheme="minorHAnsi" w:cstheme="minorHAnsi"/>
                <w:bCs/>
                <w:sz w:val="20"/>
                <w:szCs w:val="20"/>
              </w:rPr>
              <w:t xml:space="preserve"> con discapacidad </w:t>
            </w:r>
            <w:r w:rsidRPr="00A40091">
              <w:rPr>
                <w:rFonts w:asciiTheme="minorHAnsi" w:hAnsiTheme="minorHAnsi" w:cstheme="minorHAnsi"/>
                <w:bCs/>
                <w:sz w:val="20"/>
                <w:szCs w:val="20"/>
              </w:rPr>
              <w:t xml:space="preserve">en el </w:t>
            </w:r>
            <w:r w:rsidRPr="00A40091">
              <w:rPr>
                <w:rFonts w:asciiTheme="minorHAnsi" w:hAnsiTheme="minorHAnsi" w:cstheme="minorHAnsi"/>
                <w:sz w:val="20"/>
                <w:szCs w:val="20"/>
              </w:rPr>
              <w:t xml:space="preserve">sistema educativo. </w:t>
            </w:r>
          </w:p>
        </w:tc>
        <w:tc>
          <w:tcPr>
            <w:tcW w:w="3403" w:type="dxa"/>
            <w:tcBorders>
              <w:bottom w:val="nil"/>
            </w:tcBorders>
            <w:shd w:val="clear" w:color="auto" w:fill="auto"/>
          </w:tcPr>
          <w:p w14:paraId="57C41350" w14:textId="28011BA5" w:rsidR="00605D90" w:rsidRPr="00E067D4"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sz w:val="20"/>
                <w:szCs w:val="20"/>
              </w:rPr>
            </w:pPr>
            <w:r w:rsidRPr="00A40091">
              <w:rPr>
                <w:rFonts w:asciiTheme="minorHAnsi" w:hAnsiTheme="minorHAnsi" w:cstheme="minorHAnsi"/>
                <w:b/>
                <w:bCs/>
                <w:sz w:val="20"/>
                <w:szCs w:val="20"/>
              </w:rPr>
              <w:t xml:space="preserve">4 </w:t>
            </w:r>
            <w:r w:rsidRPr="00A40091">
              <w:rPr>
                <w:rFonts w:asciiTheme="minorHAnsi" w:hAnsiTheme="minorHAnsi" w:cstheme="minorHAnsi"/>
                <w:b/>
                <w:color w:val="000000"/>
                <w:sz w:val="20"/>
                <w:szCs w:val="20"/>
              </w:rPr>
              <w:t xml:space="preserve">escuelas </w:t>
            </w:r>
            <w:r w:rsidR="00E067D4">
              <w:rPr>
                <w:rFonts w:asciiTheme="minorHAnsi" w:hAnsiTheme="minorHAnsi" w:cstheme="minorHAnsi"/>
                <w:b/>
                <w:color w:val="000000"/>
                <w:sz w:val="20"/>
                <w:szCs w:val="20"/>
              </w:rPr>
              <w:t>regulares</w:t>
            </w:r>
            <w:r w:rsidRPr="00A40091">
              <w:rPr>
                <w:rFonts w:asciiTheme="minorHAnsi" w:hAnsiTheme="minorHAnsi" w:cstheme="minorHAnsi"/>
                <w:b/>
                <w:color w:val="000000"/>
                <w:sz w:val="20"/>
                <w:szCs w:val="20"/>
              </w:rPr>
              <w:t xml:space="preserve"> </w:t>
            </w:r>
            <w:r w:rsidRPr="00A40091">
              <w:rPr>
                <w:rFonts w:asciiTheme="minorHAnsi" w:hAnsiTheme="minorHAnsi" w:cstheme="minorHAnsi"/>
                <w:bCs/>
                <w:color w:val="000000"/>
                <w:sz w:val="20"/>
                <w:szCs w:val="20"/>
              </w:rPr>
              <w:t xml:space="preserve">(1 </w:t>
            </w:r>
            <w:r w:rsidRPr="00A40091">
              <w:rPr>
                <w:rFonts w:asciiTheme="minorHAnsi" w:hAnsiTheme="minorHAnsi" w:cstheme="minorHAnsi"/>
                <w:color w:val="000000"/>
                <w:sz w:val="20"/>
                <w:szCs w:val="20"/>
              </w:rPr>
              <w:t>en cada departamento de Guatemala, Quetzaltenango, Huehuetenango, El Progreso) aplican el modelo de inclusión de acuerdo con las normas nacionales hasta el final del proyecto con el fin de incluir a los estudiantes con discapacidad en igualdad de condiciones en el aula.</w:t>
            </w:r>
            <w:r w:rsidR="0042204C" w:rsidRPr="00A40091">
              <w:rPr>
                <w:rFonts w:asciiTheme="minorHAnsi" w:hAnsiTheme="minorHAnsi" w:cstheme="minorHAnsi"/>
                <w:color w:val="000000"/>
                <w:sz w:val="20"/>
                <w:szCs w:val="20"/>
              </w:rPr>
              <w:t xml:space="preserve"> </w:t>
            </w:r>
            <w:r w:rsidR="0042204C" w:rsidRPr="00E067D4">
              <w:rPr>
                <w:rFonts w:asciiTheme="minorHAnsi" w:hAnsiTheme="minorHAnsi" w:cstheme="minorHAnsi"/>
                <w:color w:val="000000"/>
                <w:sz w:val="20"/>
                <w:szCs w:val="20"/>
              </w:rPr>
              <w:t>(FUNDAL)</w:t>
            </w:r>
          </w:p>
        </w:tc>
      </w:tr>
      <w:tr w:rsidR="0040066A" w:rsidRPr="00920B75" w14:paraId="672F391D" w14:textId="77777777" w:rsidTr="002718B3">
        <w:trPr>
          <w:gridAfter w:val="1"/>
          <w:wAfter w:w="8" w:type="dxa"/>
        </w:trPr>
        <w:tc>
          <w:tcPr>
            <w:tcW w:w="2864" w:type="dxa"/>
            <w:vMerge/>
            <w:shd w:val="clear" w:color="auto" w:fill="auto"/>
          </w:tcPr>
          <w:p w14:paraId="7A18A26A" w14:textId="77777777" w:rsidR="0040066A" w:rsidRPr="00E067D4" w:rsidRDefault="0040066A" w:rsidP="0072089F">
            <w:pPr>
              <w:numPr>
                <w:ilvl w:val="0"/>
                <w:numId w:val="13"/>
              </w:numPr>
              <w:spacing w:after="0" w:line="240" w:lineRule="auto"/>
              <w:ind w:left="284" w:hanging="284"/>
              <w:rPr>
                <w:rFonts w:asciiTheme="minorHAnsi" w:hAnsiTheme="minorHAnsi" w:cstheme="minorHAnsi"/>
                <w:sz w:val="20"/>
                <w:szCs w:val="20"/>
              </w:rPr>
            </w:pPr>
          </w:p>
        </w:tc>
        <w:tc>
          <w:tcPr>
            <w:tcW w:w="3402" w:type="dxa"/>
            <w:tcBorders>
              <w:top w:val="nil"/>
              <w:bottom w:val="nil"/>
            </w:tcBorders>
            <w:shd w:val="clear" w:color="auto" w:fill="auto"/>
          </w:tcPr>
          <w:p w14:paraId="1E1BC28F"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Sólo unos pocos profesores tienen conocimientos básicos sobre la educación inclusiva. Los contenidos se limitan a conocimientos teóricos, pero </w:t>
            </w:r>
            <w:r w:rsidRPr="00A40091">
              <w:rPr>
                <w:rFonts w:asciiTheme="minorHAnsi" w:hAnsiTheme="minorHAnsi" w:cstheme="minorHAnsi"/>
                <w:sz w:val="20"/>
                <w:szCs w:val="20"/>
              </w:rPr>
              <w:lastRenderedPageBreak/>
              <w:t>falta la aplicación práctica de lo aprendido.</w:t>
            </w:r>
          </w:p>
        </w:tc>
        <w:tc>
          <w:tcPr>
            <w:tcW w:w="3403" w:type="dxa"/>
            <w:tcBorders>
              <w:top w:val="nil"/>
              <w:bottom w:val="nil"/>
            </w:tcBorders>
            <w:shd w:val="clear" w:color="auto" w:fill="auto"/>
          </w:tcPr>
          <w:p w14:paraId="2A0399C7"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b/>
                <w:bCs/>
                <w:sz w:val="20"/>
                <w:szCs w:val="20"/>
                <w:lang w:val="de-DE"/>
              </w:rPr>
            </w:pPr>
            <w:r w:rsidRPr="00A40091">
              <w:rPr>
                <w:rFonts w:asciiTheme="minorHAnsi" w:hAnsiTheme="minorHAnsi" w:cstheme="minorHAnsi"/>
                <w:b/>
                <w:color w:val="000000"/>
                <w:sz w:val="20"/>
                <w:szCs w:val="20"/>
              </w:rPr>
              <w:lastRenderedPageBreak/>
              <w:t xml:space="preserve">El 70% de los 300 docentes </w:t>
            </w:r>
            <w:r w:rsidRPr="00A40091">
              <w:rPr>
                <w:rFonts w:asciiTheme="minorHAnsi" w:hAnsiTheme="minorHAnsi" w:cstheme="minorHAnsi"/>
                <w:sz w:val="20"/>
                <w:szCs w:val="20"/>
              </w:rPr>
              <w:t xml:space="preserve">formados en </w:t>
            </w:r>
            <w:r w:rsidRPr="00A40091">
              <w:rPr>
                <w:rFonts w:asciiTheme="minorHAnsi" w:hAnsiTheme="minorHAnsi" w:cstheme="minorHAnsi"/>
                <w:color w:val="000000"/>
                <w:sz w:val="20"/>
                <w:szCs w:val="20"/>
              </w:rPr>
              <w:t xml:space="preserve">el diplomado </w:t>
            </w:r>
            <w:r w:rsidRPr="00A40091">
              <w:rPr>
                <w:rFonts w:asciiTheme="minorHAnsi" w:hAnsiTheme="minorHAnsi" w:cstheme="minorHAnsi"/>
                <w:sz w:val="20"/>
                <w:szCs w:val="20"/>
              </w:rPr>
              <w:t>"</w:t>
            </w:r>
            <w:r w:rsidRPr="00A40091">
              <w:rPr>
                <w:rFonts w:asciiTheme="minorHAnsi" w:hAnsiTheme="minorHAnsi" w:cstheme="minorHAnsi"/>
                <w:color w:val="000000"/>
                <w:sz w:val="20"/>
                <w:szCs w:val="20"/>
              </w:rPr>
              <w:t xml:space="preserve">Alex" aplican estrategias de educación inclusiva según el Diseño Universal </w:t>
            </w:r>
            <w:r w:rsidRPr="00A40091">
              <w:rPr>
                <w:rFonts w:asciiTheme="minorHAnsi" w:hAnsiTheme="minorHAnsi" w:cstheme="minorHAnsi"/>
                <w:color w:val="000000"/>
                <w:sz w:val="20"/>
                <w:szCs w:val="20"/>
              </w:rPr>
              <w:lastRenderedPageBreak/>
              <w:t>para el Aprendizaje en las escuelas.</w:t>
            </w:r>
            <w:r w:rsidR="0042204C" w:rsidRPr="00A40091">
              <w:rPr>
                <w:rFonts w:asciiTheme="minorHAnsi" w:hAnsiTheme="minorHAnsi" w:cstheme="minorHAnsi"/>
                <w:color w:val="000000"/>
                <w:sz w:val="20"/>
                <w:szCs w:val="20"/>
              </w:rPr>
              <w:t xml:space="preserve"> </w:t>
            </w:r>
            <w:r w:rsidR="0042204C">
              <w:rPr>
                <w:rFonts w:asciiTheme="minorHAnsi" w:hAnsiTheme="minorHAnsi" w:cstheme="minorHAnsi"/>
                <w:color w:val="000000"/>
                <w:sz w:val="20"/>
                <w:szCs w:val="20"/>
                <w:lang w:val="de-DE"/>
              </w:rPr>
              <w:t>(FUNDAL)</w:t>
            </w:r>
          </w:p>
        </w:tc>
      </w:tr>
      <w:tr w:rsidR="0040066A" w:rsidRPr="00B20FE8" w14:paraId="012324FA" w14:textId="77777777" w:rsidTr="002718B3">
        <w:trPr>
          <w:gridAfter w:val="1"/>
          <w:wAfter w:w="8" w:type="dxa"/>
        </w:trPr>
        <w:tc>
          <w:tcPr>
            <w:tcW w:w="2864" w:type="dxa"/>
            <w:vMerge/>
            <w:shd w:val="clear" w:color="auto" w:fill="auto"/>
          </w:tcPr>
          <w:p w14:paraId="19AEF4DD"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tcBorders>
            <w:shd w:val="clear" w:color="auto" w:fill="auto"/>
          </w:tcPr>
          <w:p w14:paraId="67F48844"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Falta voluntad y conocimientos para crear un entorno integrador para todos los alumnos.</w:t>
            </w:r>
          </w:p>
        </w:tc>
        <w:tc>
          <w:tcPr>
            <w:tcW w:w="3403" w:type="dxa"/>
            <w:tcBorders>
              <w:top w:val="nil"/>
            </w:tcBorders>
            <w:shd w:val="clear" w:color="auto" w:fill="auto"/>
          </w:tcPr>
          <w:p w14:paraId="2B1C8B92"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b/>
                <w:bCs/>
                <w:sz w:val="20"/>
                <w:szCs w:val="20"/>
                <w:lang w:val="de-DE"/>
              </w:rPr>
            </w:pPr>
            <w:r w:rsidRPr="00A40091">
              <w:rPr>
                <w:rFonts w:asciiTheme="minorHAnsi" w:hAnsiTheme="minorHAnsi" w:cstheme="minorHAnsi"/>
                <w:b/>
                <w:color w:val="000000"/>
                <w:sz w:val="20"/>
                <w:szCs w:val="20"/>
              </w:rPr>
              <w:t xml:space="preserve">40 escuelas </w:t>
            </w:r>
            <w:r w:rsidRPr="00A40091">
              <w:rPr>
                <w:rFonts w:asciiTheme="minorHAnsi" w:hAnsiTheme="minorHAnsi" w:cstheme="minorHAnsi"/>
                <w:bCs/>
                <w:color w:val="000000"/>
                <w:sz w:val="20"/>
                <w:szCs w:val="20"/>
              </w:rPr>
              <w:t xml:space="preserve">están preparadas, </w:t>
            </w:r>
            <w:sdt>
              <w:sdtPr>
                <w:rPr>
                  <w:rFonts w:asciiTheme="minorHAnsi" w:hAnsiTheme="minorHAnsi" w:cstheme="minorHAnsi"/>
                  <w:sz w:val="20"/>
                  <w:szCs w:val="20"/>
                  <w:lang w:val="de-DE"/>
                </w:rPr>
                <w:tag w:val="goog_rdk_54"/>
                <w:id w:val="-1384792174"/>
              </w:sdtPr>
              <w:sdtContent>
                <w:r w:rsidRPr="00A40091">
                  <w:rPr>
                    <w:rFonts w:asciiTheme="minorHAnsi" w:hAnsiTheme="minorHAnsi" w:cstheme="minorHAnsi"/>
                    <w:sz w:val="20"/>
                    <w:szCs w:val="20"/>
                  </w:rPr>
                  <w:t xml:space="preserve"> </w:t>
                </w:r>
              </w:sdtContent>
            </w:sdt>
            <w:r w:rsidRPr="00A40091">
              <w:rPr>
                <w:rFonts w:asciiTheme="minorHAnsi" w:hAnsiTheme="minorHAnsi" w:cstheme="minorHAnsi"/>
                <w:color w:val="000000"/>
                <w:sz w:val="20"/>
                <w:szCs w:val="20"/>
              </w:rPr>
              <w:t>para implantar el modelo de educación inclusiva y están recibiendo asesoramiento de FUNDAL para ello.</w:t>
            </w:r>
            <w:r w:rsidR="0042204C" w:rsidRPr="00A40091">
              <w:rPr>
                <w:rFonts w:asciiTheme="minorHAnsi" w:hAnsiTheme="minorHAnsi" w:cstheme="minorHAnsi"/>
                <w:color w:val="000000"/>
                <w:sz w:val="20"/>
                <w:szCs w:val="20"/>
              </w:rPr>
              <w:t xml:space="preserve"> </w:t>
            </w:r>
            <w:r w:rsidR="0042204C">
              <w:rPr>
                <w:rFonts w:asciiTheme="minorHAnsi" w:hAnsiTheme="minorHAnsi" w:cstheme="minorHAnsi"/>
                <w:color w:val="000000"/>
                <w:sz w:val="20"/>
                <w:szCs w:val="20"/>
                <w:lang w:val="de-DE"/>
              </w:rPr>
              <w:t>(FUNDAL)</w:t>
            </w:r>
          </w:p>
        </w:tc>
      </w:tr>
      <w:tr w:rsidR="0040066A" w:rsidRPr="00B20FE8" w14:paraId="476D2AA7" w14:textId="77777777" w:rsidTr="002718B3">
        <w:trPr>
          <w:gridAfter w:val="1"/>
          <w:wAfter w:w="8" w:type="dxa"/>
        </w:trPr>
        <w:tc>
          <w:tcPr>
            <w:tcW w:w="2864" w:type="dxa"/>
            <w:vMerge w:val="restart"/>
            <w:shd w:val="clear" w:color="auto" w:fill="auto"/>
          </w:tcPr>
          <w:p w14:paraId="3C4E427E" w14:textId="529BA895" w:rsidR="00605D90" w:rsidRPr="00A40091" w:rsidRDefault="00886D55">
            <w:pPr>
              <w:spacing w:after="0" w:line="240" w:lineRule="auto"/>
              <w:ind w:left="52"/>
              <w:rPr>
                <w:rFonts w:asciiTheme="minorHAnsi" w:hAnsiTheme="minorHAnsi" w:cstheme="minorHAnsi"/>
                <w:sz w:val="20"/>
                <w:szCs w:val="20"/>
              </w:rPr>
            </w:pPr>
            <w:r>
              <w:rPr>
                <w:rFonts w:asciiTheme="minorHAnsi" w:hAnsiTheme="minorHAnsi" w:cstheme="minorHAnsi"/>
                <w:b/>
                <w:bCs/>
                <w:sz w:val="20"/>
                <w:szCs w:val="20"/>
              </w:rPr>
              <w:t>Subobjetivo 3</w:t>
            </w:r>
            <w:r w:rsidR="00BD495C" w:rsidRPr="00A40091">
              <w:rPr>
                <w:rFonts w:asciiTheme="minorHAnsi" w:hAnsiTheme="minorHAnsi" w:cstheme="minorHAnsi"/>
                <w:sz w:val="20"/>
                <w:szCs w:val="20"/>
              </w:rPr>
              <w:t xml:space="preserve">: </w:t>
            </w:r>
            <w:r w:rsidR="00D5653B" w:rsidRPr="00A40091">
              <w:rPr>
                <w:rFonts w:asciiTheme="minorHAnsi" w:hAnsiTheme="minorHAnsi" w:cstheme="minorHAnsi"/>
                <w:sz w:val="20"/>
                <w:szCs w:val="20"/>
              </w:rPr>
              <w:t xml:space="preserve">Las comunidades de Sololá, Quetzaltenango, Zacapa, Escuintla, El Progreso, Huehuetenango se han </w:t>
            </w:r>
            <w:r w:rsidR="008848BD" w:rsidRPr="00A40091">
              <w:rPr>
                <w:rFonts w:asciiTheme="minorHAnsi" w:hAnsiTheme="minorHAnsi" w:cstheme="minorHAnsi"/>
                <w:sz w:val="20"/>
                <w:szCs w:val="20"/>
              </w:rPr>
              <w:t xml:space="preserve">vuelto </w:t>
            </w:r>
            <w:r w:rsidR="00D5653B" w:rsidRPr="00A40091">
              <w:rPr>
                <w:rFonts w:asciiTheme="minorHAnsi" w:hAnsiTheme="minorHAnsi" w:cstheme="minorHAnsi"/>
                <w:sz w:val="20"/>
                <w:szCs w:val="20"/>
              </w:rPr>
              <w:t>más inclusivas.</w:t>
            </w:r>
          </w:p>
        </w:tc>
        <w:tc>
          <w:tcPr>
            <w:tcW w:w="3402" w:type="dxa"/>
            <w:tcBorders>
              <w:bottom w:val="nil"/>
            </w:tcBorders>
            <w:shd w:val="clear" w:color="auto" w:fill="auto"/>
          </w:tcPr>
          <w:p w14:paraId="2159B40B"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En la actualidad, no existe asistencia sanitaria especializada en salud auditiva en las 4 zonas objetivo. </w:t>
            </w:r>
          </w:p>
        </w:tc>
        <w:tc>
          <w:tcPr>
            <w:tcW w:w="3403" w:type="dxa"/>
            <w:tcBorders>
              <w:bottom w:val="nil"/>
            </w:tcBorders>
            <w:shd w:val="clear" w:color="auto" w:fill="auto"/>
          </w:tcPr>
          <w:p w14:paraId="095CC7E4"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sz w:val="20"/>
                <w:szCs w:val="20"/>
                <w:lang w:val="de-DE"/>
              </w:rPr>
            </w:pPr>
            <w:r w:rsidRPr="00A40091">
              <w:rPr>
                <w:rFonts w:asciiTheme="minorHAnsi" w:hAnsiTheme="minorHAnsi" w:cstheme="minorHAnsi"/>
                <w:bCs/>
                <w:color w:val="000000"/>
                <w:sz w:val="20"/>
                <w:szCs w:val="20"/>
              </w:rPr>
              <w:t xml:space="preserve">En </w:t>
            </w:r>
            <w:r w:rsidR="000C75FB" w:rsidRPr="00A40091">
              <w:rPr>
                <w:rFonts w:asciiTheme="minorHAnsi" w:hAnsiTheme="minorHAnsi" w:cstheme="minorHAnsi"/>
                <w:bCs/>
                <w:color w:val="000000"/>
                <w:sz w:val="20"/>
                <w:szCs w:val="20"/>
              </w:rPr>
              <w:t xml:space="preserve">los </w:t>
            </w:r>
            <w:r w:rsidRPr="00A40091">
              <w:rPr>
                <w:rFonts w:asciiTheme="minorHAnsi" w:hAnsiTheme="minorHAnsi" w:cstheme="minorHAnsi"/>
                <w:b/>
                <w:color w:val="000000"/>
                <w:sz w:val="20"/>
                <w:szCs w:val="20"/>
              </w:rPr>
              <w:t xml:space="preserve">4 departamentos de </w:t>
            </w:r>
            <w:r w:rsidR="0087473F" w:rsidRPr="00A40091">
              <w:rPr>
                <w:rFonts w:asciiTheme="minorHAnsi" w:hAnsiTheme="minorHAnsi" w:cstheme="minorHAnsi"/>
                <w:bCs/>
                <w:color w:val="000000"/>
                <w:sz w:val="20"/>
                <w:szCs w:val="20"/>
              </w:rPr>
              <w:t>Sololá, Escuintla</w:t>
            </w:r>
            <w:r w:rsidR="00FA49FA" w:rsidRPr="00A40091">
              <w:rPr>
                <w:rFonts w:asciiTheme="minorHAnsi" w:hAnsiTheme="minorHAnsi" w:cstheme="minorHAnsi"/>
                <w:bCs/>
                <w:color w:val="000000"/>
                <w:sz w:val="20"/>
                <w:szCs w:val="20"/>
              </w:rPr>
              <w:t xml:space="preserve">, </w:t>
            </w:r>
            <w:r w:rsidR="0087473F" w:rsidRPr="00A40091">
              <w:rPr>
                <w:rFonts w:asciiTheme="minorHAnsi" w:hAnsiTheme="minorHAnsi" w:cstheme="minorHAnsi"/>
                <w:bCs/>
                <w:color w:val="000000"/>
                <w:sz w:val="20"/>
                <w:szCs w:val="20"/>
              </w:rPr>
              <w:t xml:space="preserve">Quetzaltenango, Zacapa, se dispondrá de </w:t>
            </w:r>
            <w:r w:rsidRPr="00A40091">
              <w:rPr>
                <w:rFonts w:asciiTheme="minorHAnsi" w:hAnsiTheme="minorHAnsi" w:cstheme="minorHAnsi"/>
                <w:bCs/>
                <w:color w:val="000000"/>
                <w:sz w:val="20"/>
                <w:szCs w:val="20"/>
              </w:rPr>
              <w:t xml:space="preserve">una </w:t>
            </w:r>
            <w:r w:rsidRPr="00A40091">
              <w:rPr>
                <w:rFonts w:asciiTheme="minorHAnsi" w:hAnsiTheme="minorHAnsi" w:cstheme="minorHAnsi"/>
                <w:b/>
                <w:sz w:val="20"/>
                <w:szCs w:val="20"/>
              </w:rPr>
              <w:t xml:space="preserve">clínica de audiología a partir del </w:t>
            </w:r>
            <w:r w:rsidRPr="00A40091">
              <w:rPr>
                <w:rFonts w:asciiTheme="minorHAnsi" w:hAnsiTheme="minorHAnsi" w:cstheme="minorHAnsi"/>
                <w:bCs/>
                <w:color w:val="000000"/>
                <w:sz w:val="20"/>
                <w:szCs w:val="20"/>
              </w:rPr>
              <w:t xml:space="preserve">final del segundo </w:t>
            </w:r>
            <w:r w:rsidR="000E2006" w:rsidRPr="00A40091">
              <w:rPr>
                <w:rFonts w:asciiTheme="minorHAnsi" w:hAnsiTheme="minorHAnsi" w:cstheme="minorHAnsi"/>
                <w:bCs/>
                <w:color w:val="000000"/>
                <w:sz w:val="20"/>
                <w:szCs w:val="20"/>
              </w:rPr>
              <w:t>año</w:t>
            </w:r>
            <w:r w:rsidRPr="00A40091">
              <w:rPr>
                <w:rFonts w:asciiTheme="minorHAnsi" w:hAnsiTheme="minorHAnsi" w:cstheme="minorHAnsi"/>
                <w:bCs/>
                <w:color w:val="000000"/>
                <w:sz w:val="20"/>
                <w:szCs w:val="20"/>
              </w:rPr>
              <w:t xml:space="preserve"> del proyecto para la </w:t>
            </w:r>
            <w:r w:rsidRPr="00A40091">
              <w:rPr>
                <w:rFonts w:asciiTheme="minorHAnsi" w:hAnsiTheme="minorHAnsi" w:cstheme="minorHAnsi"/>
                <w:color w:val="000000"/>
                <w:sz w:val="20"/>
                <w:szCs w:val="20"/>
              </w:rPr>
              <w:t xml:space="preserve">atención de personas con y sin discapacidad. </w:t>
            </w:r>
            <w:r w:rsidR="00E47D80" w:rsidRPr="00AF7713">
              <w:rPr>
                <w:rFonts w:asciiTheme="minorHAnsi" w:hAnsiTheme="minorHAnsi" w:cstheme="minorHAnsi"/>
                <w:sz w:val="20"/>
                <w:szCs w:val="20"/>
                <w:lang w:val="de-DE"/>
              </w:rPr>
              <w:t>(</w:t>
            </w:r>
            <w:proofErr w:type="spellStart"/>
            <w:r w:rsidR="003714C7" w:rsidRPr="00AF7713">
              <w:rPr>
                <w:rFonts w:asciiTheme="minorHAnsi" w:hAnsiTheme="minorHAnsi" w:cstheme="minorHAnsi"/>
                <w:sz w:val="20"/>
                <w:szCs w:val="20"/>
                <w:lang w:val="de-DE"/>
              </w:rPr>
              <w:t>SqE</w:t>
            </w:r>
            <w:proofErr w:type="spellEnd"/>
            <w:r w:rsidR="00E47D80" w:rsidRPr="00AF7713">
              <w:rPr>
                <w:rFonts w:asciiTheme="minorHAnsi" w:hAnsiTheme="minorHAnsi" w:cstheme="minorHAnsi"/>
                <w:sz w:val="20"/>
                <w:szCs w:val="20"/>
                <w:lang w:val="de-DE"/>
              </w:rPr>
              <w:t>)</w:t>
            </w:r>
          </w:p>
        </w:tc>
      </w:tr>
      <w:tr w:rsidR="0040066A" w:rsidRPr="00B20FE8" w14:paraId="74208E04" w14:textId="77777777" w:rsidTr="002718B3">
        <w:trPr>
          <w:gridAfter w:val="1"/>
          <w:wAfter w:w="8" w:type="dxa"/>
        </w:trPr>
        <w:tc>
          <w:tcPr>
            <w:tcW w:w="2864" w:type="dxa"/>
            <w:vMerge/>
            <w:shd w:val="clear" w:color="auto" w:fill="auto"/>
          </w:tcPr>
          <w:p w14:paraId="420A24AE"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1A2E0327" w14:textId="0A3E2E22"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Existe una red nacional de aud</w:t>
            </w:r>
            <w:r w:rsidR="00334DAB">
              <w:rPr>
                <w:rFonts w:asciiTheme="minorHAnsi" w:hAnsiTheme="minorHAnsi" w:cstheme="minorHAnsi"/>
                <w:sz w:val="20"/>
                <w:szCs w:val="20"/>
              </w:rPr>
              <w:t>ición</w:t>
            </w:r>
            <w:r w:rsidRPr="00A40091">
              <w:rPr>
                <w:rFonts w:asciiTheme="minorHAnsi" w:hAnsiTheme="minorHAnsi" w:cstheme="minorHAnsi"/>
                <w:sz w:val="20"/>
                <w:szCs w:val="20"/>
              </w:rPr>
              <w:t xml:space="preserve"> y otra en el departamento de Sololá (ACOPEDIS) que se ocupa de la atención sanitaria a las personas con discapacidad.</w:t>
            </w:r>
          </w:p>
        </w:tc>
        <w:tc>
          <w:tcPr>
            <w:tcW w:w="3403" w:type="dxa"/>
            <w:tcBorders>
              <w:top w:val="nil"/>
              <w:bottom w:val="nil"/>
            </w:tcBorders>
            <w:shd w:val="clear" w:color="auto" w:fill="auto"/>
          </w:tcPr>
          <w:p w14:paraId="723B9DC5"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A40091">
              <w:rPr>
                <w:rFonts w:asciiTheme="minorHAnsi" w:hAnsiTheme="minorHAnsi" w:cstheme="minorHAnsi"/>
                <w:b/>
                <w:color w:val="000000"/>
                <w:sz w:val="20"/>
                <w:szCs w:val="20"/>
              </w:rPr>
              <w:t xml:space="preserve">4 </w:t>
            </w:r>
            <w:r w:rsidR="004465B7" w:rsidRPr="00A40091">
              <w:rPr>
                <w:rFonts w:asciiTheme="minorHAnsi" w:hAnsiTheme="minorHAnsi" w:cstheme="minorHAnsi"/>
                <w:bCs/>
                <w:color w:val="000000"/>
                <w:sz w:val="20"/>
                <w:szCs w:val="20"/>
              </w:rPr>
              <w:t xml:space="preserve">Se </w:t>
            </w:r>
            <w:r w:rsidRPr="00A40091">
              <w:rPr>
                <w:rFonts w:asciiTheme="minorHAnsi" w:hAnsiTheme="minorHAnsi" w:cstheme="minorHAnsi"/>
                <w:bCs/>
                <w:color w:val="000000"/>
                <w:sz w:val="20"/>
                <w:szCs w:val="20"/>
              </w:rPr>
              <w:t xml:space="preserve">establecen </w:t>
            </w:r>
            <w:r w:rsidRPr="00A40091">
              <w:rPr>
                <w:rFonts w:asciiTheme="minorHAnsi" w:hAnsiTheme="minorHAnsi" w:cstheme="minorHAnsi"/>
                <w:b/>
                <w:color w:val="000000"/>
                <w:sz w:val="20"/>
                <w:szCs w:val="20"/>
              </w:rPr>
              <w:t xml:space="preserve">redes </w:t>
            </w:r>
            <w:r w:rsidRPr="00A40091">
              <w:rPr>
                <w:rFonts w:asciiTheme="minorHAnsi" w:hAnsiTheme="minorHAnsi" w:cstheme="minorHAnsi"/>
                <w:bCs/>
                <w:color w:val="000000"/>
                <w:sz w:val="20"/>
                <w:szCs w:val="20"/>
              </w:rPr>
              <w:t xml:space="preserve">a nivel de </w:t>
            </w:r>
            <w:r w:rsidR="004465B7" w:rsidRPr="00A40091">
              <w:rPr>
                <w:rFonts w:asciiTheme="minorHAnsi" w:hAnsiTheme="minorHAnsi" w:cstheme="minorHAnsi"/>
                <w:bCs/>
                <w:color w:val="000000"/>
                <w:sz w:val="20"/>
                <w:szCs w:val="20"/>
              </w:rPr>
              <w:t xml:space="preserve">los </w:t>
            </w:r>
            <w:r w:rsidRPr="00A40091">
              <w:rPr>
                <w:rFonts w:asciiTheme="minorHAnsi" w:hAnsiTheme="minorHAnsi" w:cstheme="minorHAnsi"/>
                <w:bCs/>
                <w:color w:val="000000"/>
                <w:sz w:val="20"/>
                <w:szCs w:val="20"/>
              </w:rPr>
              <w:t xml:space="preserve">departamentos de </w:t>
            </w:r>
            <w:r w:rsidR="004465B7" w:rsidRPr="00A40091">
              <w:rPr>
                <w:rFonts w:asciiTheme="minorHAnsi" w:hAnsiTheme="minorHAnsi" w:cstheme="minorHAnsi"/>
                <w:bCs/>
                <w:color w:val="000000"/>
                <w:sz w:val="20"/>
                <w:szCs w:val="20"/>
              </w:rPr>
              <w:t xml:space="preserve">Sololá, Escuintla, Quetzaltenango, Zacapa, </w:t>
            </w:r>
            <w:r w:rsidRPr="00A40091">
              <w:rPr>
                <w:rFonts w:asciiTheme="minorHAnsi" w:hAnsiTheme="minorHAnsi" w:cstheme="minorHAnsi"/>
                <w:bCs/>
                <w:color w:val="000000"/>
                <w:sz w:val="20"/>
                <w:szCs w:val="20"/>
              </w:rPr>
              <w:t xml:space="preserve">que </w:t>
            </w:r>
            <w:r w:rsidRPr="00A40091">
              <w:rPr>
                <w:rFonts w:asciiTheme="minorHAnsi" w:hAnsiTheme="minorHAnsi" w:cstheme="minorHAnsi"/>
                <w:color w:val="000000"/>
                <w:sz w:val="20"/>
                <w:szCs w:val="20"/>
              </w:rPr>
              <w:t xml:space="preserve">promueven activamente la salud auditiva y acompañan temas y procesos relacionados con otras discapacidades. </w:t>
            </w:r>
            <w:r w:rsidR="00E47D80" w:rsidRPr="00437A0F">
              <w:rPr>
                <w:rFonts w:asciiTheme="minorHAnsi" w:hAnsiTheme="minorHAnsi" w:cstheme="minorHAnsi"/>
                <w:bCs/>
                <w:color w:val="000000"/>
                <w:sz w:val="20"/>
                <w:szCs w:val="20"/>
                <w:lang w:val="de-DE"/>
              </w:rPr>
              <w:t>(</w:t>
            </w:r>
            <w:proofErr w:type="spellStart"/>
            <w:r w:rsidR="003714C7" w:rsidRPr="00437A0F">
              <w:rPr>
                <w:rFonts w:asciiTheme="minorHAnsi" w:hAnsiTheme="minorHAnsi" w:cstheme="minorHAnsi"/>
                <w:bCs/>
                <w:color w:val="000000"/>
                <w:sz w:val="20"/>
                <w:szCs w:val="20"/>
                <w:lang w:val="de-DE"/>
              </w:rPr>
              <w:t>SqE</w:t>
            </w:r>
            <w:proofErr w:type="spellEnd"/>
            <w:r w:rsidR="00E47D80" w:rsidRPr="00437A0F">
              <w:rPr>
                <w:rFonts w:asciiTheme="minorHAnsi" w:hAnsiTheme="minorHAnsi" w:cstheme="minorHAnsi"/>
                <w:bCs/>
                <w:color w:val="000000"/>
                <w:sz w:val="20"/>
                <w:szCs w:val="20"/>
                <w:lang w:val="de-DE"/>
              </w:rPr>
              <w:t>)</w:t>
            </w:r>
          </w:p>
        </w:tc>
      </w:tr>
      <w:tr w:rsidR="0040066A" w:rsidRPr="007E7320" w14:paraId="6AC470EE" w14:textId="77777777" w:rsidTr="002718B3">
        <w:trPr>
          <w:gridAfter w:val="1"/>
          <w:wAfter w:w="8" w:type="dxa"/>
        </w:trPr>
        <w:tc>
          <w:tcPr>
            <w:tcW w:w="2864" w:type="dxa"/>
            <w:vMerge/>
            <w:shd w:val="clear" w:color="auto" w:fill="auto"/>
          </w:tcPr>
          <w:p w14:paraId="1FF52E9C"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1C09D397" w14:textId="0E7C8B1F"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En Guatemala, la salud mental no es una prioridad para la mayoría de</w:t>
            </w:r>
            <w:r w:rsidR="00334DAB">
              <w:rPr>
                <w:rFonts w:asciiTheme="minorHAnsi" w:hAnsiTheme="minorHAnsi" w:cstheme="minorHAnsi"/>
                <w:sz w:val="20"/>
                <w:szCs w:val="20"/>
              </w:rPr>
              <w:t xml:space="preserve"> las personas</w:t>
            </w:r>
            <w:r w:rsidRPr="00A40091">
              <w:rPr>
                <w:rFonts w:asciiTheme="minorHAnsi" w:hAnsiTheme="minorHAnsi" w:cstheme="minorHAnsi"/>
                <w:sz w:val="20"/>
                <w:szCs w:val="20"/>
              </w:rPr>
              <w:t>. Sin embargo, las madres y abuelas de niños discapacitados están expuestas a un gran estrés psicológico y les resulta muy difícil sobrellevarlo.</w:t>
            </w:r>
          </w:p>
        </w:tc>
        <w:tc>
          <w:tcPr>
            <w:tcW w:w="3403" w:type="dxa"/>
            <w:tcBorders>
              <w:top w:val="nil"/>
              <w:bottom w:val="nil"/>
            </w:tcBorders>
            <w:shd w:val="clear" w:color="auto" w:fill="auto"/>
          </w:tcPr>
          <w:p w14:paraId="4007152F"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A40091">
              <w:rPr>
                <w:rFonts w:asciiTheme="minorHAnsi" w:hAnsiTheme="minorHAnsi" w:cstheme="minorHAnsi"/>
                <w:b/>
                <w:color w:val="000000"/>
                <w:sz w:val="20"/>
                <w:szCs w:val="20"/>
              </w:rPr>
              <w:t xml:space="preserve">400 mujeres </w:t>
            </w:r>
            <w:r w:rsidRPr="00A40091">
              <w:rPr>
                <w:rFonts w:asciiTheme="minorHAnsi" w:hAnsiTheme="minorHAnsi" w:cstheme="minorHAnsi"/>
                <w:bCs/>
                <w:color w:val="000000"/>
                <w:sz w:val="20"/>
                <w:szCs w:val="20"/>
              </w:rPr>
              <w:t>(madres/abuelas de niños con discapacidad</w:t>
            </w:r>
            <w:r w:rsidR="007E7320" w:rsidRPr="00A40091">
              <w:rPr>
                <w:rFonts w:asciiTheme="minorHAnsi" w:hAnsiTheme="minorHAnsi" w:cstheme="minorHAnsi"/>
                <w:bCs/>
                <w:color w:val="000000"/>
                <w:sz w:val="20"/>
                <w:szCs w:val="20"/>
              </w:rPr>
              <w:t xml:space="preserve">), incluidas </w:t>
            </w:r>
            <w:r w:rsidRPr="00A40091">
              <w:rPr>
                <w:rFonts w:asciiTheme="minorHAnsi" w:hAnsiTheme="minorHAnsi" w:cstheme="minorHAnsi"/>
                <w:bCs/>
                <w:color w:val="000000"/>
                <w:sz w:val="20"/>
                <w:szCs w:val="20"/>
              </w:rPr>
              <w:t>líderes comunitarias</w:t>
            </w:r>
            <w:r w:rsidR="007E7320" w:rsidRPr="00A40091">
              <w:rPr>
                <w:rFonts w:asciiTheme="minorHAnsi" w:hAnsiTheme="minorHAnsi" w:cstheme="minorHAnsi"/>
                <w:bCs/>
                <w:color w:val="000000"/>
                <w:sz w:val="20"/>
                <w:szCs w:val="20"/>
              </w:rPr>
              <w:t xml:space="preserve">, </w:t>
            </w:r>
            <w:r w:rsidRPr="00A40091">
              <w:rPr>
                <w:rFonts w:asciiTheme="minorHAnsi" w:hAnsiTheme="minorHAnsi" w:cstheme="minorHAnsi"/>
                <w:color w:val="000000"/>
                <w:sz w:val="20"/>
                <w:szCs w:val="20"/>
              </w:rPr>
              <w:t xml:space="preserve">disponen de herramientas para fortalecer su salud mental y apoyar a las personas con discapacidad en su </w:t>
            </w:r>
            <w:r w:rsidR="00817B83" w:rsidRPr="00A40091">
              <w:rPr>
                <w:rFonts w:asciiTheme="minorHAnsi" w:hAnsiTheme="minorHAnsi" w:cstheme="minorHAnsi"/>
                <w:color w:val="000000"/>
                <w:sz w:val="20"/>
                <w:szCs w:val="20"/>
              </w:rPr>
              <w:t xml:space="preserve">proceso </w:t>
            </w:r>
            <w:r w:rsidRPr="00A40091">
              <w:rPr>
                <w:rFonts w:asciiTheme="minorHAnsi" w:hAnsiTheme="minorHAnsi" w:cstheme="minorHAnsi"/>
                <w:color w:val="000000"/>
                <w:sz w:val="20"/>
                <w:szCs w:val="20"/>
              </w:rPr>
              <w:t xml:space="preserve">educativo o de </w:t>
            </w:r>
            <w:r w:rsidR="00817B83" w:rsidRPr="00A40091">
              <w:rPr>
                <w:rFonts w:asciiTheme="minorHAnsi" w:hAnsiTheme="minorHAnsi" w:cstheme="minorHAnsi"/>
                <w:color w:val="000000"/>
                <w:sz w:val="20"/>
                <w:szCs w:val="20"/>
              </w:rPr>
              <w:t>inclusión</w:t>
            </w:r>
            <w:r w:rsidRPr="00A40091">
              <w:rPr>
                <w:rFonts w:asciiTheme="minorHAnsi" w:hAnsiTheme="minorHAnsi" w:cstheme="minorHAnsi"/>
                <w:color w:val="000000"/>
                <w:sz w:val="20"/>
                <w:szCs w:val="20"/>
              </w:rPr>
              <w:t>.</w:t>
            </w:r>
            <w:r w:rsidR="00034D84" w:rsidRPr="00A40091">
              <w:rPr>
                <w:rFonts w:asciiTheme="minorHAnsi" w:hAnsiTheme="minorHAnsi" w:cstheme="minorHAnsi"/>
                <w:color w:val="000000"/>
                <w:sz w:val="20"/>
                <w:szCs w:val="20"/>
              </w:rPr>
              <w:t xml:space="preserve"> </w:t>
            </w:r>
            <w:r w:rsidR="00034D84">
              <w:rPr>
                <w:rFonts w:asciiTheme="minorHAnsi" w:hAnsiTheme="minorHAnsi" w:cstheme="minorHAnsi"/>
                <w:color w:val="000000"/>
                <w:sz w:val="20"/>
                <w:szCs w:val="20"/>
                <w:lang w:val="de-DE"/>
              </w:rPr>
              <w:t>(FUNDAL)</w:t>
            </w:r>
          </w:p>
        </w:tc>
      </w:tr>
      <w:tr w:rsidR="0040066A" w:rsidRPr="00B20FE8" w14:paraId="3EFB396B" w14:textId="77777777" w:rsidTr="002718B3">
        <w:trPr>
          <w:gridAfter w:val="1"/>
          <w:wAfter w:w="8" w:type="dxa"/>
        </w:trPr>
        <w:tc>
          <w:tcPr>
            <w:tcW w:w="2864" w:type="dxa"/>
            <w:vMerge/>
            <w:shd w:val="clear" w:color="auto" w:fill="auto"/>
          </w:tcPr>
          <w:p w14:paraId="0D2D57E5"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1F91A238"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En los departamentos de Quetzaltenango y Huehuetenango, las empresas han hecho </w:t>
            </w:r>
            <w:r w:rsidR="0004516A" w:rsidRPr="00A40091">
              <w:rPr>
                <w:rFonts w:asciiTheme="minorHAnsi" w:hAnsiTheme="minorHAnsi" w:cstheme="minorHAnsi"/>
                <w:sz w:val="20"/>
                <w:szCs w:val="20"/>
              </w:rPr>
              <w:t xml:space="preserve">muy </w:t>
            </w:r>
            <w:r w:rsidRPr="00A40091">
              <w:rPr>
                <w:rFonts w:asciiTheme="minorHAnsi" w:hAnsiTheme="minorHAnsi" w:cstheme="minorHAnsi"/>
                <w:sz w:val="20"/>
                <w:szCs w:val="20"/>
              </w:rPr>
              <w:t xml:space="preserve">poco para integrar a las personas con discapacidad o crear </w:t>
            </w:r>
            <w:r w:rsidRPr="00A40091">
              <w:rPr>
                <w:rFonts w:asciiTheme="minorHAnsi" w:hAnsiTheme="minorHAnsi" w:cstheme="minorHAnsi"/>
                <w:bCs/>
                <w:sz w:val="20"/>
                <w:szCs w:val="20"/>
              </w:rPr>
              <w:t xml:space="preserve">oportunidades de empleo en las </w:t>
            </w:r>
            <w:r w:rsidRPr="00A40091">
              <w:rPr>
                <w:rFonts w:asciiTheme="minorHAnsi" w:hAnsiTheme="minorHAnsi" w:cstheme="minorHAnsi"/>
                <w:sz w:val="20"/>
                <w:szCs w:val="20"/>
              </w:rPr>
              <w:t>comunidades.</w:t>
            </w:r>
          </w:p>
        </w:tc>
        <w:tc>
          <w:tcPr>
            <w:tcW w:w="3403" w:type="dxa"/>
            <w:tcBorders>
              <w:top w:val="nil"/>
              <w:bottom w:val="nil"/>
            </w:tcBorders>
            <w:shd w:val="clear" w:color="auto" w:fill="auto"/>
          </w:tcPr>
          <w:p w14:paraId="3108F066"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A40091">
              <w:rPr>
                <w:rFonts w:asciiTheme="minorHAnsi" w:hAnsiTheme="minorHAnsi" w:cstheme="minorHAnsi"/>
                <w:b/>
                <w:color w:val="000000"/>
                <w:sz w:val="20"/>
                <w:szCs w:val="20"/>
              </w:rPr>
              <w:t xml:space="preserve">El 10% de las 90 empresas </w:t>
            </w:r>
            <w:r w:rsidRPr="00A40091">
              <w:rPr>
                <w:rFonts w:asciiTheme="minorHAnsi" w:hAnsiTheme="minorHAnsi" w:cstheme="minorHAnsi"/>
                <w:bCs/>
                <w:color w:val="000000"/>
                <w:sz w:val="20"/>
                <w:szCs w:val="20"/>
              </w:rPr>
              <w:t xml:space="preserve">que disponen de conocimientos y adaptaciones para la </w:t>
            </w:r>
            <w:r w:rsidRPr="00A40091">
              <w:rPr>
                <w:rFonts w:asciiTheme="minorHAnsi" w:hAnsiTheme="minorHAnsi" w:cstheme="minorHAnsi"/>
                <w:color w:val="000000"/>
                <w:sz w:val="20"/>
                <w:szCs w:val="20"/>
              </w:rPr>
              <w:t>inclusión han contratado a personas con discapacidad.</w:t>
            </w:r>
            <w:r w:rsidR="00034D84" w:rsidRPr="00A40091">
              <w:rPr>
                <w:rFonts w:asciiTheme="minorHAnsi" w:hAnsiTheme="minorHAnsi" w:cstheme="minorHAnsi"/>
                <w:color w:val="000000"/>
                <w:sz w:val="20"/>
                <w:szCs w:val="20"/>
              </w:rPr>
              <w:t xml:space="preserve"> </w:t>
            </w:r>
            <w:r w:rsidR="00034D84">
              <w:rPr>
                <w:rFonts w:asciiTheme="minorHAnsi" w:hAnsiTheme="minorHAnsi" w:cstheme="minorHAnsi"/>
                <w:color w:val="000000"/>
                <w:sz w:val="20"/>
                <w:szCs w:val="20"/>
                <w:lang w:val="de-DE"/>
              </w:rPr>
              <w:t>(FUNDAL)</w:t>
            </w:r>
          </w:p>
        </w:tc>
      </w:tr>
      <w:tr w:rsidR="0040066A" w:rsidRPr="00B20FE8" w14:paraId="235F1533" w14:textId="77777777" w:rsidTr="002718B3">
        <w:trPr>
          <w:gridAfter w:val="1"/>
          <w:wAfter w:w="8" w:type="dxa"/>
        </w:trPr>
        <w:tc>
          <w:tcPr>
            <w:tcW w:w="2864" w:type="dxa"/>
            <w:vMerge/>
            <w:shd w:val="clear" w:color="auto" w:fill="auto"/>
          </w:tcPr>
          <w:p w14:paraId="46D698D5"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tcBorders>
            <w:shd w:val="clear" w:color="auto" w:fill="auto"/>
          </w:tcPr>
          <w:p w14:paraId="31B210DA"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En 2021, 20 personas recibieron formación y 12 familias pusieron en marcha un negocio.</w:t>
            </w:r>
          </w:p>
        </w:tc>
        <w:tc>
          <w:tcPr>
            <w:tcW w:w="3403" w:type="dxa"/>
            <w:tcBorders>
              <w:top w:val="nil"/>
            </w:tcBorders>
            <w:shd w:val="clear" w:color="auto" w:fill="auto"/>
          </w:tcPr>
          <w:p w14:paraId="173D3D23" w14:textId="77777777" w:rsidR="00605D90" w:rsidRDefault="00BD495C">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A40091">
              <w:rPr>
                <w:rFonts w:asciiTheme="minorHAnsi" w:hAnsiTheme="minorHAnsi" w:cstheme="minorHAnsi"/>
                <w:b/>
                <w:bCs/>
                <w:sz w:val="20"/>
                <w:szCs w:val="20"/>
              </w:rPr>
              <w:t xml:space="preserve">60 personas con discapacidad </w:t>
            </w:r>
            <w:r w:rsidRPr="00A40091">
              <w:rPr>
                <w:rFonts w:asciiTheme="minorHAnsi" w:hAnsiTheme="minorHAnsi" w:cstheme="minorHAnsi"/>
                <w:sz w:val="20"/>
                <w:szCs w:val="20"/>
              </w:rPr>
              <w:t xml:space="preserve">reciben </w:t>
            </w:r>
            <w:r w:rsidRPr="00A40091">
              <w:rPr>
                <w:rFonts w:asciiTheme="minorHAnsi" w:hAnsiTheme="minorHAnsi" w:cstheme="minorHAnsi"/>
                <w:b/>
                <w:bCs/>
                <w:sz w:val="20"/>
                <w:szCs w:val="20"/>
              </w:rPr>
              <w:t>formación profesional</w:t>
            </w:r>
            <w:r w:rsidRPr="00A40091">
              <w:rPr>
                <w:rFonts w:asciiTheme="minorHAnsi" w:hAnsiTheme="minorHAnsi" w:cstheme="minorHAnsi"/>
                <w:sz w:val="20"/>
                <w:szCs w:val="20"/>
              </w:rPr>
              <w:t>, de las cuales el 30% acceden a un empleo formal y el 50% se convierten en autónomos.</w:t>
            </w:r>
            <w:r w:rsidR="00034D84" w:rsidRPr="00A40091">
              <w:rPr>
                <w:rFonts w:asciiTheme="minorHAnsi" w:hAnsiTheme="minorHAnsi" w:cstheme="minorHAnsi"/>
                <w:sz w:val="20"/>
                <w:szCs w:val="20"/>
              </w:rPr>
              <w:t xml:space="preserve"> </w:t>
            </w:r>
            <w:r w:rsidR="00034D84">
              <w:rPr>
                <w:rFonts w:asciiTheme="minorHAnsi" w:hAnsiTheme="minorHAnsi" w:cstheme="minorHAnsi"/>
                <w:sz w:val="20"/>
                <w:szCs w:val="20"/>
                <w:lang w:val="de-DE"/>
              </w:rPr>
              <w:t>(FUNDAL)</w:t>
            </w:r>
          </w:p>
        </w:tc>
      </w:tr>
      <w:tr w:rsidR="00D81410" w:rsidRPr="00AC10C9" w14:paraId="4946EB2F" w14:textId="77777777" w:rsidTr="002718B3">
        <w:trPr>
          <w:gridAfter w:val="1"/>
          <w:wAfter w:w="8" w:type="dxa"/>
        </w:trPr>
        <w:tc>
          <w:tcPr>
            <w:tcW w:w="2864" w:type="dxa"/>
            <w:vMerge w:val="restart"/>
            <w:shd w:val="clear" w:color="auto" w:fill="auto"/>
          </w:tcPr>
          <w:p w14:paraId="11BD02D2" w14:textId="594E2C48" w:rsidR="00605D90" w:rsidRPr="00A40091" w:rsidRDefault="00886D55">
            <w:pPr>
              <w:ind w:left="52"/>
              <w:rPr>
                <w:b/>
                <w:bCs/>
              </w:rPr>
            </w:pPr>
            <w:r>
              <w:rPr>
                <w:rFonts w:asciiTheme="minorHAnsi" w:hAnsiTheme="minorHAnsi" w:cstheme="minorHAnsi"/>
                <w:b/>
                <w:bCs/>
                <w:color w:val="000000"/>
                <w:sz w:val="20"/>
                <w:szCs w:val="20"/>
              </w:rPr>
              <w:t>Su</w:t>
            </w:r>
            <w:r w:rsidR="004A6357">
              <w:rPr>
                <w:rFonts w:asciiTheme="minorHAnsi" w:hAnsiTheme="minorHAnsi" w:cstheme="minorHAnsi"/>
                <w:b/>
                <w:bCs/>
                <w:color w:val="000000"/>
                <w:sz w:val="20"/>
                <w:szCs w:val="20"/>
              </w:rPr>
              <w:t>bobjetivo</w:t>
            </w:r>
            <w:r w:rsidR="00BD495C" w:rsidRPr="00A40091">
              <w:rPr>
                <w:rFonts w:asciiTheme="minorHAnsi" w:hAnsiTheme="minorHAnsi" w:cstheme="minorHAnsi"/>
                <w:b/>
                <w:bCs/>
                <w:color w:val="000000"/>
                <w:sz w:val="20"/>
                <w:szCs w:val="20"/>
              </w:rPr>
              <w:t xml:space="preserve"> 4: </w:t>
            </w:r>
            <w:r w:rsidR="00BD495C" w:rsidRPr="004A6357">
              <w:rPr>
                <w:rFonts w:asciiTheme="minorHAnsi" w:hAnsiTheme="minorHAnsi" w:cstheme="minorHAnsi"/>
                <w:color w:val="000000"/>
                <w:sz w:val="20"/>
                <w:szCs w:val="20"/>
              </w:rPr>
              <w:t xml:space="preserve">Las </w:t>
            </w:r>
            <w:r w:rsidR="00AB36F8" w:rsidRPr="00A40091">
              <w:rPr>
                <w:rFonts w:asciiTheme="minorHAnsi" w:hAnsiTheme="minorHAnsi" w:cstheme="minorHAnsi"/>
                <w:sz w:val="20"/>
                <w:szCs w:val="20"/>
              </w:rPr>
              <w:t xml:space="preserve">organizaciones asociadas </w:t>
            </w:r>
            <w:r w:rsidR="003714C7" w:rsidRPr="00A40091">
              <w:rPr>
                <w:rFonts w:asciiTheme="minorHAnsi" w:hAnsiTheme="minorHAnsi" w:cstheme="minorHAnsi"/>
                <w:sz w:val="20"/>
                <w:szCs w:val="20"/>
              </w:rPr>
              <w:t xml:space="preserve">SqE </w:t>
            </w:r>
            <w:r w:rsidR="00257215" w:rsidRPr="00A40091">
              <w:rPr>
                <w:rFonts w:asciiTheme="minorHAnsi" w:hAnsiTheme="minorHAnsi" w:cstheme="minorHAnsi"/>
                <w:sz w:val="20"/>
                <w:szCs w:val="20"/>
              </w:rPr>
              <w:t xml:space="preserve">y FUNDAL están </w:t>
            </w:r>
            <w:r w:rsidR="00F223E6" w:rsidRPr="00A40091">
              <w:rPr>
                <w:rFonts w:asciiTheme="minorHAnsi" w:hAnsiTheme="minorHAnsi" w:cstheme="minorHAnsi"/>
                <w:sz w:val="20"/>
                <w:szCs w:val="20"/>
              </w:rPr>
              <w:t xml:space="preserve">reforzadas </w:t>
            </w:r>
            <w:r w:rsidR="0042245F" w:rsidRPr="00A40091">
              <w:rPr>
                <w:rFonts w:asciiTheme="minorHAnsi" w:hAnsiTheme="minorHAnsi" w:cstheme="minorHAnsi"/>
                <w:sz w:val="20"/>
                <w:szCs w:val="20"/>
              </w:rPr>
              <w:t>estructuralmente.</w:t>
            </w:r>
          </w:p>
        </w:tc>
        <w:tc>
          <w:tcPr>
            <w:tcW w:w="3402" w:type="dxa"/>
            <w:tcBorders>
              <w:bottom w:val="nil"/>
            </w:tcBorders>
            <w:shd w:val="clear" w:color="auto" w:fill="auto"/>
          </w:tcPr>
          <w:p w14:paraId="1B21FC19"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FUNDAL no dispone actualmente de un espacio en el que se puedan impartir terapias de sensibilización y habilitación para personas con discapacidad a través de métodos alternativos.</w:t>
            </w:r>
          </w:p>
        </w:tc>
        <w:tc>
          <w:tcPr>
            <w:tcW w:w="3403" w:type="dxa"/>
            <w:tcBorders>
              <w:bottom w:val="nil"/>
            </w:tcBorders>
            <w:shd w:val="clear" w:color="auto" w:fill="auto"/>
          </w:tcPr>
          <w:p w14:paraId="01D0FB57" w14:textId="0B6C2A71" w:rsidR="00605D90" w:rsidRPr="00BD229A" w:rsidRDefault="00BD495C" w:rsidP="00A83860">
            <w:pPr>
              <w:pStyle w:val="Listenabsatz"/>
              <w:numPr>
                <w:ilvl w:val="0"/>
                <w:numId w:val="18"/>
              </w:numPr>
              <w:spacing w:after="0" w:line="240" w:lineRule="auto"/>
              <w:ind w:left="315"/>
              <w:rPr>
                <w:rFonts w:asciiTheme="minorHAnsi" w:hAnsiTheme="minorHAnsi" w:cstheme="minorHAnsi"/>
                <w:sz w:val="20"/>
                <w:szCs w:val="20"/>
              </w:rPr>
            </w:pPr>
            <w:r w:rsidRPr="00A40091">
              <w:rPr>
                <w:rFonts w:asciiTheme="minorHAnsi" w:hAnsiTheme="minorHAnsi" w:cstheme="minorHAnsi"/>
                <w:sz w:val="20"/>
                <w:szCs w:val="20"/>
              </w:rPr>
              <w:t xml:space="preserve">Se ha creado un </w:t>
            </w:r>
            <w:r w:rsidRPr="00A40091">
              <w:rPr>
                <w:rFonts w:asciiTheme="minorHAnsi" w:hAnsiTheme="minorHAnsi" w:cstheme="minorHAnsi"/>
                <w:b/>
                <w:sz w:val="20"/>
                <w:szCs w:val="20"/>
              </w:rPr>
              <w:t>jardín</w:t>
            </w:r>
            <w:r w:rsidR="0034788F" w:rsidRPr="00A40091">
              <w:rPr>
                <w:rFonts w:asciiTheme="minorHAnsi" w:hAnsiTheme="minorHAnsi" w:cstheme="minorHAnsi"/>
                <w:b/>
                <w:sz w:val="20"/>
                <w:szCs w:val="20"/>
              </w:rPr>
              <w:t xml:space="preserve"> sensorial </w:t>
            </w:r>
            <w:r w:rsidRPr="00A40091">
              <w:rPr>
                <w:rFonts w:asciiTheme="minorHAnsi" w:hAnsiTheme="minorHAnsi" w:cstheme="minorHAnsi"/>
                <w:sz w:val="20"/>
                <w:szCs w:val="20"/>
              </w:rPr>
              <w:t>con superficies, objetos y plantas que utilizan l</w:t>
            </w:r>
            <w:r w:rsidR="00A83860">
              <w:rPr>
                <w:rFonts w:asciiTheme="minorHAnsi" w:hAnsiTheme="minorHAnsi" w:cstheme="minorHAnsi"/>
                <w:sz w:val="20"/>
                <w:szCs w:val="20"/>
              </w:rPr>
              <w:t>a niñez y adolescencia con discapacidad</w:t>
            </w:r>
            <w:r w:rsidRPr="00A40091">
              <w:rPr>
                <w:rFonts w:asciiTheme="minorHAnsi" w:hAnsiTheme="minorHAnsi" w:cstheme="minorHAnsi"/>
                <w:sz w:val="20"/>
                <w:szCs w:val="20"/>
              </w:rPr>
              <w:t xml:space="preserve"> del centro FUNDAL.</w:t>
            </w:r>
            <w:r w:rsidR="00554CEC" w:rsidRPr="00A40091">
              <w:rPr>
                <w:rFonts w:asciiTheme="minorHAnsi" w:hAnsiTheme="minorHAnsi" w:cstheme="minorHAnsi"/>
                <w:sz w:val="20"/>
                <w:szCs w:val="20"/>
              </w:rPr>
              <w:t xml:space="preserve"> </w:t>
            </w:r>
            <w:r w:rsidR="00554CEC" w:rsidRPr="00BD229A">
              <w:rPr>
                <w:rFonts w:asciiTheme="minorHAnsi" w:hAnsiTheme="minorHAnsi" w:cstheme="minorHAnsi"/>
                <w:sz w:val="20"/>
                <w:szCs w:val="20"/>
              </w:rPr>
              <w:t>(FUNDAL]</w:t>
            </w:r>
          </w:p>
        </w:tc>
      </w:tr>
      <w:tr w:rsidR="00046AA2" w:rsidRPr="00AC10C9" w14:paraId="703E62D8" w14:textId="77777777" w:rsidTr="002718B3">
        <w:trPr>
          <w:gridAfter w:val="1"/>
          <w:wAfter w:w="8" w:type="dxa"/>
        </w:trPr>
        <w:tc>
          <w:tcPr>
            <w:tcW w:w="2864" w:type="dxa"/>
            <w:vMerge/>
            <w:shd w:val="clear" w:color="auto" w:fill="auto"/>
          </w:tcPr>
          <w:p w14:paraId="40B934DB" w14:textId="77777777" w:rsidR="00046AA2" w:rsidRPr="00BD229A" w:rsidRDefault="00046AA2" w:rsidP="009C3A02">
            <w:pPr>
              <w:ind w:left="52"/>
              <w:rPr>
                <w:rFonts w:asciiTheme="minorHAnsi" w:hAnsiTheme="minorHAnsi" w:cstheme="minorHAnsi"/>
                <w:b/>
                <w:bCs/>
                <w:color w:val="000000"/>
                <w:sz w:val="20"/>
                <w:szCs w:val="20"/>
              </w:rPr>
            </w:pPr>
          </w:p>
        </w:tc>
        <w:tc>
          <w:tcPr>
            <w:tcW w:w="3402" w:type="dxa"/>
            <w:tcBorders>
              <w:bottom w:val="nil"/>
            </w:tcBorders>
            <w:shd w:val="clear" w:color="auto" w:fill="auto"/>
          </w:tcPr>
          <w:p w14:paraId="1C2D8AAE" w14:textId="5BC92229" w:rsidR="00605D90" w:rsidRPr="00A40091" w:rsidRDefault="00BD495C" w:rsidP="00A83860">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Los niños y jóvenes </w:t>
            </w:r>
            <w:r w:rsidR="00A83860">
              <w:rPr>
                <w:rFonts w:asciiTheme="minorHAnsi" w:hAnsiTheme="minorHAnsi" w:cstheme="minorHAnsi"/>
                <w:sz w:val="20"/>
                <w:szCs w:val="20"/>
              </w:rPr>
              <w:t>con discapacidad</w:t>
            </w:r>
            <w:r w:rsidR="00A83860" w:rsidRPr="00A40091">
              <w:rPr>
                <w:rFonts w:asciiTheme="minorHAnsi" w:hAnsiTheme="minorHAnsi" w:cstheme="minorHAnsi"/>
                <w:sz w:val="20"/>
                <w:szCs w:val="20"/>
              </w:rPr>
              <w:t xml:space="preserve"> </w:t>
            </w:r>
            <w:r w:rsidRPr="00A40091">
              <w:rPr>
                <w:rFonts w:asciiTheme="minorHAnsi" w:hAnsiTheme="minorHAnsi" w:cstheme="minorHAnsi"/>
                <w:sz w:val="20"/>
                <w:szCs w:val="20"/>
              </w:rPr>
              <w:t>del centro FUNDAL y de otros programas carecen de oportunidades para entrar en contacto con la naturaleza y reforzar así su salud física y mental.</w:t>
            </w:r>
          </w:p>
        </w:tc>
        <w:tc>
          <w:tcPr>
            <w:tcW w:w="3403" w:type="dxa"/>
            <w:tcBorders>
              <w:bottom w:val="nil"/>
            </w:tcBorders>
            <w:shd w:val="clear" w:color="auto" w:fill="auto"/>
          </w:tcPr>
          <w:p w14:paraId="1A2DF5E0" w14:textId="74E835FD" w:rsidR="00605D90" w:rsidRPr="00971BB9" w:rsidRDefault="00BD495C">
            <w:pPr>
              <w:pStyle w:val="Listenabsatz"/>
              <w:numPr>
                <w:ilvl w:val="0"/>
                <w:numId w:val="18"/>
              </w:numPr>
              <w:spacing w:after="0" w:line="240" w:lineRule="auto"/>
              <w:ind w:left="315"/>
              <w:rPr>
                <w:rFonts w:asciiTheme="minorHAnsi" w:hAnsiTheme="minorHAnsi" w:cstheme="minorHAnsi"/>
                <w:sz w:val="20"/>
                <w:szCs w:val="20"/>
              </w:rPr>
            </w:pPr>
            <w:r w:rsidRPr="00A40091">
              <w:rPr>
                <w:rFonts w:asciiTheme="minorHAnsi" w:hAnsiTheme="minorHAnsi" w:cstheme="minorHAnsi"/>
                <w:sz w:val="20"/>
                <w:szCs w:val="20"/>
              </w:rPr>
              <w:t xml:space="preserve">Al menos </w:t>
            </w:r>
            <w:r w:rsidRPr="00A40091">
              <w:rPr>
                <w:rFonts w:asciiTheme="minorHAnsi" w:hAnsiTheme="minorHAnsi" w:cstheme="minorHAnsi"/>
                <w:b/>
                <w:sz w:val="20"/>
                <w:szCs w:val="20"/>
              </w:rPr>
              <w:t xml:space="preserve">350 niños, </w:t>
            </w:r>
            <w:r w:rsidR="00A83860">
              <w:rPr>
                <w:rFonts w:asciiTheme="minorHAnsi" w:hAnsiTheme="minorHAnsi" w:cstheme="minorHAnsi"/>
                <w:b/>
                <w:sz w:val="20"/>
                <w:szCs w:val="20"/>
              </w:rPr>
              <w:t>niñas,</w:t>
            </w:r>
            <w:r w:rsidRPr="00A40091">
              <w:rPr>
                <w:rFonts w:asciiTheme="minorHAnsi" w:hAnsiTheme="minorHAnsi" w:cstheme="minorHAnsi"/>
                <w:b/>
                <w:sz w:val="20"/>
                <w:szCs w:val="20"/>
              </w:rPr>
              <w:t xml:space="preserve">adolescentes y adultos jóvenes con </w:t>
            </w:r>
            <w:sdt>
              <w:sdtPr>
                <w:rPr>
                  <w:lang w:val="de-DE"/>
                </w:rPr>
                <w:tag w:val="goog_rdk_61"/>
                <w:id w:val="1498161247"/>
              </w:sdtPr>
              <w:sdtContent/>
            </w:sdt>
            <w:sdt>
              <w:sdtPr>
                <w:rPr>
                  <w:lang w:val="de-DE"/>
                </w:rPr>
                <w:tag w:val="goog_rdk_62"/>
                <w:id w:val="513658268"/>
              </w:sdtPr>
              <w:sdtContent/>
            </w:sdt>
            <w:r w:rsidRPr="00A40091">
              <w:rPr>
                <w:rFonts w:asciiTheme="minorHAnsi" w:hAnsiTheme="minorHAnsi" w:cstheme="minorHAnsi"/>
                <w:b/>
                <w:sz w:val="20"/>
                <w:szCs w:val="20"/>
              </w:rPr>
              <w:t xml:space="preserve">discapacidades </w:t>
            </w:r>
            <w:r w:rsidRPr="00A40091">
              <w:rPr>
                <w:rFonts w:asciiTheme="minorHAnsi" w:hAnsiTheme="minorHAnsi" w:cstheme="minorHAnsi"/>
                <w:sz w:val="20"/>
                <w:szCs w:val="20"/>
              </w:rPr>
              <w:t xml:space="preserve">recibirán terapias en el jardín sensorial a partir del 3er año del proyecto.  </w:t>
            </w:r>
            <w:r w:rsidRPr="00971BB9">
              <w:rPr>
                <w:rFonts w:asciiTheme="minorHAnsi" w:hAnsiTheme="minorHAnsi" w:cstheme="minorHAnsi"/>
                <w:sz w:val="20"/>
                <w:szCs w:val="20"/>
              </w:rPr>
              <w:t>(FUNDAL)</w:t>
            </w:r>
          </w:p>
        </w:tc>
      </w:tr>
      <w:tr w:rsidR="00046AA2" w:rsidRPr="00AC10C9" w14:paraId="4C5E2CE5" w14:textId="77777777" w:rsidTr="002718B3">
        <w:trPr>
          <w:gridAfter w:val="1"/>
          <w:wAfter w:w="8" w:type="dxa"/>
        </w:trPr>
        <w:tc>
          <w:tcPr>
            <w:tcW w:w="2864" w:type="dxa"/>
            <w:vMerge/>
            <w:shd w:val="clear" w:color="auto" w:fill="auto"/>
          </w:tcPr>
          <w:p w14:paraId="2462FBD2" w14:textId="77777777" w:rsidR="00046AA2" w:rsidRPr="00971BB9" w:rsidRDefault="00046AA2" w:rsidP="009C3A02">
            <w:pPr>
              <w:ind w:left="52"/>
              <w:rPr>
                <w:rFonts w:asciiTheme="minorHAnsi" w:hAnsiTheme="minorHAnsi" w:cstheme="minorHAnsi"/>
                <w:b/>
                <w:bCs/>
                <w:color w:val="000000"/>
                <w:sz w:val="20"/>
                <w:szCs w:val="20"/>
              </w:rPr>
            </w:pPr>
          </w:p>
        </w:tc>
        <w:tc>
          <w:tcPr>
            <w:tcW w:w="3402" w:type="dxa"/>
            <w:tcBorders>
              <w:bottom w:val="nil"/>
            </w:tcBorders>
            <w:shd w:val="clear" w:color="auto" w:fill="auto"/>
          </w:tcPr>
          <w:p w14:paraId="04636ACE"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La Fundación SqE está estrechamente vinculada a la clínica privada CEDAF en cuanto a personal y organización y no toma decisiones independientes.</w:t>
            </w:r>
          </w:p>
        </w:tc>
        <w:tc>
          <w:tcPr>
            <w:tcW w:w="3403" w:type="dxa"/>
            <w:tcBorders>
              <w:bottom w:val="nil"/>
            </w:tcBorders>
            <w:shd w:val="clear" w:color="auto" w:fill="auto"/>
          </w:tcPr>
          <w:p w14:paraId="75050732" w14:textId="77777777" w:rsidR="00605D90" w:rsidRPr="00A40091" w:rsidRDefault="00BD495C">
            <w:pPr>
              <w:pStyle w:val="Listenabsatz"/>
              <w:numPr>
                <w:ilvl w:val="0"/>
                <w:numId w:val="18"/>
              </w:numPr>
              <w:spacing w:after="0" w:line="240" w:lineRule="auto"/>
              <w:ind w:left="305"/>
              <w:rPr>
                <w:rFonts w:asciiTheme="minorHAnsi" w:hAnsiTheme="minorHAnsi" w:cstheme="minorHAnsi"/>
                <w:sz w:val="20"/>
                <w:szCs w:val="20"/>
              </w:rPr>
            </w:pPr>
            <w:r w:rsidRPr="00A40091">
              <w:rPr>
                <w:rFonts w:asciiTheme="minorHAnsi" w:hAnsiTheme="minorHAnsi" w:cstheme="minorHAnsi"/>
                <w:sz w:val="20"/>
                <w:szCs w:val="20"/>
              </w:rPr>
              <w:t xml:space="preserve">A finales de 2024, SqE contará con un equipo de gestión independiente del CEDAF que adquirirá, administrará y </w:t>
            </w:r>
            <w:r w:rsidRPr="00A40091">
              <w:rPr>
                <w:rFonts w:asciiTheme="minorHAnsi" w:hAnsiTheme="minorHAnsi" w:cstheme="minorHAnsi"/>
                <w:sz w:val="20"/>
                <w:szCs w:val="20"/>
              </w:rPr>
              <w:lastRenderedPageBreak/>
              <w:t>gestionará los fondos de forma independiente.</w:t>
            </w:r>
          </w:p>
          <w:p w14:paraId="5CF2095D" w14:textId="77777777" w:rsidR="00605D90" w:rsidRDefault="00BD495C">
            <w:pPr>
              <w:pStyle w:val="Listenabsatz"/>
              <w:spacing w:after="0" w:line="240" w:lineRule="auto"/>
              <w:ind w:left="315"/>
              <w:rPr>
                <w:rFonts w:asciiTheme="minorHAnsi" w:hAnsiTheme="minorHAnsi" w:cstheme="minorHAnsi"/>
                <w:sz w:val="20"/>
                <w:szCs w:val="20"/>
                <w:lang w:val="de-DE"/>
              </w:rPr>
            </w:pPr>
            <w:r>
              <w:rPr>
                <w:rFonts w:asciiTheme="minorHAnsi" w:hAnsiTheme="minorHAnsi" w:cstheme="minorHAnsi"/>
                <w:sz w:val="20"/>
                <w:szCs w:val="20"/>
                <w:lang w:val="de-DE"/>
              </w:rPr>
              <w:t>(</w:t>
            </w:r>
            <w:proofErr w:type="spellStart"/>
            <w:r>
              <w:rPr>
                <w:rFonts w:asciiTheme="minorHAnsi" w:hAnsiTheme="minorHAnsi" w:cstheme="minorHAnsi"/>
                <w:sz w:val="20"/>
                <w:szCs w:val="20"/>
                <w:lang w:val="de-DE"/>
              </w:rPr>
              <w:t>SqE</w:t>
            </w:r>
            <w:proofErr w:type="spellEnd"/>
            <w:r>
              <w:rPr>
                <w:rFonts w:asciiTheme="minorHAnsi" w:hAnsiTheme="minorHAnsi" w:cstheme="minorHAnsi"/>
                <w:sz w:val="20"/>
                <w:szCs w:val="20"/>
                <w:lang w:val="de-DE"/>
              </w:rPr>
              <w:t>)</w:t>
            </w:r>
          </w:p>
        </w:tc>
      </w:tr>
      <w:tr w:rsidR="00D81410" w:rsidRPr="00041BCF" w14:paraId="6AD48065" w14:textId="77777777" w:rsidTr="002718B3">
        <w:trPr>
          <w:gridAfter w:val="1"/>
          <w:wAfter w:w="8" w:type="dxa"/>
        </w:trPr>
        <w:tc>
          <w:tcPr>
            <w:tcW w:w="2864" w:type="dxa"/>
            <w:vMerge/>
            <w:shd w:val="clear" w:color="auto" w:fill="auto"/>
          </w:tcPr>
          <w:p w14:paraId="53ED2D8C" w14:textId="77777777" w:rsidR="00D81410" w:rsidRPr="00041BCF" w:rsidRDefault="00D81410" w:rsidP="0072089F">
            <w:pPr>
              <w:numPr>
                <w:ilvl w:val="0"/>
                <w:numId w:val="13"/>
              </w:numPr>
              <w:pBdr>
                <w:top w:val="nil"/>
                <w:left w:val="nil"/>
                <w:bottom w:val="nil"/>
                <w:right w:val="nil"/>
                <w:between w:val="nil"/>
              </w:pBdr>
              <w:spacing w:after="0" w:line="240" w:lineRule="auto"/>
              <w:ind w:left="347"/>
              <w:rPr>
                <w:rFonts w:asciiTheme="minorHAnsi" w:hAnsiTheme="minorHAnsi" w:cstheme="minorHAnsi"/>
                <w:color w:val="000000"/>
                <w:sz w:val="20"/>
                <w:szCs w:val="20"/>
                <w:lang w:val="de-DE"/>
              </w:rPr>
            </w:pPr>
          </w:p>
        </w:tc>
        <w:tc>
          <w:tcPr>
            <w:tcW w:w="3402" w:type="dxa"/>
            <w:tcBorders>
              <w:top w:val="nil"/>
            </w:tcBorders>
            <w:shd w:val="clear" w:color="auto" w:fill="auto"/>
          </w:tcPr>
          <w:p w14:paraId="4CF94454"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Actualmente, </w:t>
            </w:r>
            <w:r w:rsidR="003714C7" w:rsidRPr="00A40091">
              <w:rPr>
                <w:rFonts w:asciiTheme="minorHAnsi" w:hAnsiTheme="minorHAnsi" w:cstheme="minorHAnsi"/>
                <w:sz w:val="20"/>
                <w:szCs w:val="20"/>
              </w:rPr>
              <w:t xml:space="preserve">el SqE </w:t>
            </w:r>
            <w:r w:rsidRPr="00A40091">
              <w:rPr>
                <w:rFonts w:asciiTheme="minorHAnsi" w:hAnsiTheme="minorHAnsi" w:cstheme="minorHAnsi"/>
                <w:sz w:val="20"/>
                <w:szCs w:val="20"/>
              </w:rPr>
              <w:t>no dispone de un sistema digital para el registro, la consolidación y la disponibilidad de los datos generados por cada intervención.</w:t>
            </w:r>
          </w:p>
        </w:tc>
        <w:tc>
          <w:tcPr>
            <w:tcW w:w="3403" w:type="dxa"/>
            <w:tcBorders>
              <w:top w:val="nil"/>
            </w:tcBorders>
            <w:shd w:val="clear" w:color="auto" w:fill="auto"/>
          </w:tcPr>
          <w:p w14:paraId="11BF16A5" w14:textId="77777777" w:rsidR="00605D90" w:rsidRDefault="00BD495C">
            <w:pPr>
              <w:pStyle w:val="Listenabsatz"/>
              <w:numPr>
                <w:ilvl w:val="0"/>
                <w:numId w:val="27"/>
              </w:numPr>
              <w:spacing w:after="0" w:line="240" w:lineRule="auto"/>
              <w:ind w:left="315"/>
              <w:rPr>
                <w:rFonts w:asciiTheme="minorHAnsi" w:hAnsiTheme="minorHAnsi" w:cstheme="minorHAnsi"/>
                <w:sz w:val="20"/>
                <w:szCs w:val="20"/>
                <w:lang w:val="de-DE"/>
              </w:rPr>
            </w:pPr>
            <w:r w:rsidRPr="00A40091">
              <w:rPr>
                <w:rFonts w:asciiTheme="minorHAnsi" w:hAnsiTheme="minorHAnsi" w:cstheme="minorHAnsi"/>
                <w:bCs/>
                <w:sz w:val="20"/>
                <w:szCs w:val="20"/>
              </w:rPr>
              <w:t xml:space="preserve">Se dispone de </w:t>
            </w:r>
            <w:r w:rsidRPr="00A40091">
              <w:rPr>
                <w:rFonts w:asciiTheme="minorHAnsi" w:hAnsiTheme="minorHAnsi" w:cstheme="minorHAnsi"/>
                <w:sz w:val="20"/>
                <w:szCs w:val="20"/>
              </w:rPr>
              <w:t xml:space="preserve">un </w:t>
            </w:r>
            <w:r w:rsidRPr="00A40091">
              <w:rPr>
                <w:rFonts w:asciiTheme="minorHAnsi" w:hAnsiTheme="minorHAnsi" w:cstheme="minorHAnsi"/>
                <w:b/>
                <w:sz w:val="20"/>
                <w:szCs w:val="20"/>
              </w:rPr>
              <w:t xml:space="preserve">sistema digital que almacena la información </w:t>
            </w:r>
            <w:r w:rsidRPr="00A40091">
              <w:rPr>
                <w:rFonts w:asciiTheme="minorHAnsi" w:hAnsiTheme="minorHAnsi" w:cstheme="minorHAnsi"/>
                <w:sz w:val="20"/>
                <w:szCs w:val="20"/>
              </w:rPr>
              <w:t xml:space="preserve">generada por los diferentes programas de salud auditiva </w:t>
            </w:r>
            <w:r w:rsidRPr="00A40091">
              <w:rPr>
                <w:rFonts w:asciiTheme="minorHAnsi" w:hAnsiTheme="minorHAnsi" w:cstheme="minorHAnsi"/>
                <w:bCs/>
                <w:sz w:val="20"/>
                <w:szCs w:val="20"/>
              </w:rPr>
              <w:t xml:space="preserve">y que se utilizará a partir del 2º año del proyecto. </w:t>
            </w:r>
            <w:r w:rsidR="003714C7">
              <w:rPr>
                <w:rFonts w:asciiTheme="minorHAnsi" w:hAnsiTheme="minorHAnsi" w:cstheme="minorHAnsi"/>
                <w:bCs/>
                <w:sz w:val="20"/>
                <w:szCs w:val="20"/>
                <w:lang w:val="de-DE"/>
              </w:rPr>
              <w:t>(</w:t>
            </w:r>
            <w:proofErr w:type="spellStart"/>
            <w:r w:rsidR="003714C7">
              <w:rPr>
                <w:rFonts w:asciiTheme="minorHAnsi" w:hAnsiTheme="minorHAnsi" w:cstheme="minorHAnsi"/>
                <w:bCs/>
                <w:sz w:val="20"/>
                <w:szCs w:val="20"/>
                <w:lang w:val="de-DE"/>
              </w:rPr>
              <w:t>SqE</w:t>
            </w:r>
            <w:proofErr w:type="spellEnd"/>
            <w:r w:rsidR="003714C7">
              <w:rPr>
                <w:rFonts w:asciiTheme="minorHAnsi" w:hAnsiTheme="minorHAnsi" w:cstheme="minorHAnsi"/>
                <w:bCs/>
                <w:sz w:val="20"/>
                <w:szCs w:val="20"/>
                <w:lang w:val="de-DE"/>
              </w:rPr>
              <w:t>)</w:t>
            </w:r>
          </w:p>
        </w:tc>
      </w:tr>
    </w:tbl>
    <w:p w14:paraId="2F7648E9" w14:textId="77777777" w:rsidR="007F2BBC" w:rsidRPr="007F2BBC" w:rsidRDefault="007F2BBC" w:rsidP="007F2BBC">
      <w:pPr>
        <w:pBdr>
          <w:top w:val="nil"/>
          <w:left w:val="nil"/>
          <w:bottom w:val="nil"/>
          <w:right w:val="nil"/>
          <w:between w:val="nil"/>
        </w:pBdr>
        <w:spacing w:before="120" w:after="0"/>
        <w:ind w:left="360"/>
        <w:rPr>
          <w:rFonts w:asciiTheme="minorHAnsi" w:hAnsiTheme="minorHAnsi" w:cstheme="minorHAnsi"/>
          <w:color w:val="244061"/>
          <w:sz w:val="24"/>
          <w:szCs w:val="24"/>
        </w:rPr>
      </w:pPr>
    </w:p>
    <w:p w14:paraId="754E9554" w14:textId="5A05E6DB" w:rsidR="00605D90" w:rsidRPr="00A40091" w:rsidRDefault="00BD495C">
      <w:pPr>
        <w:numPr>
          <w:ilvl w:val="0"/>
          <w:numId w:val="11"/>
        </w:numPr>
        <w:pBdr>
          <w:top w:val="nil"/>
          <w:left w:val="nil"/>
          <w:bottom w:val="nil"/>
          <w:right w:val="nil"/>
          <w:between w:val="nil"/>
        </w:pBdr>
        <w:spacing w:before="120" w:after="0"/>
        <w:rPr>
          <w:rFonts w:asciiTheme="minorHAnsi" w:hAnsiTheme="minorHAnsi" w:cstheme="minorHAnsi"/>
          <w:color w:val="244061"/>
          <w:sz w:val="24"/>
          <w:szCs w:val="24"/>
        </w:rPr>
      </w:pPr>
      <w:r w:rsidRPr="00A40091">
        <w:rPr>
          <w:rFonts w:asciiTheme="minorHAnsi" w:hAnsiTheme="minorHAnsi" w:cstheme="minorHAnsi"/>
          <w:b/>
          <w:color w:val="244061"/>
          <w:sz w:val="24"/>
          <w:szCs w:val="24"/>
        </w:rPr>
        <w:t>Medidas para alcanzar</w:t>
      </w:r>
      <w:r w:rsidR="000802D4" w:rsidRPr="00A40091">
        <w:rPr>
          <w:rFonts w:asciiTheme="minorHAnsi" w:hAnsiTheme="minorHAnsi" w:cstheme="minorHAnsi"/>
          <w:b/>
          <w:color w:val="244061"/>
          <w:sz w:val="24"/>
          <w:szCs w:val="24"/>
        </w:rPr>
        <w:t xml:space="preserve"> los objetivos </w:t>
      </w:r>
      <w:r w:rsidRPr="00A40091">
        <w:rPr>
          <w:rFonts w:asciiTheme="minorHAnsi" w:hAnsiTheme="minorHAnsi" w:cstheme="minorHAnsi"/>
          <w:color w:val="244061"/>
          <w:sz w:val="24"/>
          <w:szCs w:val="24"/>
        </w:rPr>
        <w:t>(</w:t>
      </w:r>
      <w:r w:rsidR="0018069F" w:rsidRPr="00A40091">
        <w:rPr>
          <w:rFonts w:asciiTheme="minorHAnsi" w:hAnsiTheme="minorHAnsi" w:cstheme="minorHAnsi"/>
          <w:color w:val="244061"/>
          <w:sz w:val="24"/>
          <w:szCs w:val="24"/>
        </w:rPr>
        <w:t xml:space="preserve">eficacia </w:t>
      </w:r>
      <w:r w:rsidRPr="00A40091">
        <w:rPr>
          <w:rFonts w:asciiTheme="minorHAnsi" w:hAnsiTheme="minorHAnsi" w:cstheme="minorHAnsi"/>
          <w:color w:val="244061"/>
          <w:sz w:val="24"/>
          <w:szCs w:val="24"/>
        </w:rPr>
        <w:t xml:space="preserve">y eficiencia) </w:t>
      </w:r>
    </w:p>
    <w:p w14:paraId="62C3B46B" w14:textId="77777777" w:rsidR="00605D90" w:rsidRDefault="00BD495C">
      <w:pPr>
        <w:numPr>
          <w:ilvl w:val="1"/>
          <w:numId w:val="11"/>
        </w:numPr>
        <w:pBdr>
          <w:top w:val="nil"/>
          <w:left w:val="nil"/>
          <w:bottom w:val="nil"/>
          <w:right w:val="nil"/>
          <w:between w:val="nil"/>
        </w:pBdr>
        <w:spacing w:after="120"/>
        <w:rPr>
          <w:rFonts w:asciiTheme="minorHAnsi" w:hAnsiTheme="minorHAnsi" w:cstheme="minorHAnsi"/>
          <w:b/>
          <w:color w:val="244061"/>
          <w:sz w:val="24"/>
          <w:szCs w:val="24"/>
          <w:lang w:val="de-DE"/>
        </w:rPr>
      </w:pPr>
      <w:proofErr w:type="spellStart"/>
      <w:r w:rsidRPr="00041BCF">
        <w:rPr>
          <w:rFonts w:asciiTheme="minorHAnsi" w:hAnsiTheme="minorHAnsi" w:cstheme="minorHAnsi"/>
          <w:b/>
          <w:color w:val="244061"/>
          <w:sz w:val="24"/>
          <w:szCs w:val="24"/>
          <w:lang w:val="de-DE"/>
        </w:rPr>
        <w:t>Calendario</w:t>
      </w:r>
      <w:proofErr w:type="spellEnd"/>
      <w:r w:rsidRPr="00041BCF">
        <w:rPr>
          <w:rFonts w:asciiTheme="minorHAnsi" w:hAnsiTheme="minorHAnsi" w:cstheme="minorHAnsi"/>
          <w:b/>
          <w:color w:val="244061"/>
          <w:sz w:val="24"/>
          <w:szCs w:val="24"/>
          <w:lang w:val="de-DE"/>
        </w:rPr>
        <w:t xml:space="preserve"> </w:t>
      </w:r>
      <w:proofErr w:type="spellStart"/>
      <w:r w:rsidR="0018069F">
        <w:rPr>
          <w:rFonts w:asciiTheme="minorHAnsi" w:hAnsiTheme="minorHAnsi" w:cstheme="minorHAnsi"/>
          <w:b/>
          <w:color w:val="244061"/>
          <w:sz w:val="24"/>
          <w:szCs w:val="24"/>
          <w:lang w:val="de-DE"/>
        </w:rPr>
        <w:t>según</w:t>
      </w:r>
      <w:proofErr w:type="spellEnd"/>
      <w:r w:rsidR="0018069F">
        <w:rPr>
          <w:rFonts w:asciiTheme="minorHAnsi" w:hAnsiTheme="minorHAnsi" w:cstheme="minorHAnsi"/>
          <w:b/>
          <w:color w:val="244061"/>
          <w:sz w:val="24"/>
          <w:szCs w:val="24"/>
          <w:lang w:val="de-DE"/>
        </w:rPr>
        <w:t xml:space="preserve"> </w:t>
      </w:r>
      <w:proofErr w:type="spellStart"/>
      <w:r w:rsidRPr="00041BCF">
        <w:rPr>
          <w:rFonts w:asciiTheme="minorHAnsi" w:hAnsiTheme="minorHAnsi" w:cstheme="minorHAnsi"/>
          <w:b/>
          <w:color w:val="244061"/>
          <w:sz w:val="24"/>
          <w:szCs w:val="24"/>
          <w:lang w:val="de-DE"/>
        </w:rPr>
        <w:t>medidas</w:t>
      </w:r>
      <w:proofErr w:type="spellEnd"/>
      <w:r w:rsidRPr="00041BCF">
        <w:rPr>
          <w:rFonts w:asciiTheme="minorHAnsi" w:hAnsiTheme="minorHAnsi" w:cstheme="minorHAnsi"/>
          <w:b/>
          <w:color w:val="244061"/>
          <w:sz w:val="24"/>
          <w:szCs w:val="24"/>
          <w:lang w:val="de-DE"/>
        </w:rPr>
        <w:t xml:space="preserve"> </w:t>
      </w:r>
    </w:p>
    <w:tbl>
      <w:tblPr>
        <w:tblStyle w:val="a7"/>
        <w:tblW w:w="10349" w:type="dxa"/>
        <w:tblInd w:w="-1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26"/>
        <w:gridCol w:w="286"/>
        <w:gridCol w:w="284"/>
        <w:gridCol w:w="283"/>
        <w:gridCol w:w="282"/>
        <w:gridCol w:w="18"/>
        <w:gridCol w:w="264"/>
        <w:gridCol w:w="284"/>
        <w:gridCol w:w="286"/>
        <w:gridCol w:w="284"/>
        <w:gridCol w:w="283"/>
        <w:gridCol w:w="284"/>
        <w:gridCol w:w="283"/>
        <w:gridCol w:w="426"/>
        <w:gridCol w:w="283"/>
        <w:gridCol w:w="284"/>
        <w:gridCol w:w="425"/>
        <w:gridCol w:w="284"/>
      </w:tblGrid>
      <w:tr w:rsidR="007B6BA2" w:rsidRPr="00041BCF" w14:paraId="09A2B567" w14:textId="77777777" w:rsidTr="00630B12">
        <w:trPr>
          <w:trHeight w:val="59"/>
        </w:trPr>
        <w:tc>
          <w:tcPr>
            <w:tcW w:w="5526" w:type="dxa"/>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08ED6549" w14:textId="77777777" w:rsidR="00605D90" w:rsidRDefault="00FA51DB">
            <w:pPr>
              <w:spacing w:after="0" w:line="240" w:lineRule="auto"/>
              <w:rPr>
                <w:rFonts w:asciiTheme="minorHAnsi" w:hAnsiTheme="minorHAnsi" w:cstheme="minorHAnsi"/>
                <w:b/>
                <w:sz w:val="20"/>
                <w:szCs w:val="20"/>
                <w:lang w:val="de-DE"/>
              </w:rPr>
            </w:pPr>
            <w:proofErr w:type="spellStart"/>
            <w:r w:rsidRPr="00041BCF">
              <w:rPr>
                <w:rFonts w:asciiTheme="minorHAnsi" w:hAnsiTheme="minorHAnsi" w:cstheme="minorHAnsi"/>
                <w:b/>
                <w:sz w:val="20"/>
                <w:szCs w:val="20"/>
                <w:lang w:val="de-DE"/>
              </w:rPr>
              <w:t>Medidas</w:t>
            </w:r>
            <w:proofErr w:type="spellEnd"/>
            <w:r w:rsidRPr="00041BCF">
              <w:rPr>
                <w:rFonts w:asciiTheme="minorHAnsi" w:hAnsiTheme="minorHAnsi" w:cstheme="minorHAnsi"/>
                <w:b/>
                <w:sz w:val="20"/>
                <w:szCs w:val="20"/>
                <w:lang w:val="de-DE"/>
              </w:rPr>
              <w:t xml:space="preserve"> </w:t>
            </w:r>
          </w:p>
        </w:tc>
        <w:tc>
          <w:tcPr>
            <w:tcW w:w="1135"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16535107" w14:textId="77777777" w:rsidR="00605D90" w:rsidRDefault="00BD495C">
            <w:pPr>
              <w:spacing w:after="0" w:line="240" w:lineRule="auto"/>
              <w:jc w:val="center"/>
              <w:rPr>
                <w:rFonts w:asciiTheme="minorHAnsi" w:hAnsiTheme="minorHAnsi" w:cstheme="minorHAnsi"/>
                <w:b/>
                <w:sz w:val="20"/>
                <w:szCs w:val="20"/>
                <w:lang w:val="de-DE"/>
              </w:rPr>
            </w:pPr>
            <w:proofErr w:type="spellStart"/>
            <w:r w:rsidRPr="00041BCF">
              <w:rPr>
                <w:rFonts w:asciiTheme="minorHAnsi" w:hAnsiTheme="minorHAnsi" w:cstheme="minorHAnsi"/>
                <w:b/>
                <w:sz w:val="20"/>
                <w:szCs w:val="20"/>
                <w:lang w:val="de-DE"/>
              </w:rPr>
              <w:t>Año</w:t>
            </w:r>
            <w:proofErr w:type="spellEnd"/>
            <w:r w:rsidRPr="00041BCF">
              <w:rPr>
                <w:rFonts w:asciiTheme="minorHAnsi" w:hAnsiTheme="minorHAnsi" w:cstheme="minorHAnsi"/>
                <w:b/>
                <w:sz w:val="20"/>
                <w:szCs w:val="20"/>
                <w:lang w:val="de-DE"/>
              </w:rPr>
              <w:t xml:space="preserve"> </w:t>
            </w:r>
            <w:r w:rsidR="00503A74" w:rsidRPr="00041BCF">
              <w:rPr>
                <w:rFonts w:asciiTheme="minorHAnsi" w:hAnsiTheme="minorHAnsi" w:cstheme="minorHAnsi"/>
                <w:b/>
                <w:sz w:val="20"/>
                <w:szCs w:val="20"/>
                <w:lang w:val="de-DE"/>
              </w:rPr>
              <w:t xml:space="preserve">1 del </w:t>
            </w:r>
            <w:proofErr w:type="spellStart"/>
            <w:r w:rsidRPr="00041BCF">
              <w:rPr>
                <w:rFonts w:asciiTheme="minorHAnsi" w:hAnsiTheme="minorHAnsi" w:cstheme="minorHAnsi"/>
                <w:b/>
                <w:sz w:val="20"/>
                <w:szCs w:val="20"/>
                <w:lang w:val="de-DE"/>
              </w:rPr>
              <w:t>proyecto</w:t>
            </w:r>
            <w:proofErr w:type="spellEnd"/>
            <w:r w:rsidRPr="00041BCF">
              <w:rPr>
                <w:rFonts w:asciiTheme="minorHAnsi" w:hAnsiTheme="minorHAnsi" w:cstheme="minorHAnsi"/>
                <w:b/>
                <w:sz w:val="20"/>
                <w:szCs w:val="20"/>
                <w:lang w:val="de-DE"/>
              </w:rPr>
              <w:t xml:space="preserve"> </w:t>
            </w:r>
          </w:p>
        </w:tc>
        <w:tc>
          <w:tcPr>
            <w:tcW w:w="1136" w:type="dxa"/>
            <w:gridSpan w:val="5"/>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1558332A" w14:textId="77777777" w:rsidR="00605D90" w:rsidRDefault="00BD495C">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Segundo </w:t>
            </w:r>
            <w:proofErr w:type="spellStart"/>
            <w:r w:rsidRPr="00041BCF">
              <w:rPr>
                <w:rFonts w:asciiTheme="minorHAnsi" w:hAnsiTheme="minorHAnsi" w:cstheme="minorHAnsi"/>
                <w:b/>
                <w:sz w:val="20"/>
                <w:szCs w:val="20"/>
                <w:lang w:val="de-DE"/>
              </w:rPr>
              <w:t>año</w:t>
            </w:r>
            <w:proofErr w:type="spellEnd"/>
            <w:r w:rsidRPr="00041BCF">
              <w:rPr>
                <w:rFonts w:asciiTheme="minorHAnsi" w:hAnsiTheme="minorHAnsi" w:cstheme="minorHAnsi"/>
                <w:b/>
                <w:sz w:val="20"/>
                <w:szCs w:val="20"/>
                <w:lang w:val="de-DE"/>
              </w:rPr>
              <w:t xml:space="preserve"> del </w:t>
            </w:r>
            <w:proofErr w:type="spellStart"/>
            <w:r w:rsidRPr="00041BCF">
              <w:rPr>
                <w:rFonts w:asciiTheme="minorHAnsi" w:hAnsiTheme="minorHAnsi" w:cstheme="minorHAnsi"/>
                <w:b/>
                <w:sz w:val="20"/>
                <w:szCs w:val="20"/>
                <w:lang w:val="de-DE"/>
              </w:rPr>
              <w:t>proyecto</w:t>
            </w:r>
            <w:proofErr w:type="spellEnd"/>
            <w:r w:rsidRPr="00041BCF">
              <w:rPr>
                <w:rFonts w:asciiTheme="minorHAnsi" w:hAnsiTheme="minorHAnsi" w:cstheme="minorHAnsi"/>
                <w:b/>
                <w:sz w:val="20"/>
                <w:szCs w:val="20"/>
                <w:lang w:val="de-DE"/>
              </w:rPr>
              <w:t xml:space="preserve"> </w:t>
            </w:r>
          </w:p>
        </w:tc>
        <w:tc>
          <w:tcPr>
            <w:tcW w:w="1276"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73AF9FE1" w14:textId="77777777" w:rsidR="00605D90" w:rsidRDefault="00503A74">
            <w:pPr>
              <w:spacing w:after="0" w:line="240" w:lineRule="auto"/>
              <w:jc w:val="center"/>
              <w:rPr>
                <w:rFonts w:asciiTheme="minorHAnsi" w:hAnsiTheme="minorHAnsi" w:cstheme="minorHAnsi"/>
                <w:b/>
                <w:sz w:val="20"/>
                <w:szCs w:val="20"/>
                <w:lang w:val="de-DE"/>
              </w:rPr>
            </w:pPr>
            <w:proofErr w:type="spellStart"/>
            <w:r w:rsidRPr="00041BCF">
              <w:rPr>
                <w:rFonts w:asciiTheme="minorHAnsi" w:hAnsiTheme="minorHAnsi" w:cstheme="minorHAnsi"/>
                <w:b/>
                <w:sz w:val="20"/>
                <w:szCs w:val="20"/>
                <w:lang w:val="de-DE"/>
              </w:rPr>
              <w:t>Tercer</w:t>
            </w:r>
            <w:proofErr w:type="spellEnd"/>
            <w:r w:rsidRPr="00041BCF">
              <w:rPr>
                <w:rFonts w:asciiTheme="minorHAnsi" w:hAnsiTheme="minorHAnsi" w:cstheme="minorHAnsi"/>
                <w:b/>
                <w:sz w:val="20"/>
                <w:szCs w:val="20"/>
                <w:lang w:val="de-DE"/>
              </w:rPr>
              <w:t xml:space="preserve"> </w:t>
            </w:r>
            <w:proofErr w:type="spellStart"/>
            <w:r w:rsidRPr="00041BCF">
              <w:rPr>
                <w:rFonts w:asciiTheme="minorHAnsi" w:hAnsiTheme="minorHAnsi" w:cstheme="minorHAnsi"/>
                <w:b/>
                <w:sz w:val="20"/>
                <w:szCs w:val="20"/>
                <w:lang w:val="de-DE"/>
              </w:rPr>
              <w:t>año</w:t>
            </w:r>
            <w:proofErr w:type="spellEnd"/>
            <w:r w:rsidRPr="00041BCF">
              <w:rPr>
                <w:rFonts w:asciiTheme="minorHAnsi" w:hAnsiTheme="minorHAnsi" w:cstheme="minorHAnsi"/>
                <w:b/>
                <w:sz w:val="20"/>
                <w:szCs w:val="20"/>
                <w:lang w:val="de-DE"/>
              </w:rPr>
              <w:t xml:space="preserve"> del </w:t>
            </w:r>
            <w:proofErr w:type="spellStart"/>
            <w:r w:rsidRPr="00041BCF">
              <w:rPr>
                <w:rFonts w:asciiTheme="minorHAnsi" w:hAnsiTheme="minorHAnsi" w:cstheme="minorHAnsi"/>
                <w:b/>
                <w:sz w:val="20"/>
                <w:szCs w:val="20"/>
                <w:lang w:val="de-DE"/>
              </w:rPr>
              <w:t>proyecto</w:t>
            </w:r>
            <w:proofErr w:type="spellEnd"/>
            <w:r w:rsidRPr="00041BCF">
              <w:rPr>
                <w:rFonts w:asciiTheme="minorHAnsi" w:hAnsiTheme="minorHAnsi" w:cstheme="minorHAnsi"/>
                <w:b/>
                <w:sz w:val="20"/>
                <w:szCs w:val="20"/>
                <w:lang w:val="de-DE"/>
              </w:rPr>
              <w:t xml:space="preserve"> </w:t>
            </w:r>
          </w:p>
        </w:tc>
        <w:tc>
          <w:tcPr>
            <w:tcW w:w="1276"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339581D6" w14:textId="77777777" w:rsidR="00605D90" w:rsidRDefault="00BD495C">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Cuarto </w:t>
            </w:r>
            <w:proofErr w:type="spellStart"/>
            <w:r w:rsidRPr="00041BCF">
              <w:rPr>
                <w:rFonts w:asciiTheme="minorHAnsi" w:hAnsiTheme="minorHAnsi" w:cstheme="minorHAnsi"/>
                <w:b/>
                <w:sz w:val="20"/>
                <w:szCs w:val="20"/>
                <w:lang w:val="de-DE"/>
              </w:rPr>
              <w:t>año</w:t>
            </w:r>
            <w:proofErr w:type="spellEnd"/>
            <w:r w:rsidRPr="00041BCF">
              <w:rPr>
                <w:rFonts w:asciiTheme="minorHAnsi" w:hAnsiTheme="minorHAnsi" w:cstheme="minorHAnsi"/>
                <w:b/>
                <w:sz w:val="20"/>
                <w:szCs w:val="20"/>
                <w:lang w:val="de-DE"/>
              </w:rPr>
              <w:t xml:space="preserve"> del </w:t>
            </w:r>
            <w:proofErr w:type="spellStart"/>
            <w:r w:rsidRPr="00041BCF">
              <w:rPr>
                <w:rFonts w:asciiTheme="minorHAnsi" w:hAnsiTheme="minorHAnsi" w:cstheme="minorHAnsi"/>
                <w:b/>
                <w:sz w:val="20"/>
                <w:szCs w:val="20"/>
                <w:lang w:val="de-DE"/>
              </w:rPr>
              <w:t>proyecto</w:t>
            </w:r>
            <w:proofErr w:type="spellEnd"/>
            <w:r w:rsidRPr="00041BCF">
              <w:rPr>
                <w:rFonts w:asciiTheme="minorHAnsi" w:hAnsiTheme="minorHAnsi" w:cstheme="minorHAnsi"/>
                <w:b/>
                <w:sz w:val="20"/>
                <w:szCs w:val="20"/>
                <w:lang w:val="de-DE"/>
              </w:rPr>
              <w:t xml:space="preserve"> </w:t>
            </w:r>
          </w:p>
        </w:tc>
      </w:tr>
      <w:tr w:rsidR="007B6BA2" w:rsidRPr="00041BCF" w14:paraId="3C5A8742" w14:textId="77777777" w:rsidTr="00630B12">
        <w:trPr>
          <w:trHeight w:val="64"/>
        </w:trPr>
        <w:tc>
          <w:tcPr>
            <w:tcW w:w="5526" w:type="dxa"/>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4215EEE9" w14:textId="77777777" w:rsidR="007B6BA2" w:rsidRPr="00041BCF" w:rsidRDefault="007B6BA2" w:rsidP="00055AD8">
            <w:pPr>
              <w:spacing w:after="0" w:line="240" w:lineRule="auto"/>
              <w:rPr>
                <w:rFonts w:asciiTheme="minorHAnsi" w:hAnsiTheme="minorHAnsi" w:cstheme="minorHAnsi"/>
                <w:b/>
                <w:sz w:val="20"/>
                <w:szCs w:val="20"/>
                <w:lang w:val="de-DE"/>
              </w:rPr>
            </w:pPr>
          </w:p>
        </w:tc>
        <w:tc>
          <w:tcPr>
            <w:tcW w:w="1135"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5E7B26DA" w14:textId="77777777" w:rsidR="00605D90" w:rsidRDefault="00BD495C">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2023 </w:t>
            </w:r>
          </w:p>
        </w:tc>
        <w:tc>
          <w:tcPr>
            <w:tcW w:w="1136" w:type="dxa"/>
            <w:gridSpan w:val="5"/>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358E5A9A" w14:textId="77777777" w:rsidR="00605D90" w:rsidRDefault="00E77036">
            <w:pPr>
              <w:spacing w:after="0" w:line="240" w:lineRule="auto"/>
              <w:jc w:val="center"/>
              <w:rPr>
                <w:rFonts w:asciiTheme="minorHAnsi" w:hAnsiTheme="minorHAnsi" w:cstheme="minorHAnsi"/>
                <w:b/>
                <w:sz w:val="20"/>
                <w:szCs w:val="20"/>
                <w:lang w:val="de-DE"/>
              </w:rPr>
            </w:pPr>
            <w:r>
              <w:rPr>
                <w:rFonts w:asciiTheme="minorHAnsi" w:hAnsiTheme="minorHAnsi" w:cstheme="minorHAnsi"/>
                <w:b/>
                <w:sz w:val="20"/>
                <w:szCs w:val="20"/>
                <w:lang w:val="de-DE"/>
              </w:rPr>
              <w:t>2024</w:t>
            </w:r>
          </w:p>
        </w:tc>
        <w:tc>
          <w:tcPr>
            <w:tcW w:w="1276"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3136A4E1" w14:textId="77777777" w:rsidR="00605D90" w:rsidRDefault="00BD495C">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2025  </w:t>
            </w:r>
          </w:p>
        </w:tc>
        <w:tc>
          <w:tcPr>
            <w:tcW w:w="1276"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18602AE6" w14:textId="77777777" w:rsidR="00605D90" w:rsidRDefault="00E77036">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184BB0">
              <w:rPr>
                <w:rFonts w:asciiTheme="minorHAnsi" w:hAnsiTheme="minorHAnsi" w:cstheme="minorHAnsi"/>
                <w:b/>
                <w:sz w:val="20"/>
                <w:szCs w:val="20"/>
                <w:lang w:val="de-DE"/>
              </w:rPr>
              <w:t xml:space="preserve">         2026</w:t>
            </w:r>
          </w:p>
        </w:tc>
      </w:tr>
      <w:bookmarkStart w:id="1" w:name="_heading=h.gjdgxs" w:colFirst="0" w:colLast="0"/>
      <w:bookmarkEnd w:id="1"/>
      <w:tr w:rsidR="007B6BA2" w:rsidRPr="00576EA7" w14:paraId="408FD5E3" w14:textId="77777777" w:rsidTr="00630B12">
        <w:trPr>
          <w:trHeight w:val="390"/>
        </w:trPr>
        <w:tc>
          <w:tcPr>
            <w:tcW w:w="10349" w:type="dxa"/>
            <w:gridSpan w:val="18"/>
            <w:tcBorders>
              <w:top w:val="nil"/>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7803B050" w14:textId="5E011103" w:rsidR="00605D90" w:rsidRPr="00A40091" w:rsidRDefault="00000000">
            <w:pPr>
              <w:pBdr>
                <w:top w:val="nil"/>
                <w:left w:val="nil"/>
                <w:bottom w:val="nil"/>
                <w:right w:val="nil"/>
                <w:between w:val="nil"/>
              </w:pBdr>
              <w:spacing w:after="0" w:line="240" w:lineRule="auto"/>
              <w:ind w:left="129"/>
              <w:rPr>
                <w:rFonts w:asciiTheme="minorHAnsi" w:hAnsiTheme="minorHAnsi" w:cstheme="minorHAnsi"/>
                <w:color w:val="000000"/>
                <w:sz w:val="20"/>
                <w:szCs w:val="20"/>
              </w:rPr>
            </w:pPr>
            <w:sdt>
              <w:sdtPr>
                <w:rPr>
                  <w:rFonts w:asciiTheme="minorHAnsi" w:hAnsiTheme="minorHAnsi" w:cstheme="minorHAnsi"/>
                  <w:sz w:val="20"/>
                  <w:szCs w:val="20"/>
                  <w:lang w:val="de-DE"/>
                </w:rPr>
                <w:tag w:val="goog_rdk_64"/>
                <w:id w:val="359246553"/>
              </w:sdtPr>
              <w:sdtContent/>
            </w:sdt>
            <w:r w:rsidR="005A4BE8" w:rsidRPr="005A4BE8">
              <w:rPr>
                <w:rFonts w:asciiTheme="minorHAnsi" w:hAnsiTheme="minorHAnsi" w:cstheme="minorHAnsi"/>
                <w:sz w:val="20"/>
                <w:szCs w:val="20"/>
                <w:u w:val="single"/>
              </w:rPr>
              <w:t>Subo</w:t>
            </w:r>
            <w:r w:rsidR="00E0045B" w:rsidRPr="00A45500">
              <w:rPr>
                <w:rFonts w:asciiTheme="minorHAnsi" w:hAnsiTheme="minorHAnsi" w:cstheme="minorHAnsi"/>
                <w:sz w:val="20"/>
                <w:szCs w:val="20"/>
                <w:u w:val="single"/>
              </w:rPr>
              <w:t>b</w:t>
            </w:r>
            <w:r w:rsidR="00E0045B" w:rsidRPr="00722C43">
              <w:rPr>
                <w:rFonts w:asciiTheme="minorHAnsi" w:hAnsiTheme="minorHAnsi" w:cstheme="minorHAnsi"/>
                <w:sz w:val="20"/>
                <w:szCs w:val="20"/>
                <w:u w:val="single"/>
              </w:rPr>
              <w:t>jetivo</w:t>
            </w:r>
            <w:r w:rsidR="00CA4AAE" w:rsidRPr="00722C43">
              <w:rPr>
                <w:rFonts w:asciiTheme="minorHAnsi" w:hAnsiTheme="minorHAnsi" w:cstheme="minorHAnsi"/>
                <w:sz w:val="20"/>
                <w:szCs w:val="20"/>
                <w:u w:val="single"/>
              </w:rPr>
              <w:t xml:space="preserve"> </w:t>
            </w:r>
            <w:r w:rsidR="00FC36ED" w:rsidRPr="00722C43">
              <w:rPr>
                <w:rFonts w:asciiTheme="minorHAnsi" w:hAnsiTheme="minorHAnsi" w:cstheme="minorHAnsi"/>
                <w:color w:val="000000"/>
                <w:sz w:val="20"/>
                <w:szCs w:val="20"/>
                <w:u w:val="single"/>
              </w:rPr>
              <w:t>1</w:t>
            </w:r>
            <w:r w:rsidR="00466C34" w:rsidRPr="00722C43">
              <w:rPr>
                <w:rFonts w:asciiTheme="minorHAnsi" w:hAnsiTheme="minorHAnsi" w:cstheme="minorHAnsi"/>
                <w:color w:val="000000"/>
                <w:sz w:val="20"/>
                <w:szCs w:val="20"/>
                <w:u w:val="single"/>
              </w:rPr>
              <w:t>:</w:t>
            </w:r>
            <w:r w:rsidR="00466C34" w:rsidRPr="00A40091">
              <w:rPr>
                <w:rFonts w:asciiTheme="minorHAnsi" w:hAnsiTheme="minorHAnsi" w:cstheme="minorHAnsi"/>
                <w:color w:val="000000"/>
                <w:sz w:val="20"/>
                <w:szCs w:val="20"/>
              </w:rPr>
              <w:t xml:space="preserve"> Se </w:t>
            </w:r>
            <w:r w:rsidR="00CB1995" w:rsidRPr="00A40091">
              <w:rPr>
                <w:rFonts w:asciiTheme="minorHAnsi" w:hAnsiTheme="minorHAnsi" w:cstheme="minorHAnsi"/>
                <w:sz w:val="20"/>
                <w:szCs w:val="20"/>
              </w:rPr>
              <w:t>mejora el acceso a los servicios de salud para las personas con discapacidad auditiva mediante el fortalecimiento de los enfoques inclusivos de los sistemas de salud y educación en los departamentos de Sololá, Quetzaltenango, Zacapa, Escuintla y Ciudad de Guatemala.</w:t>
            </w:r>
          </w:p>
        </w:tc>
      </w:tr>
      <w:tr w:rsidR="00F636D6" w:rsidRPr="00576EA7" w14:paraId="5D5008B1" w14:textId="77777777" w:rsidTr="00CF2891">
        <w:trPr>
          <w:trHeight w:val="800"/>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690D43CC"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1.1</w:t>
            </w:r>
            <w:bookmarkStart w:id="2" w:name="_Hlk102659804"/>
            <w:r w:rsidR="000B015F" w:rsidRPr="00A40091">
              <w:rPr>
                <w:rFonts w:asciiTheme="minorHAnsi" w:hAnsiTheme="minorHAnsi" w:cstheme="minorHAnsi"/>
                <w:sz w:val="20"/>
                <w:szCs w:val="20"/>
              </w:rPr>
              <w:t xml:space="preserve"> Cartografía </w:t>
            </w:r>
            <w:r w:rsidRPr="00A40091">
              <w:rPr>
                <w:rFonts w:asciiTheme="minorHAnsi" w:hAnsiTheme="minorHAnsi" w:cstheme="minorHAnsi"/>
                <w:sz w:val="20"/>
                <w:szCs w:val="20"/>
              </w:rPr>
              <w:t xml:space="preserve">y </w:t>
            </w:r>
            <w:r w:rsidR="003B3FC1" w:rsidRPr="00A40091">
              <w:rPr>
                <w:rFonts w:asciiTheme="minorHAnsi" w:hAnsiTheme="minorHAnsi" w:cstheme="minorHAnsi"/>
                <w:sz w:val="20"/>
                <w:szCs w:val="20"/>
              </w:rPr>
              <w:t xml:space="preserve">análisis de la situación de </w:t>
            </w:r>
            <w:r w:rsidRPr="00A40091">
              <w:rPr>
                <w:rFonts w:asciiTheme="minorHAnsi" w:hAnsiTheme="minorHAnsi" w:cstheme="minorHAnsi"/>
                <w:sz w:val="20"/>
                <w:szCs w:val="20"/>
              </w:rPr>
              <w:t xml:space="preserve">partida </w:t>
            </w:r>
            <w:r w:rsidR="003B3FC1" w:rsidRPr="00A40091">
              <w:rPr>
                <w:rFonts w:asciiTheme="minorHAnsi" w:hAnsiTheme="minorHAnsi" w:cstheme="minorHAnsi"/>
                <w:sz w:val="20"/>
                <w:szCs w:val="20"/>
              </w:rPr>
              <w:t xml:space="preserve">de la atención audiológica en las zonas objetivo </w:t>
            </w:r>
            <w:r w:rsidRPr="00A40091">
              <w:rPr>
                <w:rFonts w:asciiTheme="minorHAnsi" w:hAnsiTheme="minorHAnsi" w:cstheme="minorHAnsi"/>
                <w:sz w:val="20"/>
                <w:szCs w:val="20"/>
              </w:rPr>
              <w:t>utilizando la herramienta de la OMS "Análisis de la situación de la atención otológica y audiológica".</w:t>
            </w:r>
            <w:bookmarkEnd w:id="2"/>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CEEDD4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AAA88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811344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70FD985" w14:textId="77777777" w:rsidR="007B6BA2" w:rsidRPr="00A40091" w:rsidRDefault="00466C34" w:rsidP="0072089F">
            <w:pPr>
              <w:spacing w:after="0" w:line="240" w:lineRule="auto"/>
              <w:ind w:left="20"/>
              <w:jc w:val="center"/>
              <w:rPr>
                <w:rFonts w:asciiTheme="minorHAnsi" w:hAnsiTheme="minorHAnsi" w:cstheme="minorHAnsi"/>
                <w:sz w:val="20"/>
                <w:szCs w:val="20"/>
                <w:highlight w:val="lightGray"/>
              </w:rPr>
            </w:pPr>
            <w:r w:rsidRPr="00A40091">
              <w:rPr>
                <w:rFonts w:asciiTheme="minorHAnsi" w:hAnsiTheme="minorHAnsi" w:cstheme="minorHAnsi"/>
                <w:sz w:val="20"/>
                <w:szCs w:val="20"/>
                <w:highlight w:val="lightGray"/>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618869B" w14:textId="77777777" w:rsidR="007B6BA2" w:rsidRPr="00A40091" w:rsidRDefault="00466C34" w:rsidP="0072089F">
            <w:pPr>
              <w:spacing w:after="0" w:line="240" w:lineRule="auto"/>
              <w:ind w:left="20"/>
              <w:jc w:val="center"/>
              <w:rPr>
                <w:rFonts w:asciiTheme="minorHAnsi" w:hAnsiTheme="minorHAnsi" w:cstheme="minorHAnsi"/>
                <w:sz w:val="20"/>
                <w:szCs w:val="20"/>
                <w:highlight w:val="lightGray"/>
              </w:rPr>
            </w:pPr>
            <w:r w:rsidRPr="00A40091">
              <w:rPr>
                <w:rFonts w:asciiTheme="minorHAnsi" w:hAnsiTheme="minorHAnsi" w:cstheme="minorHAnsi"/>
                <w:sz w:val="20"/>
                <w:szCs w:val="20"/>
                <w:highlight w:val="lightGray"/>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5F0A02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B3BF83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6AD405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F8A7A4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E82283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24CF2A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D0617D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DCD296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2BB661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A49117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030058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17B86A33" w14:textId="77777777" w:rsidTr="00917F19">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626A5E8B" w14:textId="77777777" w:rsidR="00605D90" w:rsidRPr="00A40091" w:rsidRDefault="00BD495C">
            <w:pPr>
              <w:spacing w:after="0" w:line="240" w:lineRule="auto"/>
              <w:rPr>
                <w:rFonts w:asciiTheme="minorHAnsi" w:hAnsiTheme="minorHAnsi" w:cstheme="minorHAnsi"/>
                <w:sz w:val="20"/>
                <w:szCs w:val="20"/>
              </w:rPr>
            </w:pPr>
            <w:r w:rsidRPr="00A40091">
              <w:rPr>
                <w:rFonts w:asciiTheme="minorHAnsi" w:hAnsiTheme="minorHAnsi" w:cstheme="minorHAnsi"/>
                <w:sz w:val="20"/>
                <w:szCs w:val="20"/>
              </w:rPr>
              <w:t xml:space="preserve">1.2 Formar a </w:t>
            </w:r>
            <w:r w:rsidR="00716A01" w:rsidRPr="00A40091">
              <w:rPr>
                <w:rFonts w:asciiTheme="minorHAnsi" w:hAnsiTheme="minorHAnsi" w:cstheme="minorHAnsi"/>
                <w:sz w:val="20"/>
                <w:szCs w:val="20"/>
              </w:rPr>
              <w:t>los profesionales sanitarios (</w:t>
            </w:r>
            <w:r w:rsidRPr="00A40091">
              <w:rPr>
                <w:rFonts w:asciiTheme="minorHAnsi" w:hAnsiTheme="minorHAnsi" w:cstheme="minorHAnsi"/>
                <w:sz w:val="20"/>
                <w:szCs w:val="20"/>
              </w:rPr>
              <w:t>médicos</w:t>
            </w:r>
            <w:r w:rsidR="00DE41FB" w:rsidRPr="00A40091">
              <w:rPr>
                <w:rFonts w:asciiTheme="minorHAnsi" w:hAnsiTheme="minorHAnsi" w:cstheme="minorHAnsi"/>
                <w:sz w:val="20"/>
                <w:szCs w:val="20"/>
              </w:rPr>
              <w:t xml:space="preserve">, </w:t>
            </w:r>
            <w:r w:rsidR="00CC5759" w:rsidRPr="00A40091">
              <w:rPr>
                <w:rFonts w:asciiTheme="minorHAnsi" w:hAnsiTheme="minorHAnsi" w:cstheme="minorHAnsi"/>
                <w:sz w:val="20"/>
                <w:szCs w:val="20"/>
              </w:rPr>
              <w:t>enfermeras</w:t>
            </w:r>
            <w:r w:rsidR="00077938" w:rsidRPr="00A40091">
              <w:rPr>
                <w:rFonts w:asciiTheme="minorHAnsi" w:hAnsiTheme="minorHAnsi" w:cstheme="minorHAnsi"/>
                <w:sz w:val="20"/>
                <w:szCs w:val="20"/>
              </w:rPr>
              <w:t xml:space="preserve">, </w:t>
            </w:r>
            <w:r w:rsidRPr="00A40091">
              <w:rPr>
                <w:rFonts w:asciiTheme="minorHAnsi" w:hAnsiTheme="minorHAnsi" w:cstheme="minorHAnsi"/>
                <w:sz w:val="20"/>
                <w:szCs w:val="20"/>
              </w:rPr>
              <w:t xml:space="preserve">matronas, </w:t>
            </w:r>
            <w:r w:rsidR="00716A01" w:rsidRPr="00A40091">
              <w:rPr>
                <w:rFonts w:asciiTheme="minorHAnsi" w:hAnsiTheme="minorHAnsi" w:cstheme="minorHAnsi"/>
                <w:sz w:val="20"/>
                <w:szCs w:val="20"/>
              </w:rPr>
              <w:t xml:space="preserve">etc.) </w:t>
            </w:r>
            <w:r w:rsidR="001E5EDD" w:rsidRPr="00A40091">
              <w:rPr>
                <w:rFonts w:asciiTheme="minorHAnsi" w:hAnsiTheme="minorHAnsi" w:cstheme="minorHAnsi"/>
                <w:sz w:val="20"/>
                <w:szCs w:val="20"/>
              </w:rPr>
              <w:t xml:space="preserve">y a los </w:t>
            </w:r>
            <w:r w:rsidR="00877BF6" w:rsidRPr="00A40091">
              <w:rPr>
                <w:rFonts w:asciiTheme="minorHAnsi" w:hAnsiTheme="minorHAnsi" w:cstheme="minorHAnsi"/>
                <w:sz w:val="20"/>
                <w:szCs w:val="20"/>
              </w:rPr>
              <w:t xml:space="preserve">profesores </w:t>
            </w:r>
            <w:r w:rsidR="006B703E" w:rsidRPr="00A40091">
              <w:rPr>
                <w:rFonts w:asciiTheme="minorHAnsi" w:hAnsiTheme="minorHAnsi" w:cstheme="minorHAnsi"/>
                <w:sz w:val="20"/>
                <w:szCs w:val="20"/>
              </w:rPr>
              <w:t xml:space="preserve">en la </w:t>
            </w:r>
            <w:r w:rsidR="00B6661C" w:rsidRPr="00A40091">
              <w:rPr>
                <w:rFonts w:asciiTheme="minorHAnsi" w:hAnsiTheme="minorHAnsi" w:cstheme="minorHAnsi"/>
                <w:sz w:val="20"/>
                <w:szCs w:val="20"/>
              </w:rPr>
              <w:t>detección precoz de la discapacidad auditiva</w:t>
            </w:r>
            <w:r w:rsidR="00CA4AAE" w:rsidRPr="00A40091">
              <w:rPr>
                <w:rFonts w:asciiTheme="minorHAnsi" w:hAnsiTheme="minorHAnsi" w:cstheme="minorHAnsi"/>
                <w:sz w:val="20"/>
                <w:szCs w:val="20"/>
              </w:rPr>
              <w: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5B9D81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5A3727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A6A70E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07B3B6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2A3535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EC1C20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A3D0C3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30B528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469109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DAED9C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7E6A96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6FD87B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74D6E1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0867CE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2722AA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0DBB4E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76067A8A"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18CEDD4D"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1.3 Realizar pruebas de audición a los recién nacidos en los hospitales de las </w:t>
            </w:r>
            <w:r w:rsidR="00E6166F" w:rsidRPr="00A40091">
              <w:rPr>
                <w:rFonts w:asciiTheme="minorHAnsi" w:hAnsiTheme="minorHAnsi" w:cstheme="minorHAnsi"/>
                <w:sz w:val="20"/>
                <w:szCs w:val="20"/>
              </w:rPr>
              <w:t>regiones objetivo</w:t>
            </w: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30CA45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709A7D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8790E8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72FB4C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C3603D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F3D292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860171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963362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E21841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6D4F48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2B5527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129189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0A01FD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9F302B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ABB8DA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837215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13012B31"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7197F70B"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1.4 Realizar pruebas de audición en las escuelas públicas de </w:t>
            </w:r>
            <w:r w:rsidR="00546135" w:rsidRPr="00A40091">
              <w:rPr>
                <w:rFonts w:asciiTheme="minorHAnsi" w:hAnsiTheme="minorHAnsi" w:cstheme="minorHAnsi"/>
                <w:sz w:val="20"/>
                <w:szCs w:val="20"/>
              </w:rPr>
              <w:t xml:space="preserve">los </w:t>
            </w:r>
            <w:r w:rsidR="00FD1FD7" w:rsidRPr="00A40091">
              <w:rPr>
                <w:rFonts w:asciiTheme="minorHAnsi" w:hAnsiTheme="minorHAnsi" w:cstheme="minorHAnsi"/>
                <w:sz w:val="20"/>
                <w:szCs w:val="20"/>
              </w:rPr>
              <w:t xml:space="preserve">departamentos </w:t>
            </w:r>
            <w:r w:rsidRPr="00A40091">
              <w:rPr>
                <w:rFonts w:asciiTheme="minorHAnsi" w:hAnsiTheme="minorHAnsi" w:cstheme="minorHAnsi"/>
                <w:sz w:val="20"/>
                <w:szCs w:val="20"/>
              </w:rPr>
              <w:t xml:space="preserve">seleccionados.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DED450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27DE3E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29CDDF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6FC771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E7295D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CEB07B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F93AA3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EF58BF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D07855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492D87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085E9E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C6AF2A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DEB98D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252E4A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11A497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88009B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0606F1A5"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2EE2ABDA"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1.5 </w:t>
            </w:r>
            <w:r w:rsidR="006A5F65" w:rsidRPr="00A40091">
              <w:rPr>
                <w:rFonts w:asciiTheme="minorHAnsi" w:hAnsiTheme="minorHAnsi" w:cstheme="minorHAnsi"/>
                <w:sz w:val="20"/>
                <w:szCs w:val="20"/>
              </w:rPr>
              <w:t xml:space="preserve">Realizar </w:t>
            </w:r>
            <w:r w:rsidRPr="00A40091">
              <w:rPr>
                <w:rFonts w:asciiTheme="minorHAnsi" w:hAnsiTheme="minorHAnsi" w:cstheme="minorHAnsi"/>
                <w:sz w:val="20"/>
                <w:szCs w:val="20"/>
              </w:rPr>
              <w:t xml:space="preserve">talleres </w:t>
            </w:r>
            <w:r w:rsidR="00F74040" w:rsidRPr="00A40091">
              <w:rPr>
                <w:rFonts w:asciiTheme="minorHAnsi" w:hAnsiTheme="minorHAnsi" w:cstheme="minorHAnsi"/>
                <w:sz w:val="20"/>
                <w:szCs w:val="20"/>
              </w:rPr>
              <w:t xml:space="preserve">audiológicos </w:t>
            </w:r>
            <w:r w:rsidRPr="00A40091">
              <w:rPr>
                <w:rFonts w:asciiTheme="minorHAnsi" w:hAnsiTheme="minorHAnsi" w:cstheme="minorHAnsi"/>
                <w:sz w:val="20"/>
                <w:szCs w:val="20"/>
              </w:rPr>
              <w:t xml:space="preserve">para personas mayores.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8E794C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742595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699B3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9758E7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DE819A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C2C864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3298DE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C35542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4E9F3F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E424E7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0C9C48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784AAC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798A8A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68ADB0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8012C2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008A0A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6BA2" w:rsidRPr="00576EA7" w14:paraId="3129A233" w14:textId="77777777" w:rsidTr="00630B12">
        <w:trPr>
          <w:trHeight w:val="49"/>
        </w:trPr>
        <w:tc>
          <w:tcPr>
            <w:tcW w:w="10349" w:type="dxa"/>
            <w:gridSpan w:val="18"/>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tcPr>
          <w:p w14:paraId="53710069" w14:textId="3C99252B" w:rsidR="00605D90" w:rsidRPr="00A40091" w:rsidRDefault="00B730A0">
            <w:pPr>
              <w:pBdr>
                <w:top w:val="nil"/>
                <w:left w:val="nil"/>
                <w:bottom w:val="nil"/>
                <w:right w:val="nil"/>
                <w:between w:val="nil"/>
              </w:pBdr>
              <w:shd w:val="clear" w:color="auto" w:fill="D9D9D9" w:themeFill="background1" w:themeFillShade="D9"/>
              <w:spacing w:after="0" w:line="240" w:lineRule="auto"/>
              <w:ind w:left="129"/>
              <w:rPr>
                <w:rFonts w:asciiTheme="minorHAnsi" w:hAnsiTheme="minorHAnsi" w:cstheme="minorHAnsi"/>
                <w:color w:val="000000"/>
                <w:sz w:val="20"/>
                <w:szCs w:val="20"/>
              </w:rPr>
            </w:pPr>
            <w:r>
              <w:rPr>
                <w:rFonts w:asciiTheme="minorHAnsi" w:hAnsiTheme="minorHAnsi" w:cstheme="minorHAnsi"/>
                <w:sz w:val="20"/>
                <w:szCs w:val="20"/>
                <w:u w:val="single"/>
              </w:rPr>
              <w:t>Subo</w:t>
            </w:r>
            <w:r w:rsidR="00E0045B" w:rsidRPr="00722C43">
              <w:rPr>
                <w:rFonts w:asciiTheme="minorHAnsi" w:hAnsiTheme="minorHAnsi" w:cstheme="minorHAnsi"/>
                <w:sz w:val="20"/>
                <w:szCs w:val="20"/>
                <w:u w:val="single"/>
              </w:rPr>
              <w:t xml:space="preserve">bjetivo </w:t>
            </w:r>
            <w:r w:rsidR="001130E7" w:rsidRPr="00722C43">
              <w:rPr>
                <w:rFonts w:asciiTheme="minorHAnsi" w:hAnsiTheme="minorHAnsi" w:cstheme="minorHAnsi"/>
                <w:sz w:val="20"/>
                <w:szCs w:val="20"/>
                <w:u w:val="single"/>
              </w:rPr>
              <w:t>2</w:t>
            </w:r>
            <w:r w:rsidR="002C3251" w:rsidRPr="00722C43">
              <w:rPr>
                <w:rFonts w:asciiTheme="minorHAnsi" w:hAnsiTheme="minorHAnsi" w:cstheme="minorHAnsi"/>
                <w:sz w:val="20"/>
                <w:szCs w:val="20"/>
                <w:u w:val="single"/>
              </w:rPr>
              <w:t>:</w:t>
            </w:r>
            <w:r w:rsidR="002C3251" w:rsidRPr="00A40091">
              <w:rPr>
                <w:rFonts w:asciiTheme="minorHAnsi" w:hAnsiTheme="minorHAnsi" w:cstheme="minorHAnsi"/>
                <w:sz w:val="20"/>
                <w:szCs w:val="20"/>
              </w:rPr>
              <w:t xml:space="preserve"> Se </w:t>
            </w:r>
            <w:r w:rsidR="00CB1995" w:rsidRPr="00A40091">
              <w:rPr>
                <w:rFonts w:asciiTheme="minorHAnsi" w:hAnsiTheme="minorHAnsi" w:cstheme="minorHAnsi"/>
                <w:sz w:val="20"/>
                <w:szCs w:val="20"/>
              </w:rPr>
              <w:t xml:space="preserve">mejora el acceso a la educación de los estudiantes con discapacidad mediante la introducción de un modelo de inclusión en los departamentos de </w:t>
            </w:r>
            <w:r w:rsidR="00153FE2" w:rsidRPr="00A40091">
              <w:rPr>
                <w:rFonts w:asciiTheme="minorHAnsi" w:hAnsiTheme="minorHAnsi" w:cstheme="minorHAnsi"/>
                <w:sz w:val="20"/>
                <w:szCs w:val="20"/>
              </w:rPr>
              <w:t>Ciudad de Guatemala</w:t>
            </w:r>
            <w:r w:rsidR="00CB1995" w:rsidRPr="00A40091">
              <w:rPr>
                <w:rFonts w:asciiTheme="minorHAnsi" w:hAnsiTheme="minorHAnsi" w:cstheme="minorHAnsi"/>
                <w:sz w:val="20"/>
                <w:szCs w:val="20"/>
              </w:rPr>
              <w:t>, Quetzaltenango, Huehuetenango y El Progreso.</w:t>
            </w:r>
          </w:p>
        </w:tc>
      </w:tr>
      <w:tr w:rsidR="007B0217" w:rsidRPr="00576EA7" w14:paraId="0D8B2ACA"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25404124"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2.1</w:t>
            </w:r>
            <w:bookmarkStart w:id="3" w:name="_Hlk127960838"/>
            <w:r w:rsidRPr="00A40091">
              <w:rPr>
                <w:rFonts w:asciiTheme="minorHAnsi" w:hAnsiTheme="minorHAnsi" w:cstheme="minorHAnsi"/>
                <w:sz w:val="20"/>
                <w:szCs w:val="20"/>
              </w:rPr>
              <w:t xml:space="preserve"> Revisar la política pública de educación </w:t>
            </w:r>
            <w:r w:rsidR="00036A9C" w:rsidRPr="00A40091">
              <w:rPr>
                <w:rFonts w:asciiTheme="minorHAnsi" w:hAnsiTheme="minorHAnsi" w:cstheme="minorHAnsi"/>
                <w:sz w:val="20"/>
                <w:szCs w:val="20"/>
              </w:rPr>
              <w:t xml:space="preserve">inclusiva </w:t>
            </w:r>
            <w:r w:rsidR="00546135" w:rsidRPr="00A40091">
              <w:rPr>
                <w:rFonts w:asciiTheme="minorHAnsi" w:hAnsiTheme="minorHAnsi" w:cstheme="minorHAnsi"/>
                <w:sz w:val="20"/>
                <w:szCs w:val="20"/>
              </w:rPr>
              <w:t xml:space="preserve">para </w:t>
            </w:r>
            <w:r w:rsidR="00250B85" w:rsidRPr="00A40091">
              <w:rPr>
                <w:rFonts w:asciiTheme="minorHAnsi" w:hAnsiTheme="minorHAnsi" w:cstheme="minorHAnsi"/>
                <w:sz w:val="20"/>
                <w:szCs w:val="20"/>
              </w:rPr>
              <w:t>establecer</w:t>
            </w:r>
            <w:bookmarkEnd w:id="3"/>
            <w:r w:rsidR="00250B85" w:rsidRPr="00A40091">
              <w:rPr>
                <w:rFonts w:asciiTheme="minorHAnsi" w:hAnsiTheme="minorHAnsi" w:cstheme="minorHAnsi"/>
                <w:sz w:val="20"/>
                <w:szCs w:val="20"/>
              </w:rPr>
              <w:t xml:space="preserve"> coherencia con el Ministerio de Educación.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D0FC7E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1751A9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89469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165790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CE1C70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C9D598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B8108F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041623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761AF3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98AFB7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3DEBA9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2A8CD9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E4873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A24A6B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1BC05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2AEF8C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7DF9ADFE"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2EF52CDA"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2.2 Coordinación interinstitucional para promover medidas que garanticen la educación </w:t>
            </w:r>
            <w:r w:rsidR="00DA11A1" w:rsidRPr="00A40091">
              <w:rPr>
                <w:rFonts w:asciiTheme="minorHAnsi" w:hAnsiTheme="minorHAnsi" w:cstheme="minorHAnsi"/>
                <w:sz w:val="20"/>
                <w:szCs w:val="20"/>
              </w:rPr>
              <w:t xml:space="preserve">inclusiva </w:t>
            </w:r>
            <w:r w:rsidRPr="00A40091">
              <w:rPr>
                <w:rFonts w:asciiTheme="minorHAnsi" w:hAnsiTheme="minorHAnsi" w:cstheme="minorHAnsi"/>
                <w:sz w:val="20"/>
                <w:szCs w:val="20"/>
              </w:rPr>
              <w:t xml:space="preserve">de los alumnos.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EC66AC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CFB4E5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F9A86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7BEBC8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B54698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06146F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EED6E2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5A73C3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BBCC07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331B7C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564400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1F86A1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20AB44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FB2929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0AE3DF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8BEC6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3FBB0FA1"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6E94E367" w14:textId="7FA73209"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2.3 </w:t>
            </w:r>
            <w:r w:rsidR="00FD214F" w:rsidRPr="00A40091">
              <w:rPr>
                <w:rFonts w:asciiTheme="minorHAnsi" w:hAnsiTheme="minorHAnsi" w:cstheme="minorHAnsi"/>
                <w:sz w:val="20"/>
                <w:szCs w:val="20"/>
              </w:rPr>
              <w:t>Impl</w:t>
            </w:r>
            <w:r w:rsidR="00A83860">
              <w:rPr>
                <w:rFonts w:asciiTheme="minorHAnsi" w:hAnsiTheme="minorHAnsi" w:cstheme="minorHAnsi"/>
                <w:sz w:val="20"/>
                <w:szCs w:val="20"/>
              </w:rPr>
              <w:t>ementación</w:t>
            </w:r>
            <w:r w:rsidR="00FD214F" w:rsidRPr="00A40091">
              <w:rPr>
                <w:rFonts w:asciiTheme="minorHAnsi" w:hAnsiTheme="minorHAnsi" w:cstheme="minorHAnsi"/>
                <w:sz w:val="20"/>
                <w:szCs w:val="20"/>
              </w:rPr>
              <w:t xml:space="preserve"> de un diploma</w:t>
            </w:r>
            <w:r w:rsidR="00A83860">
              <w:rPr>
                <w:rFonts w:asciiTheme="minorHAnsi" w:hAnsiTheme="minorHAnsi" w:cstheme="minorHAnsi"/>
                <w:sz w:val="20"/>
                <w:szCs w:val="20"/>
              </w:rPr>
              <w:t>do</w:t>
            </w:r>
            <w:r w:rsidR="00FD214F" w:rsidRPr="00A40091">
              <w:rPr>
                <w:rFonts w:asciiTheme="minorHAnsi" w:hAnsiTheme="minorHAnsi" w:cstheme="minorHAnsi"/>
                <w:sz w:val="20"/>
                <w:szCs w:val="20"/>
              </w:rPr>
              <w:t xml:space="preserve"> en educación inclusiva en escuelas a través de la plataforma Tzenik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0E4E99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8E32E5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E756E3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A11E6B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BCC867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04F85D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5CE06E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BECCE6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6B6F52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3E7816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35C3B1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4539FB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7224E4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A22A34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DDDF92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AC801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79A6FA9D"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06537772" w14:textId="7B0ED92C"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2.4</w:t>
            </w:r>
            <w:r w:rsidR="00C6538D" w:rsidRPr="00A40091">
              <w:rPr>
                <w:rFonts w:asciiTheme="minorHAnsi" w:hAnsiTheme="minorHAnsi" w:cstheme="minorHAnsi"/>
                <w:sz w:val="20"/>
                <w:szCs w:val="20"/>
              </w:rPr>
              <w:t xml:space="preserve">. </w:t>
            </w:r>
            <w:r w:rsidR="008D3748">
              <w:rPr>
                <w:rFonts w:asciiTheme="minorHAnsi" w:hAnsiTheme="minorHAnsi" w:cstheme="minorHAnsi"/>
                <w:sz w:val="20"/>
                <w:szCs w:val="20"/>
              </w:rPr>
              <w:t>A</w:t>
            </w:r>
            <w:r w:rsidR="001A75F4" w:rsidRPr="00A40091">
              <w:rPr>
                <w:rFonts w:asciiTheme="minorHAnsi" w:hAnsiTheme="minorHAnsi" w:cstheme="minorHAnsi"/>
                <w:sz w:val="20"/>
                <w:szCs w:val="20"/>
              </w:rPr>
              <w:t xml:space="preserve">poyo y asesoramiento a profesores de 80 centros </w:t>
            </w:r>
            <w:r w:rsidR="00A83860">
              <w:rPr>
                <w:rFonts w:asciiTheme="minorHAnsi" w:hAnsiTheme="minorHAnsi" w:cstheme="minorHAnsi"/>
                <w:sz w:val="20"/>
                <w:szCs w:val="20"/>
              </w:rPr>
              <w:t>educativos</w:t>
            </w:r>
            <w:r w:rsidR="001A75F4" w:rsidRPr="00A40091">
              <w:rPr>
                <w:rFonts w:asciiTheme="minorHAnsi" w:hAnsiTheme="minorHAnsi" w:cstheme="minorHAnsi"/>
                <w:sz w:val="20"/>
                <w:szCs w:val="20"/>
              </w:rPr>
              <w:t>, así como a padres y compañeros, en la inclusión de alumnos con discapacidad.</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1A0FB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1DA3F1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CB2499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EBEEF1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DE7244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7680A0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D5615B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A8B355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98B199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86253E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F3ABEA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BB0194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DC69D1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786906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05F30C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EDE852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43A701A1"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15E943E3"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2.5 </w:t>
            </w:r>
            <w:r w:rsidR="00143020" w:rsidRPr="00A40091">
              <w:rPr>
                <w:rFonts w:asciiTheme="minorHAnsi" w:hAnsiTheme="minorHAnsi" w:cstheme="minorHAnsi"/>
                <w:sz w:val="20"/>
                <w:szCs w:val="20"/>
              </w:rPr>
              <w:t>Asesoramiento y apoyo psicosocial a profesores y padres mediante visitas de acompañamiento y sesiones virtuales</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0DE0FD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21283A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B522BC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A6690B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BCB90E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B81E8F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1D44FA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8FFE15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B74278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21C97E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DFBF4B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5E8307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797BB6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2FDB33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9D1196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5C9394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4CF5E47B" w14:textId="77777777" w:rsidTr="00630B12">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78F6572D"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2.</w:t>
            </w:r>
            <w:r w:rsidR="00000FCF" w:rsidRPr="00A40091">
              <w:rPr>
                <w:rFonts w:asciiTheme="minorHAnsi" w:hAnsiTheme="minorHAnsi" w:cstheme="minorHAnsi"/>
                <w:sz w:val="20"/>
                <w:szCs w:val="20"/>
              </w:rPr>
              <w:t xml:space="preserve">6 </w:t>
            </w:r>
            <w:r w:rsidR="00E9212E" w:rsidRPr="00A40091">
              <w:rPr>
                <w:rFonts w:asciiTheme="minorHAnsi" w:hAnsiTheme="minorHAnsi" w:cstheme="minorHAnsi"/>
                <w:sz w:val="20"/>
                <w:szCs w:val="20"/>
              </w:rPr>
              <w:t>Apoyo terapéutico a los padres y familiares en el proceso de inclusión escolar</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D7B437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CD74E0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AD9EFD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5D2B78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FD7F7F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B504F2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2F8E97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20C4C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E2AFF7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297FA0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B60EC4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054A5E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A6C4C8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C1B6A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D8A1BEA"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65D864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74339D6B" w14:textId="77777777" w:rsidTr="00630B12">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104B187B" w14:textId="03AE61BA"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2.7 Campaña de sensibilización sobre salud mental en los medios de comunicación </w:t>
            </w:r>
            <w:r w:rsidR="002C4E0E" w:rsidRPr="00A40091">
              <w:rPr>
                <w:rFonts w:asciiTheme="minorHAnsi" w:hAnsiTheme="minorHAnsi" w:cstheme="minorHAnsi"/>
                <w:sz w:val="20"/>
                <w:szCs w:val="20"/>
              </w:rPr>
              <w:t>(</w:t>
            </w:r>
            <w:r w:rsidRPr="00A40091">
              <w:rPr>
                <w:rFonts w:asciiTheme="minorHAnsi" w:hAnsiTheme="minorHAnsi" w:cstheme="minorHAnsi"/>
                <w:sz w:val="20"/>
                <w:szCs w:val="20"/>
              </w:rPr>
              <w:t>redes sociales, radio, televisión o</w:t>
            </w:r>
            <w:r w:rsidR="00A83860">
              <w:rPr>
                <w:rFonts w:asciiTheme="minorHAnsi" w:hAnsiTheme="minorHAnsi" w:cstheme="minorHAnsi"/>
                <w:sz w:val="20"/>
                <w:szCs w:val="20"/>
              </w:rPr>
              <w:t xml:space="preserve"> afiches</w:t>
            </w:r>
            <w:r w:rsidRPr="00A40091">
              <w:rPr>
                <w:rFonts w:asciiTheme="minorHAnsi" w:hAnsiTheme="minorHAnsi" w:cstheme="minorHAnsi"/>
                <w:sz w:val="20"/>
                <w:szCs w:val="20"/>
              </w:rPr>
              <w: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BF6D956"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FC89FD"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E468F44"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F3142C"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F59A830"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D9608DC"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FDECE71"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1A29BE5"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64367AD"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2ED1644"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C7BEDF1"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9641C15"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09620D4"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A763EA2"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54D899E"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AA55827" w14:textId="77777777" w:rsidR="003C4A85" w:rsidRPr="00A40091" w:rsidRDefault="003C4A85" w:rsidP="0072089F">
            <w:pPr>
              <w:spacing w:after="0" w:line="240" w:lineRule="auto"/>
              <w:ind w:left="20"/>
              <w:jc w:val="center"/>
              <w:rPr>
                <w:rFonts w:asciiTheme="minorHAnsi" w:hAnsiTheme="minorHAnsi" w:cstheme="minorHAnsi"/>
                <w:sz w:val="20"/>
                <w:szCs w:val="20"/>
              </w:rPr>
            </w:pPr>
          </w:p>
        </w:tc>
      </w:tr>
      <w:tr w:rsidR="007B6BA2" w:rsidRPr="00815D52" w14:paraId="3A3104F7" w14:textId="77777777" w:rsidTr="00630B12">
        <w:trPr>
          <w:trHeight w:val="49"/>
        </w:trPr>
        <w:tc>
          <w:tcPr>
            <w:tcW w:w="10349" w:type="dxa"/>
            <w:gridSpan w:val="18"/>
            <w:tcBorders>
              <w:top w:val="single" w:sz="6" w:space="0" w:color="000000"/>
              <w:left w:val="single" w:sz="6" w:space="0" w:color="000000"/>
              <w:bottom w:val="single" w:sz="6" w:space="0" w:color="000000"/>
            </w:tcBorders>
            <w:shd w:val="clear" w:color="auto" w:fill="D9D9D9" w:themeFill="background1" w:themeFillShade="D9"/>
            <w:tcMar>
              <w:top w:w="0" w:type="dxa"/>
              <w:left w:w="0" w:type="dxa"/>
              <w:bottom w:w="0" w:type="dxa"/>
              <w:right w:w="0" w:type="dxa"/>
            </w:tcMar>
          </w:tcPr>
          <w:p w14:paraId="7B2AF61F" w14:textId="1CA84E89" w:rsidR="00605D90" w:rsidRPr="00A40091" w:rsidRDefault="00B730A0" w:rsidP="00E0045B">
            <w:pPr>
              <w:pBdr>
                <w:top w:val="nil"/>
                <w:left w:val="nil"/>
                <w:bottom w:val="nil"/>
                <w:right w:val="nil"/>
                <w:between w:val="nil"/>
              </w:pBdr>
              <w:spacing w:after="0" w:line="240" w:lineRule="auto"/>
              <w:rPr>
                <w:rFonts w:asciiTheme="minorHAnsi" w:hAnsiTheme="minorHAnsi" w:cstheme="minorHAnsi"/>
                <w:color w:val="000000"/>
                <w:sz w:val="20"/>
                <w:szCs w:val="20"/>
              </w:rPr>
            </w:pPr>
            <w:r>
              <w:rPr>
                <w:rFonts w:asciiTheme="minorHAnsi" w:hAnsiTheme="minorHAnsi" w:cstheme="minorHAnsi"/>
                <w:color w:val="000000"/>
                <w:sz w:val="20"/>
                <w:szCs w:val="20"/>
                <w:u w:val="single"/>
              </w:rPr>
              <w:t xml:space="preserve"> Subo</w:t>
            </w:r>
            <w:r w:rsidR="00E0045B" w:rsidRPr="00722C43">
              <w:rPr>
                <w:rFonts w:asciiTheme="minorHAnsi" w:hAnsiTheme="minorHAnsi" w:cstheme="minorHAnsi"/>
                <w:color w:val="000000"/>
                <w:sz w:val="20"/>
                <w:szCs w:val="20"/>
                <w:u w:val="single"/>
              </w:rPr>
              <w:t xml:space="preserve">bjetivo </w:t>
            </w:r>
            <w:r w:rsidR="00BD495C" w:rsidRPr="00722C43">
              <w:rPr>
                <w:rFonts w:asciiTheme="minorHAnsi" w:hAnsiTheme="minorHAnsi" w:cstheme="minorHAnsi"/>
                <w:color w:val="000000"/>
                <w:sz w:val="20"/>
                <w:szCs w:val="20"/>
                <w:u w:val="single"/>
              </w:rPr>
              <w:t>3:</w:t>
            </w:r>
            <w:r w:rsidR="00BD495C" w:rsidRPr="00A40091">
              <w:rPr>
                <w:rFonts w:asciiTheme="minorHAnsi" w:hAnsiTheme="minorHAnsi" w:cstheme="minorHAnsi"/>
                <w:color w:val="000000"/>
                <w:sz w:val="20"/>
                <w:szCs w:val="20"/>
              </w:rPr>
              <w:t xml:space="preserve"> Las </w:t>
            </w:r>
            <w:r w:rsidR="003A7F4F" w:rsidRPr="00A40091">
              <w:rPr>
                <w:rFonts w:asciiTheme="minorHAnsi" w:hAnsiTheme="minorHAnsi" w:cstheme="minorHAnsi"/>
                <w:color w:val="000000"/>
                <w:sz w:val="20"/>
                <w:szCs w:val="20"/>
              </w:rPr>
              <w:t>comunidades de Sololá, El Progreso, Quetzaltenango, Zacapa, Escuintla, El Progreso, Huehuetenango se han vuelto más incluyentes.</w:t>
            </w:r>
          </w:p>
        </w:tc>
      </w:tr>
      <w:tr w:rsidR="007B0217" w:rsidRPr="00041BCF" w14:paraId="0154F0D5" w14:textId="77777777" w:rsidTr="00743A8A">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cMar>
              <w:top w:w="0" w:type="dxa"/>
              <w:left w:w="0" w:type="dxa"/>
              <w:bottom w:w="0" w:type="dxa"/>
              <w:right w:w="0" w:type="dxa"/>
            </w:tcMar>
          </w:tcPr>
          <w:p w14:paraId="05983B65"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3.1 Establecimiento de </w:t>
            </w:r>
            <w:r w:rsidR="00F6110D" w:rsidRPr="00A40091">
              <w:rPr>
                <w:rFonts w:asciiTheme="minorHAnsi" w:hAnsiTheme="minorHAnsi" w:cstheme="minorHAnsi"/>
                <w:sz w:val="20"/>
                <w:szCs w:val="20"/>
              </w:rPr>
              <w:t xml:space="preserve">4 </w:t>
            </w:r>
            <w:r w:rsidR="005B2D0E" w:rsidRPr="00A40091">
              <w:rPr>
                <w:rFonts w:asciiTheme="minorHAnsi" w:hAnsiTheme="minorHAnsi" w:cstheme="minorHAnsi"/>
                <w:sz w:val="20"/>
                <w:szCs w:val="20"/>
              </w:rPr>
              <w:t xml:space="preserve">clínicas </w:t>
            </w:r>
            <w:r w:rsidR="001A191D" w:rsidRPr="00A40091">
              <w:rPr>
                <w:rFonts w:asciiTheme="minorHAnsi" w:hAnsiTheme="minorHAnsi" w:cstheme="minorHAnsi"/>
                <w:sz w:val="20"/>
                <w:szCs w:val="20"/>
              </w:rPr>
              <w:t xml:space="preserve">regionales de audiología </w:t>
            </w:r>
            <w:r w:rsidR="00FA6F88" w:rsidRPr="00A40091">
              <w:rPr>
                <w:rFonts w:asciiTheme="minorHAnsi" w:hAnsiTheme="minorHAnsi" w:cstheme="minorHAnsi"/>
                <w:sz w:val="20"/>
                <w:szCs w:val="20"/>
              </w:rPr>
              <w:t>en Sololá y Escuintla</w:t>
            </w:r>
            <w:r w:rsidR="00A36B6B" w:rsidRPr="00A40091">
              <w:rPr>
                <w:rFonts w:asciiTheme="minorHAnsi" w:hAnsiTheme="minorHAnsi" w:cstheme="minorHAnsi"/>
                <w:sz w:val="20"/>
                <w:szCs w:val="20"/>
              </w:rPr>
              <w:t>, Quetzaltenango y Zacapa.</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C2B45F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328F2D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4FA276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sdt>
          <w:sdtPr>
            <w:rPr>
              <w:rFonts w:asciiTheme="minorHAnsi" w:hAnsiTheme="minorHAnsi" w:cstheme="minorHAnsi"/>
              <w:sz w:val="20"/>
              <w:szCs w:val="20"/>
              <w:lang w:val="de-DE"/>
            </w:rPr>
            <w:tag w:val="goog_rdk_65"/>
            <w:id w:val="-897893721"/>
          </w:sdtPr>
          <w:sdtContent>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BC79FA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66"/>
            <w:id w:val="1515566552"/>
          </w:sdtPr>
          <w:sdtContent>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44554D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68"/>
            <w:id w:val="-2041501065"/>
          </w:sdtPr>
          <w:sdtContent>
            <w:tc>
              <w:tcPr>
                <w:tcW w:w="28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vAlign w:val="center"/>
              </w:tcPr>
              <w:p w14:paraId="62D571E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69"/>
            <w:id w:val="1431472565"/>
          </w:sdtPr>
          <w:sdtContent>
            <w:tc>
              <w:tcPr>
                <w:tcW w:w="28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vAlign w:val="center"/>
              </w:tcPr>
              <w:p w14:paraId="3180BAE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28E60D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B270CA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41D1AA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B93D35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120125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66D5E7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CCEC00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AA4FA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ABE4B2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041BCF" w14:paraId="49C0D014" w14:textId="77777777" w:rsidTr="00917F19">
        <w:trPr>
          <w:trHeight w:val="59"/>
        </w:trPr>
        <w:tc>
          <w:tcPr>
            <w:tcW w:w="5526" w:type="dxa"/>
            <w:tcBorders>
              <w:top w:val="single" w:sz="6" w:space="0" w:color="000000"/>
              <w:left w:val="single" w:sz="6" w:space="0" w:color="000000"/>
              <w:bottom w:val="single" w:sz="6" w:space="0" w:color="000000"/>
              <w:right w:val="single" w:sz="6" w:space="0" w:color="000000"/>
            </w:tcBorders>
            <w:shd w:val="clear" w:color="auto" w:fill="DBE5F1"/>
            <w:tcMar>
              <w:top w:w="0" w:type="dxa"/>
              <w:left w:w="0" w:type="dxa"/>
              <w:bottom w:w="0" w:type="dxa"/>
              <w:right w:w="0" w:type="dxa"/>
            </w:tcMar>
          </w:tcPr>
          <w:p w14:paraId="32A7C591"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3.2 Formación de redes </w:t>
            </w:r>
            <w:r w:rsidR="00D30CA6" w:rsidRPr="00A40091">
              <w:rPr>
                <w:rFonts w:asciiTheme="minorHAnsi" w:hAnsiTheme="minorHAnsi" w:cstheme="minorHAnsi"/>
                <w:sz w:val="20"/>
                <w:szCs w:val="20"/>
              </w:rPr>
              <w:t xml:space="preserve">regionales sobre </w:t>
            </w:r>
            <w:r w:rsidR="00AF5025" w:rsidRPr="00A40091">
              <w:rPr>
                <w:rFonts w:asciiTheme="minorHAnsi" w:hAnsiTheme="minorHAnsi" w:cstheme="minorHAnsi"/>
                <w:sz w:val="20"/>
                <w:szCs w:val="20"/>
              </w:rPr>
              <w:t>temas de salud auditiva, inclusión escolar y discapacidad</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953094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19766E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852C0E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9BFE8E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sdt>
          <w:sdtPr>
            <w:rPr>
              <w:rFonts w:asciiTheme="minorHAnsi" w:hAnsiTheme="minorHAnsi" w:cstheme="minorHAnsi"/>
              <w:sz w:val="20"/>
              <w:szCs w:val="20"/>
              <w:lang w:val="de-DE"/>
            </w:rPr>
            <w:tag w:val="goog_rdk_70"/>
            <w:id w:val="-839854236"/>
          </w:sdtPr>
          <w:sdtContent>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2562D6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2"/>
            <w:id w:val="2056502502"/>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F1963B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3"/>
            <w:id w:val="444509843"/>
          </w:sdtPr>
          <w:sdtContent>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C1381B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4"/>
            <w:id w:val="-663172200"/>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364AE62" w14:textId="77777777" w:rsidR="007B6BA2" w:rsidRPr="00041BCF" w:rsidRDefault="00000000" w:rsidP="0072089F">
                <w:pPr>
                  <w:spacing w:after="0" w:line="240" w:lineRule="auto"/>
                  <w:ind w:left="20"/>
                  <w:jc w:val="center"/>
                  <w:rPr>
                    <w:rFonts w:asciiTheme="minorHAnsi" w:hAnsiTheme="minorHAnsi" w:cstheme="minorHAnsi"/>
                    <w:sz w:val="20"/>
                    <w:szCs w:val="20"/>
                    <w:lang w:val="de-DE"/>
                  </w:rPr>
                </w:pPr>
                <w:sdt>
                  <w:sdtPr>
                    <w:rPr>
                      <w:rFonts w:asciiTheme="minorHAnsi" w:hAnsiTheme="minorHAnsi" w:cstheme="minorHAnsi"/>
                      <w:sz w:val="20"/>
                      <w:szCs w:val="20"/>
                      <w:lang w:val="de-DE"/>
                    </w:rPr>
                    <w:tag w:val="goog_rdk_75"/>
                    <w:id w:val="-1644116525"/>
                  </w:sdtPr>
                  <w:sdtContent/>
                </w:sdt>
                <w:r w:rsidR="00466C34"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6"/>
            <w:id w:val="-367445633"/>
          </w:sdtPr>
          <w:sdtContent>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882E26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8"/>
            <w:id w:val="-19017143"/>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035877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9"/>
            <w:id w:val="-1666306327"/>
          </w:sdtPr>
          <w:sdtContent>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09B345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0"/>
            <w:id w:val="37102415"/>
          </w:sdtPr>
          <w:sdtContent>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D34432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2"/>
            <w:id w:val="-794744946"/>
          </w:sdtPr>
          <w:sdtContent>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900FC9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3"/>
            <w:id w:val="-1320645142"/>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5E638D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4"/>
            <w:id w:val="-1581211481"/>
          </w:sdtPr>
          <w:sdtContent>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C206F9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5"/>
            <w:id w:val="-1829042109"/>
          </w:sdtPr>
          <w:sdtContent>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365F6F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tr>
      <w:tr w:rsidR="007B0217" w:rsidRPr="00576EA7" w14:paraId="6F553CBD" w14:textId="77777777" w:rsidTr="00743A8A">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04FB6164"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lastRenderedPageBreak/>
              <w:t xml:space="preserve">3.3 </w:t>
            </w:r>
            <w:r w:rsidR="000B3090" w:rsidRPr="00A40091">
              <w:rPr>
                <w:rFonts w:asciiTheme="minorHAnsi" w:hAnsiTheme="minorHAnsi" w:cstheme="minorHAnsi"/>
                <w:sz w:val="20"/>
                <w:szCs w:val="20"/>
              </w:rPr>
              <w:t>Orientación de los empleadores potenciales de personas con discapacidad sobre la inclusión profesional y el trabajo digno</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AD3EFC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FA36755"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C01C3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70853C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5840B8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5BA55D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87CDEB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97A08BF"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9AE6C8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386CC3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5552AE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F5BC059"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DEF0DD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6F2E67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F7F6820"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5CA5CC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36593B52" w14:textId="77777777" w:rsidTr="00743A8A">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34081CC4"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3.4 </w:t>
            </w:r>
            <w:r w:rsidR="009430BD" w:rsidRPr="00A40091">
              <w:rPr>
                <w:rFonts w:asciiTheme="minorHAnsi" w:hAnsiTheme="minorHAnsi" w:cstheme="minorHAnsi"/>
                <w:sz w:val="20"/>
                <w:szCs w:val="20"/>
              </w:rPr>
              <w:t>Formación empresarial para personas con discapacidad y sus familias en programas de inclusión profesional y formación profesional técnica</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4459A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7303C53"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087222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B352E12"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235397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EEA444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C4B0F0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68D075E"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B6069FB"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CCE8AF1"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AB50156"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D012C84"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115897C"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2484977"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A3737F8"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36AE17D" w14:textId="77777777" w:rsidR="007B6BA2" w:rsidRPr="00A40091" w:rsidRDefault="00466C34" w:rsidP="0072089F">
            <w:pPr>
              <w:spacing w:after="0" w:line="240" w:lineRule="auto"/>
              <w:ind w:left="20"/>
              <w:jc w:val="center"/>
              <w:rPr>
                <w:rFonts w:asciiTheme="minorHAnsi" w:hAnsiTheme="minorHAnsi" w:cstheme="minorHAnsi"/>
                <w:sz w:val="20"/>
                <w:szCs w:val="20"/>
              </w:rPr>
            </w:pPr>
            <w:r w:rsidRPr="00A40091">
              <w:rPr>
                <w:rFonts w:asciiTheme="minorHAnsi" w:hAnsiTheme="minorHAnsi" w:cstheme="minorHAnsi"/>
                <w:sz w:val="20"/>
                <w:szCs w:val="20"/>
              </w:rPr>
              <w:t xml:space="preserve"> </w:t>
            </w:r>
          </w:p>
        </w:tc>
      </w:tr>
      <w:tr w:rsidR="007B0217" w:rsidRPr="00576EA7" w14:paraId="6CBD8529" w14:textId="77777777" w:rsidTr="005A3E11">
        <w:trPr>
          <w:trHeight w:val="5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53E06795" w14:textId="77777777" w:rsidR="00605D90"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3.5 </w:t>
            </w:r>
            <w:r w:rsidR="00FD772B" w:rsidRPr="00A40091">
              <w:rPr>
                <w:rFonts w:asciiTheme="minorHAnsi" w:hAnsiTheme="minorHAnsi" w:cstheme="minorHAnsi"/>
                <w:sz w:val="20"/>
                <w:szCs w:val="20"/>
              </w:rPr>
              <w:t>Asesorar a</w:t>
            </w:r>
            <w:r w:rsidR="00E0045B">
              <w:rPr>
                <w:rFonts w:asciiTheme="minorHAnsi" w:hAnsiTheme="minorHAnsi" w:cstheme="minorHAnsi"/>
                <w:sz w:val="20"/>
                <w:szCs w:val="20"/>
              </w:rPr>
              <w:t xml:space="preserve"> microempresarios</w:t>
            </w:r>
            <w:r w:rsidR="005B020F" w:rsidRPr="00A40091">
              <w:rPr>
                <w:rFonts w:asciiTheme="minorHAnsi" w:hAnsiTheme="minorHAnsi" w:cstheme="minorHAnsi"/>
                <w:sz w:val="20"/>
                <w:szCs w:val="20"/>
              </w:rPr>
              <w:t xml:space="preserve"> </w:t>
            </w:r>
            <w:r w:rsidR="001E3058" w:rsidRPr="00A40091">
              <w:rPr>
                <w:rFonts w:asciiTheme="minorHAnsi" w:hAnsiTheme="minorHAnsi" w:cstheme="minorHAnsi"/>
                <w:sz w:val="20"/>
                <w:szCs w:val="20"/>
              </w:rPr>
              <w:t xml:space="preserve">sobre cómo </w:t>
            </w:r>
            <w:r w:rsidR="00FF5222" w:rsidRPr="00A40091">
              <w:rPr>
                <w:rFonts w:asciiTheme="minorHAnsi" w:hAnsiTheme="minorHAnsi" w:cstheme="minorHAnsi"/>
                <w:sz w:val="20"/>
                <w:szCs w:val="20"/>
              </w:rPr>
              <w:t xml:space="preserve">optimizar </w:t>
            </w:r>
            <w:r w:rsidR="001E3058" w:rsidRPr="00A40091">
              <w:rPr>
                <w:rFonts w:asciiTheme="minorHAnsi" w:hAnsiTheme="minorHAnsi" w:cstheme="minorHAnsi"/>
                <w:sz w:val="20"/>
                <w:szCs w:val="20"/>
              </w:rPr>
              <w:t>y gestionar su pequeña</w:t>
            </w:r>
            <w:r w:rsidR="005B020F" w:rsidRPr="00A40091">
              <w:rPr>
                <w:rFonts w:asciiTheme="minorHAnsi" w:hAnsiTheme="minorHAnsi" w:cstheme="minorHAnsi"/>
                <w:sz w:val="20"/>
                <w:szCs w:val="20"/>
              </w:rPr>
              <w:t xml:space="preserve"> empresa</w:t>
            </w:r>
          </w:p>
          <w:p w14:paraId="18459A80" w14:textId="73E40FE2" w:rsidR="00722C43" w:rsidRPr="00A40091" w:rsidRDefault="00722C43">
            <w:pPr>
              <w:spacing w:after="0" w:line="240" w:lineRule="auto"/>
              <w:ind w:left="20"/>
              <w:rPr>
                <w:rFonts w:asciiTheme="minorHAnsi" w:hAnsiTheme="minorHAnsi" w:cstheme="minorHAnsi"/>
                <w:sz w:val="20"/>
                <w:szCs w:val="20"/>
              </w:rPr>
            </w:pP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144CE9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7B5F8C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B16C608"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3B820E2"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9D2613C"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4" w:space="0" w:color="auto"/>
              <w:right w:val="single" w:sz="6" w:space="0" w:color="000000"/>
            </w:tcBorders>
            <w:shd w:val="clear" w:color="auto" w:fill="D6E3BC" w:themeFill="accent3" w:themeFillTint="66"/>
            <w:tcMar>
              <w:top w:w="0" w:type="dxa"/>
              <w:left w:w="0" w:type="dxa"/>
              <w:bottom w:w="0" w:type="dxa"/>
              <w:right w:w="0" w:type="dxa"/>
            </w:tcMar>
            <w:vAlign w:val="center"/>
          </w:tcPr>
          <w:p w14:paraId="06E8FA3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6" w:type="dxa"/>
            <w:tcBorders>
              <w:top w:val="single" w:sz="6" w:space="0" w:color="000000"/>
              <w:left w:val="single" w:sz="6" w:space="0" w:color="000000"/>
              <w:bottom w:val="single" w:sz="4" w:space="0" w:color="auto"/>
              <w:right w:val="single" w:sz="6" w:space="0" w:color="000000"/>
            </w:tcBorders>
            <w:shd w:val="clear" w:color="auto" w:fill="D6E3BC" w:themeFill="accent3" w:themeFillTint="66"/>
            <w:tcMar>
              <w:top w:w="0" w:type="dxa"/>
              <w:left w:w="0" w:type="dxa"/>
              <w:bottom w:w="0" w:type="dxa"/>
              <w:right w:w="0" w:type="dxa"/>
            </w:tcMar>
            <w:vAlign w:val="center"/>
          </w:tcPr>
          <w:p w14:paraId="32D2D08A"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4" w:space="0" w:color="auto"/>
              <w:right w:val="single" w:sz="6" w:space="0" w:color="000000"/>
            </w:tcBorders>
            <w:shd w:val="clear" w:color="auto" w:fill="auto"/>
            <w:tcMar>
              <w:top w:w="0" w:type="dxa"/>
              <w:left w:w="0" w:type="dxa"/>
              <w:bottom w:w="0" w:type="dxa"/>
              <w:right w:w="0" w:type="dxa"/>
            </w:tcMar>
            <w:vAlign w:val="center"/>
          </w:tcPr>
          <w:p w14:paraId="5C971473"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AF8633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602C38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31381F0"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E6C85A4"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44FB9E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19C7F4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BCCB4B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3EBBF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r>
      <w:tr w:rsidR="007B0217" w:rsidRPr="00576EA7" w14:paraId="22B0A2BB" w14:textId="77777777" w:rsidTr="005A3E11">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3DAA69F5"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3.6 Proporcionar materiales a cada familia en </w:t>
            </w:r>
            <w:r w:rsidR="00953FF9" w:rsidRPr="00A40091">
              <w:rPr>
                <w:rFonts w:asciiTheme="minorHAnsi" w:hAnsiTheme="minorHAnsi" w:cstheme="minorHAnsi"/>
                <w:sz w:val="20"/>
                <w:szCs w:val="20"/>
              </w:rPr>
              <w:t xml:space="preserve">función de la idea de negocio </w:t>
            </w:r>
            <w:r w:rsidR="001205F0" w:rsidRPr="00A40091">
              <w:rPr>
                <w:rFonts w:asciiTheme="minorHAnsi" w:hAnsiTheme="minorHAnsi" w:cstheme="minorHAnsi"/>
                <w:sz w:val="20"/>
                <w:szCs w:val="20"/>
              </w:rPr>
              <w:t>desarrollada</w:t>
            </w:r>
            <w:r w:rsidRPr="00A40091">
              <w:rPr>
                <w:rFonts w:asciiTheme="minorHAnsi" w:hAnsiTheme="minorHAnsi" w:cstheme="minorHAnsi"/>
                <w:sz w:val="20"/>
                <w:szCs w:val="20"/>
              </w:rPr>
              <w: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AFC3C7"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F6991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15BBB22"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726CE9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4" w:space="0" w:color="auto"/>
            </w:tcBorders>
            <w:shd w:val="clear" w:color="auto" w:fill="auto"/>
            <w:tcMar>
              <w:top w:w="0" w:type="dxa"/>
              <w:left w:w="0" w:type="dxa"/>
              <w:bottom w:w="0" w:type="dxa"/>
              <w:right w:w="0" w:type="dxa"/>
            </w:tcMar>
            <w:vAlign w:val="center"/>
          </w:tcPr>
          <w:p w14:paraId="76D1068B"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4BF4F476"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6" w:type="dxa"/>
            <w:tcBorders>
              <w:top w:val="single" w:sz="4" w:space="0" w:color="auto"/>
              <w:left w:val="single" w:sz="4" w:space="0" w:color="auto"/>
              <w:bottom w:val="single" w:sz="4" w:space="0" w:color="auto"/>
              <w:right w:val="single" w:sz="4" w:space="0" w:color="auto"/>
            </w:tcBorders>
            <w:shd w:val="clear" w:color="auto" w:fill="D6E3BC" w:themeFill="accent3" w:themeFillTint="66"/>
            <w:tcMar>
              <w:top w:w="0" w:type="dxa"/>
              <w:left w:w="0" w:type="dxa"/>
              <w:bottom w:w="0" w:type="dxa"/>
              <w:right w:w="0" w:type="dxa"/>
            </w:tcMar>
            <w:vAlign w:val="center"/>
          </w:tcPr>
          <w:p w14:paraId="0F533759"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067F1B1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553E0476"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3DFFE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09017D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2F0614A"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AD10BDA"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0C09E56"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88711B3"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0BECC4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r>
      <w:tr w:rsidR="007B0217" w:rsidRPr="00576EA7" w14:paraId="24D92D00" w14:textId="77777777" w:rsidTr="005A3E11">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6D5FA3F7" w14:textId="2D42DCE9" w:rsidR="00605D90" w:rsidRPr="00A40091" w:rsidRDefault="00BD495C" w:rsidP="00C5146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3.7 </w:t>
            </w:r>
            <w:r w:rsidR="00C5146C">
              <w:rPr>
                <w:rFonts w:asciiTheme="minorHAnsi" w:hAnsiTheme="minorHAnsi" w:cstheme="minorHAnsi"/>
                <w:sz w:val="20"/>
                <w:szCs w:val="20"/>
              </w:rPr>
              <w:t xml:space="preserve">Incidir ante el </w:t>
            </w:r>
            <w:r w:rsidRPr="00A40091">
              <w:rPr>
                <w:rFonts w:asciiTheme="minorHAnsi" w:hAnsiTheme="minorHAnsi" w:cstheme="minorHAnsi"/>
                <w:sz w:val="20"/>
                <w:szCs w:val="20"/>
              </w:rPr>
              <w:t xml:space="preserve">Ministerio de Trabajo para el cumplimiento de la Política de Trabajo Decente en Guatemala en </w:t>
            </w:r>
            <w:r w:rsidR="00C47433" w:rsidRPr="00A40091">
              <w:rPr>
                <w:rFonts w:asciiTheme="minorHAnsi" w:hAnsiTheme="minorHAnsi" w:cstheme="minorHAnsi"/>
                <w:sz w:val="20"/>
                <w:szCs w:val="20"/>
              </w:rPr>
              <w:t xml:space="preserve">coordinación con </w:t>
            </w:r>
            <w:r w:rsidRPr="00A40091">
              <w:rPr>
                <w:rFonts w:asciiTheme="minorHAnsi" w:hAnsiTheme="minorHAnsi" w:cstheme="minorHAnsi"/>
                <w:sz w:val="20"/>
                <w:szCs w:val="20"/>
              </w:rPr>
              <w:t>otras organizaciones que trabajan con y para las personas con discapacidad.</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922383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D4393B"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8A4415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6B3CD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D0AA734"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4" w:space="0" w:color="auto"/>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CBD4339"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6" w:type="dxa"/>
            <w:tcBorders>
              <w:top w:val="sing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3C88BB4"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FA45E1B"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FBB0E9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62ACBE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2DE620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8633DB3"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242B45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40E912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DE2790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44ACE4C"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r>
      <w:tr w:rsidR="007B6BA2" w:rsidRPr="00576EA7" w14:paraId="2D38C5E2" w14:textId="77777777" w:rsidTr="00630B12">
        <w:trPr>
          <w:trHeight w:val="59"/>
        </w:trPr>
        <w:tc>
          <w:tcPr>
            <w:tcW w:w="10349" w:type="dxa"/>
            <w:gridSpan w:val="18"/>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tcPr>
          <w:p w14:paraId="4A2654B6" w14:textId="709D5A10" w:rsidR="00605D90" w:rsidRDefault="00B730A0">
            <w:pPr>
              <w:spacing w:after="0" w:line="240" w:lineRule="auto"/>
              <w:ind w:left="20"/>
              <w:rPr>
                <w:rFonts w:asciiTheme="minorHAnsi" w:hAnsiTheme="minorHAnsi" w:cstheme="minorHAnsi"/>
                <w:sz w:val="20"/>
                <w:szCs w:val="20"/>
              </w:rPr>
            </w:pPr>
            <w:r>
              <w:rPr>
                <w:rFonts w:asciiTheme="minorHAnsi" w:hAnsiTheme="minorHAnsi" w:cstheme="minorHAnsi"/>
                <w:sz w:val="20"/>
                <w:szCs w:val="20"/>
                <w:u w:val="single"/>
              </w:rPr>
              <w:t>Subo</w:t>
            </w:r>
            <w:r w:rsidR="00E0045B" w:rsidRPr="00722C43">
              <w:rPr>
                <w:rFonts w:asciiTheme="minorHAnsi" w:hAnsiTheme="minorHAnsi" w:cstheme="minorHAnsi"/>
                <w:sz w:val="20"/>
                <w:szCs w:val="20"/>
                <w:u w:val="single"/>
              </w:rPr>
              <w:t>bjetivo 4</w:t>
            </w:r>
            <w:r w:rsidR="001130E7" w:rsidRPr="00722C43">
              <w:rPr>
                <w:rFonts w:asciiTheme="minorHAnsi" w:hAnsiTheme="minorHAnsi" w:cstheme="minorHAnsi"/>
                <w:sz w:val="20"/>
                <w:szCs w:val="20"/>
                <w:u w:val="single"/>
              </w:rPr>
              <w:t>:</w:t>
            </w:r>
            <w:r w:rsidR="001130E7" w:rsidRPr="00A40091">
              <w:rPr>
                <w:rFonts w:asciiTheme="minorHAnsi" w:hAnsiTheme="minorHAnsi" w:cstheme="minorHAnsi"/>
                <w:sz w:val="20"/>
                <w:szCs w:val="20"/>
              </w:rPr>
              <w:t xml:space="preserve"> </w:t>
            </w:r>
            <w:r w:rsidR="00B20FC1" w:rsidRPr="00A40091">
              <w:rPr>
                <w:rFonts w:asciiTheme="minorHAnsi" w:hAnsiTheme="minorHAnsi" w:cstheme="minorHAnsi"/>
                <w:sz w:val="20"/>
                <w:szCs w:val="20"/>
              </w:rPr>
              <w:t xml:space="preserve">Se refuerzan las organizaciones asociadas </w:t>
            </w:r>
            <w:r w:rsidR="003714C7" w:rsidRPr="00A40091">
              <w:rPr>
                <w:rFonts w:asciiTheme="minorHAnsi" w:hAnsiTheme="minorHAnsi" w:cstheme="minorHAnsi"/>
                <w:sz w:val="20"/>
                <w:szCs w:val="20"/>
              </w:rPr>
              <w:t xml:space="preserve">SqE </w:t>
            </w:r>
            <w:r w:rsidR="00B20FC1" w:rsidRPr="00A40091">
              <w:rPr>
                <w:rFonts w:asciiTheme="minorHAnsi" w:hAnsiTheme="minorHAnsi" w:cstheme="minorHAnsi"/>
                <w:sz w:val="20"/>
                <w:szCs w:val="20"/>
              </w:rPr>
              <w:t>y FUNDAL.</w:t>
            </w:r>
          </w:p>
          <w:p w14:paraId="3AA0285A" w14:textId="6AD356D1" w:rsidR="00722C43" w:rsidRPr="00A40091" w:rsidRDefault="00722C43">
            <w:pPr>
              <w:spacing w:after="0" w:line="240" w:lineRule="auto"/>
              <w:ind w:left="20"/>
              <w:rPr>
                <w:rFonts w:asciiTheme="minorHAnsi" w:hAnsiTheme="minorHAnsi" w:cstheme="minorHAnsi"/>
                <w:sz w:val="20"/>
                <w:szCs w:val="20"/>
              </w:rPr>
            </w:pPr>
          </w:p>
        </w:tc>
      </w:tr>
      <w:tr w:rsidR="007B0217" w:rsidRPr="00041BCF" w14:paraId="490748C2" w14:textId="77777777" w:rsidTr="00630B12">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DBE5F1"/>
            <w:tcMar>
              <w:top w:w="0" w:type="dxa"/>
              <w:left w:w="0" w:type="dxa"/>
              <w:bottom w:w="0" w:type="dxa"/>
              <w:right w:w="0" w:type="dxa"/>
            </w:tcMar>
          </w:tcPr>
          <w:p w14:paraId="760C49FD" w14:textId="615516AA" w:rsidR="001132DC" w:rsidRPr="00A40091" w:rsidRDefault="00BD495C" w:rsidP="001132D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4.1</w:t>
            </w:r>
            <w:r w:rsidR="001132DC">
              <w:rPr>
                <w:rFonts w:asciiTheme="minorHAnsi" w:hAnsiTheme="minorHAnsi" w:cstheme="minorHAnsi"/>
                <w:sz w:val="20"/>
                <w:szCs w:val="20"/>
              </w:rPr>
              <w:t xml:space="preserve"> </w:t>
            </w:r>
            <w:r w:rsidR="001132DC" w:rsidRPr="001132DC">
              <w:rPr>
                <w:rFonts w:asciiTheme="minorHAnsi" w:hAnsiTheme="minorHAnsi" w:cstheme="minorHAnsi"/>
                <w:sz w:val="20"/>
                <w:szCs w:val="20"/>
              </w:rPr>
              <w:t>Implementar un sistema integral de recolección, almacenamiento y suministro de información de los distintos programas de audiología</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07F5569"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FFC899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636532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sdt>
          <w:sdtPr>
            <w:rPr>
              <w:rFonts w:asciiTheme="minorHAnsi" w:hAnsiTheme="minorHAnsi" w:cstheme="minorHAnsi"/>
              <w:sz w:val="20"/>
              <w:szCs w:val="20"/>
              <w:lang w:val="de-DE"/>
            </w:rPr>
            <w:tag w:val="goog_rdk_87"/>
            <w:id w:val="806904419"/>
          </w:sdtPr>
          <w:sdtContent>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D20999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sdtContent>
        </w:sdt>
        <w:sdt>
          <w:sdtPr>
            <w:rPr>
              <w:rFonts w:asciiTheme="minorHAnsi" w:hAnsiTheme="minorHAnsi" w:cstheme="minorHAnsi"/>
              <w:sz w:val="20"/>
              <w:szCs w:val="20"/>
              <w:lang w:val="de-DE"/>
            </w:rPr>
            <w:tag w:val="goog_rdk_88"/>
            <w:id w:val="-688833680"/>
          </w:sdtPr>
          <w:sdtContent>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6B220C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sdtContent>
        </w:sdt>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AA179F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CFFD1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92D8D2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38D391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BD3B6A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4128D8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6CBD5E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4DA97F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105121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A94902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06B8CD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0217" w:rsidRPr="00576EA7" w14:paraId="01C3388C" w14:textId="77777777" w:rsidTr="00630B12">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377F11D8" w14:textId="175ECB24" w:rsidR="00BA67E5" w:rsidRPr="00A40091" w:rsidRDefault="00BD495C" w:rsidP="00B47903">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4.</w:t>
            </w:r>
            <w:r w:rsidR="00A257CD" w:rsidRPr="00A40091">
              <w:rPr>
                <w:rFonts w:asciiTheme="minorHAnsi" w:hAnsiTheme="minorHAnsi" w:cstheme="minorHAnsi"/>
                <w:sz w:val="20"/>
                <w:szCs w:val="20"/>
              </w:rPr>
              <w:t xml:space="preserve">2 </w:t>
            </w:r>
            <w:r w:rsidR="00BA67E5" w:rsidRPr="00BA67E5">
              <w:rPr>
                <w:rFonts w:asciiTheme="minorHAnsi" w:hAnsiTheme="minorHAnsi" w:cstheme="minorHAnsi"/>
                <w:sz w:val="20"/>
                <w:szCs w:val="20"/>
              </w:rPr>
              <w:t>Creación de un jardín sensorial para la atención terapéutica de niños, adolescentes y jóvenes discapacitados</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0DC5D5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0F6A714"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174927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024B8A7"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BCCA01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260F10"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31C9AFA"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B722B3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5F0678B"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2C130CA"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879816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867672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1EDF9B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192EA68"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C375F56"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5151F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r>
      <w:tr w:rsidR="007B0217" w:rsidRPr="00576EA7" w14:paraId="459C4C9D" w14:textId="77777777" w:rsidTr="005A3E11">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599D668D" w14:textId="77777777" w:rsidR="00605D90"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4.</w:t>
            </w:r>
            <w:r w:rsidR="00A257CD" w:rsidRPr="00A40091">
              <w:rPr>
                <w:rFonts w:asciiTheme="minorHAnsi" w:hAnsiTheme="minorHAnsi" w:cstheme="minorHAnsi"/>
                <w:sz w:val="20"/>
                <w:szCs w:val="20"/>
              </w:rPr>
              <w:t>3</w:t>
            </w:r>
            <w:r w:rsidR="00A83860">
              <w:rPr>
                <w:rFonts w:asciiTheme="minorHAnsi" w:hAnsiTheme="minorHAnsi" w:cstheme="minorHAnsi"/>
                <w:sz w:val="20"/>
                <w:szCs w:val="20"/>
              </w:rPr>
              <w:t xml:space="preserve"> actividades</w:t>
            </w:r>
            <w:r w:rsidRPr="00A40091">
              <w:rPr>
                <w:rFonts w:asciiTheme="minorHAnsi" w:hAnsiTheme="minorHAnsi" w:cstheme="minorHAnsi"/>
                <w:sz w:val="20"/>
                <w:szCs w:val="20"/>
              </w:rPr>
              <w:t xml:space="preserve"> de sensibilización y p</w:t>
            </w:r>
            <w:r w:rsidR="00A83860">
              <w:rPr>
                <w:rFonts w:asciiTheme="minorHAnsi" w:hAnsiTheme="minorHAnsi" w:cstheme="minorHAnsi"/>
                <w:sz w:val="20"/>
                <w:szCs w:val="20"/>
              </w:rPr>
              <w:t>romoción</w:t>
            </w:r>
            <w:r w:rsidRPr="00A40091">
              <w:rPr>
                <w:rFonts w:asciiTheme="minorHAnsi" w:hAnsiTheme="minorHAnsi" w:cstheme="minorHAnsi"/>
                <w:sz w:val="20"/>
                <w:szCs w:val="20"/>
              </w:rPr>
              <w:t xml:space="preserve"> del jardín sensorial.</w:t>
            </w:r>
          </w:p>
          <w:p w14:paraId="395CF9F9" w14:textId="24A13DE5" w:rsidR="00E0045B" w:rsidRPr="00A40091" w:rsidRDefault="00E0045B">
            <w:pPr>
              <w:spacing w:after="0" w:line="240" w:lineRule="auto"/>
              <w:ind w:left="20"/>
              <w:rPr>
                <w:rFonts w:asciiTheme="minorHAnsi" w:hAnsiTheme="minorHAnsi" w:cstheme="minorHAnsi"/>
                <w:sz w:val="20"/>
                <w:szCs w:val="20"/>
              </w:rPr>
            </w:pP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EEE984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253DB70"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616521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1594175"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831094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C3EF37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60E046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2CCA34A"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A1119D"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12DBC08"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2936363"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B5896B1"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099FA4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E24AC1F"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FEC122E"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E823E49" w14:textId="77777777" w:rsidR="007B6BA2" w:rsidRPr="00A40091" w:rsidRDefault="007B6BA2" w:rsidP="0072089F">
            <w:pPr>
              <w:spacing w:after="0" w:line="240" w:lineRule="auto"/>
              <w:ind w:left="20"/>
              <w:jc w:val="center"/>
              <w:rPr>
                <w:rFonts w:asciiTheme="minorHAnsi" w:hAnsiTheme="minorHAnsi" w:cstheme="minorHAnsi"/>
                <w:sz w:val="20"/>
                <w:szCs w:val="20"/>
              </w:rPr>
            </w:pPr>
          </w:p>
        </w:tc>
      </w:tr>
      <w:tr w:rsidR="007B0217" w:rsidRPr="00576EA7" w14:paraId="5858D4E2" w14:textId="77777777" w:rsidTr="00EB62E6">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1833F190" w14:textId="77777777" w:rsidR="00605D90" w:rsidRPr="00A40091" w:rsidRDefault="00BD495C">
            <w:pPr>
              <w:spacing w:after="0" w:line="240" w:lineRule="auto"/>
              <w:ind w:left="20"/>
              <w:rPr>
                <w:rFonts w:asciiTheme="minorHAnsi" w:hAnsiTheme="minorHAnsi" w:cstheme="minorHAnsi"/>
                <w:sz w:val="20"/>
                <w:szCs w:val="20"/>
              </w:rPr>
            </w:pPr>
            <w:r w:rsidRPr="00A40091">
              <w:rPr>
                <w:rFonts w:asciiTheme="minorHAnsi" w:hAnsiTheme="minorHAnsi" w:cstheme="minorHAnsi"/>
                <w:sz w:val="20"/>
                <w:szCs w:val="20"/>
              </w:rPr>
              <w:t xml:space="preserve">4.4 </w:t>
            </w:r>
            <w:r w:rsidR="00856342" w:rsidRPr="00A40091">
              <w:rPr>
                <w:rFonts w:asciiTheme="minorHAnsi" w:hAnsiTheme="minorHAnsi" w:cstheme="minorHAnsi"/>
                <w:sz w:val="20"/>
                <w:szCs w:val="20"/>
              </w:rPr>
              <w:t xml:space="preserve">Aplicación del plan de acción </w:t>
            </w:r>
            <w:r w:rsidR="007B0217" w:rsidRPr="00A40091">
              <w:rPr>
                <w:rFonts w:asciiTheme="minorHAnsi" w:hAnsiTheme="minorHAnsi" w:cstheme="minorHAnsi"/>
                <w:sz w:val="20"/>
                <w:szCs w:val="20"/>
              </w:rPr>
              <w:t>sobre las recomendaciones del estudio de rentabilidad</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BC6E294"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EF0342"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75CDD5B"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300" w:type="dxa"/>
            <w:gridSpan w:val="2"/>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0A4D8DA"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F201981"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D7F62E0"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B00EC56"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D778B97"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E32EC83"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52A80A19"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39836E1"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17E0864"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B14B613"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99D743"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CE3EF97"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6B7447" w14:textId="77777777" w:rsidR="00517CD4" w:rsidRPr="00A40091" w:rsidRDefault="00517CD4" w:rsidP="0072089F">
            <w:pPr>
              <w:spacing w:after="0" w:line="240" w:lineRule="auto"/>
              <w:ind w:left="20"/>
              <w:jc w:val="center"/>
              <w:rPr>
                <w:rFonts w:asciiTheme="minorHAnsi" w:hAnsiTheme="minorHAnsi" w:cstheme="minorHAnsi"/>
                <w:sz w:val="20"/>
                <w:szCs w:val="20"/>
              </w:rPr>
            </w:pPr>
          </w:p>
        </w:tc>
      </w:tr>
    </w:tbl>
    <w:p w14:paraId="5948AEAF" w14:textId="77777777" w:rsidR="00E0045B" w:rsidRDefault="00E0045B" w:rsidP="00E0045B">
      <w:pPr>
        <w:pBdr>
          <w:top w:val="nil"/>
          <w:left w:val="nil"/>
          <w:bottom w:val="nil"/>
          <w:right w:val="nil"/>
          <w:between w:val="nil"/>
        </w:pBdr>
        <w:spacing w:before="120" w:after="120"/>
        <w:ind w:left="792"/>
        <w:rPr>
          <w:rFonts w:asciiTheme="minorHAnsi" w:hAnsiTheme="minorHAnsi" w:cstheme="minorHAnsi"/>
          <w:b/>
          <w:color w:val="244061"/>
          <w:sz w:val="24"/>
          <w:szCs w:val="24"/>
        </w:rPr>
      </w:pPr>
    </w:p>
    <w:p w14:paraId="08FAC7DD" w14:textId="77777777" w:rsidR="00F1596E" w:rsidRDefault="00F1596E" w:rsidP="00E0045B">
      <w:pPr>
        <w:pBdr>
          <w:top w:val="nil"/>
          <w:left w:val="nil"/>
          <w:bottom w:val="nil"/>
          <w:right w:val="nil"/>
          <w:between w:val="nil"/>
        </w:pBdr>
        <w:spacing w:before="120" w:after="120"/>
        <w:ind w:left="792"/>
        <w:rPr>
          <w:rFonts w:asciiTheme="minorHAnsi" w:hAnsiTheme="minorHAnsi" w:cstheme="minorHAnsi"/>
          <w:b/>
          <w:color w:val="244061"/>
          <w:sz w:val="24"/>
          <w:szCs w:val="24"/>
        </w:rPr>
      </w:pPr>
    </w:p>
    <w:p w14:paraId="62EBBD23" w14:textId="4CDD1A59" w:rsidR="00605D90" w:rsidRPr="00A40091" w:rsidRDefault="00BD495C">
      <w:pPr>
        <w:numPr>
          <w:ilvl w:val="1"/>
          <w:numId w:val="11"/>
        </w:numPr>
        <w:pBdr>
          <w:top w:val="nil"/>
          <w:left w:val="nil"/>
          <w:bottom w:val="nil"/>
          <w:right w:val="nil"/>
          <w:between w:val="nil"/>
        </w:pBdr>
        <w:spacing w:before="120" w:after="120"/>
        <w:rPr>
          <w:rFonts w:asciiTheme="minorHAnsi" w:hAnsiTheme="minorHAnsi" w:cstheme="minorHAnsi"/>
          <w:b/>
          <w:color w:val="244061"/>
          <w:sz w:val="24"/>
          <w:szCs w:val="24"/>
        </w:rPr>
      </w:pPr>
      <w:r w:rsidRPr="00A40091">
        <w:rPr>
          <w:rFonts w:asciiTheme="minorHAnsi" w:hAnsiTheme="minorHAnsi" w:cstheme="minorHAnsi"/>
          <w:b/>
          <w:color w:val="244061"/>
          <w:sz w:val="24"/>
          <w:szCs w:val="24"/>
        </w:rPr>
        <w:t>Descripción de medidas, métodos e instrumentos</w:t>
      </w:r>
    </w:p>
    <w:p w14:paraId="08C3DC28" w14:textId="46B17DCD" w:rsidR="00605D90" w:rsidRPr="00A40091" w:rsidRDefault="00B730A0">
      <w:pPr>
        <w:pBdr>
          <w:top w:val="nil"/>
          <w:left w:val="nil"/>
          <w:bottom w:val="nil"/>
          <w:right w:val="nil"/>
          <w:between w:val="nil"/>
        </w:pBdr>
        <w:shd w:val="clear" w:color="auto" w:fill="D9D9D9" w:themeFill="background1" w:themeFillShade="D9"/>
        <w:spacing w:after="120" w:line="264" w:lineRule="auto"/>
        <w:jc w:val="both"/>
        <w:rPr>
          <w:rFonts w:asciiTheme="minorHAnsi" w:hAnsiTheme="minorHAnsi" w:cstheme="minorHAnsi"/>
          <w:b/>
          <w:color w:val="000000"/>
        </w:rPr>
      </w:pPr>
      <w:r>
        <w:rPr>
          <w:rFonts w:asciiTheme="minorHAnsi" w:hAnsiTheme="minorHAnsi" w:cstheme="minorHAnsi"/>
          <w:b/>
          <w:color w:val="000000"/>
          <w:u w:val="single"/>
        </w:rPr>
        <w:t>Subo</w:t>
      </w:r>
      <w:r w:rsidR="00E0045B" w:rsidRPr="00722C43">
        <w:rPr>
          <w:rFonts w:asciiTheme="minorHAnsi" w:hAnsiTheme="minorHAnsi" w:cstheme="minorHAnsi"/>
          <w:b/>
          <w:color w:val="000000"/>
          <w:u w:val="single"/>
        </w:rPr>
        <w:t>bjetivo</w:t>
      </w:r>
      <w:r w:rsidR="001130E7" w:rsidRPr="00722C43">
        <w:rPr>
          <w:rFonts w:asciiTheme="minorHAnsi" w:hAnsiTheme="minorHAnsi" w:cstheme="minorHAnsi"/>
          <w:b/>
          <w:color w:val="000000"/>
          <w:u w:val="single"/>
        </w:rPr>
        <w:t xml:space="preserve"> 1</w:t>
      </w:r>
      <w:r w:rsidR="001130E7" w:rsidRPr="00A40091">
        <w:rPr>
          <w:rFonts w:asciiTheme="minorHAnsi" w:hAnsiTheme="minorHAnsi" w:cstheme="minorHAnsi"/>
          <w:b/>
          <w:color w:val="000000"/>
        </w:rPr>
        <w:t xml:space="preserve">: Se </w:t>
      </w:r>
      <w:r w:rsidR="00EB2DC5" w:rsidRPr="00A40091">
        <w:rPr>
          <w:rFonts w:asciiTheme="minorHAnsi" w:hAnsiTheme="minorHAnsi" w:cstheme="minorHAnsi"/>
          <w:b/>
          <w:color w:val="000000"/>
        </w:rPr>
        <w:t>mejora el acceso a los servicios de salud para las personas con discapacidad auditiva mediante el fortalecimiento de los enfoques inclusivos de los sistemas de salud y educación en los departamentos de Sololá, Quetzaltenango, Zacapa, Escuintla y Ciudad de Guatemala.</w:t>
      </w:r>
    </w:p>
    <w:p w14:paraId="5CE1A858" w14:textId="2088343C"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Este subobjetivo pretende </w:t>
      </w:r>
      <w:r w:rsidR="00DA604B" w:rsidRPr="00A40091">
        <w:rPr>
          <w:rFonts w:asciiTheme="minorHAnsi" w:hAnsiTheme="minorHAnsi" w:cstheme="minorHAnsi"/>
          <w:color w:val="000000"/>
        </w:rPr>
        <w:t xml:space="preserve">extender los </w:t>
      </w:r>
      <w:r w:rsidRPr="00A40091">
        <w:rPr>
          <w:rFonts w:asciiTheme="minorHAnsi" w:hAnsiTheme="minorHAnsi" w:cstheme="minorHAnsi"/>
          <w:color w:val="000000"/>
        </w:rPr>
        <w:t xml:space="preserve">conocimientos sobre los servicios de audiología </w:t>
      </w:r>
      <w:r w:rsidR="00C81460" w:rsidRPr="00A40091">
        <w:rPr>
          <w:rFonts w:asciiTheme="minorHAnsi" w:hAnsiTheme="minorHAnsi" w:cstheme="minorHAnsi"/>
          <w:color w:val="000000"/>
        </w:rPr>
        <w:t xml:space="preserve">adquiridos a través del </w:t>
      </w:r>
      <w:r w:rsidR="007A7F1A" w:rsidRPr="00A40091">
        <w:rPr>
          <w:rFonts w:asciiTheme="minorHAnsi" w:hAnsiTheme="minorHAnsi" w:cstheme="minorHAnsi"/>
          <w:color w:val="000000"/>
        </w:rPr>
        <w:t xml:space="preserve">proyecto financiado por  BMZ </w:t>
      </w:r>
      <w:r w:rsidRPr="00A40091">
        <w:rPr>
          <w:rFonts w:asciiTheme="minorHAnsi" w:hAnsiTheme="minorHAnsi" w:cstheme="minorHAnsi"/>
          <w:color w:val="000000"/>
        </w:rPr>
        <w:t xml:space="preserve">"Fortalecimiento de los servicios de audiología en Guatemala" </w:t>
      </w:r>
      <w:r w:rsidR="00A83860">
        <w:rPr>
          <w:rFonts w:asciiTheme="minorHAnsi" w:hAnsiTheme="minorHAnsi" w:cstheme="minorHAnsi"/>
          <w:color w:val="000000"/>
        </w:rPr>
        <w:t>en</w:t>
      </w:r>
      <w:r w:rsidRPr="00A40091">
        <w:rPr>
          <w:rFonts w:asciiTheme="minorHAnsi" w:hAnsiTheme="minorHAnsi" w:cstheme="minorHAnsi"/>
          <w:color w:val="000000"/>
        </w:rPr>
        <w:t xml:space="preserve"> las zonas rurales del país</w:t>
      </w:r>
      <w:r w:rsidR="000339FF" w:rsidRPr="00A40091">
        <w:rPr>
          <w:rFonts w:asciiTheme="minorHAnsi" w:hAnsiTheme="minorHAnsi" w:cstheme="minorHAnsi"/>
          <w:color w:val="000000"/>
        </w:rPr>
        <w:t xml:space="preserve">, entre otras cosas mediante la </w:t>
      </w:r>
      <w:r w:rsidR="002A52CD" w:rsidRPr="00A40091">
        <w:rPr>
          <w:rFonts w:asciiTheme="minorHAnsi" w:hAnsiTheme="minorHAnsi" w:cstheme="minorHAnsi"/>
          <w:color w:val="000000"/>
        </w:rPr>
        <w:t xml:space="preserve">formación de </w:t>
      </w:r>
      <w:r w:rsidRPr="00A40091">
        <w:rPr>
          <w:rFonts w:asciiTheme="minorHAnsi" w:hAnsiTheme="minorHAnsi" w:cstheme="minorHAnsi"/>
          <w:color w:val="000000"/>
        </w:rPr>
        <w:t xml:space="preserve">trabajadores sanitarios (médicos, </w:t>
      </w:r>
      <w:r w:rsidR="00B57938" w:rsidRPr="00A40091">
        <w:rPr>
          <w:rFonts w:asciiTheme="minorHAnsi" w:hAnsiTheme="minorHAnsi" w:cstheme="minorHAnsi"/>
          <w:color w:val="000000"/>
        </w:rPr>
        <w:t>enfermeros</w:t>
      </w:r>
      <w:r w:rsidR="00F85B84"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profesionales de la salud) y profesores de </w:t>
      </w:r>
      <w:r w:rsidR="00817BFB" w:rsidRPr="00A40091">
        <w:rPr>
          <w:rFonts w:asciiTheme="minorHAnsi" w:hAnsiTheme="minorHAnsi" w:cstheme="minorHAnsi"/>
          <w:color w:val="000000"/>
        </w:rPr>
        <w:t xml:space="preserve">escuelas públicas </w:t>
      </w:r>
      <w:r w:rsidR="009D2656" w:rsidRPr="00A40091">
        <w:rPr>
          <w:rFonts w:asciiTheme="minorHAnsi" w:hAnsiTheme="minorHAnsi" w:cstheme="minorHAnsi"/>
          <w:color w:val="000000"/>
        </w:rPr>
        <w:t xml:space="preserve">en materia de </w:t>
      </w:r>
      <w:r w:rsidRPr="00A40091">
        <w:rPr>
          <w:rFonts w:asciiTheme="minorHAnsi" w:hAnsiTheme="minorHAnsi" w:cstheme="minorHAnsi"/>
          <w:color w:val="000000"/>
        </w:rPr>
        <w:t>detección y tratamiento de discapacidades</w:t>
      </w:r>
      <w:r w:rsidR="002B51F6" w:rsidRPr="00A40091">
        <w:rPr>
          <w:rFonts w:asciiTheme="minorHAnsi" w:hAnsiTheme="minorHAnsi" w:cstheme="minorHAnsi"/>
          <w:color w:val="000000"/>
        </w:rPr>
        <w:t xml:space="preserve">, </w:t>
      </w:r>
      <w:r w:rsidRPr="00A40091">
        <w:rPr>
          <w:rFonts w:asciiTheme="minorHAnsi" w:hAnsiTheme="minorHAnsi" w:cstheme="minorHAnsi"/>
          <w:color w:val="000000"/>
        </w:rPr>
        <w:t xml:space="preserve">y </w:t>
      </w:r>
      <w:r w:rsidR="002B51F6" w:rsidRPr="00A40091">
        <w:rPr>
          <w:rFonts w:asciiTheme="minorHAnsi" w:hAnsiTheme="minorHAnsi" w:cstheme="minorHAnsi"/>
          <w:color w:val="000000"/>
        </w:rPr>
        <w:t xml:space="preserve">mediante la </w:t>
      </w:r>
      <w:r w:rsidRPr="00A40091">
        <w:rPr>
          <w:rFonts w:asciiTheme="minorHAnsi" w:hAnsiTheme="minorHAnsi" w:cstheme="minorHAnsi"/>
          <w:color w:val="000000"/>
        </w:rPr>
        <w:t xml:space="preserve">prestación de servicios </w:t>
      </w:r>
      <w:r w:rsidR="0032394B" w:rsidRPr="00A40091">
        <w:rPr>
          <w:rFonts w:asciiTheme="minorHAnsi" w:hAnsiTheme="minorHAnsi" w:cstheme="minorHAnsi"/>
          <w:color w:val="000000"/>
        </w:rPr>
        <w:t xml:space="preserve">para </w:t>
      </w:r>
      <w:r w:rsidR="00604CE8" w:rsidRPr="00A40091">
        <w:rPr>
          <w:rFonts w:asciiTheme="minorHAnsi" w:hAnsiTheme="minorHAnsi" w:cstheme="minorHAnsi"/>
          <w:color w:val="000000"/>
        </w:rPr>
        <w:t xml:space="preserve">mejorar la atención a la </w:t>
      </w:r>
      <w:r w:rsidRPr="00A40091">
        <w:rPr>
          <w:rFonts w:asciiTheme="minorHAnsi" w:hAnsiTheme="minorHAnsi" w:cstheme="minorHAnsi"/>
          <w:color w:val="000000"/>
        </w:rPr>
        <w:t xml:space="preserve">población de estos departamentos rurales de Guatemala. </w:t>
      </w:r>
    </w:p>
    <w:p w14:paraId="5804328D" w14:textId="77777777" w:rsidR="00605D90" w:rsidRDefault="00BD495C">
      <w:pPr>
        <w:pStyle w:val="Listenabsatz"/>
        <w:numPr>
          <w:ilvl w:val="1"/>
          <w:numId w:val="29"/>
        </w:numPr>
        <w:pBdr>
          <w:top w:val="nil"/>
          <w:left w:val="nil"/>
          <w:bottom w:val="nil"/>
          <w:right w:val="nil"/>
          <w:between w:val="nil"/>
        </w:pBdr>
        <w:spacing w:after="120" w:line="264" w:lineRule="auto"/>
        <w:jc w:val="both"/>
        <w:rPr>
          <w:rFonts w:asciiTheme="minorHAnsi" w:hAnsiTheme="minorHAnsi" w:cstheme="minorHAnsi"/>
          <w:b/>
          <w:bCs/>
          <w:lang w:val="de-DE"/>
        </w:rPr>
      </w:pPr>
      <w:r w:rsidRPr="00A40091">
        <w:rPr>
          <w:rFonts w:asciiTheme="minorHAnsi" w:hAnsiTheme="minorHAnsi" w:cstheme="minorHAnsi"/>
          <w:b/>
          <w:bCs/>
        </w:rPr>
        <w:t xml:space="preserve">Cartografía y análisis de la situación de partida de la atención audiológica en las zonas objetivo utilizando la herramienta de la OMS "Análisis de la situación de la atención otológica y audiológica". </w:t>
      </w:r>
      <w:r w:rsidR="00F12DF4" w:rsidRPr="00F636D6">
        <w:rPr>
          <w:rFonts w:asciiTheme="minorHAnsi" w:hAnsiTheme="minorHAnsi" w:cstheme="minorHAnsi"/>
          <w:b/>
          <w:bCs/>
          <w:lang w:val="de-DE"/>
        </w:rPr>
        <w:t>(</w:t>
      </w:r>
      <w:proofErr w:type="spellStart"/>
      <w:r w:rsidR="003714C7" w:rsidRPr="00F636D6">
        <w:rPr>
          <w:rFonts w:asciiTheme="minorHAnsi" w:hAnsiTheme="minorHAnsi" w:cstheme="minorHAnsi"/>
          <w:b/>
          <w:bCs/>
          <w:lang w:val="de-DE"/>
        </w:rPr>
        <w:t>SqE</w:t>
      </w:r>
      <w:proofErr w:type="spellEnd"/>
      <w:r w:rsidR="00F12DF4" w:rsidRPr="00F636D6">
        <w:rPr>
          <w:rFonts w:asciiTheme="minorHAnsi" w:hAnsiTheme="minorHAnsi" w:cstheme="minorHAnsi"/>
          <w:b/>
          <w:bCs/>
          <w:lang w:val="de-DE"/>
        </w:rPr>
        <w:t>)</w:t>
      </w:r>
    </w:p>
    <w:p w14:paraId="34142B5B" w14:textId="0BB88C1D" w:rsidR="00605D90" w:rsidRDefault="00BD495C">
      <w:pPr>
        <w:pBdr>
          <w:top w:val="nil"/>
          <w:left w:val="nil"/>
          <w:bottom w:val="nil"/>
          <w:right w:val="nil"/>
          <w:between w:val="nil"/>
        </w:pBdr>
        <w:spacing w:after="120" w:line="264" w:lineRule="auto"/>
        <w:jc w:val="both"/>
        <w:rPr>
          <w:rFonts w:asciiTheme="minorHAnsi" w:eastAsiaTheme="minorHAnsi" w:hAnsiTheme="minorHAnsi" w:cstheme="minorHAnsi"/>
          <w:b/>
          <w:bCs/>
          <w:lang w:eastAsia="en-US"/>
        </w:rPr>
      </w:pPr>
      <w:r w:rsidRPr="00A40091">
        <w:rPr>
          <w:rFonts w:asciiTheme="minorHAnsi" w:hAnsiTheme="minorHAnsi" w:cstheme="minorHAnsi"/>
          <w:color w:val="000000"/>
        </w:rPr>
        <w:t xml:space="preserve">Reuniones con instituciones, organizaciones y profesionales para recopilar información sobre la atención audiológica en las zonas objetivo y establecer la situación de referencia utilizando la herramienta de la OMS "Análisis Situacional en Atención Otológica y Audiológica". El </w:t>
      </w:r>
      <w:r w:rsidR="00F12DF4" w:rsidRPr="00A40091">
        <w:rPr>
          <w:rFonts w:asciiTheme="minorHAnsi" w:hAnsiTheme="minorHAnsi" w:cstheme="minorHAnsi"/>
          <w:color w:val="000000"/>
        </w:rPr>
        <w:t xml:space="preserve">objetivo de esta actividad de </w:t>
      </w:r>
      <w:r w:rsidR="003714C7" w:rsidRPr="00A40091">
        <w:rPr>
          <w:rFonts w:asciiTheme="minorHAnsi" w:hAnsiTheme="minorHAnsi" w:cstheme="minorHAnsi"/>
          <w:color w:val="000000"/>
        </w:rPr>
        <w:t xml:space="preserve">la SqE es </w:t>
      </w:r>
      <w:r w:rsidR="00F12DF4" w:rsidRPr="00A40091">
        <w:rPr>
          <w:rFonts w:asciiTheme="minorHAnsi" w:hAnsiTheme="minorHAnsi" w:cstheme="minorHAnsi"/>
          <w:color w:val="000000"/>
        </w:rPr>
        <w:t xml:space="preserve">fortalecer los programas de los Ministerios de Salud y Educación con información actualizada y detallada sobre la atención otológica y audiológica </w:t>
      </w:r>
      <w:r w:rsidR="00E319D2" w:rsidRPr="00A40091">
        <w:rPr>
          <w:rFonts w:asciiTheme="minorHAnsi" w:hAnsiTheme="minorHAnsi" w:cstheme="minorHAnsi"/>
          <w:color w:val="000000"/>
        </w:rPr>
        <w:t xml:space="preserve">en los </w:t>
      </w:r>
      <w:r w:rsidR="005849DC" w:rsidRPr="00A40091">
        <w:rPr>
          <w:rFonts w:asciiTheme="minorHAnsi" w:hAnsiTheme="minorHAnsi" w:cstheme="minorHAnsi"/>
          <w:color w:val="000000"/>
        </w:rPr>
        <w:t xml:space="preserve">departamentos de Zacapa, Escuintla, Sololá y Quetzaltenango </w:t>
      </w:r>
      <w:r w:rsidR="00F12DF4" w:rsidRPr="00A40091">
        <w:rPr>
          <w:rFonts w:asciiTheme="minorHAnsi" w:hAnsiTheme="minorHAnsi" w:cstheme="minorHAnsi"/>
          <w:color w:val="000000"/>
        </w:rPr>
        <w:t xml:space="preserve">como base para el desarrollo de planes de implementación. </w:t>
      </w:r>
      <w:r w:rsidR="007A7F1A" w:rsidRPr="00A40091">
        <w:rPr>
          <w:rFonts w:asciiTheme="minorHAnsi" w:hAnsiTheme="minorHAnsi" w:cstheme="minorHAnsi"/>
          <w:color w:val="000000"/>
        </w:rPr>
        <w:t xml:space="preserve">Se prevé </w:t>
      </w:r>
      <w:r w:rsidR="00F12DF4" w:rsidRPr="00A40091">
        <w:rPr>
          <w:rFonts w:asciiTheme="minorHAnsi" w:hAnsiTheme="minorHAnsi" w:cstheme="minorHAnsi"/>
          <w:color w:val="000000"/>
        </w:rPr>
        <w:t xml:space="preserve">la </w:t>
      </w:r>
      <w:r w:rsidR="006C56D4" w:rsidRPr="00A40091">
        <w:rPr>
          <w:rFonts w:asciiTheme="minorHAnsi" w:hAnsiTheme="minorHAnsi" w:cstheme="minorHAnsi"/>
          <w:color w:val="000000"/>
        </w:rPr>
        <w:t xml:space="preserve">realización de </w:t>
      </w:r>
      <w:r w:rsidR="007A7F1A" w:rsidRPr="00A40091">
        <w:rPr>
          <w:rFonts w:asciiTheme="minorHAnsi" w:hAnsiTheme="minorHAnsi" w:cstheme="minorHAnsi"/>
          <w:color w:val="000000"/>
        </w:rPr>
        <w:t xml:space="preserve">28 talleres </w:t>
      </w:r>
      <w:r w:rsidR="00E9485C" w:rsidRPr="00A40091">
        <w:rPr>
          <w:rFonts w:asciiTheme="minorHAnsi" w:hAnsiTheme="minorHAnsi" w:cstheme="minorHAnsi"/>
          <w:color w:val="000000"/>
        </w:rPr>
        <w:t xml:space="preserve">(3 en </w:t>
      </w:r>
      <w:r w:rsidR="00E5100C" w:rsidRPr="00A40091">
        <w:rPr>
          <w:rFonts w:asciiTheme="minorHAnsi" w:hAnsiTheme="minorHAnsi" w:cstheme="minorHAnsi"/>
          <w:color w:val="000000"/>
        </w:rPr>
        <w:t xml:space="preserve">2023/ </w:t>
      </w:r>
      <w:r w:rsidR="00E9485C" w:rsidRPr="00A40091">
        <w:rPr>
          <w:rFonts w:asciiTheme="minorHAnsi" w:hAnsiTheme="minorHAnsi" w:cstheme="minorHAnsi"/>
          <w:color w:val="000000"/>
        </w:rPr>
        <w:t xml:space="preserve">10 en </w:t>
      </w:r>
      <w:r w:rsidR="00E5100C" w:rsidRPr="00A40091">
        <w:rPr>
          <w:rFonts w:asciiTheme="minorHAnsi" w:hAnsiTheme="minorHAnsi" w:cstheme="minorHAnsi"/>
          <w:color w:val="000000"/>
        </w:rPr>
        <w:t xml:space="preserve">2024 </w:t>
      </w:r>
      <w:r w:rsidR="00E9485C" w:rsidRPr="00A40091">
        <w:rPr>
          <w:rFonts w:asciiTheme="minorHAnsi" w:hAnsiTheme="minorHAnsi" w:cstheme="minorHAnsi"/>
          <w:color w:val="000000"/>
        </w:rPr>
        <w:t xml:space="preserve">y </w:t>
      </w:r>
      <w:r w:rsidR="00657180" w:rsidRPr="00A40091">
        <w:rPr>
          <w:rFonts w:asciiTheme="minorHAnsi" w:hAnsiTheme="minorHAnsi" w:cstheme="minorHAnsi"/>
          <w:color w:val="000000"/>
        </w:rPr>
        <w:t xml:space="preserve">2025/ </w:t>
      </w:r>
      <w:r w:rsidR="00E9485C" w:rsidRPr="00A40091">
        <w:rPr>
          <w:rFonts w:asciiTheme="minorHAnsi" w:hAnsiTheme="minorHAnsi" w:cstheme="minorHAnsi"/>
          <w:color w:val="000000"/>
        </w:rPr>
        <w:t xml:space="preserve">5 en </w:t>
      </w:r>
      <w:r w:rsidR="00657180" w:rsidRPr="00A40091">
        <w:rPr>
          <w:rFonts w:asciiTheme="minorHAnsi" w:hAnsiTheme="minorHAnsi" w:cstheme="minorHAnsi"/>
          <w:color w:val="000000"/>
        </w:rPr>
        <w:t>2026</w:t>
      </w:r>
      <w:r w:rsidR="00E9485C" w:rsidRPr="00A40091">
        <w:rPr>
          <w:rFonts w:asciiTheme="minorHAnsi" w:hAnsiTheme="minorHAnsi" w:cstheme="minorHAnsi"/>
          <w:color w:val="000000"/>
        </w:rPr>
        <w:t xml:space="preserve">) </w:t>
      </w:r>
      <w:r w:rsidR="007A7F1A" w:rsidRPr="00A40091">
        <w:rPr>
          <w:rFonts w:asciiTheme="minorHAnsi" w:hAnsiTheme="minorHAnsi" w:cstheme="minorHAnsi"/>
          <w:color w:val="000000"/>
        </w:rPr>
        <w:t xml:space="preserve">para la elaboración de </w:t>
      </w:r>
      <w:r w:rsidR="00E9485C" w:rsidRPr="00A40091">
        <w:rPr>
          <w:rFonts w:asciiTheme="minorHAnsi" w:hAnsiTheme="minorHAnsi" w:cstheme="minorHAnsi"/>
          <w:color w:val="000000"/>
        </w:rPr>
        <w:t>los planes</w:t>
      </w:r>
      <w:r w:rsidR="007A7F1A" w:rsidRPr="00A40091">
        <w:rPr>
          <w:rFonts w:asciiTheme="minorHAnsi" w:hAnsiTheme="minorHAnsi" w:cstheme="minorHAnsi"/>
          <w:color w:val="000000"/>
        </w:rPr>
        <w:t xml:space="preserve">. En cada taller está prevista la participación de </w:t>
      </w:r>
      <w:r w:rsidR="00E9485C" w:rsidRPr="00A40091">
        <w:rPr>
          <w:rFonts w:asciiTheme="minorHAnsi" w:hAnsiTheme="minorHAnsi" w:cstheme="minorHAnsi"/>
          <w:color w:val="000000"/>
        </w:rPr>
        <w:lastRenderedPageBreak/>
        <w:t xml:space="preserve">representantes de </w:t>
      </w:r>
      <w:r w:rsidR="007A7F1A" w:rsidRPr="00A40091">
        <w:rPr>
          <w:rFonts w:asciiTheme="minorHAnsi" w:hAnsiTheme="minorHAnsi" w:cstheme="minorHAnsi"/>
          <w:color w:val="000000"/>
        </w:rPr>
        <w:t>10 instituciones</w:t>
      </w:r>
      <w:r w:rsidR="00AE1086">
        <w:rPr>
          <w:rStyle w:val="Funotenzeichen"/>
          <w:rFonts w:asciiTheme="minorHAnsi" w:hAnsiTheme="minorHAnsi" w:cstheme="minorHAnsi"/>
          <w:color w:val="000000"/>
          <w:lang w:val="de-DE"/>
        </w:rPr>
        <w:footnoteReference w:id="8"/>
      </w:r>
      <w:r w:rsidR="007A7F1A" w:rsidRPr="00A40091">
        <w:rPr>
          <w:rFonts w:asciiTheme="minorHAnsi" w:hAnsiTheme="minorHAnsi" w:cstheme="minorHAnsi"/>
          <w:color w:val="000000"/>
        </w:rPr>
        <w:t xml:space="preserve">. </w:t>
      </w:r>
      <w:r w:rsidR="00F12DF4" w:rsidRPr="00A40091">
        <w:rPr>
          <w:rFonts w:asciiTheme="minorHAnsi" w:hAnsiTheme="minorHAnsi" w:cstheme="minorHAnsi"/>
          <w:color w:val="000000"/>
        </w:rPr>
        <w:t xml:space="preserve">No se </w:t>
      </w:r>
      <w:r w:rsidR="00E0045B" w:rsidRPr="00A40091">
        <w:rPr>
          <w:rFonts w:asciiTheme="minorHAnsi" w:hAnsiTheme="minorHAnsi" w:cstheme="minorHAnsi"/>
          <w:color w:val="000000"/>
        </w:rPr>
        <w:t>c</w:t>
      </w:r>
      <w:r w:rsidR="00E0045B">
        <w:rPr>
          <w:rFonts w:asciiTheme="minorHAnsi" w:hAnsiTheme="minorHAnsi" w:cstheme="minorHAnsi"/>
          <w:color w:val="000000"/>
        </w:rPr>
        <w:t>argarán</w:t>
      </w:r>
      <w:r w:rsidR="00A83860">
        <w:rPr>
          <w:rFonts w:asciiTheme="minorHAnsi" w:hAnsiTheme="minorHAnsi" w:cstheme="minorHAnsi"/>
          <w:color w:val="000000"/>
        </w:rPr>
        <w:t xml:space="preserve"> gastos de </w:t>
      </w:r>
      <w:r w:rsidR="00F12DF4" w:rsidRPr="00A40091">
        <w:rPr>
          <w:rFonts w:asciiTheme="minorHAnsi" w:hAnsiTheme="minorHAnsi" w:cstheme="minorHAnsi"/>
          <w:color w:val="000000"/>
        </w:rPr>
        <w:t xml:space="preserve">alquiler por estos </w:t>
      </w:r>
      <w:r w:rsidR="007A7F1A" w:rsidRPr="00A40091">
        <w:rPr>
          <w:rFonts w:asciiTheme="minorHAnsi" w:hAnsiTheme="minorHAnsi" w:cstheme="minorHAnsi"/>
          <w:color w:val="000000"/>
        </w:rPr>
        <w:t xml:space="preserve">talleres, </w:t>
      </w:r>
      <w:r w:rsidR="006C56D4" w:rsidRPr="00A40091">
        <w:rPr>
          <w:rFonts w:asciiTheme="minorHAnsi" w:hAnsiTheme="minorHAnsi" w:cstheme="minorHAnsi"/>
          <w:color w:val="000000"/>
        </w:rPr>
        <w:t xml:space="preserve">sólo se </w:t>
      </w:r>
      <w:r w:rsidR="00F12DF4" w:rsidRPr="00A40091">
        <w:rPr>
          <w:rFonts w:asciiTheme="minorHAnsi" w:hAnsiTheme="minorHAnsi" w:cstheme="minorHAnsi"/>
          <w:color w:val="000000"/>
        </w:rPr>
        <w:t xml:space="preserve">incurrirá en gastos </w:t>
      </w:r>
      <w:r w:rsidR="00D15460" w:rsidRPr="00A40091">
        <w:rPr>
          <w:rFonts w:asciiTheme="minorHAnsi" w:hAnsiTheme="minorHAnsi" w:cstheme="minorHAnsi"/>
          <w:color w:val="000000"/>
        </w:rPr>
        <w:t xml:space="preserve">de </w:t>
      </w:r>
      <w:r w:rsidR="00E275B3">
        <w:rPr>
          <w:rFonts w:asciiTheme="minorHAnsi" w:hAnsiTheme="minorHAnsi" w:cstheme="minorHAnsi"/>
          <w:color w:val="000000"/>
        </w:rPr>
        <w:t>alimentación</w:t>
      </w:r>
      <w:r w:rsidR="00D15460" w:rsidRPr="00A40091">
        <w:rPr>
          <w:rFonts w:asciiTheme="minorHAnsi" w:hAnsiTheme="minorHAnsi" w:cstheme="minorHAnsi"/>
          <w:color w:val="000000"/>
        </w:rPr>
        <w:t xml:space="preserve">. Los </w:t>
      </w:r>
      <w:r w:rsidR="00872D1C" w:rsidRPr="00A40091">
        <w:rPr>
          <w:rFonts w:asciiTheme="minorHAnsi" w:eastAsiaTheme="minorHAnsi" w:hAnsiTheme="minorHAnsi" w:cstheme="minorHAnsi"/>
          <w:lang w:eastAsia="en-US"/>
        </w:rPr>
        <w:t xml:space="preserve">costes totales ascienden a </w:t>
      </w:r>
      <w:r w:rsidR="00D4772F" w:rsidRPr="00A40091">
        <w:rPr>
          <w:rFonts w:asciiTheme="minorHAnsi" w:eastAsiaTheme="minorHAnsi" w:hAnsiTheme="minorHAnsi" w:cstheme="minorHAnsi"/>
          <w:b/>
          <w:bCs/>
          <w:lang w:eastAsia="en-US"/>
        </w:rPr>
        <w:t xml:space="preserve">7.474 </w:t>
      </w:r>
      <w:r w:rsidR="00872D1C" w:rsidRPr="00A40091">
        <w:rPr>
          <w:rFonts w:asciiTheme="minorHAnsi" w:eastAsiaTheme="minorHAnsi" w:hAnsiTheme="minorHAnsi" w:cstheme="minorHAnsi"/>
          <w:b/>
          <w:bCs/>
          <w:lang w:eastAsia="en-US"/>
        </w:rPr>
        <w:t xml:space="preserve">EUR </w:t>
      </w:r>
      <w:r w:rsidR="00872D1C" w:rsidRPr="00A40091">
        <w:rPr>
          <w:rFonts w:asciiTheme="minorHAnsi" w:eastAsiaTheme="minorHAnsi" w:hAnsiTheme="minorHAnsi" w:cstheme="minorHAnsi"/>
          <w:lang w:eastAsia="en-US"/>
        </w:rPr>
        <w:t>(</w:t>
      </w:r>
      <w:r w:rsidR="00872D1C" w:rsidRPr="00A40091">
        <w:rPr>
          <w:rFonts w:asciiTheme="minorHAnsi" w:eastAsiaTheme="minorHAnsi" w:hAnsiTheme="minorHAnsi" w:cstheme="minorHAnsi"/>
          <w:b/>
          <w:bCs/>
          <w:lang w:eastAsia="en-US"/>
        </w:rPr>
        <w:t xml:space="preserve">línea presupuestaria </w:t>
      </w:r>
      <w:r w:rsidR="00036FA3" w:rsidRPr="00A40091">
        <w:rPr>
          <w:rFonts w:asciiTheme="minorHAnsi" w:eastAsiaTheme="minorHAnsi" w:hAnsiTheme="minorHAnsi" w:cstheme="minorHAnsi"/>
          <w:b/>
          <w:bCs/>
          <w:lang w:eastAsia="en-US"/>
        </w:rPr>
        <w:t>2</w:t>
      </w:r>
      <w:r w:rsidR="00872D1C" w:rsidRPr="00A40091">
        <w:rPr>
          <w:rFonts w:asciiTheme="minorHAnsi" w:eastAsiaTheme="minorHAnsi" w:hAnsiTheme="minorHAnsi" w:cstheme="minorHAnsi"/>
          <w:b/>
          <w:bCs/>
          <w:lang w:eastAsia="en-US"/>
        </w:rPr>
        <w:t>.1 del BMZ)</w:t>
      </w:r>
      <w:r w:rsidR="00C266CC" w:rsidRPr="00A40091">
        <w:rPr>
          <w:rFonts w:asciiTheme="minorHAnsi" w:eastAsiaTheme="minorHAnsi" w:hAnsiTheme="minorHAnsi" w:cstheme="minorHAnsi"/>
          <w:b/>
          <w:bCs/>
          <w:lang w:eastAsia="en-US"/>
        </w:rPr>
        <w:t>.</w:t>
      </w:r>
    </w:p>
    <w:tbl>
      <w:tblPr>
        <w:tblStyle w:val="Tabellenraster"/>
        <w:tblW w:w="0" w:type="auto"/>
        <w:tblLook w:val="04A0" w:firstRow="1" w:lastRow="0" w:firstColumn="1" w:lastColumn="0" w:noHBand="0" w:noVBand="1"/>
      </w:tblPr>
      <w:tblGrid>
        <w:gridCol w:w="7366"/>
        <w:gridCol w:w="1985"/>
      </w:tblGrid>
      <w:tr w:rsidR="00360DD1" w:rsidRPr="00722C43" w14:paraId="0B7DF71C" w14:textId="77777777" w:rsidTr="00064E60">
        <w:trPr>
          <w:trHeight w:val="64"/>
        </w:trPr>
        <w:tc>
          <w:tcPr>
            <w:tcW w:w="7366" w:type="dxa"/>
            <w:noWrap/>
          </w:tcPr>
          <w:p w14:paraId="71E20EC6" w14:textId="77777777" w:rsidR="00360DD1" w:rsidRPr="00722C43" w:rsidRDefault="00360DD1" w:rsidP="00064E60">
            <w:pPr>
              <w:jc w:val="both"/>
              <w:rPr>
                <w:rFonts w:cstheme="minorHAnsi"/>
                <w:b/>
                <w:bCs/>
              </w:rPr>
            </w:pPr>
            <w:proofErr w:type="spellStart"/>
            <w:r w:rsidRPr="00722C43">
              <w:rPr>
                <w:rFonts w:cstheme="minorHAnsi"/>
                <w:b/>
                <w:bCs/>
              </w:rPr>
              <w:t>Tipo</w:t>
            </w:r>
            <w:proofErr w:type="spellEnd"/>
            <w:r w:rsidRPr="00722C43">
              <w:rPr>
                <w:rFonts w:cstheme="minorHAnsi"/>
                <w:b/>
                <w:bCs/>
              </w:rPr>
              <w:t xml:space="preserve"> de </w:t>
            </w:r>
            <w:proofErr w:type="spellStart"/>
            <w:r w:rsidRPr="00722C43">
              <w:rPr>
                <w:rFonts w:cstheme="minorHAnsi"/>
                <w:b/>
                <w:bCs/>
              </w:rPr>
              <w:t>coste</w:t>
            </w:r>
            <w:proofErr w:type="spellEnd"/>
          </w:p>
        </w:tc>
        <w:tc>
          <w:tcPr>
            <w:tcW w:w="1985" w:type="dxa"/>
            <w:noWrap/>
          </w:tcPr>
          <w:p w14:paraId="085DA48A" w14:textId="77777777" w:rsidR="00360DD1" w:rsidRPr="00722C43" w:rsidRDefault="00360DD1" w:rsidP="00064E60">
            <w:pPr>
              <w:jc w:val="right"/>
              <w:rPr>
                <w:rFonts w:cstheme="minorHAnsi"/>
                <w:b/>
                <w:bCs/>
              </w:rPr>
            </w:pPr>
            <w:r w:rsidRPr="00722C43">
              <w:rPr>
                <w:rFonts w:cstheme="minorHAnsi"/>
                <w:b/>
                <w:bCs/>
              </w:rPr>
              <w:t>EUR</w:t>
            </w:r>
          </w:p>
        </w:tc>
      </w:tr>
      <w:tr w:rsidR="00360DD1" w:rsidRPr="00722C43" w14:paraId="790F2BC6" w14:textId="77777777" w:rsidTr="00064E60">
        <w:trPr>
          <w:trHeight w:val="64"/>
        </w:trPr>
        <w:tc>
          <w:tcPr>
            <w:tcW w:w="7366" w:type="dxa"/>
            <w:noWrap/>
          </w:tcPr>
          <w:p w14:paraId="7A7DB0C1" w14:textId="77777777" w:rsidR="00360DD1" w:rsidRPr="00BF4EF4" w:rsidRDefault="00360DD1" w:rsidP="00064E60">
            <w:pPr>
              <w:jc w:val="both"/>
              <w:rPr>
                <w:rFonts w:eastAsia="Calibri" w:cstheme="minorHAnsi"/>
                <w:color w:val="000000"/>
                <w:lang w:val="es-ES" w:eastAsia="de-DE"/>
              </w:rPr>
            </w:pPr>
            <w:r w:rsidRPr="00BF4EF4">
              <w:rPr>
                <w:rFonts w:eastAsia="Calibri" w:cstheme="minorHAnsi"/>
                <w:color w:val="000000"/>
                <w:lang w:val="es-ES" w:eastAsia="de-DE"/>
              </w:rPr>
              <w:t>Alimentación en talleres - 61 EUR x 28 talleres</w:t>
            </w:r>
          </w:p>
        </w:tc>
        <w:tc>
          <w:tcPr>
            <w:tcW w:w="1985" w:type="dxa"/>
            <w:noWrap/>
          </w:tcPr>
          <w:p w14:paraId="42F2D62C" w14:textId="77777777" w:rsidR="00360DD1" w:rsidRPr="00722C43" w:rsidRDefault="00360DD1" w:rsidP="00064E60">
            <w:pPr>
              <w:jc w:val="right"/>
              <w:rPr>
                <w:rFonts w:cstheme="minorHAnsi"/>
              </w:rPr>
            </w:pPr>
            <w:r w:rsidRPr="00722C43">
              <w:rPr>
                <w:rFonts w:cstheme="minorHAnsi"/>
              </w:rPr>
              <w:t>1.708</w:t>
            </w:r>
          </w:p>
        </w:tc>
      </w:tr>
      <w:tr w:rsidR="00360DD1" w:rsidRPr="00722C43" w14:paraId="2DA617C6" w14:textId="77777777" w:rsidTr="00064E60">
        <w:trPr>
          <w:trHeight w:val="64"/>
        </w:trPr>
        <w:tc>
          <w:tcPr>
            <w:tcW w:w="7366" w:type="dxa"/>
            <w:noWrap/>
          </w:tcPr>
          <w:p w14:paraId="560F4A4F" w14:textId="77777777" w:rsidR="00360DD1" w:rsidRPr="00722C43" w:rsidRDefault="00360DD1" w:rsidP="00064E60">
            <w:pPr>
              <w:jc w:val="both"/>
              <w:rPr>
                <w:rFonts w:eastAsia="Calibri" w:cstheme="minorHAnsi"/>
                <w:color w:val="000000"/>
                <w:lang w:val="es-ES" w:eastAsia="de-DE"/>
              </w:rPr>
            </w:pPr>
            <w:r w:rsidRPr="00722C43">
              <w:rPr>
                <w:rFonts w:eastAsia="Calibri" w:cstheme="minorHAnsi"/>
                <w:color w:val="000000"/>
                <w:lang w:val="es-ES" w:eastAsia="de-DE"/>
              </w:rPr>
              <w:t>Alojamiento para 3 viajes al año a 85 EUR x 5 destinos x 2 personas 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3A28A73" w14:textId="77777777" w:rsidR="00360DD1" w:rsidRPr="00722C43" w:rsidRDefault="00360DD1" w:rsidP="00064E60">
            <w:pPr>
              <w:jc w:val="right"/>
              <w:rPr>
                <w:rFonts w:cstheme="minorHAnsi"/>
              </w:rPr>
            </w:pPr>
            <w:r w:rsidRPr="00722C43">
              <w:rPr>
                <w:rFonts w:ascii="Calibri" w:hAnsi="Calibri" w:cs="Calibri"/>
                <w:color w:val="000000"/>
              </w:rPr>
              <w:t>2.562</w:t>
            </w:r>
          </w:p>
        </w:tc>
      </w:tr>
      <w:tr w:rsidR="00360DD1" w:rsidRPr="00722C43" w14:paraId="5B689B82" w14:textId="77777777" w:rsidTr="00064E60">
        <w:trPr>
          <w:trHeight w:val="64"/>
        </w:trPr>
        <w:tc>
          <w:tcPr>
            <w:tcW w:w="7366" w:type="dxa"/>
            <w:noWrap/>
          </w:tcPr>
          <w:p w14:paraId="57EAD108" w14:textId="77777777" w:rsidR="00360DD1" w:rsidRPr="00722C43" w:rsidRDefault="00360DD1" w:rsidP="00064E60">
            <w:pPr>
              <w:jc w:val="both"/>
              <w:rPr>
                <w:rFonts w:eastAsia="Calibri" w:cstheme="minorHAnsi"/>
                <w:color w:val="000000"/>
                <w:lang w:val="es-ES" w:eastAsia="de-DE"/>
              </w:rPr>
            </w:pPr>
            <w:r w:rsidRPr="00722C43">
              <w:rPr>
                <w:rFonts w:eastAsia="Calibri" w:cstheme="minorHAnsi"/>
                <w:color w:val="000000"/>
                <w:lang w:val="es-ES" w:eastAsia="de-DE"/>
              </w:rPr>
              <w:t>Comidas para 3 viajes al año a 24 EUR x 5 destinos 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66621265" w14:textId="77777777" w:rsidR="00360DD1" w:rsidRPr="00722C43" w:rsidRDefault="00360DD1" w:rsidP="00064E60">
            <w:pPr>
              <w:jc w:val="right"/>
              <w:rPr>
                <w:rFonts w:cstheme="minorHAnsi"/>
              </w:rPr>
            </w:pPr>
            <w:r w:rsidRPr="00722C43">
              <w:rPr>
                <w:rFonts w:ascii="Calibri" w:hAnsi="Calibri" w:cs="Calibri"/>
                <w:color w:val="000000"/>
              </w:rPr>
              <w:t>1.098</w:t>
            </w:r>
          </w:p>
        </w:tc>
      </w:tr>
      <w:tr w:rsidR="00360DD1" w:rsidRPr="00722C43" w14:paraId="25E1D508" w14:textId="77777777" w:rsidTr="00064E60">
        <w:trPr>
          <w:trHeight w:val="64"/>
        </w:trPr>
        <w:tc>
          <w:tcPr>
            <w:tcW w:w="7366" w:type="dxa"/>
            <w:noWrap/>
          </w:tcPr>
          <w:p w14:paraId="5722BCDE" w14:textId="77777777" w:rsidR="00360DD1" w:rsidRPr="00722C43" w:rsidRDefault="00360DD1" w:rsidP="00064E60">
            <w:pPr>
              <w:jc w:val="both"/>
              <w:rPr>
                <w:rFonts w:eastAsia="Calibri" w:cstheme="minorHAnsi"/>
                <w:color w:val="000000"/>
                <w:lang w:val="es-ES" w:eastAsia="de-DE"/>
              </w:rPr>
            </w:pPr>
            <w:r w:rsidRPr="00722C43">
              <w:rPr>
                <w:rFonts w:eastAsia="Calibri" w:cstheme="minorHAnsi"/>
                <w:color w:val="000000"/>
                <w:lang w:val="es-ES" w:eastAsia="de-DE"/>
              </w:rPr>
              <w:t>Gastos de combustible para 3 viajes al año x 5 destinos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6AB4670A" w14:textId="77777777" w:rsidR="00360DD1" w:rsidRPr="00722C43" w:rsidRDefault="00360DD1" w:rsidP="00064E60">
            <w:pPr>
              <w:jc w:val="right"/>
              <w:rPr>
                <w:rFonts w:cstheme="minorHAnsi"/>
              </w:rPr>
            </w:pPr>
            <w:r w:rsidRPr="00722C43">
              <w:rPr>
                <w:rFonts w:ascii="Calibri" w:hAnsi="Calibri" w:cs="Calibri"/>
                <w:color w:val="000000"/>
              </w:rPr>
              <w:t>2.106</w:t>
            </w:r>
          </w:p>
        </w:tc>
      </w:tr>
      <w:tr w:rsidR="00360DD1" w:rsidRPr="00722C43" w14:paraId="69B0D6C6" w14:textId="77777777" w:rsidTr="00064E60">
        <w:trPr>
          <w:trHeight w:val="64"/>
        </w:trPr>
        <w:tc>
          <w:tcPr>
            <w:tcW w:w="7366" w:type="dxa"/>
            <w:noWrap/>
            <w:hideMark/>
          </w:tcPr>
          <w:p w14:paraId="63B66B0C" w14:textId="77777777" w:rsidR="00360DD1" w:rsidRPr="00722C43" w:rsidRDefault="00360DD1" w:rsidP="00064E60">
            <w:pPr>
              <w:jc w:val="both"/>
              <w:rPr>
                <w:rFonts w:cstheme="minorHAnsi"/>
                <w:b/>
                <w:bCs/>
              </w:rPr>
            </w:pPr>
            <w:r w:rsidRPr="00722C43">
              <w:rPr>
                <w:rFonts w:cstheme="minorHAnsi"/>
                <w:b/>
                <w:bCs/>
              </w:rPr>
              <w:t>Total</w:t>
            </w:r>
          </w:p>
        </w:tc>
        <w:tc>
          <w:tcPr>
            <w:tcW w:w="1985" w:type="dxa"/>
            <w:noWrap/>
            <w:hideMark/>
          </w:tcPr>
          <w:p w14:paraId="68358EB6" w14:textId="77777777" w:rsidR="00360DD1" w:rsidRPr="00722C43" w:rsidRDefault="00360DD1" w:rsidP="00064E60">
            <w:pPr>
              <w:jc w:val="right"/>
              <w:rPr>
                <w:rFonts w:cstheme="minorHAnsi"/>
                <w:b/>
                <w:bCs/>
              </w:rPr>
            </w:pPr>
            <w:r w:rsidRPr="00722C43">
              <w:rPr>
                <w:rFonts w:cstheme="minorHAnsi"/>
                <w:b/>
                <w:bCs/>
              </w:rPr>
              <w:t>7.474</w:t>
            </w:r>
          </w:p>
        </w:tc>
      </w:tr>
    </w:tbl>
    <w:p w14:paraId="1C7B8F9A" w14:textId="77777777" w:rsidR="00360DD1" w:rsidRDefault="00360DD1">
      <w:pPr>
        <w:pBdr>
          <w:top w:val="nil"/>
          <w:left w:val="nil"/>
          <w:bottom w:val="nil"/>
          <w:right w:val="nil"/>
          <w:between w:val="nil"/>
        </w:pBdr>
        <w:spacing w:after="120" w:line="264" w:lineRule="auto"/>
        <w:jc w:val="both"/>
        <w:rPr>
          <w:rFonts w:asciiTheme="minorHAnsi" w:eastAsiaTheme="minorHAnsi" w:hAnsiTheme="minorHAnsi" w:cstheme="minorHAnsi"/>
          <w:b/>
          <w:bCs/>
          <w:lang w:eastAsia="en-US"/>
        </w:rPr>
      </w:pPr>
    </w:p>
    <w:p w14:paraId="3AB8C836" w14:textId="7D0858CA" w:rsidR="00605D90" w:rsidRPr="00A40091" w:rsidRDefault="00BD495C">
      <w:pPr>
        <w:pStyle w:val="Listenabsatz"/>
        <w:numPr>
          <w:ilvl w:val="1"/>
          <w:numId w:val="29"/>
        </w:numPr>
        <w:pBdr>
          <w:top w:val="nil"/>
          <w:left w:val="nil"/>
          <w:bottom w:val="nil"/>
          <w:right w:val="nil"/>
          <w:between w:val="nil"/>
        </w:pBdr>
        <w:spacing w:before="120" w:after="120" w:line="264" w:lineRule="auto"/>
        <w:ind w:left="357" w:hanging="357"/>
        <w:contextualSpacing w:val="0"/>
        <w:jc w:val="both"/>
        <w:rPr>
          <w:rFonts w:asciiTheme="minorHAnsi" w:hAnsiTheme="minorHAnsi" w:cstheme="minorHAnsi"/>
          <w:b/>
          <w:bCs/>
          <w:color w:val="000000"/>
        </w:rPr>
      </w:pPr>
      <w:r w:rsidRPr="00A40091">
        <w:rPr>
          <w:rFonts w:asciiTheme="minorHAnsi" w:hAnsiTheme="minorHAnsi" w:cstheme="minorHAnsi"/>
          <w:b/>
          <w:bCs/>
          <w:color w:val="000000"/>
        </w:rPr>
        <w:t xml:space="preserve">Formación de profesionales sanitarios (médicos, </w:t>
      </w:r>
      <w:r w:rsidR="00AC27BF" w:rsidRPr="00A40091">
        <w:rPr>
          <w:rFonts w:asciiTheme="minorHAnsi" w:hAnsiTheme="minorHAnsi" w:cstheme="minorHAnsi"/>
          <w:b/>
          <w:bCs/>
          <w:color w:val="000000"/>
        </w:rPr>
        <w:t>enfermeras</w:t>
      </w:r>
      <w:r w:rsidRPr="00A40091">
        <w:rPr>
          <w:rFonts w:asciiTheme="minorHAnsi" w:hAnsiTheme="minorHAnsi" w:cstheme="minorHAnsi"/>
          <w:b/>
          <w:bCs/>
          <w:color w:val="000000"/>
        </w:rPr>
        <w:t xml:space="preserve">, </w:t>
      </w:r>
      <w:r w:rsidR="00BD229A">
        <w:rPr>
          <w:rFonts w:asciiTheme="minorHAnsi" w:hAnsiTheme="minorHAnsi" w:cstheme="minorHAnsi"/>
          <w:b/>
          <w:bCs/>
          <w:color w:val="000000"/>
        </w:rPr>
        <w:t>co</w:t>
      </w:r>
      <w:r w:rsidRPr="00A40091">
        <w:rPr>
          <w:rFonts w:asciiTheme="minorHAnsi" w:hAnsiTheme="minorHAnsi" w:cstheme="minorHAnsi"/>
          <w:b/>
          <w:bCs/>
          <w:color w:val="000000"/>
        </w:rPr>
        <w:t>ma</w:t>
      </w:r>
      <w:r w:rsidR="00BD229A">
        <w:rPr>
          <w:rFonts w:asciiTheme="minorHAnsi" w:hAnsiTheme="minorHAnsi" w:cstheme="minorHAnsi"/>
          <w:b/>
          <w:bCs/>
          <w:color w:val="000000"/>
        </w:rPr>
        <w:t>d</w:t>
      </w:r>
      <w:r w:rsidRPr="00A40091">
        <w:rPr>
          <w:rFonts w:asciiTheme="minorHAnsi" w:hAnsiTheme="minorHAnsi" w:cstheme="minorHAnsi"/>
          <w:b/>
          <w:bCs/>
          <w:color w:val="000000"/>
        </w:rPr>
        <w:t xml:space="preserve">ronas) y profesores en detección precoz de la discapacidad auditiva </w:t>
      </w:r>
      <w:r w:rsidR="00055A42" w:rsidRPr="00A40091">
        <w:rPr>
          <w:rFonts w:asciiTheme="minorHAnsi" w:hAnsiTheme="minorHAnsi" w:cstheme="minorHAnsi"/>
          <w:b/>
          <w:bCs/>
          <w:color w:val="000000"/>
        </w:rPr>
        <w:t>(</w:t>
      </w:r>
      <w:r w:rsidR="003714C7" w:rsidRPr="00A40091">
        <w:rPr>
          <w:rFonts w:asciiTheme="minorHAnsi" w:hAnsiTheme="minorHAnsi" w:cstheme="minorHAnsi"/>
          <w:b/>
          <w:bCs/>
          <w:color w:val="000000"/>
        </w:rPr>
        <w:t>SqE</w:t>
      </w:r>
      <w:r w:rsidR="00055A42" w:rsidRPr="00A40091">
        <w:rPr>
          <w:rFonts w:asciiTheme="minorHAnsi" w:hAnsiTheme="minorHAnsi" w:cstheme="minorHAnsi"/>
          <w:b/>
          <w:bCs/>
          <w:color w:val="000000"/>
        </w:rPr>
        <w:t>)</w:t>
      </w:r>
    </w:p>
    <w:p w14:paraId="5DE5A358" w14:textId="03E9B53C" w:rsidR="00605D90" w:rsidRPr="00A40091" w:rsidRDefault="00BD495C" w:rsidP="00360DD1">
      <w:pPr>
        <w:pBdr>
          <w:top w:val="nil"/>
          <w:left w:val="nil"/>
          <w:bottom w:val="nil"/>
          <w:right w:val="nil"/>
          <w:between w:val="nil"/>
        </w:pBdr>
        <w:spacing w:after="0" w:line="264" w:lineRule="auto"/>
        <w:jc w:val="both"/>
        <w:rPr>
          <w:rFonts w:asciiTheme="minorHAnsi" w:hAnsiTheme="minorHAnsi" w:cstheme="minorHAnsi"/>
        </w:rPr>
      </w:pPr>
      <w:r w:rsidRPr="00A40091">
        <w:rPr>
          <w:rFonts w:asciiTheme="minorHAnsi" w:hAnsiTheme="minorHAnsi" w:cstheme="minorHAnsi"/>
          <w:color w:val="000000"/>
        </w:rPr>
        <w:t xml:space="preserve">Las mujeres del </w:t>
      </w:r>
      <w:r w:rsidR="001F237A" w:rsidRPr="00A40091">
        <w:rPr>
          <w:rFonts w:asciiTheme="minorHAnsi" w:hAnsiTheme="minorHAnsi" w:cstheme="minorHAnsi"/>
          <w:color w:val="000000"/>
        </w:rPr>
        <w:t>sector</w:t>
      </w:r>
      <w:r w:rsidRPr="00A40091">
        <w:rPr>
          <w:rFonts w:asciiTheme="minorHAnsi" w:hAnsiTheme="minorHAnsi" w:cstheme="minorHAnsi"/>
          <w:color w:val="000000"/>
        </w:rPr>
        <w:t xml:space="preserve"> sanitario </w:t>
      </w:r>
      <w:r w:rsidR="00FF2C8B" w:rsidRPr="00A40091">
        <w:rPr>
          <w:rFonts w:asciiTheme="minorHAnsi" w:hAnsiTheme="minorHAnsi" w:cstheme="minorHAnsi"/>
          <w:color w:val="000000"/>
        </w:rPr>
        <w:t xml:space="preserve">(médicas, enfermeras, </w:t>
      </w:r>
      <w:r w:rsidR="00A83860">
        <w:rPr>
          <w:rFonts w:asciiTheme="minorHAnsi" w:hAnsiTheme="minorHAnsi" w:cstheme="minorHAnsi"/>
          <w:color w:val="000000"/>
        </w:rPr>
        <w:t>comadronas</w:t>
      </w:r>
      <w:r w:rsidR="00FF2C8B" w:rsidRPr="00A40091">
        <w:rPr>
          <w:rFonts w:asciiTheme="minorHAnsi" w:hAnsiTheme="minorHAnsi" w:cstheme="minorHAnsi"/>
          <w:color w:val="000000"/>
        </w:rPr>
        <w:t xml:space="preserve">, etc.) </w:t>
      </w:r>
      <w:r w:rsidR="001F237A" w:rsidRPr="00A40091">
        <w:rPr>
          <w:rFonts w:asciiTheme="minorHAnsi" w:hAnsiTheme="minorHAnsi" w:cstheme="minorHAnsi"/>
          <w:color w:val="000000"/>
        </w:rPr>
        <w:t xml:space="preserve">y </w:t>
      </w:r>
      <w:r w:rsidRPr="00A40091">
        <w:rPr>
          <w:rFonts w:asciiTheme="minorHAnsi" w:hAnsiTheme="minorHAnsi" w:cstheme="minorHAnsi"/>
          <w:color w:val="000000"/>
        </w:rPr>
        <w:t xml:space="preserve">de la administración en el ámbito de la salud auditiva, </w:t>
      </w:r>
      <w:r w:rsidR="00FA0AD7" w:rsidRPr="00A40091">
        <w:rPr>
          <w:rFonts w:asciiTheme="minorHAnsi" w:hAnsiTheme="minorHAnsi" w:cstheme="minorHAnsi"/>
          <w:color w:val="000000"/>
        </w:rPr>
        <w:t>así como las profesoras</w:t>
      </w:r>
      <w:r w:rsidR="00CA2E64" w:rsidRPr="00A40091">
        <w:rPr>
          <w:rFonts w:asciiTheme="minorHAnsi" w:hAnsiTheme="minorHAnsi" w:cstheme="minorHAnsi"/>
          <w:color w:val="000000"/>
        </w:rPr>
        <w:t xml:space="preserve">, recibirán </w:t>
      </w:r>
      <w:r w:rsidRPr="00A40091">
        <w:rPr>
          <w:rFonts w:asciiTheme="minorHAnsi" w:hAnsiTheme="minorHAnsi" w:cstheme="minorHAnsi"/>
          <w:color w:val="000000"/>
        </w:rPr>
        <w:t xml:space="preserve">formación </w:t>
      </w:r>
      <w:r w:rsidR="001F237A" w:rsidRPr="00A40091">
        <w:rPr>
          <w:rFonts w:asciiTheme="minorHAnsi" w:hAnsiTheme="minorHAnsi" w:cstheme="minorHAnsi"/>
          <w:color w:val="000000"/>
        </w:rPr>
        <w:t>y contribuirán</w:t>
      </w:r>
      <w:r w:rsidRPr="00A40091">
        <w:rPr>
          <w:rFonts w:asciiTheme="minorHAnsi" w:hAnsiTheme="minorHAnsi" w:cstheme="minorHAnsi"/>
          <w:color w:val="000000"/>
        </w:rPr>
        <w:t xml:space="preserve"> como multiplicadoras a la detección precoz y la intervención. Para ello</w:t>
      </w:r>
      <w:r w:rsidR="001F237A" w:rsidRPr="00A40091">
        <w:rPr>
          <w:rFonts w:asciiTheme="minorHAnsi" w:hAnsiTheme="minorHAnsi" w:cstheme="minorHAnsi"/>
        </w:rPr>
        <w:t xml:space="preserve">, se han previsto 35 talleres de formación </w:t>
      </w:r>
      <w:r w:rsidR="00945563" w:rsidRPr="00A40091">
        <w:rPr>
          <w:rFonts w:asciiTheme="minorHAnsi" w:hAnsiTheme="minorHAnsi" w:cstheme="minorHAnsi"/>
        </w:rPr>
        <w:t xml:space="preserve">(aprox. </w:t>
      </w:r>
      <w:r w:rsidR="00CC7815" w:rsidRPr="00A40091">
        <w:rPr>
          <w:rFonts w:asciiTheme="minorHAnsi" w:hAnsiTheme="minorHAnsi" w:cstheme="minorHAnsi"/>
        </w:rPr>
        <w:t xml:space="preserve">19 </w:t>
      </w:r>
      <w:r w:rsidR="00945563" w:rsidRPr="00A40091">
        <w:rPr>
          <w:rFonts w:asciiTheme="minorHAnsi" w:hAnsiTheme="minorHAnsi" w:cstheme="minorHAnsi"/>
        </w:rPr>
        <w:t xml:space="preserve">participantes por taller) sobre </w:t>
      </w:r>
      <w:r w:rsidR="001F237A" w:rsidRPr="00A40091">
        <w:rPr>
          <w:rFonts w:asciiTheme="minorHAnsi" w:hAnsiTheme="minorHAnsi" w:cstheme="minorHAnsi"/>
        </w:rPr>
        <w:t>los temas de detección precoz de las deficiencias auditivas, atención y respuesta a las</w:t>
      </w:r>
      <w:r w:rsidR="00BD229A">
        <w:rPr>
          <w:rFonts w:asciiTheme="minorHAnsi" w:hAnsiTheme="minorHAnsi" w:cstheme="minorHAnsi"/>
        </w:rPr>
        <w:t xml:space="preserve"> </w:t>
      </w:r>
      <w:r w:rsidR="00C5146C">
        <w:rPr>
          <w:rFonts w:asciiTheme="minorHAnsi" w:hAnsiTheme="minorHAnsi" w:cstheme="minorHAnsi"/>
        </w:rPr>
        <w:t>mismas</w:t>
      </w:r>
      <w:r w:rsidR="001F237A" w:rsidRPr="00A40091">
        <w:rPr>
          <w:rFonts w:asciiTheme="minorHAnsi" w:hAnsiTheme="minorHAnsi" w:cstheme="minorHAnsi"/>
        </w:rPr>
        <w:t xml:space="preserve">, atención primaria del oído y urgencias auditivas y otorrinolaringológicas. Los talleres están dirigidos a 50 </w:t>
      </w:r>
      <w:r w:rsidR="00146CB6" w:rsidRPr="00A40091">
        <w:rPr>
          <w:rFonts w:asciiTheme="minorHAnsi" w:hAnsiTheme="minorHAnsi" w:cstheme="minorHAnsi"/>
        </w:rPr>
        <w:t xml:space="preserve">médicas, </w:t>
      </w:r>
      <w:r w:rsidR="001F237A" w:rsidRPr="00A40091">
        <w:rPr>
          <w:rFonts w:asciiTheme="minorHAnsi" w:hAnsiTheme="minorHAnsi" w:cstheme="minorHAnsi"/>
        </w:rPr>
        <w:t xml:space="preserve">125 enfermeras, 125 </w:t>
      </w:r>
      <w:r w:rsidR="00A83860">
        <w:rPr>
          <w:rFonts w:asciiTheme="minorHAnsi" w:hAnsiTheme="minorHAnsi" w:cstheme="minorHAnsi"/>
        </w:rPr>
        <w:t>comadrona</w:t>
      </w:r>
      <w:r w:rsidR="001F237A" w:rsidRPr="00A40091">
        <w:rPr>
          <w:rFonts w:asciiTheme="minorHAnsi" w:hAnsiTheme="minorHAnsi" w:cstheme="minorHAnsi"/>
        </w:rPr>
        <w:t xml:space="preserve">s, 125 </w:t>
      </w:r>
      <w:r w:rsidR="00492D09" w:rsidRPr="00A40091">
        <w:rPr>
          <w:rFonts w:asciiTheme="minorHAnsi" w:hAnsiTheme="minorHAnsi" w:cstheme="minorHAnsi"/>
        </w:rPr>
        <w:t>trabajador</w:t>
      </w:r>
      <w:r w:rsidR="00A83860">
        <w:rPr>
          <w:rFonts w:asciiTheme="minorHAnsi" w:hAnsiTheme="minorHAnsi" w:cstheme="minorHAnsi"/>
        </w:rPr>
        <w:t>a</w:t>
      </w:r>
      <w:r w:rsidR="00492D09" w:rsidRPr="00A40091">
        <w:rPr>
          <w:rFonts w:asciiTheme="minorHAnsi" w:hAnsiTheme="minorHAnsi" w:cstheme="minorHAnsi"/>
        </w:rPr>
        <w:t>s sanitari</w:t>
      </w:r>
      <w:r w:rsidR="00A83860">
        <w:rPr>
          <w:rFonts w:asciiTheme="minorHAnsi" w:hAnsiTheme="minorHAnsi" w:cstheme="minorHAnsi"/>
        </w:rPr>
        <w:t>a</w:t>
      </w:r>
      <w:r w:rsidR="00492D09" w:rsidRPr="00A40091">
        <w:rPr>
          <w:rFonts w:asciiTheme="minorHAnsi" w:hAnsiTheme="minorHAnsi" w:cstheme="minorHAnsi"/>
        </w:rPr>
        <w:t xml:space="preserve">s </w:t>
      </w:r>
      <w:r w:rsidR="001F237A" w:rsidRPr="00A40091">
        <w:rPr>
          <w:rFonts w:asciiTheme="minorHAnsi" w:hAnsiTheme="minorHAnsi" w:cstheme="minorHAnsi"/>
        </w:rPr>
        <w:t xml:space="preserve">y 225 </w:t>
      </w:r>
      <w:r w:rsidR="00492D09" w:rsidRPr="00A40091">
        <w:rPr>
          <w:rFonts w:asciiTheme="minorHAnsi" w:hAnsiTheme="minorHAnsi" w:cstheme="minorHAnsi"/>
        </w:rPr>
        <w:t>profesor</w:t>
      </w:r>
      <w:r w:rsidR="00A83860">
        <w:rPr>
          <w:rFonts w:asciiTheme="minorHAnsi" w:hAnsiTheme="minorHAnsi" w:cstheme="minorHAnsi"/>
        </w:rPr>
        <w:t>a</w:t>
      </w:r>
      <w:r w:rsidR="00492D09" w:rsidRPr="00A40091">
        <w:rPr>
          <w:rFonts w:asciiTheme="minorHAnsi" w:hAnsiTheme="minorHAnsi" w:cstheme="minorHAnsi"/>
        </w:rPr>
        <w:t xml:space="preserve">s, para que </w:t>
      </w:r>
      <w:r w:rsidR="001F237A" w:rsidRPr="00A40091">
        <w:rPr>
          <w:rFonts w:asciiTheme="minorHAnsi" w:hAnsiTheme="minorHAnsi" w:cstheme="minorHAnsi"/>
        </w:rPr>
        <w:t xml:space="preserve">puedan transmitir los conocimientos tanto en sus ámbitos de trabajo como en su entorno social, en la comunidad y en la familia. </w:t>
      </w:r>
      <w:r w:rsidR="00BF4EF4">
        <w:rPr>
          <w:rFonts w:asciiTheme="minorHAnsi" w:hAnsiTheme="minorHAnsi" w:cstheme="minorHAnsi"/>
        </w:rPr>
        <w:t>La alimentación</w:t>
      </w:r>
      <w:r w:rsidR="001C132B" w:rsidRPr="00A40091">
        <w:rPr>
          <w:rFonts w:asciiTheme="minorHAnsi" w:hAnsiTheme="minorHAnsi" w:cstheme="minorHAnsi"/>
        </w:rPr>
        <w:t xml:space="preserve"> tiene un coste </w:t>
      </w:r>
      <w:r w:rsidR="001747F7" w:rsidRPr="00A40091">
        <w:rPr>
          <w:rFonts w:asciiTheme="minorHAnsi" w:hAnsiTheme="minorHAnsi" w:cstheme="minorHAnsi"/>
        </w:rPr>
        <w:t xml:space="preserve">por persona. </w:t>
      </w:r>
      <w:r w:rsidR="00417354" w:rsidRPr="00A40091">
        <w:rPr>
          <w:rFonts w:asciiTheme="minorHAnsi" w:hAnsiTheme="minorHAnsi" w:cstheme="minorHAnsi"/>
        </w:rPr>
        <w:t xml:space="preserve">Además, hay costes por la licencia de una plataforma digital y por la impresión de diplomas. </w:t>
      </w:r>
    </w:p>
    <w:p w14:paraId="4DB85E1B" w14:textId="77777777" w:rsidR="00605D90" w:rsidRDefault="00BD495C">
      <w:pPr>
        <w:pBdr>
          <w:top w:val="nil"/>
          <w:left w:val="nil"/>
          <w:bottom w:val="nil"/>
          <w:right w:val="nil"/>
          <w:between w:val="nil"/>
        </w:pBdr>
        <w:spacing w:after="120" w:line="264" w:lineRule="auto"/>
        <w:jc w:val="both"/>
        <w:rPr>
          <w:rFonts w:asciiTheme="minorHAnsi" w:eastAsiaTheme="minorHAnsi" w:hAnsiTheme="minorHAnsi" w:cstheme="minorHAnsi"/>
          <w:b/>
          <w:bCs/>
          <w:lang w:eastAsia="en-US"/>
        </w:rPr>
      </w:pPr>
      <w:r w:rsidRPr="00A40091">
        <w:rPr>
          <w:rFonts w:asciiTheme="minorHAnsi" w:eastAsiaTheme="minorHAnsi" w:hAnsiTheme="minorHAnsi" w:cstheme="minorHAnsi"/>
          <w:lang w:eastAsia="en-US"/>
        </w:rPr>
        <w:t xml:space="preserve">Los costes totales ascienden a </w:t>
      </w:r>
      <w:r w:rsidRPr="00A40091">
        <w:rPr>
          <w:rFonts w:asciiTheme="minorHAnsi" w:eastAsiaTheme="minorHAnsi" w:hAnsiTheme="minorHAnsi" w:cstheme="minorHAnsi"/>
          <w:b/>
          <w:bCs/>
          <w:lang w:eastAsia="en-US"/>
        </w:rPr>
        <w:t>4.</w:t>
      </w:r>
      <w:r w:rsidR="00586FE6" w:rsidRPr="00A40091">
        <w:rPr>
          <w:rFonts w:asciiTheme="minorHAnsi" w:eastAsiaTheme="minorHAnsi" w:hAnsiTheme="minorHAnsi" w:cstheme="minorHAnsi"/>
          <w:b/>
          <w:bCs/>
          <w:lang w:eastAsia="en-US"/>
        </w:rPr>
        <w:t xml:space="preserve">917 </w:t>
      </w:r>
      <w:r w:rsidRPr="00A40091">
        <w:rPr>
          <w:rFonts w:asciiTheme="minorHAnsi" w:eastAsiaTheme="minorHAnsi" w:hAnsiTheme="minorHAnsi" w:cstheme="minorHAnsi"/>
          <w:b/>
          <w:bCs/>
          <w:lang w:eastAsia="en-US"/>
        </w:rPr>
        <w:t xml:space="preserve">euros </w:t>
      </w:r>
      <w:r w:rsidRPr="00A40091">
        <w:rPr>
          <w:rFonts w:asciiTheme="minorHAnsi" w:eastAsiaTheme="minorHAnsi" w:hAnsiTheme="minorHAnsi" w:cstheme="minorHAnsi"/>
          <w:lang w:eastAsia="en-US"/>
        </w:rPr>
        <w:t>(</w:t>
      </w:r>
      <w:r w:rsidRPr="00A40091">
        <w:rPr>
          <w:rFonts w:asciiTheme="minorHAnsi" w:eastAsiaTheme="minorHAnsi" w:hAnsiTheme="minorHAnsi" w:cstheme="minorHAnsi"/>
          <w:b/>
          <w:bCs/>
          <w:lang w:eastAsia="en-US"/>
        </w:rPr>
        <w:t xml:space="preserve">línea presupuestaria </w:t>
      </w:r>
      <w:r w:rsidR="00925363" w:rsidRPr="00A40091">
        <w:rPr>
          <w:rFonts w:asciiTheme="minorHAnsi" w:eastAsiaTheme="minorHAnsi" w:hAnsiTheme="minorHAnsi" w:cstheme="minorHAnsi"/>
          <w:b/>
          <w:bCs/>
          <w:lang w:eastAsia="en-US"/>
        </w:rPr>
        <w:t>2</w:t>
      </w:r>
      <w:r w:rsidRPr="00A40091">
        <w:rPr>
          <w:rFonts w:asciiTheme="minorHAnsi" w:eastAsiaTheme="minorHAnsi" w:hAnsiTheme="minorHAnsi" w:cstheme="minorHAnsi"/>
          <w:b/>
          <w:bCs/>
          <w:lang w:eastAsia="en-US"/>
        </w:rPr>
        <w:t>.1 del BMZ)</w:t>
      </w:r>
      <w:r w:rsidR="007D419C" w:rsidRPr="00A40091">
        <w:rPr>
          <w:rFonts w:asciiTheme="minorHAnsi" w:eastAsiaTheme="minorHAnsi" w:hAnsiTheme="minorHAnsi" w:cstheme="minorHAnsi"/>
          <w:b/>
          <w:bCs/>
          <w:lang w:eastAsia="en-US"/>
        </w:rPr>
        <w:t>.</w:t>
      </w:r>
    </w:p>
    <w:p w14:paraId="04622F63" w14:textId="77777777" w:rsidR="00360DD1" w:rsidRPr="00A40091" w:rsidRDefault="00360DD1">
      <w:pPr>
        <w:pBdr>
          <w:top w:val="nil"/>
          <w:left w:val="nil"/>
          <w:bottom w:val="nil"/>
          <w:right w:val="nil"/>
          <w:between w:val="nil"/>
        </w:pBdr>
        <w:spacing w:after="120" w:line="264" w:lineRule="auto"/>
        <w:jc w:val="both"/>
        <w:rPr>
          <w:rFonts w:asciiTheme="minorHAnsi" w:eastAsiaTheme="minorHAnsi" w:hAnsiTheme="minorHAnsi" w:cstheme="minorHAnsi"/>
          <w:b/>
          <w:bCs/>
          <w:lang w:eastAsia="en-US"/>
        </w:rPr>
      </w:pPr>
    </w:p>
    <w:tbl>
      <w:tblPr>
        <w:tblStyle w:val="Tabellenraster"/>
        <w:tblW w:w="0" w:type="auto"/>
        <w:tblLook w:val="04A0" w:firstRow="1" w:lastRow="0" w:firstColumn="1" w:lastColumn="0" w:noHBand="0" w:noVBand="1"/>
      </w:tblPr>
      <w:tblGrid>
        <w:gridCol w:w="7366"/>
        <w:gridCol w:w="1985"/>
      </w:tblGrid>
      <w:tr w:rsidR="00CA2E64" w:rsidRPr="00722C43" w14:paraId="7593B6EC" w14:textId="77777777" w:rsidTr="00055AD8">
        <w:trPr>
          <w:trHeight w:val="64"/>
        </w:trPr>
        <w:tc>
          <w:tcPr>
            <w:tcW w:w="7366" w:type="dxa"/>
            <w:noWrap/>
          </w:tcPr>
          <w:p w14:paraId="34FF044E" w14:textId="77777777" w:rsidR="00605D90" w:rsidRPr="00722C43" w:rsidRDefault="00BD495C">
            <w:pPr>
              <w:jc w:val="both"/>
              <w:rPr>
                <w:rFonts w:cstheme="minorHAnsi"/>
                <w:b/>
                <w:bCs/>
              </w:rPr>
            </w:pPr>
            <w:proofErr w:type="spellStart"/>
            <w:r w:rsidRPr="00722C43">
              <w:rPr>
                <w:rFonts w:cstheme="minorHAnsi"/>
                <w:b/>
                <w:bCs/>
              </w:rPr>
              <w:t>Tipo</w:t>
            </w:r>
            <w:proofErr w:type="spellEnd"/>
            <w:r w:rsidRPr="00722C43">
              <w:rPr>
                <w:rFonts w:cstheme="minorHAnsi"/>
                <w:b/>
                <w:bCs/>
              </w:rPr>
              <w:t xml:space="preserve"> de </w:t>
            </w:r>
            <w:proofErr w:type="spellStart"/>
            <w:r w:rsidRPr="00722C43">
              <w:rPr>
                <w:rFonts w:cstheme="minorHAnsi"/>
                <w:b/>
                <w:bCs/>
              </w:rPr>
              <w:t>coste</w:t>
            </w:r>
            <w:proofErr w:type="spellEnd"/>
          </w:p>
        </w:tc>
        <w:tc>
          <w:tcPr>
            <w:tcW w:w="1985" w:type="dxa"/>
            <w:noWrap/>
          </w:tcPr>
          <w:p w14:paraId="3654FDA7" w14:textId="77777777" w:rsidR="00605D90" w:rsidRPr="00722C43" w:rsidRDefault="00BD495C">
            <w:pPr>
              <w:jc w:val="right"/>
              <w:rPr>
                <w:rFonts w:cstheme="minorHAnsi"/>
                <w:b/>
                <w:bCs/>
              </w:rPr>
            </w:pPr>
            <w:r w:rsidRPr="00722C43">
              <w:rPr>
                <w:rFonts w:cstheme="minorHAnsi"/>
                <w:b/>
                <w:bCs/>
              </w:rPr>
              <w:t>EUR</w:t>
            </w:r>
          </w:p>
        </w:tc>
      </w:tr>
      <w:tr w:rsidR="00E2689C" w:rsidRPr="00722C43" w14:paraId="13BBC899" w14:textId="77777777" w:rsidTr="00F636D6">
        <w:trPr>
          <w:trHeight w:val="64"/>
        </w:trPr>
        <w:tc>
          <w:tcPr>
            <w:tcW w:w="7366" w:type="dxa"/>
            <w:noWrap/>
          </w:tcPr>
          <w:p w14:paraId="3EDD71F9" w14:textId="6E315CA0" w:rsidR="00605D90" w:rsidRPr="00722C43" w:rsidRDefault="00BD495C">
            <w:pPr>
              <w:jc w:val="both"/>
              <w:rPr>
                <w:rFonts w:eastAsia="Calibri" w:cstheme="minorHAnsi"/>
                <w:color w:val="000000"/>
                <w:lang w:val="es-ES" w:eastAsia="de-DE"/>
              </w:rPr>
            </w:pPr>
            <w:r w:rsidRPr="00722C43">
              <w:rPr>
                <w:rFonts w:cstheme="minorHAnsi"/>
                <w:color w:val="000000"/>
                <w:lang w:val="es-ES"/>
              </w:rPr>
              <w:t xml:space="preserve">Costes de </w:t>
            </w:r>
            <w:r w:rsidR="00E275B3" w:rsidRPr="00722C43">
              <w:rPr>
                <w:rFonts w:cstheme="minorHAnsi"/>
                <w:color w:val="000000"/>
                <w:lang w:val="es-ES"/>
              </w:rPr>
              <w:t>alimentación</w:t>
            </w:r>
            <w:r w:rsidRPr="00722C43">
              <w:rPr>
                <w:rFonts w:cstheme="minorHAnsi"/>
                <w:color w:val="000000"/>
                <w:lang w:val="es-ES"/>
              </w:rPr>
              <w:t xml:space="preserve"> </w:t>
            </w:r>
            <w:r w:rsidR="00DA253C" w:rsidRPr="00722C43">
              <w:rPr>
                <w:rFonts w:cstheme="minorHAnsi"/>
                <w:color w:val="000000"/>
                <w:lang w:val="es-ES"/>
              </w:rPr>
              <w:t xml:space="preserve">- </w:t>
            </w:r>
            <w:r w:rsidRPr="00722C43">
              <w:rPr>
                <w:rFonts w:cstheme="minorHAnsi"/>
                <w:color w:val="000000"/>
                <w:lang w:val="es-ES"/>
              </w:rPr>
              <w:t xml:space="preserve">550 personas x 3 años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506A2935" w14:textId="77777777" w:rsidR="00605D90" w:rsidRPr="00722C43" w:rsidRDefault="00BD495C">
            <w:pPr>
              <w:jc w:val="right"/>
              <w:rPr>
                <w:rFonts w:cstheme="minorHAnsi"/>
              </w:rPr>
            </w:pPr>
            <w:r w:rsidRPr="00722C43">
              <w:rPr>
                <w:rFonts w:ascii="Calibri" w:hAnsi="Calibri" w:cs="Calibri"/>
                <w:color w:val="000000"/>
              </w:rPr>
              <w:t>4.023</w:t>
            </w:r>
          </w:p>
        </w:tc>
      </w:tr>
      <w:tr w:rsidR="00E2689C" w:rsidRPr="00722C43" w14:paraId="54ACDE5F" w14:textId="77777777" w:rsidTr="00F636D6">
        <w:trPr>
          <w:trHeight w:val="64"/>
        </w:trPr>
        <w:tc>
          <w:tcPr>
            <w:tcW w:w="7366" w:type="dxa"/>
            <w:noWrap/>
          </w:tcPr>
          <w:p w14:paraId="260B501A" w14:textId="77777777" w:rsidR="00605D90" w:rsidRPr="00722C43" w:rsidRDefault="00BD495C">
            <w:pPr>
              <w:jc w:val="both"/>
              <w:rPr>
                <w:rFonts w:cstheme="minorHAnsi"/>
                <w:color w:val="000000"/>
                <w:lang w:val="es-ES"/>
              </w:rPr>
            </w:pPr>
            <w:r w:rsidRPr="00722C43">
              <w:rPr>
                <w:rFonts w:cstheme="minorHAnsi"/>
                <w:lang w:val="es-ES"/>
              </w:rPr>
              <w:t>Renovación de la licencia para la plataforma digital</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1B0CC9F8" w14:textId="77777777" w:rsidR="00605D90" w:rsidRPr="00722C43" w:rsidRDefault="00BD495C">
            <w:pPr>
              <w:jc w:val="right"/>
              <w:rPr>
                <w:rFonts w:cstheme="minorHAnsi"/>
              </w:rPr>
            </w:pPr>
            <w:r w:rsidRPr="00722C43">
              <w:rPr>
                <w:rFonts w:ascii="Calibri" w:hAnsi="Calibri" w:cs="Calibri"/>
                <w:color w:val="000000"/>
              </w:rPr>
              <w:t>438</w:t>
            </w:r>
          </w:p>
        </w:tc>
      </w:tr>
      <w:tr w:rsidR="00E2689C" w:rsidRPr="00722C43" w14:paraId="6C342D18" w14:textId="77777777" w:rsidTr="00F636D6">
        <w:trPr>
          <w:trHeight w:val="64"/>
        </w:trPr>
        <w:tc>
          <w:tcPr>
            <w:tcW w:w="7366" w:type="dxa"/>
            <w:noWrap/>
          </w:tcPr>
          <w:p w14:paraId="06DBD3F5" w14:textId="77777777" w:rsidR="00605D90" w:rsidRPr="00722C43" w:rsidRDefault="00BD495C">
            <w:pPr>
              <w:jc w:val="both"/>
              <w:rPr>
                <w:rFonts w:eastAsia="Calibri" w:cstheme="minorHAnsi"/>
                <w:color w:val="000000"/>
                <w:lang w:val="es-ES" w:eastAsia="de-DE"/>
              </w:rPr>
            </w:pPr>
            <w:r w:rsidRPr="00722C43">
              <w:rPr>
                <w:rFonts w:cstheme="minorHAnsi"/>
                <w:lang w:val="es-ES"/>
              </w:rPr>
              <w:t>Gastos de impresión de diplomas.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3A5F11A1" w14:textId="77777777" w:rsidR="00605D90" w:rsidRPr="00722C43" w:rsidRDefault="00BD495C">
            <w:pPr>
              <w:jc w:val="right"/>
              <w:rPr>
                <w:rFonts w:cstheme="minorHAnsi"/>
              </w:rPr>
            </w:pPr>
            <w:r w:rsidRPr="00722C43">
              <w:rPr>
                <w:rFonts w:ascii="Calibri" w:hAnsi="Calibri" w:cs="Calibri"/>
                <w:color w:val="000000"/>
              </w:rPr>
              <w:t>456</w:t>
            </w:r>
          </w:p>
        </w:tc>
      </w:tr>
      <w:tr w:rsidR="00CA2E64" w:rsidRPr="00722C43" w14:paraId="0A1E9FBA" w14:textId="77777777" w:rsidTr="00055AD8">
        <w:trPr>
          <w:trHeight w:val="64"/>
        </w:trPr>
        <w:tc>
          <w:tcPr>
            <w:tcW w:w="7366" w:type="dxa"/>
            <w:noWrap/>
            <w:hideMark/>
          </w:tcPr>
          <w:p w14:paraId="28B2E93B" w14:textId="77777777" w:rsidR="00605D90" w:rsidRPr="00722C43" w:rsidRDefault="00BD495C">
            <w:pPr>
              <w:jc w:val="both"/>
              <w:rPr>
                <w:rFonts w:cstheme="minorHAnsi"/>
                <w:b/>
                <w:bCs/>
              </w:rPr>
            </w:pPr>
            <w:r w:rsidRPr="00722C43">
              <w:rPr>
                <w:rFonts w:cstheme="minorHAnsi"/>
                <w:b/>
                <w:bCs/>
              </w:rPr>
              <w:t>Total</w:t>
            </w:r>
          </w:p>
        </w:tc>
        <w:tc>
          <w:tcPr>
            <w:tcW w:w="1985" w:type="dxa"/>
            <w:noWrap/>
            <w:hideMark/>
          </w:tcPr>
          <w:p w14:paraId="72AA4B7B" w14:textId="77777777" w:rsidR="00605D90" w:rsidRPr="00722C43" w:rsidRDefault="00BD495C">
            <w:pPr>
              <w:jc w:val="right"/>
              <w:rPr>
                <w:rFonts w:cstheme="minorHAnsi"/>
                <w:b/>
                <w:bCs/>
              </w:rPr>
            </w:pPr>
            <w:r w:rsidRPr="00722C43">
              <w:rPr>
                <w:rFonts w:cstheme="minorHAnsi"/>
                <w:b/>
                <w:bCs/>
              </w:rPr>
              <w:t>4.917</w:t>
            </w:r>
          </w:p>
        </w:tc>
      </w:tr>
    </w:tbl>
    <w:p w14:paraId="4ED0D188" w14:textId="77777777" w:rsidR="00BF4EF4" w:rsidRDefault="00BF4EF4" w:rsidP="00BF4EF4">
      <w:pPr>
        <w:pBdr>
          <w:top w:val="nil"/>
          <w:left w:val="nil"/>
          <w:bottom w:val="nil"/>
          <w:right w:val="nil"/>
          <w:between w:val="nil"/>
        </w:pBdr>
        <w:spacing w:after="0" w:line="240" w:lineRule="auto"/>
        <w:jc w:val="both"/>
        <w:rPr>
          <w:rFonts w:asciiTheme="minorHAnsi" w:hAnsiTheme="minorHAnsi" w:cstheme="minorHAnsi"/>
          <w:b/>
          <w:bCs/>
          <w:color w:val="000000"/>
        </w:rPr>
      </w:pPr>
    </w:p>
    <w:p w14:paraId="53E267BA" w14:textId="106005F2" w:rsidR="00605D90" w:rsidRPr="00A40091" w:rsidRDefault="00BD495C">
      <w:pPr>
        <w:pBdr>
          <w:top w:val="nil"/>
          <w:left w:val="nil"/>
          <w:bottom w:val="nil"/>
          <w:right w:val="nil"/>
          <w:between w:val="nil"/>
        </w:pBdr>
        <w:spacing w:before="120" w:after="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1.3 Implantación del cribado auditivo neonatal en los hospitales de las </w:t>
      </w:r>
      <w:r w:rsidR="004A7DA3" w:rsidRPr="00A40091">
        <w:rPr>
          <w:rFonts w:asciiTheme="minorHAnsi" w:hAnsiTheme="minorHAnsi" w:cstheme="minorHAnsi"/>
          <w:b/>
          <w:bCs/>
          <w:color w:val="000000"/>
        </w:rPr>
        <w:t>regiones objetivo</w:t>
      </w:r>
      <w:r w:rsidRPr="00A40091">
        <w:rPr>
          <w:rFonts w:asciiTheme="minorHAnsi" w:hAnsiTheme="minorHAnsi" w:cstheme="minorHAnsi"/>
          <w:color w:val="000000"/>
        </w:rPr>
        <w:t xml:space="preserve">. </w:t>
      </w:r>
      <w:r w:rsidR="00D34475" w:rsidRPr="00A40091">
        <w:rPr>
          <w:rFonts w:asciiTheme="minorHAnsi" w:hAnsiTheme="minorHAnsi" w:cstheme="minorHAnsi"/>
          <w:b/>
          <w:bCs/>
          <w:color w:val="000000"/>
        </w:rPr>
        <w:t>(</w:t>
      </w:r>
      <w:r w:rsidR="003714C7" w:rsidRPr="00A40091">
        <w:rPr>
          <w:rFonts w:asciiTheme="minorHAnsi" w:hAnsiTheme="minorHAnsi" w:cstheme="minorHAnsi"/>
          <w:b/>
          <w:bCs/>
          <w:color w:val="000000"/>
        </w:rPr>
        <w:t>SqE</w:t>
      </w:r>
      <w:r w:rsidR="00D34475" w:rsidRPr="00A40091">
        <w:rPr>
          <w:rFonts w:asciiTheme="minorHAnsi" w:hAnsiTheme="minorHAnsi" w:cstheme="minorHAnsi"/>
          <w:b/>
          <w:bCs/>
          <w:color w:val="000000"/>
        </w:rPr>
        <w:t>)</w:t>
      </w:r>
    </w:p>
    <w:p w14:paraId="2FB23D83" w14:textId="77777777" w:rsidR="00605D90" w:rsidRPr="00A40091" w:rsidRDefault="00853EF7">
      <w:pPr>
        <w:pBdr>
          <w:top w:val="nil"/>
          <w:left w:val="nil"/>
          <w:bottom w:val="nil"/>
          <w:right w:val="nil"/>
          <w:between w:val="nil"/>
        </w:pBdr>
        <w:spacing w:after="120" w:line="264" w:lineRule="auto"/>
        <w:jc w:val="both"/>
        <w:rPr>
          <w:rFonts w:asciiTheme="minorHAnsi" w:hAnsiTheme="minorHAnsi" w:cstheme="minorHAnsi"/>
        </w:rPr>
      </w:pPr>
      <w:r w:rsidRPr="00A40091">
        <w:rPr>
          <w:rFonts w:asciiTheme="minorHAnsi" w:hAnsiTheme="minorHAnsi" w:cstheme="minorHAnsi"/>
        </w:rPr>
        <w:t xml:space="preserve">La SqE </w:t>
      </w:r>
      <w:r w:rsidR="001130E7" w:rsidRPr="00A40091">
        <w:rPr>
          <w:rFonts w:asciiTheme="minorHAnsi" w:hAnsiTheme="minorHAnsi" w:cstheme="minorHAnsi"/>
        </w:rPr>
        <w:t xml:space="preserve">reforzará los servicios de salud específicos de los hospitales </w:t>
      </w:r>
      <w:r w:rsidR="00AA6BCC" w:rsidRPr="00A40091">
        <w:rPr>
          <w:rFonts w:asciiTheme="minorHAnsi" w:hAnsiTheme="minorHAnsi" w:cstheme="minorHAnsi"/>
        </w:rPr>
        <w:t xml:space="preserve">cooperantes </w:t>
      </w:r>
      <w:r w:rsidR="001130E7" w:rsidRPr="00A40091">
        <w:rPr>
          <w:rFonts w:asciiTheme="minorHAnsi" w:hAnsiTheme="minorHAnsi" w:cstheme="minorHAnsi"/>
        </w:rPr>
        <w:t>de Sololá, Quetzaltenango, Zacapa y Escuintla, ya que el cribado identificará precozmente (</w:t>
      </w:r>
      <w:r w:rsidR="00546AA7" w:rsidRPr="00A40091">
        <w:rPr>
          <w:rFonts w:asciiTheme="minorHAnsi" w:hAnsiTheme="minorHAnsi" w:cstheme="minorHAnsi"/>
        </w:rPr>
        <w:t xml:space="preserve">antes de salir del hospital </w:t>
      </w:r>
      <w:r w:rsidR="00746DAA" w:rsidRPr="00A40091">
        <w:rPr>
          <w:rFonts w:asciiTheme="minorHAnsi" w:hAnsiTheme="minorHAnsi" w:cstheme="minorHAnsi"/>
        </w:rPr>
        <w:t xml:space="preserve">tras el </w:t>
      </w:r>
      <w:r w:rsidR="001130E7" w:rsidRPr="00A40091">
        <w:rPr>
          <w:rFonts w:asciiTheme="minorHAnsi" w:hAnsiTheme="minorHAnsi" w:cstheme="minorHAnsi"/>
        </w:rPr>
        <w:t xml:space="preserve">parto) a </w:t>
      </w:r>
      <w:r w:rsidR="00546AA7" w:rsidRPr="00A40091">
        <w:rPr>
          <w:rFonts w:asciiTheme="minorHAnsi" w:hAnsiTheme="minorHAnsi" w:cstheme="minorHAnsi"/>
        </w:rPr>
        <w:t xml:space="preserve">los recién nacidos </w:t>
      </w:r>
      <w:r w:rsidR="002C4FC0" w:rsidRPr="00A40091">
        <w:rPr>
          <w:rFonts w:asciiTheme="minorHAnsi" w:hAnsiTheme="minorHAnsi" w:cstheme="minorHAnsi"/>
        </w:rPr>
        <w:t xml:space="preserve">potencialmente </w:t>
      </w:r>
      <w:r w:rsidR="001130E7" w:rsidRPr="00A40091">
        <w:rPr>
          <w:rFonts w:asciiTheme="minorHAnsi" w:hAnsiTheme="minorHAnsi" w:cstheme="minorHAnsi"/>
        </w:rPr>
        <w:t xml:space="preserve">portadores de hipoacusia. Está </w:t>
      </w:r>
      <w:r w:rsidR="00881862" w:rsidRPr="00A40091">
        <w:rPr>
          <w:rFonts w:asciiTheme="minorHAnsi" w:hAnsiTheme="minorHAnsi" w:cstheme="minorHAnsi"/>
        </w:rPr>
        <w:t xml:space="preserve">previsto </w:t>
      </w:r>
      <w:r w:rsidR="00597915" w:rsidRPr="00A40091">
        <w:rPr>
          <w:rFonts w:asciiTheme="minorHAnsi" w:hAnsiTheme="minorHAnsi" w:cstheme="minorHAnsi"/>
        </w:rPr>
        <w:t xml:space="preserve">examinar al </w:t>
      </w:r>
      <w:r w:rsidR="001130E7" w:rsidRPr="00A40091">
        <w:rPr>
          <w:rFonts w:asciiTheme="minorHAnsi" w:hAnsiTheme="minorHAnsi" w:cstheme="minorHAnsi"/>
        </w:rPr>
        <w:t xml:space="preserve">menos </w:t>
      </w:r>
      <w:r w:rsidR="00881862" w:rsidRPr="00A40091">
        <w:rPr>
          <w:rFonts w:asciiTheme="minorHAnsi" w:hAnsiTheme="minorHAnsi" w:cstheme="minorHAnsi"/>
        </w:rPr>
        <w:t>a</w:t>
      </w:r>
      <w:r w:rsidR="001130E7" w:rsidRPr="00A40091">
        <w:rPr>
          <w:rFonts w:asciiTheme="minorHAnsi" w:hAnsiTheme="minorHAnsi" w:cstheme="minorHAnsi"/>
        </w:rPr>
        <w:t xml:space="preserve"> 4.500 recién nacidos en hospitales públicos de </w:t>
      </w:r>
      <w:r w:rsidR="002143D2" w:rsidRPr="00A40091">
        <w:rPr>
          <w:rFonts w:asciiTheme="minorHAnsi" w:hAnsiTheme="minorHAnsi" w:cstheme="minorHAnsi"/>
        </w:rPr>
        <w:t xml:space="preserve">las regiones objetivo </w:t>
      </w:r>
      <w:r w:rsidR="00597915" w:rsidRPr="00A40091">
        <w:rPr>
          <w:rFonts w:asciiTheme="minorHAnsi" w:hAnsiTheme="minorHAnsi" w:cstheme="minorHAnsi"/>
        </w:rPr>
        <w:t xml:space="preserve">para </w:t>
      </w:r>
      <w:r w:rsidR="001130E7" w:rsidRPr="00A40091">
        <w:rPr>
          <w:rFonts w:asciiTheme="minorHAnsi" w:hAnsiTheme="minorHAnsi" w:cstheme="minorHAnsi"/>
        </w:rPr>
        <w:t xml:space="preserve">detectar precozmente la hipoacusia. Se </w:t>
      </w:r>
      <w:r w:rsidR="00C94067" w:rsidRPr="00A40091">
        <w:rPr>
          <w:rFonts w:asciiTheme="minorHAnsi" w:hAnsiTheme="minorHAnsi" w:cstheme="minorHAnsi"/>
        </w:rPr>
        <w:t xml:space="preserve">visitará </w:t>
      </w:r>
      <w:r w:rsidR="00645484" w:rsidRPr="00A40091">
        <w:rPr>
          <w:rFonts w:asciiTheme="minorHAnsi" w:hAnsiTheme="minorHAnsi" w:cstheme="minorHAnsi"/>
        </w:rPr>
        <w:t xml:space="preserve">cada región </w:t>
      </w:r>
      <w:r w:rsidR="00435C28" w:rsidRPr="00A40091">
        <w:rPr>
          <w:rFonts w:asciiTheme="minorHAnsi" w:hAnsiTheme="minorHAnsi" w:cstheme="minorHAnsi"/>
        </w:rPr>
        <w:t xml:space="preserve">1 vez </w:t>
      </w:r>
      <w:r w:rsidR="00AF2907" w:rsidRPr="00A40091">
        <w:rPr>
          <w:rFonts w:asciiTheme="minorHAnsi" w:hAnsiTheme="minorHAnsi" w:cstheme="minorHAnsi"/>
        </w:rPr>
        <w:t xml:space="preserve">en </w:t>
      </w:r>
      <w:r w:rsidR="0019332A" w:rsidRPr="00A40091">
        <w:rPr>
          <w:rFonts w:asciiTheme="minorHAnsi" w:hAnsiTheme="minorHAnsi" w:cstheme="minorHAnsi"/>
        </w:rPr>
        <w:t xml:space="preserve">2023 </w:t>
      </w:r>
      <w:r w:rsidR="00AF2907" w:rsidRPr="00A40091">
        <w:rPr>
          <w:rFonts w:asciiTheme="minorHAnsi" w:hAnsiTheme="minorHAnsi" w:cstheme="minorHAnsi"/>
        </w:rPr>
        <w:t xml:space="preserve">y 2 veces en </w:t>
      </w:r>
      <w:r w:rsidR="0019332A" w:rsidRPr="00A40091">
        <w:rPr>
          <w:rFonts w:asciiTheme="minorHAnsi" w:hAnsiTheme="minorHAnsi" w:cstheme="minorHAnsi"/>
        </w:rPr>
        <w:t>2024</w:t>
      </w:r>
      <w:r w:rsidR="00597915" w:rsidRPr="00A40091">
        <w:rPr>
          <w:rFonts w:asciiTheme="minorHAnsi" w:hAnsiTheme="minorHAnsi" w:cstheme="minorHAnsi"/>
        </w:rPr>
        <w:t xml:space="preserve">, </w:t>
      </w:r>
      <w:r w:rsidR="0019332A" w:rsidRPr="00A40091">
        <w:rPr>
          <w:rFonts w:asciiTheme="minorHAnsi" w:hAnsiTheme="minorHAnsi" w:cstheme="minorHAnsi"/>
        </w:rPr>
        <w:t xml:space="preserve">2025 </w:t>
      </w:r>
      <w:r w:rsidR="00AF2907" w:rsidRPr="00A40091">
        <w:rPr>
          <w:rFonts w:asciiTheme="minorHAnsi" w:hAnsiTheme="minorHAnsi" w:cstheme="minorHAnsi"/>
        </w:rPr>
        <w:t xml:space="preserve">y </w:t>
      </w:r>
      <w:r w:rsidR="0019332A" w:rsidRPr="00A40091">
        <w:rPr>
          <w:rFonts w:asciiTheme="minorHAnsi" w:hAnsiTheme="minorHAnsi" w:cstheme="minorHAnsi"/>
        </w:rPr>
        <w:t xml:space="preserve">2026 </w:t>
      </w:r>
      <w:r w:rsidR="00AF2907" w:rsidRPr="00A40091">
        <w:rPr>
          <w:rFonts w:asciiTheme="minorHAnsi" w:hAnsiTheme="minorHAnsi" w:cstheme="minorHAnsi"/>
        </w:rPr>
        <w:t>(</w:t>
      </w:r>
      <w:r w:rsidR="00645484" w:rsidRPr="00A40091">
        <w:rPr>
          <w:rFonts w:asciiTheme="minorHAnsi" w:hAnsiTheme="minorHAnsi" w:cstheme="minorHAnsi"/>
        </w:rPr>
        <w:t xml:space="preserve">28 </w:t>
      </w:r>
      <w:r w:rsidR="0012017A" w:rsidRPr="00A40091">
        <w:rPr>
          <w:rFonts w:asciiTheme="minorHAnsi" w:hAnsiTheme="minorHAnsi" w:cstheme="minorHAnsi"/>
        </w:rPr>
        <w:t xml:space="preserve">veces en </w:t>
      </w:r>
      <w:r w:rsidR="00AF2907" w:rsidRPr="00A40091">
        <w:rPr>
          <w:rFonts w:asciiTheme="minorHAnsi" w:hAnsiTheme="minorHAnsi" w:cstheme="minorHAnsi"/>
        </w:rPr>
        <w:t xml:space="preserve">total) </w:t>
      </w:r>
      <w:r w:rsidR="00645484" w:rsidRPr="00A40091">
        <w:rPr>
          <w:rFonts w:asciiTheme="minorHAnsi" w:hAnsiTheme="minorHAnsi" w:cstheme="minorHAnsi"/>
        </w:rPr>
        <w:t xml:space="preserve">para supervisar al personal técnico en el desarrollo del cribado auditivo y mantener el contacto con los hospitales. </w:t>
      </w:r>
      <w:r w:rsidR="00D34475" w:rsidRPr="00A40091">
        <w:rPr>
          <w:rFonts w:asciiTheme="minorHAnsi" w:hAnsiTheme="minorHAnsi" w:cstheme="minorHAnsi"/>
        </w:rPr>
        <w:t xml:space="preserve">Hay gastos de gasolina, alojamiento y manutención </w:t>
      </w:r>
      <w:r w:rsidR="00C775C7" w:rsidRPr="00A40091">
        <w:rPr>
          <w:rFonts w:asciiTheme="minorHAnsi" w:hAnsiTheme="minorHAnsi" w:cstheme="minorHAnsi"/>
        </w:rPr>
        <w:t xml:space="preserve">(2 noches) </w:t>
      </w:r>
      <w:r w:rsidR="006F5C02" w:rsidRPr="00A40091">
        <w:rPr>
          <w:rFonts w:asciiTheme="minorHAnsi" w:hAnsiTheme="minorHAnsi" w:cstheme="minorHAnsi"/>
        </w:rPr>
        <w:t>para 1 supervisor</w:t>
      </w:r>
      <w:r w:rsidR="00D34475" w:rsidRPr="00A40091">
        <w:rPr>
          <w:rFonts w:asciiTheme="minorHAnsi" w:hAnsiTheme="minorHAnsi" w:cstheme="minorHAnsi"/>
        </w:rPr>
        <w:t xml:space="preserve">. Los </w:t>
      </w:r>
      <w:r w:rsidR="00D34475" w:rsidRPr="00A40091">
        <w:rPr>
          <w:rFonts w:asciiTheme="minorHAnsi" w:eastAsiaTheme="minorHAnsi" w:hAnsiTheme="minorHAnsi" w:cstheme="minorHAnsi"/>
          <w:lang w:eastAsia="en-US"/>
        </w:rPr>
        <w:t xml:space="preserve">costes totales ascienden a </w:t>
      </w:r>
      <w:r w:rsidR="00A71C5B" w:rsidRPr="00A40091">
        <w:rPr>
          <w:rFonts w:asciiTheme="minorHAnsi" w:eastAsiaTheme="minorHAnsi" w:hAnsiTheme="minorHAnsi" w:cstheme="minorHAnsi"/>
          <w:b/>
          <w:bCs/>
          <w:lang w:eastAsia="en-US"/>
        </w:rPr>
        <w:t xml:space="preserve">9.247 </w:t>
      </w:r>
      <w:r w:rsidR="00D34475" w:rsidRPr="00A40091">
        <w:rPr>
          <w:rFonts w:asciiTheme="minorHAnsi" w:eastAsiaTheme="minorHAnsi" w:hAnsiTheme="minorHAnsi" w:cstheme="minorHAnsi"/>
          <w:b/>
          <w:bCs/>
          <w:lang w:eastAsia="en-US"/>
        </w:rPr>
        <w:t>EUR</w:t>
      </w:r>
      <w:r w:rsidR="00D34475" w:rsidRPr="00A40091">
        <w:rPr>
          <w:rFonts w:asciiTheme="minorHAnsi" w:eastAsiaTheme="minorHAnsi" w:hAnsiTheme="minorHAnsi" w:cstheme="minorHAnsi"/>
          <w:lang w:eastAsia="en-US"/>
        </w:rPr>
        <w:t>.</w:t>
      </w:r>
      <w:bookmarkStart w:id="4" w:name="_Hlk102683529"/>
      <w:r w:rsidR="00D34475" w:rsidRPr="00A40091">
        <w:rPr>
          <w:rFonts w:asciiTheme="minorHAnsi" w:eastAsiaTheme="minorHAnsi" w:hAnsiTheme="minorHAnsi" w:cstheme="minorHAnsi"/>
          <w:b/>
          <w:bCs/>
          <w:lang w:eastAsia="en-US"/>
        </w:rPr>
        <w:t xml:space="preserve"> (línea presupuestaria </w:t>
      </w:r>
      <w:r w:rsidR="00284395" w:rsidRPr="00A40091">
        <w:rPr>
          <w:rFonts w:asciiTheme="minorHAnsi" w:eastAsiaTheme="minorHAnsi" w:hAnsiTheme="minorHAnsi" w:cstheme="minorHAnsi"/>
          <w:b/>
          <w:bCs/>
          <w:lang w:eastAsia="en-US"/>
        </w:rPr>
        <w:t>2</w:t>
      </w:r>
      <w:r w:rsidR="00D34475" w:rsidRPr="00A40091">
        <w:rPr>
          <w:rFonts w:asciiTheme="minorHAnsi" w:eastAsiaTheme="minorHAnsi" w:hAnsiTheme="minorHAnsi" w:cstheme="minorHAnsi"/>
          <w:b/>
          <w:bCs/>
          <w:lang w:eastAsia="en-US"/>
        </w:rPr>
        <w:t>.1 del BMZ)</w:t>
      </w:r>
      <w:bookmarkEnd w:id="4"/>
    </w:p>
    <w:tbl>
      <w:tblPr>
        <w:tblStyle w:val="Tabellenraster"/>
        <w:tblW w:w="0" w:type="auto"/>
        <w:tblLook w:val="04A0" w:firstRow="1" w:lastRow="0" w:firstColumn="1" w:lastColumn="0" w:noHBand="0" w:noVBand="1"/>
      </w:tblPr>
      <w:tblGrid>
        <w:gridCol w:w="7366"/>
        <w:gridCol w:w="2127"/>
      </w:tblGrid>
      <w:tr w:rsidR="00055A42" w:rsidRPr="00722C43" w14:paraId="3081ED94" w14:textId="77777777" w:rsidTr="00F636D6">
        <w:trPr>
          <w:trHeight w:val="64"/>
        </w:trPr>
        <w:tc>
          <w:tcPr>
            <w:tcW w:w="7366" w:type="dxa"/>
            <w:noWrap/>
          </w:tcPr>
          <w:p w14:paraId="63EE967E" w14:textId="77777777" w:rsidR="00605D90" w:rsidRPr="00722C43" w:rsidRDefault="00BD495C">
            <w:pPr>
              <w:jc w:val="both"/>
              <w:rPr>
                <w:rFonts w:cstheme="minorHAnsi"/>
                <w:b/>
                <w:bCs/>
              </w:rPr>
            </w:pPr>
            <w:bookmarkStart w:id="5" w:name="_Hlk102682031"/>
            <w:proofErr w:type="spellStart"/>
            <w:r w:rsidRPr="00722C43">
              <w:rPr>
                <w:rFonts w:cstheme="minorHAnsi"/>
                <w:b/>
                <w:bCs/>
              </w:rPr>
              <w:t>Tipo</w:t>
            </w:r>
            <w:proofErr w:type="spellEnd"/>
            <w:r w:rsidRPr="00722C43">
              <w:rPr>
                <w:rFonts w:cstheme="minorHAnsi"/>
                <w:b/>
                <w:bCs/>
              </w:rPr>
              <w:t xml:space="preserve"> de </w:t>
            </w:r>
            <w:proofErr w:type="spellStart"/>
            <w:r w:rsidRPr="00722C43">
              <w:rPr>
                <w:rFonts w:cstheme="minorHAnsi"/>
                <w:b/>
                <w:bCs/>
              </w:rPr>
              <w:t>coste</w:t>
            </w:r>
            <w:proofErr w:type="spellEnd"/>
          </w:p>
        </w:tc>
        <w:tc>
          <w:tcPr>
            <w:tcW w:w="2127" w:type="dxa"/>
            <w:noWrap/>
          </w:tcPr>
          <w:p w14:paraId="531039B0" w14:textId="77777777" w:rsidR="00605D90" w:rsidRPr="00722C43" w:rsidRDefault="00BD495C">
            <w:pPr>
              <w:jc w:val="right"/>
              <w:rPr>
                <w:rFonts w:cstheme="minorHAnsi"/>
                <w:b/>
                <w:bCs/>
              </w:rPr>
            </w:pPr>
            <w:r w:rsidRPr="00722C43">
              <w:rPr>
                <w:rFonts w:cstheme="minorHAnsi"/>
                <w:b/>
                <w:bCs/>
              </w:rPr>
              <w:t>EUR</w:t>
            </w:r>
          </w:p>
        </w:tc>
      </w:tr>
      <w:tr w:rsidR="00731692" w:rsidRPr="00722C43" w14:paraId="38825A3E" w14:textId="77777777" w:rsidTr="00F636D6">
        <w:trPr>
          <w:trHeight w:val="64"/>
        </w:trPr>
        <w:tc>
          <w:tcPr>
            <w:tcW w:w="7366" w:type="dxa"/>
            <w:noWrap/>
          </w:tcPr>
          <w:p w14:paraId="03841C0A" w14:textId="77777777" w:rsidR="00605D90" w:rsidRPr="00722C43" w:rsidRDefault="00BD495C">
            <w:pPr>
              <w:jc w:val="both"/>
              <w:rPr>
                <w:rFonts w:eastAsia="Calibri" w:cstheme="minorHAnsi"/>
                <w:color w:val="000000"/>
                <w:lang w:eastAsia="de-DE"/>
              </w:rPr>
            </w:pPr>
            <w:proofErr w:type="spellStart"/>
            <w:r w:rsidRPr="00722C43">
              <w:rPr>
                <w:rFonts w:eastAsia="Calibri" w:cstheme="minorHAnsi"/>
                <w:color w:val="000000"/>
                <w:lang w:eastAsia="de-DE"/>
              </w:rPr>
              <w:t>Gasolina</w:t>
            </w:r>
            <w:proofErr w:type="spellEnd"/>
            <w:r w:rsidRPr="00722C43">
              <w:rPr>
                <w:rFonts w:eastAsia="Calibri" w:cstheme="minorHAnsi"/>
                <w:color w:val="000000"/>
                <w:lang w:eastAsia="de-DE"/>
              </w:rPr>
              <w:t xml:space="preserve"> </w:t>
            </w:r>
            <w:proofErr w:type="spellStart"/>
            <w:r w:rsidR="009C3334" w:rsidRPr="00722C43">
              <w:rPr>
                <w:rFonts w:eastAsia="Calibri" w:cstheme="minorHAnsi"/>
                <w:color w:val="000000"/>
                <w:lang w:eastAsia="de-DE"/>
              </w:rPr>
              <w:t>para</w:t>
            </w:r>
            <w:proofErr w:type="spellEnd"/>
            <w:r w:rsidR="009C3334" w:rsidRPr="00722C43">
              <w:rPr>
                <w:rFonts w:eastAsia="Calibri" w:cstheme="minorHAnsi"/>
                <w:color w:val="000000"/>
                <w:lang w:eastAsia="de-DE"/>
              </w:rPr>
              <w:t xml:space="preserve"> </w:t>
            </w:r>
            <w:r w:rsidRPr="00722C43">
              <w:rPr>
                <w:rFonts w:eastAsia="Calibri" w:cstheme="minorHAnsi"/>
                <w:color w:val="000000"/>
                <w:lang w:eastAsia="de-DE"/>
              </w:rPr>
              <w:t xml:space="preserve">28 </w:t>
            </w:r>
            <w:proofErr w:type="spellStart"/>
            <w:r w:rsidRPr="00722C43">
              <w:rPr>
                <w:rFonts w:eastAsia="Calibri" w:cstheme="minorHAnsi"/>
                <w:color w:val="000000"/>
                <w:lang w:eastAsia="de-DE"/>
              </w:rPr>
              <w:t>visitas</w:t>
            </w:r>
            <w:proofErr w:type="spellEnd"/>
          </w:p>
        </w:tc>
        <w:tc>
          <w:tcPr>
            <w:tcW w:w="2127" w:type="dxa"/>
            <w:tcBorders>
              <w:top w:val="nil"/>
              <w:left w:val="single" w:sz="8" w:space="0" w:color="auto"/>
              <w:bottom w:val="single" w:sz="4" w:space="0" w:color="auto"/>
              <w:right w:val="single" w:sz="8" w:space="0" w:color="auto"/>
            </w:tcBorders>
            <w:shd w:val="clear" w:color="auto" w:fill="auto"/>
            <w:noWrap/>
            <w:vAlign w:val="bottom"/>
          </w:tcPr>
          <w:p w14:paraId="7E3453DE" w14:textId="77777777" w:rsidR="00605D90" w:rsidRPr="00722C43" w:rsidRDefault="00BD495C">
            <w:pPr>
              <w:jc w:val="right"/>
              <w:rPr>
                <w:rFonts w:cstheme="minorHAnsi"/>
              </w:rPr>
            </w:pPr>
            <w:r w:rsidRPr="00722C43">
              <w:rPr>
                <w:rFonts w:ascii="Calibri" w:hAnsi="Calibri" w:cs="Calibri"/>
                <w:color w:val="000000"/>
              </w:rPr>
              <w:t>1.053</w:t>
            </w:r>
          </w:p>
        </w:tc>
      </w:tr>
      <w:tr w:rsidR="00731692" w:rsidRPr="00722C43" w14:paraId="6A9C075B" w14:textId="77777777" w:rsidTr="00F636D6">
        <w:trPr>
          <w:trHeight w:val="64"/>
        </w:trPr>
        <w:tc>
          <w:tcPr>
            <w:tcW w:w="7366" w:type="dxa"/>
            <w:noWrap/>
          </w:tcPr>
          <w:p w14:paraId="7BCCDA41" w14:textId="77777777" w:rsidR="00605D90" w:rsidRPr="00722C43" w:rsidRDefault="00BD495C">
            <w:pPr>
              <w:jc w:val="both"/>
              <w:rPr>
                <w:rFonts w:cstheme="minorHAnsi"/>
                <w:color w:val="000000"/>
                <w:lang w:val="es-ES"/>
              </w:rPr>
            </w:pPr>
            <w:r w:rsidRPr="00722C43">
              <w:rPr>
                <w:rFonts w:cstheme="minorHAnsi"/>
                <w:color w:val="000000"/>
                <w:lang w:val="es-ES"/>
              </w:rPr>
              <w:t xml:space="preserve">Alojamiento y comidas </w:t>
            </w:r>
            <w:r w:rsidR="00B85C4F" w:rsidRPr="00722C43">
              <w:rPr>
                <w:rFonts w:cstheme="minorHAnsi"/>
                <w:color w:val="000000"/>
                <w:lang w:val="es-ES"/>
              </w:rPr>
              <w:t xml:space="preserve">para </w:t>
            </w:r>
            <w:r w:rsidRPr="00722C43">
              <w:rPr>
                <w:rFonts w:cstheme="minorHAnsi"/>
                <w:color w:val="000000"/>
                <w:lang w:val="es-ES"/>
              </w:rPr>
              <w:t>28 visitas (3 días)</w:t>
            </w:r>
          </w:p>
        </w:tc>
        <w:tc>
          <w:tcPr>
            <w:tcW w:w="2127" w:type="dxa"/>
            <w:tcBorders>
              <w:top w:val="nil"/>
              <w:left w:val="single" w:sz="8" w:space="0" w:color="auto"/>
              <w:bottom w:val="single" w:sz="4" w:space="0" w:color="auto"/>
              <w:right w:val="single" w:sz="8" w:space="0" w:color="auto"/>
            </w:tcBorders>
            <w:shd w:val="clear" w:color="auto" w:fill="auto"/>
            <w:noWrap/>
            <w:vAlign w:val="bottom"/>
          </w:tcPr>
          <w:p w14:paraId="7CDDF8BB" w14:textId="77777777" w:rsidR="00605D90" w:rsidRPr="00722C43" w:rsidRDefault="00BD495C">
            <w:pPr>
              <w:jc w:val="right"/>
              <w:rPr>
                <w:rFonts w:cstheme="minorHAnsi"/>
              </w:rPr>
            </w:pPr>
            <w:r w:rsidRPr="00722C43">
              <w:rPr>
                <w:rFonts w:ascii="Calibri" w:hAnsi="Calibri" w:cs="Calibri"/>
                <w:color w:val="000000"/>
              </w:rPr>
              <w:t>8.194</w:t>
            </w:r>
          </w:p>
        </w:tc>
      </w:tr>
      <w:tr w:rsidR="00055A42" w:rsidRPr="00722C43" w14:paraId="614556AE" w14:textId="77777777" w:rsidTr="00F636D6">
        <w:trPr>
          <w:trHeight w:val="64"/>
        </w:trPr>
        <w:tc>
          <w:tcPr>
            <w:tcW w:w="7366" w:type="dxa"/>
            <w:noWrap/>
            <w:hideMark/>
          </w:tcPr>
          <w:p w14:paraId="7ED31DC6" w14:textId="77777777" w:rsidR="00605D90" w:rsidRPr="00722C43" w:rsidRDefault="00BD495C">
            <w:pPr>
              <w:jc w:val="both"/>
              <w:rPr>
                <w:rFonts w:cstheme="minorHAnsi"/>
                <w:b/>
                <w:bCs/>
              </w:rPr>
            </w:pPr>
            <w:r w:rsidRPr="00722C43">
              <w:rPr>
                <w:rFonts w:cstheme="minorHAnsi"/>
                <w:b/>
                <w:bCs/>
              </w:rPr>
              <w:t>Total</w:t>
            </w:r>
          </w:p>
        </w:tc>
        <w:tc>
          <w:tcPr>
            <w:tcW w:w="2127" w:type="dxa"/>
            <w:noWrap/>
          </w:tcPr>
          <w:p w14:paraId="042A2E78" w14:textId="77777777" w:rsidR="00605D90" w:rsidRPr="00722C43" w:rsidRDefault="00BD495C">
            <w:pPr>
              <w:jc w:val="right"/>
              <w:rPr>
                <w:rFonts w:cstheme="minorHAnsi"/>
                <w:b/>
                <w:bCs/>
              </w:rPr>
            </w:pPr>
            <w:r w:rsidRPr="00722C43">
              <w:rPr>
                <w:rFonts w:cstheme="minorHAnsi"/>
                <w:b/>
                <w:bCs/>
              </w:rPr>
              <w:t>9.247</w:t>
            </w:r>
          </w:p>
        </w:tc>
      </w:tr>
      <w:bookmarkEnd w:id="5"/>
    </w:tbl>
    <w:p w14:paraId="31AA8D2B" w14:textId="77777777" w:rsidR="00BF4EF4" w:rsidRDefault="00BF4EF4" w:rsidP="00BF4EF4">
      <w:pPr>
        <w:pBdr>
          <w:top w:val="nil"/>
          <w:left w:val="nil"/>
          <w:bottom w:val="nil"/>
          <w:right w:val="nil"/>
          <w:between w:val="nil"/>
        </w:pBdr>
        <w:spacing w:before="120" w:after="120" w:line="240" w:lineRule="auto"/>
        <w:jc w:val="both"/>
        <w:rPr>
          <w:rFonts w:asciiTheme="minorHAnsi" w:hAnsiTheme="minorHAnsi" w:cstheme="minorHAnsi"/>
          <w:b/>
          <w:bCs/>
          <w:color w:val="000000"/>
        </w:rPr>
      </w:pPr>
    </w:p>
    <w:p w14:paraId="3C1B4E0B" w14:textId="40A9157F" w:rsidR="00605D90" w:rsidRPr="00A40091" w:rsidRDefault="00BD495C" w:rsidP="00BF4EF4">
      <w:pPr>
        <w:pBdr>
          <w:top w:val="nil"/>
          <w:left w:val="nil"/>
          <w:bottom w:val="nil"/>
          <w:right w:val="nil"/>
          <w:between w:val="nil"/>
        </w:pBdr>
        <w:spacing w:before="120" w:after="120" w:line="240" w:lineRule="auto"/>
        <w:jc w:val="both"/>
        <w:rPr>
          <w:rFonts w:asciiTheme="minorHAnsi" w:hAnsiTheme="minorHAnsi" w:cstheme="minorHAnsi"/>
          <w:b/>
          <w:bCs/>
          <w:color w:val="000000"/>
        </w:rPr>
      </w:pPr>
      <w:r w:rsidRPr="00A40091">
        <w:rPr>
          <w:rFonts w:asciiTheme="minorHAnsi" w:hAnsiTheme="minorHAnsi" w:cstheme="minorHAnsi"/>
          <w:b/>
          <w:bCs/>
          <w:color w:val="000000"/>
        </w:rPr>
        <w:lastRenderedPageBreak/>
        <w:t xml:space="preserve">1.4 Realización de pruebas de audición en las escuelas públicas de las </w:t>
      </w:r>
      <w:r w:rsidR="004A7DA3" w:rsidRPr="00A40091">
        <w:rPr>
          <w:rFonts w:asciiTheme="minorHAnsi" w:hAnsiTheme="minorHAnsi" w:cstheme="minorHAnsi"/>
          <w:b/>
          <w:bCs/>
          <w:color w:val="000000"/>
        </w:rPr>
        <w:t>regiones objetivo (</w:t>
      </w:r>
      <w:r w:rsidR="003714C7" w:rsidRPr="00A40091">
        <w:rPr>
          <w:rFonts w:asciiTheme="minorHAnsi" w:hAnsiTheme="minorHAnsi" w:cstheme="minorHAnsi"/>
          <w:b/>
          <w:bCs/>
          <w:color w:val="000000"/>
        </w:rPr>
        <w:t>SqE</w:t>
      </w:r>
      <w:r w:rsidR="004A7DA3" w:rsidRPr="00A40091">
        <w:rPr>
          <w:rFonts w:asciiTheme="minorHAnsi" w:hAnsiTheme="minorHAnsi" w:cstheme="minorHAnsi"/>
          <w:b/>
          <w:bCs/>
          <w:color w:val="000000"/>
        </w:rPr>
        <w:t>)</w:t>
      </w:r>
    </w:p>
    <w:p w14:paraId="7E8DC6FF" w14:textId="7777777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rPr>
      </w:pPr>
      <w:r w:rsidRPr="00A40091">
        <w:rPr>
          <w:rFonts w:asciiTheme="minorHAnsi" w:hAnsiTheme="minorHAnsi" w:cstheme="minorHAnsi"/>
        </w:rPr>
        <w:t xml:space="preserve">Durante las revisiones auditivas previstas en Sololá, Quetzaltenango, Escuintla y Zacapa, se </w:t>
      </w:r>
      <w:r w:rsidR="001130E7" w:rsidRPr="00A40091">
        <w:rPr>
          <w:rFonts w:asciiTheme="minorHAnsi" w:hAnsiTheme="minorHAnsi" w:cstheme="minorHAnsi"/>
        </w:rPr>
        <w:t xml:space="preserve">examinará el estado auditivo de los escolares </w:t>
      </w:r>
      <w:r w:rsidR="00854241" w:rsidRPr="00A40091">
        <w:rPr>
          <w:rFonts w:asciiTheme="minorHAnsi" w:hAnsiTheme="minorHAnsi" w:cstheme="minorHAnsi"/>
        </w:rPr>
        <w:t xml:space="preserve">para </w:t>
      </w:r>
      <w:r w:rsidR="00DF291C" w:rsidRPr="00A40091">
        <w:rPr>
          <w:rFonts w:asciiTheme="minorHAnsi" w:hAnsiTheme="minorHAnsi" w:cstheme="minorHAnsi"/>
        </w:rPr>
        <w:t xml:space="preserve">determinar el </w:t>
      </w:r>
      <w:r w:rsidR="003127D4" w:rsidRPr="00A40091">
        <w:rPr>
          <w:rFonts w:asciiTheme="minorHAnsi" w:hAnsiTheme="minorHAnsi" w:cstheme="minorHAnsi"/>
        </w:rPr>
        <w:t xml:space="preserve">tratamiento especializado (otorrinolaringología) </w:t>
      </w:r>
      <w:r w:rsidR="00843CE2" w:rsidRPr="00A40091">
        <w:rPr>
          <w:rFonts w:asciiTheme="minorHAnsi" w:hAnsiTheme="minorHAnsi" w:cstheme="minorHAnsi"/>
        </w:rPr>
        <w:t xml:space="preserve">necesario para </w:t>
      </w:r>
      <w:r w:rsidR="00F1636C" w:rsidRPr="00A40091">
        <w:rPr>
          <w:rFonts w:asciiTheme="minorHAnsi" w:hAnsiTheme="minorHAnsi" w:cstheme="minorHAnsi"/>
        </w:rPr>
        <w:t xml:space="preserve">mejorar </w:t>
      </w:r>
      <w:r w:rsidR="001130E7" w:rsidRPr="00A40091">
        <w:rPr>
          <w:rFonts w:asciiTheme="minorHAnsi" w:hAnsiTheme="minorHAnsi" w:cstheme="minorHAnsi"/>
        </w:rPr>
        <w:t xml:space="preserve">su </w:t>
      </w:r>
      <w:r w:rsidR="00DF291C" w:rsidRPr="00A40091">
        <w:rPr>
          <w:rFonts w:asciiTheme="minorHAnsi" w:hAnsiTheme="minorHAnsi" w:cstheme="minorHAnsi"/>
        </w:rPr>
        <w:t xml:space="preserve">audición </w:t>
      </w:r>
      <w:r w:rsidR="001130E7" w:rsidRPr="00A40091">
        <w:rPr>
          <w:rFonts w:asciiTheme="minorHAnsi" w:hAnsiTheme="minorHAnsi" w:cstheme="minorHAnsi"/>
        </w:rPr>
        <w:t xml:space="preserve">y </w:t>
      </w:r>
      <w:r w:rsidR="00F1636C" w:rsidRPr="00A40091">
        <w:rPr>
          <w:rFonts w:asciiTheme="minorHAnsi" w:hAnsiTheme="minorHAnsi" w:cstheme="minorHAnsi"/>
        </w:rPr>
        <w:t xml:space="preserve">promover </w:t>
      </w:r>
      <w:r w:rsidR="001130E7" w:rsidRPr="00A40091">
        <w:rPr>
          <w:rFonts w:asciiTheme="minorHAnsi" w:hAnsiTheme="minorHAnsi" w:cstheme="minorHAnsi"/>
        </w:rPr>
        <w:t xml:space="preserve">su desarrollo </w:t>
      </w:r>
      <w:r w:rsidR="00DF291C" w:rsidRPr="00A40091">
        <w:rPr>
          <w:rFonts w:asciiTheme="minorHAnsi" w:hAnsiTheme="minorHAnsi" w:cstheme="minorHAnsi"/>
        </w:rPr>
        <w:t>ulterior</w:t>
      </w:r>
      <w:r w:rsidR="001130E7" w:rsidRPr="00A40091">
        <w:rPr>
          <w:rFonts w:asciiTheme="minorHAnsi" w:hAnsiTheme="minorHAnsi" w:cstheme="minorHAnsi"/>
        </w:rPr>
        <w:t xml:space="preserve">. Al mismo tiempo, </w:t>
      </w:r>
      <w:r w:rsidR="00854241" w:rsidRPr="00A40091">
        <w:rPr>
          <w:rFonts w:asciiTheme="minorHAnsi" w:hAnsiTheme="minorHAnsi" w:cstheme="minorHAnsi"/>
        </w:rPr>
        <w:t xml:space="preserve">estas revisiones proporcionan a </w:t>
      </w:r>
      <w:r w:rsidR="00534C65" w:rsidRPr="00A40091">
        <w:rPr>
          <w:rFonts w:asciiTheme="minorHAnsi" w:hAnsiTheme="minorHAnsi" w:cstheme="minorHAnsi"/>
        </w:rPr>
        <w:t xml:space="preserve">los profesores una </w:t>
      </w:r>
      <w:r w:rsidR="001130E7" w:rsidRPr="00A40091">
        <w:rPr>
          <w:rFonts w:asciiTheme="minorHAnsi" w:hAnsiTheme="minorHAnsi" w:cstheme="minorHAnsi"/>
        </w:rPr>
        <w:t xml:space="preserve">formación </w:t>
      </w:r>
      <w:r w:rsidR="00A82520" w:rsidRPr="00A40091">
        <w:rPr>
          <w:rFonts w:asciiTheme="minorHAnsi" w:hAnsiTheme="minorHAnsi" w:cstheme="minorHAnsi"/>
        </w:rPr>
        <w:t xml:space="preserve">completa </w:t>
      </w:r>
      <w:r w:rsidR="001130E7" w:rsidRPr="00A40091">
        <w:rPr>
          <w:rFonts w:asciiTheme="minorHAnsi" w:hAnsiTheme="minorHAnsi" w:cstheme="minorHAnsi"/>
        </w:rPr>
        <w:t xml:space="preserve">sobre salud auditiva y sobre cómo tratar los problemas auditivos de los escolares. </w:t>
      </w:r>
      <w:r w:rsidR="00671485" w:rsidRPr="00A40091">
        <w:rPr>
          <w:rFonts w:asciiTheme="minorHAnsi" w:hAnsiTheme="minorHAnsi" w:cstheme="minorHAnsi"/>
        </w:rPr>
        <w:t xml:space="preserve">Sólo los gastos de transporte </w:t>
      </w:r>
      <w:r w:rsidR="00DF291C" w:rsidRPr="00A40091">
        <w:rPr>
          <w:rFonts w:asciiTheme="minorHAnsi" w:hAnsiTheme="minorHAnsi" w:cstheme="minorHAnsi"/>
        </w:rPr>
        <w:t>de</w:t>
      </w:r>
      <w:r w:rsidR="00671485" w:rsidRPr="00A40091">
        <w:rPr>
          <w:rFonts w:asciiTheme="minorHAnsi" w:hAnsiTheme="minorHAnsi" w:cstheme="minorHAnsi"/>
        </w:rPr>
        <w:t xml:space="preserve"> los técnicos audiométricos</w:t>
      </w:r>
      <w:r w:rsidR="00B92B31" w:rsidRPr="00A40091">
        <w:rPr>
          <w:rFonts w:asciiTheme="minorHAnsi" w:hAnsiTheme="minorHAnsi" w:cstheme="minorHAnsi"/>
        </w:rPr>
        <w:t xml:space="preserve">, que </w:t>
      </w:r>
      <w:r w:rsidR="00B07A36" w:rsidRPr="00A40091">
        <w:rPr>
          <w:rFonts w:asciiTheme="minorHAnsi" w:hAnsiTheme="minorHAnsi" w:cstheme="minorHAnsi"/>
        </w:rPr>
        <w:t xml:space="preserve">viajan a las 4 regiones diez veces al año, ascienden </w:t>
      </w:r>
      <w:r w:rsidR="00671485" w:rsidRPr="00A40091">
        <w:rPr>
          <w:rFonts w:asciiTheme="minorHAnsi" w:hAnsiTheme="minorHAnsi" w:cstheme="minorHAnsi"/>
        </w:rPr>
        <w:t xml:space="preserve">a un total de </w:t>
      </w:r>
      <w:r w:rsidR="00DF291C" w:rsidRPr="00A40091">
        <w:rPr>
          <w:rFonts w:asciiTheme="minorHAnsi" w:hAnsiTheme="minorHAnsi" w:cstheme="minorHAnsi"/>
          <w:b/>
          <w:bCs/>
        </w:rPr>
        <w:t>1.</w:t>
      </w:r>
      <w:r w:rsidR="00D479CD" w:rsidRPr="00A40091">
        <w:rPr>
          <w:rFonts w:asciiTheme="minorHAnsi" w:hAnsiTheme="minorHAnsi" w:cstheme="minorHAnsi"/>
          <w:b/>
          <w:bCs/>
        </w:rPr>
        <w:t xml:space="preserve">170 </w:t>
      </w:r>
      <w:r w:rsidR="00671485" w:rsidRPr="00A40091">
        <w:rPr>
          <w:rFonts w:asciiTheme="minorHAnsi" w:hAnsiTheme="minorHAnsi" w:cstheme="minorHAnsi"/>
          <w:b/>
          <w:bCs/>
        </w:rPr>
        <w:t xml:space="preserve">EUR </w:t>
      </w:r>
      <w:r w:rsidR="004A7DA3" w:rsidRPr="00A40091">
        <w:rPr>
          <w:rFonts w:asciiTheme="minorHAnsi" w:eastAsiaTheme="minorHAnsi" w:hAnsiTheme="minorHAnsi" w:cstheme="minorHAnsi"/>
          <w:lang w:eastAsia="en-US"/>
        </w:rPr>
        <w:t>(</w:t>
      </w:r>
      <w:r w:rsidR="004A7DA3" w:rsidRPr="00A40091">
        <w:rPr>
          <w:rFonts w:asciiTheme="minorHAnsi" w:eastAsiaTheme="minorHAnsi" w:hAnsiTheme="minorHAnsi" w:cstheme="minorHAnsi"/>
          <w:b/>
          <w:bCs/>
          <w:lang w:eastAsia="en-US"/>
        </w:rPr>
        <w:t xml:space="preserve">línea presupuestaria </w:t>
      </w:r>
      <w:r w:rsidR="00742B3B" w:rsidRPr="00A40091">
        <w:rPr>
          <w:rFonts w:asciiTheme="minorHAnsi" w:eastAsiaTheme="minorHAnsi" w:hAnsiTheme="minorHAnsi" w:cstheme="minorHAnsi"/>
          <w:b/>
          <w:bCs/>
          <w:lang w:eastAsia="en-US"/>
        </w:rPr>
        <w:t>2</w:t>
      </w:r>
      <w:r w:rsidR="004A7DA3" w:rsidRPr="00A40091">
        <w:rPr>
          <w:rFonts w:asciiTheme="minorHAnsi" w:eastAsiaTheme="minorHAnsi" w:hAnsiTheme="minorHAnsi" w:cstheme="minorHAnsi"/>
          <w:b/>
          <w:bCs/>
          <w:lang w:eastAsia="en-US"/>
        </w:rPr>
        <w:t>.1 del BMZ)</w:t>
      </w:r>
      <w:r w:rsidR="00DF291C" w:rsidRPr="00A40091">
        <w:rPr>
          <w:rFonts w:asciiTheme="minorHAnsi" w:hAnsiTheme="minorHAnsi" w:cstheme="minorHAnsi"/>
        </w:rPr>
        <w:t>.</w:t>
      </w:r>
    </w:p>
    <w:p w14:paraId="3F668EFB" w14:textId="77777777" w:rsidR="00371C9D" w:rsidRDefault="00371C9D">
      <w:pPr>
        <w:pBdr>
          <w:top w:val="nil"/>
          <w:left w:val="nil"/>
          <w:bottom w:val="nil"/>
          <w:right w:val="nil"/>
          <w:between w:val="nil"/>
        </w:pBdr>
        <w:spacing w:after="120" w:line="264" w:lineRule="auto"/>
        <w:jc w:val="both"/>
        <w:rPr>
          <w:rFonts w:asciiTheme="minorHAnsi" w:hAnsiTheme="minorHAnsi" w:cstheme="minorHAnsi"/>
          <w:b/>
          <w:bCs/>
          <w:color w:val="000000"/>
        </w:rPr>
      </w:pPr>
    </w:p>
    <w:p w14:paraId="20181E06" w14:textId="693F6084"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1.5 </w:t>
      </w:r>
      <w:r w:rsidR="009A7E36" w:rsidRPr="00A40091">
        <w:rPr>
          <w:rFonts w:asciiTheme="minorHAnsi" w:hAnsiTheme="minorHAnsi" w:cstheme="minorHAnsi"/>
          <w:b/>
          <w:bCs/>
          <w:color w:val="000000"/>
        </w:rPr>
        <w:t xml:space="preserve">Realizar </w:t>
      </w:r>
      <w:r w:rsidRPr="00A40091">
        <w:rPr>
          <w:rFonts w:asciiTheme="minorHAnsi" w:hAnsiTheme="minorHAnsi" w:cstheme="minorHAnsi"/>
          <w:b/>
          <w:bCs/>
          <w:color w:val="000000"/>
        </w:rPr>
        <w:t xml:space="preserve">talleres audiológicos para personas mayores </w:t>
      </w:r>
      <w:r w:rsidR="00FF3F05" w:rsidRPr="00A40091">
        <w:rPr>
          <w:rFonts w:asciiTheme="minorHAnsi" w:hAnsiTheme="minorHAnsi" w:cstheme="minorHAnsi"/>
          <w:b/>
          <w:bCs/>
          <w:color w:val="000000"/>
        </w:rPr>
        <w:t>(</w:t>
      </w:r>
      <w:r w:rsidR="003714C7" w:rsidRPr="00A40091">
        <w:rPr>
          <w:rFonts w:asciiTheme="minorHAnsi" w:hAnsiTheme="minorHAnsi" w:cstheme="minorHAnsi"/>
          <w:b/>
          <w:bCs/>
          <w:color w:val="000000"/>
        </w:rPr>
        <w:t>SqE</w:t>
      </w:r>
      <w:r w:rsidR="00FF3F05" w:rsidRPr="00A40091">
        <w:rPr>
          <w:rFonts w:asciiTheme="minorHAnsi" w:hAnsiTheme="minorHAnsi" w:cstheme="minorHAnsi"/>
          <w:b/>
          <w:bCs/>
          <w:color w:val="000000"/>
        </w:rPr>
        <w:t>)</w:t>
      </w:r>
      <w:r w:rsidRPr="00A40091">
        <w:rPr>
          <w:rFonts w:asciiTheme="minorHAnsi" w:hAnsiTheme="minorHAnsi" w:cstheme="minorHAnsi"/>
          <w:b/>
          <w:bCs/>
          <w:color w:val="000000"/>
        </w:rPr>
        <w:t xml:space="preserve">. </w:t>
      </w:r>
    </w:p>
    <w:p w14:paraId="5844898B" w14:textId="18F9C905" w:rsidR="00605D90" w:rsidRDefault="00BD495C">
      <w:pPr>
        <w:pBdr>
          <w:top w:val="nil"/>
          <w:left w:val="nil"/>
          <w:bottom w:val="nil"/>
          <w:right w:val="nil"/>
          <w:between w:val="nil"/>
        </w:pBdr>
        <w:spacing w:after="120" w:line="264" w:lineRule="auto"/>
        <w:jc w:val="both"/>
        <w:rPr>
          <w:rFonts w:asciiTheme="minorHAnsi" w:eastAsiaTheme="minorHAnsi" w:hAnsiTheme="minorHAnsi" w:cstheme="minorHAnsi"/>
          <w:b/>
          <w:bCs/>
          <w:lang w:eastAsia="en-US"/>
        </w:rPr>
      </w:pPr>
      <w:r w:rsidRPr="00A40091">
        <w:rPr>
          <w:rFonts w:asciiTheme="minorHAnsi" w:hAnsiTheme="minorHAnsi" w:cstheme="minorHAnsi"/>
        </w:rPr>
        <w:t xml:space="preserve">Estos talleres de </w:t>
      </w:r>
      <w:r w:rsidR="00002E7D" w:rsidRPr="00A40091">
        <w:rPr>
          <w:rFonts w:asciiTheme="minorHAnsi" w:hAnsiTheme="minorHAnsi" w:cstheme="minorHAnsi"/>
        </w:rPr>
        <w:t xml:space="preserve">audiología </w:t>
      </w:r>
      <w:r w:rsidRPr="00A40091">
        <w:rPr>
          <w:rFonts w:asciiTheme="minorHAnsi" w:hAnsiTheme="minorHAnsi" w:cstheme="minorHAnsi"/>
        </w:rPr>
        <w:t>se celebra</w:t>
      </w:r>
      <w:r w:rsidR="00C5146C">
        <w:rPr>
          <w:rFonts w:asciiTheme="minorHAnsi" w:hAnsiTheme="minorHAnsi" w:cstheme="minorHAnsi"/>
        </w:rPr>
        <w:t>rán</w:t>
      </w:r>
      <w:r w:rsidRPr="00A40091">
        <w:rPr>
          <w:rFonts w:asciiTheme="minorHAnsi" w:hAnsiTheme="minorHAnsi" w:cstheme="minorHAnsi"/>
        </w:rPr>
        <w:t xml:space="preserve"> en los departamentos de Zacapa, Escuintla, Sololá y Quetzaltenango </w:t>
      </w:r>
      <w:r w:rsidR="00733663" w:rsidRPr="00A40091">
        <w:rPr>
          <w:rFonts w:asciiTheme="minorHAnsi" w:hAnsiTheme="minorHAnsi" w:cstheme="minorHAnsi"/>
        </w:rPr>
        <w:t xml:space="preserve">y Guatemala para </w:t>
      </w:r>
      <w:r w:rsidR="00C017A9" w:rsidRPr="00A40091">
        <w:rPr>
          <w:rFonts w:asciiTheme="minorHAnsi" w:hAnsiTheme="minorHAnsi" w:cstheme="minorHAnsi"/>
        </w:rPr>
        <w:t xml:space="preserve">facilitar </w:t>
      </w:r>
      <w:r w:rsidRPr="00A40091">
        <w:rPr>
          <w:rFonts w:asciiTheme="minorHAnsi" w:hAnsiTheme="minorHAnsi" w:cstheme="minorHAnsi"/>
        </w:rPr>
        <w:t xml:space="preserve">el acceso a los servicios de audiología, </w:t>
      </w:r>
      <w:r w:rsidR="00DB0D76" w:rsidRPr="00A40091">
        <w:rPr>
          <w:rFonts w:asciiTheme="minorHAnsi" w:hAnsiTheme="minorHAnsi" w:cstheme="minorHAnsi"/>
        </w:rPr>
        <w:t>especialmente a las personas mayores</w:t>
      </w:r>
      <w:r w:rsidRPr="00A40091">
        <w:rPr>
          <w:rFonts w:asciiTheme="minorHAnsi" w:hAnsiTheme="minorHAnsi" w:cstheme="minorHAnsi"/>
        </w:rPr>
        <w:t xml:space="preserve">. A las personas que han sido diagnosticadas con pérdida de audición (hipoacusia) </w:t>
      </w:r>
      <w:r w:rsidR="002B0198" w:rsidRPr="00A40091">
        <w:rPr>
          <w:rFonts w:asciiTheme="minorHAnsi" w:hAnsiTheme="minorHAnsi" w:cstheme="minorHAnsi"/>
        </w:rPr>
        <w:t>se les proporcionan</w:t>
      </w:r>
      <w:r w:rsidRPr="00A40091">
        <w:rPr>
          <w:rFonts w:asciiTheme="minorHAnsi" w:hAnsiTheme="minorHAnsi" w:cstheme="minorHAnsi"/>
        </w:rPr>
        <w:t xml:space="preserve"> audífonos </w:t>
      </w:r>
      <w:r w:rsidR="002B0198" w:rsidRPr="00A40091">
        <w:rPr>
          <w:rFonts w:asciiTheme="minorHAnsi" w:hAnsiTheme="minorHAnsi" w:cstheme="minorHAnsi"/>
        </w:rPr>
        <w:t xml:space="preserve">para </w:t>
      </w:r>
      <w:r w:rsidR="00322EAB" w:rsidRPr="00A40091">
        <w:rPr>
          <w:rFonts w:asciiTheme="minorHAnsi" w:hAnsiTheme="minorHAnsi" w:cstheme="minorHAnsi"/>
        </w:rPr>
        <w:t xml:space="preserve">que </w:t>
      </w:r>
      <w:r w:rsidR="001F61DD" w:rsidRPr="00A40091">
        <w:rPr>
          <w:rFonts w:asciiTheme="minorHAnsi" w:hAnsiTheme="minorHAnsi" w:cstheme="minorHAnsi"/>
        </w:rPr>
        <w:t xml:space="preserve">puedan </w:t>
      </w:r>
      <w:r w:rsidRPr="00A40091">
        <w:rPr>
          <w:rFonts w:asciiTheme="minorHAnsi" w:hAnsiTheme="minorHAnsi" w:cstheme="minorHAnsi"/>
        </w:rPr>
        <w:t xml:space="preserve">recuperar </w:t>
      </w:r>
      <w:r w:rsidR="00076C6A" w:rsidRPr="00A40091">
        <w:rPr>
          <w:rFonts w:asciiTheme="minorHAnsi" w:hAnsiTheme="minorHAnsi" w:cstheme="minorHAnsi"/>
        </w:rPr>
        <w:t xml:space="preserve">su capacidad auditiva </w:t>
      </w:r>
      <w:r w:rsidRPr="00A40091">
        <w:rPr>
          <w:rFonts w:asciiTheme="minorHAnsi" w:hAnsiTheme="minorHAnsi" w:cstheme="minorHAnsi"/>
        </w:rPr>
        <w:t>y mejorar así su calidad de vida. Para ello</w:t>
      </w:r>
      <w:r w:rsidR="00C4206C" w:rsidRPr="00A40091">
        <w:rPr>
          <w:rFonts w:asciiTheme="minorHAnsi" w:hAnsiTheme="minorHAnsi" w:cstheme="minorHAnsi"/>
        </w:rPr>
        <w:t xml:space="preserve">, </w:t>
      </w:r>
      <w:r w:rsidR="00B75EDB" w:rsidRPr="00A40091">
        <w:rPr>
          <w:rFonts w:asciiTheme="minorHAnsi" w:hAnsiTheme="minorHAnsi" w:cstheme="minorHAnsi"/>
        </w:rPr>
        <w:t xml:space="preserve">se utiliza el tipo de aparato VITUS, con el que el socio tiene experiencia desde hace más de 10 años. Durante la </w:t>
      </w:r>
      <w:r w:rsidR="00FE0FE2" w:rsidRPr="00A40091">
        <w:rPr>
          <w:rFonts w:asciiTheme="minorHAnsi" w:hAnsiTheme="minorHAnsi" w:cstheme="minorHAnsi"/>
        </w:rPr>
        <w:t xml:space="preserve">adaptación de los audífonos, se </w:t>
      </w:r>
      <w:r w:rsidR="00EA75B2" w:rsidRPr="00A40091">
        <w:rPr>
          <w:rFonts w:asciiTheme="minorHAnsi" w:hAnsiTheme="minorHAnsi" w:cstheme="minorHAnsi"/>
        </w:rPr>
        <w:t>habla detalladamente del manejo y cuidado correctos de los mismos</w:t>
      </w:r>
      <w:r w:rsidR="004840D5" w:rsidRPr="00A40091">
        <w:rPr>
          <w:rFonts w:asciiTheme="minorHAnsi" w:hAnsiTheme="minorHAnsi" w:cstheme="minorHAnsi"/>
        </w:rPr>
        <w:t xml:space="preserve">, </w:t>
      </w:r>
      <w:r w:rsidR="00C7541A" w:rsidRPr="00A40091">
        <w:rPr>
          <w:rFonts w:asciiTheme="minorHAnsi" w:hAnsiTheme="minorHAnsi" w:cstheme="minorHAnsi"/>
        </w:rPr>
        <w:t xml:space="preserve">así como del </w:t>
      </w:r>
      <w:r w:rsidR="000E07DC" w:rsidRPr="00A40091">
        <w:rPr>
          <w:rFonts w:asciiTheme="minorHAnsi" w:hAnsiTheme="minorHAnsi" w:cstheme="minorHAnsi"/>
        </w:rPr>
        <w:t xml:space="preserve">manejo de las pilas. Los </w:t>
      </w:r>
      <w:r w:rsidR="00D917AE" w:rsidRPr="00A40091">
        <w:rPr>
          <w:rFonts w:asciiTheme="minorHAnsi" w:hAnsiTheme="minorHAnsi" w:cstheme="minorHAnsi"/>
        </w:rPr>
        <w:t xml:space="preserve">pacientes </w:t>
      </w:r>
      <w:r w:rsidR="00EA75B2" w:rsidRPr="00A40091">
        <w:rPr>
          <w:rFonts w:asciiTheme="minorHAnsi" w:hAnsiTheme="minorHAnsi" w:cstheme="minorHAnsi"/>
        </w:rPr>
        <w:t>reciben pilas para 2 meses</w:t>
      </w:r>
      <w:r w:rsidR="00EE2A6F" w:rsidRPr="00A40091">
        <w:rPr>
          <w:rFonts w:asciiTheme="minorHAnsi" w:hAnsiTheme="minorHAnsi" w:cstheme="minorHAnsi"/>
        </w:rPr>
        <w:t>, incluido un deshumidificador</w:t>
      </w:r>
      <w:r w:rsidR="00EA75B2" w:rsidRPr="00A40091">
        <w:rPr>
          <w:rFonts w:asciiTheme="minorHAnsi" w:hAnsiTheme="minorHAnsi" w:cstheme="minorHAnsi"/>
        </w:rPr>
        <w:t xml:space="preserve">. </w:t>
      </w:r>
      <w:r w:rsidRPr="00A40091">
        <w:rPr>
          <w:rFonts w:asciiTheme="minorHAnsi" w:hAnsiTheme="minorHAnsi" w:cstheme="minorHAnsi"/>
        </w:rPr>
        <w:t xml:space="preserve">Estos talleres son impartidos por el personal técnico de la clínica básica de la Fundación Sonrisas que </w:t>
      </w:r>
      <w:r w:rsidR="00697DD3" w:rsidRPr="00A40091">
        <w:rPr>
          <w:rFonts w:asciiTheme="minorHAnsi" w:hAnsiTheme="minorHAnsi" w:cstheme="minorHAnsi"/>
        </w:rPr>
        <w:t xml:space="preserve">Escuchan </w:t>
      </w:r>
      <w:r w:rsidR="00414A91" w:rsidRPr="00A40091">
        <w:rPr>
          <w:rFonts w:asciiTheme="minorHAnsi" w:hAnsiTheme="minorHAnsi" w:cstheme="minorHAnsi"/>
        </w:rPr>
        <w:t xml:space="preserve">(8 personas </w:t>
      </w:r>
      <w:r w:rsidR="00B22C60" w:rsidRPr="00A40091">
        <w:rPr>
          <w:rFonts w:asciiTheme="minorHAnsi" w:hAnsiTheme="minorHAnsi" w:cstheme="minorHAnsi"/>
        </w:rPr>
        <w:t xml:space="preserve">durante </w:t>
      </w:r>
      <w:r w:rsidRPr="00A40091">
        <w:rPr>
          <w:rFonts w:asciiTheme="minorHAnsi" w:hAnsiTheme="minorHAnsi" w:cstheme="minorHAnsi"/>
        </w:rPr>
        <w:t xml:space="preserve">2 días por año </w:t>
      </w:r>
      <w:r w:rsidR="00B22C60" w:rsidRPr="00A40091">
        <w:rPr>
          <w:rFonts w:asciiTheme="minorHAnsi" w:hAnsiTheme="minorHAnsi" w:cstheme="minorHAnsi"/>
        </w:rPr>
        <w:t xml:space="preserve">y </w:t>
      </w:r>
      <w:r w:rsidR="00F33413" w:rsidRPr="00A40091">
        <w:rPr>
          <w:rFonts w:asciiTheme="minorHAnsi" w:hAnsiTheme="minorHAnsi" w:cstheme="minorHAnsi"/>
        </w:rPr>
        <w:t xml:space="preserve">región). También sirven para </w:t>
      </w:r>
      <w:r w:rsidR="00D54531" w:rsidRPr="00A40091">
        <w:rPr>
          <w:rFonts w:asciiTheme="minorHAnsi" w:hAnsiTheme="minorHAnsi" w:cstheme="minorHAnsi"/>
        </w:rPr>
        <w:t xml:space="preserve">supervisar a </w:t>
      </w:r>
      <w:r w:rsidRPr="00A40091">
        <w:rPr>
          <w:rFonts w:asciiTheme="minorHAnsi" w:hAnsiTheme="minorHAnsi" w:cstheme="minorHAnsi"/>
        </w:rPr>
        <w:t xml:space="preserve">los técnicos de </w:t>
      </w:r>
      <w:r w:rsidR="00395601" w:rsidRPr="00A40091">
        <w:rPr>
          <w:rFonts w:asciiTheme="minorHAnsi" w:hAnsiTheme="minorHAnsi" w:cstheme="minorHAnsi"/>
        </w:rPr>
        <w:t xml:space="preserve">la </w:t>
      </w:r>
      <w:r w:rsidRPr="00A40091">
        <w:rPr>
          <w:rFonts w:asciiTheme="minorHAnsi" w:hAnsiTheme="minorHAnsi" w:cstheme="minorHAnsi"/>
        </w:rPr>
        <w:t xml:space="preserve">clínica </w:t>
      </w:r>
      <w:r w:rsidR="00262140" w:rsidRPr="00A40091">
        <w:rPr>
          <w:rFonts w:asciiTheme="minorHAnsi" w:hAnsiTheme="minorHAnsi" w:cstheme="minorHAnsi"/>
        </w:rPr>
        <w:t xml:space="preserve">regional </w:t>
      </w:r>
      <w:r w:rsidR="00395601" w:rsidRPr="00A40091">
        <w:rPr>
          <w:rFonts w:asciiTheme="minorHAnsi" w:hAnsiTheme="minorHAnsi" w:cstheme="minorHAnsi"/>
        </w:rPr>
        <w:t>respectiva</w:t>
      </w:r>
      <w:r w:rsidR="00262140" w:rsidRPr="00A40091">
        <w:rPr>
          <w:rFonts w:asciiTheme="minorHAnsi" w:hAnsiTheme="minorHAnsi" w:cstheme="minorHAnsi"/>
        </w:rPr>
        <w:t>.</w:t>
      </w:r>
      <w:r w:rsidR="006220CD" w:rsidRPr="00A40091">
        <w:rPr>
          <w:rFonts w:asciiTheme="minorHAnsi" w:hAnsiTheme="minorHAnsi" w:cstheme="minorHAnsi"/>
        </w:rPr>
        <w:t xml:space="preserve"> En total se celebrarán 15 talleres de dos días (5 por año) en las regiones destinatarias. Los </w:t>
      </w:r>
      <w:r w:rsidR="000452B9" w:rsidRPr="00A40091">
        <w:rPr>
          <w:rFonts w:asciiTheme="minorHAnsi" w:eastAsiaTheme="minorHAnsi" w:hAnsiTheme="minorHAnsi" w:cstheme="minorHAnsi"/>
          <w:lang w:eastAsia="en-US"/>
        </w:rPr>
        <w:t xml:space="preserve">costes totales ascienden a </w:t>
      </w:r>
      <w:r w:rsidR="005717AE" w:rsidRPr="00A40091">
        <w:rPr>
          <w:rFonts w:asciiTheme="minorHAnsi" w:eastAsiaTheme="minorHAnsi" w:hAnsiTheme="minorHAnsi" w:cstheme="minorHAnsi"/>
          <w:b/>
          <w:bCs/>
          <w:lang w:eastAsia="en-US"/>
        </w:rPr>
        <w:t xml:space="preserve">78.639 </w:t>
      </w:r>
      <w:r w:rsidR="000452B9" w:rsidRPr="00A40091">
        <w:rPr>
          <w:rFonts w:asciiTheme="minorHAnsi" w:eastAsiaTheme="minorHAnsi" w:hAnsiTheme="minorHAnsi" w:cstheme="minorHAnsi"/>
          <w:b/>
          <w:bCs/>
          <w:lang w:eastAsia="en-US"/>
        </w:rPr>
        <w:t xml:space="preserve">EUR </w:t>
      </w:r>
      <w:r w:rsidR="000452B9" w:rsidRPr="00A40091">
        <w:rPr>
          <w:rFonts w:asciiTheme="minorHAnsi" w:eastAsiaTheme="minorHAnsi" w:hAnsiTheme="minorHAnsi" w:cstheme="minorHAnsi"/>
          <w:lang w:eastAsia="en-US"/>
        </w:rPr>
        <w:t>(</w:t>
      </w:r>
      <w:r w:rsidR="000452B9" w:rsidRPr="00A40091">
        <w:rPr>
          <w:rFonts w:asciiTheme="minorHAnsi" w:eastAsiaTheme="minorHAnsi" w:hAnsiTheme="minorHAnsi" w:cstheme="minorHAnsi"/>
          <w:b/>
          <w:bCs/>
          <w:lang w:eastAsia="en-US"/>
        </w:rPr>
        <w:t xml:space="preserve">línea presupuestaria </w:t>
      </w:r>
      <w:r w:rsidR="002E3EDA" w:rsidRPr="00A40091">
        <w:rPr>
          <w:rFonts w:asciiTheme="minorHAnsi" w:eastAsiaTheme="minorHAnsi" w:hAnsiTheme="minorHAnsi" w:cstheme="minorHAnsi"/>
          <w:b/>
          <w:bCs/>
          <w:lang w:eastAsia="en-US"/>
        </w:rPr>
        <w:t>2</w:t>
      </w:r>
      <w:r w:rsidR="000452B9" w:rsidRPr="00A40091">
        <w:rPr>
          <w:rFonts w:asciiTheme="minorHAnsi" w:eastAsiaTheme="minorHAnsi" w:hAnsiTheme="minorHAnsi" w:cstheme="minorHAnsi"/>
          <w:b/>
          <w:bCs/>
          <w:lang w:eastAsia="en-US"/>
        </w:rPr>
        <w:t>.1 del BMZ).</w:t>
      </w:r>
    </w:p>
    <w:tbl>
      <w:tblPr>
        <w:tblStyle w:val="Tabellenraster"/>
        <w:tblW w:w="0" w:type="auto"/>
        <w:tblLook w:val="04A0" w:firstRow="1" w:lastRow="0" w:firstColumn="1" w:lastColumn="0" w:noHBand="0" w:noVBand="1"/>
      </w:tblPr>
      <w:tblGrid>
        <w:gridCol w:w="7366"/>
        <w:gridCol w:w="1985"/>
      </w:tblGrid>
      <w:tr w:rsidR="00722C43" w:rsidRPr="002B48FA" w14:paraId="222A17C3" w14:textId="77777777" w:rsidTr="001E22E4">
        <w:trPr>
          <w:trHeight w:val="64"/>
        </w:trPr>
        <w:tc>
          <w:tcPr>
            <w:tcW w:w="7366" w:type="dxa"/>
            <w:noWrap/>
          </w:tcPr>
          <w:p w14:paraId="0AF857B0" w14:textId="77777777" w:rsidR="00722C43" w:rsidRPr="002B48FA" w:rsidRDefault="00722C43" w:rsidP="001E22E4">
            <w:pPr>
              <w:jc w:val="both"/>
              <w:rPr>
                <w:rFonts w:cstheme="minorHAnsi"/>
                <w:b/>
                <w:bCs/>
              </w:rPr>
            </w:pPr>
            <w:proofErr w:type="spellStart"/>
            <w:r w:rsidRPr="002B48FA">
              <w:rPr>
                <w:rFonts w:cstheme="minorHAnsi"/>
                <w:b/>
                <w:bCs/>
              </w:rPr>
              <w:t>Tipo</w:t>
            </w:r>
            <w:proofErr w:type="spellEnd"/>
            <w:r w:rsidRPr="002B48FA">
              <w:rPr>
                <w:rFonts w:cstheme="minorHAnsi"/>
                <w:b/>
                <w:bCs/>
              </w:rPr>
              <w:t xml:space="preserve"> de </w:t>
            </w:r>
            <w:proofErr w:type="spellStart"/>
            <w:r w:rsidRPr="002B48FA">
              <w:rPr>
                <w:rFonts w:cstheme="minorHAnsi"/>
                <w:b/>
                <w:bCs/>
              </w:rPr>
              <w:t>coste</w:t>
            </w:r>
            <w:proofErr w:type="spellEnd"/>
          </w:p>
        </w:tc>
        <w:tc>
          <w:tcPr>
            <w:tcW w:w="1985" w:type="dxa"/>
            <w:noWrap/>
          </w:tcPr>
          <w:p w14:paraId="7448A68B" w14:textId="77777777" w:rsidR="00722C43" w:rsidRPr="002B48FA" w:rsidRDefault="00722C43" w:rsidP="001E22E4">
            <w:pPr>
              <w:jc w:val="right"/>
              <w:rPr>
                <w:rFonts w:cstheme="minorHAnsi"/>
                <w:b/>
                <w:bCs/>
              </w:rPr>
            </w:pPr>
            <w:r w:rsidRPr="002B48FA">
              <w:rPr>
                <w:rFonts w:cstheme="minorHAnsi"/>
                <w:b/>
                <w:bCs/>
              </w:rPr>
              <w:t>EUR</w:t>
            </w:r>
          </w:p>
        </w:tc>
      </w:tr>
      <w:tr w:rsidR="00722C43" w:rsidRPr="002B48FA" w14:paraId="76656D61" w14:textId="77777777" w:rsidTr="001E22E4">
        <w:trPr>
          <w:trHeight w:val="64"/>
        </w:trPr>
        <w:tc>
          <w:tcPr>
            <w:tcW w:w="7366" w:type="dxa"/>
            <w:noWrap/>
          </w:tcPr>
          <w:p w14:paraId="43DE51A8" w14:textId="77777777" w:rsidR="00722C43" w:rsidRPr="002B48FA" w:rsidRDefault="00722C43" w:rsidP="001E22E4">
            <w:pPr>
              <w:jc w:val="both"/>
              <w:rPr>
                <w:rFonts w:eastAsia="Calibri" w:cstheme="minorHAnsi"/>
                <w:color w:val="000000"/>
                <w:lang w:val="es-ES" w:eastAsia="de-DE"/>
              </w:rPr>
            </w:pPr>
            <w:r w:rsidRPr="002B48FA">
              <w:rPr>
                <w:rFonts w:eastAsia="Calibri" w:cstheme="minorHAnsi"/>
                <w:color w:val="000000"/>
                <w:lang w:val="es-ES" w:eastAsia="de-DE"/>
              </w:rPr>
              <w:t>Alojamiento y comidas para 8 personas a EUR 585 x 5 talleres 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42EF6E40" w14:textId="77777777" w:rsidR="00722C43" w:rsidRPr="002B48FA" w:rsidRDefault="00722C43" w:rsidP="001E22E4">
            <w:pPr>
              <w:jc w:val="right"/>
              <w:rPr>
                <w:rFonts w:cstheme="minorHAnsi"/>
              </w:rPr>
            </w:pPr>
            <w:r w:rsidRPr="002B48FA">
              <w:rPr>
                <w:rFonts w:ascii="Calibri" w:hAnsi="Calibri" w:cs="Calibri"/>
                <w:color w:val="000000"/>
              </w:rPr>
              <w:t>8.781</w:t>
            </w:r>
          </w:p>
        </w:tc>
      </w:tr>
      <w:tr w:rsidR="00722C43" w:rsidRPr="002B48FA" w14:paraId="7FB747D2" w14:textId="77777777" w:rsidTr="001E22E4">
        <w:trPr>
          <w:trHeight w:val="64"/>
        </w:trPr>
        <w:tc>
          <w:tcPr>
            <w:tcW w:w="7366" w:type="dxa"/>
            <w:noWrap/>
          </w:tcPr>
          <w:p w14:paraId="2C22242A" w14:textId="77777777" w:rsidR="00722C43" w:rsidRPr="002B48FA" w:rsidRDefault="00722C43" w:rsidP="001E22E4">
            <w:pPr>
              <w:jc w:val="both"/>
              <w:rPr>
                <w:rFonts w:cstheme="minorHAnsi"/>
                <w:color w:val="000000"/>
                <w:lang w:val="es-ES"/>
              </w:rPr>
            </w:pPr>
            <w:r w:rsidRPr="002B48FA">
              <w:rPr>
                <w:rFonts w:cstheme="minorHAnsi"/>
                <w:color w:val="000000"/>
                <w:lang w:val="es-ES"/>
              </w:rPr>
              <w:t>Costes de 217 audífonos (VITUS) a 317 EUR</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34D237E6" w14:textId="77777777" w:rsidR="00722C43" w:rsidRPr="002B48FA" w:rsidRDefault="00722C43" w:rsidP="001E22E4">
            <w:pPr>
              <w:jc w:val="right"/>
              <w:rPr>
                <w:rFonts w:cstheme="minorHAnsi"/>
              </w:rPr>
            </w:pPr>
            <w:r w:rsidRPr="002B48FA">
              <w:rPr>
                <w:rFonts w:ascii="Calibri" w:hAnsi="Calibri" w:cs="Calibri"/>
                <w:color w:val="000000"/>
              </w:rPr>
              <w:t>68.805</w:t>
            </w:r>
          </w:p>
        </w:tc>
      </w:tr>
      <w:tr w:rsidR="00722C43" w:rsidRPr="002B48FA" w14:paraId="72836512" w14:textId="77777777" w:rsidTr="001E22E4">
        <w:trPr>
          <w:trHeight w:val="64"/>
        </w:trPr>
        <w:tc>
          <w:tcPr>
            <w:tcW w:w="7366" w:type="dxa"/>
            <w:noWrap/>
          </w:tcPr>
          <w:p w14:paraId="354B3841" w14:textId="77777777" w:rsidR="00722C43" w:rsidRPr="002B48FA" w:rsidRDefault="00722C43" w:rsidP="001E22E4">
            <w:pPr>
              <w:jc w:val="both"/>
              <w:rPr>
                <w:rFonts w:eastAsia="Calibri" w:cstheme="minorHAnsi"/>
                <w:color w:val="000000"/>
                <w:lang w:val="es-ES" w:eastAsia="de-DE"/>
              </w:rPr>
            </w:pPr>
            <w:r w:rsidRPr="002B48FA">
              <w:rPr>
                <w:rFonts w:eastAsia="Calibri" w:cstheme="minorHAnsi"/>
                <w:color w:val="000000"/>
                <w:lang w:val="es-ES" w:eastAsia="de-DE"/>
              </w:rPr>
              <w:t>Costes de combustible a 351 EUR al año 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1B9DDEC" w14:textId="77777777" w:rsidR="00722C43" w:rsidRPr="002B48FA" w:rsidRDefault="00722C43" w:rsidP="001E22E4">
            <w:pPr>
              <w:jc w:val="right"/>
              <w:rPr>
                <w:rFonts w:cstheme="minorHAnsi"/>
              </w:rPr>
            </w:pPr>
            <w:r w:rsidRPr="002B48FA">
              <w:rPr>
                <w:rFonts w:ascii="Calibri" w:hAnsi="Calibri" w:cs="Calibri"/>
                <w:color w:val="000000"/>
              </w:rPr>
              <w:t>1.053</w:t>
            </w:r>
          </w:p>
        </w:tc>
      </w:tr>
      <w:tr w:rsidR="00722C43" w:rsidRPr="002B48FA" w14:paraId="71F67BED" w14:textId="77777777" w:rsidTr="001E22E4">
        <w:trPr>
          <w:trHeight w:val="64"/>
        </w:trPr>
        <w:tc>
          <w:tcPr>
            <w:tcW w:w="7366" w:type="dxa"/>
            <w:noWrap/>
            <w:hideMark/>
          </w:tcPr>
          <w:p w14:paraId="35C9688A" w14:textId="77777777" w:rsidR="00722C43" w:rsidRPr="002B48FA" w:rsidRDefault="00722C43" w:rsidP="001E22E4">
            <w:pPr>
              <w:jc w:val="both"/>
              <w:rPr>
                <w:rFonts w:cstheme="minorHAnsi"/>
                <w:b/>
                <w:bCs/>
              </w:rPr>
            </w:pPr>
            <w:r w:rsidRPr="002B48FA">
              <w:rPr>
                <w:rFonts w:cstheme="minorHAnsi"/>
                <w:b/>
                <w:bCs/>
              </w:rPr>
              <w:t>Total</w:t>
            </w:r>
          </w:p>
        </w:tc>
        <w:tc>
          <w:tcPr>
            <w:tcW w:w="1985" w:type="dxa"/>
            <w:noWrap/>
          </w:tcPr>
          <w:p w14:paraId="0ABC397F" w14:textId="77777777" w:rsidR="00722C43" w:rsidRPr="002B48FA" w:rsidRDefault="00722C43" w:rsidP="001E22E4">
            <w:pPr>
              <w:jc w:val="right"/>
              <w:rPr>
                <w:rFonts w:cstheme="minorHAnsi"/>
                <w:b/>
                <w:bCs/>
              </w:rPr>
            </w:pPr>
            <w:r w:rsidRPr="002B48FA">
              <w:rPr>
                <w:rFonts w:cstheme="minorHAnsi"/>
                <w:b/>
                <w:bCs/>
              </w:rPr>
              <w:t>78.639</w:t>
            </w:r>
          </w:p>
        </w:tc>
      </w:tr>
    </w:tbl>
    <w:p w14:paraId="5ED5AFCA" w14:textId="7D324631" w:rsidR="00605D90" w:rsidRPr="00A40091" w:rsidRDefault="00B730A0">
      <w:pPr>
        <w:pBdr>
          <w:top w:val="nil"/>
          <w:left w:val="nil"/>
          <w:bottom w:val="nil"/>
          <w:right w:val="nil"/>
          <w:between w:val="nil"/>
        </w:pBdr>
        <w:shd w:val="clear" w:color="auto" w:fill="D9D9D9" w:themeFill="background1" w:themeFillShade="D9"/>
        <w:spacing w:before="120" w:after="120" w:line="264" w:lineRule="auto"/>
        <w:rPr>
          <w:rFonts w:asciiTheme="minorHAnsi" w:hAnsiTheme="minorHAnsi" w:cstheme="minorHAnsi"/>
          <w:b/>
          <w:color w:val="000000"/>
        </w:rPr>
      </w:pPr>
      <w:r>
        <w:rPr>
          <w:rFonts w:asciiTheme="minorHAnsi" w:hAnsiTheme="minorHAnsi" w:cstheme="minorHAnsi"/>
          <w:b/>
          <w:color w:val="000000"/>
          <w:u w:val="single"/>
        </w:rPr>
        <w:t>Subo</w:t>
      </w:r>
      <w:r w:rsidR="00722C43" w:rsidRPr="00722C43">
        <w:rPr>
          <w:rFonts w:asciiTheme="minorHAnsi" w:hAnsiTheme="minorHAnsi" w:cstheme="minorHAnsi"/>
          <w:b/>
          <w:color w:val="000000"/>
          <w:u w:val="single"/>
        </w:rPr>
        <w:t>bjetivo</w:t>
      </w:r>
      <w:r w:rsidR="00BD495C" w:rsidRPr="00722C43">
        <w:rPr>
          <w:rFonts w:asciiTheme="minorHAnsi" w:hAnsiTheme="minorHAnsi" w:cstheme="minorHAnsi"/>
          <w:b/>
          <w:color w:val="000000"/>
          <w:u w:val="single"/>
        </w:rPr>
        <w:t xml:space="preserve"> 2</w:t>
      </w:r>
      <w:r w:rsidR="001130E7" w:rsidRPr="00722C43">
        <w:rPr>
          <w:rFonts w:asciiTheme="minorHAnsi" w:hAnsiTheme="minorHAnsi" w:cstheme="minorHAnsi"/>
          <w:b/>
          <w:color w:val="000000"/>
          <w:u w:val="single"/>
        </w:rPr>
        <w:t>:</w:t>
      </w:r>
      <w:r w:rsidR="001130E7" w:rsidRPr="00A40091">
        <w:rPr>
          <w:rFonts w:asciiTheme="minorHAnsi" w:hAnsiTheme="minorHAnsi" w:cstheme="minorHAnsi"/>
          <w:b/>
          <w:color w:val="000000"/>
        </w:rPr>
        <w:t xml:space="preserve"> Se </w:t>
      </w:r>
      <w:r w:rsidR="00696AA3" w:rsidRPr="00A40091">
        <w:rPr>
          <w:rFonts w:asciiTheme="minorHAnsi" w:hAnsiTheme="minorHAnsi" w:cstheme="minorHAnsi"/>
          <w:b/>
          <w:color w:val="000000"/>
        </w:rPr>
        <w:t>mejora el acceso a la educación de los estudiantes con discapacidad mediante la introducción de un modelo de inclusión en los departamentos de Guatemala, Quetzaltenango, Huehuetenango y El Progreso.</w:t>
      </w:r>
    </w:p>
    <w:p w14:paraId="46C5C255" w14:textId="70895576" w:rsidR="00605D90" w:rsidRPr="00A40091" w:rsidRDefault="00BD495C">
      <w:pPr>
        <w:pBdr>
          <w:top w:val="nil"/>
          <w:left w:val="nil"/>
          <w:bottom w:val="nil"/>
          <w:right w:val="nil"/>
          <w:between w:val="nil"/>
        </w:pBdr>
        <w:spacing w:after="120" w:line="264" w:lineRule="auto"/>
        <w:jc w:val="both"/>
        <w:rPr>
          <w:rFonts w:asciiTheme="minorHAnsi" w:hAnsiTheme="minorHAnsi" w:cstheme="minorHAnsi"/>
        </w:rPr>
      </w:pPr>
      <w:r w:rsidRPr="00A40091">
        <w:rPr>
          <w:rFonts w:asciiTheme="minorHAnsi" w:hAnsiTheme="minorHAnsi" w:cstheme="minorHAnsi"/>
        </w:rPr>
        <w:t xml:space="preserve">Está previsto </w:t>
      </w:r>
      <w:r w:rsidR="00E3077C" w:rsidRPr="00A40091">
        <w:rPr>
          <w:rFonts w:asciiTheme="minorHAnsi" w:hAnsiTheme="minorHAnsi" w:cstheme="minorHAnsi"/>
        </w:rPr>
        <w:t xml:space="preserve">desarrollar un modelo de </w:t>
      </w:r>
      <w:r w:rsidRPr="00A40091">
        <w:rPr>
          <w:rFonts w:asciiTheme="minorHAnsi" w:hAnsiTheme="minorHAnsi" w:cstheme="minorHAnsi"/>
        </w:rPr>
        <w:t xml:space="preserve">inclusión </w:t>
      </w:r>
      <w:r w:rsidR="00E3077C" w:rsidRPr="00A40091">
        <w:rPr>
          <w:rFonts w:asciiTheme="minorHAnsi" w:hAnsiTheme="minorHAnsi" w:cstheme="minorHAnsi"/>
        </w:rPr>
        <w:t xml:space="preserve">escolar reconocido por el Ministerio de Educación de Guatemala, que incluya el proceso de identificación, </w:t>
      </w:r>
      <w:r w:rsidR="00D000C8" w:rsidRPr="00A40091">
        <w:rPr>
          <w:rFonts w:asciiTheme="minorHAnsi" w:hAnsiTheme="minorHAnsi" w:cstheme="minorHAnsi"/>
        </w:rPr>
        <w:t>"</w:t>
      </w:r>
      <w:r w:rsidR="00E3077C" w:rsidRPr="00A40091">
        <w:rPr>
          <w:rFonts w:asciiTheme="minorHAnsi" w:hAnsiTheme="minorHAnsi" w:cstheme="minorHAnsi"/>
        </w:rPr>
        <w:t>evaluación</w:t>
      </w:r>
      <w:r w:rsidR="00D000C8" w:rsidRPr="00A40091">
        <w:rPr>
          <w:rFonts w:asciiTheme="minorHAnsi" w:hAnsiTheme="minorHAnsi" w:cstheme="minorHAnsi"/>
        </w:rPr>
        <w:t xml:space="preserve">" </w:t>
      </w:r>
      <w:r w:rsidR="00E3077C" w:rsidRPr="00A40091">
        <w:rPr>
          <w:rFonts w:asciiTheme="minorHAnsi" w:hAnsiTheme="minorHAnsi" w:cstheme="minorHAnsi"/>
        </w:rPr>
        <w:t xml:space="preserve">e </w:t>
      </w:r>
      <w:r w:rsidR="00817B83" w:rsidRPr="00A40091">
        <w:rPr>
          <w:rFonts w:asciiTheme="minorHAnsi" w:hAnsiTheme="minorHAnsi" w:cstheme="minorHAnsi"/>
        </w:rPr>
        <w:t xml:space="preserve">inclusión de los </w:t>
      </w:r>
      <w:r w:rsidR="00E3077C" w:rsidRPr="00A40091">
        <w:rPr>
          <w:rFonts w:asciiTheme="minorHAnsi" w:hAnsiTheme="minorHAnsi" w:cstheme="minorHAnsi"/>
        </w:rPr>
        <w:t>alumnos con discapacidad en las escuelas</w:t>
      </w:r>
      <w:r w:rsidR="00E41BAE" w:rsidRPr="00A40091">
        <w:rPr>
          <w:rFonts w:asciiTheme="minorHAnsi" w:hAnsiTheme="minorHAnsi" w:cstheme="minorHAnsi"/>
        </w:rPr>
        <w:t xml:space="preserve">. El </w:t>
      </w:r>
      <w:r w:rsidR="00E3077C" w:rsidRPr="00A40091">
        <w:rPr>
          <w:rFonts w:asciiTheme="minorHAnsi" w:hAnsiTheme="minorHAnsi" w:cstheme="minorHAnsi"/>
        </w:rPr>
        <w:t xml:space="preserve">objetivo es que </w:t>
      </w:r>
      <w:r w:rsidR="00E3077C" w:rsidRPr="00A40091">
        <w:rPr>
          <w:rFonts w:asciiTheme="minorHAnsi" w:hAnsiTheme="minorHAnsi" w:cstheme="minorHAnsi"/>
          <w:b/>
          <w:bCs/>
        </w:rPr>
        <w:t xml:space="preserve">al menos una escuela </w:t>
      </w:r>
      <w:r w:rsidR="00E3077C" w:rsidRPr="00A40091">
        <w:rPr>
          <w:rFonts w:asciiTheme="minorHAnsi" w:hAnsiTheme="minorHAnsi" w:cstheme="minorHAnsi"/>
        </w:rPr>
        <w:t xml:space="preserve">de cada </w:t>
      </w:r>
      <w:r w:rsidR="00ED4E8A" w:rsidRPr="00A40091">
        <w:rPr>
          <w:rFonts w:asciiTheme="minorHAnsi" w:hAnsiTheme="minorHAnsi" w:cstheme="minorHAnsi"/>
        </w:rPr>
        <w:t xml:space="preserve">región objetivo </w:t>
      </w:r>
      <w:r w:rsidR="005920A2" w:rsidRPr="00A40091">
        <w:rPr>
          <w:rFonts w:asciiTheme="minorHAnsi" w:hAnsiTheme="minorHAnsi" w:cstheme="minorHAnsi"/>
        </w:rPr>
        <w:t xml:space="preserve">(es decir, 4 en total) </w:t>
      </w:r>
      <w:r w:rsidR="00E3077C" w:rsidRPr="00A40091">
        <w:rPr>
          <w:rFonts w:asciiTheme="minorHAnsi" w:hAnsiTheme="minorHAnsi" w:cstheme="minorHAnsi"/>
        </w:rPr>
        <w:t xml:space="preserve">utilice la capacidad instalada como referencia para otras escuelas del sector. </w:t>
      </w:r>
    </w:p>
    <w:p w14:paraId="2BBD0A93" w14:textId="2A3854FB" w:rsidR="00605D90" w:rsidRPr="00A40091" w:rsidRDefault="00BD495C">
      <w:pPr>
        <w:pBdr>
          <w:top w:val="nil"/>
          <w:left w:val="nil"/>
          <w:bottom w:val="nil"/>
          <w:right w:val="nil"/>
          <w:between w:val="nil"/>
        </w:pBdr>
        <w:spacing w:after="120" w:line="264" w:lineRule="auto"/>
        <w:jc w:val="both"/>
        <w:rPr>
          <w:rFonts w:asciiTheme="minorHAnsi" w:hAnsiTheme="minorHAnsi" w:cstheme="minorHAnsi"/>
        </w:rPr>
      </w:pPr>
      <w:r w:rsidRPr="00A40091">
        <w:rPr>
          <w:rFonts w:asciiTheme="minorHAnsi" w:hAnsiTheme="minorHAnsi" w:cstheme="minorHAnsi"/>
        </w:rPr>
        <w:t xml:space="preserve">Se prevén acciones en las escuelas, consultas </w:t>
      </w:r>
      <w:r w:rsidR="00946907" w:rsidRPr="00A40091">
        <w:rPr>
          <w:rFonts w:asciiTheme="minorHAnsi" w:hAnsiTheme="minorHAnsi" w:cstheme="minorHAnsi"/>
        </w:rPr>
        <w:t xml:space="preserve">a </w:t>
      </w:r>
      <w:r w:rsidRPr="00A40091">
        <w:rPr>
          <w:rFonts w:asciiTheme="minorHAnsi" w:hAnsiTheme="minorHAnsi" w:cstheme="minorHAnsi"/>
        </w:rPr>
        <w:t>docentes, Ministerio de Educación</w:t>
      </w:r>
      <w:r w:rsidR="00946907" w:rsidRPr="00A40091">
        <w:rPr>
          <w:rFonts w:asciiTheme="minorHAnsi" w:hAnsiTheme="minorHAnsi" w:cstheme="minorHAnsi"/>
        </w:rPr>
        <w:t>,</w:t>
      </w:r>
      <w:r w:rsidRPr="00A40091">
        <w:rPr>
          <w:rFonts w:asciiTheme="minorHAnsi" w:hAnsiTheme="minorHAnsi" w:cstheme="minorHAnsi"/>
        </w:rPr>
        <w:t xml:space="preserve"> apoyo a estudiantes con discapacidad, adaptación de materiales e incorporación de las herramientas de aprendizaje universal desarrolladas en el marco del </w:t>
      </w:r>
      <w:r w:rsidR="009558AB" w:rsidRPr="00A40091">
        <w:rPr>
          <w:rFonts w:asciiTheme="minorHAnsi" w:hAnsiTheme="minorHAnsi" w:cstheme="minorHAnsi"/>
        </w:rPr>
        <w:t xml:space="preserve">proyecto </w:t>
      </w:r>
      <w:r w:rsidR="006D28CD" w:rsidRPr="00A40091">
        <w:rPr>
          <w:rFonts w:asciiTheme="minorHAnsi" w:hAnsiTheme="minorHAnsi" w:cstheme="minorHAnsi"/>
        </w:rPr>
        <w:t xml:space="preserve">5941 </w:t>
      </w:r>
      <w:r w:rsidR="009558AB" w:rsidRPr="00A40091">
        <w:rPr>
          <w:rFonts w:asciiTheme="minorHAnsi" w:hAnsiTheme="minorHAnsi" w:cstheme="minorHAnsi"/>
        </w:rPr>
        <w:t xml:space="preserve">financiado por BMZ. Se </w:t>
      </w:r>
      <w:r w:rsidR="00EE59B1" w:rsidRPr="00A40091">
        <w:rPr>
          <w:rFonts w:asciiTheme="minorHAnsi" w:hAnsiTheme="minorHAnsi" w:cstheme="minorHAnsi"/>
        </w:rPr>
        <w:t xml:space="preserve">planea utilizar los </w:t>
      </w:r>
      <w:r w:rsidRPr="00A40091">
        <w:rPr>
          <w:rFonts w:asciiTheme="minorHAnsi" w:hAnsiTheme="minorHAnsi" w:cstheme="minorHAnsi"/>
        </w:rPr>
        <w:t xml:space="preserve">avances logrados en el departamento de Quetzaltenango para </w:t>
      </w:r>
      <w:r w:rsidR="00EE6CD4" w:rsidRPr="00A40091">
        <w:rPr>
          <w:rFonts w:asciiTheme="minorHAnsi" w:hAnsiTheme="minorHAnsi" w:cstheme="minorHAnsi"/>
        </w:rPr>
        <w:t xml:space="preserve">continuar el </w:t>
      </w:r>
      <w:r w:rsidRPr="00A40091">
        <w:rPr>
          <w:rFonts w:asciiTheme="minorHAnsi" w:hAnsiTheme="minorHAnsi" w:cstheme="minorHAnsi"/>
        </w:rPr>
        <w:t xml:space="preserve">acercamiento </w:t>
      </w:r>
      <w:r w:rsidR="00C5146C">
        <w:rPr>
          <w:rFonts w:asciiTheme="minorHAnsi" w:hAnsiTheme="minorHAnsi" w:cstheme="minorHAnsi"/>
        </w:rPr>
        <w:t>con el</w:t>
      </w:r>
      <w:r w:rsidR="00786617" w:rsidRPr="00A40091">
        <w:rPr>
          <w:rFonts w:asciiTheme="minorHAnsi" w:hAnsiTheme="minorHAnsi" w:cstheme="minorHAnsi"/>
        </w:rPr>
        <w:t xml:space="preserve"> Ministerio </w:t>
      </w:r>
      <w:r w:rsidRPr="00A40091">
        <w:rPr>
          <w:rFonts w:asciiTheme="minorHAnsi" w:hAnsiTheme="minorHAnsi" w:cstheme="minorHAnsi"/>
        </w:rPr>
        <w:t xml:space="preserve">de Educación y el desarrollo de lineamientos, complementados con consultas a la comunidad educativa, incluyendo directores, </w:t>
      </w:r>
      <w:r w:rsidR="00B65AA4" w:rsidRPr="00A40091">
        <w:rPr>
          <w:rFonts w:asciiTheme="minorHAnsi" w:hAnsiTheme="minorHAnsi" w:cstheme="minorHAnsi"/>
        </w:rPr>
        <w:t>maestros</w:t>
      </w:r>
      <w:r w:rsidRPr="00A40091">
        <w:rPr>
          <w:rFonts w:asciiTheme="minorHAnsi" w:hAnsiTheme="minorHAnsi" w:cstheme="minorHAnsi"/>
        </w:rPr>
        <w:t xml:space="preserve">, estudiantes con discapacidad, compañeros y padres de familia. Quetzaltenango será el primer departamento en aplicar el modelo de </w:t>
      </w:r>
      <w:r w:rsidR="005F6EA5" w:rsidRPr="00A40091">
        <w:rPr>
          <w:rFonts w:asciiTheme="minorHAnsi" w:hAnsiTheme="minorHAnsi" w:cstheme="minorHAnsi"/>
        </w:rPr>
        <w:t xml:space="preserve">inclusión </w:t>
      </w:r>
      <w:r w:rsidRPr="00A40091">
        <w:rPr>
          <w:rFonts w:asciiTheme="minorHAnsi" w:hAnsiTheme="minorHAnsi" w:cstheme="minorHAnsi"/>
        </w:rPr>
        <w:t xml:space="preserve">escolar. </w:t>
      </w:r>
      <w:r w:rsidR="00786617" w:rsidRPr="00A40091">
        <w:rPr>
          <w:rFonts w:asciiTheme="minorHAnsi" w:hAnsiTheme="minorHAnsi" w:cstheme="minorHAnsi"/>
        </w:rPr>
        <w:t xml:space="preserve">Aquí se </w:t>
      </w:r>
      <w:r w:rsidRPr="00A40091">
        <w:rPr>
          <w:rFonts w:asciiTheme="minorHAnsi" w:hAnsiTheme="minorHAnsi" w:cstheme="minorHAnsi"/>
        </w:rPr>
        <w:t xml:space="preserve">creará un centro educativo que servirá de referencia para otras escuelas de la región y que se </w:t>
      </w:r>
      <w:r w:rsidR="00E960D5" w:rsidRPr="00A40091">
        <w:rPr>
          <w:rFonts w:asciiTheme="minorHAnsi" w:hAnsiTheme="minorHAnsi" w:cstheme="minorHAnsi"/>
        </w:rPr>
        <w:t xml:space="preserve">replicará en los </w:t>
      </w:r>
      <w:r w:rsidRPr="00A40091">
        <w:rPr>
          <w:rFonts w:asciiTheme="minorHAnsi" w:hAnsiTheme="minorHAnsi" w:cstheme="minorHAnsi"/>
        </w:rPr>
        <w:t>departamentos de Guatemala, Huehuetenango y El Progreso.</w:t>
      </w:r>
    </w:p>
    <w:p w14:paraId="0E4B7F20" w14:textId="7777777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2.1 Revisar la política pública de educación </w:t>
      </w:r>
      <w:r w:rsidR="00C95AC1" w:rsidRPr="00A40091">
        <w:rPr>
          <w:rFonts w:asciiTheme="minorHAnsi" w:hAnsiTheme="minorHAnsi" w:cstheme="minorHAnsi"/>
          <w:b/>
          <w:bCs/>
          <w:color w:val="000000"/>
        </w:rPr>
        <w:t xml:space="preserve">inclusiva </w:t>
      </w:r>
      <w:r w:rsidRPr="00A40091">
        <w:rPr>
          <w:rFonts w:asciiTheme="minorHAnsi" w:hAnsiTheme="minorHAnsi" w:cstheme="minorHAnsi"/>
          <w:b/>
          <w:bCs/>
          <w:color w:val="000000"/>
        </w:rPr>
        <w:t xml:space="preserve">para establecer una coherencia con el Ministerio de Educación. </w:t>
      </w:r>
      <w:r w:rsidR="00E960D5" w:rsidRPr="00A40091">
        <w:rPr>
          <w:rFonts w:asciiTheme="minorHAnsi" w:hAnsiTheme="minorHAnsi" w:cstheme="minorHAnsi"/>
          <w:b/>
          <w:bCs/>
          <w:color w:val="000000"/>
        </w:rPr>
        <w:t xml:space="preserve">(FUNDAL) </w:t>
      </w:r>
    </w:p>
    <w:p w14:paraId="01589A50"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lastRenderedPageBreak/>
        <w:t xml:space="preserve">La revisión y el análisis de las políticas de inclusión escolar y discapacidad existentes </w:t>
      </w:r>
      <w:r w:rsidR="0014185C" w:rsidRPr="00A40091">
        <w:rPr>
          <w:rFonts w:asciiTheme="minorHAnsi" w:hAnsiTheme="minorHAnsi" w:cstheme="minorHAnsi"/>
        </w:rPr>
        <w:t xml:space="preserve">en el país servirán de </w:t>
      </w:r>
      <w:r w:rsidRPr="00A40091">
        <w:rPr>
          <w:rFonts w:asciiTheme="minorHAnsi" w:hAnsiTheme="minorHAnsi" w:cstheme="minorHAnsi"/>
        </w:rPr>
        <w:t xml:space="preserve">base para reivindicar el compromiso del Ministerio de Educación como garante legal y moral de la eliminación de las barreras al aprendizaje de las personas con discapacidad. Este será el punto de partida para el desarrollo de un modelo de inclusión escolar que incluirá buenas prácticas, experiencias y casos de éxito de lugares donde ya se ha </w:t>
      </w:r>
      <w:r w:rsidR="00FA069E" w:rsidRPr="00A40091">
        <w:rPr>
          <w:rFonts w:asciiTheme="minorHAnsi" w:hAnsiTheme="minorHAnsi" w:cstheme="minorHAnsi"/>
        </w:rPr>
        <w:t xml:space="preserve">incluido </w:t>
      </w:r>
      <w:r w:rsidR="006E6864" w:rsidRPr="00A40091">
        <w:rPr>
          <w:rFonts w:asciiTheme="minorHAnsi" w:hAnsiTheme="minorHAnsi" w:cstheme="minorHAnsi"/>
        </w:rPr>
        <w:t xml:space="preserve">con éxito a </w:t>
      </w:r>
      <w:r w:rsidR="000610BF" w:rsidRPr="00A40091">
        <w:rPr>
          <w:rFonts w:asciiTheme="minorHAnsi" w:hAnsiTheme="minorHAnsi" w:cstheme="minorHAnsi"/>
        </w:rPr>
        <w:t xml:space="preserve">estudiantes </w:t>
      </w:r>
      <w:r w:rsidRPr="00A40091">
        <w:rPr>
          <w:rFonts w:asciiTheme="minorHAnsi" w:hAnsiTheme="minorHAnsi" w:cstheme="minorHAnsi"/>
        </w:rPr>
        <w:t xml:space="preserve">con discapacidad. El modelo será desarrollado por un Comité de </w:t>
      </w:r>
      <w:r w:rsidR="002A5471" w:rsidRPr="00A40091">
        <w:rPr>
          <w:rFonts w:asciiTheme="minorHAnsi" w:hAnsiTheme="minorHAnsi" w:cstheme="minorHAnsi"/>
        </w:rPr>
        <w:t xml:space="preserve">Inclusión Escolar </w:t>
      </w:r>
      <w:r w:rsidRPr="00A40091">
        <w:rPr>
          <w:rFonts w:asciiTheme="minorHAnsi" w:hAnsiTheme="minorHAnsi" w:cstheme="minorHAnsi"/>
        </w:rPr>
        <w:t xml:space="preserve">(formado por expertos de distintas organizaciones con experiencia en este campo). </w:t>
      </w:r>
    </w:p>
    <w:p w14:paraId="3F249E91" w14:textId="4A436B7D"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Se planifican 4 reuniones </w:t>
      </w:r>
      <w:r w:rsidR="001130E7" w:rsidRPr="00A40091">
        <w:rPr>
          <w:rFonts w:asciiTheme="minorHAnsi" w:hAnsiTheme="minorHAnsi" w:cstheme="minorHAnsi"/>
        </w:rPr>
        <w:t>con autoridades del MINEDUC para que el modelo sea aprobado e implementado en al menos 3 escuelas.</w:t>
      </w:r>
      <w:sdt>
        <w:sdtPr>
          <w:rPr>
            <w:rFonts w:asciiTheme="minorHAnsi" w:hAnsiTheme="minorHAnsi" w:cstheme="minorHAnsi"/>
            <w:lang w:val="de-DE"/>
          </w:rPr>
          <w:tag w:val="goog_rdk_93"/>
          <w:id w:val="-777332105"/>
        </w:sdtPr>
        <w:sdtContent/>
      </w:sdt>
      <w:sdt>
        <w:sdtPr>
          <w:rPr>
            <w:rFonts w:asciiTheme="minorHAnsi" w:hAnsiTheme="minorHAnsi" w:cstheme="minorHAnsi"/>
            <w:lang w:val="de-DE"/>
          </w:rPr>
          <w:tag w:val="goog_rdk_94"/>
          <w:id w:val="1596978507"/>
        </w:sdtPr>
        <w:sdtContent/>
      </w:sdt>
      <w:r w:rsidR="001130E7" w:rsidRPr="00A40091">
        <w:rPr>
          <w:rFonts w:asciiTheme="minorHAnsi" w:hAnsiTheme="minorHAnsi" w:cstheme="minorHAnsi"/>
        </w:rPr>
        <w:t xml:space="preserve"> Se realizarán 2 reuniones virtuales y 2 reuniones presenciales </w:t>
      </w:r>
      <w:r w:rsidR="00823F5D" w:rsidRPr="00A40091">
        <w:rPr>
          <w:rFonts w:asciiTheme="minorHAnsi" w:hAnsiTheme="minorHAnsi" w:cstheme="minorHAnsi"/>
        </w:rPr>
        <w:t xml:space="preserve">de al menos </w:t>
      </w:r>
      <w:r w:rsidR="001130E7" w:rsidRPr="00A40091">
        <w:rPr>
          <w:rFonts w:asciiTheme="minorHAnsi" w:hAnsiTheme="minorHAnsi" w:cstheme="minorHAnsi"/>
        </w:rPr>
        <w:t xml:space="preserve">5 personas que trabajarán en la revisión de la política pública de educación inclusiva. </w:t>
      </w:r>
      <w:r w:rsidR="00182265" w:rsidRPr="00A40091">
        <w:rPr>
          <w:rFonts w:asciiTheme="minorHAnsi" w:hAnsiTheme="minorHAnsi" w:cstheme="minorHAnsi"/>
        </w:rPr>
        <w:t xml:space="preserve">Habrá gastos de </w:t>
      </w:r>
      <w:r w:rsidR="00BF7EBE">
        <w:rPr>
          <w:rFonts w:asciiTheme="minorHAnsi" w:hAnsiTheme="minorHAnsi" w:cstheme="minorHAnsi"/>
        </w:rPr>
        <w:t xml:space="preserve">alimentación </w:t>
      </w:r>
      <w:r w:rsidR="00152E73" w:rsidRPr="00A40091">
        <w:rPr>
          <w:rFonts w:asciiTheme="minorHAnsi" w:hAnsiTheme="minorHAnsi" w:cstheme="minorHAnsi"/>
        </w:rPr>
        <w:t xml:space="preserve">para 2 reuniones </w:t>
      </w:r>
      <w:r w:rsidR="008A658E" w:rsidRPr="00A40091">
        <w:rPr>
          <w:rFonts w:asciiTheme="minorHAnsi" w:hAnsiTheme="minorHAnsi" w:cstheme="minorHAnsi"/>
        </w:rPr>
        <w:t>presenciales</w:t>
      </w:r>
      <w:r w:rsidR="00182265" w:rsidRPr="00A40091">
        <w:rPr>
          <w:rFonts w:asciiTheme="minorHAnsi" w:hAnsiTheme="minorHAnsi" w:cstheme="minorHAnsi"/>
        </w:rPr>
        <w:t xml:space="preserve">, por un total de </w:t>
      </w:r>
      <w:r w:rsidR="002C1B02" w:rsidRPr="00A40091">
        <w:rPr>
          <w:rFonts w:asciiTheme="minorHAnsi" w:hAnsiTheme="minorHAnsi" w:cstheme="minorHAnsi"/>
          <w:b/>
          <w:bCs/>
        </w:rPr>
        <w:t>98</w:t>
      </w:r>
      <w:r w:rsidR="00182265" w:rsidRPr="00A40091">
        <w:rPr>
          <w:rFonts w:asciiTheme="minorHAnsi" w:hAnsiTheme="minorHAnsi" w:cstheme="minorHAnsi"/>
          <w:b/>
          <w:bCs/>
        </w:rPr>
        <w:t xml:space="preserve"> euros </w:t>
      </w:r>
      <w:r w:rsidR="00275A4A" w:rsidRPr="00A40091">
        <w:rPr>
          <w:rFonts w:asciiTheme="minorHAnsi" w:eastAsiaTheme="minorHAnsi" w:hAnsiTheme="minorHAnsi" w:cstheme="minorHAnsi"/>
          <w:lang w:eastAsia="en-US"/>
        </w:rPr>
        <w:t>(</w:t>
      </w:r>
      <w:r w:rsidR="00275A4A" w:rsidRPr="00A40091">
        <w:rPr>
          <w:rFonts w:asciiTheme="minorHAnsi" w:eastAsiaTheme="minorHAnsi" w:hAnsiTheme="minorHAnsi" w:cstheme="minorHAnsi"/>
          <w:b/>
          <w:bCs/>
          <w:lang w:eastAsia="en-US"/>
        </w:rPr>
        <w:t xml:space="preserve">línea presupuestaria </w:t>
      </w:r>
      <w:r w:rsidR="00EC486D" w:rsidRPr="00A40091">
        <w:rPr>
          <w:rFonts w:asciiTheme="minorHAnsi" w:eastAsiaTheme="minorHAnsi" w:hAnsiTheme="minorHAnsi" w:cstheme="minorHAnsi"/>
          <w:b/>
          <w:bCs/>
          <w:lang w:eastAsia="en-US"/>
        </w:rPr>
        <w:t>2</w:t>
      </w:r>
      <w:r w:rsidR="00275A4A" w:rsidRPr="00A40091">
        <w:rPr>
          <w:rFonts w:asciiTheme="minorHAnsi" w:eastAsiaTheme="minorHAnsi" w:hAnsiTheme="minorHAnsi" w:cstheme="minorHAnsi"/>
          <w:b/>
          <w:bCs/>
          <w:lang w:eastAsia="en-US"/>
        </w:rPr>
        <w:t>.2 del BMZ)</w:t>
      </w:r>
      <w:r w:rsidR="008A658E" w:rsidRPr="00A40091">
        <w:rPr>
          <w:rFonts w:asciiTheme="minorHAnsi" w:eastAsiaTheme="minorHAnsi" w:hAnsiTheme="minorHAnsi" w:cstheme="minorHAnsi"/>
          <w:b/>
          <w:bCs/>
          <w:lang w:eastAsia="en-US"/>
        </w:rPr>
        <w:t>.</w:t>
      </w:r>
    </w:p>
    <w:p w14:paraId="7AE400A8" w14:textId="1D0595D3"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2.2 Coordinación interinstitucional para promover medidas que garanticen la educación </w:t>
      </w:r>
      <w:r w:rsidR="00C95AC1" w:rsidRPr="00A40091">
        <w:rPr>
          <w:rFonts w:asciiTheme="minorHAnsi" w:hAnsiTheme="minorHAnsi" w:cstheme="minorHAnsi"/>
          <w:b/>
          <w:bCs/>
          <w:color w:val="000000"/>
        </w:rPr>
        <w:t xml:space="preserve">inclusiva </w:t>
      </w:r>
      <w:r w:rsidRPr="00A40091">
        <w:rPr>
          <w:rFonts w:asciiTheme="minorHAnsi" w:hAnsiTheme="minorHAnsi" w:cstheme="minorHAnsi"/>
          <w:b/>
          <w:bCs/>
          <w:color w:val="000000"/>
        </w:rPr>
        <w:t xml:space="preserve">de los educandos. </w:t>
      </w:r>
      <w:r w:rsidR="00663807" w:rsidRPr="00A40091">
        <w:rPr>
          <w:rFonts w:asciiTheme="minorHAnsi" w:hAnsiTheme="minorHAnsi" w:cstheme="minorHAnsi"/>
          <w:b/>
          <w:bCs/>
          <w:color w:val="000000"/>
        </w:rPr>
        <w:t>(FUNDAL)</w:t>
      </w:r>
    </w:p>
    <w:p w14:paraId="17FA2C7D" w14:textId="1CF00275"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Se celebra</w:t>
      </w:r>
      <w:r w:rsidR="00B9691C">
        <w:rPr>
          <w:rFonts w:asciiTheme="minorHAnsi" w:hAnsiTheme="minorHAnsi" w:cstheme="minorHAnsi"/>
        </w:rPr>
        <w:t>rán</w:t>
      </w:r>
      <w:r w:rsidRPr="00A40091">
        <w:rPr>
          <w:rFonts w:asciiTheme="minorHAnsi" w:hAnsiTheme="minorHAnsi" w:cstheme="minorHAnsi"/>
        </w:rPr>
        <w:t xml:space="preserve"> reuniones mensuales con las direcciones departamentales de educación, los asesores educativos de los departamentos de Guatemala, Quetzaltenango, Huehuetenango y El Progreso, y los asesores educativos para identificar a los alumnos con discapacidad en las </w:t>
      </w:r>
      <w:r w:rsidR="003A355D" w:rsidRPr="00A40091">
        <w:rPr>
          <w:rFonts w:asciiTheme="minorHAnsi" w:hAnsiTheme="minorHAnsi" w:cstheme="minorHAnsi"/>
        </w:rPr>
        <w:t xml:space="preserve">regiones objetivo. Se realizarán </w:t>
      </w:r>
      <w:r w:rsidRPr="00A40091">
        <w:rPr>
          <w:rFonts w:asciiTheme="minorHAnsi" w:hAnsiTheme="minorHAnsi" w:cstheme="minorHAnsi"/>
        </w:rPr>
        <w:t xml:space="preserve">cuatro reuniones con 10 asesores expertos en </w:t>
      </w:r>
      <w:r w:rsidR="00A850A1" w:rsidRPr="00A40091">
        <w:rPr>
          <w:rFonts w:asciiTheme="minorHAnsi" w:hAnsiTheme="minorHAnsi" w:cstheme="minorHAnsi"/>
        </w:rPr>
        <w:t xml:space="preserve">inclusión escolar para </w:t>
      </w:r>
      <w:r w:rsidRPr="00A40091">
        <w:rPr>
          <w:rFonts w:asciiTheme="minorHAnsi" w:hAnsiTheme="minorHAnsi" w:cstheme="minorHAnsi"/>
        </w:rPr>
        <w:t xml:space="preserve">revisar, aprobar y dar a conocer la metodología de </w:t>
      </w:r>
      <w:r w:rsidR="00A850A1" w:rsidRPr="00A40091">
        <w:rPr>
          <w:rFonts w:asciiTheme="minorHAnsi" w:hAnsiTheme="minorHAnsi" w:cstheme="minorHAnsi"/>
        </w:rPr>
        <w:t xml:space="preserve">inclusión escolar, con el </w:t>
      </w:r>
      <w:r w:rsidRPr="00A40091">
        <w:rPr>
          <w:rFonts w:asciiTheme="minorHAnsi" w:hAnsiTheme="minorHAnsi" w:cstheme="minorHAnsi"/>
        </w:rPr>
        <w:t xml:space="preserve">objetivo de estandarizar un proceso de </w:t>
      </w:r>
      <w:r w:rsidR="00107A3A" w:rsidRPr="00A40091">
        <w:rPr>
          <w:rFonts w:asciiTheme="minorHAnsi" w:hAnsiTheme="minorHAnsi" w:cstheme="minorHAnsi"/>
        </w:rPr>
        <w:t xml:space="preserve">inclusión escolar </w:t>
      </w:r>
      <w:r w:rsidRPr="00A40091">
        <w:rPr>
          <w:rFonts w:asciiTheme="minorHAnsi" w:hAnsiTheme="minorHAnsi" w:cstheme="minorHAnsi"/>
        </w:rPr>
        <w:t xml:space="preserve">a la medida en Guatemala. </w:t>
      </w:r>
    </w:p>
    <w:p w14:paraId="738969D6" w14:textId="77777777" w:rsidR="00605D90" w:rsidRPr="00A40091" w:rsidRDefault="00BD495C">
      <w:pPr>
        <w:pStyle w:val="Listenabsatz"/>
        <w:numPr>
          <w:ilvl w:val="0"/>
          <w:numId w:val="19"/>
        </w:numPr>
        <w:spacing w:after="0" w:line="264" w:lineRule="auto"/>
        <w:ind w:left="284" w:hanging="284"/>
        <w:contextualSpacing w:val="0"/>
        <w:jc w:val="both"/>
        <w:rPr>
          <w:rFonts w:asciiTheme="minorHAnsi" w:hAnsiTheme="minorHAnsi" w:cstheme="minorHAnsi"/>
          <w:color w:val="000000"/>
        </w:rPr>
      </w:pPr>
      <w:r w:rsidRPr="00A40091">
        <w:rPr>
          <w:rFonts w:asciiTheme="minorHAnsi" w:hAnsiTheme="minorHAnsi" w:cstheme="minorHAnsi"/>
        </w:rPr>
        <w:t xml:space="preserve">Habrá 3 sesiones de Zoom y 1 reunión presencial. </w:t>
      </w:r>
    </w:p>
    <w:p w14:paraId="79AE19F2" w14:textId="6E174C30" w:rsidR="00605D90" w:rsidRPr="00A40091" w:rsidRDefault="00BD495C">
      <w:pPr>
        <w:pStyle w:val="Listenabsatz"/>
        <w:numPr>
          <w:ilvl w:val="0"/>
          <w:numId w:val="19"/>
        </w:numPr>
        <w:spacing w:after="0" w:line="264" w:lineRule="auto"/>
        <w:ind w:left="284" w:hanging="284"/>
        <w:contextualSpacing w:val="0"/>
        <w:jc w:val="both"/>
        <w:rPr>
          <w:rFonts w:asciiTheme="minorHAnsi" w:hAnsiTheme="minorHAnsi" w:cstheme="minorHAnsi"/>
          <w:color w:val="000000"/>
        </w:rPr>
      </w:pPr>
      <w:r w:rsidRPr="00A40091">
        <w:rPr>
          <w:rFonts w:asciiTheme="minorHAnsi" w:hAnsiTheme="minorHAnsi" w:cstheme="minorHAnsi"/>
        </w:rPr>
        <w:t xml:space="preserve">Además, se </w:t>
      </w:r>
      <w:r w:rsidR="00550563" w:rsidRPr="00A40091">
        <w:rPr>
          <w:rFonts w:asciiTheme="minorHAnsi" w:hAnsiTheme="minorHAnsi" w:cstheme="minorHAnsi"/>
          <w:color w:val="000000"/>
        </w:rPr>
        <w:t xml:space="preserve">realizarán </w:t>
      </w:r>
      <w:r w:rsidR="00AF0452" w:rsidRPr="00A40091">
        <w:rPr>
          <w:rFonts w:asciiTheme="minorHAnsi" w:hAnsiTheme="minorHAnsi" w:cstheme="minorHAnsi"/>
          <w:color w:val="000000"/>
        </w:rPr>
        <w:t xml:space="preserve">12 visitas a autoridades educativas (asesores pedagógicos, asesores departamentales, directores) con el fin de alcanzar un acuerdo interinstitucional y comprometer a las autoridades a iniciar la formación de profesores para certificar escuelas </w:t>
      </w:r>
      <w:r w:rsidR="00E622F0">
        <w:rPr>
          <w:rFonts w:asciiTheme="minorHAnsi" w:hAnsiTheme="minorHAnsi" w:cstheme="minorHAnsi"/>
          <w:color w:val="000000"/>
        </w:rPr>
        <w:t>regulares</w:t>
      </w:r>
      <w:r w:rsidR="00AF0452" w:rsidRPr="00A40091">
        <w:rPr>
          <w:rFonts w:asciiTheme="minorHAnsi" w:hAnsiTheme="minorHAnsi" w:cstheme="minorHAnsi"/>
          <w:color w:val="000000"/>
        </w:rPr>
        <w:t xml:space="preserve"> para la </w:t>
      </w:r>
      <w:r w:rsidR="00AD0FB8" w:rsidRPr="00A40091">
        <w:rPr>
          <w:rFonts w:asciiTheme="minorHAnsi" w:hAnsiTheme="minorHAnsi" w:cstheme="minorHAnsi"/>
          <w:color w:val="000000"/>
        </w:rPr>
        <w:t xml:space="preserve">inclusión de </w:t>
      </w:r>
      <w:r w:rsidR="00AF0452" w:rsidRPr="00A40091">
        <w:rPr>
          <w:rFonts w:asciiTheme="minorHAnsi" w:hAnsiTheme="minorHAnsi" w:cstheme="minorHAnsi"/>
          <w:color w:val="000000"/>
        </w:rPr>
        <w:t>alumnos con discapacidad</w:t>
      </w:r>
      <w:r w:rsidRPr="00A40091">
        <w:rPr>
          <w:rFonts w:asciiTheme="minorHAnsi" w:hAnsiTheme="minorHAnsi" w:cstheme="minorHAnsi"/>
          <w:color w:val="000000"/>
        </w:rPr>
        <w:t xml:space="preserve">. </w:t>
      </w:r>
    </w:p>
    <w:p w14:paraId="272645A3" w14:textId="558E57BF" w:rsidR="00605D90" w:rsidRPr="00A40091" w:rsidRDefault="009A0659">
      <w:pPr>
        <w:pStyle w:val="Listenabsatz"/>
        <w:numPr>
          <w:ilvl w:val="0"/>
          <w:numId w:val="19"/>
        </w:numPr>
        <w:spacing w:after="0" w:line="264" w:lineRule="auto"/>
        <w:ind w:left="284" w:hanging="284"/>
        <w:contextualSpacing w:val="0"/>
        <w:jc w:val="both"/>
        <w:rPr>
          <w:rFonts w:asciiTheme="minorHAnsi" w:hAnsiTheme="minorHAnsi" w:cstheme="minorHAnsi"/>
          <w:color w:val="000000"/>
        </w:rPr>
      </w:pPr>
      <w:r w:rsidRPr="00A40091">
        <w:rPr>
          <w:rFonts w:asciiTheme="minorHAnsi" w:hAnsiTheme="minorHAnsi" w:cstheme="minorHAnsi"/>
          <w:color w:val="000000"/>
        </w:rPr>
        <w:t xml:space="preserve">Se incurre en gastos de transporte para </w:t>
      </w:r>
      <w:r w:rsidR="00620421" w:rsidRPr="00A40091">
        <w:rPr>
          <w:rFonts w:asciiTheme="minorHAnsi" w:hAnsiTheme="minorHAnsi" w:cstheme="minorHAnsi"/>
          <w:color w:val="000000"/>
        </w:rPr>
        <w:t xml:space="preserve">12 visitas a autoridades educativas y </w:t>
      </w:r>
      <w:r w:rsidR="00AF0452" w:rsidRPr="00A40091">
        <w:rPr>
          <w:rFonts w:asciiTheme="minorHAnsi" w:hAnsiTheme="minorHAnsi" w:cstheme="minorHAnsi"/>
          <w:color w:val="000000"/>
        </w:rPr>
        <w:t xml:space="preserve">técnicos en </w:t>
      </w:r>
      <w:r w:rsidR="00260147" w:rsidRPr="00A40091">
        <w:rPr>
          <w:rFonts w:asciiTheme="minorHAnsi" w:hAnsiTheme="minorHAnsi" w:cstheme="minorHAnsi"/>
          <w:color w:val="000000"/>
        </w:rPr>
        <w:t xml:space="preserve">inclusión </w:t>
      </w:r>
      <w:r w:rsidR="00AF0452" w:rsidRPr="00A40091">
        <w:rPr>
          <w:rFonts w:asciiTheme="minorHAnsi" w:hAnsiTheme="minorHAnsi" w:cstheme="minorHAnsi"/>
          <w:color w:val="000000"/>
        </w:rPr>
        <w:t xml:space="preserve">escolar que se reúnen con directores y profesores de escuelas </w:t>
      </w:r>
      <w:r w:rsidR="00E622F0">
        <w:rPr>
          <w:rFonts w:asciiTheme="minorHAnsi" w:hAnsiTheme="minorHAnsi" w:cstheme="minorHAnsi"/>
          <w:color w:val="000000"/>
        </w:rPr>
        <w:t>regulares</w:t>
      </w:r>
      <w:r w:rsidR="00AF0452" w:rsidRPr="00A40091">
        <w:rPr>
          <w:rFonts w:asciiTheme="minorHAnsi" w:hAnsiTheme="minorHAnsi" w:cstheme="minorHAnsi"/>
          <w:color w:val="000000"/>
        </w:rPr>
        <w:t xml:space="preserve"> para identificar 40 escuelas que iniciarán el proceso de certificación como escuelas </w:t>
      </w:r>
      <w:r w:rsidRPr="00A40091">
        <w:rPr>
          <w:rFonts w:asciiTheme="minorHAnsi" w:hAnsiTheme="minorHAnsi" w:cstheme="minorHAnsi"/>
          <w:color w:val="000000"/>
        </w:rPr>
        <w:t>inclusivas.</w:t>
      </w:r>
    </w:p>
    <w:p w14:paraId="024A4746" w14:textId="77777777" w:rsidR="00605D90" w:rsidRDefault="00BD495C">
      <w:pPr>
        <w:pBdr>
          <w:top w:val="nil"/>
          <w:left w:val="nil"/>
          <w:bottom w:val="nil"/>
          <w:right w:val="nil"/>
          <w:between w:val="nil"/>
        </w:pBdr>
        <w:spacing w:after="120" w:line="264" w:lineRule="auto"/>
        <w:ind w:left="284" w:hanging="284"/>
        <w:rPr>
          <w:rFonts w:asciiTheme="minorHAnsi" w:hAnsiTheme="minorHAnsi" w:cstheme="minorHAnsi"/>
          <w:b/>
          <w:bCs/>
          <w:color w:val="000000"/>
          <w:szCs w:val="20"/>
        </w:rPr>
      </w:pPr>
      <w:bookmarkStart w:id="6" w:name="_Hlk102722786"/>
      <w:r w:rsidRPr="00A40091">
        <w:rPr>
          <w:rFonts w:asciiTheme="minorHAnsi" w:hAnsiTheme="minorHAnsi" w:cstheme="minorHAnsi"/>
          <w:color w:val="000000"/>
          <w:szCs w:val="20"/>
        </w:rPr>
        <w:t xml:space="preserve">Los costes totales ascienden a </w:t>
      </w:r>
      <w:r w:rsidR="002D6479" w:rsidRPr="00A40091">
        <w:rPr>
          <w:rFonts w:asciiTheme="minorHAnsi" w:hAnsiTheme="minorHAnsi" w:cstheme="minorHAnsi"/>
          <w:b/>
          <w:bCs/>
          <w:color w:val="000000"/>
          <w:szCs w:val="20"/>
        </w:rPr>
        <w:t>976</w:t>
      </w:r>
      <w:r w:rsidRPr="00A40091">
        <w:rPr>
          <w:rFonts w:asciiTheme="minorHAnsi" w:hAnsiTheme="minorHAnsi" w:cstheme="minorHAnsi"/>
          <w:b/>
          <w:bCs/>
          <w:color w:val="000000"/>
          <w:szCs w:val="20"/>
        </w:rPr>
        <w:t xml:space="preserve"> euros (línea presupuestaria </w:t>
      </w:r>
      <w:r w:rsidR="00132750" w:rsidRPr="00A40091">
        <w:rPr>
          <w:rFonts w:asciiTheme="minorHAnsi" w:hAnsiTheme="minorHAnsi" w:cstheme="minorHAnsi"/>
          <w:b/>
          <w:bCs/>
          <w:color w:val="000000"/>
          <w:szCs w:val="20"/>
        </w:rPr>
        <w:t>2</w:t>
      </w:r>
      <w:r w:rsidRPr="00A40091">
        <w:rPr>
          <w:rFonts w:asciiTheme="minorHAnsi" w:hAnsiTheme="minorHAnsi" w:cstheme="minorHAnsi"/>
          <w:b/>
          <w:bCs/>
          <w:color w:val="000000"/>
          <w:szCs w:val="20"/>
        </w:rPr>
        <w:t>.2 del BMZ).</w:t>
      </w:r>
    </w:p>
    <w:p w14:paraId="582EF98E" w14:textId="77777777" w:rsidR="00322949" w:rsidRPr="00A40091" w:rsidRDefault="00322949">
      <w:pPr>
        <w:pBdr>
          <w:top w:val="nil"/>
          <w:left w:val="nil"/>
          <w:bottom w:val="nil"/>
          <w:right w:val="nil"/>
          <w:between w:val="nil"/>
        </w:pBdr>
        <w:spacing w:after="120" w:line="264" w:lineRule="auto"/>
        <w:ind w:left="284" w:hanging="284"/>
        <w:rPr>
          <w:rFonts w:asciiTheme="minorHAnsi" w:hAnsiTheme="minorHAnsi" w:cstheme="minorHAnsi"/>
          <w:b/>
          <w:bCs/>
          <w:color w:val="000000"/>
          <w:szCs w:val="20"/>
        </w:rPr>
      </w:pPr>
    </w:p>
    <w:tbl>
      <w:tblPr>
        <w:tblStyle w:val="Tabellenraster"/>
        <w:tblW w:w="0" w:type="auto"/>
        <w:tblLook w:val="04A0" w:firstRow="1" w:lastRow="0" w:firstColumn="1" w:lastColumn="0" w:noHBand="0" w:noVBand="1"/>
      </w:tblPr>
      <w:tblGrid>
        <w:gridCol w:w="7366"/>
        <w:gridCol w:w="1985"/>
      </w:tblGrid>
      <w:tr w:rsidR="00752E8D" w:rsidRPr="00722C43" w14:paraId="4F2FCD75" w14:textId="77777777" w:rsidTr="00055AD8">
        <w:trPr>
          <w:trHeight w:val="64"/>
        </w:trPr>
        <w:tc>
          <w:tcPr>
            <w:tcW w:w="7366" w:type="dxa"/>
            <w:noWrap/>
          </w:tcPr>
          <w:p w14:paraId="769CFFB9" w14:textId="77777777" w:rsidR="00605D90" w:rsidRPr="00722C43" w:rsidRDefault="00BD495C">
            <w:pPr>
              <w:jc w:val="both"/>
              <w:rPr>
                <w:rFonts w:cstheme="minorHAnsi"/>
                <w:b/>
                <w:bCs/>
              </w:rPr>
            </w:pPr>
            <w:proofErr w:type="spellStart"/>
            <w:r w:rsidRPr="00722C43">
              <w:rPr>
                <w:rFonts w:cstheme="minorHAnsi"/>
                <w:b/>
                <w:bCs/>
              </w:rPr>
              <w:t>Tipo</w:t>
            </w:r>
            <w:proofErr w:type="spellEnd"/>
            <w:r w:rsidRPr="00722C43">
              <w:rPr>
                <w:rFonts w:cstheme="minorHAnsi"/>
                <w:b/>
                <w:bCs/>
              </w:rPr>
              <w:t xml:space="preserve"> de </w:t>
            </w:r>
            <w:proofErr w:type="spellStart"/>
            <w:r w:rsidRPr="00722C43">
              <w:rPr>
                <w:rFonts w:cstheme="minorHAnsi"/>
                <w:b/>
                <w:bCs/>
              </w:rPr>
              <w:t>coste</w:t>
            </w:r>
            <w:proofErr w:type="spellEnd"/>
          </w:p>
        </w:tc>
        <w:tc>
          <w:tcPr>
            <w:tcW w:w="1985" w:type="dxa"/>
            <w:noWrap/>
          </w:tcPr>
          <w:p w14:paraId="000B5E5D" w14:textId="77777777" w:rsidR="00605D90" w:rsidRPr="00722C43" w:rsidRDefault="00BD495C">
            <w:pPr>
              <w:jc w:val="right"/>
              <w:rPr>
                <w:rFonts w:cstheme="minorHAnsi"/>
                <w:b/>
                <w:bCs/>
              </w:rPr>
            </w:pPr>
            <w:r w:rsidRPr="00722C43">
              <w:rPr>
                <w:rFonts w:cstheme="minorHAnsi"/>
                <w:b/>
                <w:bCs/>
              </w:rPr>
              <w:t>EUR</w:t>
            </w:r>
          </w:p>
        </w:tc>
      </w:tr>
      <w:tr w:rsidR="002D6479" w:rsidRPr="00722C43" w14:paraId="784E35CC" w14:textId="77777777" w:rsidTr="00055AD8">
        <w:trPr>
          <w:trHeight w:val="64"/>
        </w:trPr>
        <w:tc>
          <w:tcPr>
            <w:tcW w:w="7366" w:type="dxa"/>
            <w:noWrap/>
          </w:tcPr>
          <w:p w14:paraId="77E9D9C5" w14:textId="77777777" w:rsidR="00605D90" w:rsidRPr="00722C43" w:rsidRDefault="00BD495C">
            <w:pPr>
              <w:jc w:val="both"/>
              <w:rPr>
                <w:rFonts w:eastAsia="Calibri" w:cstheme="minorHAnsi"/>
                <w:color w:val="000000"/>
                <w:lang w:val="es-ES" w:eastAsia="de-DE"/>
              </w:rPr>
            </w:pPr>
            <w:r w:rsidRPr="00722C43">
              <w:rPr>
                <w:rFonts w:eastAsia="Calibri" w:cstheme="minorHAnsi"/>
                <w:color w:val="000000"/>
                <w:lang w:val="es-ES" w:eastAsia="de-DE"/>
              </w:rPr>
              <w:t xml:space="preserve">Comidas y transporte para 10 participantes en 1 reunión presencial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615440FE" w14:textId="77777777" w:rsidR="00605D90" w:rsidRPr="00722C43" w:rsidRDefault="00BD495C">
            <w:pPr>
              <w:jc w:val="right"/>
              <w:rPr>
                <w:rFonts w:cstheme="minorHAnsi"/>
              </w:rPr>
            </w:pPr>
            <w:r w:rsidRPr="00722C43">
              <w:rPr>
                <w:rFonts w:ascii="Calibri" w:hAnsi="Calibri" w:cs="Calibri"/>
                <w:color w:val="000000"/>
              </w:rPr>
              <w:t>195</w:t>
            </w:r>
          </w:p>
        </w:tc>
      </w:tr>
      <w:tr w:rsidR="002D6479" w:rsidRPr="00722C43" w14:paraId="5508559D" w14:textId="77777777" w:rsidTr="00055AD8">
        <w:trPr>
          <w:trHeight w:val="64"/>
        </w:trPr>
        <w:tc>
          <w:tcPr>
            <w:tcW w:w="7366" w:type="dxa"/>
            <w:noWrap/>
          </w:tcPr>
          <w:p w14:paraId="6B72D808" w14:textId="77777777" w:rsidR="00605D90" w:rsidRPr="00722C43" w:rsidRDefault="00BD495C">
            <w:pPr>
              <w:jc w:val="both"/>
              <w:rPr>
                <w:rFonts w:cstheme="minorHAnsi"/>
                <w:color w:val="000000"/>
                <w:lang w:val="es-ES"/>
              </w:rPr>
            </w:pPr>
            <w:r w:rsidRPr="00722C43">
              <w:rPr>
                <w:rFonts w:cstheme="minorHAnsi"/>
                <w:color w:val="000000"/>
                <w:lang w:val="es-ES"/>
              </w:rPr>
              <w:t xml:space="preserve">Gastos de transporte para 12 visitas a autoridades educativas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FD68DBD" w14:textId="77777777" w:rsidR="00605D90" w:rsidRPr="00722C43" w:rsidRDefault="00BD495C">
            <w:pPr>
              <w:jc w:val="right"/>
              <w:rPr>
                <w:rFonts w:cstheme="minorHAnsi"/>
              </w:rPr>
            </w:pPr>
            <w:r w:rsidRPr="00722C43">
              <w:rPr>
                <w:rFonts w:ascii="Calibri" w:hAnsi="Calibri" w:cs="Calibri"/>
                <w:color w:val="000000"/>
              </w:rPr>
              <w:t>293</w:t>
            </w:r>
          </w:p>
        </w:tc>
      </w:tr>
      <w:tr w:rsidR="002D6479" w:rsidRPr="00722C43" w14:paraId="7BF0CC1C" w14:textId="77777777" w:rsidTr="00055AD8">
        <w:trPr>
          <w:trHeight w:val="64"/>
        </w:trPr>
        <w:tc>
          <w:tcPr>
            <w:tcW w:w="7366" w:type="dxa"/>
            <w:noWrap/>
          </w:tcPr>
          <w:p w14:paraId="3BC94C97" w14:textId="77777777" w:rsidR="00605D90" w:rsidRPr="00722C43" w:rsidRDefault="00BD495C">
            <w:pPr>
              <w:jc w:val="both"/>
              <w:rPr>
                <w:rFonts w:eastAsia="Calibri" w:cstheme="minorHAnsi"/>
                <w:color w:val="000000"/>
                <w:lang w:val="es-ES" w:eastAsia="de-DE"/>
              </w:rPr>
            </w:pPr>
            <w:r w:rsidRPr="00722C43">
              <w:rPr>
                <w:rFonts w:eastAsia="Calibri" w:cstheme="minorHAnsi"/>
                <w:color w:val="000000"/>
                <w:lang w:val="es-ES" w:eastAsia="de-DE"/>
              </w:rPr>
              <w:t>Gastos de transporte para 40 visitas de técnicos de inclusión a 40 escuelas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348C0D8E" w14:textId="77777777" w:rsidR="00605D90" w:rsidRPr="00722C43" w:rsidRDefault="00BD495C">
            <w:pPr>
              <w:jc w:val="right"/>
              <w:rPr>
                <w:rFonts w:cstheme="minorHAnsi"/>
              </w:rPr>
            </w:pPr>
            <w:r w:rsidRPr="00722C43">
              <w:rPr>
                <w:rFonts w:ascii="Calibri" w:hAnsi="Calibri" w:cs="Calibri"/>
                <w:color w:val="000000"/>
              </w:rPr>
              <w:t>488</w:t>
            </w:r>
          </w:p>
        </w:tc>
      </w:tr>
      <w:tr w:rsidR="00752E8D" w:rsidRPr="00722C43" w14:paraId="1A70B0E0" w14:textId="77777777" w:rsidTr="00055AD8">
        <w:trPr>
          <w:trHeight w:val="64"/>
        </w:trPr>
        <w:tc>
          <w:tcPr>
            <w:tcW w:w="7366" w:type="dxa"/>
            <w:noWrap/>
            <w:hideMark/>
          </w:tcPr>
          <w:p w14:paraId="5FD351F8" w14:textId="77777777" w:rsidR="00605D90" w:rsidRPr="00722C43" w:rsidRDefault="00BD495C">
            <w:pPr>
              <w:jc w:val="both"/>
              <w:rPr>
                <w:rFonts w:cstheme="minorHAnsi"/>
                <w:b/>
                <w:bCs/>
              </w:rPr>
            </w:pPr>
            <w:r w:rsidRPr="00722C43">
              <w:rPr>
                <w:rFonts w:cstheme="minorHAnsi"/>
                <w:b/>
                <w:bCs/>
              </w:rPr>
              <w:t>Total</w:t>
            </w:r>
          </w:p>
        </w:tc>
        <w:tc>
          <w:tcPr>
            <w:tcW w:w="1985" w:type="dxa"/>
            <w:noWrap/>
          </w:tcPr>
          <w:p w14:paraId="48FC846A" w14:textId="77777777" w:rsidR="00605D90" w:rsidRPr="00722C43" w:rsidRDefault="00BD495C">
            <w:pPr>
              <w:jc w:val="right"/>
              <w:rPr>
                <w:rFonts w:cstheme="minorHAnsi"/>
                <w:b/>
                <w:bCs/>
              </w:rPr>
            </w:pPr>
            <w:r w:rsidRPr="00722C43">
              <w:rPr>
                <w:rFonts w:cstheme="minorHAnsi"/>
                <w:b/>
                <w:bCs/>
              </w:rPr>
              <w:t>976</w:t>
            </w:r>
          </w:p>
        </w:tc>
      </w:tr>
      <w:bookmarkEnd w:id="6"/>
    </w:tbl>
    <w:p w14:paraId="0A8EC129" w14:textId="77777777" w:rsidR="00722C43" w:rsidRDefault="00722C4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p>
    <w:p w14:paraId="4B4DF9F1" w14:textId="257C36B5"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2.3 </w:t>
      </w:r>
      <w:r w:rsidR="00722C43">
        <w:rPr>
          <w:rFonts w:asciiTheme="minorHAnsi" w:hAnsiTheme="minorHAnsi" w:cstheme="minorHAnsi"/>
          <w:b/>
          <w:bCs/>
          <w:color w:val="000000"/>
        </w:rPr>
        <w:t>I</w:t>
      </w:r>
      <w:r w:rsidR="00B9691C">
        <w:rPr>
          <w:rFonts w:asciiTheme="minorHAnsi" w:hAnsiTheme="minorHAnsi" w:cstheme="minorHAnsi"/>
          <w:b/>
          <w:bCs/>
          <w:color w:val="000000"/>
        </w:rPr>
        <w:t xml:space="preserve">mplementación de un diplomado </w:t>
      </w:r>
      <w:r w:rsidRPr="00A40091">
        <w:rPr>
          <w:rFonts w:asciiTheme="minorHAnsi" w:hAnsiTheme="minorHAnsi" w:cstheme="minorHAnsi"/>
          <w:b/>
          <w:bCs/>
          <w:color w:val="000000"/>
        </w:rPr>
        <w:t xml:space="preserve">en educación </w:t>
      </w:r>
      <w:r w:rsidR="006D31D6" w:rsidRPr="00A40091">
        <w:rPr>
          <w:rFonts w:asciiTheme="minorHAnsi" w:hAnsiTheme="minorHAnsi" w:cstheme="minorHAnsi"/>
          <w:b/>
          <w:bCs/>
          <w:color w:val="000000"/>
        </w:rPr>
        <w:t xml:space="preserve">inclusiva </w:t>
      </w:r>
      <w:r w:rsidR="00ED6DBD" w:rsidRPr="00A40091">
        <w:rPr>
          <w:rFonts w:asciiTheme="minorHAnsi" w:hAnsiTheme="minorHAnsi" w:cstheme="minorHAnsi"/>
          <w:b/>
          <w:bCs/>
          <w:color w:val="000000"/>
        </w:rPr>
        <w:t xml:space="preserve">en escuelas </w:t>
      </w:r>
      <w:r w:rsidRPr="00A40091">
        <w:rPr>
          <w:rFonts w:asciiTheme="minorHAnsi" w:hAnsiTheme="minorHAnsi" w:cstheme="minorHAnsi"/>
          <w:b/>
          <w:bCs/>
          <w:color w:val="000000"/>
        </w:rPr>
        <w:t>a través de la plataforma Tzenik</w:t>
      </w:r>
    </w:p>
    <w:p w14:paraId="097A67C0" w14:textId="77777777" w:rsidR="00605D90" w:rsidRPr="00A40091" w:rsidRDefault="001130E7">
      <w:pPr>
        <w:spacing w:after="120" w:line="264" w:lineRule="auto"/>
        <w:jc w:val="both"/>
        <w:rPr>
          <w:rFonts w:asciiTheme="minorHAnsi" w:hAnsiTheme="minorHAnsi" w:cstheme="minorHAnsi"/>
          <w:color w:val="000000"/>
        </w:rPr>
      </w:pPr>
      <w:r w:rsidRPr="00A40091">
        <w:rPr>
          <w:rFonts w:asciiTheme="minorHAnsi" w:hAnsiTheme="minorHAnsi" w:cstheme="minorHAnsi"/>
        </w:rPr>
        <w:t xml:space="preserve">Un diplomado sobre inclusión escolar, </w:t>
      </w:r>
      <w:r w:rsidR="00987DD4" w:rsidRPr="00A40091">
        <w:rPr>
          <w:rFonts w:asciiTheme="minorHAnsi" w:hAnsiTheme="minorHAnsi" w:cstheme="minorHAnsi"/>
        </w:rPr>
        <w:t xml:space="preserve">desarrollado por FUNDAL y </w:t>
      </w:r>
      <w:r w:rsidRPr="00A40091">
        <w:rPr>
          <w:rFonts w:asciiTheme="minorHAnsi" w:hAnsiTheme="minorHAnsi" w:cstheme="minorHAnsi"/>
        </w:rPr>
        <w:t xml:space="preserve">aprobado por el Ministerio de Educación, se ofrece a los profesores de escuelas regulares para que </w:t>
      </w:r>
      <w:r w:rsidR="00355990" w:rsidRPr="00A40091">
        <w:rPr>
          <w:rFonts w:asciiTheme="minorHAnsi" w:hAnsiTheme="minorHAnsi" w:cstheme="minorHAnsi"/>
        </w:rPr>
        <w:t>participen</w:t>
      </w:r>
      <w:r w:rsidR="000C5987" w:rsidRPr="00A40091">
        <w:rPr>
          <w:rFonts w:asciiTheme="minorHAnsi" w:hAnsiTheme="minorHAnsi" w:cstheme="minorHAnsi"/>
        </w:rPr>
        <w:t xml:space="preserve">; incluye </w:t>
      </w:r>
      <w:r w:rsidRPr="00A40091">
        <w:rPr>
          <w:rFonts w:asciiTheme="minorHAnsi" w:hAnsiTheme="minorHAnsi" w:cstheme="minorHAnsi"/>
        </w:rPr>
        <w:t xml:space="preserve">métodos de </w:t>
      </w:r>
      <w:r w:rsidR="00BC1697" w:rsidRPr="00A40091">
        <w:rPr>
          <w:rFonts w:asciiTheme="minorHAnsi" w:hAnsiTheme="minorHAnsi" w:cstheme="minorHAnsi"/>
        </w:rPr>
        <w:t xml:space="preserve">aprendizaje </w:t>
      </w:r>
      <w:r w:rsidRPr="00A40091">
        <w:rPr>
          <w:rFonts w:asciiTheme="minorHAnsi" w:hAnsiTheme="minorHAnsi" w:cstheme="minorHAnsi"/>
        </w:rPr>
        <w:t xml:space="preserve">y ejercicios prácticos para desarrollar actividades </w:t>
      </w:r>
      <w:r w:rsidR="00B636BC" w:rsidRPr="00A40091">
        <w:rPr>
          <w:rFonts w:asciiTheme="minorHAnsi" w:hAnsiTheme="minorHAnsi" w:cstheme="minorHAnsi"/>
        </w:rPr>
        <w:t xml:space="preserve">pertinentes </w:t>
      </w:r>
      <w:r w:rsidRPr="00A40091">
        <w:rPr>
          <w:rFonts w:asciiTheme="minorHAnsi" w:hAnsiTheme="minorHAnsi" w:cstheme="minorHAnsi"/>
        </w:rPr>
        <w:t xml:space="preserve">en las escuelas donde trabajan. El curso se imparte de forma asíncrona y síncrona a través de la plataforma Tzenik </w:t>
      </w:r>
      <w:r w:rsidR="00493021" w:rsidRPr="00A40091">
        <w:rPr>
          <w:rFonts w:asciiTheme="minorHAnsi" w:hAnsiTheme="minorHAnsi" w:cstheme="minorHAnsi"/>
        </w:rPr>
        <w:t>(la plataforma digital de FUNDAL)</w:t>
      </w:r>
      <w:r w:rsidRPr="00A40091">
        <w:rPr>
          <w:rFonts w:asciiTheme="minorHAnsi" w:hAnsiTheme="minorHAnsi" w:cstheme="minorHAnsi"/>
        </w:rPr>
        <w:t xml:space="preserve">, con vídeos pregrabados y enlaces a sesiones de interacción para compartir experiencias. A partir de </w:t>
      </w:r>
      <w:r w:rsidR="007B4F3C" w:rsidRPr="00A40091">
        <w:rPr>
          <w:rFonts w:asciiTheme="minorHAnsi" w:hAnsiTheme="minorHAnsi" w:cstheme="minorHAnsi"/>
        </w:rPr>
        <w:t xml:space="preserve">2024, se impartirán </w:t>
      </w:r>
      <w:r w:rsidRPr="00A40091">
        <w:rPr>
          <w:rFonts w:asciiTheme="minorHAnsi" w:hAnsiTheme="minorHAnsi" w:cstheme="minorHAnsi"/>
        </w:rPr>
        <w:t xml:space="preserve">tres diplomados anuales, en cada uno de los cuales participarán 30 profesores. </w:t>
      </w:r>
      <w:r w:rsidR="00A86E85" w:rsidRPr="00A40091">
        <w:rPr>
          <w:rFonts w:asciiTheme="minorHAnsi" w:hAnsiTheme="minorHAnsi" w:cstheme="minorHAnsi"/>
        </w:rPr>
        <w:t xml:space="preserve">Existe </w:t>
      </w:r>
      <w:r w:rsidR="00AE2F99" w:rsidRPr="00A40091">
        <w:rPr>
          <w:rFonts w:asciiTheme="minorHAnsi" w:hAnsiTheme="minorHAnsi" w:cstheme="minorHAnsi"/>
          <w:color w:val="000000"/>
        </w:rPr>
        <w:t xml:space="preserve">un costo </w:t>
      </w:r>
      <w:r w:rsidR="00AE2F99" w:rsidRPr="00A40091">
        <w:rPr>
          <w:rFonts w:asciiTheme="minorHAnsi" w:hAnsiTheme="minorHAnsi" w:cstheme="minorHAnsi"/>
        </w:rPr>
        <w:t xml:space="preserve">por </w:t>
      </w:r>
      <w:r w:rsidR="006E4E7C" w:rsidRPr="00A40091">
        <w:rPr>
          <w:rFonts w:asciiTheme="minorHAnsi" w:hAnsiTheme="minorHAnsi" w:cstheme="minorHAnsi"/>
          <w:color w:val="000000"/>
        </w:rPr>
        <w:t xml:space="preserve">1 servidor </w:t>
      </w:r>
      <w:r w:rsidR="002F6316" w:rsidRPr="00A40091">
        <w:rPr>
          <w:rFonts w:asciiTheme="minorHAnsi" w:hAnsiTheme="minorHAnsi" w:cstheme="minorHAnsi"/>
          <w:color w:val="000000"/>
        </w:rPr>
        <w:t>(</w:t>
      </w:r>
      <w:r w:rsidR="006B3F5B" w:rsidRPr="00A40091">
        <w:rPr>
          <w:rFonts w:asciiTheme="minorHAnsi" w:hAnsiTheme="minorHAnsi" w:cstheme="minorHAnsi"/>
          <w:color w:val="000000"/>
        </w:rPr>
        <w:t xml:space="preserve">915 </w:t>
      </w:r>
      <w:r w:rsidR="002F6316" w:rsidRPr="00A40091">
        <w:rPr>
          <w:rFonts w:asciiTheme="minorHAnsi" w:hAnsiTheme="minorHAnsi" w:cstheme="minorHAnsi"/>
          <w:color w:val="000000"/>
        </w:rPr>
        <w:t xml:space="preserve">euros) que </w:t>
      </w:r>
      <w:r w:rsidR="006E4E7C" w:rsidRPr="00A40091">
        <w:rPr>
          <w:rFonts w:asciiTheme="minorHAnsi" w:hAnsiTheme="minorHAnsi" w:cstheme="minorHAnsi"/>
          <w:color w:val="000000"/>
        </w:rPr>
        <w:t xml:space="preserve">almacena información en la nube con grabaciones de la plataforma Tzenik para que puedan acceder a ella desde donde la utilicen </w:t>
      </w:r>
      <w:r w:rsidR="004C47AB" w:rsidRPr="00A40091">
        <w:rPr>
          <w:rFonts w:asciiTheme="minorHAnsi" w:hAnsiTheme="minorHAnsi" w:cstheme="minorHAnsi"/>
          <w:color w:val="000000"/>
        </w:rPr>
        <w:t>(</w:t>
      </w:r>
      <w:r w:rsidR="006E4E7C" w:rsidRPr="00A40091">
        <w:rPr>
          <w:rFonts w:asciiTheme="minorHAnsi" w:hAnsiTheme="minorHAnsi" w:cstheme="minorHAnsi"/>
          <w:color w:val="000000"/>
        </w:rPr>
        <w:t>Guatemala, Quetzaltenango, El Progreso, Huehuetenango</w:t>
      </w:r>
      <w:r w:rsidR="004C47AB" w:rsidRPr="00A40091">
        <w:rPr>
          <w:rFonts w:asciiTheme="minorHAnsi" w:hAnsiTheme="minorHAnsi" w:cstheme="minorHAnsi"/>
          <w:color w:val="000000"/>
        </w:rPr>
        <w:t>)</w:t>
      </w:r>
      <w:r w:rsidR="006E4E7C" w:rsidRPr="00A40091">
        <w:rPr>
          <w:rFonts w:asciiTheme="minorHAnsi" w:hAnsiTheme="minorHAnsi" w:cstheme="minorHAnsi"/>
          <w:color w:val="000000"/>
        </w:rPr>
        <w:t xml:space="preserve">. </w:t>
      </w:r>
      <w:r w:rsidR="00BE305B" w:rsidRPr="00A40091">
        <w:rPr>
          <w:rFonts w:asciiTheme="minorHAnsi" w:hAnsiTheme="minorHAnsi" w:cstheme="minorHAnsi"/>
          <w:color w:val="000000"/>
        </w:rPr>
        <w:t xml:space="preserve">Asimismo, existe un coste de </w:t>
      </w:r>
      <w:r w:rsidR="006E4E7C" w:rsidRPr="00A40091">
        <w:rPr>
          <w:rFonts w:asciiTheme="minorHAnsi" w:hAnsiTheme="minorHAnsi" w:cstheme="minorHAnsi"/>
          <w:color w:val="000000"/>
        </w:rPr>
        <w:t xml:space="preserve">1 actualización del software Tzenik en </w:t>
      </w:r>
      <w:r w:rsidR="003631BA" w:rsidRPr="00A40091">
        <w:rPr>
          <w:rFonts w:asciiTheme="minorHAnsi" w:hAnsiTheme="minorHAnsi" w:cstheme="minorHAnsi"/>
          <w:color w:val="000000"/>
        </w:rPr>
        <w:t xml:space="preserve">2024 </w:t>
      </w:r>
      <w:r w:rsidR="002F6316" w:rsidRPr="00A40091">
        <w:rPr>
          <w:rFonts w:asciiTheme="minorHAnsi" w:hAnsiTheme="minorHAnsi" w:cstheme="minorHAnsi"/>
          <w:color w:val="000000"/>
        </w:rPr>
        <w:t>(</w:t>
      </w:r>
      <w:r w:rsidR="006B3F5B" w:rsidRPr="00A40091">
        <w:rPr>
          <w:rFonts w:asciiTheme="minorHAnsi" w:hAnsiTheme="minorHAnsi" w:cstheme="minorHAnsi"/>
          <w:color w:val="000000"/>
        </w:rPr>
        <w:t xml:space="preserve">1.220 </w:t>
      </w:r>
      <w:r w:rsidR="002F6316" w:rsidRPr="00A40091">
        <w:rPr>
          <w:rFonts w:asciiTheme="minorHAnsi" w:hAnsiTheme="minorHAnsi" w:cstheme="minorHAnsi"/>
          <w:color w:val="000000"/>
        </w:rPr>
        <w:t>euros</w:t>
      </w:r>
      <w:r w:rsidR="00791201" w:rsidRPr="00A40091">
        <w:rPr>
          <w:rFonts w:asciiTheme="minorHAnsi" w:hAnsiTheme="minorHAnsi" w:cstheme="minorHAnsi"/>
          <w:color w:val="000000"/>
        </w:rPr>
        <w:t>)</w:t>
      </w:r>
      <w:r w:rsidR="008D5F4D" w:rsidRPr="00A40091">
        <w:rPr>
          <w:rFonts w:asciiTheme="minorHAnsi" w:hAnsiTheme="minorHAnsi" w:cstheme="minorHAnsi"/>
          <w:color w:val="000000"/>
        </w:rPr>
        <w:t xml:space="preserve">. </w:t>
      </w:r>
      <w:bookmarkStart w:id="7" w:name="_Hlk102723980"/>
      <w:r w:rsidR="008D5F4D" w:rsidRPr="00A40091">
        <w:rPr>
          <w:rFonts w:asciiTheme="minorHAnsi" w:eastAsiaTheme="minorHAnsi" w:hAnsiTheme="minorHAnsi" w:cstheme="minorHAnsi"/>
          <w:lang w:eastAsia="en-US"/>
        </w:rPr>
        <w:t xml:space="preserve">Los costes totales ascienden a </w:t>
      </w:r>
      <w:r w:rsidR="006B3F5B" w:rsidRPr="00A40091">
        <w:rPr>
          <w:rFonts w:asciiTheme="minorHAnsi" w:eastAsiaTheme="minorHAnsi" w:hAnsiTheme="minorHAnsi" w:cstheme="minorHAnsi"/>
          <w:b/>
          <w:bCs/>
          <w:lang w:eastAsia="en-US"/>
        </w:rPr>
        <w:t xml:space="preserve">2.135 </w:t>
      </w:r>
      <w:r w:rsidR="008D5F4D" w:rsidRPr="00A40091">
        <w:rPr>
          <w:rFonts w:asciiTheme="minorHAnsi" w:eastAsiaTheme="minorHAnsi" w:hAnsiTheme="minorHAnsi" w:cstheme="minorHAnsi"/>
          <w:b/>
          <w:bCs/>
          <w:lang w:eastAsia="en-US"/>
        </w:rPr>
        <w:t xml:space="preserve">EUR </w:t>
      </w:r>
      <w:r w:rsidR="008D5F4D" w:rsidRPr="00A40091">
        <w:rPr>
          <w:rFonts w:asciiTheme="minorHAnsi" w:eastAsiaTheme="minorHAnsi" w:hAnsiTheme="minorHAnsi" w:cstheme="minorHAnsi"/>
          <w:lang w:eastAsia="en-US"/>
        </w:rPr>
        <w:t>(</w:t>
      </w:r>
      <w:r w:rsidR="008D5F4D" w:rsidRPr="00A40091">
        <w:rPr>
          <w:rFonts w:asciiTheme="minorHAnsi" w:eastAsiaTheme="minorHAnsi" w:hAnsiTheme="minorHAnsi" w:cstheme="minorHAnsi"/>
          <w:b/>
          <w:bCs/>
          <w:lang w:eastAsia="en-US"/>
        </w:rPr>
        <w:t xml:space="preserve">línea presupuestaria </w:t>
      </w:r>
      <w:r w:rsidR="008654DE" w:rsidRPr="00A40091">
        <w:rPr>
          <w:rFonts w:asciiTheme="minorHAnsi" w:eastAsiaTheme="minorHAnsi" w:hAnsiTheme="minorHAnsi" w:cstheme="minorHAnsi"/>
          <w:b/>
          <w:bCs/>
          <w:lang w:eastAsia="en-US"/>
        </w:rPr>
        <w:t>1</w:t>
      </w:r>
      <w:r w:rsidR="008D5F4D" w:rsidRPr="00A40091">
        <w:rPr>
          <w:rFonts w:asciiTheme="minorHAnsi" w:eastAsiaTheme="minorHAnsi" w:hAnsiTheme="minorHAnsi" w:cstheme="minorHAnsi"/>
          <w:b/>
          <w:bCs/>
          <w:lang w:eastAsia="en-US"/>
        </w:rPr>
        <w:t>.</w:t>
      </w:r>
      <w:r w:rsidR="004E71A7" w:rsidRPr="00A40091">
        <w:rPr>
          <w:rFonts w:asciiTheme="minorHAnsi" w:eastAsiaTheme="minorHAnsi" w:hAnsiTheme="minorHAnsi" w:cstheme="minorHAnsi"/>
          <w:b/>
          <w:bCs/>
          <w:lang w:eastAsia="en-US"/>
        </w:rPr>
        <w:t xml:space="preserve">1 </w:t>
      </w:r>
      <w:r w:rsidR="008D5F4D" w:rsidRPr="00A40091">
        <w:rPr>
          <w:rFonts w:asciiTheme="minorHAnsi" w:eastAsiaTheme="minorHAnsi" w:hAnsiTheme="minorHAnsi" w:cstheme="minorHAnsi"/>
          <w:b/>
          <w:bCs/>
          <w:lang w:eastAsia="en-US"/>
        </w:rPr>
        <w:t>del BMZ)</w:t>
      </w:r>
      <w:r w:rsidR="00791201" w:rsidRPr="00A40091">
        <w:rPr>
          <w:rFonts w:asciiTheme="minorHAnsi" w:eastAsiaTheme="minorHAnsi" w:hAnsiTheme="minorHAnsi" w:cstheme="minorHAnsi"/>
          <w:b/>
          <w:bCs/>
          <w:lang w:eastAsia="en-US"/>
        </w:rPr>
        <w:t>.</w:t>
      </w:r>
    </w:p>
    <w:bookmarkEnd w:id="7"/>
    <w:p w14:paraId="37EADD7C" w14:textId="46097AB9"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lastRenderedPageBreak/>
        <w:t xml:space="preserve">2.4 Apoyo y asesoramiento </w:t>
      </w:r>
      <w:r w:rsidR="00816A65" w:rsidRPr="00A40091">
        <w:rPr>
          <w:rFonts w:asciiTheme="minorHAnsi" w:hAnsiTheme="minorHAnsi" w:cstheme="minorHAnsi"/>
          <w:b/>
          <w:bCs/>
          <w:color w:val="000000"/>
        </w:rPr>
        <w:t xml:space="preserve">a </w:t>
      </w:r>
      <w:r w:rsidRPr="00A40091">
        <w:rPr>
          <w:rFonts w:asciiTheme="minorHAnsi" w:hAnsiTheme="minorHAnsi" w:cstheme="minorHAnsi"/>
          <w:b/>
          <w:bCs/>
          <w:color w:val="000000"/>
        </w:rPr>
        <w:t xml:space="preserve">profesores de al menos 80 escuelas, </w:t>
      </w:r>
      <w:r w:rsidR="00816A65" w:rsidRPr="00A40091">
        <w:rPr>
          <w:rFonts w:asciiTheme="minorHAnsi" w:hAnsiTheme="minorHAnsi" w:cstheme="minorHAnsi"/>
          <w:b/>
          <w:bCs/>
          <w:color w:val="000000"/>
        </w:rPr>
        <w:t xml:space="preserve">así como a </w:t>
      </w:r>
      <w:r w:rsidRPr="00A40091">
        <w:rPr>
          <w:rFonts w:asciiTheme="minorHAnsi" w:hAnsiTheme="minorHAnsi" w:cstheme="minorHAnsi"/>
          <w:b/>
          <w:bCs/>
          <w:color w:val="000000"/>
        </w:rPr>
        <w:t xml:space="preserve">padres y </w:t>
      </w:r>
      <w:r w:rsidR="001550AA" w:rsidRPr="00A40091">
        <w:rPr>
          <w:rFonts w:asciiTheme="minorHAnsi" w:hAnsiTheme="minorHAnsi" w:cstheme="minorHAnsi"/>
          <w:b/>
          <w:bCs/>
          <w:color w:val="000000"/>
        </w:rPr>
        <w:t xml:space="preserve">compañeros, </w:t>
      </w:r>
      <w:r w:rsidRPr="00A40091">
        <w:rPr>
          <w:rFonts w:asciiTheme="minorHAnsi" w:hAnsiTheme="minorHAnsi" w:cstheme="minorHAnsi"/>
          <w:b/>
          <w:bCs/>
          <w:color w:val="000000"/>
        </w:rPr>
        <w:t xml:space="preserve">sobre la </w:t>
      </w:r>
      <w:r w:rsidR="00B619AC" w:rsidRPr="00A40091">
        <w:rPr>
          <w:rFonts w:asciiTheme="minorHAnsi" w:hAnsiTheme="minorHAnsi" w:cstheme="minorHAnsi"/>
          <w:b/>
          <w:bCs/>
          <w:color w:val="000000"/>
        </w:rPr>
        <w:t xml:space="preserve">inclusión de </w:t>
      </w:r>
      <w:r w:rsidRPr="00A40091">
        <w:rPr>
          <w:rFonts w:asciiTheme="minorHAnsi" w:hAnsiTheme="minorHAnsi" w:cstheme="minorHAnsi"/>
          <w:b/>
          <w:bCs/>
          <w:color w:val="000000"/>
        </w:rPr>
        <w:t>alumnos con discapacidad.</w:t>
      </w:r>
      <w:r w:rsidR="00791201" w:rsidRPr="00A40091">
        <w:rPr>
          <w:rFonts w:asciiTheme="minorHAnsi" w:hAnsiTheme="minorHAnsi" w:cstheme="minorHAnsi"/>
          <w:b/>
          <w:bCs/>
          <w:color w:val="000000"/>
        </w:rPr>
        <w:t xml:space="preserve"> (FUNDAL)</w:t>
      </w:r>
    </w:p>
    <w:p w14:paraId="483FA262"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Los técnicos de inclusión escolar realizarán al menos dos visitas anuales a 10 centros educativos de los departamentos de Guatemala, Quetzaltenango, Huehuetenango y El Progreso para profundizar en los temas tratados en los diplomados y realizar talleres con la participación de la comunidad educativa para desarrollar el proceso de inclusión escolar de estudiantes con discapacidad</w:t>
      </w:r>
      <w:r w:rsidR="00607B51" w:rsidRPr="00A40091">
        <w:rPr>
          <w:rFonts w:asciiTheme="minorHAnsi" w:hAnsiTheme="minorHAnsi" w:cstheme="minorHAnsi"/>
        </w:rPr>
        <w:t xml:space="preserve">. El </w:t>
      </w:r>
      <w:r w:rsidR="00B27369" w:rsidRPr="00A40091">
        <w:rPr>
          <w:rFonts w:asciiTheme="minorHAnsi" w:hAnsiTheme="minorHAnsi" w:cstheme="minorHAnsi"/>
        </w:rPr>
        <w:t xml:space="preserve">costo principal es de </w:t>
      </w:r>
      <w:r w:rsidR="00C25AA7" w:rsidRPr="00A40091">
        <w:rPr>
          <w:rFonts w:asciiTheme="minorHAnsi" w:hAnsiTheme="minorHAnsi" w:cstheme="minorHAnsi"/>
        </w:rPr>
        <w:t xml:space="preserve">90 kits de materiales para los estudiantes y la escuela, </w:t>
      </w:r>
      <w:r w:rsidR="00135CF8" w:rsidRPr="00A40091">
        <w:rPr>
          <w:rFonts w:asciiTheme="minorHAnsi" w:hAnsiTheme="minorHAnsi" w:cstheme="minorHAnsi"/>
        </w:rPr>
        <w:t xml:space="preserve">incluyendo </w:t>
      </w:r>
      <w:r w:rsidR="00C25AA7" w:rsidRPr="00A40091">
        <w:rPr>
          <w:rFonts w:asciiTheme="minorHAnsi" w:hAnsiTheme="minorHAnsi" w:cstheme="minorHAnsi"/>
        </w:rPr>
        <w:t xml:space="preserve">materiales didácticos y de oficina, adaptaciones, sistemas de comunicación </w:t>
      </w:r>
      <w:r w:rsidR="008505D6" w:rsidRPr="00A40091">
        <w:rPr>
          <w:rFonts w:asciiTheme="minorHAnsi" w:hAnsiTheme="minorHAnsi" w:cstheme="minorHAnsi"/>
        </w:rPr>
        <w:t xml:space="preserve">e </w:t>
      </w:r>
      <w:r w:rsidR="00405839" w:rsidRPr="00A40091">
        <w:rPr>
          <w:rFonts w:asciiTheme="minorHAnsi" w:hAnsiTheme="minorHAnsi" w:cstheme="minorHAnsi"/>
        </w:rPr>
        <w:t xml:space="preserve">inclusión </w:t>
      </w:r>
      <w:r w:rsidR="00C25AA7" w:rsidRPr="00A40091">
        <w:rPr>
          <w:rFonts w:asciiTheme="minorHAnsi" w:hAnsiTheme="minorHAnsi" w:cstheme="minorHAnsi"/>
        </w:rPr>
        <w:t>sensorial.</w:t>
      </w:r>
    </w:p>
    <w:p w14:paraId="4C455641" w14:textId="77777777" w:rsidR="00605D90" w:rsidRPr="00A40091" w:rsidRDefault="00BD495C">
      <w:pPr>
        <w:spacing w:after="120" w:line="264" w:lineRule="auto"/>
        <w:jc w:val="both"/>
        <w:rPr>
          <w:rFonts w:asciiTheme="minorHAnsi" w:hAnsiTheme="minorHAnsi" w:cstheme="minorHAnsi"/>
          <w:color w:val="000000"/>
        </w:rPr>
      </w:pPr>
      <w:r w:rsidRPr="00A40091">
        <w:rPr>
          <w:rFonts w:asciiTheme="minorHAnsi" w:eastAsiaTheme="minorHAnsi" w:hAnsiTheme="minorHAnsi" w:cstheme="minorHAnsi"/>
          <w:lang w:eastAsia="en-US"/>
        </w:rPr>
        <w:t xml:space="preserve">Los costes totales ascienden a </w:t>
      </w:r>
      <w:r w:rsidR="001F7245" w:rsidRPr="00A40091">
        <w:rPr>
          <w:rFonts w:asciiTheme="minorHAnsi" w:eastAsiaTheme="minorHAnsi" w:hAnsiTheme="minorHAnsi" w:cstheme="minorHAnsi"/>
          <w:b/>
          <w:bCs/>
          <w:lang w:eastAsia="en-US"/>
        </w:rPr>
        <w:t xml:space="preserve">15.917 </w:t>
      </w:r>
      <w:r w:rsidRPr="00A40091">
        <w:rPr>
          <w:rFonts w:asciiTheme="minorHAnsi" w:eastAsiaTheme="minorHAnsi" w:hAnsiTheme="minorHAnsi" w:cstheme="minorHAnsi"/>
          <w:b/>
          <w:bCs/>
          <w:lang w:eastAsia="en-US"/>
        </w:rPr>
        <w:t xml:space="preserve">euros </w:t>
      </w:r>
      <w:r w:rsidRPr="00A40091">
        <w:rPr>
          <w:rFonts w:asciiTheme="minorHAnsi" w:eastAsiaTheme="minorHAnsi" w:hAnsiTheme="minorHAnsi" w:cstheme="minorHAnsi"/>
          <w:lang w:eastAsia="en-US"/>
        </w:rPr>
        <w:t>(</w:t>
      </w:r>
      <w:r w:rsidRPr="00A40091">
        <w:rPr>
          <w:rFonts w:asciiTheme="minorHAnsi" w:eastAsiaTheme="minorHAnsi" w:hAnsiTheme="minorHAnsi" w:cstheme="minorHAnsi"/>
          <w:b/>
          <w:bCs/>
          <w:lang w:eastAsia="en-US"/>
        </w:rPr>
        <w:t xml:space="preserve">línea presupuestaria </w:t>
      </w:r>
      <w:r w:rsidR="00AD5E2F" w:rsidRPr="00A40091">
        <w:rPr>
          <w:rFonts w:asciiTheme="minorHAnsi" w:eastAsiaTheme="minorHAnsi" w:hAnsiTheme="minorHAnsi" w:cstheme="minorHAnsi"/>
          <w:b/>
          <w:bCs/>
          <w:lang w:eastAsia="en-US"/>
        </w:rPr>
        <w:t>2</w:t>
      </w:r>
      <w:r w:rsidRPr="00A40091">
        <w:rPr>
          <w:rFonts w:asciiTheme="minorHAnsi" w:eastAsiaTheme="minorHAnsi" w:hAnsiTheme="minorHAnsi" w:cstheme="minorHAnsi"/>
          <w:b/>
          <w:bCs/>
          <w:lang w:eastAsia="en-US"/>
        </w:rPr>
        <w:t>.2 del BMZ).</w:t>
      </w:r>
    </w:p>
    <w:tbl>
      <w:tblPr>
        <w:tblStyle w:val="Tabellenraster"/>
        <w:tblW w:w="0" w:type="auto"/>
        <w:tblLook w:val="04A0" w:firstRow="1" w:lastRow="0" w:firstColumn="1" w:lastColumn="0" w:noHBand="0" w:noVBand="1"/>
      </w:tblPr>
      <w:tblGrid>
        <w:gridCol w:w="8500"/>
        <w:gridCol w:w="1134"/>
      </w:tblGrid>
      <w:tr w:rsidR="000B457C" w:rsidRPr="00722C43" w14:paraId="06E45120" w14:textId="77777777" w:rsidTr="00055AD8">
        <w:trPr>
          <w:trHeight w:val="64"/>
        </w:trPr>
        <w:tc>
          <w:tcPr>
            <w:tcW w:w="8500" w:type="dxa"/>
            <w:noWrap/>
          </w:tcPr>
          <w:p w14:paraId="1B0ACE7D" w14:textId="77777777" w:rsidR="00605D90" w:rsidRPr="00722C43" w:rsidRDefault="00BD495C">
            <w:pPr>
              <w:jc w:val="both"/>
              <w:rPr>
                <w:rFonts w:cstheme="minorHAnsi"/>
                <w:b/>
                <w:bCs/>
              </w:rPr>
            </w:pPr>
            <w:proofErr w:type="spellStart"/>
            <w:r w:rsidRPr="00722C43">
              <w:rPr>
                <w:rFonts w:cstheme="minorHAnsi"/>
                <w:b/>
                <w:bCs/>
              </w:rPr>
              <w:t>Tipo</w:t>
            </w:r>
            <w:proofErr w:type="spellEnd"/>
            <w:r w:rsidRPr="00722C43">
              <w:rPr>
                <w:rFonts w:cstheme="minorHAnsi"/>
                <w:b/>
                <w:bCs/>
              </w:rPr>
              <w:t xml:space="preserve"> de </w:t>
            </w:r>
            <w:proofErr w:type="spellStart"/>
            <w:r w:rsidRPr="00722C43">
              <w:rPr>
                <w:rFonts w:cstheme="minorHAnsi"/>
                <w:b/>
                <w:bCs/>
              </w:rPr>
              <w:t>coste</w:t>
            </w:r>
            <w:proofErr w:type="spellEnd"/>
          </w:p>
        </w:tc>
        <w:tc>
          <w:tcPr>
            <w:tcW w:w="1134" w:type="dxa"/>
            <w:noWrap/>
          </w:tcPr>
          <w:p w14:paraId="08A040D8" w14:textId="77777777" w:rsidR="00605D90" w:rsidRPr="00722C43" w:rsidRDefault="00BD495C">
            <w:pPr>
              <w:jc w:val="right"/>
              <w:rPr>
                <w:rFonts w:cstheme="minorHAnsi"/>
                <w:b/>
                <w:bCs/>
              </w:rPr>
            </w:pPr>
            <w:r w:rsidRPr="00722C43">
              <w:rPr>
                <w:rFonts w:cstheme="minorHAnsi"/>
                <w:b/>
                <w:bCs/>
              </w:rPr>
              <w:t>EUR</w:t>
            </w:r>
          </w:p>
        </w:tc>
      </w:tr>
      <w:tr w:rsidR="000736C1" w:rsidRPr="00722C43" w14:paraId="16D6731A" w14:textId="77777777" w:rsidTr="00055AD8">
        <w:trPr>
          <w:trHeight w:val="64"/>
        </w:trPr>
        <w:tc>
          <w:tcPr>
            <w:tcW w:w="8500" w:type="dxa"/>
            <w:noWrap/>
          </w:tcPr>
          <w:p w14:paraId="0008E403" w14:textId="77777777" w:rsidR="00605D90" w:rsidRPr="00722C43" w:rsidRDefault="00BD495C">
            <w:pPr>
              <w:jc w:val="both"/>
              <w:rPr>
                <w:rFonts w:eastAsia="Calibri" w:cstheme="minorHAnsi"/>
                <w:color w:val="000000"/>
                <w:lang w:eastAsia="de-DE"/>
              </w:rPr>
            </w:pPr>
            <w:r w:rsidRPr="00722C43">
              <w:rPr>
                <w:rFonts w:eastAsia="Calibri" w:cstheme="minorHAnsi"/>
                <w:color w:val="000000"/>
                <w:lang w:eastAsia="de-DE"/>
              </w:rPr>
              <w:t xml:space="preserve">1 </w:t>
            </w:r>
            <w:proofErr w:type="spellStart"/>
            <w:r w:rsidRPr="00722C43">
              <w:rPr>
                <w:rFonts w:eastAsia="Calibri" w:cstheme="minorHAnsi"/>
                <w:color w:val="000000"/>
                <w:lang w:eastAsia="de-DE"/>
              </w:rPr>
              <w:t>licencia</w:t>
            </w:r>
            <w:proofErr w:type="spellEnd"/>
            <w:r w:rsidRPr="00722C43">
              <w:rPr>
                <w:rFonts w:eastAsia="Calibri" w:cstheme="minorHAnsi"/>
                <w:color w:val="000000"/>
                <w:lang w:eastAsia="de-DE"/>
              </w:rPr>
              <w:t xml:space="preserve"> </w:t>
            </w:r>
            <w:proofErr w:type="spellStart"/>
            <w:r w:rsidRPr="00722C43">
              <w:rPr>
                <w:rFonts w:eastAsia="Calibri" w:cstheme="minorHAnsi"/>
                <w:color w:val="000000"/>
                <w:lang w:eastAsia="de-DE"/>
              </w:rPr>
              <w:t>zoom</w:t>
            </w:r>
            <w:proofErr w:type="spellEnd"/>
            <w:r w:rsidRPr="00722C43">
              <w:rPr>
                <w:rFonts w:eastAsia="Calibri" w:cstheme="minorHAnsi"/>
                <w:color w:val="000000"/>
                <w:lang w:eastAsia="de-DE"/>
              </w:rPr>
              <w:t xml:space="preserve"> </w:t>
            </w:r>
            <w:proofErr w:type="spellStart"/>
            <w:r w:rsidRPr="00722C43">
              <w:rPr>
                <w:rFonts w:eastAsia="Calibri" w:cstheme="minorHAnsi"/>
                <w:color w:val="000000"/>
                <w:lang w:eastAsia="de-DE"/>
              </w:rPr>
              <w:t>para</w:t>
            </w:r>
            <w:proofErr w:type="spellEnd"/>
            <w:r w:rsidRPr="00722C43">
              <w:rPr>
                <w:rFonts w:eastAsia="Calibri" w:cstheme="minorHAnsi"/>
                <w:color w:val="000000"/>
                <w:lang w:eastAsia="de-DE"/>
              </w:rPr>
              <w:t xml:space="preserve"> 2023 y 2024</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70200115" w14:textId="77777777" w:rsidR="00605D90" w:rsidRPr="00722C43" w:rsidRDefault="00BD495C">
            <w:pPr>
              <w:jc w:val="right"/>
              <w:rPr>
                <w:rFonts w:cstheme="minorHAnsi"/>
              </w:rPr>
            </w:pPr>
            <w:r w:rsidRPr="00722C43">
              <w:rPr>
                <w:rFonts w:ascii="Calibri" w:hAnsi="Calibri" w:cs="Calibri"/>
                <w:color w:val="000000"/>
              </w:rPr>
              <w:t>366</w:t>
            </w:r>
          </w:p>
        </w:tc>
      </w:tr>
      <w:tr w:rsidR="000736C1" w:rsidRPr="00722C43" w14:paraId="4FDF192C" w14:textId="77777777" w:rsidTr="0036009D">
        <w:trPr>
          <w:trHeight w:val="300"/>
        </w:trPr>
        <w:tc>
          <w:tcPr>
            <w:tcW w:w="8500" w:type="dxa"/>
            <w:noWrap/>
          </w:tcPr>
          <w:p w14:paraId="3C0A5FEC" w14:textId="582181E1" w:rsidR="00605D90" w:rsidRPr="00722C43" w:rsidRDefault="00BD495C">
            <w:pPr>
              <w:jc w:val="both"/>
              <w:rPr>
                <w:rFonts w:cstheme="minorHAnsi"/>
                <w:color w:val="000000"/>
                <w:lang w:val="es-ES"/>
              </w:rPr>
            </w:pPr>
            <w:r w:rsidRPr="00722C43">
              <w:rPr>
                <w:rFonts w:cstheme="minorHAnsi"/>
                <w:color w:val="000000"/>
                <w:lang w:val="es-ES"/>
              </w:rPr>
              <w:t xml:space="preserve">105 </w:t>
            </w:r>
            <w:r w:rsidR="00722C43" w:rsidRPr="00722C43">
              <w:rPr>
                <w:rFonts w:cstheme="minorHAnsi"/>
                <w:color w:val="000000"/>
                <w:lang w:val="es-ES"/>
              </w:rPr>
              <w:t>kits</w:t>
            </w:r>
            <w:r w:rsidRPr="00722C43">
              <w:rPr>
                <w:rFonts w:cstheme="minorHAnsi"/>
                <w:color w:val="000000"/>
                <w:lang w:val="es-ES"/>
              </w:rPr>
              <w:t xml:space="preserve"> </w:t>
            </w:r>
            <w:r w:rsidR="00035A5C" w:rsidRPr="00722C43">
              <w:rPr>
                <w:rFonts w:cstheme="minorHAnsi"/>
                <w:color w:val="000000"/>
                <w:lang w:val="es-ES"/>
              </w:rPr>
              <w:t>a</w:t>
            </w:r>
            <w:r w:rsidRPr="00722C43">
              <w:rPr>
                <w:rFonts w:cstheme="minorHAnsi"/>
                <w:color w:val="000000"/>
                <w:lang w:val="es-ES"/>
              </w:rPr>
              <w:t xml:space="preserve"> </w:t>
            </w:r>
            <w:r w:rsidR="00696A10" w:rsidRPr="00722C43">
              <w:rPr>
                <w:rFonts w:cstheme="minorHAnsi"/>
                <w:color w:val="000000"/>
                <w:lang w:val="es-ES"/>
              </w:rPr>
              <w:t xml:space="preserve">122 </w:t>
            </w:r>
            <w:r w:rsidRPr="00722C43">
              <w:rPr>
                <w:rFonts w:cstheme="minorHAnsi"/>
                <w:color w:val="000000"/>
                <w:lang w:val="es-ES"/>
              </w:rPr>
              <w:t>EUR - Kit con material didáctico (ábaco, punzones, luces de hadas, plastilina, rotuladores, lápices de colores gruesos, papel texturizado, papel de carta, papel oficio, espuma texturizada, pegamento, cuadernos).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750EB267" w14:textId="77777777" w:rsidR="00605D90" w:rsidRPr="00722C43" w:rsidRDefault="00BD495C">
            <w:pPr>
              <w:jc w:val="right"/>
              <w:rPr>
                <w:rFonts w:cstheme="minorHAnsi"/>
              </w:rPr>
            </w:pPr>
            <w:r w:rsidRPr="00722C43">
              <w:rPr>
                <w:rFonts w:ascii="Calibri" w:hAnsi="Calibri" w:cs="Calibri"/>
                <w:color w:val="000000"/>
              </w:rPr>
              <w:t>12.806</w:t>
            </w:r>
          </w:p>
        </w:tc>
      </w:tr>
      <w:tr w:rsidR="000736C1" w:rsidRPr="00722C43" w14:paraId="1E167C62" w14:textId="77777777" w:rsidTr="0036009D">
        <w:trPr>
          <w:trHeight w:val="300"/>
        </w:trPr>
        <w:tc>
          <w:tcPr>
            <w:tcW w:w="8500" w:type="dxa"/>
            <w:noWrap/>
          </w:tcPr>
          <w:p w14:paraId="3CD57B49" w14:textId="77777777" w:rsidR="00605D90" w:rsidRPr="00722C43" w:rsidRDefault="00BD495C">
            <w:pPr>
              <w:jc w:val="both"/>
              <w:rPr>
                <w:rFonts w:eastAsia="Calibri" w:cstheme="minorHAnsi"/>
                <w:color w:val="000000"/>
                <w:lang w:val="es-ES" w:eastAsia="de-DE"/>
              </w:rPr>
            </w:pPr>
            <w:r w:rsidRPr="00722C43">
              <w:rPr>
                <w:rFonts w:eastAsia="Calibri" w:cstheme="minorHAnsi"/>
                <w:color w:val="000000"/>
                <w:lang w:val="es-ES" w:eastAsia="de-DE"/>
              </w:rPr>
              <w:t xml:space="preserve">Transporte del material didáctico desde Ciudad de Guatemala a las áreas objetivo - 3 envíos al año a </w:t>
            </w:r>
            <w:r w:rsidR="002D7A4A" w:rsidRPr="00722C43">
              <w:rPr>
                <w:rFonts w:eastAsia="Calibri" w:cstheme="minorHAnsi"/>
                <w:color w:val="000000"/>
                <w:lang w:val="es-ES" w:eastAsia="de-DE"/>
              </w:rPr>
              <w:t xml:space="preserve">61 </w:t>
            </w:r>
            <w:r w:rsidRPr="00722C43">
              <w:rPr>
                <w:rFonts w:eastAsia="Calibri" w:cstheme="minorHAnsi"/>
                <w:color w:val="000000"/>
                <w:lang w:val="es-ES" w:eastAsia="de-DE"/>
              </w:rPr>
              <w:t>EUR x 3 años.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64E7723D" w14:textId="77777777" w:rsidR="00605D90" w:rsidRPr="00722C43" w:rsidRDefault="00BD495C">
            <w:pPr>
              <w:jc w:val="right"/>
              <w:rPr>
                <w:rFonts w:cstheme="minorHAnsi"/>
              </w:rPr>
            </w:pPr>
            <w:r w:rsidRPr="00722C43">
              <w:rPr>
                <w:rFonts w:ascii="Calibri" w:hAnsi="Calibri" w:cs="Calibri"/>
                <w:color w:val="000000"/>
              </w:rPr>
              <w:t>549</w:t>
            </w:r>
          </w:p>
        </w:tc>
      </w:tr>
      <w:tr w:rsidR="000736C1" w:rsidRPr="00722C43" w14:paraId="26F27AC1" w14:textId="77777777" w:rsidTr="00055AD8">
        <w:trPr>
          <w:trHeight w:val="64"/>
        </w:trPr>
        <w:tc>
          <w:tcPr>
            <w:tcW w:w="8500" w:type="dxa"/>
            <w:noWrap/>
          </w:tcPr>
          <w:p w14:paraId="5FAE767E" w14:textId="77777777" w:rsidR="00605D90" w:rsidRPr="00722C43" w:rsidRDefault="00BD495C">
            <w:pPr>
              <w:jc w:val="both"/>
              <w:rPr>
                <w:rFonts w:cstheme="minorHAnsi"/>
                <w:color w:val="000000"/>
                <w:lang w:val="es-ES"/>
              </w:rPr>
            </w:pPr>
            <w:r w:rsidRPr="00722C43">
              <w:rPr>
                <w:rFonts w:cstheme="minorHAnsi"/>
                <w:color w:val="000000"/>
                <w:lang w:val="es-ES"/>
              </w:rPr>
              <w:t xml:space="preserve">Material didáctico para técnicos de inclusión para acompañar a profesores y alumnos en centros educativos - </w:t>
            </w:r>
            <w:r w:rsidR="001F7245" w:rsidRPr="00722C43">
              <w:rPr>
                <w:rFonts w:cstheme="minorHAnsi"/>
                <w:color w:val="000000"/>
                <w:lang w:val="es-ES"/>
              </w:rPr>
              <w:t xml:space="preserve">549 </w:t>
            </w:r>
            <w:r w:rsidRPr="00722C43">
              <w:rPr>
                <w:rFonts w:cstheme="minorHAnsi"/>
                <w:color w:val="000000"/>
                <w:lang w:val="es-ES"/>
              </w:rPr>
              <w:t>EUR al año x 4 años.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4304B722" w14:textId="77777777" w:rsidR="00605D90" w:rsidRPr="00722C43" w:rsidRDefault="00BD495C">
            <w:pPr>
              <w:jc w:val="right"/>
              <w:rPr>
                <w:rFonts w:cstheme="minorHAnsi"/>
                <w:color w:val="000000"/>
              </w:rPr>
            </w:pPr>
            <w:r w:rsidRPr="00722C43">
              <w:rPr>
                <w:rFonts w:ascii="Calibri" w:hAnsi="Calibri" w:cs="Calibri"/>
                <w:color w:val="000000"/>
              </w:rPr>
              <w:t>2.196</w:t>
            </w:r>
          </w:p>
        </w:tc>
      </w:tr>
      <w:tr w:rsidR="000B457C" w:rsidRPr="00722C43" w14:paraId="1E8F5A43" w14:textId="77777777" w:rsidTr="00055AD8">
        <w:trPr>
          <w:trHeight w:val="64"/>
        </w:trPr>
        <w:tc>
          <w:tcPr>
            <w:tcW w:w="8500" w:type="dxa"/>
            <w:noWrap/>
            <w:hideMark/>
          </w:tcPr>
          <w:p w14:paraId="3F5C0B11" w14:textId="77777777" w:rsidR="00605D90" w:rsidRPr="00722C43" w:rsidRDefault="00BD495C">
            <w:pPr>
              <w:jc w:val="both"/>
              <w:rPr>
                <w:rFonts w:cstheme="minorHAnsi"/>
                <w:b/>
                <w:bCs/>
              </w:rPr>
            </w:pPr>
            <w:r w:rsidRPr="00722C43">
              <w:rPr>
                <w:rFonts w:cstheme="minorHAnsi"/>
                <w:b/>
                <w:bCs/>
              </w:rPr>
              <w:t>Total</w:t>
            </w:r>
          </w:p>
        </w:tc>
        <w:tc>
          <w:tcPr>
            <w:tcW w:w="1134" w:type="dxa"/>
            <w:noWrap/>
          </w:tcPr>
          <w:p w14:paraId="4921538E" w14:textId="77777777" w:rsidR="00605D90" w:rsidRPr="00722C43" w:rsidRDefault="00BD495C">
            <w:pPr>
              <w:jc w:val="right"/>
              <w:rPr>
                <w:rFonts w:cstheme="minorHAnsi"/>
                <w:b/>
                <w:bCs/>
              </w:rPr>
            </w:pPr>
            <w:r w:rsidRPr="00722C43">
              <w:rPr>
                <w:rFonts w:cstheme="minorHAnsi"/>
                <w:b/>
                <w:bCs/>
              </w:rPr>
              <w:t>15.917</w:t>
            </w:r>
          </w:p>
        </w:tc>
      </w:tr>
    </w:tbl>
    <w:p w14:paraId="2265B23C" w14:textId="77777777" w:rsidR="00722C43" w:rsidRDefault="00722C43">
      <w:pPr>
        <w:pBdr>
          <w:top w:val="nil"/>
          <w:left w:val="nil"/>
          <w:bottom w:val="nil"/>
          <w:right w:val="nil"/>
          <w:between w:val="nil"/>
        </w:pBdr>
        <w:spacing w:before="120" w:after="120" w:line="264" w:lineRule="auto"/>
        <w:jc w:val="both"/>
        <w:rPr>
          <w:rFonts w:asciiTheme="minorHAnsi" w:hAnsiTheme="minorHAnsi" w:cstheme="minorHAnsi"/>
          <w:b/>
          <w:bCs/>
          <w:color w:val="000000"/>
        </w:rPr>
      </w:pPr>
    </w:p>
    <w:p w14:paraId="7C86707D" w14:textId="2AE15AD0"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2.5 </w:t>
      </w:r>
      <w:r w:rsidR="00F618CC" w:rsidRPr="00A40091">
        <w:rPr>
          <w:rFonts w:asciiTheme="minorHAnsi" w:hAnsiTheme="minorHAnsi" w:cstheme="minorHAnsi"/>
          <w:b/>
          <w:bCs/>
          <w:color w:val="000000"/>
        </w:rPr>
        <w:t xml:space="preserve">Asesoramiento </w:t>
      </w:r>
      <w:r w:rsidR="006E1B27" w:rsidRPr="00A40091">
        <w:rPr>
          <w:rFonts w:asciiTheme="minorHAnsi" w:hAnsiTheme="minorHAnsi" w:cstheme="minorHAnsi"/>
          <w:b/>
          <w:bCs/>
          <w:color w:val="000000"/>
        </w:rPr>
        <w:t xml:space="preserve">y </w:t>
      </w:r>
      <w:r w:rsidR="00FE3AA6" w:rsidRPr="00A40091">
        <w:rPr>
          <w:rFonts w:asciiTheme="minorHAnsi" w:hAnsiTheme="minorHAnsi" w:cstheme="minorHAnsi"/>
          <w:b/>
          <w:bCs/>
          <w:color w:val="000000"/>
        </w:rPr>
        <w:t xml:space="preserve">apoyo psicosocial a </w:t>
      </w:r>
      <w:r w:rsidR="00AE2955" w:rsidRPr="00A40091">
        <w:rPr>
          <w:rFonts w:asciiTheme="minorHAnsi" w:hAnsiTheme="minorHAnsi" w:cstheme="minorHAnsi"/>
          <w:b/>
          <w:bCs/>
          <w:color w:val="000000"/>
        </w:rPr>
        <w:t xml:space="preserve">profesores </w:t>
      </w:r>
      <w:r w:rsidR="00D05EB4" w:rsidRPr="00A40091">
        <w:rPr>
          <w:rFonts w:asciiTheme="minorHAnsi" w:hAnsiTheme="minorHAnsi" w:cstheme="minorHAnsi"/>
          <w:b/>
          <w:bCs/>
          <w:color w:val="000000"/>
        </w:rPr>
        <w:t xml:space="preserve">y padres </w:t>
      </w:r>
      <w:r w:rsidR="00FE3AA6" w:rsidRPr="00A40091">
        <w:rPr>
          <w:rFonts w:asciiTheme="minorHAnsi" w:hAnsiTheme="minorHAnsi" w:cstheme="minorHAnsi"/>
          <w:b/>
          <w:bCs/>
          <w:color w:val="000000"/>
        </w:rPr>
        <w:t>mediante visitas de acompañamiento y sesiones virtuales</w:t>
      </w:r>
      <w:r w:rsidRPr="00A40091">
        <w:rPr>
          <w:rFonts w:asciiTheme="minorHAnsi" w:hAnsiTheme="minorHAnsi" w:cstheme="minorHAnsi"/>
          <w:b/>
          <w:bCs/>
          <w:color w:val="000000"/>
        </w:rPr>
        <w:t xml:space="preserve">. </w:t>
      </w:r>
      <w:r w:rsidR="000A5751" w:rsidRPr="00A40091">
        <w:rPr>
          <w:rFonts w:asciiTheme="minorHAnsi" w:hAnsiTheme="minorHAnsi" w:cstheme="minorHAnsi"/>
          <w:b/>
          <w:bCs/>
          <w:color w:val="000000"/>
        </w:rPr>
        <w:t>(FUNDAL)</w:t>
      </w:r>
    </w:p>
    <w:p w14:paraId="4C96556F" w14:textId="53067414" w:rsidR="00605D90" w:rsidRPr="00A40091" w:rsidRDefault="00BD495C">
      <w:pPr>
        <w:shd w:val="clear" w:color="auto" w:fill="FFFFFF"/>
        <w:spacing w:after="120" w:line="264" w:lineRule="auto"/>
        <w:jc w:val="both"/>
        <w:rPr>
          <w:rFonts w:asciiTheme="minorHAnsi" w:hAnsiTheme="minorHAnsi" w:cstheme="minorHAnsi"/>
          <w:highlight w:val="yellow"/>
        </w:rPr>
      </w:pPr>
      <w:r w:rsidRPr="00A40091">
        <w:rPr>
          <w:rFonts w:asciiTheme="minorHAnsi" w:hAnsiTheme="minorHAnsi" w:cstheme="minorHAnsi"/>
        </w:rPr>
        <w:t xml:space="preserve">Los técnicos de </w:t>
      </w:r>
      <w:r w:rsidR="00B3232D" w:rsidRPr="00A40091">
        <w:rPr>
          <w:rFonts w:asciiTheme="minorHAnsi" w:hAnsiTheme="minorHAnsi" w:cstheme="minorHAnsi"/>
        </w:rPr>
        <w:t xml:space="preserve">educación inclusiva </w:t>
      </w:r>
      <w:r w:rsidRPr="00A40091">
        <w:rPr>
          <w:rFonts w:asciiTheme="minorHAnsi" w:hAnsiTheme="minorHAnsi" w:cstheme="minorHAnsi"/>
        </w:rPr>
        <w:t xml:space="preserve">visitarán las escuelas para asesorar a </w:t>
      </w:r>
      <w:r w:rsidR="0007499E" w:rsidRPr="00A40091">
        <w:rPr>
          <w:rFonts w:asciiTheme="minorHAnsi" w:hAnsiTheme="minorHAnsi" w:cstheme="minorHAnsi"/>
        </w:rPr>
        <w:t xml:space="preserve">los profesores </w:t>
      </w:r>
      <w:r w:rsidRPr="00A40091">
        <w:rPr>
          <w:rFonts w:asciiTheme="minorHAnsi" w:hAnsiTheme="minorHAnsi" w:cstheme="minorHAnsi"/>
        </w:rPr>
        <w:t xml:space="preserve">y formar a los padres en talleres. Realizarán actividades con alumnos </w:t>
      </w:r>
      <w:r w:rsidR="000E418F">
        <w:rPr>
          <w:rFonts w:asciiTheme="minorHAnsi" w:hAnsiTheme="minorHAnsi" w:cstheme="minorHAnsi"/>
        </w:rPr>
        <w:t xml:space="preserve"> </w:t>
      </w:r>
      <w:r w:rsidR="00712147">
        <w:rPr>
          <w:rFonts w:asciiTheme="minorHAnsi" w:hAnsiTheme="minorHAnsi" w:cstheme="minorHAnsi"/>
        </w:rPr>
        <w:t xml:space="preserve"> con </w:t>
      </w:r>
      <w:r w:rsidR="000E418F">
        <w:rPr>
          <w:rFonts w:asciiTheme="minorHAnsi" w:hAnsiTheme="minorHAnsi" w:cstheme="minorHAnsi"/>
        </w:rPr>
        <w:t>y sin discapacidad</w:t>
      </w:r>
      <w:r w:rsidRPr="00A40091">
        <w:rPr>
          <w:rFonts w:asciiTheme="minorHAnsi" w:hAnsiTheme="minorHAnsi" w:cstheme="minorHAnsi"/>
        </w:rPr>
        <w:t xml:space="preserve"> </w:t>
      </w:r>
      <w:r w:rsidR="00BD023A" w:rsidRPr="00A40091">
        <w:rPr>
          <w:rFonts w:asciiTheme="minorHAnsi" w:hAnsiTheme="minorHAnsi" w:cstheme="minorHAnsi"/>
        </w:rPr>
        <w:t xml:space="preserve">y </w:t>
      </w:r>
      <w:r w:rsidRPr="00A40091">
        <w:rPr>
          <w:rFonts w:asciiTheme="minorHAnsi" w:hAnsiTheme="minorHAnsi" w:cstheme="minorHAnsi"/>
        </w:rPr>
        <w:t xml:space="preserve">visitas de seguimiento para supervisar los avances en </w:t>
      </w:r>
      <w:r w:rsidR="00BD023A" w:rsidRPr="00A40091">
        <w:rPr>
          <w:rFonts w:asciiTheme="minorHAnsi" w:hAnsiTheme="minorHAnsi" w:cstheme="minorHAnsi"/>
        </w:rPr>
        <w:t xml:space="preserve">el </w:t>
      </w:r>
      <w:r w:rsidR="00B619AC" w:rsidRPr="00A40091">
        <w:rPr>
          <w:rFonts w:asciiTheme="minorHAnsi" w:hAnsiTheme="minorHAnsi" w:cstheme="minorHAnsi"/>
        </w:rPr>
        <w:t xml:space="preserve">proceso de inclusión </w:t>
      </w:r>
      <w:r w:rsidRPr="00A40091">
        <w:rPr>
          <w:rFonts w:asciiTheme="minorHAnsi" w:hAnsiTheme="minorHAnsi" w:cstheme="minorHAnsi"/>
        </w:rPr>
        <w:t xml:space="preserve">escolar. </w:t>
      </w:r>
    </w:p>
    <w:p w14:paraId="3E585E10" w14:textId="0C84EA35" w:rsidR="00605D90" w:rsidRPr="00A40091" w:rsidRDefault="00BD495C">
      <w:pPr>
        <w:shd w:val="clear" w:color="auto" w:fill="FFFFFF"/>
        <w:spacing w:after="120" w:line="264" w:lineRule="auto"/>
        <w:jc w:val="both"/>
        <w:rPr>
          <w:rFonts w:asciiTheme="minorHAnsi" w:hAnsiTheme="minorHAnsi" w:cstheme="minorHAnsi"/>
        </w:rPr>
      </w:pPr>
      <w:r w:rsidRPr="00A40091">
        <w:rPr>
          <w:rFonts w:asciiTheme="minorHAnsi" w:hAnsiTheme="minorHAnsi" w:cstheme="minorHAnsi"/>
        </w:rPr>
        <w:t xml:space="preserve">Se </w:t>
      </w:r>
      <w:r w:rsidR="00BF4EF4">
        <w:rPr>
          <w:rFonts w:asciiTheme="minorHAnsi" w:hAnsiTheme="minorHAnsi" w:cstheme="minorHAnsi"/>
        </w:rPr>
        <w:t xml:space="preserve">prevé </w:t>
      </w:r>
      <w:r w:rsidR="00712147">
        <w:rPr>
          <w:rFonts w:asciiTheme="minorHAnsi" w:hAnsiTheme="minorHAnsi" w:cstheme="minorHAnsi"/>
        </w:rPr>
        <w:t>r</w:t>
      </w:r>
      <w:r w:rsidR="00EC0DA2" w:rsidRPr="00A40091">
        <w:rPr>
          <w:rFonts w:asciiTheme="minorHAnsi" w:hAnsiTheme="minorHAnsi" w:cstheme="minorHAnsi"/>
        </w:rPr>
        <w:t xml:space="preserve">ealizar </w:t>
      </w:r>
      <w:r w:rsidR="00E45849" w:rsidRPr="00A40091">
        <w:rPr>
          <w:rFonts w:asciiTheme="minorHAnsi" w:hAnsiTheme="minorHAnsi" w:cstheme="minorHAnsi"/>
        </w:rPr>
        <w:t xml:space="preserve">un </w:t>
      </w:r>
      <w:r w:rsidR="007E1F43" w:rsidRPr="00A40091">
        <w:rPr>
          <w:rFonts w:asciiTheme="minorHAnsi" w:hAnsiTheme="minorHAnsi" w:cstheme="minorHAnsi"/>
        </w:rPr>
        <w:t xml:space="preserve">total de </w:t>
      </w:r>
      <w:r w:rsidR="00E45849" w:rsidRPr="00A40091">
        <w:rPr>
          <w:rFonts w:asciiTheme="minorHAnsi" w:hAnsiTheme="minorHAnsi" w:cstheme="minorHAnsi"/>
        </w:rPr>
        <w:t xml:space="preserve">84 </w:t>
      </w:r>
      <w:r w:rsidR="00320952" w:rsidRPr="00A40091">
        <w:rPr>
          <w:rFonts w:asciiTheme="minorHAnsi" w:hAnsiTheme="minorHAnsi" w:cstheme="minorHAnsi"/>
        </w:rPr>
        <w:t xml:space="preserve">talleres </w:t>
      </w:r>
      <w:r w:rsidR="00B11C38" w:rsidRPr="00A40091">
        <w:rPr>
          <w:rFonts w:asciiTheme="minorHAnsi" w:hAnsiTheme="minorHAnsi" w:cstheme="minorHAnsi"/>
        </w:rPr>
        <w:t xml:space="preserve">presenciales </w:t>
      </w:r>
      <w:r w:rsidR="00E45849" w:rsidRPr="00A40091">
        <w:rPr>
          <w:rFonts w:asciiTheme="minorHAnsi" w:hAnsiTheme="minorHAnsi" w:cstheme="minorHAnsi"/>
        </w:rPr>
        <w:t xml:space="preserve">con padres de familia en centros educativos de los tres departamentos de Quetzaltenango, Huehuetenango y El Progreso entre enero y octubre de cada año </w:t>
      </w:r>
      <w:r w:rsidR="00EC0DA2" w:rsidRPr="00A40091">
        <w:rPr>
          <w:rFonts w:asciiTheme="minorHAnsi" w:hAnsiTheme="minorHAnsi" w:cstheme="minorHAnsi"/>
        </w:rPr>
        <w:t>(</w:t>
      </w:r>
      <w:r w:rsidR="000B10F3" w:rsidRPr="00A40091">
        <w:rPr>
          <w:rFonts w:asciiTheme="minorHAnsi" w:hAnsiTheme="minorHAnsi" w:cstheme="minorHAnsi"/>
        </w:rPr>
        <w:t xml:space="preserve">10 en cada uno de los 3 departamentos en </w:t>
      </w:r>
      <w:r w:rsidR="00EC0DA2" w:rsidRPr="00A40091">
        <w:rPr>
          <w:rFonts w:asciiTheme="minorHAnsi" w:hAnsiTheme="minorHAnsi" w:cstheme="minorHAnsi"/>
        </w:rPr>
        <w:t xml:space="preserve">2023 </w:t>
      </w:r>
      <w:r w:rsidR="000B10F3" w:rsidRPr="00A40091">
        <w:rPr>
          <w:rFonts w:asciiTheme="minorHAnsi" w:hAnsiTheme="minorHAnsi" w:cstheme="minorHAnsi"/>
        </w:rPr>
        <w:t xml:space="preserve">y </w:t>
      </w:r>
      <w:r w:rsidR="00EC0DA2" w:rsidRPr="00A40091">
        <w:rPr>
          <w:rFonts w:asciiTheme="minorHAnsi" w:hAnsiTheme="minorHAnsi" w:cstheme="minorHAnsi"/>
        </w:rPr>
        <w:t xml:space="preserve">2024 </w:t>
      </w:r>
      <w:r w:rsidR="00600DBB" w:rsidRPr="00A40091">
        <w:rPr>
          <w:rFonts w:asciiTheme="minorHAnsi" w:hAnsiTheme="minorHAnsi" w:cstheme="minorHAnsi"/>
        </w:rPr>
        <w:t xml:space="preserve">y 8 en </w:t>
      </w:r>
      <w:r w:rsidR="00EC0DA2" w:rsidRPr="00A40091">
        <w:rPr>
          <w:rFonts w:asciiTheme="minorHAnsi" w:hAnsiTheme="minorHAnsi" w:cstheme="minorHAnsi"/>
        </w:rPr>
        <w:t>2025).</w:t>
      </w:r>
    </w:p>
    <w:p w14:paraId="5F1D6460" w14:textId="77777777" w:rsidR="00605D90" w:rsidRPr="00A40091" w:rsidRDefault="00BD495C">
      <w:pPr>
        <w:shd w:val="clear" w:color="auto" w:fill="FFFFFF"/>
        <w:spacing w:after="120" w:line="264" w:lineRule="auto"/>
        <w:jc w:val="both"/>
        <w:rPr>
          <w:rFonts w:asciiTheme="minorHAnsi" w:hAnsiTheme="minorHAnsi" w:cstheme="minorHAnsi"/>
          <w:highlight w:val="yellow"/>
        </w:rPr>
      </w:pPr>
      <w:r w:rsidRPr="00A40091">
        <w:rPr>
          <w:rFonts w:asciiTheme="minorHAnsi" w:hAnsiTheme="minorHAnsi" w:cstheme="minorHAnsi"/>
        </w:rPr>
        <w:t xml:space="preserve">Además, se incurre en gastos </w:t>
      </w:r>
      <w:r w:rsidR="00B64D7E" w:rsidRPr="00A40091">
        <w:rPr>
          <w:rFonts w:asciiTheme="minorHAnsi" w:hAnsiTheme="minorHAnsi" w:cstheme="minorHAnsi"/>
        </w:rPr>
        <w:t xml:space="preserve">de </w:t>
      </w:r>
      <w:r w:rsidR="00F531C2" w:rsidRPr="00A40091">
        <w:rPr>
          <w:rFonts w:asciiTheme="minorHAnsi" w:hAnsiTheme="minorHAnsi" w:cstheme="minorHAnsi"/>
        </w:rPr>
        <w:t xml:space="preserve">material de trabajo de </w:t>
      </w:r>
      <w:r w:rsidR="00E45849" w:rsidRPr="00A40091">
        <w:rPr>
          <w:rFonts w:asciiTheme="minorHAnsi" w:hAnsiTheme="minorHAnsi" w:cstheme="minorHAnsi"/>
        </w:rPr>
        <w:t xml:space="preserve">psicólogos, que </w:t>
      </w:r>
      <w:r w:rsidRPr="00A40091">
        <w:rPr>
          <w:rFonts w:asciiTheme="minorHAnsi" w:hAnsiTheme="minorHAnsi" w:cstheme="minorHAnsi"/>
        </w:rPr>
        <w:t xml:space="preserve">se </w:t>
      </w:r>
      <w:r w:rsidR="00E45849" w:rsidRPr="00A40091">
        <w:rPr>
          <w:rFonts w:asciiTheme="minorHAnsi" w:hAnsiTheme="minorHAnsi" w:cstheme="minorHAnsi"/>
        </w:rPr>
        <w:t xml:space="preserve">utiliza para el desarrollo de talleres con familias. El </w:t>
      </w:r>
      <w:r w:rsidR="00946252" w:rsidRPr="00A40091">
        <w:rPr>
          <w:rFonts w:asciiTheme="minorHAnsi" w:hAnsiTheme="minorHAnsi" w:cstheme="minorHAnsi"/>
        </w:rPr>
        <w:t xml:space="preserve">asesoramiento personal a </w:t>
      </w:r>
      <w:r w:rsidR="0088249E" w:rsidRPr="00A40091">
        <w:rPr>
          <w:rFonts w:asciiTheme="minorHAnsi" w:hAnsiTheme="minorHAnsi" w:cstheme="minorHAnsi"/>
        </w:rPr>
        <w:t xml:space="preserve">90 </w:t>
      </w:r>
      <w:r w:rsidR="00946252" w:rsidRPr="00A40091">
        <w:rPr>
          <w:rFonts w:asciiTheme="minorHAnsi" w:hAnsiTheme="minorHAnsi" w:cstheme="minorHAnsi"/>
        </w:rPr>
        <w:t xml:space="preserve">familias cuesta </w:t>
      </w:r>
      <w:r w:rsidR="0088249E" w:rsidRPr="00A40091">
        <w:rPr>
          <w:rFonts w:asciiTheme="minorHAnsi" w:hAnsiTheme="minorHAnsi" w:cstheme="minorHAnsi"/>
        </w:rPr>
        <w:t>2</w:t>
      </w:r>
      <w:r w:rsidR="0080316D" w:rsidRPr="00A40091">
        <w:rPr>
          <w:rFonts w:asciiTheme="minorHAnsi" w:hAnsiTheme="minorHAnsi" w:cstheme="minorHAnsi"/>
        </w:rPr>
        <w:t>.</w:t>
      </w:r>
      <w:r w:rsidR="0088249E" w:rsidRPr="00A40091">
        <w:rPr>
          <w:rFonts w:asciiTheme="minorHAnsi" w:hAnsiTheme="minorHAnsi" w:cstheme="minorHAnsi"/>
        </w:rPr>
        <w:t>028 euros al año</w:t>
      </w:r>
      <w:r w:rsidR="00717101" w:rsidRPr="00A40091">
        <w:rPr>
          <w:rFonts w:asciiTheme="minorHAnsi" w:hAnsiTheme="minorHAnsi" w:cstheme="minorHAnsi"/>
        </w:rPr>
        <w:t>.</w:t>
      </w:r>
    </w:p>
    <w:p w14:paraId="05A0AB8B" w14:textId="77777777" w:rsidR="00605D90" w:rsidRPr="00A40091" w:rsidRDefault="00BD495C">
      <w:pPr>
        <w:spacing w:after="120" w:line="264" w:lineRule="auto"/>
        <w:jc w:val="both"/>
        <w:rPr>
          <w:rFonts w:asciiTheme="minorHAnsi" w:hAnsiTheme="minorHAnsi" w:cstheme="minorHAnsi"/>
          <w:color w:val="000000"/>
        </w:rPr>
      </w:pPr>
      <w:bookmarkStart w:id="8" w:name="_Hlk102728808"/>
      <w:r w:rsidRPr="00A40091">
        <w:rPr>
          <w:rFonts w:asciiTheme="minorHAnsi" w:eastAsiaTheme="minorHAnsi" w:hAnsiTheme="minorHAnsi" w:cstheme="minorHAnsi"/>
          <w:lang w:eastAsia="en-US"/>
        </w:rPr>
        <w:t xml:space="preserve">Los costes totales ascienden a </w:t>
      </w:r>
      <w:r w:rsidR="00340199" w:rsidRPr="00A40091">
        <w:rPr>
          <w:rFonts w:asciiTheme="minorHAnsi" w:eastAsiaTheme="minorHAnsi" w:hAnsiTheme="minorHAnsi" w:cstheme="minorHAnsi"/>
          <w:b/>
          <w:bCs/>
          <w:lang w:eastAsia="en-US"/>
        </w:rPr>
        <w:t xml:space="preserve">15.013 </w:t>
      </w:r>
      <w:r w:rsidRPr="00A40091">
        <w:rPr>
          <w:rFonts w:asciiTheme="minorHAnsi" w:eastAsiaTheme="minorHAnsi" w:hAnsiTheme="minorHAnsi" w:cstheme="minorHAnsi"/>
          <w:b/>
          <w:bCs/>
          <w:lang w:eastAsia="en-US"/>
        </w:rPr>
        <w:t xml:space="preserve">euros </w:t>
      </w:r>
      <w:r w:rsidRPr="00A40091">
        <w:rPr>
          <w:rFonts w:asciiTheme="minorHAnsi" w:eastAsiaTheme="minorHAnsi" w:hAnsiTheme="minorHAnsi" w:cstheme="minorHAnsi"/>
          <w:lang w:eastAsia="en-US"/>
        </w:rPr>
        <w:t>(</w:t>
      </w:r>
      <w:r w:rsidRPr="00A40091">
        <w:rPr>
          <w:rFonts w:asciiTheme="minorHAnsi" w:eastAsiaTheme="minorHAnsi" w:hAnsiTheme="minorHAnsi" w:cstheme="minorHAnsi"/>
          <w:b/>
          <w:bCs/>
          <w:lang w:eastAsia="en-US"/>
        </w:rPr>
        <w:t xml:space="preserve">línea presupuestaria </w:t>
      </w:r>
      <w:r w:rsidR="00AD5E2F" w:rsidRPr="00A40091">
        <w:rPr>
          <w:rFonts w:asciiTheme="minorHAnsi" w:eastAsiaTheme="minorHAnsi" w:hAnsiTheme="minorHAnsi" w:cstheme="minorHAnsi"/>
          <w:b/>
          <w:bCs/>
          <w:lang w:eastAsia="en-US"/>
        </w:rPr>
        <w:t>2</w:t>
      </w:r>
      <w:r w:rsidRPr="00A40091">
        <w:rPr>
          <w:rFonts w:asciiTheme="minorHAnsi" w:eastAsiaTheme="minorHAnsi" w:hAnsiTheme="minorHAnsi" w:cstheme="minorHAnsi"/>
          <w:b/>
          <w:bCs/>
          <w:lang w:eastAsia="en-US"/>
        </w:rPr>
        <w:t>.2 del BMZ).</w:t>
      </w:r>
    </w:p>
    <w:tbl>
      <w:tblPr>
        <w:tblStyle w:val="Tabellenraster"/>
        <w:tblW w:w="0" w:type="auto"/>
        <w:tblLook w:val="04A0" w:firstRow="1" w:lastRow="0" w:firstColumn="1" w:lastColumn="0" w:noHBand="0" w:noVBand="1"/>
      </w:tblPr>
      <w:tblGrid>
        <w:gridCol w:w="8500"/>
        <w:gridCol w:w="1134"/>
      </w:tblGrid>
      <w:tr w:rsidR="006B7363" w:rsidRPr="00BF4EF4" w14:paraId="5AEC2FD7" w14:textId="77777777" w:rsidTr="00055AD8">
        <w:trPr>
          <w:trHeight w:val="64"/>
        </w:trPr>
        <w:tc>
          <w:tcPr>
            <w:tcW w:w="8500" w:type="dxa"/>
            <w:noWrap/>
          </w:tcPr>
          <w:bookmarkEnd w:id="8"/>
          <w:p w14:paraId="7FE19FDA" w14:textId="77777777" w:rsidR="00605D90" w:rsidRPr="00BF4EF4" w:rsidRDefault="00BD495C">
            <w:pPr>
              <w:jc w:val="both"/>
              <w:rPr>
                <w:rFonts w:cstheme="minorHAnsi"/>
                <w:b/>
                <w:bCs/>
              </w:rPr>
            </w:pPr>
            <w:proofErr w:type="spellStart"/>
            <w:r w:rsidRPr="00BF4EF4">
              <w:rPr>
                <w:rFonts w:cstheme="minorHAnsi"/>
                <w:b/>
                <w:bCs/>
              </w:rPr>
              <w:t>Tipo</w:t>
            </w:r>
            <w:proofErr w:type="spellEnd"/>
            <w:r w:rsidRPr="00BF4EF4">
              <w:rPr>
                <w:rFonts w:cstheme="minorHAnsi"/>
                <w:b/>
                <w:bCs/>
              </w:rPr>
              <w:t xml:space="preserve"> de </w:t>
            </w:r>
            <w:proofErr w:type="spellStart"/>
            <w:r w:rsidRPr="00BF4EF4">
              <w:rPr>
                <w:rFonts w:cstheme="minorHAnsi"/>
                <w:b/>
                <w:bCs/>
              </w:rPr>
              <w:t>coste</w:t>
            </w:r>
            <w:proofErr w:type="spellEnd"/>
          </w:p>
        </w:tc>
        <w:tc>
          <w:tcPr>
            <w:tcW w:w="1134" w:type="dxa"/>
            <w:noWrap/>
          </w:tcPr>
          <w:p w14:paraId="0DBE5C6B" w14:textId="77777777" w:rsidR="00605D90" w:rsidRPr="00BF4EF4" w:rsidRDefault="00BD495C">
            <w:pPr>
              <w:jc w:val="right"/>
              <w:rPr>
                <w:rFonts w:cstheme="minorHAnsi"/>
                <w:b/>
                <w:bCs/>
              </w:rPr>
            </w:pPr>
            <w:r w:rsidRPr="00BF4EF4">
              <w:rPr>
                <w:rFonts w:cstheme="minorHAnsi"/>
                <w:b/>
                <w:bCs/>
              </w:rPr>
              <w:t>EUR</w:t>
            </w:r>
          </w:p>
        </w:tc>
      </w:tr>
      <w:tr w:rsidR="005D6B55" w:rsidRPr="00BF4EF4" w14:paraId="5379E19D" w14:textId="77777777" w:rsidTr="00055AD8">
        <w:trPr>
          <w:trHeight w:val="64"/>
        </w:trPr>
        <w:tc>
          <w:tcPr>
            <w:tcW w:w="8500" w:type="dxa"/>
            <w:noWrap/>
          </w:tcPr>
          <w:p w14:paraId="31F42313" w14:textId="1B3FD733" w:rsidR="00605D90" w:rsidRPr="00BF4EF4" w:rsidRDefault="00BD495C">
            <w:pPr>
              <w:jc w:val="both"/>
              <w:rPr>
                <w:rFonts w:eastAsia="Calibri" w:cstheme="minorHAnsi"/>
                <w:color w:val="000000"/>
                <w:lang w:val="es-ES" w:eastAsia="de-DE"/>
              </w:rPr>
            </w:pPr>
            <w:r w:rsidRPr="00BF4EF4">
              <w:rPr>
                <w:rFonts w:eastAsia="Calibri" w:cstheme="minorHAnsi"/>
                <w:color w:val="000000"/>
                <w:lang w:val="es-ES" w:eastAsia="de-DE"/>
              </w:rPr>
              <w:t xml:space="preserve">84 talleres a </w:t>
            </w:r>
            <w:r w:rsidR="00E539D1" w:rsidRPr="00BF4EF4">
              <w:rPr>
                <w:rFonts w:eastAsia="Calibri" w:cstheme="minorHAnsi"/>
                <w:color w:val="000000"/>
                <w:lang w:val="es-ES" w:eastAsia="de-DE"/>
              </w:rPr>
              <w:t>18</w:t>
            </w:r>
            <w:r w:rsidR="00010501" w:rsidRPr="00BF4EF4">
              <w:rPr>
                <w:rFonts w:eastAsia="Calibri" w:cstheme="minorHAnsi"/>
                <w:color w:val="000000"/>
                <w:lang w:val="es-ES" w:eastAsia="de-DE"/>
              </w:rPr>
              <w:t xml:space="preserve">,29 </w:t>
            </w:r>
            <w:r w:rsidRPr="00BF4EF4">
              <w:rPr>
                <w:rFonts w:eastAsia="Calibri" w:cstheme="minorHAnsi"/>
                <w:color w:val="000000"/>
                <w:lang w:val="es-ES" w:eastAsia="de-DE"/>
              </w:rPr>
              <w:t xml:space="preserve">EUR para </w:t>
            </w:r>
            <w:r w:rsidR="00BF4EF4">
              <w:rPr>
                <w:rFonts w:eastAsia="Calibri" w:cstheme="minorHAnsi"/>
                <w:color w:val="000000"/>
                <w:lang w:val="es-ES" w:eastAsia="de-DE"/>
              </w:rPr>
              <w:t>alimentación</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7DF24CD1" w14:textId="77777777" w:rsidR="00605D90" w:rsidRPr="00BF4EF4" w:rsidRDefault="00BD495C">
            <w:pPr>
              <w:jc w:val="right"/>
              <w:rPr>
                <w:rFonts w:cstheme="minorHAnsi"/>
              </w:rPr>
            </w:pPr>
            <w:r w:rsidRPr="00BF4EF4">
              <w:rPr>
                <w:rFonts w:ascii="Calibri" w:hAnsi="Calibri" w:cs="Calibri"/>
                <w:color w:val="000000"/>
              </w:rPr>
              <w:t>1.537</w:t>
            </w:r>
          </w:p>
        </w:tc>
      </w:tr>
      <w:tr w:rsidR="005D6B55" w:rsidRPr="00BF4EF4" w14:paraId="64035861" w14:textId="77777777" w:rsidTr="00055AD8">
        <w:trPr>
          <w:trHeight w:val="64"/>
        </w:trPr>
        <w:tc>
          <w:tcPr>
            <w:tcW w:w="8500" w:type="dxa"/>
            <w:noWrap/>
          </w:tcPr>
          <w:p w14:paraId="05D12F43" w14:textId="77777777" w:rsidR="00605D90" w:rsidRPr="00BF4EF4" w:rsidRDefault="00BD495C">
            <w:pPr>
              <w:jc w:val="both"/>
              <w:rPr>
                <w:rFonts w:cstheme="minorHAnsi"/>
                <w:color w:val="000000"/>
                <w:lang w:val="es-ES"/>
              </w:rPr>
            </w:pPr>
            <w:r w:rsidRPr="00BF4EF4">
              <w:rPr>
                <w:rFonts w:cstheme="minorHAnsi"/>
                <w:color w:val="000000"/>
                <w:lang w:val="es-ES"/>
              </w:rPr>
              <w:t xml:space="preserve">Material de trabajo para 2 psicólogos </w:t>
            </w:r>
            <w:r w:rsidR="00010501" w:rsidRPr="00BF4EF4">
              <w:rPr>
                <w:rFonts w:cstheme="minorHAnsi"/>
                <w:color w:val="000000"/>
                <w:lang w:val="es-ES"/>
              </w:rPr>
              <w:t xml:space="preserve">61 </w:t>
            </w:r>
            <w:r w:rsidRPr="00BF4EF4">
              <w:rPr>
                <w:rFonts w:cstheme="minorHAnsi"/>
                <w:color w:val="000000"/>
                <w:lang w:val="es-ES"/>
              </w:rPr>
              <w:t xml:space="preserve">EUR x 35 meses </w:t>
            </w:r>
            <w:r w:rsidR="006B4E26" w:rsidRPr="00BF4EF4">
              <w:rPr>
                <w:rFonts w:cstheme="minorHAnsi"/>
                <w:color w:val="000000"/>
                <w:lang w:val="es-ES"/>
              </w:rPr>
              <w:t>x 3 regiones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450ECE0B" w14:textId="77777777" w:rsidR="00605D90" w:rsidRPr="00BF4EF4" w:rsidRDefault="00BD495C">
            <w:pPr>
              <w:jc w:val="right"/>
              <w:rPr>
                <w:rFonts w:cstheme="minorHAnsi"/>
              </w:rPr>
            </w:pPr>
            <w:r w:rsidRPr="00BF4EF4">
              <w:rPr>
                <w:rFonts w:ascii="Calibri" w:hAnsi="Calibri" w:cs="Calibri"/>
                <w:color w:val="000000"/>
              </w:rPr>
              <w:t>6.402</w:t>
            </w:r>
          </w:p>
        </w:tc>
      </w:tr>
      <w:tr w:rsidR="005D6B55" w:rsidRPr="00BF4EF4" w14:paraId="1CD1BFC0" w14:textId="77777777" w:rsidTr="00055AD8">
        <w:trPr>
          <w:trHeight w:val="64"/>
        </w:trPr>
        <w:tc>
          <w:tcPr>
            <w:tcW w:w="8500" w:type="dxa"/>
            <w:noWrap/>
          </w:tcPr>
          <w:p w14:paraId="6F628004" w14:textId="77777777" w:rsidR="00605D90" w:rsidRPr="00BF4EF4" w:rsidRDefault="00BD495C">
            <w:pPr>
              <w:jc w:val="both"/>
              <w:rPr>
                <w:rFonts w:eastAsia="Calibri" w:cstheme="minorHAnsi"/>
                <w:color w:val="000000"/>
                <w:lang w:val="es-ES" w:eastAsia="de-DE"/>
              </w:rPr>
            </w:pPr>
            <w:r w:rsidRPr="00BF4EF4">
              <w:rPr>
                <w:rFonts w:eastAsia="Calibri" w:cstheme="minorHAnsi"/>
                <w:color w:val="000000"/>
                <w:lang w:val="es-ES" w:eastAsia="de-DE"/>
              </w:rPr>
              <w:t xml:space="preserve">Asesoramiento personal para 20 familias en 2023 y 90 familias al año - </w:t>
            </w:r>
            <w:r w:rsidR="00077CFF" w:rsidRPr="00BF4EF4">
              <w:rPr>
                <w:rFonts w:eastAsia="Calibri" w:cstheme="minorHAnsi"/>
                <w:color w:val="000000"/>
                <w:lang w:val="es-ES" w:eastAsia="de-DE"/>
              </w:rPr>
              <w:t>24</w:t>
            </w:r>
            <w:r w:rsidRPr="00BF4EF4">
              <w:rPr>
                <w:rFonts w:eastAsia="Calibri" w:cstheme="minorHAnsi"/>
                <w:color w:val="000000"/>
                <w:lang w:val="es-ES" w:eastAsia="de-DE"/>
              </w:rPr>
              <w:t xml:space="preserve"> EUR por reunión para transporte, pausa café y almuerzo, material didáctico) x 3 años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30D6002E" w14:textId="77777777" w:rsidR="00605D90" w:rsidRPr="00BF4EF4" w:rsidRDefault="00BD495C">
            <w:pPr>
              <w:jc w:val="right"/>
              <w:rPr>
                <w:rFonts w:cstheme="minorHAnsi"/>
              </w:rPr>
            </w:pPr>
            <w:r w:rsidRPr="00BF4EF4">
              <w:rPr>
                <w:rFonts w:ascii="Calibri" w:hAnsi="Calibri" w:cs="Calibri"/>
                <w:color w:val="000000"/>
              </w:rPr>
              <w:t>7.074</w:t>
            </w:r>
          </w:p>
        </w:tc>
      </w:tr>
      <w:tr w:rsidR="006B7363" w:rsidRPr="00BF4EF4" w14:paraId="22201F9A" w14:textId="77777777" w:rsidTr="00055AD8">
        <w:trPr>
          <w:trHeight w:val="64"/>
        </w:trPr>
        <w:tc>
          <w:tcPr>
            <w:tcW w:w="8500" w:type="dxa"/>
            <w:noWrap/>
            <w:hideMark/>
          </w:tcPr>
          <w:p w14:paraId="35B5F6D4" w14:textId="77777777" w:rsidR="00605D90" w:rsidRPr="00BF4EF4" w:rsidRDefault="00BD495C">
            <w:pPr>
              <w:jc w:val="both"/>
              <w:rPr>
                <w:rFonts w:cstheme="minorHAnsi"/>
                <w:b/>
                <w:bCs/>
              </w:rPr>
            </w:pPr>
            <w:r w:rsidRPr="00BF4EF4">
              <w:rPr>
                <w:rFonts w:cstheme="minorHAnsi"/>
                <w:b/>
                <w:bCs/>
              </w:rPr>
              <w:t>Total</w:t>
            </w:r>
          </w:p>
        </w:tc>
        <w:tc>
          <w:tcPr>
            <w:tcW w:w="1134" w:type="dxa"/>
            <w:noWrap/>
          </w:tcPr>
          <w:p w14:paraId="20CAE0D5" w14:textId="77777777" w:rsidR="00605D90" w:rsidRPr="00BF4EF4" w:rsidRDefault="00BD495C">
            <w:pPr>
              <w:jc w:val="right"/>
              <w:rPr>
                <w:rFonts w:cstheme="minorHAnsi"/>
                <w:b/>
                <w:bCs/>
              </w:rPr>
            </w:pPr>
            <w:r w:rsidRPr="00BF4EF4">
              <w:rPr>
                <w:rFonts w:cstheme="minorHAnsi"/>
                <w:b/>
                <w:bCs/>
              </w:rPr>
              <w:t>15.013</w:t>
            </w:r>
          </w:p>
        </w:tc>
      </w:tr>
    </w:tbl>
    <w:p w14:paraId="7BFF78A0" w14:textId="77777777" w:rsidR="00BF4EF4" w:rsidRDefault="00BF4EF4" w:rsidP="002B48FA">
      <w:pPr>
        <w:pBdr>
          <w:top w:val="nil"/>
          <w:left w:val="nil"/>
          <w:bottom w:val="nil"/>
          <w:right w:val="nil"/>
          <w:between w:val="nil"/>
        </w:pBdr>
        <w:spacing w:after="120" w:line="264" w:lineRule="auto"/>
        <w:jc w:val="both"/>
        <w:rPr>
          <w:rFonts w:asciiTheme="minorHAnsi" w:hAnsiTheme="minorHAnsi" w:cstheme="minorHAnsi"/>
          <w:b/>
          <w:bCs/>
          <w:color w:val="000000"/>
        </w:rPr>
      </w:pPr>
    </w:p>
    <w:p w14:paraId="456910B7" w14:textId="5F528685"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2.6 Apoyo </w:t>
      </w:r>
      <w:r w:rsidR="00A95E10" w:rsidRPr="00A40091">
        <w:rPr>
          <w:rFonts w:asciiTheme="minorHAnsi" w:hAnsiTheme="minorHAnsi" w:cstheme="minorHAnsi"/>
          <w:b/>
          <w:bCs/>
          <w:color w:val="000000"/>
        </w:rPr>
        <w:t xml:space="preserve">terapéutico </w:t>
      </w:r>
      <w:r w:rsidR="00027A49" w:rsidRPr="00A40091">
        <w:rPr>
          <w:rFonts w:asciiTheme="minorHAnsi" w:hAnsiTheme="minorHAnsi" w:cstheme="minorHAnsi"/>
          <w:b/>
          <w:bCs/>
          <w:color w:val="000000"/>
        </w:rPr>
        <w:t xml:space="preserve">a </w:t>
      </w:r>
      <w:r w:rsidR="00DE7112" w:rsidRPr="00A40091">
        <w:rPr>
          <w:rFonts w:asciiTheme="minorHAnsi" w:hAnsiTheme="minorHAnsi" w:cstheme="minorHAnsi"/>
          <w:b/>
          <w:bCs/>
          <w:color w:val="000000"/>
        </w:rPr>
        <w:t xml:space="preserve">padres y </w:t>
      </w:r>
      <w:r w:rsidRPr="00A40091">
        <w:rPr>
          <w:rFonts w:asciiTheme="minorHAnsi" w:hAnsiTheme="minorHAnsi" w:cstheme="minorHAnsi"/>
          <w:b/>
          <w:bCs/>
          <w:color w:val="000000"/>
        </w:rPr>
        <w:t xml:space="preserve">familiares </w:t>
      </w:r>
      <w:r w:rsidR="00DE7112" w:rsidRPr="00A40091">
        <w:rPr>
          <w:rFonts w:asciiTheme="minorHAnsi" w:hAnsiTheme="minorHAnsi" w:cstheme="minorHAnsi"/>
          <w:b/>
          <w:bCs/>
          <w:color w:val="000000"/>
        </w:rPr>
        <w:t xml:space="preserve">en el proceso de inclusión escolar </w:t>
      </w:r>
      <w:r w:rsidR="000A5751" w:rsidRPr="00A40091">
        <w:rPr>
          <w:rFonts w:asciiTheme="minorHAnsi" w:hAnsiTheme="minorHAnsi" w:cstheme="minorHAnsi"/>
          <w:b/>
          <w:bCs/>
          <w:color w:val="000000"/>
        </w:rPr>
        <w:t>(FUNDAL)</w:t>
      </w:r>
    </w:p>
    <w:p w14:paraId="6AB3180A"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Se ofrecen terapias a las madres </w:t>
      </w:r>
      <w:r w:rsidR="00063420" w:rsidRPr="00A40091">
        <w:rPr>
          <w:rFonts w:asciiTheme="minorHAnsi" w:hAnsiTheme="minorHAnsi" w:cstheme="minorHAnsi"/>
        </w:rPr>
        <w:t xml:space="preserve">y </w:t>
      </w:r>
      <w:r w:rsidR="00BF4D7D" w:rsidRPr="00A40091">
        <w:rPr>
          <w:rFonts w:asciiTheme="minorHAnsi" w:hAnsiTheme="minorHAnsi" w:cstheme="minorHAnsi"/>
        </w:rPr>
        <w:t xml:space="preserve">familiares, </w:t>
      </w:r>
      <w:r w:rsidR="00063420" w:rsidRPr="00A40091">
        <w:rPr>
          <w:rFonts w:asciiTheme="minorHAnsi" w:hAnsiTheme="minorHAnsi" w:cstheme="minorHAnsi"/>
        </w:rPr>
        <w:t xml:space="preserve">así como a </w:t>
      </w:r>
      <w:r w:rsidR="00A62DFA" w:rsidRPr="00A40091">
        <w:rPr>
          <w:rFonts w:asciiTheme="minorHAnsi" w:hAnsiTheme="minorHAnsi" w:cstheme="minorHAnsi"/>
        </w:rPr>
        <w:t xml:space="preserve">los profesores </w:t>
      </w:r>
      <w:r w:rsidRPr="00A40091">
        <w:rPr>
          <w:rFonts w:asciiTheme="minorHAnsi" w:hAnsiTheme="minorHAnsi" w:cstheme="minorHAnsi"/>
        </w:rPr>
        <w:t xml:space="preserve">implicados en el proceso de </w:t>
      </w:r>
      <w:r w:rsidR="00A62DFA" w:rsidRPr="00A40091">
        <w:rPr>
          <w:rFonts w:asciiTheme="minorHAnsi" w:hAnsiTheme="minorHAnsi" w:cstheme="minorHAnsi"/>
        </w:rPr>
        <w:t xml:space="preserve">inclusión </w:t>
      </w:r>
      <w:r w:rsidRPr="00A40091">
        <w:rPr>
          <w:rFonts w:asciiTheme="minorHAnsi" w:hAnsiTheme="minorHAnsi" w:cstheme="minorHAnsi"/>
        </w:rPr>
        <w:t xml:space="preserve">escolar </w:t>
      </w:r>
      <w:r w:rsidR="00A62DFA" w:rsidRPr="00A40091">
        <w:rPr>
          <w:rFonts w:asciiTheme="minorHAnsi" w:hAnsiTheme="minorHAnsi" w:cstheme="minorHAnsi"/>
        </w:rPr>
        <w:t xml:space="preserve">de </w:t>
      </w:r>
      <w:r w:rsidRPr="00A40091">
        <w:rPr>
          <w:rFonts w:asciiTheme="minorHAnsi" w:hAnsiTheme="minorHAnsi" w:cstheme="minorHAnsi"/>
        </w:rPr>
        <w:t>los alumnos</w:t>
      </w:r>
      <w:r w:rsidR="00A62DFA" w:rsidRPr="00A40091">
        <w:rPr>
          <w:rFonts w:asciiTheme="minorHAnsi" w:hAnsiTheme="minorHAnsi" w:cstheme="minorHAnsi"/>
        </w:rPr>
        <w:t xml:space="preserve">, y talleres </w:t>
      </w:r>
      <w:r w:rsidR="002B2939" w:rsidRPr="00A40091">
        <w:rPr>
          <w:rFonts w:asciiTheme="minorHAnsi" w:hAnsiTheme="minorHAnsi" w:cstheme="minorHAnsi"/>
        </w:rPr>
        <w:t xml:space="preserve">especiales </w:t>
      </w:r>
      <w:r w:rsidRPr="00A40091">
        <w:rPr>
          <w:rFonts w:asciiTheme="minorHAnsi" w:hAnsiTheme="minorHAnsi" w:cstheme="minorHAnsi"/>
        </w:rPr>
        <w:t xml:space="preserve">para motivar a sus hijos y reforzar el aprendizaje en su entorno cotidiano. Los talleres grupales tienen lugar mensualmente y las terapias individuales se </w:t>
      </w:r>
      <w:r w:rsidR="00E9212E" w:rsidRPr="00A40091">
        <w:rPr>
          <w:rFonts w:asciiTheme="minorHAnsi" w:hAnsiTheme="minorHAnsi" w:cstheme="minorHAnsi"/>
        </w:rPr>
        <w:t xml:space="preserve">programan en </w:t>
      </w:r>
      <w:r w:rsidR="00465C96" w:rsidRPr="00A40091">
        <w:rPr>
          <w:rFonts w:asciiTheme="minorHAnsi" w:hAnsiTheme="minorHAnsi" w:cstheme="minorHAnsi"/>
        </w:rPr>
        <w:t xml:space="preserve">función de las necesidades </w:t>
      </w:r>
      <w:r w:rsidRPr="00A40091">
        <w:rPr>
          <w:rFonts w:asciiTheme="minorHAnsi" w:hAnsiTheme="minorHAnsi" w:cstheme="minorHAnsi"/>
        </w:rPr>
        <w:t xml:space="preserve">de </w:t>
      </w:r>
      <w:r w:rsidR="00945094" w:rsidRPr="00A40091">
        <w:rPr>
          <w:rFonts w:asciiTheme="minorHAnsi" w:hAnsiTheme="minorHAnsi" w:cstheme="minorHAnsi"/>
        </w:rPr>
        <w:t xml:space="preserve">los participantes. </w:t>
      </w:r>
    </w:p>
    <w:p w14:paraId="73AE367C" w14:textId="77777777" w:rsidR="00605D90" w:rsidRPr="00A40091" w:rsidRDefault="00BD495C">
      <w:pPr>
        <w:pStyle w:val="Listenabsatz"/>
        <w:numPr>
          <w:ilvl w:val="0"/>
          <w:numId w:val="20"/>
        </w:numPr>
        <w:pBdr>
          <w:top w:val="nil"/>
          <w:left w:val="nil"/>
          <w:bottom w:val="nil"/>
          <w:right w:val="nil"/>
          <w:between w:val="nil"/>
        </w:pBdr>
        <w:spacing w:after="0" w:line="264" w:lineRule="auto"/>
        <w:contextualSpacing w:val="0"/>
        <w:rPr>
          <w:rFonts w:asciiTheme="minorHAnsi" w:hAnsiTheme="minorHAnsi" w:cstheme="minorHAnsi"/>
          <w:color w:val="000000"/>
        </w:rPr>
      </w:pPr>
      <w:r w:rsidRPr="00A40091">
        <w:rPr>
          <w:rFonts w:asciiTheme="minorHAnsi" w:hAnsiTheme="minorHAnsi" w:cstheme="minorHAnsi"/>
          <w:color w:val="000000"/>
          <w:u w:val="single"/>
        </w:rPr>
        <w:lastRenderedPageBreak/>
        <w:t xml:space="preserve">112 visitas a padres en las </w:t>
      </w:r>
      <w:r w:rsidR="00431CC1" w:rsidRPr="00A40091">
        <w:rPr>
          <w:rFonts w:asciiTheme="minorHAnsi" w:hAnsiTheme="minorHAnsi" w:cstheme="minorHAnsi"/>
          <w:color w:val="000000"/>
          <w:u w:val="single"/>
        </w:rPr>
        <w:t xml:space="preserve">escuelas </w:t>
      </w:r>
      <w:r w:rsidR="00BA01F7" w:rsidRPr="00A40091">
        <w:rPr>
          <w:rFonts w:asciiTheme="minorHAnsi" w:hAnsiTheme="minorHAnsi" w:cstheme="minorHAnsi"/>
          <w:color w:val="000000"/>
        </w:rPr>
        <w:t xml:space="preserve">(se realizarán </w:t>
      </w:r>
      <w:r w:rsidRPr="00A40091">
        <w:rPr>
          <w:rFonts w:asciiTheme="minorHAnsi" w:hAnsiTheme="minorHAnsi" w:cstheme="minorHAnsi"/>
          <w:color w:val="000000"/>
        </w:rPr>
        <w:t xml:space="preserve">10 visitas en las </w:t>
      </w:r>
      <w:r w:rsidR="00C65E3A" w:rsidRPr="00A40091">
        <w:rPr>
          <w:rFonts w:asciiTheme="minorHAnsi" w:hAnsiTheme="minorHAnsi" w:cstheme="minorHAnsi"/>
          <w:color w:val="000000"/>
        </w:rPr>
        <w:t xml:space="preserve">4 zonas objetivo en </w:t>
      </w:r>
      <w:r w:rsidRPr="00A40091">
        <w:rPr>
          <w:rFonts w:asciiTheme="minorHAnsi" w:hAnsiTheme="minorHAnsi" w:cstheme="minorHAnsi"/>
          <w:color w:val="000000"/>
        </w:rPr>
        <w:t xml:space="preserve">2023 y 2024 y 8 visitas en las </w:t>
      </w:r>
      <w:r w:rsidR="00C65E3A" w:rsidRPr="00A40091">
        <w:rPr>
          <w:rFonts w:asciiTheme="minorHAnsi" w:hAnsiTheme="minorHAnsi" w:cstheme="minorHAnsi"/>
          <w:color w:val="000000"/>
        </w:rPr>
        <w:t xml:space="preserve">4 zonas objetivo </w:t>
      </w:r>
      <w:r w:rsidRPr="00A40091">
        <w:rPr>
          <w:rFonts w:asciiTheme="minorHAnsi" w:hAnsiTheme="minorHAnsi" w:cstheme="minorHAnsi"/>
          <w:color w:val="000000"/>
        </w:rPr>
        <w:t>en 2025</w:t>
      </w:r>
      <w:r w:rsidR="00EE0CFB" w:rsidRPr="00A40091">
        <w:rPr>
          <w:rFonts w:asciiTheme="minorHAnsi" w:hAnsiTheme="minorHAnsi" w:cstheme="minorHAnsi"/>
          <w:color w:val="000000"/>
        </w:rPr>
        <w:t xml:space="preserve">). </w:t>
      </w:r>
    </w:p>
    <w:p w14:paraId="7D6D20BD" w14:textId="77777777" w:rsidR="00605D90" w:rsidRPr="00A40091" w:rsidRDefault="00BD495C">
      <w:pPr>
        <w:pStyle w:val="Listenabsatz"/>
        <w:numPr>
          <w:ilvl w:val="0"/>
          <w:numId w:val="20"/>
        </w:numPr>
        <w:pBdr>
          <w:top w:val="nil"/>
          <w:left w:val="nil"/>
          <w:bottom w:val="nil"/>
          <w:right w:val="nil"/>
          <w:between w:val="nil"/>
        </w:pBdr>
        <w:spacing w:after="120" w:line="264" w:lineRule="auto"/>
        <w:contextualSpacing w:val="0"/>
        <w:rPr>
          <w:rFonts w:asciiTheme="minorHAnsi" w:hAnsiTheme="minorHAnsi" w:cstheme="minorHAnsi"/>
          <w:b/>
          <w:bCs/>
          <w:color w:val="000000"/>
        </w:rPr>
      </w:pPr>
      <w:r w:rsidRPr="00A40091">
        <w:rPr>
          <w:rFonts w:asciiTheme="minorHAnsi" w:hAnsiTheme="minorHAnsi" w:cstheme="minorHAnsi"/>
          <w:color w:val="000000"/>
          <w:u w:val="single"/>
        </w:rPr>
        <w:t xml:space="preserve">20 visitas de seguimiento para </w:t>
      </w:r>
      <w:r w:rsidRPr="00A40091">
        <w:rPr>
          <w:rFonts w:asciiTheme="minorHAnsi" w:hAnsiTheme="minorHAnsi" w:cstheme="minorHAnsi"/>
          <w:color w:val="000000"/>
        </w:rPr>
        <w:t xml:space="preserve">analizar el progreso de las actividades de </w:t>
      </w:r>
      <w:r w:rsidR="00431CC1" w:rsidRPr="00A40091">
        <w:rPr>
          <w:rFonts w:asciiTheme="minorHAnsi" w:hAnsiTheme="minorHAnsi" w:cstheme="minorHAnsi"/>
          <w:color w:val="000000"/>
        </w:rPr>
        <w:t xml:space="preserve">inclusión </w:t>
      </w:r>
      <w:r w:rsidRPr="00A40091">
        <w:rPr>
          <w:rFonts w:asciiTheme="minorHAnsi" w:hAnsiTheme="minorHAnsi" w:cstheme="minorHAnsi"/>
          <w:color w:val="000000"/>
        </w:rPr>
        <w:t xml:space="preserve">escolar del proyecto e identificar áreas de mejora para alcanzar los resultados. Se realizan 2 visitas al año en las 4 </w:t>
      </w:r>
      <w:r w:rsidR="005D26B9" w:rsidRPr="00A40091">
        <w:rPr>
          <w:rFonts w:asciiTheme="minorHAnsi" w:hAnsiTheme="minorHAnsi" w:cstheme="minorHAnsi"/>
          <w:color w:val="000000"/>
        </w:rPr>
        <w:t xml:space="preserve">regiones objetivo </w:t>
      </w:r>
      <w:r w:rsidRPr="00A40091">
        <w:rPr>
          <w:rFonts w:asciiTheme="minorHAnsi" w:hAnsiTheme="minorHAnsi" w:cstheme="minorHAnsi"/>
          <w:color w:val="000000"/>
        </w:rPr>
        <w:t xml:space="preserve">Guatemala, Quetzaltenango, El Progreso y Huehuetenango. </w:t>
      </w:r>
      <w:r w:rsidR="00D67794" w:rsidRPr="00A40091">
        <w:rPr>
          <w:rFonts w:asciiTheme="minorHAnsi" w:hAnsiTheme="minorHAnsi" w:cstheme="minorHAnsi"/>
          <w:color w:val="000000"/>
        </w:rPr>
        <w:t xml:space="preserve">Los costes totales ascienden a </w:t>
      </w:r>
      <w:r w:rsidR="00B753CB" w:rsidRPr="00A40091">
        <w:rPr>
          <w:rFonts w:asciiTheme="minorHAnsi" w:hAnsiTheme="minorHAnsi" w:cstheme="minorHAnsi"/>
          <w:b/>
          <w:bCs/>
          <w:color w:val="000000"/>
        </w:rPr>
        <w:t xml:space="preserve">5.024 </w:t>
      </w:r>
      <w:r w:rsidR="00D67794" w:rsidRPr="00A40091">
        <w:rPr>
          <w:rFonts w:asciiTheme="minorHAnsi" w:hAnsiTheme="minorHAnsi" w:cstheme="minorHAnsi"/>
          <w:b/>
          <w:bCs/>
          <w:color w:val="000000"/>
        </w:rPr>
        <w:t xml:space="preserve">euros (línea presupuestaria </w:t>
      </w:r>
      <w:r w:rsidR="00705EB2" w:rsidRPr="00A40091">
        <w:rPr>
          <w:rFonts w:asciiTheme="minorHAnsi" w:hAnsiTheme="minorHAnsi" w:cstheme="minorHAnsi"/>
          <w:b/>
          <w:bCs/>
          <w:color w:val="000000"/>
        </w:rPr>
        <w:t>2</w:t>
      </w:r>
      <w:r w:rsidR="00D67794" w:rsidRPr="00A40091">
        <w:rPr>
          <w:rFonts w:asciiTheme="minorHAnsi" w:hAnsiTheme="minorHAnsi" w:cstheme="minorHAnsi"/>
          <w:b/>
          <w:bCs/>
          <w:color w:val="000000"/>
        </w:rPr>
        <w:t>.2 del BMZ).</w:t>
      </w:r>
    </w:p>
    <w:tbl>
      <w:tblPr>
        <w:tblStyle w:val="Tabellenraster"/>
        <w:tblW w:w="0" w:type="auto"/>
        <w:tblLook w:val="04A0" w:firstRow="1" w:lastRow="0" w:firstColumn="1" w:lastColumn="0" w:noHBand="0" w:noVBand="1"/>
      </w:tblPr>
      <w:tblGrid>
        <w:gridCol w:w="8500"/>
        <w:gridCol w:w="1134"/>
      </w:tblGrid>
      <w:tr w:rsidR="004E7A23" w:rsidRPr="00BF4EF4" w14:paraId="287AB9A4" w14:textId="77777777" w:rsidTr="00055AD8">
        <w:trPr>
          <w:trHeight w:val="64"/>
        </w:trPr>
        <w:tc>
          <w:tcPr>
            <w:tcW w:w="8500" w:type="dxa"/>
            <w:noWrap/>
          </w:tcPr>
          <w:p w14:paraId="5E8DEFDD" w14:textId="77777777" w:rsidR="00605D90" w:rsidRPr="00BF4EF4" w:rsidRDefault="00BD495C">
            <w:pPr>
              <w:jc w:val="both"/>
              <w:rPr>
                <w:rFonts w:cstheme="minorHAnsi"/>
                <w:b/>
                <w:bCs/>
              </w:rPr>
            </w:pPr>
            <w:proofErr w:type="spellStart"/>
            <w:r w:rsidRPr="00BF4EF4">
              <w:rPr>
                <w:rFonts w:cstheme="minorHAnsi"/>
                <w:b/>
                <w:bCs/>
              </w:rPr>
              <w:t>Tipo</w:t>
            </w:r>
            <w:proofErr w:type="spellEnd"/>
            <w:r w:rsidRPr="00BF4EF4">
              <w:rPr>
                <w:rFonts w:cstheme="minorHAnsi"/>
                <w:b/>
                <w:bCs/>
              </w:rPr>
              <w:t xml:space="preserve"> de </w:t>
            </w:r>
            <w:proofErr w:type="spellStart"/>
            <w:r w:rsidRPr="00BF4EF4">
              <w:rPr>
                <w:rFonts w:cstheme="minorHAnsi"/>
                <w:b/>
                <w:bCs/>
              </w:rPr>
              <w:t>coste</w:t>
            </w:r>
            <w:proofErr w:type="spellEnd"/>
          </w:p>
        </w:tc>
        <w:tc>
          <w:tcPr>
            <w:tcW w:w="1134" w:type="dxa"/>
            <w:noWrap/>
          </w:tcPr>
          <w:p w14:paraId="0637DF35" w14:textId="77777777" w:rsidR="00605D90" w:rsidRPr="00BF4EF4" w:rsidRDefault="00BD495C">
            <w:pPr>
              <w:jc w:val="right"/>
              <w:rPr>
                <w:rFonts w:cstheme="minorHAnsi"/>
                <w:b/>
                <w:bCs/>
              </w:rPr>
            </w:pPr>
            <w:r w:rsidRPr="00BF4EF4">
              <w:rPr>
                <w:rFonts w:cstheme="minorHAnsi"/>
                <w:b/>
                <w:bCs/>
              </w:rPr>
              <w:t>EUR</w:t>
            </w:r>
          </w:p>
        </w:tc>
      </w:tr>
      <w:tr w:rsidR="00DD651C" w:rsidRPr="00BF4EF4" w14:paraId="0AFC7AB8" w14:textId="77777777" w:rsidTr="00055AD8">
        <w:trPr>
          <w:trHeight w:val="64"/>
        </w:trPr>
        <w:tc>
          <w:tcPr>
            <w:tcW w:w="8500" w:type="dxa"/>
            <w:noWrap/>
          </w:tcPr>
          <w:p w14:paraId="073083B3" w14:textId="77777777" w:rsidR="00605D90" w:rsidRPr="00BF4EF4" w:rsidRDefault="00BD495C">
            <w:pPr>
              <w:jc w:val="both"/>
              <w:rPr>
                <w:rFonts w:eastAsia="Calibri" w:cstheme="minorHAnsi"/>
                <w:color w:val="000000"/>
                <w:lang w:val="es-ES" w:eastAsia="de-DE"/>
              </w:rPr>
            </w:pPr>
            <w:r w:rsidRPr="00BF4EF4">
              <w:rPr>
                <w:rFonts w:eastAsia="Calibri" w:cstheme="minorHAnsi"/>
                <w:color w:val="000000"/>
                <w:lang w:val="es-ES" w:eastAsia="de-DE"/>
              </w:rPr>
              <w:t xml:space="preserve">Gastos de viaje y comidas para 112 visitas a los 4 destinos </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6B392990" w14:textId="77777777" w:rsidR="00605D90" w:rsidRPr="00BF4EF4" w:rsidRDefault="00BD495C">
            <w:pPr>
              <w:jc w:val="right"/>
              <w:rPr>
                <w:rFonts w:cstheme="minorHAnsi"/>
              </w:rPr>
            </w:pPr>
            <w:r w:rsidRPr="00BF4EF4">
              <w:rPr>
                <w:rFonts w:ascii="Calibri" w:hAnsi="Calibri" w:cs="Calibri"/>
                <w:color w:val="000000"/>
              </w:rPr>
              <w:t>1.366</w:t>
            </w:r>
          </w:p>
        </w:tc>
      </w:tr>
      <w:tr w:rsidR="00DD651C" w:rsidRPr="00BF4EF4" w14:paraId="46E22850" w14:textId="77777777" w:rsidTr="00055AD8">
        <w:trPr>
          <w:trHeight w:val="64"/>
        </w:trPr>
        <w:tc>
          <w:tcPr>
            <w:tcW w:w="8500" w:type="dxa"/>
            <w:noWrap/>
          </w:tcPr>
          <w:p w14:paraId="12FC8CA2" w14:textId="77777777" w:rsidR="00605D90" w:rsidRPr="00BF4EF4" w:rsidRDefault="00BD495C">
            <w:pPr>
              <w:jc w:val="both"/>
              <w:rPr>
                <w:rFonts w:cstheme="minorHAnsi"/>
                <w:color w:val="000000"/>
                <w:lang w:val="es-ES"/>
              </w:rPr>
            </w:pPr>
            <w:r w:rsidRPr="00BF4EF4">
              <w:rPr>
                <w:rFonts w:cstheme="minorHAnsi"/>
                <w:color w:val="000000"/>
                <w:lang w:val="es-ES"/>
              </w:rPr>
              <w:t>Gastos de viaje para 20 visitas de control</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7DABE7A2" w14:textId="77777777" w:rsidR="00605D90" w:rsidRPr="00BF4EF4" w:rsidRDefault="00BD495C">
            <w:pPr>
              <w:jc w:val="right"/>
              <w:rPr>
                <w:rFonts w:cstheme="minorHAnsi"/>
              </w:rPr>
            </w:pPr>
            <w:r w:rsidRPr="00BF4EF4">
              <w:rPr>
                <w:rFonts w:ascii="Calibri" w:hAnsi="Calibri" w:cs="Calibri"/>
                <w:color w:val="000000"/>
              </w:rPr>
              <w:t>3.658</w:t>
            </w:r>
          </w:p>
        </w:tc>
      </w:tr>
      <w:tr w:rsidR="004E7A23" w:rsidRPr="00BF4EF4" w14:paraId="1AC2D568" w14:textId="77777777" w:rsidTr="00055AD8">
        <w:trPr>
          <w:trHeight w:val="64"/>
        </w:trPr>
        <w:tc>
          <w:tcPr>
            <w:tcW w:w="8500" w:type="dxa"/>
            <w:noWrap/>
            <w:hideMark/>
          </w:tcPr>
          <w:p w14:paraId="6D3165A5" w14:textId="77777777" w:rsidR="00605D90" w:rsidRPr="00BF4EF4" w:rsidRDefault="00BD495C">
            <w:pPr>
              <w:jc w:val="both"/>
              <w:rPr>
                <w:rFonts w:cstheme="minorHAnsi"/>
                <w:b/>
                <w:bCs/>
              </w:rPr>
            </w:pPr>
            <w:r w:rsidRPr="00BF4EF4">
              <w:rPr>
                <w:rFonts w:cstheme="minorHAnsi"/>
                <w:b/>
                <w:bCs/>
              </w:rPr>
              <w:t>Total</w:t>
            </w:r>
          </w:p>
        </w:tc>
        <w:tc>
          <w:tcPr>
            <w:tcW w:w="1134" w:type="dxa"/>
            <w:noWrap/>
          </w:tcPr>
          <w:p w14:paraId="1B1549F4" w14:textId="77777777" w:rsidR="00605D90" w:rsidRPr="00BF4EF4" w:rsidRDefault="00BD495C">
            <w:pPr>
              <w:jc w:val="right"/>
              <w:rPr>
                <w:rFonts w:cstheme="minorHAnsi"/>
                <w:b/>
                <w:bCs/>
              </w:rPr>
            </w:pPr>
            <w:r w:rsidRPr="00BF4EF4">
              <w:rPr>
                <w:rFonts w:cstheme="minorHAnsi"/>
                <w:b/>
                <w:bCs/>
              </w:rPr>
              <w:t>5.024</w:t>
            </w:r>
          </w:p>
        </w:tc>
      </w:tr>
    </w:tbl>
    <w:p w14:paraId="70ECF58D" w14:textId="77777777" w:rsidR="00BF4EF4" w:rsidRDefault="00BF4EF4" w:rsidP="002B48FA">
      <w:pPr>
        <w:pBdr>
          <w:top w:val="nil"/>
          <w:left w:val="nil"/>
          <w:bottom w:val="nil"/>
          <w:right w:val="nil"/>
          <w:between w:val="nil"/>
        </w:pBdr>
        <w:spacing w:after="120" w:line="264" w:lineRule="auto"/>
        <w:rPr>
          <w:rFonts w:asciiTheme="minorHAnsi" w:hAnsiTheme="minorHAnsi" w:cstheme="minorHAnsi"/>
          <w:b/>
          <w:bCs/>
          <w:color w:val="000000"/>
        </w:rPr>
      </w:pPr>
    </w:p>
    <w:p w14:paraId="3F81C05C" w14:textId="736FFE06" w:rsidR="00605D90" w:rsidRPr="00A40091" w:rsidRDefault="00BD495C">
      <w:pPr>
        <w:pBdr>
          <w:top w:val="nil"/>
          <w:left w:val="nil"/>
          <w:bottom w:val="nil"/>
          <w:right w:val="nil"/>
          <w:between w:val="nil"/>
        </w:pBdr>
        <w:spacing w:before="120" w:after="120" w:line="264" w:lineRule="auto"/>
        <w:rPr>
          <w:rFonts w:asciiTheme="minorHAnsi" w:hAnsiTheme="minorHAnsi" w:cstheme="minorHAnsi"/>
          <w:b/>
          <w:bCs/>
          <w:color w:val="000000"/>
        </w:rPr>
      </w:pPr>
      <w:r w:rsidRPr="00A40091">
        <w:rPr>
          <w:rFonts w:asciiTheme="minorHAnsi" w:hAnsiTheme="minorHAnsi" w:cstheme="minorHAnsi"/>
          <w:b/>
          <w:bCs/>
          <w:color w:val="000000"/>
        </w:rPr>
        <w:t xml:space="preserve">2.7 </w:t>
      </w:r>
      <w:r w:rsidR="000B0C40" w:rsidRPr="00A40091">
        <w:rPr>
          <w:rFonts w:asciiTheme="minorHAnsi" w:hAnsiTheme="minorHAnsi" w:cstheme="minorHAnsi"/>
          <w:b/>
          <w:bCs/>
          <w:color w:val="000000"/>
        </w:rPr>
        <w:t xml:space="preserve">Campaña de </w:t>
      </w:r>
      <w:r w:rsidR="00B30D27" w:rsidRPr="00A40091">
        <w:rPr>
          <w:rFonts w:asciiTheme="minorHAnsi" w:hAnsiTheme="minorHAnsi" w:cstheme="minorHAnsi"/>
          <w:b/>
          <w:bCs/>
          <w:color w:val="000000"/>
        </w:rPr>
        <w:t xml:space="preserve">sensibilización </w:t>
      </w:r>
      <w:r w:rsidR="00F5624A" w:rsidRPr="00A40091">
        <w:rPr>
          <w:rFonts w:asciiTheme="minorHAnsi" w:hAnsiTheme="minorHAnsi" w:cstheme="minorHAnsi"/>
          <w:b/>
          <w:bCs/>
          <w:color w:val="000000"/>
        </w:rPr>
        <w:t xml:space="preserve">sobre </w:t>
      </w:r>
      <w:r w:rsidRPr="00A40091">
        <w:rPr>
          <w:rFonts w:asciiTheme="minorHAnsi" w:hAnsiTheme="minorHAnsi" w:cstheme="minorHAnsi"/>
          <w:b/>
          <w:bCs/>
          <w:color w:val="000000"/>
        </w:rPr>
        <w:t xml:space="preserve">salud mental en los medios de comunicación </w:t>
      </w:r>
      <w:r w:rsidR="00F1694A" w:rsidRPr="00A40091">
        <w:rPr>
          <w:rFonts w:asciiTheme="minorHAnsi" w:hAnsiTheme="minorHAnsi" w:cstheme="minorHAnsi"/>
          <w:b/>
          <w:bCs/>
          <w:color w:val="000000"/>
        </w:rPr>
        <w:t>(</w:t>
      </w:r>
      <w:r w:rsidRPr="00A40091">
        <w:rPr>
          <w:rFonts w:asciiTheme="minorHAnsi" w:hAnsiTheme="minorHAnsi" w:cstheme="minorHAnsi"/>
          <w:b/>
          <w:bCs/>
          <w:color w:val="000000"/>
        </w:rPr>
        <w:t xml:space="preserve">redes sociales, radio, televisión o </w:t>
      </w:r>
      <w:r w:rsidR="000E418F">
        <w:rPr>
          <w:rFonts w:asciiTheme="minorHAnsi" w:hAnsiTheme="minorHAnsi" w:cstheme="minorHAnsi"/>
          <w:b/>
          <w:bCs/>
          <w:color w:val="000000"/>
        </w:rPr>
        <w:t>afiches</w:t>
      </w:r>
      <w:r w:rsidRPr="00A40091">
        <w:rPr>
          <w:rFonts w:asciiTheme="minorHAnsi" w:hAnsiTheme="minorHAnsi" w:cstheme="minorHAnsi"/>
          <w:b/>
          <w:bCs/>
          <w:color w:val="000000"/>
        </w:rPr>
        <w:t>).</w:t>
      </w:r>
      <w:r w:rsidR="000A5751" w:rsidRPr="00A40091">
        <w:rPr>
          <w:rFonts w:asciiTheme="minorHAnsi" w:hAnsiTheme="minorHAnsi" w:cstheme="minorHAnsi"/>
          <w:b/>
          <w:bCs/>
          <w:color w:val="000000"/>
        </w:rPr>
        <w:t xml:space="preserve"> (FUNDAL)</w:t>
      </w:r>
    </w:p>
    <w:p w14:paraId="6FBD717F" w14:textId="6E1E874C" w:rsidR="00605D90" w:rsidRPr="00A40091" w:rsidRDefault="00BD495C">
      <w:pPr>
        <w:spacing w:after="120" w:line="264" w:lineRule="auto"/>
        <w:jc w:val="both"/>
        <w:rPr>
          <w:rFonts w:asciiTheme="minorHAnsi" w:hAnsiTheme="minorHAnsi" w:cstheme="minorHAnsi"/>
          <w:color w:val="000000"/>
        </w:rPr>
      </w:pPr>
      <w:r w:rsidRPr="00A40091">
        <w:rPr>
          <w:rFonts w:asciiTheme="minorHAnsi" w:hAnsiTheme="minorHAnsi" w:cstheme="minorHAnsi"/>
        </w:rPr>
        <w:t xml:space="preserve">Esta </w:t>
      </w:r>
      <w:r w:rsidR="00D733F8" w:rsidRPr="00A40091">
        <w:rPr>
          <w:rFonts w:asciiTheme="minorHAnsi" w:hAnsiTheme="minorHAnsi" w:cstheme="minorHAnsi"/>
        </w:rPr>
        <w:t xml:space="preserve">campaña de salud mental </w:t>
      </w:r>
      <w:r w:rsidR="00AC0769" w:rsidRPr="00A40091">
        <w:rPr>
          <w:rFonts w:asciiTheme="minorHAnsi" w:hAnsiTheme="minorHAnsi" w:cstheme="minorHAnsi"/>
        </w:rPr>
        <w:t xml:space="preserve">está </w:t>
      </w:r>
      <w:r w:rsidR="00D733F8" w:rsidRPr="00A40091">
        <w:rPr>
          <w:rFonts w:asciiTheme="minorHAnsi" w:hAnsiTheme="minorHAnsi" w:cstheme="minorHAnsi"/>
        </w:rPr>
        <w:t>prevista en los medios sociales</w:t>
      </w:r>
      <w:r w:rsidR="00A428B6" w:rsidRPr="00A40091">
        <w:rPr>
          <w:rFonts w:asciiTheme="minorHAnsi" w:hAnsiTheme="minorHAnsi" w:cstheme="minorHAnsi"/>
        </w:rPr>
        <w:t xml:space="preserve">, la radio, la televisión </w:t>
      </w:r>
      <w:r w:rsidR="00D733F8" w:rsidRPr="00A40091">
        <w:rPr>
          <w:rFonts w:asciiTheme="minorHAnsi" w:hAnsiTheme="minorHAnsi" w:cstheme="minorHAnsi"/>
        </w:rPr>
        <w:t xml:space="preserve">y </w:t>
      </w:r>
      <w:r w:rsidR="00D30A02" w:rsidRPr="00A40091">
        <w:rPr>
          <w:rFonts w:asciiTheme="minorHAnsi" w:hAnsiTheme="minorHAnsi" w:cstheme="minorHAnsi"/>
        </w:rPr>
        <w:t xml:space="preserve">carteles </w:t>
      </w:r>
      <w:r w:rsidR="00E94440" w:rsidRPr="00A40091">
        <w:rPr>
          <w:rFonts w:asciiTheme="minorHAnsi" w:hAnsiTheme="minorHAnsi" w:cstheme="minorHAnsi"/>
        </w:rPr>
        <w:t xml:space="preserve">para </w:t>
      </w:r>
      <w:r w:rsidR="00D733F8" w:rsidRPr="00A40091">
        <w:rPr>
          <w:rFonts w:asciiTheme="minorHAnsi" w:hAnsiTheme="minorHAnsi" w:cstheme="minorHAnsi"/>
        </w:rPr>
        <w:t xml:space="preserve">aumentar la concienciación, con un </w:t>
      </w:r>
      <w:r w:rsidR="009137EF" w:rsidRPr="00A40091">
        <w:rPr>
          <w:rFonts w:asciiTheme="minorHAnsi" w:hAnsiTheme="minorHAnsi" w:cstheme="minorHAnsi"/>
        </w:rPr>
        <w:t xml:space="preserve">enfoque </w:t>
      </w:r>
      <w:r w:rsidR="00376BA6" w:rsidRPr="00A40091">
        <w:rPr>
          <w:rFonts w:asciiTheme="minorHAnsi" w:hAnsiTheme="minorHAnsi" w:cstheme="minorHAnsi"/>
        </w:rPr>
        <w:t xml:space="preserve">temático </w:t>
      </w:r>
      <w:r w:rsidR="009137EF" w:rsidRPr="00A40091">
        <w:rPr>
          <w:rFonts w:asciiTheme="minorHAnsi" w:hAnsiTheme="minorHAnsi" w:cstheme="minorHAnsi"/>
        </w:rPr>
        <w:t xml:space="preserve">en </w:t>
      </w:r>
      <w:r w:rsidR="00D733F8" w:rsidRPr="00A40091">
        <w:rPr>
          <w:rFonts w:asciiTheme="minorHAnsi" w:hAnsiTheme="minorHAnsi" w:cstheme="minorHAnsi"/>
        </w:rPr>
        <w:t xml:space="preserve">las mujeres (autoestima e </w:t>
      </w:r>
      <w:r w:rsidR="00754874" w:rsidRPr="00A40091">
        <w:rPr>
          <w:rFonts w:asciiTheme="minorHAnsi" w:hAnsiTheme="minorHAnsi" w:cstheme="minorHAnsi"/>
        </w:rPr>
        <w:t>inclusión</w:t>
      </w:r>
      <w:r w:rsidR="00D733F8" w:rsidRPr="00A40091">
        <w:rPr>
          <w:rFonts w:asciiTheme="minorHAnsi" w:hAnsiTheme="minorHAnsi" w:cstheme="minorHAnsi"/>
        </w:rPr>
        <w:t xml:space="preserve">). La </w:t>
      </w:r>
      <w:r w:rsidR="002534C6" w:rsidRPr="00A40091">
        <w:rPr>
          <w:rFonts w:asciiTheme="minorHAnsi" w:hAnsiTheme="minorHAnsi" w:cstheme="minorHAnsi"/>
        </w:rPr>
        <w:t>campaña</w:t>
      </w:r>
      <w:r w:rsidR="00BF4EF4">
        <w:rPr>
          <w:rFonts w:asciiTheme="minorHAnsi" w:hAnsiTheme="minorHAnsi" w:cstheme="minorHAnsi"/>
        </w:rPr>
        <w:t xml:space="preserve"> </w:t>
      </w:r>
      <w:r w:rsidR="00712147">
        <w:rPr>
          <w:rFonts w:asciiTheme="minorHAnsi" w:hAnsiTheme="minorHAnsi" w:cstheme="minorHAnsi"/>
        </w:rPr>
        <w:t>utilizará</w:t>
      </w:r>
      <w:r w:rsidR="00B9595C" w:rsidRPr="00A40091">
        <w:rPr>
          <w:rFonts w:asciiTheme="minorHAnsi" w:hAnsiTheme="minorHAnsi" w:cstheme="minorHAnsi"/>
        </w:rPr>
        <w:t xml:space="preserve"> </w:t>
      </w:r>
      <w:r w:rsidR="00D733F8" w:rsidRPr="00A40091">
        <w:rPr>
          <w:rFonts w:asciiTheme="minorHAnsi" w:hAnsiTheme="minorHAnsi" w:cstheme="minorHAnsi"/>
        </w:rPr>
        <w:t xml:space="preserve">folletos y </w:t>
      </w:r>
      <w:r w:rsidR="000E418F">
        <w:rPr>
          <w:rFonts w:asciiTheme="minorHAnsi" w:hAnsiTheme="minorHAnsi" w:cstheme="minorHAnsi"/>
        </w:rPr>
        <w:t>afiches</w:t>
      </w:r>
      <w:r w:rsidR="00D733F8" w:rsidRPr="00A40091">
        <w:rPr>
          <w:rFonts w:asciiTheme="minorHAnsi" w:hAnsiTheme="minorHAnsi" w:cstheme="minorHAnsi"/>
        </w:rPr>
        <w:t xml:space="preserve"> expuestos en las escuelas con mensajes sobre salud mental, autoestima e inclusión (1 paquete al año x 3 regiones x 3 años). </w:t>
      </w:r>
      <w:r w:rsidR="007531E1" w:rsidRPr="00A40091">
        <w:rPr>
          <w:rFonts w:asciiTheme="minorHAnsi" w:hAnsiTheme="minorHAnsi" w:cstheme="minorHAnsi"/>
        </w:rPr>
        <w:t xml:space="preserve">Están previstas </w:t>
      </w:r>
      <w:r w:rsidR="00BF4EF4">
        <w:rPr>
          <w:rFonts w:asciiTheme="minorHAnsi" w:hAnsiTheme="minorHAnsi" w:cstheme="minorHAnsi"/>
        </w:rPr>
        <w:t xml:space="preserve">36 </w:t>
      </w:r>
      <w:r w:rsidR="004E7A23" w:rsidRPr="00A40091">
        <w:rPr>
          <w:rFonts w:asciiTheme="minorHAnsi" w:hAnsiTheme="minorHAnsi" w:cstheme="minorHAnsi"/>
        </w:rPr>
        <w:t xml:space="preserve">actividades de sensibilización, como talleres, entrevistas en programas de radio locales y contactos con las autoridades </w:t>
      </w:r>
      <w:r w:rsidR="004A4D7A" w:rsidRPr="00A40091">
        <w:rPr>
          <w:rFonts w:asciiTheme="minorHAnsi" w:hAnsiTheme="minorHAnsi" w:cstheme="minorHAnsi"/>
        </w:rPr>
        <w:t xml:space="preserve">locales para </w:t>
      </w:r>
      <w:r w:rsidR="004E7A23" w:rsidRPr="00A40091">
        <w:rPr>
          <w:rFonts w:asciiTheme="minorHAnsi" w:hAnsiTheme="minorHAnsi" w:cstheme="minorHAnsi"/>
        </w:rPr>
        <w:t xml:space="preserve">implicarlas. Están previstas 4 visitas al año a los departamentos de Guatemala, Quetzaltenango y Huehuetenango. Los </w:t>
      </w:r>
      <w:r w:rsidR="004E7A23" w:rsidRPr="00A40091">
        <w:rPr>
          <w:rFonts w:asciiTheme="minorHAnsi" w:eastAsiaTheme="minorHAnsi" w:hAnsiTheme="minorHAnsi" w:cstheme="minorHAnsi"/>
          <w:lang w:eastAsia="en-US"/>
        </w:rPr>
        <w:t xml:space="preserve">costes totales ascienden a </w:t>
      </w:r>
      <w:r w:rsidR="004D073E" w:rsidRPr="00A40091">
        <w:rPr>
          <w:rFonts w:asciiTheme="minorHAnsi" w:eastAsiaTheme="minorHAnsi" w:hAnsiTheme="minorHAnsi" w:cstheme="minorHAnsi"/>
          <w:b/>
          <w:bCs/>
          <w:lang w:eastAsia="en-US"/>
        </w:rPr>
        <w:t xml:space="preserve">7.464 </w:t>
      </w:r>
      <w:r w:rsidR="004E7A23" w:rsidRPr="00A40091">
        <w:rPr>
          <w:rFonts w:asciiTheme="minorHAnsi" w:eastAsiaTheme="minorHAnsi" w:hAnsiTheme="minorHAnsi" w:cstheme="minorHAnsi"/>
          <w:b/>
          <w:bCs/>
          <w:lang w:eastAsia="en-US"/>
        </w:rPr>
        <w:t xml:space="preserve">euros </w:t>
      </w:r>
      <w:r w:rsidR="004E7A23" w:rsidRPr="00A40091">
        <w:rPr>
          <w:rFonts w:asciiTheme="minorHAnsi" w:eastAsiaTheme="minorHAnsi" w:hAnsiTheme="minorHAnsi" w:cstheme="minorHAnsi"/>
          <w:lang w:eastAsia="en-US"/>
        </w:rPr>
        <w:t>(</w:t>
      </w:r>
      <w:r w:rsidR="004E7A23" w:rsidRPr="00A40091">
        <w:rPr>
          <w:rFonts w:asciiTheme="minorHAnsi" w:eastAsiaTheme="minorHAnsi" w:hAnsiTheme="minorHAnsi" w:cstheme="minorHAnsi"/>
          <w:b/>
          <w:bCs/>
          <w:lang w:eastAsia="en-US"/>
        </w:rPr>
        <w:t xml:space="preserve">línea presupuestaria </w:t>
      </w:r>
      <w:r w:rsidR="00A23853" w:rsidRPr="00A40091">
        <w:rPr>
          <w:rFonts w:asciiTheme="minorHAnsi" w:eastAsiaTheme="minorHAnsi" w:hAnsiTheme="minorHAnsi" w:cstheme="minorHAnsi"/>
          <w:b/>
          <w:bCs/>
          <w:lang w:eastAsia="en-US"/>
        </w:rPr>
        <w:t>2</w:t>
      </w:r>
      <w:r w:rsidR="004E7A23" w:rsidRPr="00A40091">
        <w:rPr>
          <w:rFonts w:asciiTheme="minorHAnsi" w:eastAsiaTheme="minorHAnsi" w:hAnsiTheme="minorHAnsi" w:cstheme="minorHAnsi"/>
          <w:b/>
          <w:bCs/>
          <w:lang w:eastAsia="en-US"/>
        </w:rPr>
        <w:t>.2 del BMZ).</w:t>
      </w:r>
    </w:p>
    <w:tbl>
      <w:tblPr>
        <w:tblStyle w:val="Tabellenraster"/>
        <w:tblW w:w="0" w:type="auto"/>
        <w:tblLook w:val="04A0" w:firstRow="1" w:lastRow="0" w:firstColumn="1" w:lastColumn="0" w:noHBand="0" w:noVBand="1"/>
      </w:tblPr>
      <w:tblGrid>
        <w:gridCol w:w="8500"/>
        <w:gridCol w:w="1134"/>
      </w:tblGrid>
      <w:tr w:rsidR="004E7A23" w:rsidRPr="00BF4EF4" w14:paraId="61490A6F" w14:textId="77777777" w:rsidTr="00055AD8">
        <w:trPr>
          <w:trHeight w:val="64"/>
        </w:trPr>
        <w:tc>
          <w:tcPr>
            <w:tcW w:w="8500" w:type="dxa"/>
            <w:noWrap/>
          </w:tcPr>
          <w:p w14:paraId="51B7FA70" w14:textId="77777777" w:rsidR="00605D90" w:rsidRPr="00BF4EF4" w:rsidRDefault="00BD495C">
            <w:pPr>
              <w:jc w:val="both"/>
              <w:rPr>
                <w:rFonts w:cstheme="minorHAnsi"/>
                <w:b/>
                <w:bCs/>
              </w:rPr>
            </w:pPr>
            <w:proofErr w:type="spellStart"/>
            <w:r w:rsidRPr="00BF4EF4">
              <w:rPr>
                <w:rFonts w:cstheme="minorHAnsi"/>
                <w:b/>
                <w:bCs/>
              </w:rPr>
              <w:t>Tipo</w:t>
            </w:r>
            <w:proofErr w:type="spellEnd"/>
            <w:r w:rsidRPr="00BF4EF4">
              <w:rPr>
                <w:rFonts w:cstheme="minorHAnsi"/>
                <w:b/>
                <w:bCs/>
              </w:rPr>
              <w:t xml:space="preserve"> de </w:t>
            </w:r>
            <w:proofErr w:type="spellStart"/>
            <w:r w:rsidRPr="00BF4EF4">
              <w:rPr>
                <w:rFonts w:cstheme="minorHAnsi"/>
                <w:b/>
                <w:bCs/>
              </w:rPr>
              <w:t>coste</w:t>
            </w:r>
            <w:proofErr w:type="spellEnd"/>
          </w:p>
        </w:tc>
        <w:tc>
          <w:tcPr>
            <w:tcW w:w="1134" w:type="dxa"/>
            <w:noWrap/>
          </w:tcPr>
          <w:p w14:paraId="1A0F8AB5" w14:textId="77777777" w:rsidR="00605D90" w:rsidRPr="00BF4EF4" w:rsidRDefault="00BD495C">
            <w:pPr>
              <w:jc w:val="right"/>
              <w:rPr>
                <w:rFonts w:cstheme="minorHAnsi"/>
                <w:b/>
                <w:bCs/>
              </w:rPr>
            </w:pPr>
            <w:r w:rsidRPr="00BF4EF4">
              <w:rPr>
                <w:rFonts w:cstheme="minorHAnsi"/>
                <w:b/>
                <w:bCs/>
              </w:rPr>
              <w:t>EUR</w:t>
            </w:r>
          </w:p>
        </w:tc>
      </w:tr>
      <w:tr w:rsidR="00ED4324" w:rsidRPr="00BF4EF4" w14:paraId="452DC723" w14:textId="77777777" w:rsidTr="00055AD8">
        <w:trPr>
          <w:trHeight w:val="64"/>
        </w:trPr>
        <w:tc>
          <w:tcPr>
            <w:tcW w:w="8500" w:type="dxa"/>
            <w:noWrap/>
          </w:tcPr>
          <w:p w14:paraId="4A222582" w14:textId="77777777" w:rsidR="00605D90" w:rsidRPr="00BF4EF4" w:rsidRDefault="00BD495C">
            <w:pPr>
              <w:jc w:val="both"/>
              <w:rPr>
                <w:rFonts w:eastAsia="Calibri" w:cstheme="minorHAnsi"/>
                <w:color w:val="000000"/>
                <w:lang w:val="es-ES" w:eastAsia="de-DE"/>
              </w:rPr>
            </w:pPr>
            <w:r w:rsidRPr="00BF4EF4">
              <w:rPr>
                <w:rFonts w:eastAsia="Calibri" w:cstheme="minorHAnsi"/>
                <w:color w:val="000000"/>
                <w:lang w:val="es-ES" w:eastAsia="de-DE"/>
              </w:rPr>
              <w:t>Campaña de Salud Mental - 1.690 EUR/año x 3 años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1B05B642" w14:textId="77777777" w:rsidR="00605D90" w:rsidRPr="00BF4EF4" w:rsidRDefault="00BD495C">
            <w:pPr>
              <w:jc w:val="right"/>
              <w:rPr>
                <w:rFonts w:cstheme="minorHAnsi"/>
              </w:rPr>
            </w:pPr>
            <w:r w:rsidRPr="00BF4EF4">
              <w:rPr>
                <w:rFonts w:ascii="Calibri" w:hAnsi="Calibri" w:cs="Calibri"/>
                <w:color w:val="000000"/>
              </w:rPr>
              <w:t>5.487</w:t>
            </w:r>
          </w:p>
        </w:tc>
      </w:tr>
      <w:tr w:rsidR="00ED4324" w:rsidRPr="00BF4EF4" w14:paraId="6ECA56B7" w14:textId="77777777" w:rsidTr="00055AD8">
        <w:trPr>
          <w:trHeight w:val="64"/>
        </w:trPr>
        <w:tc>
          <w:tcPr>
            <w:tcW w:w="8500" w:type="dxa"/>
            <w:noWrap/>
          </w:tcPr>
          <w:p w14:paraId="083D564C" w14:textId="77777777" w:rsidR="00605D90" w:rsidRPr="00BF4EF4" w:rsidRDefault="00BD495C">
            <w:pPr>
              <w:jc w:val="both"/>
              <w:rPr>
                <w:rFonts w:cstheme="minorHAnsi"/>
                <w:color w:val="000000"/>
                <w:lang w:val="es-ES"/>
              </w:rPr>
            </w:pPr>
            <w:r w:rsidRPr="00BF4EF4">
              <w:rPr>
                <w:rFonts w:cstheme="minorHAnsi"/>
                <w:color w:val="000000"/>
                <w:lang w:val="es-ES"/>
              </w:rPr>
              <w:t>Folletos sobre salud mental - 3 paquetes al año x 113 EUR x 3 años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34244726" w14:textId="77777777" w:rsidR="00605D90" w:rsidRPr="00BF4EF4" w:rsidRDefault="00BD495C">
            <w:pPr>
              <w:jc w:val="right"/>
              <w:rPr>
                <w:rFonts w:cstheme="minorHAnsi"/>
              </w:rPr>
            </w:pPr>
            <w:r w:rsidRPr="00BF4EF4">
              <w:rPr>
                <w:rFonts w:ascii="Calibri" w:hAnsi="Calibri" w:cs="Calibri"/>
                <w:color w:val="000000"/>
              </w:rPr>
              <w:t>1.098</w:t>
            </w:r>
          </w:p>
        </w:tc>
      </w:tr>
      <w:tr w:rsidR="00ED4324" w:rsidRPr="00BF4EF4" w14:paraId="3D2004E6" w14:textId="77777777" w:rsidTr="00055AD8">
        <w:trPr>
          <w:trHeight w:val="64"/>
        </w:trPr>
        <w:tc>
          <w:tcPr>
            <w:tcW w:w="8500" w:type="dxa"/>
            <w:noWrap/>
          </w:tcPr>
          <w:p w14:paraId="636DA97B" w14:textId="0D92AB13" w:rsidR="00605D90" w:rsidRPr="00BF4EF4" w:rsidRDefault="00BD495C">
            <w:pPr>
              <w:jc w:val="both"/>
              <w:rPr>
                <w:rFonts w:eastAsia="Calibri" w:cstheme="minorHAnsi"/>
                <w:color w:val="000000"/>
                <w:lang w:val="es-ES" w:eastAsia="de-DE"/>
              </w:rPr>
            </w:pPr>
            <w:r w:rsidRPr="00BF4EF4">
              <w:rPr>
                <w:rFonts w:eastAsia="Calibri" w:cstheme="minorHAnsi"/>
                <w:color w:val="000000"/>
                <w:lang w:val="es-ES" w:eastAsia="de-DE"/>
              </w:rPr>
              <w:t xml:space="preserve">Gastos de viaje </w:t>
            </w:r>
            <w:r w:rsidR="00035A5C" w:rsidRPr="00BF4EF4">
              <w:rPr>
                <w:rFonts w:eastAsia="Calibri" w:cstheme="minorHAnsi"/>
                <w:color w:val="000000"/>
                <w:lang w:val="es-ES" w:eastAsia="de-DE"/>
              </w:rPr>
              <w:t>a</w:t>
            </w:r>
            <w:r w:rsidRPr="00BF4EF4">
              <w:rPr>
                <w:rFonts w:eastAsia="Calibri" w:cstheme="minorHAnsi"/>
                <w:color w:val="000000"/>
                <w:lang w:val="es-ES" w:eastAsia="de-DE"/>
              </w:rPr>
              <w:t xml:space="preserve"> 23 EUR para 4 visitas a 3 regiones al año x 3 años</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010BCF65" w14:textId="77777777" w:rsidR="00605D90" w:rsidRPr="00BF4EF4" w:rsidRDefault="00BD495C">
            <w:pPr>
              <w:jc w:val="right"/>
              <w:rPr>
                <w:rFonts w:cstheme="minorHAnsi"/>
              </w:rPr>
            </w:pPr>
            <w:r w:rsidRPr="00BF4EF4">
              <w:rPr>
                <w:rFonts w:ascii="Calibri" w:hAnsi="Calibri" w:cs="Calibri"/>
                <w:color w:val="000000"/>
              </w:rPr>
              <w:t>879</w:t>
            </w:r>
          </w:p>
        </w:tc>
      </w:tr>
      <w:tr w:rsidR="004E7A23" w:rsidRPr="00BF4EF4" w14:paraId="6721F218" w14:textId="77777777" w:rsidTr="00055AD8">
        <w:trPr>
          <w:trHeight w:val="64"/>
        </w:trPr>
        <w:tc>
          <w:tcPr>
            <w:tcW w:w="8500" w:type="dxa"/>
            <w:noWrap/>
            <w:hideMark/>
          </w:tcPr>
          <w:p w14:paraId="1068AFAB" w14:textId="77777777" w:rsidR="00605D90" w:rsidRPr="00BF4EF4" w:rsidRDefault="00BD495C">
            <w:pPr>
              <w:jc w:val="both"/>
              <w:rPr>
                <w:rFonts w:cstheme="minorHAnsi"/>
                <w:b/>
                <w:bCs/>
              </w:rPr>
            </w:pPr>
            <w:r w:rsidRPr="00BF4EF4">
              <w:rPr>
                <w:rFonts w:cstheme="minorHAnsi"/>
                <w:b/>
                <w:bCs/>
              </w:rPr>
              <w:t>Total</w:t>
            </w:r>
          </w:p>
        </w:tc>
        <w:tc>
          <w:tcPr>
            <w:tcW w:w="1134" w:type="dxa"/>
            <w:noWrap/>
          </w:tcPr>
          <w:p w14:paraId="1B27F656" w14:textId="77777777" w:rsidR="00605D90" w:rsidRPr="00BF4EF4" w:rsidRDefault="00BD495C">
            <w:pPr>
              <w:jc w:val="right"/>
              <w:rPr>
                <w:rFonts w:cstheme="minorHAnsi"/>
                <w:b/>
                <w:bCs/>
              </w:rPr>
            </w:pPr>
            <w:r w:rsidRPr="00BF4EF4">
              <w:rPr>
                <w:rFonts w:cstheme="minorHAnsi"/>
                <w:b/>
                <w:bCs/>
              </w:rPr>
              <w:t>7.464</w:t>
            </w:r>
          </w:p>
        </w:tc>
      </w:tr>
    </w:tbl>
    <w:p w14:paraId="1C516D0B" w14:textId="77777777" w:rsidR="009D2AD6" w:rsidRDefault="009D2AD6" w:rsidP="00055AD8">
      <w:pPr>
        <w:pBdr>
          <w:top w:val="nil"/>
          <w:left w:val="nil"/>
          <w:bottom w:val="nil"/>
          <w:right w:val="nil"/>
          <w:between w:val="nil"/>
        </w:pBdr>
        <w:spacing w:after="0" w:line="240" w:lineRule="auto"/>
        <w:rPr>
          <w:rFonts w:asciiTheme="minorHAnsi" w:hAnsiTheme="minorHAnsi" w:cstheme="minorHAnsi"/>
          <w:color w:val="000000"/>
          <w:lang w:val="de-DE"/>
        </w:rPr>
      </w:pPr>
    </w:p>
    <w:p w14:paraId="78BD922B" w14:textId="77777777" w:rsidR="00606311" w:rsidRPr="00041BCF" w:rsidRDefault="00606311" w:rsidP="00055AD8">
      <w:pPr>
        <w:pBdr>
          <w:top w:val="nil"/>
          <w:left w:val="nil"/>
          <w:bottom w:val="nil"/>
          <w:right w:val="nil"/>
          <w:between w:val="nil"/>
        </w:pBdr>
        <w:spacing w:after="0" w:line="240" w:lineRule="auto"/>
        <w:rPr>
          <w:rFonts w:asciiTheme="minorHAnsi" w:hAnsiTheme="minorHAnsi" w:cstheme="minorHAnsi"/>
          <w:color w:val="000000"/>
          <w:lang w:val="de-DE"/>
        </w:rPr>
      </w:pPr>
    </w:p>
    <w:p w14:paraId="7AD10F2B" w14:textId="0A4C63D5" w:rsidR="00605D90" w:rsidRPr="00A40091" w:rsidRDefault="00B730A0">
      <w:pPr>
        <w:pBdr>
          <w:top w:val="nil"/>
          <w:left w:val="nil"/>
          <w:bottom w:val="nil"/>
          <w:right w:val="nil"/>
          <w:between w:val="nil"/>
        </w:pBdr>
        <w:shd w:val="clear" w:color="auto" w:fill="D9D9D9" w:themeFill="background1" w:themeFillShade="D9"/>
        <w:spacing w:after="0" w:line="264" w:lineRule="auto"/>
        <w:jc w:val="both"/>
        <w:rPr>
          <w:rFonts w:asciiTheme="minorHAnsi" w:hAnsiTheme="minorHAnsi" w:cstheme="minorHAnsi"/>
          <w:color w:val="000000"/>
        </w:rPr>
      </w:pPr>
      <w:r>
        <w:rPr>
          <w:rFonts w:asciiTheme="minorHAnsi" w:hAnsiTheme="minorHAnsi" w:cstheme="minorHAnsi"/>
          <w:b/>
          <w:color w:val="000000"/>
        </w:rPr>
        <w:t>Subo</w:t>
      </w:r>
      <w:r w:rsidR="002B48FA">
        <w:rPr>
          <w:rFonts w:asciiTheme="minorHAnsi" w:hAnsiTheme="minorHAnsi" w:cstheme="minorHAnsi"/>
          <w:b/>
          <w:color w:val="000000"/>
        </w:rPr>
        <w:t xml:space="preserve">bjetivo </w:t>
      </w:r>
      <w:r w:rsidR="00BD495C" w:rsidRPr="00A40091">
        <w:rPr>
          <w:rFonts w:asciiTheme="minorHAnsi" w:hAnsiTheme="minorHAnsi" w:cstheme="minorHAnsi"/>
          <w:b/>
          <w:color w:val="000000"/>
        </w:rPr>
        <w:t xml:space="preserve">3: Promoción de comunidades </w:t>
      </w:r>
      <w:r w:rsidR="00497C85" w:rsidRPr="00A40091">
        <w:rPr>
          <w:rFonts w:asciiTheme="minorHAnsi" w:hAnsiTheme="minorHAnsi" w:cstheme="minorHAnsi"/>
          <w:b/>
          <w:color w:val="000000"/>
        </w:rPr>
        <w:t xml:space="preserve">inclusivas </w:t>
      </w:r>
      <w:r w:rsidR="00BD495C" w:rsidRPr="00A40091">
        <w:rPr>
          <w:rFonts w:asciiTheme="minorHAnsi" w:hAnsiTheme="minorHAnsi" w:cstheme="minorHAnsi"/>
          <w:b/>
          <w:color w:val="000000"/>
        </w:rPr>
        <w:t>en Sololá, Quetzaltenango, Zacapa, Escuintla, El Progreso, Huehuetenango</w:t>
      </w:r>
    </w:p>
    <w:p w14:paraId="413FCC19" w14:textId="50F32B93"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rPr>
      </w:pPr>
      <w:r w:rsidRPr="00A40091">
        <w:rPr>
          <w:rFonts w:asciiTheme="minorHAnsi" w:hAnsiTheme="minorHAnsi" w:cstheme="minorHAnsi"/>
        </w:rPr>
        <w:t xml:space="preserve">Está previsto </w:t>
      </w:r>
      <w:r w:rsidR="00DF5907" w:rsidRPr="00A40091">
        <w:rPr>
          <w:rFonts w:asciiTheme="minorHAnsi" w:hAnsiTheme="minorHAnsi" w:cstheme="minorHAnsi"/>
        </w:rPr>
        <w:t xml:space="preserve">establecer </w:t>
      </w:r>
      <w:r w:rsidR="00497C85" w:rsidRPr="00A40091">
        <w:rPr>
          <w:rFonts w:asciiTheme="minorHAnsi" w:hAnsiTheme="minorHAnsi" w:cstheme="minorHAnsi"/>
        </w:rPr>
        <w:t xml:space="preserve">cuatro </w:t>
      </w:r>
      <w:r w:rsidR="00DF5907" w:rsidRPr="00A40091">
        <w:rPr>
          <w:rFonts w:asciiTheme="minorHAnsi" w:hAnsiTheme="minorHAnsi" w:cstheme="minorHAnsi"/>
        </w:rPr>
        <w:t xml:space="preserve">clínicas </w:t>
      </w:r>
      <w:r w:rsidR="00497C85" w:rsidRPr="00A40091">
        <w:rPr>
          <w:rFonts w:asciiTheme="minorHAnsi" w:hAnsiTheme="minorHAnsi" w:cstheme="minorHAnsi"/>
        </w:rPr>
        <w:t xml:space="preserve">regionales de </w:t>
      </w:r>
      <w:r w:rsidR="001130E7" w:rsidRPr="00A40091">
        <w:rPr>
          <w:rFonts w:asciiTheme="minorHAnsi" w:hAnsiTheme="minorHAnsi" w:cstheme="minorHAnsi"/>
        </w:rPr>
        <w:t xml:space="preserve">audiología en </w:t>
      </w:r>
      <w:r w:rsidR="0044754C" w:rsidRPr="00A40091">
        <w:rPr>
          <w:rFonts w:asciiTheme="minorHAnsi" w:hAnsiTheme="minorHAnsi" w:cstheme="minorHAnsi"/>
        </w:rPr>
        <w:t xml:space="preserve">los </w:t>
      </w:r>
      <w:r w:rsidR="001130E7" w:rsidRPr="00A40091">
        <w:rPr>
          <w:rFonts w:asciiTheme="minorHAnsi" w:hAnsiTheme="minorHAnsi" w:cstheme="minorHAnsi"/>
        </w:rPr>
        <w:t>departamentos rurales de Zacapa, Quetzaltenango, Sololá y Escuintla</w:t>
      </w:r>
      <w:r w:rsidR="002B48FA">
        <w:rPr>
          <w:rFonts w:asciiTheme="minorHAnsi" w:hAnsiTheme="minorHAnsi" w:cstheme="minorHAnsi"/>
        </w:rPr>
        <w:t xml:space="preserve"> evitar una escasez de </w:t>
      </w:r>
      <w:r w:rsidR="00065874">
        <w:rPr>
          <w:rFonts w:asciiTheme="minorHAnsi" w:hAnsiTheme="minorHAnsi" w:cstheme="minorHAnsi"/>
        </w:rPr>
        <w:t xml:space="preserve">atención y </w:t>
      </w:r>
      <w:r w:rsidR="002B48FA">
        <w:rPr>
          <w:rFonts w:asciiTheme="minorHAnsi" w:hAnsiTheme="minorHAnsi" w:cstheme="minorHAnsi"/>
        </w:rPr>
        <w:t>servicios</w:t>
      </w:r>
      <w:r w:rsidR="00065874">
        <w:rPr>
          <w:rFonts w:asciiTheme="minorHAnsi" w:hAnsiTheme="minorHAnsi" w:cstheme="minorHAnsi"/>
        </w:rPr>
        <w:t xml:space="preserve"> audiológicos</w:t>
      </w:r>
      <w:r w:rsidR="002B48FA">
        <w:rPr>
          <w:rFonts w:asciiTheme="minorHAnsi" w:hAnsiTheme="minorHAnsi" w:cstheme="minorHAnsi"/>
        </w:rPr>
        <w:t xml:space="preserve"> en estas regiones</w:t>
      </w:r>
      <w:r w:rsidR="00796594" w:rsidRPr="00A40091">
        <w:rPr>
          <w:rFonts w:asciiTheme="minorHAnsi" w:hAnsiTheme="minorHAnsi" w:cstheme="minorHAnsi"/>
        </w:rPr>
        <w:t xml:space="preserve">. De </w:t>
      </w:r>
      <w:r w:rsidR="00A508C9" w:rsidRPr="00A40091">
        <w:rPr>
          <w:rFonts w:asciiTheme="minorHAnsi" w:hAnsiTheme="minorHAnsi" w:cstheme="minorHAnsi"/>
        </w:rPr>
        <w:t xml:space="preserve">este modo, </w:t>
      </w:r>
      <w:r w:rsidR="001130E7" w:rsidRPr="00A40091">
        <w:rPr>
          <w:rFonts w:asciiTheme="minorHAnsi" w:hAnsiTheme="minorHAnsi" w:cstheme="minorHAnsi"/>
        </w:rPr>
        <w:t xml:space="preserve">estos centros </w:t>
      </w:r>
      <w:r w:rsidR="00985AD5" w:rsidRPr="00A40091">
        <w:rPr>
          <w:rFonts w:asciiTheme="minorHAnsi" w:hAnsiTheme="minorHAnsi" w:cstheme="minorHAnsi"/>
        </w:rPr>
        <w:t xml:space="preserve">también podrán </w:t>
      </w:r>
      <w:r w:rsidR="00E47CBB" w:rsidRPr="00A40091">
        <w:rPr>
          <w:rFonts w:asciiTheme="minorHAnsi" w:hAnsiTheme="minorHAnsi" w:cstheme="minorHAnsi"/>
        </w:rPr>
        <w:t xml:space="preserve">ofrecer atención sanitaria auditiva de alta calidad </w:t>
      </w:r>
      <w:r w:rsidR="00A56788" w:rsidRPr="00A40091">
        <w:rPr>
          <w:rFonts w:asciiTheme="minorHAnsi" w:hAnsiTheme="minorHAnsi" w:cstheme="minorHAnsi"/>
        </w:rPr>
        <w:t xml:space="preserve">y </w:t>
      </w:r>
      <w:r w:rsidR="00985AD5" w:rsidRPr="00A40091">
        <w:rPr>
          <w:rFonts w:asciiTheme="minorHAnsi" w:hAnsiTheme="minorHAnsi" w:cstheme="minorHAnsi"/>
        </w:rPr>
        <w:t xml:space="preserve">los pacientes </w:t>
      </w:r>
      <w:r w:rsidR="00A56788" w:rsidRPr="00A40091">
        <w:rPr>
          <w:rFonts w:asciiTheme="minorHAnsi" w:hAnsiTheme="minorHAnsi" w:cstheme="minorHAnsi"/>
        </w:rPr>
        <w:t xml:space="preserve">ya no tendrán que recorrer largas distancias hasta la capital de Guatemala. Además, estos centros </w:t>
      </w:r>
      <w:r w:rsidR="00521407" w:rsidRPr="00A40091">
        <w:rPr>
          <w:rFonts w:asciiTheme="minorHAnsi" w:hAnsiTheme="minorHAnsi" w:cstheme="minorHAnsi"/>
        </w:rPr>
        <w:t xml:space="preserve">desempeñarán </w:t>
      </w:r>
      <w:r w:rsidR="002E6F77" w:rsidRPr="00A40091">
        <w:rPr>
          <w:rFonts w:asciiTheme="minorHAnsi" w:hAnsiTheme="minorHAnsi" w:cstheme="minorHAnsi"/>
        </w:rPr>
        <w:t xml:space="preserve">un papel importante </w:t>
      </w:r>
      <w:r w:rsidR="00F716F2" w:rsidRPr="00A40091">
        <w:rPr>
          <w:rFonts w:asciiTheme="minorHAnsi" w:hAnsiTheme="minorHAnsi" w:cstheme="minorHAnsi"/>
        </w:rPr>
        <w:t xml:space="preserve">en el </w:t>
      </w:r>
      <w:r w:rsidR="00703940" w:rsidRPr="00A40091">
        <w:rPr>
          <w:rFonts w:asciiTheme="minorHAnsi" w:hAnsiTheme="minorHAnsi" w:cstheme="minorHAnsi"/>
        </w:rPr>
        <w:t xml:space="preserve">trabajo en red </w:t>
      </w:r>
      <w:r w:rsidR="002C3251" w:rsidRPr="00A40091">
        <w:rPr>
          <w:rFonts w:asciiTheme="minorHAnsi" w:hAnsiTheme="minorHAnsi" w:cstheme="minorHAnsi"/>
        </w:rPr>
        <w:t xml:space="preserve">con otras organizaciones que trabajan en favor </w:t>
      </w:r>
      <w:r w:rsidR="00E920AE" w:rsidRPr="00A40091">
        <w:rPr>
          <w:rFonts w:asciiTheme="minorHAnsi" w:hAnsiTheme="minorHAnsi" w:cstheme="minorHAnsi"/>
        </w:rPr>
        <w:t xml:space="preserve">de las personas con discapacidad en </w:t>
      </w:r>
      <w:r w:rsidR="00240DD4" w:rsidRPr="00A40091">
        <w:rPr>
          <w:rFonts w:asciiTheme="minorHAnsi" w:hAnsiTheme="minorHAnsi" w:cstheme="minorHAnsi"/>
        </w:rPr>
        <w:t>sus respectivos entornos regionales</w:t>
      </w:r>
      <w:r w:rsidR="00703940" w:rsidRPr="00A40091">
        <w:rPr>
          <w:rFonts w:asciiTheme="minorHAnsi" w:hAnsiTheme="minorHAnsi" w:cstheme="minorHAnsi"/>
        </w:rPr>
        <w:t xml:space="preserve">, </w:t>
      </w:r>
      <w:r w:rsidR="00521407" w:rsidRPr="00A40091">
        <w:rPr>
          <w:rFonts w:asciiTheme="minorHAnsi" w:hAnsiTheme="minorHAnsi" w:cstheme="minorHAnsi"/>
        </w:rPr>
        <w:t xml:space="preserve">donde se </w:t>
      </w:r>
      <w:r w:rsidR="00BF19DD" w:rsidRPr="00A40091">
        <w:rPr>
          <w:rFonts w:asciiTheme="minorHAnsi" w:hAnsiTheme="minorHAnsi" w:cstheme="minorHAnsi"/>
        </w:rPr>
        <w:t xml:space="preserve">encargarán de </w:t>
      </w:r>
      <w:r w:rsidR="00703940" w:rsidRPr="00A40091">
        <w:rPr>
          <w:rFonts w:asciiTheme="minorHAnsi" w:hAnsiTheme="minorHAnsi" w:cstheme="minorHAnsi"/>
        </w:rPr>
        <w:t xml:space="preserve">promover procesos </w:t>
      </w:r>
      <w:r w:rsidR="002C3251" w:rsidRPr="00A40091">
        <w:rPr>
          <w:rFonts w:asciiTheme="minorHAnsi" w:hAnsiTheme="minorHAnsi" w:cstheme="minorHAnsi"/>
        </w:rPr>
        <w:t xml:space="preserve">para mejorar la </w:t>
      </w:r>
      <w:r w:rsidR="0014070F" w:rsidRPr="00A40091">
        <w:rPr>
          <w:rFonts w:asciiTheme="minorHAnsi" w:hAnsiTheme="minorHAnsi" w:cstheme="minorHAnsi"/>
        </w:rPr>
        <w:t xml:space="preserve">igualdad de las </w:t>
      </w:r>
      <w:r w:rsidR="002C3251" w:rsidRPr="00A40091">
        <w:rPr>
          <w:rFonts w:asciiTheme="minorHAnsi" w:hAnsiTheme="minorHAnsi" w:cstheme="minorHAnsi"/>
        </w:rPr>
        <w:t xml:space="preserve">personas con discapacidad. Estas clínicas </w:t>
      </w:r>
      <w:r w:rsidR="00167E1E" w:rsidRPr="00A40091">
        <w:rPr>
          <w:rFonts w:asciiTheme="minorHAnsi" w:hAnsiTheme="minorHAnsi" w:cstheme="minorHAnsi"/>
        </w:rPr>
        <w:t>están sujetas a la</w:t>
      </w:r>
      <w:r w:rsidR="00C05736">
        <w:rPr>
          <w:rFonts w:asciiTheme="minorHAnsi" w:hAnsiTheme="minorHAnsi" w:cstheme="minorHAnsi"/>
        </w:rPr>
        <w:t xml:space="preserve"> </w:t>
      </w:r>
      <w:r w:rsidR="002B48FA">
        <w:rPr>
          <w:rFonts w:asciiTheme="minorHAnsi" w:hAnsiTheme="minorHAnsi" w:cstheme="minorHAnsi"/>
        </w:rPr>
        <w:t>coordinación y</w:t>
      </w:r>
      <w:r w:rsidR="00167E1E" w:rsidRPr="00A40091">
        <w:rPr>
          <w:rFonts w:asciiTheme="minorHAnsi" w:hAnsiTheme="minorHAnsi" w:cstheme="minorHAnsi"/>
        </w:rPr>
        <w:t xml:space="preserve"> planificación estratégica y operativa de la Clínica Básica de </w:t>
      </w:r>
      <w:r w:rsidR="003714C7" w:rsidRPr="00A40091">
        <w:rPr>
          <w:rFonts w:asciiTheme="minorHAnsi" w:hAnsiTheme="minorHAnsi" w:cstheme="minorHAnsi"/>
        </w:rPr>
        <w:t xml:space="preserve">la SqE </w:t>
      </w:r>
      <w:r w:rsidR="00167E1E" w:rsidRPr="00A40091">
        <w:rPr>
          <w:rFonts w:asciiTheme="minorHAnsi" w:hAnsiTheme="minorHAnsi" w:cstheme="minorHAnsi"/>
        </w:rPr>
        <w:t xml:space="preserve">establecida en Ciudad de Guatemala. </w:t>
      </w:r>
    </w:p>
    <w:p w14:paraId="4785AF14" w14:textId="77777777"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3.1 Crear </w:t>
      </w:r>
      <w:r w:rsidR="0046265A" w:rsidRPr="00A40091">
        <w:rPr>
          <w:rFonts w:asciiTheme="minorHAnsi" w:hAnsiTheme="minorHAnsi" w:cstheme="minorHAnsi"/>
          <w:b/>
          <w:bCs/>
          <w:color w:val="000000"/>
        </w:rPr>
        <w:t xml:space="preserve">cuatro </w:t>
      </w:r>
      <w:r w:rsidRPr="00A40091">
        <w:rPr>
          <w:rFonts w:asciiTheme="minorHAnsi" w:hAnsiTheme="minorHAnsi" w:cstheme="minorHAnsi"/>
          <w:b/>
          <w:bCs/>
          <w:color w:val="000000"/>
        </w:rPr>
        <w:t xml:space="preserve">clínicas </w:t>
      </w:r>
      <w:r w:rsidR="0046265A" w:rsidRPr="00A40091">
        <w:rPr>
          <w:rFonts w:asciiTheme="minorHAnsi" w:hAnsiTheme="minorHAnsi" w:cstheme="minorHAnsi"/>
          <w:b/>
          <w:bCs/>
          <w:color w:val="000000"/>
        </w:rPr>
        <w:t xml:space="preserve">regionales </w:t>
      </w:r>
      <w:r w:rsidRPr="00A40091">
        <w:rPr>
          <w:rFonts w:asciiTheme="minorHAnsi" w:hAnsiTheme="minorHAnsi" w:cstheme="minorHAnsi"/>
          <w:b/>
          <w:bCs/>
          <w:color w:val="000000"/>
        </w:rPr>
        <w:t xml:space="preserve">especializadas en </w:t>
      </w:r>
      <w:r w:rsidR="0046265A" w:rsidRPr="00A40091">
        <w:rPr>
          <w:rFonts w:asciiTheme="minorHAnsi" w:hAnsiTheme="minorHAnsi" w:cstheme="minorHAnsi"/>
          <w:b/>
          <w:bCs/>
          <w:color w:val="000000"/>
        </w:rPr>
        <w:t>audiología</w:t>
      </w:r>
      <w:r w:rsidRPr="00A40091">
        <w:rPr>
          <w:rFonts w:asciiTheme="minorHAnsi" w:hAnsiTheme="minorHAnsi" w:cstheme="minorHAnsi"/>
          <w:b/>
          <w:bCs/>
          <w:color w:val="000000"/>
        </w:rPr>
        <w:t xml:space="preserve">. </w:t>
      </w:r>
      <w:r w:rsidR="00C34650" w:rsidRPr="00A40091">
        <w:rPr>
          <w:rFonts w:asciiTheme="minorHAnsi" w:hAnsiTheme="minorHAnsi" w:cstheme="minorHAnsi"/>
          <w:b/>
          <w:bCs/>
          <w:color w:val="000000"/>
        </w:rPr>
        <w:t>(</w:t>
      </w:r>
      <w:r w:rsidR="003714C7" w:rsidRPr="00A40091">
        <w:rPr>
          <w:rFonts w:asciiTheme="minorHAnsi" w:hAnsiTheme="minorHAnsi" w:cstheme="minorHAnsi"/>
          <w:b/>
          <w:bCs/>
          <w:color w:val="000000"/>
        </w:rPr>
        <w:t>SqE</w:t>
      </w:r>
      <w:r w:rsidR="00C34650" w:rsidRPr="00A40091">
        <w:rPr>
          <w:rFonts w:asciiTheme="minorHAnsi" w:hAnsiTheme="minorHAnsi" w:cstheme="minorHAnsi"/>
          <w:b/>
          <w:bCs/>
          <w:color w:val="000000"/>
        </w:rPr>
        <w:t>)</w:t>
      </w:r>
    </w:p>
    <w:p w14:paraId="6E9A5D7E" w14:textId="5C368654" w:rsidR="00605D90" w:rsidRPr="00A40091" w:rsidRDefault="00BD495C">
      <w:pPr>
        <w:pBdr>
          <w:top w:val="nil"/>
          <w:left w:val="nil"/>
          <w:bottom w:val="nil"/>
          <w:right w:val="nil"/>
          <w:between w:val="nil"/>
        </w:pBdr>
        <w:spacing w:after="12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Está prevista </w:t>
      </w:r>
      <w:r w:rsidR="008B7824" w:rsidRPr="00A40091">
        <w:rPr>
          <w:rFonts w:asciiTheme="minorHAnsi" w:hAnsiTheme="minorHAnsi" w:cstheme="minorHAnsi"/>
          <w:color w:val="000000"/>
        </w:rPr>
        <w:t xml:space="preserve">la </w:t>
      </w:r>
      <w:r w:rsidR="00BA3884" w:rsidRPr="00A40091">
        <w:rPr>
          <w:rFonts w:asciiTheme="minorHAnsi" w:hAnsiTheme="minorHAnsi" w:cstheme="minorHAnsi"/>
        </w:rPr>
        <w:t xml:space="preserve">creación de una </w:t>
      </w:r>
      <w:r w:rsidR="00F87F22" w:rsidRPr="00A40091">
        <w:rPr>
          <w:rFonts w:asciiTheme="minorHAnsi" w:hAnsiTheme="minorHAnsi" w:cstheme="minorHAnsi"/>
        </w:rPr>
        <w:t xml:space="preserve">clínica </w:t>
      </w:r>
      <w:r w:rsidR="00527048" w:rsidRPr="00A40091">
        <w:rPr>
          <w:rFonts w:asciiTheme="minorHAnsi" w:hAnsiTheme="minorHAnsi" w:cstheme="minorHAnsi"/>
        </w:rPr>
        <w:t xml:space="preserve">regional </w:t>
      </w:r>
      <w:r w:rsidRPr="00A40091">
        <w:rPr>
          <w:rFonts w:asciiTheme="minorHAnsi" w:hAnsiTheme="minorHAnsi" w:cstheme="minorHAnsi"/>
        </w:rPr>
        <w:t xml:space="preserve">especializada en atención audiológica en </w:t>
      </w:r>
      <w:r w:rsidR="00174E04" w:rsidRPr="00A40091">
        <w:rPr>
          <w:rFonts w:asciiTheme="minorHAnsi" w:hAnsiTheme="minorHAnsi" w:cstheme="minorHAnsi"/>
        </w:rPr>
        <w:t xml:space="preserve">cada una de las </w:t>
      </w:r>
      <w:r w:rsidR="00C05736">
        <w:rPr>
          <w:rFonts w:asciiTheme="minorHAnsi" w:hAnsiTheme="minorHAnsi" w:cstheme="minorHAnsi"/>
        </w:rPr>
        <w:t xml:space="preserve">cabeceras </w:t>
      </w:r>
      <w:r w:rsidR="00B50347" w:rsidRPr="00A40091">
        <w:rPr>
          <w:rFonts w:asciiTheme="minorHAnsi" w:hAnsiTheme="minorHAnsi" w:cstheme="minorHAnsi"/>
        </w:rPr>
        <w:t xml:space="preserve">centrales de </w:t>
      </w:r>
      <w:r w:rsidR="006A4BA6" w:rsidRPr="00A40091">
        <w:rPr>
          <w:rFonts w:asciiTheme="minorHAnsi" w:hAnsiTheme="minorHAnsi" w:cstheme="minorHAnsi"/>
        </w:rPr>
        <w:t xml:space="preserve">los </w:t>
      </w:r>
      <w:r w:rsidR="009555E0" w:rsidRPr="00A40091">
        <w:rPr>
          <w:rFonts w:asciiTheme="minorHAnsi" w:hAnsiTheme="minorHAnsi" w:cstheme="minorHAnsi"/>
        </w:rPr>
        <w:t xml:space="preserve">cuatro </w:t>
      </w:r>
      <w:r w:rsidR="006A4BA6" w:rsidRPr="00A40091">
        <w:rPr>
          <w:rFonts w:asciiTheme="minorHAnsi" w:hAnsiTheme="minorHAnsi" w:cstheme="minorHAnsi"/>
        </w:rPr>
        <w:t xml:space="preserve">departamentos </w:t>
      </w:r>
      <w:r w:rsidRPr="00A40091">
        <w:rPr>
          <w:rFonts w:asciiTheme="minorHAnsi" w:hAnsiTheme="minorHAnsi" w:cstheme="minorHAnsi"/>
        </w:rPr>
        <w:t xml:space="preserve">Sololá, Quetzaltenango, Zacapa y Escuintla. </w:t>
      </w:r>
      <w:r w:rsidR="00964F62" w:rsidRPr="00A40091">
        <w:rPr>
          <w:rFonts w:asciiTheme="minorHAnsi" w:hAnsiTheme="minorHAnsi" w:cstheme="minorHAnsi"/>
        </w:rPr>
        <w:t xml:space="preserve">Tal como se recomienda en el estudio de rentabilidad, dos clínicas </w:t>
      </w:r>
      <w:r w:rsidR="00573771" w:rsidRPr="00A40091">
        <w:rPr>
          <w:rFonts w:asciiTheme="minorHAnsi" w:hAnsiTheme="minorHAnsi" w:cstheme="minorHAnsi"/>
        </w:rPr>
        <w:t xml:space="preserve">(Sololá, Escuintla) </w:t>
      </w:r>
      <w:r w:rsidR="00964F62" w:rsidRPr="00A40091">
        <w:rPr>
          <w:rFonts w:asciiTheme="minorHAnsi" w:hAnsiTheme="minorHAnsi" w:cstheme="minorHAnsi"/>
        </w:rPr>
        <w:t xml:space="preserve">se </w:t>
      </w:r>
      <w:r w:rsidR="00D97857" w:rsidRPr="00A40091">
        <w:rPr>
          <w:rFonts w:asciiTheme="minorHAnsi" w:hAnsiTheme="minorHAnsi" w:cstheme="minorHAnsi"/>
        </w:rPr>
        <w:t xml:space="preserve">abrirán </w:t>
      </w:r>
      <w:r w:rsidR="00964F62" w:rsidRPr="00A40091">
        <w:rPr>
          <w:rFonts w:asciiTheme="minorHAnsi" w:hAnsiTheme="minorHAnsi" w:cstheme="minorHAnsi"/>
        </w:rPr>
        <w:t xml:space="preserve">inicialmente en el </w:t>
      </w:r>
      <w:r w:rsidR="001059FA" w:rsidRPr="00A40091">
        <w:rPr>
          <w:rFonts w:asciiTheme="minorHAnsi" w:hAnsiTheme="minorHAnsi" w:cstheme="minorHAnsi"/>
        </w:rPr>
        <w:t xml:space="preserve">primer año del </w:t>
      </w:r>
      <w:r w:rsidR="00D97857" w:rsidRPr="00A40091">
        <w:rPr>
          <w:rFonts w:asciiTheme="minorHAnsi" w:hAnsiTheme="minorHAnsi" w:cstheme="minorHAnsi"/>
        </w:rPr>
        <w:t xml:space="preserve">proyecto </w:t>
      </w:r>
      <w:r w:rsidR="001059FA" w:rsidRPr="00A40091">
        <w:rPr>
          <w:rFonts w:asciiTheme="minorHAnsi" w:hAnsiTheme="minorHAnsi" w:cstheme="minorHAnsi"/>
        </w:rPr>
        <w:t xml:space="preserve">y </w:t>
      </w:r>
      <w:r w:rsidR="00D97857" w:rsidRPr="00A40091">
        <w:rPr>
          <w:rFonts w:asciiTheme="minorHAnsi" w:hAnsiTheme="minorHAnsi" w:cstheme="minorHAnsi"/>
        </w:rPr>
        <w:t xml:space="preserve">las otras dos clínicas </w:t>
      </w:r>
      <w:r w:rsidR="00573771" w:rsidRPr="00A40091">
        <w:rPr>
          <w:rFonts w:asciiTheme="minorHAnsi" w:hAnsiTheme="minorHAnsi" w:cstheme="minorHAnsi"/>
        </w:rPr>
        <w:t xml:space="preserve">(Quetzaltenango, Zacapa) en el </w:t>
      </w:r>
      <w:r w:rsidR="00D97857" w:rsidRPr="00A40091">
        <w:rPr>
          <w:rFonts w:asciiTheme="minorHAnsi" w:hAnsiTheme="minorHAnsi" w:cstheme="minorHAnsi"/>
        </w:rPr>
        <w:t xml:space="preserve">segundo año del proyecto. Para </w:t>
      </w:r>
      <w:r w:rsidR="002625F4" w:rsidRPr="00A40091">
        <w:rPr>
          <w:rFonts w:asciiTheme="minorHAnsi" w:hAnsiTheme="minorHAnsi" w:cstheme="minorHAnsi"/>
        </w:rPr>
        <w:t xml:space="preserve">ello se </w:t>
      </w:r>
      <w:r w:rsidR="00DF798B" w:rsidRPr="00A40091">
        <w:rPr>
          <w:rFonts w:asciiTheme="minorHAnsi" w:hAnsiTheme="minorHAnsi" w:cstheme="minorHAnsi"/>
        </w:rPr>
        <w:t xml:space="preserve">necesita </w:t>
      </w:r>
      <w:r w:rsidRPr="00A40091">
        <w:rPr>
          <w:rFonts w:asciiTheme="minorHAnsi" w:hAnsiTheme="minorHAnsi" w:cstheme="minorHAnsi"/>
        </w:rPr>
        <w:t xml:space="preserve">equipamiento </w:t>
      </w:r>
      <w:r w:rsidR="00DF798B" w:rsidRPr="00A40091">
        <w:rPr>
          <w:rFonts w:asciiTheme="minorHAnsi" w:hAnsiTheme="minorHAnsi" w:cstheme="minorHAnsi"/>
        </w:rPr>
        <w:t xml:space="preserve">profesional, </w:t>
      </w:r>
      <w:r w:rsidR="00EC5AEF" w:rsidRPr="00A40091">
        <w:rPr>
          <w:rFonts w:asciiTheme="minorHAnsi" w:hAnsiTheme="minorHAnsi" w:cstheme="minorHAnsi"/>
        </w:rPr>
        <w:t xml:space="preserve">incluyendo </w:t>
      </w:r>
      <w:r w:rsidR="00266F7B" w:rsidRPr="00A40091">
        <w:rPr>
          <w:rFonts w:asciiTheme="minorHAnsi" w:hAnsiTheme="minorHAnsi" w:cstheme="minorHAnsi"/>
        </w:rPr>
        <w:t xml:space="preserve">equipos para </w:t>
      </w:r>
      <w:r w:rsidRPr="00A40091">
        <w:rPr>
          <w:rFonts w:asciiTheme="minorHAnsi" w:hAnsiTheme="minorHAnsi" w:cstheme="minorHAnsi"/>
        </w:rPr>
        <w:t xml:space="preserve">exámenes otológicos, limpieza de conductos auditivos, detección precoz en recién nacidos, una cabina insonorizada para diagnósticos auditivos en </w:t>
      </w:r>
      <w:r w:rsidRPr="00A40091">
        <w:rPr>
          <w:rFonts w:asciiTheme="minorHAnsi" w:hAnsiTheme="minorHAnsi" w:cstheme="minorHAnsi"/>
        </w:rPr>
        <w:lastRenderedPageBreak/>
        <w:t xml:space="preserve">escolares, adolescentes, adultos y ancianos, y para la provisión de audífonos. </w:t>
      </w:r>
      <w:r w:rsidR="0098610E" w:rsidRPr="00A40091">
        <w:rPr>
          <w:rFonts w:asciiTheme="minorHAnsi" w:hAnsiTheme="minorHAnsi" w:cstheme="minorHAnsi"/>
        </w:rPr>
        <w:t xml:space="preserve">Esta </w:t>
      </w:r>
      <w:r w:rsidR="00D82E68" w:rsidRPr="00A40091">
        <w:rPr>
          <w:rFonts w:asciiTheme="minorHAnsi" w:hAnsiTheme="minorHAnsi" w:cstheme="minorHAnsi"/>
        </w:rPr>
        <w:t xml:space="preserve">expansión </w:t>
      </w:r>
      <w:r w:rsidR="00FA58EC" w:rsidRPr="00A40091">
        <w:rPr>
          <w:rFonts w:asciiTheme="minorHAnsi" w:hAnsiTheme="minorHAnsi" w:cstheme="minorHAnsi"/>
        </w:rPr>
        <w:t xml:space="preserve">regional </w:t>
      </w:r>
      <w:r w:rsidR="00D82E68" w:rsidRPr="00A40091">
        <w:rPr>
          <w:rFonts w:asciiTheme="minorHAnsi" w:hAnsiTheme="minorHAnsi" w:cstheme="minorHAnsi"/>
        </w:rPr>
        <w:t xml:space="preserve">del </w:t>
      </w:r>
      <w:r w:rsidR="00C77D9C" w:rsidRPr="00A40091">
        <w:rPr>
          <w:rFonts w:asciiTheme="minorHAnsi" w:hAnsiTheme="minorHAnsi" w:cstheme="minorHAnsi"/>
        </w:rPr>
        <w:t xml:space="preserve">trabajo significa </w:t>
      </w:r>
      <w:r w:rsidR="0098610E" w:rsidRPr="00A40091">
        <w:rPr>
          <w:rFonts w:asciiTheme="minorHAnsi" w:hAnsiTheme="minorHAnsi" w:cstheme="minorHAnsi"/>
        </w:rPr>
        <w:t xml:space="preserve">que </w:t>
      </w:r>
      <w:r w:rsidR="00910F1C" w:rsidRPr="00A40091">
        <w:rPr>
          <w:rFonts w:asciiTheme="minorHAnsi" w:hAnsiTheme="minorHAnsi" w:cstheme="minorHAnsi"/>
        </w:rPr>
        <w:t xml:space="preserve">la </w:t>
      </w:r>
      <w:r w:rsidR="0098610E" w:rsidRPr="00A40091">
        <w:rPr>
          <w:rFonts w:asciiTheme="minorHAnsi" w:hAnsiTheme="minorHAnsi" w:cstheme="minorHAnsi"/>
        </w:rPr>
        <w:t xml:space="preserve">clínica básica </w:t>
      </w:r>
      <w:r w:rsidR="0021518D" w:rsidRPr="00A40091">
        <w:rPr>
          <w:rFonts w:asciiTheme="minorHAnsi" w:hAnsiTheme="minorHAnsi" w:cstheme="minorHAnsi"/>
        </w:rPr>
        <w:t xml:space="preserve">también </w:t>
      </w:r>
      <w:r w:rsidR="0098610E" w:rsidRPr="00A40091">
        <w:rPr>
          <w:rFonts w:asciiTheme="minorHAnsi" w:hAnsiTheme="minorHAnsi" w:cstheme="minorHAnsi"/>
        </w:rPr>
        <w:t xml:space="preserve">necesita </w:t>
      </w:r>
      <w:r w:rsidR="00C33AB2" w:rsidRPr="00A40091">
        <w:rPr>
          <w:rFonts w:asciiTheme="minorHAnsi" w:hAnsiTheme="minorHAnsi" w:cstheme="minorHAnsi"/>
        </w:rPr>
        <w:t xml:space="preserve">más </w:t>
      </w:r>
      <w:r w:rsidR="0098610E" w:rsidRPr="00A40091">
        <w:rPr>
          <w:rFonts w:asciiTheme="minorHAnsi" w:hAnsiTheme="minorHAnsi" w:cstheme="minorHAnsi"/>
        </w:rPr>
        <w:t xml:space="preserve">y mejores equipos para </w:t>
      </w:r>
      <w:r w:rsidR="000244B9" w:rsidRPr="00A40091">
        <w:rPr>
          <w:rFonts w:asciiTheme="minorHAnsi" w:hAnsiTheme="minorHAnsi" w:cstheme="minorHAnsi"/>
        </w:rPr>
        <w:t xml:space="preserve">apoyar </w:t>
      </w:r>
      <w:r w:rsidR="0098610E" w:rsidRPr="00A40091">
        <w:rPr>
          <w:rFonts w:asciiTheme="minorHAnsi" w:hAnsiTheme="minorHAnsi" w:cstheme="minorHAnsi"/>
        </w:rPr>
        <w:t xml:space="preserve">todos los procesos asociados con el crecimiento de la </w:t>
      </w:r>
      <w:r w:rsidR="00682283" w:rsidRPr="00A40091">
        <w:rPr>
          <w:rFonts w:asciiTheme="minorHAnsi" w:hAnsiTheme="minorHAnsi" w:cstheme="minorHAnsi"/>
        </w:rPr>
        <w:t xml:space="preserve">atención sanitaria prestada </w:t>
      </w:r>
      <w:r w:rsidR="0098610E" w:rsidRPr="00A40091">
        <w:rPr>
          <w:rFonts w:asciiTheme="minorHAnsi" w:hAnsiTheme="minorHAnsi" w:cstheme="minorHAnsi"/>
        </w:rPr>
        <w:t xml:space="preserve">por sus </w:t>
      </w:r>
      <w:r w:rsidR="00682283" w:rsidRPr="00A40091">
        <w:rPr>
          <w:rFonts w:asciiTheme="minorHAnsi" w:hAnsiTheme="minorHAnsi" w:cstheme="minorHAnsi"/>
        </w:rPr>
        <w:t>departamentos</w:t>
      </w:r>
      <w:r w:rsidR="00601570" w:rsidRPr="00A40091">
        <w:rPr>
          <w:rFonts w:asciiTheme="minorHAnsi" w:hAnsiTheme="minorHAnsi" w:cstheme="minorHAnsi"/>
        </w:rPr>
        <w:t xml:space="preserve">. Desde el punto de vista técnico, es </w:t>
      </w:r>
      <w:r w:rsidR="001849F4" w:rsidRPr="00A40091">
        <w:rPr>
          <w:rFonts w:asciiTheme="minorHAnsi" w:hAnsiTheme="minorHAnsi" w:cstheme="minorHAnsi"/>
        </w:rPr>
        <w:t>necesario recopilar</w:t>
      </w:r>
      <w:r w:rsidR="0098610E" w:rsidRPr="00A40091">
        <w:rPr>
          <w:rFonts w:asciiTheme="minorHAnsi" w:hAnsiTheme="minorHAnsi" w:cstheme="minorHAnsi"/>
        </w:rPr>
        <w:t xml:space="preserve">, </w:t>
      </w:r>
      <w:r w:rsidR="001849F4" w:rsidRPr="00A40091">
        <w:rPr>
          <w:rFonts w:asciiTheme="minorHAnsi" w:hAnsiTheme="minorHAnsi" w:cstheme="minorHAnsi"/>
        </w:rPr>
        <w:t xml:space="preserve">almacenar </w:t>
      </w:r>
      <w:r w:rsidR="0098610E" w:rsidRPr="00A40091">
        <w:rPr>
          <w:rFonts w:asciiTheme="minorHAnsi" w:hAnsiTheme="minorHAnsi" w:cstheme="minorHAnsi"/>
        </w:rPr>
        <w:t xml:space="preserve">y consolidar </w:t>
      </w:r>
      <w:r w:rsidR="001849F4" w:rsidRPr="00A40091">
        <w:rPr>
          <w:rFonts w:asciiTheme="minorHAnsi" w:hAnsiTheme="minorHAnsi" w:cstheme="minorHAnsi"/>
        </w:rPr>
        <w:t>datos</w:t>
      </w:r>
      <w:r w:rsidR="0098610E" w:rsidRPr="00A40091">
        <w:rPr>
          <w:rFonts w:asciiTheme="minorHAnsi" w:hAnsiTheme="minorHAnsi" w:cstheme="minorHAnsi"/>
        </w:rPr>
        <w:t xml:space="preserve">. Para ello, </w:t>
      </w:r>
      <w:r w:rsidR="003714C7" w:rsidRPr="00A40091">
        <w:rPr>
          <w:rFonts w:asciiTheme="minorHAnsi" w:hAnsiTheme="minorHAnsi" w:cstheme="minorHAnsi"/>
        </w:rPr>
        <w:t xml:space="preserve">la SqE </w:t>
      </w:r>
      <w:r w:rsidR="0098610E" w:rsidRPr="00A40091">
        <w:rPr>
          <w:rFonts w:asciiTheme="minorHAnsi" w:hAnsiTheme="minorHAnsi" w:cstheme="minorHAnsi"/>
        </w:rPr>
        <w:t>necesita renovar sus equipos informáticos</w:t>
      </w:r>
      <w:r w:rsidR="009E49F6" w:rsidRPr="00A40091">
        <w:rPr>
          <w:rFonts w:asciiTheme="minorHAnsi" w:hAnsiTheme="minorHAnsi" w:cstheme="minorHAnsi"/>
        </w:rPr>
        <w:t xml:space="preserve">. </w:t>
      </w:r>
      <w:r w:rsidR="0098610E" w:rsidRPr="00A40091">
        <w:rPr>
          <w:rFonts w:asciiTheme="minorHAnsi" w:hAnsiTheme="minorHAnsi" w:cstheme="minorHAnsi"/>
        </w:rPr>
        <w:t xml:space="preserve">Asimismo, hay </w:t>
      </w:r>
      <w:r w:rsidR="00887C7A" w:rsidRPr="00A40091">
        <w:rPr>
          <w:rFonts w:asciiTheme="minorHAnsi" w:hAnsiTheme="minorHAnsi" w:cstheme="minorHAnsi"/>
        </w:rPr>
        <w:t xml:space="preserve">que </w:t>
      </w:r>
      <w:r w:rsidR="00557D2B" w:rsidRPr="00A40091">
        <w:rPr>
          <w:rFonts w:asciiTheme="minorHAnsi" w:hAnsiTheme="minorHAnsi" w:cstheme="minorHAnsi"/>
        </w:rPr>
        <w:t xml:space="preserve">renovar </w:t>
      </w:r>
      <w:r w:rsidR="001D24F7" w:rsidRPr="00A40091">
        <w:rPr>
          <w:rFonts w:asciiTheme="minorHAnsi" w:hAnsiTheme="minorHAnsi" w:cstheme="minorHAnsi"/>
        </w:rPr>
        <w:t xml:space="preserve">parte del </w:t>
      </w:r>
      <w:r w:rsidR="0098610E" w:rsidRPr="00A40091">
        <w:rPr>
          <w:rFonts w:asciiTheme="minorHAnsi" w:hAnsiTheme="minorHAnsi" w:cstheme="minorHAnsi"/>
        </w:rPr>
        <w:t xml:space="preserve">equipo de </w:t>
      </w:r>
      <w:r w:rsidR="001D24F7" w:rsidRPr="00A40091">
        <w:rPr>
          <w:rFonts w:asciiTheme="minorHAnsi" w:hAnsiTheme="minorHAnsi" w:cstheme="minorHAnsi"/>
        </w:rPr>
        <w:t xml:space="preserve">audiología, que </w:t>
      </w:r>
      <w:r w:rsidR="0098610E" w:rsidRPr="00A40091">
        <w:rPr>
          <w:rFonts w:asciiTheme="minorHAnsi" w:hAnsiTheme="minorHAnsi" w:cstheme="minorHAnsi"/>
        </w:rPr>
        <w:t xml:space="preserve">también se utilizará en los distintos </w:t>
      </w:r>
      <w:r w:rsidR="001B68A4" w:rsidRPr="00A40091">
        <w:rPr>
          <w:rFonts w:asciiTheme="minorHAnsi" w:hAnsiTheme="minorHAnsi" w:cstheme="minorHAnsi"/>
        </w:rPr>
        <w:t xml:space="preserve">talleres de </w:t>
      </w:r>
      <w:r w:rsidR="0098610E" w:rsidRPr="00A40091">
        <w:rPr>
          <w:rFonts w:asciiTheme="minorHAnsi" w:hAnsiTheme="minorHAnsi" w:cstheme="minorHAnsi"/>
        </w:rPr>
        <w:t xml:space="preserve">audiología </w:t>
      </w:r>
      <w:r w:rsidR="00E51069" w:rsidRPr="00A40091">
        <w:rPr>
          <w:rFonts w:asciiTheme="minorHAnsi" w:hAnsiTheme="minorHAnsi" w:cstheme="minorHAnsi"/>
        </w:rPr>
        <w:t xml:space="preserve">de las regiones. El </w:t>
      </w:r>
      <w:r w:rsidR="00BC6EA1" w:rsidRPr="00A40091">
        <w:rPr>
          <w:rFonts w:asciiTheme="minorHAnsi" w:eastAsiaTheme="minorHAnsi" w:hAnsiTheme="minorHAnsi" w:cstheme="minorHAnsi"/>
          <w:lang w:eastAsia="en-US"/>
        </w:rPr>
        <w:t xml:space="preserve">coste total asciende a </w:t>
      </w:r>
      <w:r w:rsidR="000E62CE" w:rsidRPr="00A40091">
        <w:rPr>
          <w:rFonts w:asciiTheme="minorHAnsi" w:eastAsiaTheme="minorHAnsi" w:hAnsiTheme="minorHAnsi" w:cstheme="minorHAnsi"/>
          <w:b/>
          <w:bCs/>
          <w:lang w:eastAsia="en-US"/>
        </w:rPr>
        <w:t xml:space="preserve">185.345 </w:t>
      </w:r>
      <w:r w:rsidR="00BC6EA1" w:rsidRPr="00A40091">
        <w:rPr>
          <w:rFonts w:asciiTheme="minorHAnsi" w:eastAsiaTheme="minorHAnsi" w:hAnsiTheme="minorHAnsi" w:cstheme="minorHAnsi"/>
          <w:b/>
          <w:bCs/>
          <w:lang w:eastAsia="en-US"/>
        </w:rPr>
        <w:t xml:space="preserve">euros </w:t>
      </w:r>
      <w:r w:rsidR="00BC6EA1" w:rsidRPr="00A40091">
        <w:rPr>
          <w:rFonts w:asciiTheme="minorHAnsi" w:eastAsiaTheme="minorHAnsi" w:hAnsiTheme="minorHAnsi" w:cstheme="minorHAnsi"/>
          <w:lang w:eastAsia="en-US"/>
        </w:rPr>
        <w:t>(</w:t>
      </w:r>
      <w:r w:rsidR="00BC6EA1" w:rsidRPr="00A40091">
        <w:rPr>
          <w:rFonts w:asciiTheme="minorHAnsi" w:eastAsiaTheme="minorHAnsi" w:hAnsiTheme="minorHAnsi" w:cstheme="minorHAnsi"/>
          <w:b/>
          <w:bCs/>
          <w:lang w:eastAsia="en-US"/>
        </w:rPr>
        <w:t>línea presupuestaria 1.</w:t>
      </w:r>
      <w:r w:rsidR="004E71A7" w:rsidRPr="00A40091">
        <w:rPr>
          <w:rFonts w:asciiTheme="minorHAnsi" w:eastAsiaTheme="minorHAnsi" w:hAnsiTheme="minorHAnsi" w:cstheme="minorHAnsi"/>
          <w:b/>
          <w:bCs/>
          <w:lang w:eastAsia="en-US"/>
        </w:rPr>
        <w:t xml:space="preserve">2 </w:t>
      </w:r>
      <w:r w:rsidR="00BC6EA1" w:rsidRPr="00A40091">
        <w:rPr>
          <w:rFonts w:asciiTheme="minorHAnsi" w:eastAsiaTheme="minorHAnsi" w:hAnsiTheme="minorHAnsi" w:cstheme="minorHAnsi"/>
          <w:b/>
          <w:bCs/>
          <w:lang w:eastAsia="en-US"/>
        </w:rPr>
        <w:t>del BMZ).</w:t>
      </w:r>
    </w:p>
    <w:tbl>
      <w:tblPr>
        <w:tblStyle w:val="TableGrid0"/>
        <w:tblW w:w="9736" w:type="dxa"/>
        <w:tblLook w:val="04A0" w:firstRow="1" w:lastRow="0" w:firstColumn="1" w:lastColumn="0" w:noHBand="0" w:noVBand="1"/>
      </w:tblPr>
      <w:tblGrid>
        <w:gridCol w:w="1893"/>
        <w:gridCol w:w="4303"/>
        <w:gridCol w:w="898"/>
        <w:gridCol w:w="1225"/>
        <w:gridCol w:w="1417"/>
      </w:tblGrid>
      <w:tr w:rsidR="0080218F" w:rsidRPr="00041BCF" w14:paraId="12608F30" w14:textId="77777777" w:rsidTr="00415A5C">
        <w:tc>
          <w:tcPr>
            <w:tcW w:w="1900" w:type="dxa"/>
            <w:shd w:val="clear" w:color="auto" w:fill="FDE9D9" w:themeFill="accent6" w:themeFillTint="33"/>
          </w:tcPr>
          <w:p w14:paraId="330192B3"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Equipamiento</w:t>
            </w:r>
            <w:proofErr w:type="spellEnd"/>
            <w:r w:rsidRPr="00041BCF">
              <w:rPr>
                <w:rFonts w:asciiTheme="minorHAnsi" w:hAnsiTheme="minorHAnsi" w:cstheme="minorHAnsi"/>
                <w:b/>
                <w:bCs/>
                <w:color w:val="000000"/>
                <w:lang w:val="de-DE"/>
              </w:rPr>
              <w:t xml:space="preserve"> </w:t>
            </w:r>
            <w:proofErr w:type="spellStart"/>
            <w:r w:rsidRPr="00041BCF">
              <w:rPr>
                <w:rFonts w:asciiTheme="minorHAnsi" w:hAnsiTheme="minorHAnsi" w:cstheme="minorHAnsi"/>
                <w:b/>
                <w:bCs/>
                <w:color w:val="000000"/>
                <w:lang w:val="de-DE"/>
              </w:rPr>
              <w:t>necesario</w:t>
            </w:r>
            <w:proofErr w:type="spellEnd"/>
            <w:r w:rsidRPr="00041BCF">
              <w:rPr>
                <w:rFonts w:asciiTheme="minorHAnsi" w:hAnsiTheme="minorHAnsi" w:cstheme="minorHAnsi"/>
                <w:b/>
                <w:bCs/>
                <w:color w:val="000000"/>
                <w:lang w:val="de-DE"/>
              </w:rPr>
              <w:t xml:space="preserve"> </w:t>
            </w:r>
          </w:p>
        </w:tc>
        <w:tc>
          <w:tcPr>
            <w:tcW w:w="4332" w:type="dxa"/>
            <w:shd w:val="clear" w:color="auto" w:fill="FDE9D9" w:themeFill="accent6" w:themeFillTint="33"/>
          </w:tcPr>
          <w:p w14:paraId="5E65B478" w14:textId="77777777" w:rsidR="00605D90" w:rsidRDefault="006C5BA3">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Justificación</w:t>
            </w:r>
            <w:proofErr w:type="spellEnd"/>
          </w:p>
        </w:tc>
        <w:tc>
          <w:tcPr>
            <w:tcW w:w="851" w:type="dxa"/>
            <w:shd w:val="clear" w:color="auto" w:fill="FDE9D9" w:themeFill="accent6" w:themeFillTint="33"/>
          </w:tcPr>
          <w:p w14:paraId="7EC93875" w14:textId="77777777" w:rsidR="00605D90" w:rsidRDefault="00BD495C">
            <w:pPr>
              <w:jc w:val="both"/>
              <w:rPr>
                <w:rFonts w:asciiTheme="minorHAnsi" w:hAnsiTheme="minorHAnsi" w:cstheme="minorHAnsi"/>
                <w:b/>
                <w:bCs/>
                <w:color w:val="000000"/>
                <w:lang w:val="de-DE"/>
              </w:rPr>
            </w:pPr>
            <w:proofErr w:type="spellStart"/>
            <w:r w:rsidRPr="00041BCF">
              <w:rPr>
                <w:rFonts w:asciiTheme="minorHAnsi" w:hAnsiTheme="minorHAnsi" w:cstheme="minorHAnsi"/>
                <w:b/>
                <w:bCs/>
                <w:color w:val="000000"/>
                <w:lang w:val="de-DE"/>
              </w:rPr>
              <w:t>Número</w:t>
            </w:r>
            <w:proofErr w:type="spellEnd"/>
          </w:p>
        </w:tc>
        <w:tc>
          <w:tcPr>
            <w:tcW w:w="1230" w:type="dxa"/>
            <w:shd w:val="clear" w:color="auto" w:fill="FDE9D9" w:themeFill="accent6" w:themeFillTint="33"/>
          </w:tcPr>
          <w:p w14:paraId="0887CAAE" w14:textId="77777777" w:rsidR="00605D90" w:rsidRDefault="00BD495C">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Costes </w:t>
            </w:r>
            <w:proofErr w:type="spellStart"/>
            <w:r w:rsidRPr="00041BCF">
              <w:rPr>
                <w:rFonts w:asciiTheme="minorHAnsi" w:hAnsiTheme="minorHAnsi" w:cstheme="minorHAnsi"/>
                <w:b/>
                <w:bCs/>
                <w:color w:val="000000"/>
                <w:lang w:val="de-DE"/>
              </w:rPr>
              <w:t>unitarios</w:t>
            </w:r>
            <w:proofErr w:type="spellEnd"/>
            <w:r w:rsidRPr="00041BCF">
              <w:rPr>
                <w:rFonts w:asciiTheme="minorHAnsi" w:hAnsiTheme="minorHAnsi" w:cstheme="minorHAnsi"/>
                <w:b/>
                <w:bCs/>
                <w:color w:val="000000"/>
                <w:lang w:val="de-DE"/>
              </w:rPr>
              <w:t xml:space="preserve"> </w:t>
            </w:r>
          </w:p>
          <w:p w14:paraId="5C773785" w14:textId="77777777" w:rsidR="00605D90" w:rsidRDefault="00BD495C">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(en </w:t>
            </w:r>
            <w:proofErr w:type="spellStart"/>
            <w:r w:rsidRPr="00041BCF">
              <w:rPr>
                <w:rFonts w:asciiTheme="minorHAnsi" w:hAnsiTheme="minorHAnsi" w:cstheme="minorHAnsi"/>
                <w:b/>
                <w:bCs/>
                <w:color w:val="000000"/>
                <w:lang w:val="de-DE"/>
              </w:rPr>
              <w:t>euros</w:t>
            </w:r>
            <w:proofErr w:type="spellEnd"/>
            <w:r w:rsidRPr="00041BCF">
              <w:rPr>
                <w:rFonts w:asciiTheme="minorHAnsi" w:hAnsiTheme="minorHAnsi" w:cstheme="minorHAnsi"/>
                <w:b/>
                <w:bCs/>
                <w:color w:val="000000"/>
                <w:lang w:val="de-DE"/>
              </w:rPr>
              <w:t>)</w:t>
            </w:r>
          </w:p>
        </w:tc>
        <w:tc>
          <w:tcPr>
            <w:tcW w:w="1423" w:type="dxa"/>
            <w:shd w:val="clear" w:color="auto" w:fill="FDE9D9" w:themeFill="accent6" w:themeFillTint="33"/>
          </w:tcPr>
          <w:p w14:paraId="6499E000" w14:textId="77777777" w:rsidR="00605D90" w:rsidRDefault="00BD495C">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Costes totales </w:t>
            </w:r>
          </w:p>
          <w:p w14:paraId="7E335569"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(en </w:t>
            </w:r>
            <w:proofErr w:type="spellStart"/>
            <w:r w:rsidRPr="00041BCF">
              <w:rPr>
                <w:rFonts w:asciiTheme="minorHAnsi" w:hAnsiTheme="minorHAnsi" w:cstheme="minorHAnsi"/>
                <w:b/>
                <w:bCs/>
                <w:color w:val="000000"/>
                <w:lang w:val="de-DE"/>
              </w:rPr>
              <w:t>euros</w:t>
            </w:r>
            <w:proofErr w:type="spellEnd"/>
            <w:r w:rsidRPr="00041BCF">
              <w:rPr>
                <w:rFonts w:asciiTheme="minorHAnsi" w:hAnsiTheme="minorHAnsi" w:cstheme="minorHAnsi"/>
                <w:b/>
                <w:bCs/>
                <w:color w:val="000000"/>
                <w:lang w:val="de-DE"/>
              </w:rPr>
              <w:t>)</w:t>
            </w:r>
          </w:p>
        </w:tc>
      </w:tr>
      <w:tr w:rsidR="0080218F" w:rsidRPr="00576EA7" w14:paraId="504B5F28" w14:textId="77777777" w:rsidTr="00415A5C">
        <w:tc>
          <w:tcPr>
            <w:tcW w:w="9736" w:type="dxa"/>
            <w:gridSpan w:val="5"/>
            <w:shd w:val="clear" w:color="auto" w:fill="FDE9D9" w:themeFill="accent6" w:themeFillTint="33"/>
          </w:tcPr>
          <w:p w14:paraId="1D61E999" w14:textId="77777777" w:rsidR="00605D90" w:rsidRPr="00A40091" w:rsidRDefault="00BD495C">
            <w:pPr>
              <w:pBdr>
                <w:top w:val="nil"/>
                <w:left w:val="nil"/>
                <w:bottom w:val="nil"/>
                <w:right w:val="nil"/>
                <w:between w:val="nil"/>
              </w:pBdr>
              <w:jc w:val="both"/>
              <w:rPr>
                <w:rFonts w:asciiTheme="minorHAnsi" w:hAnsiTheme="minorHAnsi" w:cstheme="minorHAnsi"/>
                <w:b/>
                <w:bCs/>
                <w:color w:val="000000"/>
              </w:rPr>
            </w:pPr>
            <w:r w:rsidRPr="00A40091">
              <w:rPr>
                <w:rFonts w:asciiTheme="minorHAnsi" w:hAnsiTheme="minorHAnsi" w:cstheme="minorHAnsi"/>
                <w:b/>
                <w:bCs/>
                <w:color w:val="000000"/>
              </w:rPr>
              <w:t xml:space="preserve">4 clínicas </w:t>
            </w:r>
            <w:r w:rsidR="00BE32C9" w:rsidRPr="00A40091">
              <w:rPr>
                <w:rFonts w:asciiTheme="minorHAnsi" w:hAnsiTheme="minorHAnsi" w:cstheme="minorHAnsi"/>
                <w:b/>
                <w:bCs/>
                <w:color w:val="000000"/>
              </w:rPr>
              <w:t xml:space="preserve">regionales </w:t>
            </w:r>
            <w:r w:rsidRPr="00A40091">
              <w:rPr>
                <w:rFonts w:asciiTheme="minorHAnsi" w:hAnsiTheme="minorHAnsi" w:cstheme="minorHAnsi"/>
                <w:b/>
                <w:bCs/>
                <w:color w:val="000000"/>
              </w:rPr>
              <w:t>en Sololá, Zacapa, Escuintla, Quetzaltenango y una clínica básica en Ciudad de Guatemala</w:t>
            </w:r>
          </w:p>
        </w:tc>
      </w:tr>
      <w:tr w:rsidR="0080218F" w:rsidRPr="00041BCF" w14:paraId="16114333" w14:textId="77777777" w:rsidTr="00062AD7">
        <w:trPr>
          <w:trHeight w:val="398"/>
        </w:trPr>
        <w:tc>
          <w:tcPr>
            <w:tcW w:w="1900" w:type="dxa"/>
          </w:tcPr>
          <w:p w14:paraId="768E73CB"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8 </w:t>
            </w:r>
            <w:proofErr w:type="spellStart"/>
            <w:r w:rsidRPr="00041BCF">
              <w:rPr>
                <w:rFonts w:asciiTheme="minorHAnsi" w:hAnsiTheme="minorHAnsi" w:cstheme="minorHAnsi"/>
                <w:color w:val="000000"/>
                <w:lang w:val="de-DE"/>
              </w:rPr>
              <w:t>portátiles</w:t>
            </w:r>
            <w:proofErr w:type="spellEnd"/>
            <w:r w:rsidRPr="00041BCF">
              <w:rPr>
                <w:rFonts w:asciiTheme="minorHAnsi" w:hAnsiTheme="minorHAnsi" w:cstheme="minorHAnsi"/>
                <w:color w:val="000000"/>
                <w:lang w:val="de-DE"/>
              </w:rPr>
              <w:t xml:space="preserve"> </w:t>
            </w:r>
          </w:p>
        </w:tc>
        <w:tc>
          <w:tcPr>
            <w:tcW w:w="4332" w:type="dxa"/>
          </w:tcPr>
          <w:p w14:paraId="51FD3306"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1 por cada audiometrista, es decir, 2 por cada nueva clínica</w:t>
            </w:r>
          </w:p>
        </w:tc>
        <w:tc>
          <w:tcPr>
            <w:tcW w:w="851" w:type="dxa"/>
            <w:tcBorders>
              <w:right w:val="single" w:sz="8" w:space="0" w:color="auto"/>
            </w:tcBorders>
          </w:tcPr>
          <w:p w14:paraId="799B45D1"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8</w:t>
            </w:r>
          </w:p>
        </w:tc>
        <w:tc>
          <w:tcPr>
            <w:tcW w:w="1230" w:type="dxa"/>
            <w:tcBorders>
              <w:top w:val="nil"/>
              <w:left w:val="single" w:sz="8" w:space="0" w:color="auto"/>
              <w:bottom w:val="single" w:sz="4" w:space="0" w:color="auto"/>
              <w:right w:val="nil"/>
            </w:tcBorders>
            <w:shd w:val="clear" w:color="auto" w:fill="auto"/>
            <w:vAlign w:val="bottom"/>
          </w:tcPr>
          <w:p w14:paraId="54D25E8E" w14:textId="77777777" w:rsidR="00605D90" w:rsidRDefault="00D969A7">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976</w:t>
            </w:r>
          </w:p>
        </w:tc>
        <w:tc>
          <w:tcPr>
            <w:tcW w:w="1423" w:type="dxa"/>
            <w:shd w:val="clear" w:color="auto" w:fill="auto"/>
            <w:vAlign w:val="bottom"/>
          </w:tcPr>
          <w:p w14:paraId="258262B3" w14:textId="77777777" w:rsidR="00605D90" w:rsidRDefault="00BD495C">
            <w:pPr>
              <w:jc w:val="right"/>
              <w:rPr>
                <w:rFonts w:asciiTheme="minorHAnsi" w:eastAsiaTheme="minorHAnsi" w:hAnsiTheme="minorHAnsi" w:cstheme="minorHAnsi"/>
                <w:color w:val="000000"/>
                <w:lang w:val="de-DE" w:eastAsia="en-US"/>
              </w:rPr>
            </w:pPr>
            <w:r w:rsidRPr="00D969A7">
              <w:rPr>
                <w:rFonts w:asciiTheme="minorHAnsi" w:eastAsiaTheme="minorHAnsi" w:hAnsiTheme="minorHAnsi" w:cstheme="minorHAnsi"/>
                <w:color w:val="000000"/>
                <w:lang w:val="de-DE" w:eastAsia="en-US"/>
              </w:rPr>
              <w:t>7.805</w:t>
            </w:r>
          </w:p>
        </w:tc>
      </w:tr>
      <w:tr w:rsidR="0080218F" w:rsidRPr="00041BCF" w14:paraId="077A4C2D" w14:textId="77777777" w:rsidTr="00062AD7">
        <w:tc>
          <w:tcPr>
            <w:tcW w:w="1900" w:type="dxa"/>
          </w:tcPr>
          <w:p w14:paraId="2F4BAAA9" w14:textId="77777777" w:rsidR="00605D90" w:rsidRDefault="00BD495C">
            <w:pPr>
              <w:jc w:val="both"/>
              <w:rPr>
                <w:rFonts w:asciiTheme="minorHAnsi" w:hAnsiTheme="minorHAnsi" w:cstheme="minorHAnsi"/>
                <w:color w:val="000000"/>
                <w:lang w:val="de-DE"/>
              </w:rPr>
            </w:pPr>
            <w:proofErr w:type="spellStart"/>
            <w:r w:rsidRPr="00041BCF">
              <w:rPr>
                <w:rFonts w:asciiTheme="minorHAnsi" w:hAnsiTheme="minorHAnsi" w:cstheme="minorHAnsi"/>
                <w:color w:val="000000"/>
                <w:lang w:val="de-DE"/>
              </w:rPr>
              <w:t>Otoscopio</w:t>
            </w:r>
            <w:proofErr w:type="spellEnd"/>
          </w:p>
        </w:tc>
        <w:tc>
          <w:tcPr>
            <w:tcW w:w="4332" w:type="dxa"/>
          </w:tcPr>
          <w:p w14:paraId="04DED28A"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 xml:space="preserve">1 otoscopio para </w:t>
            </w:r>
            <w:r w:rsidR="003D6941" w:rsidRPr="00A40091">
              <w:rPr>
                <w:rFonts w:asciiTheme="minorHAnsi" w:hAnsiTheme="minorHAnsi" w:cstheme="minorHAnsi"/>
                <w:color w:val="000000"/>
              </w:rPr>
              <w:t xml:space="preserve">cada </w:t>
            </w:r>
            <w:r w:rsidR="00245B5C" w:rsidRPr="00A40091">
              <w:rPr>
                <w:rFonts w:asciiTheme="minorHAnsi" w:hAnsiTheme="minorHAnsi" w:cstheme="minorHAnsi"/>
                <w:color w:val="000000"/>
              </w:rPr>
              <w:t xml:space="preserve">nueva clínica </w:t>
            </w:r>
            <w:r w:rsidR="003D6941" w:rsidRPr="00A40091">
              <w:rPr>
                <w:rFonts w:asciiTheme="minorHAnsi" w:hAnsiTheme="minorHAnsi" w:cstheme="minorHAnsi"/>
                <w:color w:val="000000"/>
              </w:rPr>
              <w:t>en Escuintla, Sololá</w:t>
            </w:r>
            <w:r w:rsidR="009865C4" w:rsidRPr="00A40091">
              <w:rPr>
                <w:rFonts w:asciiTheme="minorHAnsi" w:hAnsiTheme="minorHAnsi" w:cstheme="minorHAnsi"/>
                <w:color w:val="000000"/>
              </w:rPr>
              <w:t xml:space="preserve">, Zacapa </w:t>
            </w:r>
            <w:r w:rsidR="003D6941" w:rsidRPr="00A40091">
              <w:rPr>
                <w:rFonts w:asciiTheme="minorHAnsi" w:hAnsiTheme="minorHAnsi" w:cstheme="minorHAnsi"/>
                <w:color w:val="000000"/>
              </w:rPr>
              <w:t xml:space="preserve">y Quetzaltenango </w:t>
            </w:r>
            <w:r w:rsidR="00245B5C" w:rsidRPr="00A40091">
              <w:rPr>
                <w:rFonts w:asciiTheme="minorHAnsi" w:hAnsiTheme="minorHAnsi" w:cstheme="minorHAnsi"/>
                <w:color w:val="000000"/>
              </w:rPr>
              <w:t xml:space="preserve">/ 3 </w:t>
            </w:r>
            <w:r w:rsidR="003D6941" w:rsidRPr="00A40091">
              <w:rPr>
                <w:rFonts w:asciiTheme="minorHAnsi" w:hAnsiTheme="minorHAnsi" w:cstheme="minorHAnsi"/>
                <w:color w:val="000000"/>
              </w:rPr>
              <w:t>se utilizan en la clínica básica para el seguimiento de los exámenes auditivos de recién nacidos y escolares y talleres de audiología.</w:t>
            </w:r>
          </w:p>
        </w:tc>
        <w:tc>
          <w:tcPr>
            <w:tcW w:w="851" w:type="dxa"/>
            <w:tcBorders>
              <w:right w:val="single" w:sz="8" w:space="0" w:color="auto"/>
            </w:tcBorders>
          </w:tcPr>
          <w:p w14:paraId="733FB3FF" w14:textId="77777777" w:rsidR="00605D90" w:rsidRDefault="00BD495C">
            <w:pPr>
              <w:jc w:val="center"/>
              <w:rPr>
                <w:rFonts w:asciiTheme="minorHAnsi" w:hAnsiTheme="minorHAnsi" w:cstheme="minorHAnsi"/>
                <w:color w:val="000000"/>
                <w:lang w:val="de-DE"/>
              </w:rPr>
            </w:pPr>
            <w:r>
              <w:rPr>
                <w:rFonts w:asciiTheme="minorHAnsi" w:hAnsiTheme="minorHAnsi" w:cstheme="minorHAnsi"/>
                <w:color w:val="000000"/>
                <w:lang w:val="de-DE"/>
              </w:rPr>
              <w:t>7</w:t>
            </w:r>
          </w:p>
        </w:tc>
        <w:tc>
          <w:tcPr>
            <w:tcW w:w="1230" w:type="dxa"/>
            <w:tcBorders>
              <w:top w:val="nil"/>
              <w:left w:val="single" w:sz="8" w:space="0" w:color="auto"/>
              <w:bottom w:val="single" w:sz="4" w:space="0" w:color="auto"/>
              <w:right w:val="nil"/>
            </w:tcBorders>
            <w:shd w:val="clear" w:color="auto" w:fill="auto"/>
            <w:vAlign w:val="bottom"/>
          </w:tcPr>
          <w:p w14:paraId="6DE942DB"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165</w:t>
            </w:r>
          </w:p>
        </w:tc>
        <w:tc>
          <w:tcPr>
            <w:tcW w:w="1423" w:type="dxa"/>
            <w:shd w:val="clear" w:color="auto" w:fill="auto"/>
            <w:vAlign w:val="bottom"/>
          </w:tcPr>
          <w:p w14:paraId="28B6CA44"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1.158</w:t>
            </w:r>
          </w:p>
        </w:tc>
      </w:tr>
      <w:tr w:rsidR="0080218F" w:rsidRPr="00041BCF" w14:paraId="57779F4C" w14:textId="77777777" w:rsidTr="00062AD7">
        <w:tc>
          <w:tcPr>
            <w:tcW w:w="1900" w:type="dxa"/>
          </w:tcPr>
          <w:p w14:paraId="79C91A09"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Luz </w:t>
            </w:r>
            <w:proofErr w:type="spellStart"/>
            <w:r w:rsidRPr="00041BCF">
              <w:rPr>
                <w:rFonts w:asciiTheme="minorHAnsi" w:hAnsiTheme="minorHAnsi" w:cstheme="minorHAnsi"/>
                <w:color w:val="000000"/>
                <w:lang w:val="de-DE"/>
              </w:rPr>
              <w:t>delantera</w:t>
            </w:r>
            <w:proofErr w:type="spellEnd"/>
          </w:p>
        </w:tc>
        <w:tc>
          <w:tcPr>
            <w:tcW w:w="4332" w:type="dxa"/>
          </w:tcPr>
          <w:p w14:paraId="32F8B43F"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 xml:space="preserve">4 </w:t>
            </w:r>
            <w:r w:rsidR="00BF6F51" w:rsidRPr="00A40091">
              <w:rPr>
                <w:rFonts w:asciiTheme="minorHAnsi" w:hAnsiTheme="minorHAnsi" w:cstheme="minorHAnsi"/>
                <w:color w:val="000000"/>
              </w:rPr>
              <w:t>linternas frontales</w:t>
            </w:r>
            <w:r w:rsidR="004268ED" w:rsidRPr="00A40091">
              <w:rPr>
                <w:rFonts w:asciiTheme="minorHAnsi" w:hAnsiTheme="minorHAnsi" w:cstheme="minorHAnsi"/>
                <w:color w:val="000000"/>
              </w:rPr>
              <w:t xml:space="preserve">, una </w:t>
            </w:r>
            <w:r w:rsidR="00BF6F51" w:rsidRPr="00A40091">
              <w:rPr>
                <w:rFonts w:asciiTheme="minorHAnsi" w:hAnsiTheme="minorHAnsi" w:cstheme="minorHAnsi"/>
                <w:color w:val="000000"/>
              </w:rPr>
              <w:t xml:space="preserve">para </w:t>
            </w:r>
            <w:r w:rsidR="004268ED" w:rsidRPr="00A40091">
              <w:rPr>
                <w:rFonts w:asciiTheme="minorHAnsi" w:hAnsiTheme="minorHAnsi" w:cstheme="minorHAnsi"/>
                <w:color w:val="000000"/>
              </w:rPr>
              <w:t xml:space="preserve">cada una de las </w:t>
            </w:r>
            <w:r w:rsidR="00BF6F51" w:rsidRPr="00A40091">
              <w:rPr>
                <w:rFonts w:asciiTheme="minorHAnsi" w:hAnsiTheme="minorHAnsi" w:cstheme="minorHAnsi"/>
                <w:color w:val="000000"/>
              </w:rPr>
              <w:t xml:space="preserve">oficinas departamentales de Zacapa, Escuintla, Sololá y Quetzaltenango </w:t>
            </w:r>
            <w:r w:rsidRPr="00A40091">
              <w:rPr>
                <w:rFonts w:asciiTheme="minorHAnsi" w:hAnsiTheme="minorHAnsi" w:cstheme="minorHAnsi"/>
                <w:color w:val="000000"/>
              </w:rPr>
              <w:t xml:space="preserve">/ 1 </w:t>
            </w:r>
            <w:r w:rsidR="00BF6F51" w:rsidRPr="00A40091">
              <w:rPr>
                <w:rFonts w:asciiTheme="minorHAnsi" w:hAnsiTheme="minorHAnsi" w:cstheme="minorHAnsi"/>
                <w:color w:val="000000"/>
              </w:rPr>
              <w:t>para la clínica básica de la Fundación en la capital.</w:t>
            </w:r>
          </w:p>
        </w:tc>
        <w:tc>
          <w:tcPr>
            <w:tcW w:w="851" w:type="dxa"/>
            <w:tcBorders>
              <w:right w:val="single" w:sz="8" w:space="0" w:color="auto"/>
            </w:tcBorders>
          </w:tcPr>
          <w:p w14:paraId="0A279ACC"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2C6A49A5" w14:textId="77777777" w:rsidR="00605D90" w:rsidRDefault="00FB181B">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358</w:t>
            </w:r>
          </w:p>
        </w:tc>
        <w:tc>
          <w:tcPr>
            <w:tcW w:w="1423" w:type="dxa"/>
            <w:shd w:val="clear" w:color="auto" w:fill="auto"/>
            <w:vAlign w:val="bottom"/>
          </w:tcPr>
          <w:p w14:paraId="04980800"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1.792</w:t>
            </w:r>
          </w:p>
        </w:tc>
      </w:tr>
      <w:tr w:rsidR="0080218F" w:rsidRPr="00041BCF" w14:paraId="6858B60A" w14:textId="77777777" w:rsidTr="00062AD7">
        <w:tc>
          <w:tcPr>
            <w:tcW w:w="1900" w:type="dxa"/>
          </w:tcPr>
          <w:p w14:paraId="23270266" w14:textId="77777777" w:rsidR="00605D90" w:rsidRPr="00A40091" w:rsidRDefault="00BD495C">
            <w:pPr>
              <w:jc w:val="both"/>
              <w:rPr>
                <w:rFonts w:asciiTheme="minorHAnsi" w:hAnsiTheme="minorHAnsi" w:cstheme="minorHAnsi"/>
                <w:color w:val="000000"/>
              </w:rPr>
            </w:pPr>
            <w:r w:rsidRPr="00A40091">
              <w:rPr>
                <w:rFonts w:asciiTheme="minorHAnsi" w:hAnsiTheme="minorHAnsi" w:cstheme="minorHAnsi"/>
                <w:color w:val="000000"/>
              </w:rPr>
              <w:t>Sets de limpieza de oídos (Earigator)</w:t>
            </w:r>
          </w:p>
        </w:tc>
        <w:tc>
          <w:tcPr>
            <w:tcW w:w="4332" w:type="dxa"/>
          </w:tcPr>
          <w:p w14:paraId="2A93CA17"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 xml:space="preserve">4 </w:t>
            </w:r>
            <w:r w:rsidR="0058512D" w:rsidRPr="00A40091">
              <w:rPr>
                <w:rFonts w:asciiTheme="minorHAnsi" w:hAnsiTheme="minorHAnsi" w:cstheme="minorHAnsi"/>
                <w:color w:val="000000"/>
              </w:rPr>
              <w:t>kits de limpieza de oídos</w:t>
            </w:r>
            <w:r w:rsidR="004268ED" w:rsidRPr="00A40091">
              <w:rPr>
                <w:rFonts w:asciiTheme="minorHAnsi" w:hAnsiTheme="minorHAnsi" w:cstheme="minorHAnsi"/>
                <w:color w:val="000000"/>
              </w:rPr>
              <w:t xml:space="preserve">, uno </w:t>
            </w:r>
            <w:r w:rsidR="0058512D" w:rsidRPr="00A40091">
              <w:rPr>
                <w:rFonts w:asciiTheme="minorHAnsi" w:hAnsiTheme="minorHAnsi" w:cstheme="minorHAnsi"/>
                <w:color w:val="000000"/>
              </w:rPr>
              <w:t xml:space="preserve">para las oficinas departamentales de Zacapa, Escuintla, Sololá y Quetzaltenango </w:t>
            </w:r>
            <w:r w:rsidR="00396A05" w:rsidRPr="00A40091">
              <w:rPr>
                <w:rFonts w:asciiTheme="minorHAnsi" w:hAnsiTheme="minorHAnsi" w:cstheme="minorHAnsi"/>
                <w:color w:val="000000"/>
              </w:rPr>
              <w:t xml:space="preserve">/ 1 </w:t>
            </w:r>
            <w:r w:rsidR="0058512D" w:rsidRPr="00A40091">
              <w:rPr>
                <w:rFonts w:asciiTheme="minorHAnsi" w:hAnsiTheme="minorHAnsi" w:cstheme="minorHAnsi"/>
                <w:color w:val="000000"/>
              </w:rPr>
              <w:t>para la clínica básica de la Fundación en la capital.</w:t>
            </w:r>
          </w:p>
        </w:tc>
        <w:tc>
          <w:tcPr>
            <w:tcW w:w="851" w:type="dxa"/>
            <w:tcBorders>
              <w:right w:val="single" w:sz="8" w:space="0" w:color="auto"/>
            </w:tcBorders>
          </w:tcPr>
          <w:p w14:paraId="02BC8F54" w14:textId="77777777" w:rsidR="00605D90" w:rsidRDefault="00BD495C">
            <w:pPr>
              <w:jc w:val="center"/>
              <w:rPr>
                <w:rFonts w:asciiTheme="minorHAnsi" w:hAnsiTheme="minorHAnsi" w:cstheme="minorHAnsi"/>
                <w:color w:val="000000"/>
                <w:lang w:val="de-DE"/>
              </w:rPr>
            </w:pPr>
            <w:r>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16D33B1F" w14:textId="77777777" w:rsidR="00605D90" w:rsidRDefault="00BD495C">
            <w:pPr>
              <w:jc w:val="right"/>
              <w:rPr>
                <w:rFonts w:asciiTheme="minorHAnsi" w:eastAsiaTheme="minorHAnsi" w:hAnsiTheme="minorHAnsi" w:cstheme="minorHAnsi"/>
                <w:color w:val="000000"/>
                <w:lang w:val="de-DE" w:eastAsia="en-US"/>
              </w:rPr>
            </w:pPr>
            <w:r w:rsidRPr="00041BCF">
              <w:rPr>
                <w:rFonts w:asciiTheme="minorHAnsi" w:eastAsiaTheme="minorHAnsi" w:hAnsiTheme="minorHAnsi" w:cstheme="minorHAnsi"/>
                <w:color w:val="000000"/>
                <w:lang w:val="de-DE" w:eastAsia="en-US"/>
              </w:rPr>
              <w:t>3.</w:t>
            </w:r>
            <w:r w:rsidR="00623762">
              <w:rPr>
                <w:rFonts w:asciiTheme="minorHAnsi" w:eastAsiaTheme="minorHAnsi" w:hAnsiTheme="minorHAnsi" w:cstheme="minorHAnsi"/>
                <w:color w:val="000000"/>
                <w:lang w:val="de-DE" w:eastAsia="en-US"/>
              </w:rPr>
              <w:t>859</w:t>
            </w:r>
          </w:p>
        </w:tc>
        <w:tc>
          <w:tcPr>
            <w:tcW w:w="1423" w:type="dxa"/>
            <w:shd w:val="clear" w:color="auto" w:fill="auto"/>
            <w:vAlign w:val="bottom"/>
          </w:tcPr>
          <w:p w14:paraId="408FD12E"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19.293</w:t>
            </w:r>
          </w:p>
        </w:tc>
      </w:tr>
      <w:tr w:rsidR="00605C9C" w:rsidRPr="00041BCF" w14:paraId="1C7FBE1A" w14:textId="77777777" w:rsidTr="00062AD7">
        <w:tc>
          <w:tcPr>
            <w:tcW w:w="1900" w:type="dxa"/>
          </w:tcPr>
          <w:p w14:paraId="2E4C7FCA"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Corti-GSI </w:t>
            </w:r>
          </w:p>
        </w:tc>
        <w:tc>
          <w:tcPr>
            <w:tcW w:w="4332" w:type="dxa"/>
          </w:tcPr>
          <w:p w14:paraId="47CF4046" w14:textId="77777777" w:rsidR="00605D90" w:rsidRPr="00A40091" w:rsidRDefault="00BD495C">
            <w:pPr>
              <w:jc w:val="center"/>
              <w:rPr>
                <w:rFonts w:asciiTheme="minorHAnsi" w:hAnsiTheme="minorHAnsi" w:cstheme="minorHAnsi"/>
              </w:rPr>
            </w:pPr>
            <w:r w:rsidRPr="00A40091">
              <w:rPr>
                <w:rFonts w:asciiTheme="minorHAnsi" w:hAnsiTheme="minorHAnsi" w:cstheme="minorHAnsi"/>
              </w:rPr>
              <w:t xml:space="preserve">4 </w:t>
            </w:r>
            <w:r w:rsidR="00135D73" w:rsidRPr="00A40091">
              <w:rPr>
                <w:rFonts w:asciiTheme="minorHAnsi" w:hAnsiTheme="minorHAnsi" w:cstheme="minorHAnsi"/>
              </w:rPr>
              <w:t>kits de tamizaje auditivo para recién nacidos</w:t>
            </w:r>
            <w:r w:rsidR="004268ED" w:rsidRPr="00A40091">
              <w:rPr>
                <w:rFonts w:asciiTheme="minorHAnsi" w:hAnsiTheme="minorHAnsi" w:cstheme="minorHAnsi"/>
              </w:rPr>
              <w:t xml:space="preserve">, </w:t>
            </w:r>
            <w:r w:rsidR="00135D73" w:rsidRPr="00A40091">
              <w:rPr>
                <w:rFonts w:asciiTheme="minorHAnsi" w:hAnsiTheme="minorHAnsi" w:cstheme="minorHAnsi"/>
              </w:rPr>
              <w:t xml:space="preserve">uno para cada una de las oficinas departamentales de Zacapa, Escuintla, Sololá y Quetzaltenango </w:t>
            </w:r>
            <w:r w:rsidR="004268ED" w:rsidRPr="00A40091">
              <w:rPr>
                <w:rFonts w:asciiTheme="minorHAnsi" w:hAnsiTheme="minorHAnsi" w:cstheme="minorHAnsi"/>
              </w:rPr>
              <w:t xml:space="preserve">/ </w:t>
            </w:r>
          </w:p>
          <w:p w14:paraId="74E199BD"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rPr>
              <w:t xml:space="preserve">1 </w:t>
            </w:r>
            <w:r w:rsidR="00135D73" w:rsidRPr="00A40091">
              <w:rPr>
                <w:rFonts w:asciiTheme="minorHAnsi" w:hAnsiTheme="minorHAnsi" w:cstheme="minorHAnsi"/>
              </w:rPr>
              <w:t>para la clínica básica de la Fundación en la capital.</w:t>
            </w:r>
          </w:p>
        </w:tc>
        <w:tc>
          <w:tcPr>
            <w:tcW w:w="851" w:type="dxa"/>
            <w:tcBorders>
              <w:right w:val="single" w:sz="8" w:space="0" w:color="auto"/>
            </w:tcBorders>
          </w:tcPr>
          <w:p w14:paraId="0DD3DF79" w14:textId="77777777" w:rsidR="00605D90" w:rsidRDefault="00BD495C">
            <w:pPr>
              <w:jc w:val="center"/>
              <w:rPr>
                <w:rFonts w:asciiTheme="minorHAnsi" w:hAnsiTheme="minorHAnsi" w:cstheme="minorHAnsi"/>
                <w:color w:val="000000"/>
                <w:lang w:val="de-DE"/>
              </w:rPr>
            </w:pPr>
            <w:r>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1430E985"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7</w:t>
            </w:r>
            <w:r w:rsidR="002B39EB">
              <w:rPr>
                <w:rFonts w:asciiTheme="minorHAnsi" w:eastAsiaTheme="minorHAnsi" w:hAnsiTheme="minorHAnsi" w:cstheme="minorHAnsi"/>
                <w:color w:val="000000"/>
                <w:lang w:val="de-DE" w:eastAsia="en-US"/>
              </w:rPr>
              <w:t>.101</w:t>
            </w:r>
          </w:p>
        </w:tc>
        <w:tc>
          <w:tcPr>
            <w:tcW w:w="1423" w:type="dxa"/>
            <w:shd w:val="clear" w:color="auto" w:fill="auto"/>
            <w:vAlign w:val="bottom"/>
          </w:tcPr>
          <w:p w14:paraId="337B4E83"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35.504</w:t>
            </w:r>
          </w:p>
        </w:tc>
      </w:tr>
      <w:tr w:rsidR="00605C9C" w:rsidRPr="00041BCF" w14:paraId="57E1DEA3" w14:textId="77777777" w:rsidTr="00062AD7">
        <w:tc>
          <w:tcPr>
            <w:tcW w:w="1900" w:type="dxa"/>
          </w:tcPr>
          <w:p w14:paraId="6BAC9BFF"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Cable de </w:t>
            </w:r>
            <w:proofErr w:type="spellStart"/>
            <w:r w:rsidRPr="00041BCF">
              <w:rPr>
                <w:rFonts w:asciiTheme="minorHAnsi" w:hAnsiTheme="minorHAnsi" w:cstheme="minorHAnsi"/>
                <w:color w:val="000000"/>
                <w:lang w:val="de-DE"/>
              </w:rPr>
              <w:t>sonda</w:t>
            </w:r>
            <w:proofErr w:type="spellEnd"/>
            <w:r w:rsidRPr="00041BCF">
              <w:rPr>
                <w:rFonts w:asciiTheme="minorHAnsi" w:hAnsiTheme="minorHAnsi" w:cstheme="minorHAnsi"/>
                <w:color w:val="000000"/>
                <w:lang w:val="de-DE"/>
              </w:rPr>
              <w:t xml:space="preserve"> Corti</w:t>
            </w:r>
          </w:p>
        </w:tc>
        <w:tc>
          <w:tcPr>
            <w:tcW w:w="4332" w:type="dxa"/>
          </w:tcPr>
          <w:p w14:paraId="57E97A73" w14:textId="77777777" w:rsidR="00605D90" w:rsidRPr="00A40091" w:rsidRDefault="00BD495C">
            <w:pPr>
              <w:jc w:val="center"/>
              <w:rPr>
                <w:rFonts w:asciiTheme="minorHAnsi" w:hAnsiTheme="minorHAnsi" w:cstheme="minorHAnsi"/>
              </w:rPr>
            </w:pPr>
            <w:r w:rsidRPr="00A40091">
              <w:rPr>
                <w:rFonts w:asciiTheme="minorHAnsi" w:hAnsiTheme="minorHAnsi" w:cstheme="minorHAnsi"/>
              </w:rPr>
              <w:t xml:space="preserve">4 cables de sonda para </w:t>
            </w:r>
            <w:r w:rsidR="00135D73" w:rsidRPr="00A40091">
              <w:rPr>
                <w:rFonts w:asciiTheme="minorHAnsi" w:hAnsiTheme="minorHAnsi" w:cstheme="minorHAnsi"/>
              </w:rPr>
              <w:t xml:space="preserve">cada oficina departamental en Zacapa, Escuintla, Sololá, Quetzaltenango </w:t>
            </w:r>
            <w:r w:rsidRPr="00A40091">
              <w:rPr>
                <w:rFonts w:asciiTheme="minorHAnsi" w:hAnsiTheme="minorHAnsi" w:cstheme="minorHAnsi"/>
              </w:rPr>
              <w:t xml:space="preserve">/ </w:t>
            </w:r>
          </w:p>
          <w:p w14:paraId="330B6E83"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rPr>
              <w:t xml:space="preserve">1 </w:t>
            </w:r>
            <w:r w:rsidR="00135D73" w:rsidRPr="00A40091">
              <w:rPr>
                <w:rFonts w:asciiTheme="minorHAnsi" w:hAnsiTheme="minorHAnsi" w:cstheme="minorHAnsi"/>
              </w:rPr>
              <w:t xml:space="preserve">para la clínica básica de la capital </w:t>
            </w:r>
          </w:p>
        </w:tc>
        <w:tc>
          <w:tcPr>
            <w:tcW w:w="851" w:type="dxa"/>
            <w:tcBorders>
              <w:right w:val="single" w:sz="8" w:space="0" w:color="auto"/>
            </w:tcBorders>
          </w:tcPr>
          <w:p w14:paraId="589B5E2C"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5B789BDE"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623</w:t>
            </w:r>
          </w:p>
        </w:tc>
        <w:tc>
          <w:tcPr>
            <w:tcW w:w="1423" w:type="dxa"/>
            <w:shd w:val="clear" w:color="auto" w:fill="auto"/>
            <w:vAlign w:val="bottom"/>
          </w:tcPr>
          <w:p w14:paraId="3D008457"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3.115</w:t>
            </w:r>
          </w:p>
        </w:tc>
      </w:tr>
      <w:tr w:rsidR="0080218F" w:rsidRPr="00041BCF" w14:paraId="2DEFC135" w14:textId="77777777" w:rsidTr="00062AD7">
        <w:tc>
          <w:tcPr>
            <w:tcW w:w="1900" w:type="dxa"/>
          </w:tcPr>
          <w:p w14:paraId="0F26F5AD" w14:textId="77777777" w:rsidR="00605D90" w:rsidRDefault="00BD495C">
            <w:pPr>
              <w:jc w:val="both"/>
              <w:rPr>
                <w:rFonts w:asciiTheme="minorHAnsi" w:hAnsiTheme="minorHAnsi" w:cstheme="minorHAnsi"/>
                <w:color w:val="000000"/>
                <w:lang w:val="de-DE"/>
              </w:rPr>
            </w:pPr>
            <w:proofErr w:type="spellStart"/>
            <w:r w:rsidRPr="00041BCF">
              <w:rPr>
                <w:rFonts w:asciiTheme="minorHAnsi" w:hAnsiTheme="minorHAnsi" w:cstheme="minorHAnsi"/>
                <w:color w:val="000000"/>
                <w:lang w:val="de-DE"/>
              </w:rPr>
              <w:t>Equipos</w:t>
            </w:r>
            <w:proofErr w:type="spellEnd"/>
            <w:r w:rsidRPr="00041BCF">
              <w:rPr>
                <w:rFonts w:asciiTheme="minorHAnsi" w:hAnsiTheme="minorHAnsi" w:cstheme="minorHAnsi"/>
                <w:color w:val="000000"/>
                <w:lang w:val="de-DE"/>
              </w:rPr>
              <w:t xml:space="preserve"> de </w:t>
            </w:r>
            <w:proofErr w:type="spellStart"/>
            <w:r w:rsidRPr="00041BCF">
              <w:rPr>
                <w:rFonts w:asciiTheme="minorHAnsi" w:hAnsiTheme="minorHAnsi" w:cstheme="minorHAnsi"/>
                <w:color w:val="000000"/>
                <w:lang w:val="de-DE"/>
              </w:rPr>
              <w:t>diagnóstico</w:t>
            </w:r>
            <w:proofErr w:type="spellEnd"/>
          </w:p>
        </w:tc>
        <w:tc>
          <w:tcPr>
            <w:tcW w:w="4332" w:type="dxa"/>
          </w:tcPr>
          <w:p w14:paraId="64AB94E2"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El dispositivo se adquirirá para diagnósticos auditivos neonatales y pediátricos y se utilizará en la clínica base de la Fundación en la capital.</w:t>
            </w:r>
          </w:p>
        </w:tc>
        <w:tc>
          <w:tcPr>
            <w:tcW w:w="851" w:type="dxa"/>
            <w:tcBorders>
              <w:right w:val="single" w:sz="8" w:space="0" w:color="auto"/>
            </w:tcBorders>
          </w:tcPr>
          <w:p w14:paraId="257B944B"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1</w:t>
            </w:r>
          </w:p>
        </w:tc>
        <w:tc>
          <w:tcPr>
            <w:tcW w:w="1230" w:type="dxa"/>
            <w:tcBorders>
              <w:top w:val="nil"/>
              <w:left w:val="single" w:sz="8" w:space="0" w:color="auto"/>
              <w:bottom w:val="single" w:sz="4" w:space="0" w:color="auto"/>
              <w:right w:val="nil"/>
            </w:tcBorders>
            <w:shd w:val="clear" w:color="auto" w:fill="auto"/>
            <w:vAlign w:val="bottom"/>
          </w:tcPr>
          <w:p w14:paraId="10F4D432"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41.868</w:t>
            </w:r>
          </w:p>
        </w:tc>
        <w:tc>
          <w:tcPr>
            <w:tcW w:w="1423" w:type="dxa"/>
            <w:shd w:val="clear" w:color="auto" w:fill="auto"/>
            <w:vAlign w:val="bottom"/>
          </w:tcPr>
          <w:p w14:paraId="1B7D3891"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41.868</w:t>
            </w:r>
          </w:p>
        </w:tc>
      </w:tr>
      <w:tr w:rsidR="004F6C08" w:rsidRPr="00041BCF" w14:paraId="442687DC" w14:textId="77777777" w:rsidTr="00062AD7">
        <w:tc>
          <w:tcPr>
            <w:tcW w:w="1900" w:type="dxa"/>
          </w:tcPr>
          <w:p w14:paraId="61D3E060" w14:textId="77777777" w:rsidR="00605D90" w:rsidRDefault="00BD495C">
            <w:pPr>
              <w:jc w:val="both"/>
              <w:rPr>
                <w:rFonts w:asciiTheme="minorHAnsi" w:hAnsiTheme="minorHAnsi" w:cstheme="minorHAnsi"/>
                <w:color w:val="000000"/>
                <w:lang w:val="de-DE"/>
              </w:rPr>
            </w:pPr>
            <w:proofErr w:type="spellStart"/>
            <w:r w:rsidRPr="00041BCF">
              <w:rPr>
                <w:rFonts w:asciiTheme="minorHAnsi" w:hAnsiTheme="minorHAnsi" w:cstheme="minorHAnsi"/>
                <w:lang w:val="de-DE"/>
              </w:rPr>
              <w:t>Diagnóstico</w:t>
            </w:r>
            <w:proofErr w:type="spellEnd"/>
            <w:r w:rsidRPr="00041BCF">
              <w:rPr>
                <w:rFonts w:asciiTheme="minorHAnsi" w:hAnsiTheme="minorHAnsi" w:cstheme="minorHAnsi"/>
                <w:lang w:val="de-DE"/>
              </w:rPr>
              <w:t xml:space="preserve"> </w:t>
            </w:r>
            <w:proofErr w:type="spellStart"/>
            <w:r w:rsidRPr="00041BCF">
              <w:rPr>
                <w:rFonts w:asciiTheme="minorHAnsi" w:hAnsiTheme="minorHAnsi" w:cstheme="minorHAnsi"/>
                <w:lang w:val="de-DE"/>
              </w:rPr>
              <w:t>timpanométrico</w:t>
            </w:r>
            <w:proofErr w:type="spellEnd"/>
          </w:p>
        </w:tc>
        <w:tc>
          <w:tcPr>
            <w:tcW w:w="4332" w:type="dxa"/>
          </w:tcPr>
          <w:p w14:paraId="18539FB7"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4 kits, 1 para cada oficina departamental en Zacapa, Escuintla, Sololá, Quetzaltenango</w:t>
            </w:r>
          </w:p>
        </w:tc>
        <w:tc>
          <w:tcPr>
            <w:tcW w:w="851" w:type="dxa"/>
            <w:tcBorders>
              <w:right w:val="single" w:sz="8" w:space="0" w:color="auto"/>
            </w:tcBorders>
          </w:tcPr>
          <w:p w14:paraId="5B22E4FA"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4</w:t>
            </w:r>
          </w:p>
        </w:tc>
        <w:tc>
          <w:tcPr>
            <w:tcW w:w="1230" w:type="dxa"/>
            <w:tcBorders>
              <w:top w:val="nil"/>
              <w:left w:val="single" w:sz="8" w:space="0" w:color="auto"/>
              <w:bottom w:val="single" w:sz="4" w:space="0" w:color="auto"/>
              <w:right w:val="nil"/>
            </w:tcBorders>
            <w:shd w:val="clear" w:color="auto" w:fill="auto"/>
            <w:vAlign w:val="bottom"/>
          </w:tcPr>
          <w:p w14:paraId="64B73F2F"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6.229</w:t>
            </w:r>
          </w:p>
        </w:tc>
        <w:tc>
          <w:tcPr>
            <w:tcW w:w="1423" w:type="dxa"/>
            <w:shd w:val="clear" w:color="auto" w:fill="auto"/>
            <w:vAlign w:val="bottom"/>
          </w:tcPr>
          <w:p w14:paraId="64FFCB48"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24.916</w:t>
            </w:r>
          </w:p>
        </w:tc>
      </w:tr>
      <w:tr w:rsidR="00F5773D" w:rsidRPr="00041BCF" w14:paraId="325E2F24" w14:textId="77777777" w:rsidTr="00062AD7">
        <w:tc>
          <w:tcPr>
            <w:tcW w:w="1900" w:type="dxa"/>
          </w:tcPr>
          <w:p w14:paraId="1536E2AF" w14:textId="77777777" w:rsidR="00605D90" w:rsidRDefault="00BD495C">
            <w:pPr>
              <w:jc w:val="both"/>
              <w:rPr>
                <w:rFonts w:asciiTheme="minorHAnsi" w:hAnsiTheme="minorHAnsi" w:cstheme="minorHAnsi"/>
                <w:color w:val="000000"/>
                <w:lang w:val="de-DE"/>
              </w:rPr>
            </w:pPr>
            <w:proofErr w:type="spellStart"/>
            <w:r w:rsidRPr="00041BCF">
              <w:rPr>
                <w:rFonts w:asciiTheme="minorHAnsi" w:hAnsiTheme="minorHAnsi" w:cstheme="minorHAnsi"/>
                <w:color w:val="000000"/>
                <w:lang w:val="de-DE"/>
              </w:rPr>
              <w:t>MedRX</w:t>
            </w:r>
            <w:proofErr w:type="spellEnd"/>
            <w:r w:rsidRPr="00041BCF">
              <w:rPr>
                <w:rFonts w:asciiTheme="minorHAnsi" w:hAnsiTheme="minorHAnsi" w:cstheme="minorHAnsi"/>
                <w:color w:val="000000"/>
                <w:lang w:val="de-DE"/>
              </w:rPr>
              <w:t xml:space="preserve"> - </w:t>
            </w:r>
            <w:proofErr w:type="spellStart"/>
            <w:r w:rsidRPr="00041BCF">
              <w:rPr>
                <w:rFonts w:asciiTheme="minorHAnsi" w:hAnsiTheme="minorHAnsi" w:cstheme="minorHAnsi"/>
                <w:color w:val="000000"/>
                <w:lang w:val="de-DE"/>
              </w:rPr>
              <w:t>Audiómetro</w:t>
            </w:r>
            <w:proofErr w:type="spellEnd"/>
          </w:p>
        </w:tc>
        <w:tc>
          <w:tcPr>
            <w:tcW w:w="4332" w:type="dxa"/>
          </w:tcPr>
          <w:p w14:paraId="75A30C4B"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rPr>
              <w:t>5 audiómetros</w:t>
            </w:r>
            <w:r w:rsidR="00F5773D" w:rsidRPr="00A40091">
              <w:rPr>
                <w:rFonts w:asciiTheme="minorHAnsi" w:hAnsiTheme="minorHAnsi" w:cstheme="minorHAnsi"/>
              </w:rPr>
              <w:t xml:space="preserve">, </w:t>
            </w:r>
            <w:r w:rsidRPr="00A40091">
              <w:rPr>
                <w:rFonts w:asciiTheme="minorHAnsi" w:hAnsiTheme="minorHAnsi" w:cstheme="minorHAnsi"/>
              </w:rPr>
              <w:t xml:space="preserve">1 </w:t>
            </w:r>
            <w:r w:rsidR="00F5773D" w:rsidRPr="00A40091">
              <w:rPr>
                <w:rFonts w:asciiTheme="minorHAnsi" w:hAnsiTheme="minorHAnsi" w:cstheme="minorHAnsi"/>
              </w:rPr>
              <w:t xml:space="preserve">para cada oficina departamental en Zacapa, Escuintla, Sololá, </w:t>
            </w:r>
            <w:r w:rsidR="00B722F1" w:rsidRPr="00A40091">
              <w:rPr>
                <w:rFonts w:asciiTheme="minorHAnsi" w:hAnsiTheme="minorHAnsi" w:cstheme="minorHAnsi"/>
              </w:rPr>
              <w:t xml:space="preserve">Quetzaltenango/ </w:t>
            </w:r>
            <w:r w:rsidRPr="00A40091">
              <w:rPr>
                <w:rFonts w:asciiTheme="minorHAnsi" w:hAnsiTheme="minorHAnsi" w:cstheme="minorHAnsi"/>
              </w:rPr>
              <w:t xml:space="preserve">1 </w:t>
            </w:r>
            <w:r w:rsidR="00F5773D" w:rsidRPr="00A40091">
              <w:rPr>
                <w:rFonts w:asciiTheme="minorHAnsi" w:hAnsiTheme="minorHAnsi" w:cstheme="minorHAnsi"/>
              </w:rPr>
              <w:t>para la clínica base en la capital.</w:t>
            </w:r>
          </w:p>
        </w:tc>
        <w:tc>
          <w:tcPr>
            <w:tcW w:w="851" w:type="dxa"/>
            <w:tcBorders>
              <w:right w:val="single" w:sz="8" w:space="0" w:color="auto"/>
            </w:tcBorders>
          </w:tcPr>
          <w:p w14:paraId="0B1B8658"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39FDA36E"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6.466</w:t>
            </w:r>
          </w:p>
        </w:tc>
        <w:tc>
          <w:tcPr>
            <w:tcW w:w="1423" w:type="dxa"/>
            <w:shd w:val="clear" w:color="auto" w:fill="auto"/>
            <w:vAlign w:val="bottom"/>
          </w:tcPr>
          <w:p w14:paraId="5273750C"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32.329</w:t>
            </w:r>
          </w:p>
        </w:tc>
      </w:tr>
      <w:tr w:rsidR="00F5773D" w:rsidRPr="00041BCF" w14:paraId="0EF7BC79" w14:textId="77777777" w:rsidTr="00062AD7">
        <w:tc>
          <w:tcPr>
            <w:tcW w:w="1900" w:type="dxa"/>
          </w:tcPr>
          <w:p w14:paraId="6243537D" w14:textId="77777777" w:rsidR="00605D90" w:rsidRDefault="00BD495C">
            <w:pPr>
              <w:jc w:val="both"/>
              <w:rPr>
                <w:rFonts w:asciiTheme="minorHAnsi" w:hAnsiTheme="minorHAnsi" w:cstheme="minorHAnsi"/>
                <w:color w:val="000000"/>
                <w:lang w:val="de-DE"/>
              </w:rPr>
            </w:pPr>
            <w:proofErr w:type="spellStart"/>
            <w:r w:rsidRPr="00041BCF">
              <w:rPr>
                <w:rFonts w:asciiTheme="minorHAnsi" w:hAnsiTheme="minorHAnsi" w:cstheme="minorHAnsi"/>
                <w:color w:val="000000"/>
                <w:lang w:val="de-DE"/>
              </w:rPr>
              <w:t>Audiómetros</w:t>
            </w:r>
            <w:proofErr w:type="spellEnd"/>
            <w:r w:rsidRPr="00041BCF">
              <w:rPr>
                <w:rFonts w:asciiTheme="minorHAnsi" w:hAnsiTheme="minorHAnsi" w:cstheme="minorHAnsi"/>
                <w:color w:val="000000"/>
                <w:lang w:val="de-DE"/>
              </w:rPr>
              <w:t xml:space="preserve"> </w:t>
            </w:r>
            <w:proofErr w:type="spellStart"/>
            <w:r w:rsidRPr="00041BCF">
              <w:rPr>
                <w:rFonts w:asciiTheme="minorHAnsi" w:hAnsiTheme="minorHAnsi" w:cstheme="minorHAnsi"/>
                <w:color w:val="000000"/>
                <w:lang w:val="de-DE"/>
              </w:rPr>
              <w:t>portátiles</w:t>
            </w:r>
            <w:proofErr w:type="spellEnd"/>
          </w:p>
        </w:tc>
        <w:tc>
          <w:tcPr>
            <w:tcW w:w="4332" w:type="dxa"/>
          </w:tcPr>
          <w:p w14:paraId="4BE6D354"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rPr>
              <w:t xml:space="preserve">7 dispositivos </w:t>
            </w:r>
            <w:r w:rsidR="00A215E8" w:rsidRPr="00A40091">
              <w:rPr>
                <w:rFonts w:asciiTheme="minorHAnsi" w:hAnsiTheme="minorHAnsi" w:cstheme="minorHAnsi"/>
              </w:rPr>
              <w:t>para la detección auditiva en las escuelas</w:t>
            </w:r>
            <w:r w:rsidR="00F40AD4" w:rsidRPr="00A40091">
              <w:rPr>
                <w:rFonts w:asciiTheme="minorHAnsi" w:hAnsiTheme="minorHAnsi" w:cstheme="minorHAnsi"/>
              </w:rPr>
              <w:t xml:space="preserve">: </w:t>
            </w:r>
            <w:r w:rsidR="004A25D5" w:rsidRPr="00A40091">
              <w:rPr>
                <w:rFonts w:asciiTheme="minorHAnsi" w:hAnsiTheme="minorHAnsi" w:cstheme="minorHAnsi"/>
              </w:rPr>
              <w:t xml:space="preserve">1 </w:t>
            </w:r>
            <w:r w:rsidR="00A215E8" w:rsidRPr="00A40091">
              <w:rPr>
                <w:rFonts w:asciiTheme="minorHAnsi" w:hAnsiTheme="minorHAnsi" w:cstheme="minorHAnsi"/>
              </w:rPr>
              <w:t xml:space="preserve">para cada departamento en Zacapa, Escuintla, Sololá y Quetzaltenango/ </w:t>
            </w:r>
            <w:r w:rsidRPr="00A40091">
              <w:rPr>
                <w:rFonts w:asciiTheme="minorHAnsi" w:hAnsiTheme="minorHAnsi" w:cstheme="minorHAnsi"/>
              </w:rPr>
              <w:t xml:space="preserve">3 </w:t>
            </w:r>
            <w:r w:rsidR="00A215E8" w:rsidRPr="00A40091">
              <w:rPr>
                <w:rFonts w:asciiTheme="minorHAnsi" w:hAnsiTheme="minorHAnsi" w:cstheme="minorHAnsi"/>
              </w:rPr>
              <w:t>para la clínica básica en la capital para apoyar el proceso de monitoreo.</w:t>
            </w:r>
          </w:p>
        </w:tc>
        <w:tc>
          <w:tcPr>
            <w:tcW w:w="851" w:type="dxa"/>
            <w:tcBorders>
              <w:right w:val="single" w:sz="8" w:space="0" w:color="auto"/>
            </w:tcBorders>
          </w:tcPr>
          <w:p w14:paraId="71460D16"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7</w:t>
            </w:r>
          </w:p>
        </w:tc>
        <w:tc>
          <w:tcPr>
            <w:tcW w:w="1230" w:type="dxa"/>
            <w:tcBorders>
              <w:top w:val="nil"/>
              <w:left w:val="single" w:sz="8" w:space="0" w:color="auto"/>
              <w:bottom w:val="single" w:sz="4" w:space="0" w:color="auto"/>
              <w:right w:val="nil"/>
            </w:tcBorders>
            <w:shd w:val="clear" w:color="auto" w:fill="auto"/>
            <w:vAlign w:val="bottom"/>
          </w:tcPr>
          <w:p w14:paraId="27710173"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1.619</w:t>
            </w:r>
          </w:p>
        </w:tc>
        <w:tc>
          <w:tcPr>
            <w:tcW w:w="1423" w:type="dxa"/>
            <w:shd w:val="clear" w:color="auto" w:fill="auto"/>
            <w:vAlign w:val="bottom"/>
          </w:tcPr>
          <w:p w14:paraId="35516761"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11.336</w:t>
            </w:r>
          </w:p>
        </w:tc>
      </w:tr>
      <w:tr w:rsidR="00F5773D" w:rsidRPr="00041BCF" w14:paraId="6C174DA9" w14:textId="77777777" w:rsidTr="00062AD7">
        <w:tc>
          <w:tcPr>
            <w:tcW w:w="1900" w:type="dxa"/>
          </w:tcPr>
          <w:p w14:paraId="51062554" w14:textId="77777777" w:rsidR="00605D90" w:rsidRDefault="00BD495C">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Caja de </w:t>
            </w:r>
            <w:proofErr w:type="spellStart"/>
            <w:r w:rsidRPr="00041BCF">
              <w:rPr>
                <w:rFonts w:asciiTheme="minorHAnsi" w:hAnsiTheme="minorHAnsi" w:cstheme="minorHAnsi"/>
                <w:color w:val="000000"/>
                <w:lang w:val="de-DE"/>
              </w:rPr>
              <w:t>herramientas</w:t>
            </w:r>
            <w:proofErr w:type="spellEnd"/>
          </w:p>
        </w:tc>
        <w:tc>
          <w:tcPr>
            <w:tcW w:w="4332" w:type="dxa"/>
          </w:tcPr>
          <w:p w14:paraId="73D2EA45" w14:textId="77777777" w:rsidR="00605D90" w:rsidRPr="00A40091" w:rsidRDefault="00BD495C">
            <w:pPr>
              <w:jc w:val="center"/>
              <w:rPr>
                <w:rFonts w:asciiTheme="minorHAnsi" w:hAnsiTheme="minorHAnsi" w:cstheme="minorHAnsi"/>
                <w:color w:val="000000"/>
              </w:rPr>
            </w:pPr>
            <w:r w:rsidRPr="00A40091">
              <w:rPr>
                <w:rFonts w:asciiTheme="minorHAnsi" w:hAnsiTheme="minorHAnsi" w:cstheme="minorHAnsi"/>
                <w:color w:val="000000"/>
              </w:rPr>
              <w:t xml:space="preserve">5 </w:t>
            </w:r>
            <w:r w:rsidR="004E25D5" w:rsidRPr="00A40091">
              <w:rPr>
                <w:rFonts w:asciiTheme="minorHAnsi" w:hAnsiTheme="minorHAnsi" w:cstheme="minorHAnsi"/>
                <w:color w:val="000000"/>
              </w:rPr>
              <w:t xml:space="preserve">kits de </w:t>
            </w:r>
            <w:r w:rsidRPr="00A40091">
              <w:rPr>
                <w:rFonts w:asciiTheme="minorHAnsi" w:hAnsiTheme="minorHAnsi" w:cstheme="minorHAnsi"/>
                <w:color w:val="000000"/>
              </w:rPr>
              <w:t>herramientas</w:t>
            </w:r>
            <w:r w:rsidR="004E25D5" w:rsidRPr="00A40091">
              <w:rPr>
                <w:rFonts w:asciiTheme="minorHAnsi" w:hAnsiTheme="minorHAnsi" w:cstheme="minorHAnsi"/>
                <w:color w:val="000000"/>
              </w:rPr>
              <w:t xml:space="preserve">, </w:t>
            </w:r>
            <w:r w:rsidR="00145E96" w:rsidRPr="00A40091">
              <w:rPr>
                <w:rFonts w:asciiTheme="minorHAnsi" w:hAnsiTheme="minorHAnsi" w:cstheme="minorHAnsi"/>
                <w:color w:val="000000"/>
              </w:rPr>
              <w:t xml:space="preserve">1 </w:t>
            </w:r>
            <w:r w:rsidR="004E25D5" w:rsidRPr="00A40091">
              <w:rPr>
                <w:rFonts w:asciiTheme="minorHAnsi" w:hAnsiTheme="minorHAnsi" w:cstheme="minorHAnsi"/>
                <w:color w:val="000000"/>
              </w:rPr>
              <w:t xml:space="preserve">para cada oficina departamental en Zacapa, Escuintla, Sololá, Quetzaltenango y </w:t>
            </w:r>
            <w:r w:rsidR="00145E96" w:rsidRPr="00A40091">
              <w:rPr>
                <w:rFonts w:asciiTheme="minorHAnsi" w:hAnsiTheme="minorHAnsi" w:cstheme="minorHAnsi"/>
                <w:color w:val="000000"/>
              </w:rPr>
              <w:t xml:space="preserve">1 </w:t>
            </w:r>
            <w:r w:rsidR="004E25D5" w:rsidRPr="00A40091">
              <w:rPr>
                <w:rFonts w:asciiTheme="minorHAnsi" w:hAnsiTheme="minorHAnsi" w:cstheme="minorHAnsi"/>
                <w:color w:val="000000"/>
              </w:rPr>
              <w:t>para la clínica base en la capital.</w:t>
            </w:r>
          </w:p>
        </w:tc>
        <w:tc>
          <w:tcPr>
            <w:tcW w:w="851" w:type="dxa"/>
            <w:tcBorders>
              <w:right w:val="single" w:sz="8" w:space="0" w:color="auto"/>
            </w:tcBorders>
          </w:tcPr>
          <w:p w14:paraId="7D724256" w14:textId="77777777" w:rsidR="00605D90" w:rsidRDefault="00BD495C">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2367E564"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1.246</w:t>
            </w:r>
          </w:p>
        </w:tc>
        <w:tc>
          <w:tcPr>
            <w:tcW w:w="1423" w:type="dxa"/>
            <w:shd w:val="clear" w:color="auto" w:fill="auto"/>
            <w:vAlign w:val="bottom"/>
          </w:tcPr>
          <w:p w14:paraId="63D7E273" w14:textId="77777777" w:rsidR="00605D90" w:rsidRDefault="00BD495C">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6.229</w:t>
            </w:r>
          </w:p>
        </w:tc>
      </w:tr>
      <w:tr w:rsidR="00F5773D" w:rsidRPr="00041BCF" w14:paraId="587CF870" w14:textId="77777777" w:rsidTr="006F5EBE">
        <w:tc>
          <w:tcPr>
            <w:tcW w:w="1900" w:type="dxa"/>
          </w:tcPr>
          <w:p w14:paraId="550B3E36" w14:textId="77777777" w:rsidR="00605D90" w:rsidRDefault="00BD495C">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Total</w:t>
            </w:r>
          </w:p>
          <w:p w14:paraId="2B5E7429" w14:textId="77777777" w:rsidR="00CF4594" w:rsidRPr="00041BCF" w:rsidRDefault="00CF4594" w:rsidP="00062AD7">
            <w:pPr>
              <w:jc w:val="both"/>
              <w:rPr>
                <w:rFonts w:asciiTheme="minorHAnsi" w:hAnsiTheme="minorHAnsi" w:cstheme="minorHAnsi"/>
                <w:b/>
                <w:bCs/>
                <w:color w:val="000000"/>
                <w:lang w:val="de-DE"/>
              </w:rPr>
            </w:pPr>
          </w:p>
        </w:tc>
        <w:tc>
          <w:tcPr>
            <w:tcW w:w="4332" w:type="dxa"/>
          </w:tcPr>
          <w:p w14:paraId="619B1ADD" w14:textId="77777777" w:rsidR="00F5773D" w:rsidRPr="00041BCF" w:rsidRDefault="00F5773D" w:rsidP="0072089F">
            <w:pPr>
              <w:jc w:val="center"/>
              <w:rPr>
                <w:rFonts w:asciiTheme="minorHAnsi" w:hAnsiTheme="minorHAnsi" w:cstheme="minorHAnsi"/>
                <w:b/>
                <w:bCs/>
                <w:color w:val="000000"/>
                <w:lang w:val="de-DE"/>
              </w:rPr>
            </w:pPr>
          </w:p>
        </w:tc>
        <w:tc>
          <w:tcPr>
            <w:tcW w:w="851" w:type="dxa"/>
            <w:tcBorders>
              <w:right w:val="single" w:sz="8" w:space="0" w:color="auto"/>
            </w:tcBorders>
          </w:tcPr>
          <w:p w14:paraId="1662858D" w14:textId="77777777" w:rsidR="00F5773D" w:rsidRPr="00041BCF" w:rsidRDefault="00F5773D" w:rsidP="0072089F">
            <w:pPr>
              <w:jc w:val="center"/>
              <w:rPr>
                <w:rFonts w:asciiTheme="minorHAnsi" w:hAnsiTheme="minorHAnsi" w:cstheme="minorHAnsi"/>
                <w:b/>
                <w:bCs/>
                <w:color w:val="000000"/>
                <w:lang w:val="de-DE"/>
              </w:rPr>
            </w:pPr>
          </w:p>
        </w:tc>
        <w:tc>
          <w:tcPr>
            <w:tcW w:w="1230" w:type="dxa"/>
            <w:tcBorders>
              <w:top w:val="nil"/>
              <w:left w:val="single" w:sz="8" w:space="0" w:color="auto"/>
              <w:bottom w:val="single" w:sz="4" w:space="0" w:color="auto"/>
              <w:right w:val="nil"/>
            </w:tcBorders>
            <w:shd w:val="clear" w:color="auto" w:fill="auto"/>
            <w:vAlign w:val="bottom"/>
          </w:tcPr>
          <w:p w14:paraId="5CAA2FF6" w14:textId="77777777" w:rsidR="00F5773D" w:rsidRPr="00041BCF" w:rsidRDefault="00F5773D" w:rsidP="0072089F">
            <w:pPr>
              <w:jc w:val="right"/>
              <w:rPr>
                <w:rFonts w:asciiTheme="minorHAnsi" w:hAnsiTheme="minorHAnsi" w:cstheme="minorHAnsi"/>
                <w:b/>
                <w:bCs/>
                <w:color w:val="000000"/>
                <w:lang w:val="de-DE"/>
              </w:rPr>
            </w:pPr>
          </w:p>
        </w:tc>
        <w:tc>
          <w:tcPr>
            <w:tcW w:w="1423" w:type="dxa"/>
            <w:vAlign w:val="bottom"/>
          </w:tcPr>
          <w:p w14:paraId="07FEE3FC" w14:textId="77777777" w:rsidR="00605D90" w:rsidRDefault="00BD495C">
            <w:pPr>
              <w:jc w:val="right"/>
              <w:rPr>
                <w:rFonts w:asciiTheme="minorHAnsi" w:hAnsiTheme="minorHAnsi" w:cstheme="minorHAnsi"/>
                <w:b/>
                <w:bCs/>
                <w:color w:val="000000"/>
                <w:lang w:val="de-DE"/>
              </w:rPr>
            </w:pPr>
            <w:r>
              <w:rPr>
                <w:rFonts w:asciiTheme="minorHAnsi" w:eastAsiaTheme="minorHAnsi" w:hAnsiTheme="minorHAnsi" w:cstheme="minorHAnsi"/>
                <w:b/>
                <w:bCs/>
                <w:lang w:val="de-DE" w:eastAsia="en-US"/>
              </w:rPr>
              <w:t>185</w:t>
            </w:r>
            <w:r w:rsidR="0044707C">
              <w:rPr>
                <w:rFonts w:asciiTheme="minorHAnsi" w:eastAsiaTheme="minorHAnsi" w:hAnsiTheme="minorHAnsi" w:cstheme="minorHAnsi"/>
                <w:b/>
                <w:bCs/>
                <w:lang w:val="de-DE" w:eastAsia="en-US"/>
              </w:rPr>
              <w:t>.345</w:t>
            </w:r>
          </w:p>
        </w:tc>
      </w:tr>
    </w:tbl>
    <w:p w14:paraId="326684BA" w14:textId="77777777" w:rsidR="00F33725" w:rsidRDefault="00F33725">
      <w:pPr>
        <w:pBdr>
          <w:top w:val="nil"/>
          <w:left w:val="nil"/>
          <w:bottom w:val="nil"/>
          <w:right w:val="nil"/>
          <w:between w:val="nil"/>
        </w:pBdr>
        <w:spacing w:before="120" w:after="0" w:line="264" w:lineRule="auto"/>
        <w:jc w:val="both"/>
        <w:rPr>
          <w:rFonts w:asciiTheme="minorHAnsi" w:hAnsiTheme="minorHAnsi" w:cstheme="minorHAnsi"/>
          <w:b/>
          <w:bCs/>
          <w:color w:val="000000"/>
        </w:rPr>
      </w:pPr>
    </w:p>
    <w:p w14:paraId="4D53BBE0" w14:textId="215E1C0B" w:rsidR="00605D90" w:rsidRPr="00A40091" w:rsidRDefault="00BD495C">
      <w:pPr>
        <w:pBdr>
          <w:top w:val="nil"/>
          <w:left w:val="nil"/>
          <w:bottom w:val="nil"/>
          <w:right w:val="nil"/>
          <w:between w:val="nil"/>
        </w:pBdr>
        <w:spacing w:before="120" w:after="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3.2 Formación de redes </w:t>
      </w:r>
      <w:r w:rsidR="008205F0" w:rsidRPr="00A40091">
        <w:rPr>
          <w:rFonts w:asciiTheme="minorHAnsi" w:hAnsiTheme="minorHAnsi" w:cstheme="minorHAnsi"/>
          <w:b/>
          <w:bCs/>
          <w:color w:val="000000"/>
        </w:rPr>
        <w:t xml:space="preserve">regionales </w:t>
      </w:r>
      <w:r w:rsidRPr="00A40091">
        <w:rPr>
          <w:rFonts w:asciiTheme="minorHAnsi" w:hAnsiTheme="minorHAnsi" w:cstheme="minorHAnsi"/>
          <w:b/>
          <w:bCs/>
          <w:color w:val="000000"/>
        </w:rPr>
        <w:t xml:space="preserve">sobre </w:t>
      </w:r>
      <w:r w:rsidR="00852C17" w:rsidRPr="00A40091">
        <w:rPr>
          <w:rFonts w:asciiTheme="minorHAnsi" w:hAnsiTheme="minorHAnsi" w:cstheme="minorHAnsi"/>
          <w:b/>
          <w:bCs/>
          <w:color w:val="000000"/>
        </w:rPr>
        <w:t>salud</w:t>
      </w:r>
      <w:r w:rsidRPr="00A40091">
        <w:rPr>
          <w:rFonts w:asciiTheme="minorHAnsi" w:hAnsiTheme="minorHAnsi" w:cstheme="minorHAnsi"/>
          <w:b/>
          <w:bCs/>
          <w:color w:val="000000"/>
        </w:rPr>
        <w:t xml:space="preserve"> auditiva, </w:t>
      </w:r>
      <w:r w:rsidR="00B619AC" w:rsidRPr="00A40091">
        <w:rPr>
          <w:rFonts w:asciiTheme="minorHAnsi" w:hAnsiTheme="minorHAnsi" w:cstheme="minorHAnsi"/>
          <w:b/>
          <w:bCs/>
          <w:color w:val="000000"/>
        </w:rPr>
        <w:t xml:space="preserve">inclusión </w:t>
      </w:r>
      <w:r w:rsidRPr="00A40091">
        <w:rPr>
          <w:rFonts w:asciiTheme="minorHAnsi" w:hAnsiTheme="minorHAnsi" w:cstheme="minorHAnsi"/>
          <w:b/>
          <w:bCs/>
          <w:color w:val="000000"/>
        </w:rPr>
        <w:t xml:space="preserve">escolar y discapacidad. </w:t>
      </w:r>
      <w:r w:rsidR="005C769F" w:rsidRPr="00A40091">
        <w:rPr>
          <w:rFonts w:asciiTheme="minorHAnsi" w:hAnsiTheme="minorHAnsi" w:cstheme="minorHAnsi"/>
          <w:b/>
          <w:bCs/>
          <w:color w:val="000000"/>
        </w:rPr>
        <w:t>(</w:t>
      </w:r>
      <w:r w:rsidR="003714C7" w:rsidRPr="00A40091">
        <w:rPr>
          <w:rFonts w:asciiTheme="minorHAnsi" w:hAnsiTheme="minorHAnsi" w:cstheme="minorHAnsi"/>
          <w:b/>
          <w:bCs/>
          <w:color w:val="000000"/>
        </w:rPr>
        <w:t>SqE</w:t>
      </w:r>
      <w:r w:rsidR="0010398C" w:rsidRPr="00A40091">
        <w:rPr>
          <w:rFonts w:asciiTheme="minorHAnsi" w:hAnsiTheme="minorHAnsi" w:cstheme="minorHAnsi"/>
          <w:b/>
          <w:bCs/>
          <w:color w:val="000000"/>
        </w:rPr>
        <w:t>)</w:t>
      </w:r>
    </w:p>
    <w:p w14:paraId="205B5C64" w14:textId="77777777" w:rsidR="00605D90" w:rsidRPr="00A40091" w:rsidRDefault="00BD495C">
      <w:pPr>
        <w:pBdr>
          <w:top w:val="nil"/>
          <w:left w:val="nil"/>
          <w:bottom w:val="nil"/>
          <w:right w:val="nil"/>
          <w:between w:val="nil"/>
        </w:pBdr>
        <w:spacing w:after="0" w:line="264" w:lineRule="auto"/>
        <w:jc w:val="both"/>
        <w:rPr>
          <w:rFonts w:asciiTheme="minorHAnsi" w:hAnsiTheme="minorHAnsi" w:cstheme="minorHAnsi"/>
          <w:color w:val="000000"/>
          <w:highlight w:val="yellow"/>
          <w:u w:val="single"/>
        </w:rPr>
      </w:pPr>
      <w:r w:rsidRPr="00A40091">
        <w:rPr>
          <w:rFonts w:asciiTheme="minorHAnsi" w:hAnsiTheme="minorHAnsi" w:cstheme="minorHAnsi"/>
        </w:rPr>
        <w:t xml:space="preserve">Se debe </w:t>
      </w:r>
      <w:r w:rsidR="00285D27" w:rsidRPr="00A40091">
        <w:rPr>
          <w:rFonts w:asciiTheme="minorHAnsi" w:hAnsiTheme="minorHAnsi" w:cstheme="minorHAnsi"/>
        </w:rPr>
        <w:t xml:space="preserve">promover la </w:t>
      </w:r>
      <w:r w:rsidR="001130E7" w:rsidRPr="00A40091">
        <w:rPr>
          <w:rFonts w:asciiTheme="minorHAnsi" w:hAnsiTheme="minorHAnsi" w:cstheme="minorHAnsi"/>
        </w:rPr>
        <w:t xml:space="preserve">cooperación entre las organizaciones que trabajan en el ámbito de </w:t>
      </w:r>
      <w:r w:rsidR="00114306" w:rsidRPr="00A40091">
        <w:rPr>
          <w:rFonts w:asciiTheme="minorHAnsi" w:hAnsiTheme="minorHAnsi" w:cstheme="minorHAnsi"/>
        </w:rPr>
        <w:t xml:space="preserve">la discapacidad en Guatemala </w:t>
      </w:r>
      <w:r w:rsidR="008B0708" w:rsidRPr="00A40091">
        <w:rPr>
          <w:rFonts w:asciiTheme="minorHAnsi" w:hAnsiTheme="minorHAnsi" w:cstheme="minorHAnsi"/>
        </w:rPr>
        <w:t xml:space="preserve">a través de un </w:t>
      </w:r>
      <w:r w:rsidR="001130E7" w:rsidRPr="00A40091">
        <w:rPr>
          <w:rFonts w:asciiTheme="minorHAnsi" w:hAnsiTheme="minorHAnsi" w:cstheme="minorHAnsi"/>
        </w:rPr>
        <w:t xml:space="preserve">trabajo conjunto, coordinado y sistematizado. Se </w:t>
      </w:r>
      <w:r w:rsidR="00541852" w:rsidRPr="00A40091">
        <w:rPr>
          <w:rFonts w:asciiTheme="minorHAnsi" w:hAnsiTheme="minorHAnsi" w:cstheme="minorHAnsi"/>
        </w:rPr>
        <w:t xml:space="preserve">deben fortalecer las </w:t>
      </w:r>
      <w:r w:rsidR="003A6B37" w:rsidRPr="00A40091">
        <w:rPr>
          <w:rFonts w:asciiTheme="minorHAnsi" w:hAnsiTheme="minorHAnsi" w:cstheme="minorHAnsi"/>
        </w:rPr>
        <w:t xml:space="preserve">redes </w:t>
      </w:r>
      <w:r w:rsidR="00541852" w:rsidRPr="00A40091">
        <w:rPr>
          <w:rFonts w:asciiTheme="minorHAnsi" w:hAnsiTheme="minorHAnsi" w:cstheme="minorHAnsi"/>
        </w:rPr>
        <w:t xml:space="preserve">existentes y </w:t>
      </w:r>
      <w:r w:rsidR="00721593" w:rsidRPr="00A40091">
        <w:rPr>
          <w:rFonts w:asciiTheme="minorHAnsi" w:hAnsiTheme="minorHAnsi" w:cstheme="minorHAnsi"/>
        </w:rPr>
        <w:t xml:space="preserve">promover la </w:t>
      </w:r>
      <w:r w:rsidR="007D2FE2" w:rsidRPr="00A40091">
        <w:rPr>
          <w:rFonts w:asciiTheme="minorHAnsi" w:hAnsiTheme="minorHAnsi" w:cstheme="minorHAnsi"/>
        </w:rPr>
        <w:t xml:space="preserve">cooperación de </w:t>
      </w:r>
      <w:r w:rsidR="001130E7" w:rsidRPr="00A40091">
        <w:rPr>
          <w:rFonts w:asciiTheme="minorHAnsi" w:hAnsiTheme="minorHAnsi" w:cstheme="minorHAnsi"/>
        </w:rPr>
        <w:t xml:space="preserve">instituciones </w:t>
      </w:r>
      <w:r w:rsidR="007D2FE2" w:rsidRPr="00A40091">
        <w:rPr>
          <w:rFonts w:asciiTheme="minorHAnsi" w:hAnsiTheme="minorHAnsi" w:cstheme="minorHAnsi"/>
        </w:rPr>
        <w:t>y la formación de grupos</w:t>
      </w:r>
      <w:r w:rsidR="004536AF" w:rsidRPr="00A40091">
        <w:rPr>
          <w:rFonts w:asciiTheme="minorHAnsi" w:hAnsiTheme="minorHAnsi" w:cstheme="minorHAnsi"/>
        </w:rPr>
        <w:t xml:space="preserve">. El </w:t>
      </w:r>
      <w:r w:rsidR="001130E7" w:rsidRPr="00A40091">
        <w:rPr>
          <w:rFonts w:asciiTheme="minorHAnsi" w:hAnsiTheme="minorHAnsi" w:cstheme="minorHAnsi"/>
        </w:rPr>
        <w:t xml:space="preserve">objetivo es estandarizar conocimientos, vincular actividades y promover la participación de instituciones públicas y gobiernos locales para lograr un </w:t>
      </w:r>
      <w:r w:rsidR="00E85789" w:rsidRPr="00A40091">
        <w:rPr>
          <w:rFonts w:asciiTheme="minorHAnsi" w:hAnsiTheme="minorHAnsi" w:cstheme="minorHAnsi"/>
        </w:rPr>
        <w:t xml:space="preserve">mayor </w:t>
      </w:r>
      <w:r w:rsidR="001130E7" w:rsidRPr="00A40091">
        <w:rPr>
          <w:rFonts w:asciiTheme="minorHAnsi" w:hAnsiTheme="minorHAnsi" w:cstheme="minorHAnsi"/>
        </w:rPr>
        <w:t xml:space="preserve">impacto de </w:t>
      </w:r>
      <w:r w:rsidR="004F3ED7" w:rsidRPr="00A40091">
        <w:rPr>
          <w:rFonts w:asciiTheme="minorHAnsi" w:hAnsiTheme="minorHAnsi" w:cstheme="minorHAnsi"/>
        </w:rPr>
        <w:t xml:space="preserve">las actividades. </w:t>
      </w:r>
    </w:p>
    <w:p w14:paraId="6BF41DE6" w14:textId="77777777" w:rsidR="00605D90" w:rsidRPr="00A40091" w:rsidRDefault="00105079">
      <w:pPr>
        <w:pStyle w:val="Listenabsatz"/>
        <w:numPr>
          <w:ilvl w:val="0"/>
          <w:numId w:val="21"/>
        </w:numPr>
        <w:pBdr>
          <w:top w:val="nil"/>
          <w:left w:val="nil"/>
          <w:bottom w:val="nil"/>
          <w:right w:val="nil"/>
          <w:between w:val="nil"/>
        </w:pBdr>
        <w:spacing w:after="0" w:line="264" w:lineRule="auto"/>
        <w:contextualSpacing w:val="0"/>
        <w:rPr>
          <w:rFonts w:asciiTheme="minorHAnsi" w:hAnsiTheme="minorHAnsi" w:cstheme="minorHAnsi"/>
          <w:color w:val="000000"/>
        </w:rPr>
      </w:pPr>
      <w:r w:rsidRPr="00A40091">
        <w:rPr>
          <w:rFonts w:asciiTheme="minorHAnsi" w:hAnsiTheme="minorHAnsi" w:cstheme="minorHAnsi"/>
          <w:color w:val="000000"/>
        </w:rPr>
        <w:t xml:space="preserve">Las reuniones de 5 redes </w:t>
      </w:r>
      <w:r w:rsidR="00EE2C85" w:rsidRPr="00A40091">
        <w:rPr>
          <w:rFonts w:asciiTheme="minorHAnsi" w:hAnsiTheme="minorHAnsi" w:cstheme="minorHAnsi"/>
          <w:color w:val="000000"/>
        </w:rPr>
        <w:t xml:space="preserve">en las áreas de salud auditiva, </w:t>
      </w:r>
      <w:r w:rsidR="00817B83" w:rsidRPr="00A40091">
        <w:rPr>
          <w:rFonts w:asciiTheme="minorHAnsi" w:hAnsiTheme="minorHAnsi" w:cstheme="minorHAnsi"/>
          <w:color w:val="000000"/>
        </w:rPr>
        <w:t xml:space="preserve">inclusión </w:t>
      </w:r>
      <w:r w:rsidR="00EE2C85" w:rsidRPr="00A40091">
        <w:rPr>
          <w:rFonts w:asciiTheme="minorHAnsi" w:hAnsiTheme="minorHAnsi" w:cstheme="minorHAnsi"/>
          <w:color w:val="000000"/>
        </w:rPr>
        <w:t xml:space="preserve">escolar y otras discapacidades se </w:t>
      </w:r>
      <w:r w:rsidR="001A3792" w:rsidRPr="00A40091">
        <w:rPr>
          <w:rFonts w:asciiTheme="minorHAnsi" w:hAnsiTheme="minorHAnsi" w:cstheme="minorHAnsi"/>
          <w:color w:val="000000"/>
        </w:rPr>
        <w:t xml:space="preserve">celebrarán </w:t>
      </w:r>
      <w:r w:rsidRPr="00A40091">
        <w:rPr>
          <w:rFonts w:asciiTheme="minorHAnsi" w:hAnsiTheme="minorHAnsi" w:cstheme="minorHAnsi"/>
          <w:color w:val="000000"/>
        </w:rPr>
        <w:t xml:space="preserve">dos veces al año. </w:t>
      </w:r>
    </w:p>
    <w:p w14:paraId="0F2BFBE4" w14:textId="77777777" w:rsidR="00605D90" w:rsidRPr="00A40091" w:rsidRDefault="00E9411D">
      <w:pPr>
        <w:pStyle w:val="Listenabsatz"/>
        <w:numPr>
          <w:ilvl w:val="0"/>
          <w:numId w:val="21"/>
        </w:numPr>
        <w:pBdr>
          <w:top w:val="nil"/>
          <w:left w:val="nil"/>
          <w:bottom w:val="nil"/>
          <w:right w:val="nil"/>
          <w:between w:val="nil"/>
        </w:pBdr>
        <w:spacing w:after="0" w:line="264" w:lineRule="auto"/>
        <w:contextualSpacing w:val="0"/>
        <w:rPr>
          <w:rFonts w:asciiTheme="minorHAnsi" w:hAnsiTheme="minorHAnsi" w:cstheme="minorHAnsi"/>
          <w:color w:val="000000"/>
        </w:rPr>
      </w:pPr>
      <w:r w:rsidRPr="00A40091">
        <w:rPr>
          <w:rFonts w:asciiTheme="minorHAnsi" w:hAnsiTheme="minorHAnsi" w:cstheme="minorHAnsi"/>
          <w:color w:val="000000"/>
        </w:rPr>
        <w:t xml:space="preserve">Al inicio del proyecto, 8 </w:t>
      </w:r>
      <w:r w:rsidR="00EE2C85" w:rsidRPr="00A40091">
        <w:rPr>
          <w:rFonts w:asciiTheme="minorHAnsi" w:hAnsiTheme="minorHAnsi" w:cstheme="minorHAnsi"/>
          <w:color w:val="000000"/>
        </w:rPr>
        <w:t xml:space="preserve">personas </w:t>
      </w:r>
      <w:r w:rsidRPr="00A40091">
        <w:rPr>
          <w:rFonts w:asciiTheme="minorHAnsi" w:hAnsiTheme="minorHAnsi" w:cstheme="minorHAnsi"/>
          <w:color w:val="000000"/>
        </w:rPr>
        <w:t xml:space="preserve">serán </w:t>
      </w:r>
      <w:r w:rsidR="00EE2C85" w:rsidRPr="00A40091">
        <w:rPr>
          <w:rFonts w:asciiTheme="minorHAnsi" w:hAnsiTheme="minorHAnsi" w:cstheme="minorHAnsi"/>
          <w:color w:val="000000"/>
        </w:rPr>
        <w:t>capacitadas integralmente en temas de salud auditiva para que puedan desempeñar su función como técnicos en audiometría en cada una de las cabeceras departamentales de Zacapa, Escuintla, Sololá y Quetzaltenango.</w:t>
      </w:r>
    </w:p>
    <w:p w14:paraId="256B0CB5" w14:textId="77777777" w:rsidR="00605D90" w:rsidRPr="00A40091" w:rsidRDefault="00BD495C">
      <w:pPr>
        <w:pStyle w:val="Listenabsatz"/>
        <w:numPr>
          <w:ilvl w:val="0"/>
          <w:numId w:val="21"/>
        </w:numPr>
        <w:pBdr>
          <w:top w:val="nil"/>
          <w:left w:val="nil"/>
          <w:bottom w:val="nil"/>
          <w:right w:val="nil"/>
          <w:between w:val="nil"/>
        </w:pBdr>
        <w:spacing w:after="0" w:line="264" w:lineRule="auto"/>
        <w:contextualSpacing w:val="0"/>
        <w:rPr>
          <w:rFonts w:asciiTheme="minorHAnsi" w:hAnsiTheme="minorHAnsi" w:cstheme="minorHAnsi"/>
          <w:color w:val="000000"/>
        </w:rPr>
      </w:pPr>
      <w:r w:rsidRPr="00A40091">
        <w:rPr>
          <w:rFonts w:asciiTheme="minorHAnsi" w:hAnsiTheme="minorHAnsi" w:cstheme="minorHAnsi"/>
          <w:color w:val="000000"/>
        </w:rPr>
        <w:t xml:space="preserve">Hay gastos de transporte a cada una de las </w:t>
      </w:r>
      <w:r w:rsidR="002F3B06" w:rsidRPr="00A40091">
        <w:rPr>
          <w:rFonts w:asciiTheme="minorHAnsi" w:hAnsiTheme="minorHAnsi" w:cstheme="minorHAnsi"/>
          <w:color w:val="000000"/>
        </w:rPr>
        <w:t xml:space="preserve">4 </w:t>
      </w:r>
      <w:r w:rsidRPr="00A40091">
        <w:rPr>
          <w:rFonts w:asciiTheme="minorHAnsi" w:hAnsiTheme="minorHAnsi" w:cstheme="minorHAnsi"/>
          <w:color w:val="000000"/>
        </w:rPr>
        <w:t xml:space="preserve">regiones </w:t>
      </w:r>
      <w:r w:rsidR="00EE2C85" w:rsidRPr="00A40091">
        <w:rPr>
          <w:rFonts w:asciiTheme="minorHAnsi" w:hAnsiTheme="minorHAnsi" w:cstheme="minorHAnsi"/>
          <w:color w:val="000000"/>
        </w:rPr>
        <w:t xml:space="preserve">dos veces </w:t>
      </w:r>
      <w:r w:rsidR="00811F66" w:rsidRPr="00A40091">
        <w:rPr>
          <w:rFonts w:asciiTheme="minorHAnsi" w:hAnsiTheme="minorHAnsi" w:cstheme="minorHAnsi"/>
          <w:color w:val="000000"/>
        </w:rPr>
        <w:t xml:space="preserve">al año. Se trata de </w:t>
      </w:r>
      <w:r w:rsidR="003B5BDC" w:rsidRPr="00A40091">
        <w:rPr>
          <w:rFonts w:asciiTheme="minorHAnsi" w:hAnsiTheme="minorHAnsi" w:cstheme="minorHAnsi"/>
          <w:color w:val="000000"/>
        </w:rPr>
        <w:t xml:space="preserve">mantener </w:t>
      </w:r>
      <w:r w:rsidR="00EE2C85" w:rsidRPr="00A40091">
        <w:rPr>
          <w:rFonts w:asciiTheme="minorHAnsi" w:hAnsiTheme="minorHAnsi" w:cstheme="minorHAnsi"/>
          <w:color w:val="000000"/>
        </w:rPr>
        <w:t xml:space="preserve">la continuidad de las </w:t>
      </w:r>
      <w:r w:rsidR="0005497C" w:rsidRPr="00A40091">
        <w:rPr>
          <w:rFonts w:asciiTheme="minorHAnsi" w:hAnsiTheme="minorHAnsi" w:cstheme="minorHAnsi"/>
          <w:color w:val="000000"/>
        </w:rPr>
        <w:t xml:space="preserve">redes </w:t>
      </w:r>
      <w:r w:rsidR="00EE2C85" w:rsidRPr="00A40091">
        <w:rPr>
          <w:rFonts w:asciiTheme="minorHAnsi" w:hAnsiTheme="minorHAnsi" w:cstheme="minorHAnsi"/>
          <w:color w:val="000000"/>
        </w:rPr>
        <w:t>con las organizaciones interesadas.</w:t>
      </w:r>
    </w:p>
    <w:p w14:paraId="16D33C0C" w14:textId="77777777" w:rsidR="00605D90" w:rsidRPr="00A40091" w:rsidRDefault="00BD495C">
      <w:pPr>
        <w:pBdr>
          <w:top w:val="nil"/>
          <w:left w:val="nil"/>
          <w:bottom w:val="nil"/>
          <w:right w:val="nil"/>
          <w:between w:val="nil"/>
        </w:pBdr>
        <w:spacing w:after="120" w:line="264" w:lineRule="auto"/>
        <w:rPr>
          <w:rFonts w:asciiTheme="minorHAnsi" w:hAnsiTheme="minorHAnsi" w:cstheme="minorHAnsi"/>
          <w:color w:val="000000"/>
        </w:rPr>
      </w:pPr>
      <w:r w:rsidRPr="00A40091">
        <w:rPr>
          <w:rFonts w:asciiTheme="minorHAnsi" w:hAnsiTheme="minorHAnsi" w:cstheme="minorHAnsi"/>
          <w:color w:val="000000"/>
        </w:rPr>
        <w:t xml:space="preserve">Los costes totales ascienden a </w:t>
      </w:r>
      <w:r w:rsidR="00455C28" w:rsidRPr="00A40091">
        <w:rPr>
          <w:rFonts w:asciiTheme="minorHAnsi" w:hAnsiTheme="minorHAnsi" w:cstheme="minorHAnsi"/>
          <w:b/>
          <w:bCs/>
          <w:color w:val="000000"/>
        </w:rPr>
        <w:t xml:space="preserve">3.904 </w:t>
      </w:r>
      <w:r w:rsidRPr="00A40091">
        <w:rPr>
          <w:rFonts w:asciiTheme="minorHAnsi" w:hAnsiTheme="minorHAnsi" w:cstheme="minorHAnsi"/>
          <w:b/>
          <w:bCs/>
          <w:color w:val="000000"/>
        </w:rPr>
        <w:t>euros (línea presupuestaria 2.3 del BMZ).</w:t>
      </w:r>
    </w:p>
    <w:tbl>
      <w:tblPr>
        <w:tblStyle w:val="Tabellenraster"/>
        <w:tblW w:w="0" w:type="auto"/>
        <w:tblLook w:val="04A0" w:firstRow="1" w:lastRow="0" w:firstColumn="1" w:lastColumn="0" w:noHBand="0" w:noVBand="1"/>
      </w:tblPr>
      <w:tblGrid>
        <w:gridCol w:w="7366"/>
        <w:gridCol w:w="1985"/>
      </w:tblGrid>
      <w:tr w:rsidR="005F098F" w:rsidRPr="00F33725" w14:paraId="2ACDD26D" w14:textId="77777777" w:rsidTr="00055AD8">
        <w:trPr>
          <w:trHeight w:val="64"/>
        </w:trPr>
        <w:tc>
          <w:tcPr>
            <w:tcW w:w="7366" w:type="dxa"/>
            <w:noWrap/>
          </w:tcPr>
          <w:p w14:paraId="40B345FE" w14:textId="77777777" w:rsidR="00605D90" w:rsidRPr="00F33725" w:rsidRDefault="00BD495C">
            <w:pPr>
              <w:jc w:val="both"/>
              <w:rPr>
                <w:rFonts w:cstheme="minorHAnsi"/>
                <w:b/>
                <w:bCs/>
              </w:rPr>
            </w:pPr>
            <w:bookmarkStart w:id="9" w:name="_Hlk102736524"/>
            <w:proofErr w:type="spellStart"/>
            <w:r w:rsidRPr="00F33725">
              <w:rPr>
                <w:rFonts w:cstheme="minorHAnsi"/>
                <w:b/>
                <w:bCs/>
              </w:rPr>
              <w:t>Tipo</w:t>
            </w:r>
            <w:proofErr w:type="spellEnd"/>
            <w:r w:rsidRPr="00F33725">
              <w:rPr>
                <w:rFonts w:cstheme="minorHAnsi"/>
                <w:b/>
                <w:bCs/>
              </w:rPr>
              <w:t xml:space="preserve"> de </w:t>
            </w:r>
            <w:proofErr w:type="spellStart"/>
            <w:r w:rsidRPr="00F33725">
              <w:rPr>
                <w:rFonts w:cstheme="minorHAnsi"/>
                <w:b/>
                <w:bCs/>
              </w:rPr>
              <w:t>coste</w:t>
            </w:r>
            <w:proofErr w:type="spellEnd"/>
          </w:p>
        </w:tc>
        <w:tc>
          <w:tcPr>
            <w:tcW w:w="1985" w:type="dxa"/>
            <w:noWrap/>
          </w:tcPr>
          <w:p w14:paraId="3890EC81" w14:textId="77777777" w:rsidR="00605D90" w:rsidRPr="00F33725" w:rsidRDefault="00BD495C">
            <w:pPr>
              <w:jc w:val="right"/>
              <w:rPr>
                <w:rFonts w:cstheme="minorHAnsi"/>
                <w:b/>
                <w:bCs/>
              </w:rPr>
            </w:pPr>
            <w:r w:rsidRPr="00F33725">
              <w:rPr>
                <w:rFonts w:cstheme="minorHAnsi"/>
                <w:b/>
                <w:bCs/>
              </w:rPr>
              <w:t>EUR</w:t>
            </w:r>
          </w:p>
        </w:tc>
      </w:tr>
      <w:tr w:rsidR="00B512BE" w:rsidRPr="00F33725" w14:paraId="4155EF6B" w14:textId="77777777" w:rsidTr="00055AD8">
        <w:trPr>
          <w:trHeight w:val="64"/>
        </w:trPr>
        <w:tc>
          <w:tcPr>
            <w:tcW w:w="7366" w:type="dxa"/>
            <w:noWrap/>
          </w:tcPr>
          <w:p w14:paraId="350E76F7" w14:textId="5030F3AC" w:rsidR="00605D90" w:rsidRPr="00F33725" w:rsidRDefault="00BD495C">
            <w:pPr>
              <w:jc w:val="both"/>
              <w:rPr>
                <w:rFonts w:eastAsia="Calibri" w:cstheme="minorHAnsi"/>
                <w:color w:val="000000"/>
                <w:lang w:val="es-ES" w:eastAsia="de-DE"/>
              </w:rPr>
            </w:pPr>
            <w:r w:rsidRPr="00F33725">
              <w:rPr>
                <w:rFonts w:eastAsia="Calibri" w:cstheme="minorHAnsi"/>
                <w:color w:val="000000"/>
                <w:lang w:val="es-ES" w:eastAsia="de-DE"/>
              </w:rPr>
              <w:t xml:space="preserve">Comidas </w:t>
            </w:r>
            <w:r w:rsidR="00035A5C" w:rsidRPr="00F33725">
              <w:rPr>
                <w:rFonts w:eastAsia="Calibri" w:cstheme="minorHAnsi"/>
                <w:color w:val="000000"/>
                <w:lang w:val="es-ES" w:eastAsia="de-DE"/>
              </w:rPr>
              <w:t>a</w:t>
            </w:r>
            <w:r w:rsidR="002D77AA" w:rsidRPr="00F33725">
              <w:rPr>
                <w:rFonts w:eastAsia="Calibri" w:cstheme="minorHAnsi"/>
                <w:color w:val="000000"/>
                <w:lang w:val="es-ES" w:eastAsia="de-DE"/>
              </w:rPr>
              <w:t xml:space="preserve">18 </w:t>
            </w:r>
            <w:r w:rsidRPr="00F33725">
              <w:rPr>
                <w:rFonts w:eastAsia="Calibri" w:cstheme="minorHAnsi"/>
                <w:color w:val="000000"/>
                <w:lang w:val="es-ES" w:eastAsia="de-DE"/>
              </w:rPr>
              <w:t xml:space="preserve">EUR para 2 reuniones x 5 redes al año x 4 años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06F6B3A2" w14:textId="77777777" w:rsidR="00605D90" w:rsidRPr="00F33725" w:rsidRDefault="00BD495C">
            <w:pPr>
              <w:jc w:val="right"/>
              <w:rPr>
                <w:rFonts w:cstheme="minorHAnsi"/>
              </w:rPr>
            </w:pPr>
            <w:r w:rsidRPr="00F33725">
              <w:rPr>
                <w:rFonts w:ascii="Calibri" w:hAnsi="Calibri" w:cs="Calibri"/>
                <w:color w:val="000000"/>
              </w:rPr>
              <w:t>732</w:t>
            </w:r>
          </w:p>
        </w:tc>
      </w:tr>
      <w:tr w:rsidR="00B512BE" w:rsidRPr="00F33725" w14:paraId="41E201C8" w14:textId="77777777" w:rsidTr="00055AD8">
        <w:trPr>
          <w:trHeight w:val="64"/>
        </w:trPr>
        <w:tc>
          <w:tcPr>
            <w:tcW w:w="7366" w:type="dxa"/>
            <w:noWrap/>
          </w:tcPr>
          <w:p w14:paraId="18CEC419" w14:textId="77777777" w:rsidR="00605D90" w:rsidRPr="00F33725" w:rsidRDefault="00BD495C">
            <w:pPr>
              <w:jc w:val="both"/>
              <w:rPr>
                <w:rFonts w:cstheme="minorHAnsi"/>
                <w:color w:val="000000"/>
                <w:lang w:val="es-ES"/>
              </w:rPr>
            </w:pPr>
            <w:r w:rsidRPr="00F33725">
              <w:rPr>
                <w:rFonts w:cstheme="minorHAnsi"/>
                <w:color w:val="000000"/>
                <w:lang w:val="es-ES"/>
              </w:rPr>
              <w:t>Formación de 8 técnicos de audiometría en salud auditiva</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4F45BFF5" w14:textId="77777777" w:rsidR="00605D90" w:rsidRPr="00F33725" w:rsidRDefault="00BD495C">
            <w:pPr>
              <w:jc w:val="right"/>
              <w:rPr>
                <w:rFonts w:cstheme="minorHAnsi"/>
              </w:rPr>
            </w:pPr>
            <w:r w:rsidRPr="00F33725">
              <w:rPr>
                <w:rFonts w:ascii="Calibri" w:hAnsi="Calibri" w:cs="Calibri"/>
                <w:color w:val="000000"/>
              </w:rPr>
              <w:t>610</w:t>
            </w:r>
          </w:p>
        </w:tc>
      </w:tr>
      <w:tr w:rsidR="00B512BE" w:rsidRPr="00F33725" w14:paraId="26920489" w14:textId="77777777" w:rsidTr="00F007E2">
        <w:trPr>
          <w:trHeight w:val="300"/>
        </w:trPr>
        <w:tc>
          <w:tcPr>
            <w:tcW w:w="7366" w:type="dxa"/>
            <w:noWrap/>
          </w:tcPr>
          <w:p w14:paraId="166B1F17" w14:textId="0100DB31" w:rsidR="00605D90" w:rsidRPr="00F33725" w:rsidRDefault="00BD495C">
            <w:pPr>
              <w:jc w:val="both"/>
              <w:rPr>
                <w:rFonts w:cstheme="minorHAnsi"/>
                <w:color w:val="000000"/>
                <w:lang w:val="es-ES"/>
              </w:rPr>
            </w:pPr>
            <w:r w:rsidRPr="00F33725">
              <w:rPr>
                <w:rFonts w:cstheme="minorHAnsi"/>
                <w:color w:val="000000"/>
                <w:lang w:val="es-ES"/>
              </w:rPr>
              <w:t xml:space="preserve">Pernoctación y manutención </w:t>
            </w:r>
            <w:r w:rsidR="00035A5C" w:rsidRPr="00F33725">
              <w:rPr>
                <w:rFonts w:cstheme="minorHAnsi"/>
                <w:color w:val="000000"/>
                <w:lang w:val="es-ES"/>
              </w:rPr>
              <w:t>a</w:t>
            </w:r>
            <w:r w:rsidRPr="00F33725">
              <w:rPr>
                <w:rFonts w:cstheme="minorHAnsi"/>
                <w:color w:val="000000"/>
                <w:lang w:val="es-ES"/>
              </w:rPr>
              <w:t xml:space="preserve"> </w:t>
            </w:r>
            <w:r w:rsidR="002D77AA" w:rsidRPr="00F33725">
              <w:rPr>
                <w:rFonts w:cstheme="minorHAnsi"/>
                <w:color w:val="000000"/>
                <w:lang w:val="es-ES"/>
              </w:rPr>
              <w:t xml:space="preserve">85 EUR </w:t>
            </w:r>
            <w:r w:rsidRPr="00F33725">
              <w:rPr>
                <w:rFonts w:cstheme="minorHAnsi"/>
                <w:color w:val="000000"/>
                <w:lang w:val="es-ES"/>
              </w:rPr>
              <w:t>por técnicos de audiometría - 2 veces al año en 4 regiones 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6946922" w14:textId="77777777" w:rsidR="00605D90" w:rsidRPr="00F33725" w:rsidRDefault="00BD495C">
            <w:pPr>
              <w:jc w:val="right"/>
              <w:rPr>
                <w:rFonts w:cstheme="minorHAnsi"/>
              </w:rPr>
            </w:pPr>
            <w:r w:rsidRPr="00F33725">
              <w:rPr>
                <w:rFonts w:ascii="Calibri" w:hAnsi="Calibri" w:cs="Calibri"/>
                <w:color w:val="000000"/>
              </w:rPr>
              <w:t>2.562</w:t>
            </w:r>
          </w:p>
        </w:tc>
      </w:tr>
      <w:tr w:rsidR="005F098F" w:rsidRPr="00F33725" w14:paraId="6D4EF511" w14:textId="77777777" w:rsidTr="00055AD8">
        <w:trPr>
          <w:trHeight w:val="64"/>
        </w:trPr>
        <w:tc>
          <w:tcPr>
            <w:tcW w:w="7366" w:type="dxa"/>
            <w:noWrap/>
            <w:hideMark/>
          </w:tcPr>
          <w:p w14:paraId="4AC4C4AD" w14:textId="77777777" w:rsidR="00605D90" w:rsidRPr="00F33725" w:rsidRDefault="00BD495C">
            <w:pPr>
              <w:jc w:val="both"/>
              <w:rPr>
                <w:rFonts w:cstheme="minorHAnsi"/>
                <w:b/>
                <w:bCs/>
              </w:rPr>
            </w:pPr>
            <w:r w:rsidRPr="00F33725">
              <w:rPr>
                <w:rFonts w:cstheme="minorHAnsi"/>
                <w:b/>
                <w:bCs/>
              </w:rPr>
              <w:t>Total</w:t>
            </w:r>
          </w:p>
        </w:tc>
        <w:tc>
          <w:tcPr>
            <w:tcW w:w="1985" w:type="dxa"/>
            <w:noWrap/>
          </w:tcPr>
          <w:p w14:paraId="79B9F091" w14:textId="77777777" w:rsidR="00605D90" w:rsidRPr="00F33725" w:rsidRDefault="00BD495C">
            <w:pPr>
              <w:jc w:val="right"/>
              <w:rPr>
                <w:rFonts w:cstheme="minorHAnsi"/>
                <w:b/>
                <w:bCs/>
              </w:rPr>
            </w:pPr>
            <w:r w:rsidRPr="00F33725">
              <w:rPr>
                <w:rFonts w:cstheme="minorHAnsi"/>
                <w:b/>
                <w:bCs/>
              </w:rPr>
              <w:t>3.904</w:t>
            </w:r>
          </w:p>
        </w:tc>
      </w:tr>
      <w:bookmarkEnd w:id="9"/>
    </w:tbl>
    <w:p w14:paraId="176F77BA" w14:textId="77777777" w:rsidR="00F33725" w:rsidRDefault="00F33725">
      <w:pPr>
        <w:pBdr>
          <w:top w:val="nil"/>
          <w:left w:val="nil"/>
          <w:bottom w:val="nil"/>
          <w:right w:val="nil"/>
          <w:between w:val="nil"/>
        </w:pBdr>
        <w:spacing w:before="120" w:after="0" w:line="264" w:lineRule="auto"/>
        <w:jc w:val="both"/>
        <w:rPr>
          <w:rFonts w:asciiTheme="minorHAnsi" w:hAnsiTheme="minorHAnsi" w:cstheme="minorHAnsi"/>
          <w:b/>
          <w:bCs/>
          <w:color w:val="000000"/>
        </w:rPr>
      </w:pPr>
    </w:p>
    <w:p w14:paraId="091C79E7" w14:textId="26A6CD42" w:rsidR="00605D90" w:rsidRPr="00A40091" w:rsidRDefault="00BD495C">
      <w:pPr>
        <w:pBdr>
          <w:top w:val="nil"/>
          <w:left w:val="nil"/>
          <w:bottom w:val="nil"/>
          <w:right w:val="nil"/>
          <w:between w:val="nil"/>
        </w:pBdr>
        <w:spacing w:before="120" w:after="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3.3 </w:t>
      </w:r>
      <w:r w:rsidR="00446D71" w:rsidRPr="00A40091">
        <w:rPr>
          <w:rFonts w:asciiTheme="minorHAnsi" w:hAnsiTheme="minorHAnsi" w:cstheme="minorHAnsi"/>
          <w:b/>
          <w:bCs/>
          <w:color w:val="000000"/>
        </w:rPr>
        <w:t xml:space="preserve">Orientación </w:t>
      </w:r>
      <w:r w:rsidR="000C37D3">
        <w:rPr>
          <w:rFonts w:asciiTheme="minorHAnsi" w:hAnsiTheme="minorHAnsi" w:cstheme="minorHAnsi"/>
          <w:b/>
          <w:bCs/>
          <w:color w:val="000000"/>
        </w:rPr>
        <w:t>a</w:t>
      </w:r>
      <w:r w:rsidR="00446D71" w:rsidRPr="00A40091">
        <w:rPr>
          <w:rFonts w:asciiTheme="minorHAnsi" w:hAnsiTheme="minorHAnsi" w:cstheme="minorHAnsi"/>
          <w:b/>
          <w:bCs/>
          <w:color w:val="000000"/>
        </w:rPr>
        <w:t xml:space="preserve"> empleadores potenciales de personas con discapacidad sobre inclusión profesional y trabajo digno </w:t>
      </w:r>
      <w:r w:rsidR="00BE283A" w:rsidRPr="00A40091">
        <w:rPr>
          <w:rFonts w:asciiTheme="minorHAnsi" w:hAnsiTheme="minorHAnsi" w:cstheme="minorHAnsi"/>
          <w:b/>
          <w:bCs/>
          <w:color w:val="000000"/>
        </w:rPr>
        <w:t>(FUNDAL)</w:t>
      </w:r>
    </w:p>
    <w:p w14:paraId="247D359D" w14:textId="29C8609B" w:rsidR="00605D90" w:rsidRPr="00A40091" w:rsidRDefault="00BD495C">
      <w:pPr>
        <w:spacing w:after="0" w:line="264" w:lineRule="auto"/>
        <w:rPr>
          <w:rFonts w:asciiTheme="minorHAnsi" w:hAnsiTheme="minorHAnsi" w:cstheme="minorHAnsi"/>
        </w:rPr>
      </w:pPr>
      <w:r w:rsidRPr="00A40091">
        <w:rPr>
          <w:rFonts w:asciiTheme="minorHAnsi" w:hAnsiTheme="minorHAnsi" w:cstheme="minorHAnsi"/>
        </w:rPr>
        <w:t>Se celebra</w:t>
      </w:r>
      <w:r w:rsidR="000C37D3">
        <w:rPr>
          <w:rFonts w:asciiTheme="minorHAnsi" w:hAnsiTheme="minorHAnsi" w:cstheme="minorHAnsi"/>
        </w:rPr>
        <w:t>rán</w:t>
      </w:r>
      <w:r w:rsidRPr="00A40091">
        <w:rPr>
          <w:rFonts w:asciiTheme="minorHAnsi" w:hAnsiTheme="minorHAnsi" w:cstheme="minorHAnsi"/>
        </w:rPr>
        <w:t xml:space="preserve"> tres consultas al año para altos directivos y personal operativo con el fin de proporcionarles herramientas en las empresas para apoyar a las personas con discapacidad a </w:t>
      </w:r>
      <w:r w:rsidR="00754874" w:rsidRPr="00A40091">
        <w:rPr>
          <w:rFonts w:asciiTheme="minorHAnsi" w:hAnsiTheme="minorHAnsi" w:cstheme="minorHAnsi"/>
        </w:rPr>
        <w:t xml:space="preserve">incluirse en el </w:t>
      </w:r>
      <w:r w:rsidRPr="00A40091">
        <w:rPr>
          <w:rFonts w:asciiTheme="minorHAnsi" w:hAnsiTheme="minorHAnsi" w:cstheme="minorHAnsi"/>
        </w:rPr>
        <w:t xml:space="preserve">mercado laboral y, en caso necesario, crear planes de adaptación </w:t>
      </w:r>
      <w:r w:rsidR="00D254FF" w:rsidRPr="00A40091">
        <w:rPr>
          <w:rFonts w:asciiTheme="minorHAnsi" w:hAnsiTheme="minorHAnsi" w:cstheme="minorHAnsi"/>
        </w:rPr>
        <w:t xml:space="preserve">con </w:t>
      </w:r>
      <w:r w:rsidR="00F13C54" w:rsidRPr="00A40091">
        <w:rPr>
          <w:rFonts w:asciiTheme="minorHAnsi" w:hAnsiTheme="minorHAnsi" w:cstheme="minorHAnsi"/>
        </w:rPr>
        <w:t xml:space="preserve">ajustes razonables. </w:t>
      </w:r>
    </w:p>
    <w:p w14:paraId="727E7F54" w14:textId="77777777" w:rsidR="00605D90" w:rsidRPr="00A40091" w:rsidRDefault="00625589">
      <w:pPr>
        <w:pStyle w:val="Listenabsatz"/>
        <w:numPr>
          <w:ilvl w:val="0"/>
          <w:numId w:val="22"/>
        </w:numPr>
        <w:spacing w:after="0" w:line="264" w:lineRule="auto"/>
        <w:ind w:left="426" w:hanging="142"/>
        <w:contextualSpacing w:val="0"/>
        <w:rPr>
          <w:rFonts w:asciiTheme="minorHAnsi" w:hAnsiTheme="minorHAnsi" w:cstheme="minorHAnsi"/>
        </w:rPr>
      </w:pPr>
      <w:r w:rsidRPr="00A40091">
        <w:rPr>
          <w:rFonts w:asciiTheme="minorHAnsi" w:hAnsiTheme="minorHAnsi" w:cstheme="minorHAnsi"/>
        </w:rPr>
        <w:t>Está previsto realizar 60 visitas de asesoramiento al año a empresas y jóvenes con discapacidad en los departamentos de Guatemala, El Progreso y Quetzaltenango.</w:t>
      </w:r>
    </w:p>
    <w:p w14:paraId="79E7BBAA" w14:textId="59535A69" w:rsidR="00605D90" w:rsidRPr="00A40091" w:rsidRDefault="00BD495C">
      <w:pPr>
        <w:pStyle w:val="Listenabsatz"/>
        <w:numPr>
          <w:ilvl w:val="0"/>
          <w:numId w:val="22"/>
        </w:numPr>
        <w:spacing w:after="0" w:line="264" w:lineRule="auto"/>
        <w:ind w:left="426" w:hanging="142"/>
        <w:contextualSpacing w:val="0"/>
        <w:rPr>
          <w:rFonts w:asciiTheme="minorHAnsi" w:hAnsiTheme="minorHAnsi" w:cstheme="minorHAnsi"/>
        </w:rPr>
      </w:pPr>
      <w:r w:rsidRPr="00A40091">
        <w:rPr>
          <w:rFonts w:asciiTheme="minorHAnsi" w:hAnsiTheme="minorHAnsi" w:cstheme="minorHAnsi"/>
        </w:rPr>
        <w:t xml:space="preserve">Impresión de </w:t>
      </w:r>
      <w:r w:rsidR="00526502" w:rsidRPr="00A40091">
        <w:rPr>
          <w:rFonts w:asciiTheme="minorHAnsi" w:hAnsiTheme="minorHAnsi" w:cstheme="minorHAnsi"/>
        </w:rPr>
        <w:t xml:space="preserve">90 </w:t>
      </w:r>
      <w:r w:rsidR="00035A5C">
        <w:rPr>
          <w:rFonts w:asciiTheme="minorHAnsi" w:hAnsiTheme="minorHAnsi" w:cstheme="minorHAnsi"/>
        </w:rPr>
        <w:t xml:space="preserve">guías de </w:t>
      </w:r>
      <w:r w:rsidR="00526502" w:rsidRPr="00A40091">
        <w:rPr>
          <w:rFonts w:asciiTheme="minorHAnsi" w:hAnsiTheme="minorHAnsi" w:cstheme="minorHAnsi"/>
        </w:rPr>
        <w:t xml:space="preserve">material informativo sobre el proceso de </w:t>
      </w:r>
      <w:r w:rsidR="00817B83" w:rsidRPr="00A40091">
        <w:rPr>
          <w:rFonts w:asciiTheme="minorHAnsi" w:hAnsiTheme="minorHAnsi" w:cstheme="minorHAnsi"/>
        </w:rPr>
        <w:t>inserción profesional</w:t>
      </w:r>
      <w:r w:rsidR="00526502" w:rsidRPr="00A40091">
        <w:rPr>
          <w:rFonts w:asciiTheme="minorHAnsi" w:hAnsiTheme="minorHAnsi" w:cstheme="minorHAnsi"/>
        </w:rPr>
        <w:t>, guía para empresas.</w:t>
      </w:r>
    </w:p>
    <w:p w14:paraId="4A17563A" w14:textId="77777777" w:rsidR="00605D90" w:rsidRPr="00A40091" w:rsidRDefault="00BD495C">
      <w:pPr>
        <w:spacing w:after="120" w:line="264" w:lineRule="auto"/>
        <w:rPr>
          <w:rFonts w:asciiTheme="minorHAnsi" w:hAnsiTheme="minorHAnsi" w:cstheme="minorHAnsi"/>
          <w:highlight w:val="yellow"/>
        </w:rPr>
      </w:pPr>
      <w:bookmarkStart w:id="10" w:name="_Hlk102744392"/>
      <w:r w:rsidRPr="00A40091">
        <w:rPr>
          <w:rFonts w:asciiTheme="minorHAnsi" w:eastAsiaTheme="minorHAnsi" w:hAnsiTheme="minorHAnsi" w:cstheme="minorHAnsi"/>
          <w:lang w:eastAsia="en-US"/>
        </w:rPr>
        <w:t xml:space="preserve">Los costes totales ascienden a </w:t>
      </w:r>
      <w:r w:rsidR="00107F30" w:rsidRPr="00A40091">
        <w:rPr>
          <w:rFonts w:asciiTheme="minorHAnsi" w:eastAsiaTheme="minorHAnsi" w:hAnsiTheme="minorHAnsi" w:cstheme="minorHAnsi"/>
          <w:b/>
          <w:bCs/>
          <w:lang w:eastAsia="en-US"/>
        </w:rPr>
        <w:t xml:space="preserve">7.134 </w:t>
      </w:r>
      <w:r w:rsidRPr="00A40091">
        <w:rPr>
          <w:rFonts w:asciiTheme="minorHAnsi" w:eastAsiaTheme="minorHAnsi" w:hAnsiTheme="minorHAnsi" w:cstheme="minorHAnsi"/>
          <w:b/>
          <w:bCs/>
          <w:lang w:eastAsia="en-US"/>
        </w:rPr>
        <w:t>euros (línea presupuestaria 2.3 del BMZ).</w:t>
      </w:r>
    </w:p>
    <w:tbl>
      <w:tblPr>
        <w:tblStyle w:val="Tabellenraster"/>
        <w:tblW w:w="0" w:type="auto"/>
        <w:tblLook w:val="04A0" w:firstRow="1" w:lastRow="0" w:firstColumn="1" w:lastColumn="0" w:noHBand="0" w:noVBand="1"/>
      </w:tblPr>
      <w:tblGrid>
        <w:gridCol w:w="7366"/>
        <w:gridCol w:w="1985"/>
      </w:tblGrid>
      <w:tr w:rsidR="007D7A3F" w:rsidRPr="00F33725" w14:paraId="53248F9A" w14:textId="77777777" w:rsidTr="00055AD8">
        <w:trPr>
          <w:trHeight w:val="64"/>
        </w:trPr>
        <w:tc>
          <w:tcPr>
            <w:tcW w:w="7366" w:type="dxa"/>
            <w:noWrap/>
          </w:tcPr>
          <w:bookmarkEnd w:id="10"/>
          <w:p w14:paraId="7C53D771" w14:textId="77777777" w:rsidR="00605D90" w:rsidRPr="00F33725" w:rsidRDefault="00BD495C">
            <w:pPr>
              <w:jc w:val="both"/>
              <w:rPr>
                <w:rFonts w:cstheme="minorHAnsi"/>
                <w:b/>
                <w:bCs/>
              </w:rPr>
            </w:pPr>
            <w:proofErr w:type="spellStart"/>
            <w:r w:rsidRPr="00F33725">
              <w:rPr>
                <w:rFonts w:cstheme="minorHAnsi"/>
                <w:b/>
                <w:bCs/>
              </w:rPr>
              <w:t>Tipo</w:t>
            </w:r>
            <w:proofErr w:type="spellEnd"/>
            <w:r w:rsidRPr="00F33725">
              <w:rPr>
                <w:rFonts w:cstheme="minorHAnsi"/>
                <w:b/>
                <w:bCs/>
              </w:rPr>
              <w:t xml:space="preserve"> de </w:t>
            </w:r>
            <w:proofErr w:type="spellStart"/>
            <w:r w:rsidRPr="00F33725">
              <w:rPr>
                <w:rFonts w:cstheme="minorHAnsi"/>
                <w:b/>
                <w:bCs/>
              </w:rPr>
              <w:t>coste</w:t>
            </w:r>
            <w:proofErr w:type="spellEnd"/>
          </w:p>
        </w:tc>
        <w:tc>
          <w:tcPr>
            <w:tcW w:w="1985" w:type="dxa"/>
            <w:noWrap/>
          </w:tcPr>
          <w:p w14:paraId="377D0B3A" w14:textId="77777777" w:rsidR="00605D90" w:rsidRPr="00F33725" w:rsidRDefault="00BD495C">
            <w:pPr>
              <w:jc w:val="right"/>
              <w:rPr>
                <w:rFonts w:cstheme="minorHAnsi"/>
                <w:b/>
                <w:bCs/>
              </w:rPr>
            </w:pPr>
            <w:r w:rsidRPr="00F33725">
              <w:rPr>
                <w:rFonts w:cstheme="minorHAnsi"/>
                <w:b/>
                <w:bCs/>
              </w:rPr>
              <w:t>EUR</w:t>
            </w:r>
          </w:p>
        </w:tc>
      </w:tr>
      <w:tr w:rsidR="002D77AA" w:rsidRPr="00F33725" w14:paraId="1354C490" w14:textId="77777777" w:rsidTr="00055AD8">
        <w:trPr>
          <w:trHeight w:val="64"/>
        </w:trPr>
        <w:tc>
          <w:tcPr>
            <w:tcW w:w="7366" w:type="dxa"/>
            <w:noWrap/>
          </w:tcPr>
          <w:p w14:paraId="3CA5F77D" w14:textId="0143D2AE" w:rsidR="00605D90" w:rsidRPr="00F33725" w:rsidRDefault="00BD495C">
            <w:pPr>
              <w:jc w:val="both"/>
              <w:rPr>
                <w:rFonts w:eastAsia="Calibri" w:cstheme="minorHAnsi"/>
                <w:color w:val="000000"/>
                <w:lang w:val="es-ES" w:eastAsia="de-DE"/>
              </w:rPr>
            </w:pPr>
            <w:r w:rsidRPr="00F33725">
              <w:rPr>
                <w:rFonts w:eastAsia="Calibri" w:cstheme="minorHAnsi"/>
                <w:color w:val="000000"/>
                <w:lang w:val="es-ES" w:eastAsia="de-DE"/>
              </w:rPr>
              <w:t xml:space="preserve">Gastos de transporte para 60 visitas de asesoramiento </w:t>
            </w:r>
            <w:r w:rsidR="00035A5C" w:rsidRPr="00F33725">
              <w:rPr>
                <w:rFonts w:eastAsia="Calibri" w:cstheme="minorHAnsi"/>
                <w:color w:val="000000"/>
                <w:lang w:val="es-ES" w:eastAsia="de-DE"/>
              </w:rPr>
              <w:t>a</w:t>
            </w:r>
            <w:r w:rsidRPr="00F33725">
              <w:rPr>
                <w:rFonts w:eastAsia="Calibri" w:cstheme="minorHAnsi"/>
                <w:color w:val="000000"/>
                <w:lang w:val="es-ES" w:eastAsia="de-DE"/>
              </w:rPr>
              <w:t xml:space="preserve"> </w:t>
            </w:r>
            <w:r w:rsidR="00167698" w:rsidRPr="00F33725">
              <w:rPr>
                <w:rFonts w:eastAsia="Calibri" w:cstheme="minorHAnsi"/>
                <w:color w:val="000000"/>
                <w:lang w:val="es-ES" w:eastAsia="de-DE"/>
              </w:rPr>
              <w:t xml:space="preserve">aprox. </w:t>
            </w:r>
            <w:r w:rsidRPr="00F33725">
              <w:rPr>
                <w:rFonts w:eastAsia="Calibri" w:cstheme="minorHAnsi"/>
                <w:color w:val="000000"/>
                <w:lang w:val="es-ES" w:eastAsia="de-DE"/>
              </w:rPr>
              <w:t>6 EUR en 3 regiones por año 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46144981" w14:textId="77777777" w:rsidR="00605D90" w:rsidRPr="00F33725" w:rsidRDefault="00BD495C">
            <w:pPr>
              <w:jc w:val="right"/>
              <w:rPr>
                <w:rFonts w:cstheme="minorHAnsi"/>
              </w:rPr>
            </w:pPr>
            <w:r w:rsidRPr="00F33725">
              <w:rPr>
                <w:rFonts w:ascii="Calibri" w:hAnsi="Calibri" w:cs="Calibri"/>
                <w:color w:val="000000"/>
              </w:rPr>
              <w:t>3.294</w:t>
            </w:r>
          </w:p>
        </w:tc>
      </w:tr>
      <w:tr w:rsidR="002D77AA" w:rsidRPr="00F33725" w14:paraId="56A7DBBD" w14:textId="77777777" w:rsidTr="00055AD8">
        <w:trPr>
          <w:trHeight w:val="64"/>
        </w:trPr>
        <w:tc>
          <w:tcPr>
            <w:tcW w:w="7366" w:type="dxa"/>
            <w:noWrap/>
          </w:tcPr>
          <w:p w14:paraId="360594F7" w14:textId="21F61C61" w:rsidR="00605D90" w:rsidRPr="00F33725" w:rsidRDefault="00BD495C">
            <w:pPr>
              <w:jc w:val="both"/>
              <w:rPr>
                <w:rFonts w:cstheme="minorHAnsi"/>
                <w:color w:val="000000"/>
                <w:lang w:val="es-ES"/>
              </w:rPr>
            </w:pPr>
            <w:r w:rsidRPr="00F33725">
              <w:rPr>
                <w:rFonts w:cstheme="minorHAnsi"/>
                <w:color w:val="000000"/>
                <w:lang w:val="es-ES"/>
              </w:rPr>
              <w:t xml:space="preserve">Impresión de 90 guías informativas </w:t>
            </w:r>
            <w:r w:rsidR="00035A5C" w:rsidRPr="00F33725">
              <w:rPr>
                <w:rFonts w:cstheme="minorHAnsi"/>
                <w:color w:val="000000"/>
                <w:lang w:val="es-ES"/>
              </w:rPr>
              <w:t>a</w:t>
            </w:r>
            <w:r w:rsidRPr="00F33725">
              <w:rPr>
                <w:rFonts w:cstheme="minorHAnsi"/>
                <w:color w:val="000000"/>
                <w:lang w:val="es-ES"/>
              </w:rPr>
              <w:t xml:space="preserve"> </w:t>
            </w:r>
            <w:r w:rsidR="00167698" w:rsidRPr="00F33725">
              <w:rPr>
                <w:rFonts w:cstheme="minorHAnsi"/>
                <w:color w:val="000000"/>
                <w:lang w:val="es-ES"/>
              </w:rPr>
              <w:t xml:space="preserve">aprox. </w:t>
            </w:r>
            <w:r w:rsidR="00107F30" w:rsidRPr="00F33725">
              <w:rPr>
                <w:rFonts w:cstheme="minorHAnsi"/>
                <w:color w:val="000000"/>
                <w:lang w:val="es-ES"/>
              </w:rPr>
              <w:t xml:space="preserve">43 </w:t>
            </w:r>
            <w:r w:rsidRPr="00F33725">
              <w:rPr>
                <w:rFonts w:cstheme="minorHAnsi"/>
                <w:color w:val="000000"/>
                <w:lang w:val="es-ES"/>
              </w:rPr>
              <w:t xml:space="preserve">EUR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0F309A9B" w14:textId="77777777" w:rsidR="00605D90" w:rsidRPr="00F33725" w:rsidRDefault="00BD495C">
            <w:pPr>
              <w:jc w:val="right"/>
              <w:rPr>
                <w:rFonts w:cstheme="minorHAnsi"/>
              </w:rPr>
            </w:pPr>
            <w:r w:rsidRPr="00F33725">
              <w:rPr>
                <w:rFonts w:ascii="Calibri" w:hAnsi="Calibri" w:cs="Calibri"/>
                <w:color w:val="000000"/>
              </w:rPr>
              <w:t>3.840</w:t>
            </w:r>
          </w:p>
        </w:tc>
      </w:tr>
      <w:tr w:rsidR="007D7A3F" w:rsidRPr="00F33725" w14:paraId="5ADBB794" w14:textId="77777777" w:rsidTr="00055AD8">
        <w:trPr>
          <w:trHeight w:val="64"/>
        </w:trPr>
        <w:tc>
          <w:tcPr>
            <w:tcW w:w="7366" w:type="dxa"/>
            <w:noWrap/>
            <w:hideMark/>
          </w:tcPr>
          <w:p w14:paraId="00A5BAAE" w14:textId="77777777" w:rsidR="00605D90" w:rsidRPr="00F33725" w:rsidRDefault="00BD495C">
            <w:pPr>
              <w:jc w:val="both"/>
              <w:rPr>
                <w:rFonts w:cstheme="minorHAnsi"/>
                <w:b/>
                <w:bCs/>
              </w:rPr>
            </w:pPr>
            <w:r w:rsidRPr="00F33725">
              <w:rPr>
                <w:rFonts w:cstheme="minorHAnsi"/>
                <w:b/>
                <w:bCs/>
              </w:rPr>
              <w:t>Total</w:t>
            </w:r>
          </w:p>
        </w:tc>
        <w:tc>
          <w:tcPr>
            <w:tcW w:w="1985" w:type="dxa"/>
            <w:noWrap/>
          </w:tcPr>
          <w:p w14:paraId="70F75097" w14:textId="77777777" w:rsidR="00605D90" w:rsidRPr="00F33725" w:rsidRDefault="00BD495C">
            <w:pPr>
              <w:jc w:val="right"/>
              <w:rPr>
                <w:rFonts w:cstheme="minorHAnsi"/>
                <w:b/>
                <w:bCs/>
              </w:rPr>
            </w:pPr>
            <w:r w:rsidRPr="00F33725">
              <w:rPr>
                <w:rFonts w:cstheme="minorHAnsi"/>
                <w:b/>
                <w:bCs/>
              </w:rPr>
              <w:t>7.134</w:t>
            </w:r>
          </w:p>
        </w:tc>
      </w:tr>
    </w:tbl>
    <w:p w14:paraId="69D41B3F" w14:textId="77777777" w:rsidR="00322BE7" w:rsidRDefault="00322BE7">
      <w:pPr>
        <w:pBdr>
          <w:top w:val="nil"/>
          <w:left w:val="nil"/>
          <w:bottom w:val="nil"/>
          <w:right w:val="nil"/>
          <w:between w:val="nil"/>
        </w:pBdr>
        <w:spacing w:before="120" w:after="0" w:line="264" w:lineRule="auto"/>
        <w:jc w:val="both"/>
        <w:rPr>
          <w:rFonts w:asciiTheme="minorHAnsi" w:hAnsiTheme="minorHAnsi" w:cstheme="minorHAnsi"/>
          <w:b/>
          <w:bCs/>
          <w:color w:val="000000"/>
        </w:rPr>
      </w:pPr>
    </w:p>
    <w:p w14:paraId="3A1E7E69" w14:textId="70A0F496" w:rsidR="00605D90" w:rsidRPr="00A40091" w:rsidRDefault="00BD495C">
      <w:pPr>
        <w:pBdr>
          <w:top w:val="nil"/>
          <w:left w:val="nil"/>
          <w:bottom w:val="nil"/>
          <w:right w:val="nil"/>
          <w:between w:val="nil"/>
        </w:pBdr>
        <w:spacing w:before="120" w:after="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3.4 Formación empresarial para personas con discapacidad </w:t>
      </w:r>
      <w:r w:rsidR="003738B6" w:rsidRPr="00A40091">
        <w:rPr>
          <w:rFonts w:asciiTheme="minorHAnsi" w:hAnsiTheme="minorHAnsi" w:cstheme="minorHAnsi"/>
          <w:b/>
          <w:bCs/>
          <w:color w:val="000000"/>
        </w:rPr>
        <w:t xml:space="preserve">y sus familias en </w:t>
      </w:r>
      <w:r w:rsidRPr="00A40091">
        <w:rPr>
          <w:rFonts w:asciiTheme="minorHAnsi" w:hAnsiTheme="minorHAnsi" w:cstheme="minorHAnsi"/>
          <w:b/>
          <w:bCs/>
          <w:color w:val="000000"/>
        </w:rPr>
        <w:t xml:space="preserve">programas de </w:t>
      </w:r>
      <w:r w:rsidR="00817B83" w:rsidRPr="00A40091">
        <w:rPr>
          <w:rFonts w:asciiTheme="minorHAnsi" w:hAnsiTheme="minorHAnsi" w:cstheme="minorHAnsi"/>
          <w:b/>
          <w:bCs/>
          <w:color w:val="000000"/>
        </w:rPr>
        <w:t xml:space="preserve">inclusión </w:t>
      </w:r>
      <w:r w:rsidRPr="00A40091">
        <w:rPr>
          <w:rFonts w:asciiTheme="minorHAnsi" w:hAnsiTheme="minorHAnsi" w:cstheme="minorHAnsi"/>
          <w:b/>
          <w:bCs/>
          <w:color w:val="000000"/>
        </w:rPr>
        <w:t xml:space="preserve">profesional y formación profesional técnica. </w:t>
      </w:r>
      <w:r w:rsidR="00BE283A" w:rsidRPr="00A40091">
        <w:rPr>
          <w:rFonts w:asciiTheme="minorHAnsi" w:hAnsiTheme="minorHAnsi" w:cstheme="minorHAnsi"/>
          <w:b/>
          <w:bCs/>
          <w:color w:val="000000"/>
        </w:rPr>
        <w:t xml:space="preserve">(FUNDAL) </w:t>
      </w:r>
    </w:p>
    <w:p w14:paraId="3EE44D39" w14:textId="77777777" w:rsidR="00605D90" w:rsidRDefault="00BD495C">
      <w:pPr>
        <w:spacing w:after="120" w:line="264" w:lineRule="auto"/>
        <w:jc w:val="both"/>
        <w:rPr>
          <w:rFonts w:asciiTheme="minorHAnsi" w:hAnsiTheme="minorHAnsi" w:cstheme="minorHAnsi"/>
          <w:lang w:val="de-DE"/>
        </w:rPr>
      </w:pPr>
      <w:r w:rsidRPr="00A40091">
        <w:rPr>
          <w:rFonts w:asciiTheme="minorHAnsi" w:hAnsiTheme="minorHAnsi" w:cstheme="minorHAnsi"/>
        </w:rPr>
        <w:t>A partir de 2023</w:t>
      </w:r>
      <w:r w:rsidR="00EC2985" w:rsidRPr="00A40091">
        <w:rPr>
          <w:rFonts w:asciiTheme="minorHAnsi" w:hAnsiTheme="minorHAnsi" w:cstheme="minorHAnsi"/>
        </w:rPr>
        <w:t xml:space="preserve">, </w:t>
      </w:r>
      <w:r w:rsidRPr="00A40091">
        <w:rPr>
          <w:rFonts w:asciiTheme="minorHAnsi" w:hAnsiTheme="minorHAnsi" w:cstheme="minorHAnsi"/>
        </w:rPr>
        <w:t xml:space="preserve">50 familias de personas con discapacidad </w:t>
      </w:r>
      <w:r w:rsidR="00EC2985" w:rsidRPr="00A40091">
        <w:rPr>
          <w:rFonts w:asciiTheme="minorHAnsi" w:hAnsiTheme="minorHAnsi" w:cstheme="minorHAnsi"/>
        </w:rPr>
        <w:t xml:space="preserve">recibirán </w:t>
      </w:r>
      <w:r w:rsidRPr="00A40091">
        <w:rPr>
          <w:rFonts w:asciiTheme="minorHAnsi" w:hAnsiTheme="minorHAnsi" w:cstheme="minorHAnsi"/>
        </w:rPr>
        <w:t xml:space="preserve">formación </w:t>
      </w:r>
      <w:r w:rsidR="003738B6" w:rsidRPr="00A40091">
        <w:rPr>
          <w:rFonts w:asciiTheme="minorHAnsi" w:hAnsiTheme="minorHAnsi" w:cstheme="minorHAnsi"/>
        </w:rPr>
        <w:t xml:space="preserve">empresarial. </w:t>
      </w:r>
      <w:r w:rsidRPr="00A40091">
        <w:rPr>
          <w:rFonts w:asciiTheme="minorHAnsi" w:hAnsiTheme="minorHAnsi" w:cstheme="minorHAnsi"/>
        </w:rPr>
        <w:t xml:space="preserve">El proceso de formación </w:t>
      </w:r>
      <w:r w:rsidR="00F86C01" w:rsidRPr="00A40091">
        <w:rPr>
          <w:rFonts w:asciiTheme="minorHAnsi" w:hAnsiTheme="minorHAnsi" w:cstheme="minorHAnsi"/>
        </w:rPr>
        <w:t xml:space="preserve">incluye </w:t>
      </w:r>
      <w:r w:rsidRPr="00A40091">
        <w:rPr>
          <w:rFonts w:asciiTheme="minorHAnsi" w:hAnsiTheme="minorHAnsi" w:cstheme="minorHAnsi"/>
        </w:rPr>
        <w:t xml:space="preserve">temas como el fomento de la autoconfianza, la definición del espíritu empresarial, la identificación de las habilidades y competencias de los participantes en la formación, herramientas para la creación de planes de negocio y temas como el ahorro y la inversión para que tengan los conocimientos necesarios para hacer crecer continuamente sus </w:t>
      </w:r>
      <w:r w:rsidR="00BA3636" w:rsidRPr="00A40091">
        <w:rPr>
          <w:rFonts w:asciiTheme="minorHAnsi" w:hAnsiTheme="minorHAnsi" w:cstheme="minorHAnsi"/>
        </w:rPr>
        <w:t>pequeñas empresas.</w:t>
      </w:r>
      <w:r w:rsidR="00C65A20" w:rsidRPr="00A40091">
        <w:rPr>
          <w:rFonts w:asciiTheme="minorHAnsi" w:hAnsiTheme="minorHAnsi" w:cstheme="minorHAnsi"/>
        </w:rPr>
        <w:t xml:space="preserve"> </w:t>
      </w:r>
      <w:r w:rsidR="00C65A20" w:rsidRPr="00041BCF">
        <w:rPr>
          <w:rFonts w:asciiTheme="minorHAnsi" w:hAnsiTheme="minorHAnsi" w:cstheme="minorHAnsi"/>
          <w:lang w:val="de-DE"/>
        </w:rPr>
        <w:t xml:space="preserve">Los </w:t>
      </w:r>
      <w:proofErr w:type="spellStart"/>
      <w:r w:rsidR="00C65A20" w:rsidRPr="00041BCF">
        <w:rPr>
          <w:rFonts w:asciiTheme="minorHAnsi" w:hAnsiTheme="minorHAnsi" w:cstheme="minorHAnsi"/>
          <w:lang w:val="de-DE"/>
        </w:rPr>
        <w:t>costes</w:t>
      </w:r>
      <w:proofErr w:type="spellEnd"/>
      <w:r w:rsidR="00C65A20" w:rsidRPr="00041BCF">
        <w:rPr>
          <w:rFonts w:asciiTheme="minorHAnsi" w:hAnsiTheme="minorHAnsi" w:cstheme="minorHAnsi"/>
          <w:lang w:val="de-DE"/>
        </w:rPr>
        <w:t xml:space="preserve"> </w:t>
      </w:r>
      <w:proofErr w:type="spellStart"/>
      <w:r w:rsidR="00C65A20" w:rsidRPr="00041BCF">
        <w:rPr>
          <w:rFonts w:asciiTheme="minorHAnsi" w:hAnsiTheme="minorHAnsi" w:cstheme="minorHAnsi"/>
          <w:lang w:val="de-DE"/>
        </w:rPr>
        <w:t>son</w:t>
      </w:r>
      <w:proofErr w:type="spellEnd"/>
      <w:r w:rsidR="00C65A20" w:rsidRPr="00041BCF">
        <w:rPr>
          <w:rFonts w:asciiTheme="minorHAnsi" w:hAnsiTheme="minorHAnsi" w:cstheme="minorHAnsi"/>
          <w:lang w:val="de-DE"/>
        </w:rPr>
        <w:t xml:space="preserve"> los </w:t>
      </w:r>
      <w:proofErr w:type="spellStart"/>
      <w:r w:rsidR="00C65A20" w:rsidRPr="00041BCF">
        <w:rPr>
          <w:rFonts w:asciiTheme="minorHAnsi" w:hAnsiTheme="minorHAnsi" w:cstheme="minorHAnsi"/>
          <w:lang w:val="de-DE"/>
        </w:rPr>
        <w:t>siguientes</w:t>
      </w:r>
      <w:proofErr w:type="spellEnd"/>
      <w:r w:rsidR="00C65A20" w:rsidRPr="00041BCF">
        <w:rPr>
          <w:rFonts w:asciiTheme="minorHAnsi" w:hAnsiTheme="minorHAnsi" w:cstheme="minorHAnsi"/>
          <w:lang w:val="de-DE"/>
        </w:rPr>
        <w:t>:</w:t>
      </w:r>
    </w:p>
    <w:p w14:paraId="57735DB2" w14:textId="77777777" w:rsidR="00605D90" w:rsidRPr="00A40091" w:rsidRDefault="00BD495C">
      <w:pPr>
        <w:pStyle w:val="Listenabsatz"/>
        <w:numPr>
          <w:ilvl w:val="0"/>
          <w:numId w:val="23"/>
        </w:numPr>
        <w:spacing w:after="0" w:line="264" w:lineRule="auto"/>
        <w:ind w:left="714" w:hanging="357"/>
        <w:contextualSpacing w:val="0"/>
        <w:jc w:val="both"/>
        <w:rPr>
          <w:rFonts w:asciiTheme="minorHAnsi" w:hAnsiTheme="minorHAnsi" w:cstheme="minorHAnsi"/>
        </w:rPr>
      </w:pPr>
      <w:r w:rsidRPr="00A40091">
        <w:rPr>
          <w:rFonts w:asciiTheme="minorHAnsi" w:hAnsiTheme="minorHAnsi" w:cstheme="minorHAnsi"/>
        </w:rPr>
        <w:lastRenderedPageBreak/>
        <w:t xml:space="preserve">Material para técnicos que imparten talleres de emprendimiento para familias en los departamentos de Guatemala y Quetzaltenango. </w:t>
      </w:r>
    </w:p>
    <w:p w14:paraId="7FDE5545" w14:textId="1FC8FF13" w:rsidR="00605D90" w:rsidRPr="00A40091" w:rsidRDefault="00BD495C">
      <w:pPr>
        <w:pStyle w:val="Listenabsatz"/>
        <w:numPr>
          <w:ilvl w:val="0"/>
          <w:numId w:val="23"/>
        </w:numPr>
        <w:spacing w:after="0" w:line="264" w:lineRule="auto"/>
        <w:ind w:left="714" w:hanging="357"/>
        <w:contextualSpacing w:val="0"/>
        <w:jc w:val="both"/>
        <w:rPr>
          <w:rFonts w:asciiTheme="minorHAnsi" w:hAnsiTheme="minorHAnsi" w:cstheme="minorHAnsi"/>
        </w:rPr>
      </w:pPr>
      <w:r w:rsidRPr="00A40091">
        <w:rPr>
          <w:rFonts w:asciiTheme="minorHAnsi" w:hAnsiTheme="minorHAnsi" w:cstheme="minorHAnsi"/>
        </w:rPr>
        <w:t xml:space="preserve">Durante el proceso de formación se realizan 9 sesiones virtuales y 1 </w:t>
      </w:r>
      <w:r w:rsidR="00A83B76" w:rsidRPr="00A40091">
        <w:rPr>
          <w:rFonts w:asciiTheme="minorHAnsi" w:hAnsiTheme="minorHAnsi" w:cstheme="minorHAnsi"/>
        </w:rPr>
        <w:t xml:space="preserve">presencial para </w:t>
      </w:r>
      <w:r w:rsidRPr="00A40091">
        <w:rPr>
          <w:rFonts w:asciiTheme="minorHAnsi" w:hAnsiTheme="minorHAnsi" w:cstheme="minorHAnsi"/>
        </w:rPr>
        <w:t>12 personas</w:t>
      </w:r>
      <w:r w:rsidR="00EB4202">
        <w:rPr>
          <w:rFonts w:asciiTheme="minorHAnsi" w:hAnsiTheme="minorHAnsi" w:cstheme="minorHAnsi"/>
        </w:rPr>
        <w:t>/</w:t>
      </w:r>
      <w:r w:rsidRPr="00A40091">
        <w:rPr>
          <w:rFonts w:asciiTheme="minorHAnsi" w:hAnsiTheme="minorHAnsi" w:cstheme="minorHAnsi"/>
        </w:rPr>
        <w:t xml:space="preserve"> año</w:t>
      </w:r>
    </w:p>
    <w:p w14:paraId="0F7A2F95" w14:textId="77777777" w:rsidR="00605D90" w:rsidRPr="00A40091" w:rsidRDefault="00BD495C">
      <w:pPr>
        <w:pStyle w:val="Listenabsatz"/>
        <w:numPr>
          <w:ilvl w:val="0"/>
          <w:numId w:val="23"/>
        </w:numPr>
        <w:spacing w:after="0" w:line="264" w:lineRule="auto"/>
        <w:ind w:left="714" w:hanging="357"/>
        <w:contextualSpacing w:val="0"/>
        <w:jc w:val="both"/>
        <w:rPr>
          <w:rFonts w:asciiTheme="minorHAnsi" w:hAnsiTheme="minorHAnsi" w:cstheme="minorHAnsi"/>
        </w:rPr>
      </w:pPr>
      <w:r w:rsidRPr="00A40091">
        <w:rPr>
          <w:rFonts w:asciiTheme="minorHAnsi" w:hAnsiTheme="minorHAnsi" w:cstheme="minorHAnsi"/>
        </w:rPr>
        <w:t>Reunión anual con participantes que han emprendido para motivar a otras familias de personas con discapacidad.</w:t>
      </w:r>
    </w:p>
    <w:p w14:paraId="5D800FD0" w14:textId="77777777" w:rsidR="00605D90" w:rsidRPr="00A40091" w:rsidRDefault="00BD495C">
      <w:pPr>
        <w:spacing w:after="120" w:line="264" w:lineRule="auto"/>
        <w:jc w:val="both"/>
        <w:rPr>
          <w:rFonts w:asciiTheme="minorHAnsi" w:hAnsiTheme="minorHAnsi" w:cstheme="minorHAnsi"/>
        </w:rPr>
      </w:pPr>
      <w:bookmarkStart w:id="11" w:name="_Hlk102744423"/>
      <w:r w:rsidRPr="00A40091">
        <w:rPr>
          <w:rFonts w:asciiTheme="minorHAnsi" w:hAnsiTheme="minorHAnsi" w:cstheme="minorHAnsi"/>
        </w:rPr>
        <w:t xml:space="preserve">Los costes totales ascienden a </w:t>
      </w:r>
      <w:r w:rsidR="00934A46" w:rsidRPr="00A40091">
        <w:rPr>
          <w:rFonts w:asciiTheme="minorHAnsi" w:hAnsiTheme="minorHAnsi" w:cstheme="minorHAnsi"/>
          <w:b/>
          <w:bCs/>
        </w:rPr>
        <w:t xml:space="preserve">3.954 </w:t>
      </w:r>
      <w:r w:rsidRPr="00A40091">
        <w:rPr>
          <w:rFonts w:asciiTheme="minorHAnsi" w:hAnsiTheme="minorHAnsi" w:cstheme="minorHAnsi"/>
          <w:b/>
          <w:bCs/>
        </w:rPr>
        <w:t>euros (línea presupuestaria 2.3 del BMZ).</w:t>
      </w:r>
    </w:p>
    <w:tbl>
      <w:tblPr>
        <w:tblStyle w:val="Tabellenraster"/>
        <w:tblW w:w="0" w:type="auto"/>
        <w:tblInd w:w="137" w:type="dxa"/>
        <w:tblLook w:val="04A0" w:firstRow="1" w:lastRow="0" w:firstColumn="1" w:lastColumn="0" w:noHBand="0" w:noVBand="1"/>
      </w:tblPr>
      <w:tblGrid>
        <w:gridCol w:w="8080"/>
        <w:gridCol w:w="1417"/>
      </w:tblGrid>
      <w:tr w:rsidR="007D7A3F" w:rsidRPr="00606311" w14:paraId="154ABB6F" w14:textId="77777777" w:rsidTr="00055AD8">
        <w:trPr>
          <w:trHeight w:val="64"/>
        </w:trPr>
        <w:tc>
          <w:tcPr>
            <w:tcW w:w="8080" w:type="dxa"/>
            <w:noWrap/>
          </w:tcPr>
          <w:bookmarkEnd w:id="11"/>
          <w:p w14:paraId="14EB909B" w14:textId="77777777" w:rsidR="00605D90" w:rsidRPr="00606311" w:rsidRDefault="00BD495C">
            <w:pPr>
              <w:jc w:val="both"/>
              <w:rPr>
                <w:rFonts w:cstheme="minorHAnsi"/>
                <w:b/>
                <w:bCs/>
              </w:rPr>
            </w:pPr>
            <w:proofErr w:type="spellStart"/>
            <w:r w:rsidRPr="00606311">
              <w:rPr>
                <w:rFonts w:cstheme="minorHAnsi"/>
                <w:b/>
                <w:bCs/>
              </w:rPr>
              <w:t>Tipo</w:t>
            </w:r>
            <w:proofErr w:type="spellEnd"/>
            <w:r w:rsidRPr="00606311">
              <w:rPr>
                <w:rFonts w:cstheme="minorHAnsi"/>
                <w:b/>
                <w:bCs/>
              </w:rPr>
              <w:t xml:space="preserve"> de </w:t>
            </w:r>
            <w:proofErr w:type="spellStart"/>
            <w:r w:rsidRPr="00606311">
              <w:rPr>
                <w:rFonts w:cstheme="minorHAnsi"/>
                <w:b/>
                <w:bCs/>
              </w:rPr>
              <w:t>coste</w:t>
            </w:r>
            <w:proofErr w:type="spellEnd"/>
          </w:p>
        </w:tc>
        <w:tc>
          <w:tcPr>
            <w:tcW w:w="1417" w:type="dxa"/>
            <w:noWrap/>
          </w:tcPr>
          <w:p w14:paraId="2C174F52" w14:textId="77777777" w:rsidR="00605D90" w:rsidRPr="00606311" w:rsidRDefault="00BD495C">
            <w:pPr>
              <w:jc w:val="right"/>
              <w:rPr>
                <w:rFonts w:cstheme="minorHAnsi"/>
                <w:b/>
                <w:bCs/>
              </w:rPr>
            </w:pPr>
            <w:r w:rsidRPr="00606311">
              <w:rPr>
                <w:rFonts w:cstheme="minorHAnsi"/>
                <w:b/>
                <w:bCs/>
              </w:rPr>
              <w:t>EUR</w:t>
            </w:r>
          </w:p>
        </w:tc>
      </w:tr>
      <w:tr w:rsidR="0026558A" w:rsidRPr="00606311" w14:paraId="7DCE7B49" w14:textId="77777777" w:rsidTr="00BA3636">
        <w:trPr>
          <w:trHeight w:val="300"/>
        </w:trPr>
        <w:tc>
          <w:tcPr>
            <w:tcW w:w="8080" w:type="dxa"/>
            <w:noWrap/>
          </w:tcPr>
          <w:p w14:paraId="6F053F1A" w14:textId="77777777" w:rsidR="00605D90" w:rsidRPr="00606311" w:rsidRDefault="00BD495C">
            <w:pPr>
              <w:jc w:val="both"/>
              <w:rPr>
                <w:rFonts w:eastAsia="Calibri" w:cstheme="minorHAnsi"/>
                <w:color w:val="000000"/>
                <w:lang w:val="es-ES" w:eastAsia="de-DE"/>
              </w:rPr>
            </w:pPr>
            <w:r w:rsidRPr="00606311">
              <w:rPr>
                <w:rFonts w:eastAsia="Calibri" w:cstheme="minorHAnsi"/>
                <w:color w:val="000000"/>
                <w:lang w:val="es-ES" w:eastAsia="de-DE"/>
              </w:rPr>
              <w:t>Materiales y material de oficina para 2 técnicos (papel duro, papel de color, bolígrafos) por trimestre x 3 años.</w:t>
            </w:r>
          </w:p>
        </w:tc>
        <w:tc>
          <w:tcPr>
            <w:tcW w:w="1417" w:type="dxa"/>
            <w:tcBorders>
              <w:top w:val="nil"/>
              <w:left w:val="single" w:sz="8" w:space="0" w:color="auto"/>
              <w:bottom w:val="single" w:sz="4" w:space="0" w:color="auto"/>
              <w:right w:val="single" w:sz="8" w:space="0" w:color="auto"/>
            </w:tcBorders>
            <w:shd w:val="clear" w:color="auto" w:fill="auto"/>
            <w:noWrap/>
            <w:vAlign w:val="bottom"/>
          </w:tcPr>
          <w:p w14:paraId="3752C7F9" w14:textId="77777777" w:rsidR="00605D90" w:rsidRPr="00606311" w:rsidRDefault="00BD495C">
            <w:pPr>
              <w:jc w:val="right"/>
              <w:rPr>
                <w:rFonts w:cstheme="minorHAnsi"/>
              </w:rPr>
            </w:pPr>
            <w:r w:rsidRPr="00606311">
              <w:rPr>
                <w:rFonts w:ascii="Calibri" w:hAnsi="Calibri" w:cs="Calibri"/>
                <w:color w:val="000000"/>
              </w:rPr>
              <w:t>1.464</w:t>
            </w:r>
          </w:p>
        </w:tc>
      </w:tr>
      <w:tr w:rsidR="0026558A" w:rsidRPr="00606311" w14:paraId="5C5BB61F" w14:textId="77777777" w:rsidTr="00BA3636">
        <w:trPr>
          <w:trHeight w:val="300"/>
        </w:trPr>
        <w:tc>
          <w:tcPr>
            <w:tcW w:w="8080" w:type="dxa"/>
            <w:noWrap/>
          </w:tcPr>
          <w:p w14:paraId="755CABEF" w14:textId="5FB7CDFF" w:rsidR="00605D90" w:rsidRPr="00606311" w:rsidRDefault="00BD495C">
            <w:pPr>
              <w:jc w:val="both"/>
              <w:rPr>
                <w:rFonts w:cstheme="minorHAnsi"/>
                <w:color w:val="000000"/>
                <w:lang w:val="es-ES"/>
              </w:rPr>
            </w:pPr>
            <w:r w:rsidRPr="00606311">
              <w:rPr>
                <w:rFonts w:cstheme="minorHAnsi"/>
                <w:color w:val="000000"/>
                <w:lang w:val="es-ES"/>
              </w:rPr>
              <w:t xml:space="preserve">Costes de transporte, </w:t>
            </w:r>
            <w:r w:rsidR="00BF4EF4" w:rsidRPr="00606311">
              <w:rPr>
                <w:rFonts w:cstheme="minorHAnsi"/>
                <w:color w:val="000000"/>
                <w:lang w:val="es-ES"/>
              </w:rPr>
              <w:t>alimentación</w:t>
            </w:r>
            <w:r w:rsidRPr="00606311">
              <w:rPr>
                <w:rFonts w:cstheme="minorHAnsi"/>
                <w:color w:val="000000"/>
                <w:lang w:val="es-ES"/>
              </w:rPr>
              <w:t xml:space="preserve">, materiales </w:t>
            </w:r>
            <w:r w:rsidR="00035A5C" w:rsidRPr="00606311">
              <w:rPr>
                <w:rFonts w:cstheme="minorHAnsi"/>
                <w:color w:val="000000"/>
                <w:lang w:val="es-ES"/>
              </w:rPr>
              <w:t>a</w:t>
            </w:r>
            <w:r w:rsidRPr="00606311">
              <w:rPr>
                <w:rFonts w:cstheme="minorHAnsi"/>
                <w:color w:val="000000"/>
                <w:lang w:val="es-ES"/>
              </w:rPr>
              <w:t xml:space="preserve"> 17 EUR para 12 participantes en 1 sesión presencial al año x 3 años</w:t>
            </w:r>
          </w:p>
        </w:tc>
        <w:tc>
          <w:tcPr>
            <w:tcW w:w="1417" w:type="dxa"/>
            <w:tcBorders>
              <w:top w:val="nil"/>
              <w:left w:val="single" w:sz="8" w:space="0" w:color="auto"/>
              <w:bottom w:val="single" w:sz="4" w:space="0" w:color="auto"/>
              <w:right w:val="single" w:sz="8" w:space="0" w:color="auto"/>
            </w:tcBorders>
            <w:shd w:val="clear" w:color="auto" w:fill="auto"/>
            <w:noWrap/>
            <w:vAlign w:val="bottom"/>
          </w:tcPr>
          <w:p w14:paraId="7F3CD8F2" w14:textId="77777777" w:rsidR="00605D90" w:rsidRPr="00606311" w:rsidRDefault="00BD495C">
            <w:pPr>
              <w:jc w:val="right"/>
              <w:rPr>
                <w:rFonts w:cstheme="minorHAnsi"/>
              </w:rPr>
            </w:pPr>
            <w:r w:rsidRPr="00606311">
              <w:rPr>
                <w:rFonts w:ascii="Calibri" w:hAnsi="Calibri" w:cs="Calibri"/>
                <w:color w:val="000000"/>
              </w:rPr>
              <w:t>660</w:t>
            </w:r>
          </w:p>
        </w:tc>
      </w:tr>
      <w:tr w:rsidR="0026558A" w:rsidRPr="00606311" w14:paraId="2A16B1DB" w14:textId="77777777" w:rsidTr="00055AD8">
        <w:trPr>
          <w:trHeight w:val="64"/>
        </w:trPr>
        <w:tc>
          <w:tcPr>
            <w:tcW w:w="8080" w:type="dxa"/>
            <w:noWrap/>
          </w:tcPr>
          <w:p w14:paraId="4566A6FE" w14:textId="4EDF6A2F" w:rsidR="00605D90" w:rsidRPr="00606311" w:rsidRDefault="00BD495C">
            <w:pPr>
              <w:jc w:val="both"/>
              <w:rPr>
                <w:rFonts w:cstheme="minorHAnsi"/>
                <w:color w:val="000000"/>
                <w:lang w:val="es-ES"/>
              </w:rPr>
            </w:pPr>
            <w:r w:rsidRPr="00606311">
              <w:rPr>
                <w:rFonts w:cstheme="minorHAnsi"/>
                <w:color w:val="000000"/>
                <w:lang w:val="es-ES"/>
              </w:rPr>
              <w:t xml:space="preserve">1 conferencia al año (gastos de viaje, </w:t>
            </w:r>
            <w:r w:rsidR="00BF4EF4" w:rsidRPr="00606311">
              <w:rPr>
                <w:rFonts w:cstheme="minorHAnsi"/>
                <w:color w:val="000000"/>
                <w:lang w:val="es-ES"/>
              </w:rPr>
              <w:t>alimentación</w:t>
            </w:r>
            <w:r w:rsidRPr="00606311">
              <w:rPr>
                <w:rFonts w:cstheme="minorHAnsi"/>
                <w:color w:val="000000"/>
                <w:lang w:val="es-ES"/>
              </w:rPr>
              <w:t>, material didáctico) x 3 años</w:t>
            </w:r>
          </w:p>
        </w:tc>
        <w:tc>
          <w:tcPr>
            <w:tcW w:w="1417" w:type="dxa"/>
            <w:tcBorders>
              <w:top w:val="nil"/>
              <w:left w:val="single" w:sz="8" w:space="0" w:color="auto"/>
              <w:bottom w:val="single" w:sz="4" w:space="0" w:color="auto"/>
              <w:right w:val="single" w:sz="8" w:space="0" w:color="auto"/>
            </w:tcBorders>
            <w:shd w:val="clear" w:color="auto" w:fill="auto"/>
            <w:noWrap/>
            <w:vAlign w:val="bottom"/>
          </w:tcPr>
          <w:p w14:paraId="0E212F0D" w14:textId="77777777" w:rsidR="00605D90" w:rsidRPr="00606311" w:rsidRDefault="00BD495C">
            <w:pPr>
              <w:jc w:val="right"/>
              <w:rPr>
                <w:rFonts w:cstheme="minorHAnsi"/>
              </w:rPr>
            </w:pPr>
            <w:r w:rsidRPr="00606311">
              <w:rPr>
                <w:rFonts w:ascii="Calibri" w:hAnsi="Calibri" w:cs="Calibri"/>
                <w:color w:val="000000"/>
              </w:rPr>
              <w:t>1.830</w:t>
            </w:r>
          </w:p>
        </w:tc>
      </w:tr>
      <w:tr w:rsidR="007D7A3F" w:rsidRPr="00606311" w14:paraId="2F20FDBA" w14:textId="77777777" w:rsidTr="00055AD8">
        <w:trPr>
          <w:trHeight w:val="64"/>
        </w:trPr>
        <w:tc>
          <w:tcPr>
            <w:tcW w:w="8080" w:type="dxa"/>
            <w:noWrap/>
            <w:hideMark/>
          </w:tcPr>
          <w:p w14:paraId="43B1F7E0" w14:textId="77777777" w:rsidR="00605D90" w:rsidRPr="00606311" w:rsidRDefault="00BD495C">
            <w:pPr>
              <w:jc w:val="both"/>
              <w:rPr>
                <w:rFonts w:cstheme="minorHAnsi"/>
                <w:b/>
                <w:bCs/>
              </w:rPr>
            </w:pPr>
            <w:r w:rsidRPr="00606311">
              <w:rPr>
                <w:rFonts w:cstheme="minorHAnsi"/>
                <w:b/>
                <w:bCs/>
              </w:rPr>
              <w:t>Total</w:t>
            </w:r>
          </w:p>
        </w:tc>
        <w:tc>
          <w:tcPr>
            <w:tcW w:w="1417" w:type="dxa"/>
            <w:noWrap/>
          </w:tcPr>
          <w:p w14:paraId="1D7F13A2" w14:textId="77777777" w:rsidR="00605D90" w:rsidRPr="00606311" w:rsidRDefault="00BD495C">
            <w:pPr>
              <w:jc w:val="right"/>
              <w:rPr>
                <w:rFonts w:cstheme="minorHAnsi"/>
                <w:b/>
                <w:bCs/>
              </w:rPr>
            </w:pPr>
            <w:r w:rsidRPr="00606311">
              <w:rPr>
                <w:rFonts w:cstheme="minorHAnsi"/>
                <w:b/>
                <w:bCs/>
              </w:rPr>
              <w:t>3.954</w:t>
            </w:r>
          </w:p>
        </w:tc>
      </w:tr>
    </w:tbl>
    <w:p w14:paraId="67C34B0B" w14:textId="77777777" w:rsidR="00F33725" w:rsidRPr="00606311" w:rsidRDefault="00F33725" w:rsidP="00322BE7">
      <w:pPr>
        <w:pBdr>
          <w:top w:val="nil"/>
          <w:left w:val="nil"/>
          <w:bottom w:val="nil"/>
          <w:right w:val="nil"/>
          <w:between w:val="nil"/>
        </w:pBdr>
        <w:spacing w:before="120" w:after="0" w:line="264" w:lineRule="auto"/>
        <w:jc w:val="both"/>
        <w:rPr>
          <w:rFonts w:asciiTheme="minorHAnsi" w:hAnsiTheme="minorHAnsi" w:cstheme="minorHAnsi"/>
          <w:b/>
          <w:bCs/>
          <w:color w:val="000000"/>
        </w:rPr>
      </w:pPr>
    </w:p>
    <w:p w14:paraId="1FB2942D" w14:textId="1B84D5F7" w:rsidR="00605D90" w:rsidRPr="00A40091" w:rsidRDefault="00BD495C" w:rsidP="00322BE7">
      <w:pPr>
        <w:pBdr>
          <w:top w:val="nil"/>
          <w:left w:val="nil"/>
          <w:bottom w:val="nil"/>
          <w:right w:val="nil"/>
          <w:between w:val="nil"/>
        </w:pBdr>
        <w:spacing w:before="120" w:after="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3.5 </w:t>
      </w:r>
      <w:r w:rsidR="00FD772B" w:rsidRPr="00A40091">
        <w:rPr>
          <w:rFonts w:asciiTheme="minorHAnsi" w:hAnsiTheme="minorHAnsi" w:cstheme="minorHAnsi"/>
          <w:b/>
          <w:bCs/>
          <w:color w:val="000000"/>
        </w:rPr>
        <w:t xml:space="preserve">Asesorar a </w:t>
      </w:r>
      <w:r w:rsidR="00143AC0" w:rsidRPr="00A40091">
        <w:rPr>
          <w:rFonts w:asciiTheme="minorHAnsi" w:hAnsiTheme="minorHAnsi" w:cstheme="minorHAnsi"/>
          <w:b/>
          <w:bCs/>
          <w:color w:val="000000"/>
        </w:rPr>
        <w:t>los</w:t>
      </w:r>
      <w:r w:rsidR="00606311">
        <w:rPr>
          <w:rFonts w:asciiTheme="minorHAnsi" w:hAnsiTheme="minorHAnsi" w:cstheme="minorHAnsi"/>
          <w:b/>
          <w:bCs/>
          <w:color w:val="000000"/>
        </w:rPr>
        <w:t xml:space="preserve"> </w:t>
      </w:r>
      <w:r w:rsidR="00606311" w:rsidRPr="00606311">
        <w:rPr>
          <w:rFonts w:asciiTheme="minorHAnsi" w:hAnsiTheme="minorHAnsi" w:cstheme="minorHAnsi"/>
          <w:b/>
          <w:bCs/>
          <w:color w:val="000000"/>
        </w:rPr>
        <w:t>microempresarios</w:t>
      </w:r>
      <w:r w:rsidR="004F5A6C" w:rsidRPr="00A40091">
        <w:rPr>
          <w:rFonts w:asciiTheme="minorHAnsi" w:hAnsiTheme="minorHAnsi" w:cstheme="minorHAnsi"/>
          <w:b/>
          <w:bCs/>
          <w:color w:val="000000"/>
        </w:rPr>
        <w:t xml:space="preserve"> </w:t>
      </w:r>
      <w:r w:rsidR="00D6397D" w:rsidRPr="00A40091">
        <w:rPr>
          <w:rFonts w:asciiTheme="minorHAnsi" w:hAnsiTheme="minorHAnsi" w:cstheme="minorHAnsi"/>
          <w:b/>
          <w:bCs/>
          <w:color w:val="000000"/>
        </w:rPr>
        <w:t xml:space="preserve">sobre el </w:t>
      </w:r>
      <w:r w:rsidR="00667880" w:rsidRPr="00A40091">
        <w:rPr>
          <w:rFonts w:asciiTheme="minorHAnsi" w:hAnsiTheme="minorHAnsi" w:cstheme="minorHAnsi"/>
          <w:b/>
          <w:bCs/>
          <w:color w:val="000000"/>
        </w:rPr>
        <w:t>modelo y la puesta en marcha de su pequeña</w:t>
      </w:r>
      <w:r w:rsidR="004F5A6C" w:rsidRPr="00A40091">
        <w:rPr>
          <w:rFonts w:asciiTheme="minorHAnsi" w:hAnsiTheme="minorHAnsi" w:cstheme="minorHAnsi"/>
          <w:b/>
          <w:bCs/>
          <w:color w:val="000000"/>
        </w:rPr>
        <w:t xml:space="preserve"> empresa</w:t>
      </w:r>
      <w:r w:rsidRPr="00A40091">
        <w:rPr>
          <w:rFonts w:asciiTheme="minorHAnsi" w:hAnsiTheme="minorHAnsi" w:cstheme="minorHAnsi"/>
          <w:b/>
          <w:bCs/>
          <w:color w:val="000000"/>
        </w:rPr>
        <w:t>.</w:t>
      </w:r>
      <w:r w:rsidR="00C209F8" w:rsidRPr="00A40091">
        <w:rPr>
          <w:rFonts w:asciiTheme="minorHAnsi" w:hAnsiTheme="minorHAnsi" w:cstheme="minorHAnsi"/>
          <w:b/>
          <w:bCs/>
          <w:color w:val="000000"/>
        </w:rPr>
        <w:t xml:space="preserve"> (FUNDAL)</w:t>
      </w:r>
    </w:p>
    <w:p w14:paraId="20EB4064" w14:textId="77777777" w:rsidR="00605D90" w:rsidRPr="00A40091" w:rsidRDefault="00BD495C">
      <w:pPr>
        <w:spacing w:after="120" w:line="264" w:lineRule="auto"/>
        <w:jc w:val="both"/>
        <w:rPr>
          <w:rFonts w:asciiTheme="minorHAnsi" w:hAnsiTheme="minorHAnsi" w:cstheme="minorHAnsi"/>
          <w:b/>
          <w:bCs/>
        </w:rPr>
      </w:pPr>
      <w:r w:rsidRPr="00A40091">
        <w:rPr>
          <w:rFonts w:asciiTheme="minorHAnsi" w:hAnsiTheme="minorHAnsi" w:cstheme="minorHAnsi"/>
        </w:rPr>
        <w:t xml:space="preserve">A </w:t>
      </w:r>
      <w:r w:rsidR="00915CD0" w:rsidRPr="00A40091">
        <w:rPr>
          <w:rFonts w:asciiTheme="minorHAnsi" w:hAnsiTheme="minorHAnsi" w:cstheme="minorHAnsi"/>
        </w:rPr>
        <w:t xml:space="preserve">partir de </w:t>
      </w:r>
      <w:r w:rsidR="00425703" w:rsidRPr="00A40091">
        <w:rPr>
          <w:rFonts w:asciiTheme="minorHAnsi" w:hAnsiTheme="minorHAnsi" w:cstheme="minorHAnsi"/>
        </w:rPr>
        <w:t xml:space="preserve">2023, </w:t>
      </w:r>
      <w:r w:rsidRPr="00A40091">
        <w:rPr>
          <w:rFonts w:asciiTheme="minorHAnsi" w:hAnsiTheme="minorHAnsi" w:cstheme="minorHAnsi"/>
        </w:rPr>
        <w:t xml:space="preserve">los participantes que hayan completado la </w:t>
      </w:r>
      <w:r w:rsidR="00BC4AA5" w:rsidRPr="00A40091">
        <w:rPr>
          <w:rFonts w:asciiTheme="minorHAnsi" w:hAnsiTheme="minorHAnsi" w:cstheme="minorHAnsi"/>
        </w:rPr>
        <w:t xml:space="preserve">formación en emprendimiento </w:t>
      </w:r>
      <w:r w:rsidR="00FD772B" w:rsidRPr="00A40091">
        <w:rPr>
          <w:rFonts w:asciiTheme="minorHAnsi" w:hAnsiTheme="minorHAnsi" w:cstheme="minorHAnsi"/>
        </w:rPr>
        <w:t xml:space="preserve">recibirán coaching para </w:t>
      </w:r>
      <w:r w:rsidRPr="00A40091">
        <w:rPr>
          <w:rFonts w:asciiTheme="minorHAnsi" w:hAnsiTheme="minorHAnsi" w:cstheme="minorHAnsi"/>
        </w:rPr>
        <w:t>apoyarles en temas en los que necesiten profundizar, por ejemplo, análisis de costes, fijación de precios de productos o servicios</w:t>
      </w:r>
      <w:r w:rsidR="0082025C" w:rsidRPr="00A40091">
        <w:rPr>
          <w:rFonts w:asciiTheme="minorHAnsi" w:hAnsiTheme="minorHAnsi" w:cstheme="minorHAnsi"/>
        </w:rPr>
        <w:t>,</w:t>
      </w:r>
      <w:r w:rsidRPr="00A40091">
        <w:rPr>
          <w:rFonts w:asciiTheme="minorHAnsi" w:hAnsiTheme="minorHAnsi" w:cstheme="minorHAnsi"/>
        </w:rPr>
        <w:t xml:space="preserve"> ahorro, reinversión y cadena de valor, etc. </w:t>
      </w:r>
      <w:r w:rsidR="0082025C" w:rsidRPr="00A40091">
        <w:rPr>
          <w:rFonts w:asciiTheme="minorHAnsi" w:hAnsiTheme="minorHAnsi" w:cstheme="minorHAnsi"/>
        </w:rPr>
        <w:t xml:space="preserve">Hay costes para 90 visitas presenciales a las familias para identificar competencias, orientación y seguimiento de los negocios </w:t>
      </w:r>
      <w:r w:rsidR="00465737" w:rsidRPr="00A40091">
        <w:rPr>
          <w:rFonts w:asciiTheme="minorHAnsi" w:hAnsiTheme="minorHAnsi" w:cstheme="minorHAnsi"/>
        </w:rPr>
        <w:t xml:space="preserve">y </w:t>
      </w:r>
      <w:r w:rsidR="0082025C" w:rsidRPr="00A40091">
        <w:rPr>
          <w:rFonts w:asciiTheme="minorHAnsi" w:hAnsiTheme="minorHAnsi" w:cstheme="minorHAnsi"/>
        </w:rPr>
        <w:t>material didáctico para los técnicos de emprendimiento que se utilizará para desarrollar talleres con las familias</w:t>
      </w:r>
      <w:r w:rsidR="00465737" w:rsidRPr="00A40091">
        <w:rPr>
          <w:rFonts w:asciiTheme="minorHAnsi" w:hAnsiTheme="minorHAnsi" w:cstheme="minorHAnsi"/>
        </w:rPr>
        <w:t xml:space="preserve">. </w:t>
      </w:r>
      <w:r w:rsidR="00B26EDF" w:rsidRPr="00A40091">
        <w:rPr>
          <w:rFonts w:asciiTheme="minorHAnsi" w:hAnsiTheme="minorHAnsi" w:cstheme="minorHAnsi"/>
        </w:rPr>
        <w:t xml:space="preserve">Los costes totales ascienden a </w:t>
      </w:r>
      <w:r w:rsidR="00FD48EC" w:rsidRPr="00A40091">
        <w:rPr>
          <w:rFonts w:asciiTheme="minorHAnsi" w:hAnsiTheme="minorHAnsi" w:cstheme="minorHAnsi"/>
          <w:b/>
          <w:bCs/>
        </w:rPr>
        <w:t xml:space="preserve">5.487 </w:t>
      </w:r>
      <w:r w:rsidR="00B26EDF" w:rsidRPr="00A40091">
        <w:rPr>
          <w:rFonts w:asciiTheme="minorHAnsi" w:hAnsiTheme="minorHAnsi" w:cstheme="minorHAnsi"/>
          <w:b/>
          <w:bCs/>
        </w:rPr>
        <w:t>euros (línea presupuestaria 2.3 del BMZ).</w:t>
      </w:r>
    </w:p>
    <w:tbl>
      <w:tblPr>
        <w:tblStyle w:val="Tabellenraster"/>
        <w:tblW w:w="0" w:type="auto"/>
        <w:tblInd w:w="279" w:type="dxa"/>
        <w:tblLook w:val="04A0" w:firstRow="1" w:lastRow="0" w:firstColumn="1" w:lastColumn="0" w:noHBand="0" w:noVBand="1"/>
      </w:tblPr>
      <w:tblGrid>
        <w:gridCol w:w="7087"/>
        <w:gridCol w:w="1985"/>
      </w:tblGrid>
      <w:tr w:rsidR="007D7A3F" w:rsidRPr="00606311" w14:paraId="4EC34D76" w14:textId="77777777" w:rsidTr="00055AD8">
        <w:trPr>
          <w:trHeight w:val="64"/>
        </w:trPr>
        <w:tc>
          <w:tcPr>
            <w:tcW w:w="7087" w:type="dxa"/>
            <w:noWrap/>
          </w:tcPr>
          <w:p w14:paraId="7C11FF16" w14:textId="77777777" w:rsidR="00605D90" w:rsidRPr="00606311" w:rsidRDefault="00BD495C">
            <w:pPr>
              <w:ind w:left="142"/>
              <w:jc w:val="both"/>
              <w:rPr>
                <w:rFonts w:cstheme="minorHAnsi"/>
                <w:b/>
                <w:bCs/>
              </w:rPr>
            </w:pPr>
            <w:proofErr w:type="spellStart"/>
            <w:r w:rsidRPr="00606311">
              <w:rPr>
                <w:rFonts w:cstheme="minorHAnsi"/>
                <w:b/>
                <w:bCs/>
              </w:rPr>
              <w:t>Tipo</w:t>
            </w:r>
            <w:proofErr w:type="spellEnd"/>
            <w:r w:rsidRPr="00606311">
              <w:rPr>
                <w:rFonts w:cstheme="minorHAnsi"/>
                <w:b/>
                <w:bCs/>
              </w:rPr>
              <w:t xml:space="preserve"> de </w:t>
            </w:r>
            <w:proofErr w:type="spellStart"/>
            <w:r w:rsidRPr="00606311">
              <w:rPr>
                <w:rFonts w:cstheme="minorHAnsi"/>
                <w:b/>
                <w:bCs/>
              </w:rPr>
              <w:t>coste</w:t>
            </w:r>
            <w:proofErr w:type="spellEnd"/>
          </w:p>
        </w:tc>
        <w:tc>
          <w:tcPr>
            <w:tcW w:w="1985" w:type="dxa"/>
            <w:noWrap/>
          </w:tcPr>
          <w:p w14:paraId="5973E920" w14:textId="77777777" w:rsidR="00605D90" w:rsidRPr="00606311" w:rsidRDefault="00BD495C">
            <w:pPr>
              <w:ind w:left="142"/>
              <w:jc w:val="right"/>
              <w:rPr>
                <w:rFonts w:cstheme="minorHAnsi"/>
                <w:b/>
                <w:bCs/>
              </w:rPr>
            </w:pPr>
            <w:r w:rsidRPr="00606311">
              <w:rPr>
                <w:rFonts w:cstheme="minorHAnsi"/>
                <w:b/>
                <w:bCs/>
              </w:rPr>
              <w:t>EUR</w:t>
            </w:r>
          </w:p>
        </w:tc>
      </w:tr>
      <w:tr w:rsidR="00FD48EC" w:rsidRPr="00606311" w14:paraId="6A2C3008" w14:textId="77777777" w:rsidTr="00F636D6">
        <w:trPr>
          <w:trHeight w:val="300"/>
        </w:trPr>
        <w:tc>
          <w:tcPr>
            <w:tcW w:w="7087" w:type="dxa"/>
            <w:noWrap/>
          </w:tcPr>
          <w:p w14:paraId="357F83BB" w14:textId="2F34B227" w:rsidR="00605D90" w:rsidRPr="00606311" w:rsidRDefault="00BD495C">
            <w:pPr>
              <w:ind w:left="142"/>
              <w:jc w:val="both"/>
              <w:rPr>
                <w:rFonts w:eastAsia="Calibri" w:cstheme="minorHAnsi"/>
                <w:color w:val="000000"/>
                <w:lang w:val="es-ES" w:eastAsia="de-DE"/>
              </w:rPr>
            </w:pPr>
            <w:r w:rsidRPr="00606311">
              <w:rPr>
                <w:rFonts w:eastAsia="Calibri" w:cstheme="minorHAnsi"/>
                <w:color w:val="000000"/>
                <w:lang w:val="es-ES" w:eastAsia="de-DE"/>
              </w:rPr>
              <w:t xml:space="preserve">Alojamiento </w:t>
            </w:r>
            <w:r w:rsidR="00035A5C" w:rsidRPr="00606311">
              <w:rPr>
                <w:rFonts w:eastAsia="Calibri" w:cstheme="minorHAnsi"/>
                <w:color w:val="000000"/>
                <w:lang w:val="es-ES" w:eastAsia="de-DE"/>
              </w:rPr>
              <w:t xml:space="preserve">y alimentación </w:t>
            </w:r>
            <w:r w:rsidRPr="00606311">
              <w:rPr>
                <w:rFonts w:eastAsia="Calibri" w:cstheme="minorHAnsi"/>
                <w:color w:val="000000"/>
                <w:lang w:val="es-ES" w:eastAsia="de-DE"/>
              </w:rPr>
              <w:t xml:space="preserve">a </w:t>
            </w:r>
            <w:r w:rsidR="000B7C95" w:rsidRPr="00606311">
              <w:rPr>
                <w:rFonts w:eastAsia="Calibri" w:cstheme="minorHAnsi"/>
                <w:color w:val="000000"/>
                <w:lang w:val="es-ES" w:eastAsia="de-DE"/>
              </w:rPr>
              <w:t xml:space="preserve">43 </w:t>
            </w:r>
            <w:r w:rsidRPr="00606311">
              <w:rPr>
                <w:rFonts w:eastAsia="Calibri" w:cstheme="minorHAnsi"/>
                <w:color w:val="000000"/>
                <w:lang w:val="es-ES" w:eastAsia="de-DE"/>
              </w:rPr>
              <w:t>EUR para 15 visitas presenciales a familias por parte de 2 técnicos al año (30 visitas al año x 3 años)</w:t>
            </w:r>
          </w:p>
        </w:tc>
        <w:tc>
          <w:tcPr>
            <w:tcW w:w="1985" w:type="dxa"/>
            <w:tcBorders>
              <w:top w:val="nil"/>
              <w:left w:val="single" w:sz="8" w:space="0" w:color="auto"/>
              <w:bottom w:val="single" w:sz="4" w:space="0" w:color="auto"/>
              <w:right w:val="single" w:sz="8" w:space="0" w:color="auto"/>
            </w:tcBorders>
            <w:shd w:val="clear" w:color="auto" w:fill="auto"/>
            <w:noWrap/>
          </w:tcPr>
          <w:p w14:paraId="77ED6AEE" w14:textId="77777777" w:rsidR="00605D90" w:rsidRPr="00606311" w:rsidRDefault="00BD495C">
            <w:pPr>
              <w:ind w:left="142"/>
              <w:jc w:val="right"/>
              <w:rPr>
                <w:rFonts w:cstheme="minorHAnsi"/>
              </w:rPr>
            </w:pPr>
            <w:r w:rsidRPr="00606311">
              <w:t>3.840</w:t>
            </w:r>
          </w:p>
        </w:tc>
      </w:tr>
      <w:tr w:rsidR="00FD48EC" w:rsidRPr="00606311" w14:paraId="4877040B" w14:textId="77777777" w:rsidTr="00F636D6">
        <w:trPr>
          <w:trHeight w:val="64"/>
        </w:trPr>
        <w:tc>
          <w:tcPr>
            <w:tcW w:w="7087" w:type="dxa"/>
            <w:noWrap/>
          </w:tcPr>
          <w:p w14:paraId="3C3BA19C" w14:textId="336E6F21" w:rsidR="00605D90" w:rsidRPr="00606311" w:rsidRDefault="00BD495C">
            <w:pPr>
              <w:ind w:left="142"/>
              <w:jc w:val="both"/>
              <w:rPr>
                <w:rFonts w:cstheme="minorHAnsi"/>
                <w:color w:val="000000"/>
                <w:lang w:val="es-ES"/>
              </w:rPr>
            </w:pPr>
            <w:r w:rsidRPr="00606311">
              <w:rPr>
                <w:rFonts w:eastAsia="Calibri" w:cstheme="minorHAnsi"/>
                <w:color w:val="000000"/>
                <w:lang w:val="es-ES" w:eastAsia="de-DE"/>
              </w:rPr>
              <w:t xml:space="preserve">Material didáctico para técnicos </w:t>
            </w:r>
            <w:r w:rsidR="00035A5C" w:rsidRPr="00606311">
              <w:rPr>
                <w:rFonts w:eastAsia="Calibri" w:cstheme="minorHAnsi"/>
                <w:color w:val="000000"/>
                <w:lang w:val="es-ES" w:eastAsia="de-DE"/>
              </w:rPr>
              <w:t>a</w:t>
            </w:r>
            <w:r w:rsidRPr="00606311">
              <w:rPr>
                <w:rFonts w:eastAsia="Calibri" w:cstheme="minorHAnsi"/>
                <w:color w:val="000000"/>
                <w:lang w:val="es-ES" w:eastAsia="de-DE"/>
              </w:rPr>
              <w:t xml:space="preserve"> </w:t>
            </w:r>
            <w:r w:rsidR="000B7C95" w:rsidRPr="00606311">
              <w:rPr>
                <w:rFonts w:eastAsia="Calibri" w:cstheme="minorHAnsi"/>
                <w:color w:val="000000"/>
                <w:lang w:val="es-ES" w:eastAsia="de-DE"/>
              </w:rPr>
              <w:t xml:space="preserve">183 </w:t>
            </w:r>
            <w:r w:rsidRPr="00606311">
              <w:rPr>
                <w:rFonts w:eastAsia="Calibri" w:cstheme="minorHAnsi"/>
                <w:color w:val="000000"/>
                <w:lang w:val="es-ES" w:eastAsia="de-DE"/>
              </w:rPr>
              <w:t xml:space="preserve">EUR por </w:t>
            </w:r>
            <w:r w:rsidR="00C83449" w:rsidRPr="00606311">
              <w:rPr>
                <w:rFonts w:eastAsia="Calibri" w:cstheme="minorHAnsi"/>
                <w:color w:val="000000"/>
                <w:lang w:val="es-ES" w:eastAsia="de-DE"/>
              </w:rPr>
              <w:t xml:space="preserve">3 </w:t>
            </w:r>
            <w:r w:rsidRPr="00606311">
              <w:rPr>
                <w:rFonts w:eastAsia="Calibri" w:cstheme="minorHAnsi"/>
                <w:color w:val="000000"/>
                <w:lang w:val="es-ES" w:eastAsia="de-DE"/>
              </w:rPr>
              <w:t xml:space="preserve">trimestres/ </w:t>
            </w:r>
            <w:r w:rsidR="00C83449" w:rsidRPr="00606311">
              <w:rPr>
                <w:rFonts w:eastAsia="Calibri" w:cstheme="minorHAnsi"/>
                <w:color w:val="000000"/>
                <w:lang w:val="es-ES" w:eastAsia="de-DE"/>
              </w:rPr>
              <w:t xml:space="preserve">año </w:t>
            </w:r>
            <w:r w:rsidRPr="00606311">
              <w:rPr>
                <w:rFonts w:eastAsia="Calibri" w:cstheme="minorHAnsi"/>
                <w:color w:val="000000"/>
                <w:lang w:val="es-ES" w:eastAsia="de-DE"/>
              </w:rPr>
              <w:t>x 3 años</w:t>
            </w:r>
          </w:p>
        </w:tc>
        <w:tc>
          <w:tcPr>
            <w:tcW w:w="1985" w:type="dxa"/>
            <w:tcBorders>
              <w:top w:val="nil"/>
              <w:left w:val="single" w:sz="8" w:space="0" w:color="auto"/>
              <w:bottom w:val="single" w:sz="4" w:space="0" w:color="auto"/>
              <w:right w:val="single" w:sz="8" w:space="0" w:color="auto"/>
            </w:tcBorders>
            <w:shd w:val="clear" w:color="auto" w:fill="auto"/>
            <w:noWrap/>
          </w:tcPr>
          <w:p w14:paraId="56B3BD6E" w14:textId="77777777" w:rsidR="00605D90" w:rsidRPr="00606311" w:rsidRDefault="00BD495C">
            <w:pPr>
              <w:ind w:left="142"/>
              <w:jc w:val="right"/>
              <w:rPr>
                <w:rFonts w:cstheme="minorHAnsi"/>
              </w:rPr>
            </w:pPr>
            <w:r w:rsidRPr="00606311">
              <w:t>1.647</w:t>
            </w:r>
          </w:p>
        </w:tc>
      </w:tr>
      <w:tr w:rsidR="002D6D2E" w:rsidRPr="00606311" w14:paraId="3D654BCC" w14:textId="77777777" w:rsidTr="00055AD8">
        <w:trPr>
          <w:trHeight w:val="64"/>
        </w:trPr>
        <w:tc>
          <w:tcPr>
            <w:tcW w:w="7087" w:type="dxa"/>
            <w:noWrap/>
            <w:hideMark/>
          </w:tcPr>
          <w:p w14:paraId="18E30718" w14:textId="77777777" w:rsidR="00605D90" w:rsidRPr="00606311" w:rsidRDefault="00BD495C">
            <w:pPr>
              <w:ind w:left="142"/>
              <w:jc w:val="both"/>
              <w:rPr>
                <w:rFonts w:cstheme="minorHAnsi"/>
                <w:b/>
                <w:bCs/>
              </w:rPr>
            </w:pPr>
            <w:r w:rsidRPr="00606311">
              <w:rPr>
                <w:rFonts w:cstheme="minorHAnsi"/>
                <w:b/>
                <w:bCs/>
              </w:rPr>
              <w:t>Total</w:t>
            </w:r>
          </w:p>
        </w:tc>
        <w:tc>
          <w:tcPr>
            <w:tcW w:w="1985" w:type="dxa"/>
            <w:noWrap/>
          </w:tcPr>
          <w:p w14:paraId="5893E92D" w14:textId="77777777" w:rsidR="00605D90" w:rsidRPr="00606311" w:rsidRDefault="00BD495C">
            <w:pPr>
              <w:ind w:left="142"/>
              <w:jc w:val="right"/>
              <w:rPr>
                <w:rFonts w:cstheme="minorHAnsi"/>
                <w:b/>
                <w:bCs/>
              </w:rPr>
            </w:pPr>
            <w:r w:rsidRPr="00606311">
              <w:rPr>
                <w:rFonts w:cstheme="minorHAnsi"/>
                <w:b/>
                <w:bCs/>
              </w:rPr>
              <w:t>5.487</w:t>
            </w:r>
          </w:p>
        </w:tc>
      </w:tr>
    </w:tbl>
    <w:p w14:paraId="2CD63E5E" w14:textId="77777777" w:rsidR="00F33725" w:rsidRDefault="00F33725">
      <w:pPr>
        <w:pBdr>
          <w:top w:val="nil"/>
          <w:left w:val="nil"/>
          <w:bottom w:val="nil"/>
          <w:right w:val="nil"/>
          <w:between w:val="nil"/>
        </w:pBdr>
        <w:spacing w:before="120" w:after="0" w:line="264" w:lineRule="auto"/>
        <w:jc w:val="both"/>
        <w:rPr>
          <w:rFonts w:asciiTheme="minorHAnsi" w:hAnsiTheme="minorHAnsi" w:cstheme="minorHAnsi"/>
          <w:b/>
          <w:bCs/>
          <w:color w:val="000000"/>
        </w:rPr>
      </w:pPr>
    </w:p>
    <w:p w14:paraId="7219B2E3" w14:textId="015B764E" w:rsidR="00605D90" w:rsidRPr="00A40091" w:rsidRDefault="00BD495C">
      <w:pPr>
        <w:pBdr>
          <w:top w:val="nil"/>
          <w:left w:val="nil"/>
          <w:bottom w:val="nil"/>
          <w:right w:val="nil"/>
          <w:between w:val="nil"/>
        </w:pBdr>
        <w:spacing w:before="120" w:after="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3.6 </w:t>
      </w:r>
      <w:r w:rsidR="00BB7F75" w:rsidRPr="00A40091">
        <w:rPr>
          <w:rFonts w:asciiTheme="minorHAnsi" w:hAnsiTheme="minorHAnsi" w:cstheme="minorHAnsi"/>
          <w:b/>
          <w:bCs/>
          <w:color w:val="000000"/>
        </w:rPr>
        <w:t>Proporcionar materiales a cada familia en función de la idea de negocio desarrollada.</w:t>
      </w:r>
      <w:r w:rsidR="00C209F8" w:rsidRPr="00A40091">
        <w:rPr>
          <w:rFonts w:asciiTheme="minorHAnsi" w:hAnsiTheme="minorHAnsi" w:cstheme="minorHAnsi"/>
          <w:b/>
          <w:bCs/>
          <w:color w:val="000000"/>
        </w:rPr>
        <w:t xml:space="preserve"> (FUNDAL)</w:t>
      </w:r>
    </w:p>
    <w:p w14:paraId="5EF0B03D" w14:textId="77777777" w:rsidR="00605D90" w:rsidRPr="00A40091" w:rsidRDefault="00BD495C">
      <w:pPr>
        <w:spacing w:after="120" w:line="264" w:lineRule="auto"/>
        <w:jc w:val="both"/>
        <w:rPr>
          <w:rFonts w:asciiTheme="minorHAnsi" w:hAnsiTheme="minorHAnsi" w:cstheme="minorHAnsi"/>
          <w:b/>
          <w:bCs/>
        </w:rPr>
      </w:pPr>
      <w:r w:rsidRPr="00A40091">
        <w:rPr>
          <w:rFonts w:asciiTheme="minorHAnsi" w:hAnsiTheme="minorHAnsi" w:cstheme="minorHAnsi"/>
        </w:rPr>
        <w:t xml:space="preserve">Tras obtener </w:t>
      </w:r>
      <w:r w:rsidR="00E109CE" w:rsidRPr="00A40091">
        <w:rPr>
          <w:rFonts w:asciiTheme="minorHAnsi" w:hAnsiTheme="minorHAnsi" w:cstheme="minorHAnsi"/>
        </w:rPr>
        <w:t xml:space="preserve">las estimaciones de costes, </w:t>
      </w:r>
      <w:r w:rsidRPr="00A40091">
        <w:rPr>
          <w:rFonts w:asciiTheme="minorHAnsi" w:hAnsiTheme="minorHAnsi" w:cstheme="minorHAnsi"/>
        </w:rPr>
        <w:t xml:space="preserve">se </w:t>
      </w:r>
      <w:r w:rsidR="001130E7" w:rsidRPr="00A40091">
        <w:rPr>
          <w:rFonts w:asciiTheme="minorHAnsi" w:hAnsiTheme="minorHAnsi" w:cstheme="minorHAnsi"/>
        </w:rPr>
        <w:t xml:space="preserve">compran los materiales y se entregan a las familias de </w:t>
      </w:r>
      <w:r w:rsidR="0012613D" w:rsidRPr="00A40091">
        <w:rPr>
          <w:rFonts w:asciiTheme="minorHAnsi" w:hAnsiTheme="minorHAnsi" w:cstheme="minorHAnsi"/>
        </w:rPr>
        <w:t xml:space="preserve">acuerdo con el plan empresarial preparado por </w:t>
      </w:r>
      <w:r w:rsidR="00EA4E87" w:rsidRPr="00A40091">
        <w:rPr>
          <w:rFonts w:asciiTheme="minorHAnsi" w:hAnsiTheme="minorHAnsi" w:cstheme="minorHAnsi"/>
        </w:rPr>
        <w:t xml:space="preserve">cada familia. El requisito previo es que la </w:t>
      </w:r>
      <w:r w:rsidR="0048297B" w:rsidRPr="00A40091">
        <w:rPr>
          <w:rFonts w:asciiTheme="minorHAnsi" w:hAnsiTheme="minorHAnsi" w:cstheme="minorHAnsi"/>
        </w:rPr>
        <w:t xml:space="preserve">familia haya </w:t>
      </w:r>
      <w:r w:rsidR="001130E7" w:rsidRPr="00A40091">
        <w:rPr>
          <w:rFonts w:asciiTheme="minorHAnsi" w:hAnsiTheme="minorHAnsi" w:cstheme="minorHAnsi"/>
        </w:rPr>
        <w:t xml:space="preserve">completado el proceso de formación empresarial. </w:t>
      </w:r>
      <w:r w:rsidR="0011278D" w:rsidRPr="00A40091">
        <w:rPr>
          <w:rFonts w:asciiTheme="minorHAnsi" w:hAnsiTheme="minorHAnsi" w:cstheme="minorHAnsi"/>
        </w:rPr>
        <w:t xml:space="preserve">También se apoya a las familias en las </w:t>
      </w:r>
      <w:r w:rsidR="001130E7" w:rsidRPr="00A40091">
        <w:rPr>
          <w:rFonts w:asciiTheme="minorHAnsi" w:hAnsiTheme="minorHAnsi" w:cstheme="minorHAnsi"/>
        </w:rPr>
        <w:t xml:space="preserve">actividades de venta y marketing. </w:t>
      </w:r>
      <w:bookmarkStart w:id="12" w:name="_Hlk102744498"/>
      <w:r w:rsidR="00B26EDF" w:rsidRPr="00A40091">
        <w:rPr>
          <w:rFonts w:asciiTheme="minorHAnsi" w:hAnsiTheme="minorHAnsi" w:cstheme="minorHAnsi"/>
        </w:rPr>
        <w:t xml:space="preserve">Los costes totales ascienden a </w:t>
      </w:r>
      <w:r w:rsidR="004436EB" w:rsidRPr="00A40091">
        <w:rPr>
          <w:rFonts w:asciiTheme="minorHAnsi" w:hAnsiTheme="minorHAnsi" w:cstheme="minorHAnsi"/>
          <w:b/>
          <w:bCs/>
        </w:rPr>
        <w:t xml:space="preserve">9.074 </w:t>
      </w:r>
      <w:r w:rsidR="00B26EDF" w:rsidRPr="00A40091">
        <w:rPr>
          <w:rFonts w:asciiTheme="minorHAnsi" w:hAnsiTheme="minorHAnsi" w:cstheme="minorHAnsi"/>
          <w:b/>
          <w:bCs/>
        </w:rPr>
        <w:t xml:space="preserve">euros (línea presupuestaria </w:t>
      </w:r>
      <w:r w:rsidR="00132D6F" w:rsidRPr="00A40091">
        <w:rPr>
          <w:rFonts w:asciiTheme="minorHAnsi" w:hAnsiTheme="minorHAnsi" w:cstheme="minorHAnsi"/>
          <w:b/>
          <w:bCs/>
        </w:rPr>
        <w:t>1</w:t>
      </w:r>
      <w:r w:rsidR="00B26EDF" w:rsidRPr="00A40091">
        <w:rPr>
          <w:rFonts w:asciiTheme="minorHAnsi" w:hAnsiTheme="minorHAnsi" w:cstheme="minorHAnsi"/>
          <w:b/>
          <w:bCs/>
        </w:rPr>
        <w:t>.</w:t>
      </w:r>
      <w:r w:rsidR="000F0FA8" w:rsidRPr="00A40091">
        <w:rPr>
          <w:rFonts w:asciiTheme="minorHAnsi" w:hAnsiTheme="minorHAnsi" w:cstheme="minorHAnsi"/>
          <w:b/>
          <w:bCs/>
        </w:rPr>
        <w:t xml:space="preserve">2 </w:t>
      </w:r>
      <w:r w:rsidR="00B26EDF" w:rsidRPr="00A40091">
        <w:rPr>
          <w:rFonts w:asciiTheme="minorHAnsi" w:hAnsiTheme="minorHAnsi" w:cstheme="minorHAnsi"/>
          <w:b/>
          <w:bCs/>
        </w:rPr>
        <w:t>del BMZ).</w:t>
      </w:r>
    </w:p>
    <w:tbl>
      <w:tblPr>
        <w:tblStyle w:val="Tabellenraster"/>
        <w:tblW w:w="0" w:type="auto"/>
        <w:tblInd w:w="279" w:type="dxa"/>
        <w:tblLook w:val="04A0" w:firstRow="1" w:lastRow="0" w:firstColumn="1" w:lastColumn="0" w:noHBand="0" w:noVBand="1"/>
      </w:tblPr>
      <w:tblGrid>
        <w:gridCol w:w="7087"/>
        <w:gridCol w:w="1985"/>
      </w:tblGrid>
      <w:tr w:rsidR="007D7A3F" w:rsidRPr="00606311" w14:paraId="7989D132" w14:textId="77777777" w:rsidTr="00055AD8">
        <w:trPr>
          <w:trHeight w:val="64"/>
        </w:trPr>
        <w:tc>
          <w:tcPr>
            <w:tcW w:w="7087" w:type="dxa"/>
            <w:noWrap/>
          </w:tcPr>
          <w:bookmarkEnd w:id="12"/>
          <w:p w14:paraId="52A60514" w14:textId="77777777" w:rsidR="00605D90" w:rsidRPr="00606311" w:rsidRDefault="00BD495C">
            <w:pPr>
              <w:jc w:val="both"/>
              <w:rPr>
                <w:rFonts w:cstheme="minorHAnsi"/>
                <w:b/>
                <w:bCs/>
              </w:rPr>
            </w:pPr>
            <w:proofErr w:type="spellStart"/>
            <w:r w:rsidRPr="00606311">
              <w:rPr>
                <w:rFonts w:cstheme="minorHAnsi"/>
                <w:b/>
                <w:bCs/>
              </w:rPr>
              <w:t>Tipo</w:t>
            </w:r>
            <w:proofErr w:type="spellEnd"/>
            <w:r w:rsidRPr="00606311">
              <w:rPr>
                <w:rFonts w:cstheme="minorHAnsi"/>
                <w:b/>
                <w:bCs/>
              </w:rPr>
              <w:t xml:space="preserve"> de </w:t>
            </w:r>
            <w:proofErr w:type="spellStart"/>
            <w:r w:rsidRPr="00606311">
              <w:rPr>
                <w:rFonts w:cstheme="minorHAnsi"/>
                <w:b/>
                <w:bCs/>
              </w:rPr>
              <w:t>coste</w:t>
            </w:r>
            <w:proofErr w:type="spellEnd"/>
          </w:p>
        </w:tc>
        <w:tc>
          <w:tcPr>
            <w:tcW w:w="1985" w:type="dxa"/>
            <w:noWrap/>
          </w:tcPr>
          <w:p w14:paraId="461D9FD7" w14:textId="77777777" w:rsidR="00605D90" w:rsidRPr="00606311" w:rsidRDefault="00BD495C">
            <w:pPr>
              <w:jc w:val="right"/>
              <w:rPr>
                <w:rFonts w:cstheme="minorHAnsi"/>
                <w:b/>
                <w:bCs/>
              </w:rPr>
            </w:pPr>
            <w:r w:rsidRPr="00606311">
              <w:rPr>
                <w:rFonts w:cstheme="minorHAnsi"/>
                <w:b/>
                <w:bCs/>
              </w:rPr>
              <w:t>EUR</w:t>
            </w:r>
          </w:p>
        </w:tc>
      </w:tr>
      <w:tr w:rsidR="0085372E" w:rsidRPr="00606311" w14:paraId="1AC9CA31" w14:textId="77777777" w:rsidTr="00055AD8">
        <w:trPr>
          <w:trHeight w:val="64"/>
        </w:trPr>
        <w:tc>
          <w:tcPr>
            <w:tcW w:w="7087" w:type="dxa"/>
            <w:noWrap/>
          </w:tcPr>
          <w:p w14:paraId="372B600E" w14:textId="77777777" w:rsidR="00605D90" w:rsidRPr="00606311" w:rsidRDefault="00BD495C">
            <w:pPr>
              <w:jc w:val="both"/>
              <w:rPr>
                <w:rFonts w:cstheme="minorHAnsi"/>
                <w:lang w:val="es-ES"/>
              </w:rPr>
            </w:pPr>
            <w:r w:rsidRPr="00606311">
              <w:rPr>
                <w:rFonts w:cstheme="minorHAnsi"/>
                <w:lang w:val="es-ES"/>
              </w:rPr>
              <w:t xml:space="preserve">Compra de materiales para 15 familias al año con un coste aproximado de </w:t>
            </w:r>
            <w:r w:rsidR="000032B4" w:rsidRPr="00606311">
              <w:rPr>
                <w:rFonts w:cstheme="minorHAnsi"/>
                <w:lang w:val="es-ES"/>
              </w:rPr>
              <w:t>146</w:t>
            </w:r>
            <w:r w:rsidRPr="00606311">
              <w:rPr>
                <w:rFonts w:cstheme="minorHAnsi"/>
                <w:lang w:val="es-ES"/>
              </w:rPr>
              <w:t xml:space="preserve"> EUR en función del tipo de negocio que se desarrolle.</w:t>
            </w:r>
          </w:p>
        </w:tc>
        <w:tc>
          <w:tcPr>
            <w:tcW w:w="1985" w:type="dxa"/>
            <w:noWrap/>
          </w:tcPr>
          <w:p w14:paraId="1610BA5A" w14:textId="77777777" w:rsidR="00605D90" w:rsidRPr="00606311" w:rsidRDefault="00BD495C">
            <w:pPr>
              <w:jc w:val="right"/>
              <w:rPr>
                <w:rFonts w:cstheme="minorHAnsi"/>
              </w:rPr>
            </w:pPr>
            <w:r w:rsidRPr="00606311">
              <w:rPr>
                <w:rFonts w:cstheme="minorHAnsi"/>
              </w:rPr>
              <w:t>6.</w:t>
            </w:r>
            <w:r w:rsidR="004436EB" w:rsidRPr="00606311">
              <w:rPr>
                <w:rFonts w:cstheme="minorHAnsi"/>
              </w:rPr>
              <w:t>878</w:t>
            </w:r>
          </w:p>
        </w:tc>
      </w:tr>
      <w:tr w:rsidR="0017698D" w:rsidRPr="00606311" w14:paraId="76F9EC27" w14:textId="77777777" w:rsidTr="00F636D6">
        <w:trPr>
          <w:trHeight w:val="337"/>
        </w:trPr>
        <w:tc>
          <w:tcPr>
            <w:tcW w:w="7087" w:type="dxa"/>
            <w:tcBorders>
              <w:top w:val="nil"/>
            </w:tcBorders>
            <w:noWrap/>
          </w:tcPr>
          <w:p w14:paraId="4A5E75D1" w14:textId="2BA83A24" w:rsidR="00605D90" w:rsidRPr="00606311" w:rsidRDefault="00BD495C">
            <w:pPr>
              <w:jc w:val="both"/>
              <w:rPr>
                <w:rFonts w:cstheme="minorHAnsi"/>
                <w:color w:val="000000"/>
                <w:lang w:val="es-ES"/>
              </w:rPr>
            </w:pPr>
            <w:r w:rsidRPr="00606311">
              <w:rPr>
                <w:rFonts w:eastAsia="Calibri" w:cstheme="minorHAnsi"/>
                <w:color w:val="000000"/>
                <w:lang w:val="es-ES" w:eastAsia="de-DE"/>
              </w:rPr>
              <w:t xml:space="preserve">15 entregas </w:t>
            </w:r>
            <w:r w:rsidR="00035A5C" w:rsidRPr="00606311">
              <w:rPr>
                <w:rFonts w:eastAsia="Calibri" w:cstheme="minorHAnsi"/>
                <w:color w:val="000000"/>
                <w:lang w:val="es-ES" w:eastAsia="de-DE"/>
              </w:rPr>
              <w:t>a</w:t>
            </w:r>
            <w:r w:rsidR="00D87BD4" w:rsidRPr="00606311">
              <w:rPr>
                <w:rFonts w:eastAsia="Calibri" w:cstheme="minorHAnsi"/>
                <w:color w:val="000000"/>
                <w:lang w:val="es-ES" w:eastAsia="de-DE"/>
              </w:rPr>
              <w:t xml:space="preserve"> </w:t>
            </w:r>
            <w:r w:rsidR="000032B4" w:rsidRPr="00606311">
              <w:rPr>
                <w:rFonts w:eastAsia="Calibri" w:cstheme="minorHAnsi"/>
                <w:color w:val="000000"/>
                <w:lang w:val="es-ES" w:eastAsia="de-DE"/>
              </w:rPr>
              <w:t xml:space="preserve">49 </w:t>
            </w:r>
            <w:r w:rsidRPr="00606311">
              <w:rPr>
                <w:rFonts w:eastAsia="Calibri" w:cstheme="minorHAnsi"/>
                <w:color w:val="000000"/>
                <w:lang w:val="es-ES" w:eastAsia="de-DE"/>
              </w:rPr>
              <w:t xml:space="preserve">EUR </w:t>
            </w:r>
            <w:r w:rsidR="00680B7F" w:rsidRPr="00606311">
              <w:rPr>
                <w:rFonts w:eastAsia="Calibri" w:cstheme="minorHAnsi"/>
                <w:color w:val="000000"/>
                <w:lang w:val="es-ES" w:eastAsia="de-DE"/>
              </w:rPr>
              <w:t xml:space="preserve">del material para las familias que pondrán en marcha negocios en sus casas </w:t>
            </w:r>
            <w:r w:rsidR="00130D93" w:rsidRPr="00606311">
              <w:rPr>
                <w:rFonts w:eastAsia="Calibri" w:cstheme="minorHAnsi"/>
                <w:color w:val="000000"/>
                <w:lang w:val="es-ES" w:eastAsia="de-DE"/>
              </w:rPr>
              <w:t>x 3 años</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4DABFB9" w14:textId="77777777" w:rsidR="00605D90" w:rsidRPr="00606311" w:rsidRDefault="00BD495C">
            <w:pPr>
              <w:jc w:val="right"/>
              <w:rPr>
                <w:rFonts w:cstheme="minorHAnsi"/>
              </w:rPr>
            </w:pPr>
            <w:r w:rsidRPr="00606311">
              <w:rPr>
                <w:rFonts w:cstheme="minorHAnsi"/>
                <w:color w:val="000000"/>
              </w:rPr>
              <w:t>2.</w:t>
            </w:r>
            <w:r w:rsidR="004436EB" w:rsidRPr="00606311">
              <w:rPr>
                <w:rFonts w:cstheme="minorHAnsi"/>
                <w:color w:val="000000"/>
              </w:rPr>
              <w:t>196</w:t>
            </w:r>
          </w:p>
        </w:tc>
      </w:tr>
      <w:tr w:rsidR="007D7A3F" w:rsidRPr="00041BCF" w14:paraId="19D8CEE3" w14:textId="77777777" w:rsidTr="00055AD8">
        <w:trPr>
          <w:trHeight w:val="64"/>
        </w:trPr>
        <w:tc>
          <w:tcPr>
            <w:tcW w:w="7087" w:type="dxa"/>
            <w:noWrap/>
            <w:hideMark/>
          </w:tcPr>
          <w:p w14:paraId="6CE58D1A" w14:textId="77777777" w:rsidR="00605D90" w:rsidRDefault="00BD495C">
            <w:pPr>
              <w:jc w:val="both"/>
              <w:rPr>
                <w:rFonts w:cstheme="minorHAnsi"/>
                <w:b/>
                <w:bCs/>
                <w:sz w:val="20"/>
                <w:szCs w:val="20"/>
              </w:rPr>
            </w:pPr>
            <w:r w:rsidRPr="00041BCF">
              <w:rPr>
                <w:rFonts w:cstheme="minorHAnsi"/>
                <w:b/>
                <w:bCs/>
                <w:sz w:val="20"/>
                <w:szCs w:val="20"/>
              </w:rPr>
              <w:t>Total</w:t>
            </w:r>
          </w:p>
        </w:tc>
        <w:tc>
          <w:tcPr>
            <w:tcW w:w="1985" w:type="dxa"/>
            <w:noWrap/>
          </w:tcPr>
          <w:p w14:paraId="3D62FEE1" w14:textId="77777777" w:rsidR="00605D90" w:rsidRDefault="00BD495C">
            <w:pPr>
              <w:jc w:val="right"/>
              <w:rPr>
                <w:rFonts w:cstheme="minorHAnsi"/>
                <w:b/>
                <w:bCs/>
                <w:sz w:val="20"/>
                <w:szCs w:val="20"/>
              </w:rPr>
            </w:pPr>
            <w:r>
              <w:rPr>
                <w:rFonts w:cstheme="minorHAnsi"/>
                <w:b/>
                <w:bCs/>
                <w:sz w:val="20"/>
                <w:szCs w:val="20"/>
              </w:rPr>
              <w:t>9.074</w:t>
            </w:r>
          </w:p>
        </w:tc>
      </w:tr>
    </w:tbl>
    <w:p w14:paraId="7C30AC90" w14:textId="77777777" w:rsidR="00606311" w:rsidRDefault="00606311" w:rsidP="00606311">
      <w:pPr>
        <w:pBdr>
          <w:top w:val="nil"/>
          <w:left w:val="nil"/>
          <w:bottom w:val="nil"/>
          <w:right w:val="nil"/>
          <w:between w:val="nil"/>
        </w:pBdr>
        <w:spacing w:after="120" w:line="264" w:lineRule="auto"/>
        <w:jc w:val="both"/>
        <w:rPr>
          <w:rFonts w:asciiTheme="minorHAnsi" w:hAnsiTheme="minorHAnsi" w:cstheme="minorHAnsi"/>
          <w:b/>
          <w:bCs/>
          <w:color w:val="000000"/>
        </w:rPr>
      </w:pPr>
    </w:p>
    <w:p w14:paraId="2D85A971" w14:textId="77225C02" w:rsidR="00605D90" w:rsidRPr="00A40091" w:rsidRDefault="00BD495C">
      <w:pPr>
        <w:pBdr>
          <w:top w:val="nil"/>
          <w:left w:val="nil"/>
          <w:bottom w:val="nil"/>
          <w:right w:val="nil"/>
          <w:between w:val="nil"/>
        </w:pBdr>
        <w:spacing w:before="120"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 xml:space="preserve">3.7. </w:t>
      </w:r>
      <w:r w:rsidR="000226ED" w:rsidRPr="00A40091">
        <w:rPr>
          <w:rFonts w:asciiTheme="minorHAnsi" w:hAnsiTheme="minorHAnsi" w:cstheme="minorHAnsi"/>
          <w:b/>
          <w:bCs/>
          <w:color w:val="000000"/>
        </w:rPr>
        <w:t>Gestionar ante el Ministerio de Trabajo el cumplimiento de la Política de Trabajo Decente en Guatemala, en coordinación con otras organizaciones que trabajan con y para las personas con discapacidad</w:t>
      </w:r>
      <w:r w:rsidR="00A57E3C" w:rsidRPr="00A40091">
        <w:rPr>
          <w:rFonts w:asciiTheme="minorHAnsi" w:hAnsiTheme="minorHAnsi" w:cstheme="minorHAnsi"/>
          <w:b/>
          <w:bCs/>
          <w:color w:val="000000"/>
        </w:rPr>
        <w:t>. (FUNDAL)</w:t>
      </w:r>
    </w:p>
    <w:p w14:paraId="7BC218C2" w14:textId="5A70F8D4" w:rsidR="00605D90" w:rsidRDefault="00EB4202">
      <w:pPr>
        <w:spacing w:after="120" w:line="264" w:lineRule="auto"/>
        <w:jc w:val="both"/>
        <w:rPr>
          <w:rFonts w:asciiTheme="minorHAnsi" w:hAnsiTheme="minorHAnsi" w:cstheme="minorHAnsi"/>
          <w:highlight w:val="yellow"/>
          <w:lang w:val="de-DE"/>
        </w:rPr>
      </w:pPr>
      <w:r w:rsidRPr="00A40091">
        <w:rPr>
          <w:rFonts w:asciiTheme="minorHAnsi" w:hAnsiTheme="minorHAnsi" w:cstheme="minorHAnsi"/>
        </w:rPr>
        <w:lastRenderedPageBreak/>
        <w:t>Juntamente con</w:t>
      </w:r>
      <w:r w:rsidR="00BD495C" w:rsidRPr="00A40091">
        <w:rPr>
          <w:rFonts w:asciiTheme="minorHAnsi" w:hAnsiTheme="minorHAnsi" w:cstheme="minorHAnsi"/>
        </w:rPr>
        <w:t xml:space="preserve"> las organizaciones de la sociedad civil, al menos una vez al trimestre se realiza una reunión con las autoridades del Ministerio de Trabajo para dar seguimiento a los avances en la implementación de la Política de Trabajo Decente en Guatemala. </w:t>
      </w:r>
      <w:r w:rsidR="002554A7">
        <w:rPr>
          <w:rFonts w:asciiTheme="minorHAnsi" w:hAnsiTheme="minorHAnsi" w:cstheme="minorHAnsi"/>
          <w:lang w:val="de-DE"/>
        </w:rPr>
        <w:t xml:space="preserve">Para </w:t>
      </w:r>
      <w:proofErr w:type="spellStart"/>
      <w:r w:rsidR="002554A7">
        <w:rPr>
          <w:rFonts w:asciiTheme="minorHAnsi" w:hAnsiTheme="minorHAnsi" w:cstheme="minorHAnsi"/>
          <w:lang w:val="de-DE"/>
        </w:rPr>
        <w:t>ello</w:t>
      </w:r>
      <w:proofErr w:type="spellEnd"/>
      <w:r w:rsidR="002554A7">
        <w:rPr>
          <w:rFonts w:asciiTheme="minorHAnsi" w:hAnsiTheme="minorHAnsi" w:cstheme="minorHAnsi"/>
          <w:lang w:val="de-DE"/>
        </w:rPr>
        <w:t xml:space="preserve">, </w:t>
      </w:r>
      <w:proofErr w:type="spellStart"/>
      <w:r w:rsidR="002554A7">
        <w:rPr>
          <w:rFonts w:asciiTheme="minorHAnsi" w:hAnsiTheme="minorHAnsi" w:cstheme="minorHAnsi"/>
          <w:lang w:val="de-DE"/>
        </w:rPr>
        <w:t>están</w:t>
      </w:r>
      <w:proofErr w:type="spellEnd"/>
      <w:r w:rsidR="002554A7">
        <w:rPr>
          <w:rFonts w:asciiTheme="minorHAnsi" w:hAnsiTheme="minorHAnsi" w:cstheme="minorHAnsi"/>
          <w:lang w:val="de-DE"/>
        </w:rPr>
        <w:t xml:space="preserve"> </w:t>
      </w:r>
      <w:proofErr w:type="spellStart"/>
      <w:r w:rsidR="002554A7">
        <w:rPr>
          <w:rFonts w:asciiTheme="minorHAnsi" w:hAnsiTheme="minorHAnsi" w:cstheme="minorHAnsi"/>
          <w:lang w:val="de-DE"/>
        </w:rPr>
        <w:t>previstas</w:t>
      </w:r>
      <w:proofErr w:type="spellEnd"/>
      <w:r w:rsidR="002554A7">
        <w:rPr>
          <w:rFonts w:asciiTheme="minorHAnsi" w:hAnsiTheme="minorHAnsi" w:cstheme="minorHAnsi"/>
          <w:lang w:val="de-DE"/>
        </w:rPr>
        <w:t xml:space="preserve"> las </w:t>
      </w:r>
      <w:proofErr w:type="spellStart"/>
      <w:r w:rsidR="002554A7">
        <w:rPr>
          <w:rFonts w:asciiTheme="minorHAnsi" w:hAnsiTheme="minorHAnsi" w:cstheme="minorHAnsi"/>
          <w:lang w:val="de-DE"/>
        </w:rPr>
        <w:t>siguientes</w:t>
      </w:r>
      <w:proofErr w:type="spellEnd"/>
      <w:r w:rsidR="002554A7">
        <w:rPr>
          <w:rFonts w:asciiTheme="minorHAnsi" w:hAnsiTheme="minorHAnsi" w:cstheme="minorHAnsi"/>
          <w:lang w:val="de-DE"/>
        </w:rPr>
        <w:t xml:space="preserve"> </w:t>
      </w:r>
      <w:proofErr w:type="spellStart"/>
      <w:r w:rsidR="002554A7">
        <w:rPr>
          <w:rFonts w:asciiTheme="minorHAnsi" w:hAnsiTheme="minorHAnsi" w:cstheme="minorHAnsi"/>
          <w:lang w:val="de-DE"/>
        </w:rPr>
        <w:t>reuniones</w:t>
      </w:r>
      <w:proofErr w:type="spellEnd"/>
      <w:r w:rsidR="002554A7">
        <w:rPr>
          <w:rFonts w:asciiTheme="minorHAnsi" w:hAnsiTheme="minorHAnsi" w:cstheme="minorHAnsi"/>
          <w:lang w:val="de-DE"/>
        </w:rPr>
        <w:t>:</w:t>
      </w:r>
    </w:p>
    <w:p w14:paraId="603CB9F8" w14:textId="77777777" w:rsidR="00605D90" w:rsidRDefault="00BD495C">
      <w:pPr>
        <w:pStyle w:val="Listenabsatz"/>
        <w:numPr>
          <w:ilvl w:val="0"/>
          <w:numId w:val="25"/>
        </w:numPr>
        <w:spacing w:after="0" w:line="264" w:lineRule="auto"/>
        <w:ind w:left="426"/>
        <w:contextualSpacing w:val="0"/>
        <w:jc w:val="both"/>
        <w:rPr>
          <w:rFonts w:asciiTheme="minorHAnsi" w:hAnsiTheme="minorHAnsi" w:cstheme="minorHAnsi"/>
          <w:lang w:val="de-DE"/>
        </w:rPr>
      </w:pPr>
      <w:r w:rsidRPr="00A40091">
        <w:rPr>
          <w:rFonts w:asciiTheme="minorHAnsi" w:hAnsiTheme="minorHAnsi" w:cstheme="minorHAnsi"/>
        </w:rPr>
        <w:t xml:space="preserve">25 reuniones con el Ministerio de Trabajo para el trabajo interinstitucional en la creación y validación del Diplomado de </w:t>
      </w:r>
      <w:r w:rsidR="00817B83" w:rsidRPr="00A40091">
        <w:rPr>
          <w:rFonts w:asciiTheme="minorHAnsi" w:hAnsiTheme="minorHAnsi" w:cstheme="minorHAnsi"/>
        </w:rPr>
        <w:t xml:space="preserve">Inclusión </w:t>
      </w:r>
      <w:r w:rsidRPr="00A40091">
        <w:rPr>
          <w:rFonts w:asciiTheme="minorHAnsi" w:hAnsiTheme="minorHAnsi" w:cstheme="minorHAnsi"/>
        </w:rPr>
        <w:t xml:space="preserve">Vocacional. 5 reuniones por año, costo de Q 80.00 por persona, participación de máximo 5 personas. </w:t>
      </w:r>
      <w:r w:rsidR="00286A9A" w:rsidRPr="00041BCF">
        <w:rPr>
          <w:rFonts w:asciiTheme="minorHAnsi" w:hAnsiTheme="minorHAnsi" w:cstheme="minorHAnsi"/>
          <w:lang w:val="de-DE"/>
        </w:rPr>
        <w:t xml:space="preserve">(EUR </w:t>
      </w:r>
      <w:r w:rsidR="00E74C61">
        <w:rPr>
          <w:rFonts w:asciiTheme="minorHAnsi" w:hAnsiTheme="minorHAnsi" w:cstheme="minorHAnsi"/>
          <w:lang w:val="de-DE"/>
        </w:rPr>
        <w:t>244</w:t>
      </w:r>
      <w:r w:rsidR="00286A9A" w:rsidRPr="00041BCF">
        <w:rPr>
          <w:rFonts w:asciiTheme="minorHAnsi" w:hAnsiTheme="minorHAnsi" w:cstheme="minorHAnsi"/>
          <w:lang w:val="de-DE"/>
        </w:rPr>
        <w:t>)</w:t>
      </w:r>
    </w:p>
    <w:p w14:paraId="14B743BA" w14:textId="77777777" w:rsidR="00605D90" w:rsidRDefault="00BD495C">
      <w:pPr>
        <w:pStyle w:val="Listenabsatz"/>
        <w:numPr>
          <w:ilvl w:val="0"/>
          <w:numId w:val="25"/>
        </w:numPr>
        <w:spacing w:after="0" w:line="264" w:lineRule="auto"/>
        <w:ind w:left="426"/>
        <w:contextualSpacing w:val="0"/>
        <w:jc w:val="both"/>
        <w:rPr>
          <w:rFonts w:asciiTheme="minorHAnsi" w:hAnsiTheme="minorHAnsi" w:cstheme="minorHAnsi"/>
          <w:lang w:val="de-DE"/>
        </w:rPr>
      </w:pPr>
      <w:r w:rsidRPr="00A40091">
        <w:rPr>
          <w:rFonts w:asciiTheme="minorHAnsi" w:hAnsiTheme="minorHAnsi" w:cstheme="minorHAnsi"/>
        </w:rPr>
        <w:t xml:space="preserve">15 visitas al Ministerio de Trabajo y a las autoridades municipales para concienciar y sensibilizar sobre la </w:t>
      </w:r>
      <w:r w:rsidR="00817B83" w:rsidRPr="00A40091">
        <w:rPr>
          <w:rFonts w:asciiTheme="minorHAnsi" w:hAnsiTheme="minorHAnsi" w:cstheme="minorHAnsi"/>
        </w:rPr>
        <w:t xml:space="preserve">inclusión </w:t>
      </w:r>
      <w:r w:rsidRPr="00A40091">
        <w:rPr>
          <w:rFonts w:asciiTheme="minorHAnsi" w:hAnsiTheme="minorHAnsi" w:cstheme="minorHAnsi"/>
        </w:rPr>
        <w:t xml:space="preserve">laboral. </w:t>
      </w:r>
      <w:r w:rsidR="00286A9A" w:rsidRPr="00041BCF">
        <w:rPr>
          <w:rFonts w:asciiTheme="minorHAnsi" w:hAnsiTheme="minorHAnsi" w:cstheme="minorHAnsi"/>
          <w:lang w:val="de-DE"/>
        </w:rPr>
        <w:t>(</w:t>
      </w:r>
      <w:r w:rsidR="00E74C61">
        <w:rPr>
          <w:rFonts w:asciiTheme="minorHAnsi" w:hAnsiTheme="minorHAnsi" w:cstheme="minorHAnsi"/>
          <w:lang w:val="de-DE"/>
        </w:rPr>
        <w:t>183</w:t>
      </w:r>
      <w:r w:rsidR="00286A9A" w:rsidRPr="00041BCF">
        <w:rPr>
          <w:rFonts w:asciiTheme="minorHAnsi" w:hAnsiTheme="minorHAnsi" w:cstheme="minorHAnsi"/>
          <w:lang w:val="de-DE"/>
        </w:rPr>
        <w:t xml:space="preserve"> EUR)</w:t>
      </w:r>
    </w:p>
    <w:p w14:paraId="55ADE7DF" w14:textId="77777777" w:rsidR="00605D90" w:rsidRDefault="00BD495C">
      <w:pPr>
        <w:pStyle w:val="Listenabsatz"/>
        <w:numPr>
          <w:ilvl w:val="0"/>
          <w:numId w:val="25"/>
        </w:numPr>
        <w:spacing w:after="0" w:line="264" w:lineRule="auto"/>
        <w:ind w:left="426"/>
        <w:contextualSpacing w:val="0"/>
        <w:jc w:val="both"/>
        <w:rPr>
          <w:rFonts w:asciiTheme="minorHAnsi" w:hAnsiTheme="minorHAnsi" w:cstheme="minorHAnsi"/>
          <w:lang w:val="de-DE"/>
        </w:rPr>
      </w:pPr>
      <w:r w:rsidRPr="00A40091">
        <w:rPr>
          <w:rFonts w:asciiTheme="minorHAnsi" w:hAnsiTheme="minorHAnsi" w:cstheme="minorHAnsi"/>
        </w:rPr>
        <w:t xml:space="preserve">10 visitas del coordinador técnico para supervisar los avances en las actividades de </w:t>
      </w:r>
      <w:r w:rsidR="00817B83" w:rsidRPr="00A40091">
        <w:rPr>
          <w:rFonts w:asciiTheme="minorHAnsi" w:hAnsiTheme="minorHAnsi" w:cstheme="minorHAnsi"/>
        </w:rPr>
        <w:t xml:space="preserve">inclusión </w:t>
      </w:r>
      <w:r w:rsidRPr="00A40091">
        <w:rPr>
          <w:rFonts w:asciiTheme="minorHAnsi" w:hAnsiTheme="minorHAnsi" w:cstheme="minorHAnsi"/>
        </w:rPr>
        <w:t xml:space="preserve">laboral del proyecto e identificar oportunidades de mejora para alcanzar los resultados. </w:t>
      </w:r>
      <w:r w:rsidR="00286A9A" w:rsidRPr="00041BCF">
        <w:rPr>
          <w:rFonts w:asciiTheme="minorHAnsi" w:hAnsiTheme="minorHAnsi" w:cstheme="minorHAnsi"/>
          <w:lang w:val="de-DE"/>
        </w:rPr>
        <w:t>(1.</w:t>
      </w:r>
      <w:r w:rsidR="00E74C61">
        <w:rPr>
          <w:rFonts w:asciiTheme="minorHAnsi" w:hAnsiTheme="minorHAnsi" w:cstheme="minorHAnsi"/>
          <w:lang w:val="de-DE"/>
        </w:rPr>
        <w:t xml:space="preserve">830 </w:t>
      </w:r>
      <w:r w:rsidR="00286A9A" w:rsidRPr="00041BCF">
        <w:rPr>
          <w:rFonts w:asciiTheme="minorHAnsi" w:hAnsiTheme="minorHAnsi" w:cstheme="minorHAnsi"/>
          <w:lang w:val="de-DE"/>
        </w:rPr>
        <w:t>EUR)</w:t>
      </w:r>
    </w:p>
    <w:p w14:paraId="0BA543C9" w14:textId="77777777" w:rsidR="00605D90" w:rsidRDefault="00BD495C">
      <w:pPr>
        <w:spacing w:after="120" w:line="264" w:lineRule="auto"/>
        <w:jc w:val="both"/>
        <w:rPr>
          <w:rFonts w:asciiTheme="minorHAnsi" w:hAnsiTheme="minorHAnsi" w:cstheme="minorHAnsi"/>
          <w:b/>
          <w:bCs/>
        </w:rPr>
      </w:pPr>
      <w:r w:rsidRPr="00A40091">
        <w:rPr>
          <w:rFonts w:asciiTheme="minorHAnsi" w:hAnsiTheme="minorHAnsi" w:cstheme="minorHAnsi"/>
        </w:rPr>
        <w:t xml:space="preserve">Los costes totales ascienden a </w:t>
      </w:r>
      <w:r w:rsidRPr="00A40091">
        <w:rPr>
          <w:rFonts w:asciiTheme="minorHAnsi" w:hAnsiTheme="minorHAnsi" w:cstheme="minorHAnsi"/>
          <w:b/>
          <w:bCs/>
        </w:rPr>
        <w:t>2</w:t>
      </w:r>
      <w:r w:rsidR="00A05288" w:rsidRPr="00A40091">
        <w:rPr>
          <w:rFonts w:asciiTheme="minorHAnsi" w:hAnsiTheme="minorHAnsi" w:cstheme="minorHAnsi"/>
          <w:b/>
          <w:bCs/>
        </w:rPr>
        <w:t xml:space="preserve">.257 </w:t>
      </w:r>
      <w:r w:rsidRPr="00A40091">
        <w:rPr>
          <w:rFonts w:asciiTheme="minorHAnsi" w:hAnsiTheme="minorHAnsi" w:cstheme="minorHAnsi"/>
          <w:b/>
          <w:bCs/>
        </w:rPr>
        <w:t xml:space="preserve">euros (línea presupuestaria </w:t>
      </w:r>
      <w:r w:rsidR="00711106" w:rsidRPr="00A40091">
        <w:rPr>
          <w:rFonts w:asciiTheme="minorHAnsi" w:hAnsiTheme="minorHAnsi" w:cstheme="minorHAnsi"/>
          <w:b/>
          <w:bCs/>
        </w:rPr>
        <w:t>2</w:t>
      </w:r>
      <w:r w:rsidRPr="00A40091">
        <w:rPr>
          <w:rFonts w:asciiTheme="minorHAnsi" w:hAnsiTheme="minorHAnsi" w:cstheme="minorHAnsi"/>
          <w:b/>
          <w:bCs/>
        </w:rPr>
        <w:t>.3 del BMZ).</w:t>
      </w:r>
    </w:p>
    <w:p w14:paraId="004B5919" w14:textId="77777777" w:rsidR="00606311" w:rsidRPr="00A40091" w:rsidRDefault="00606311">
      <w:pPr>
        <w:spacing w:after="120" w:line="264" w:lineRule="auto"/>
        <w:jc w:val="both"/>
        <w:rPr>
          <w:rFonts w:asciiTheme="minorHAnsi" w:hAnsiTheme="minorHAnsi" w:cstheme="minorHAnsi"/>
          <w:b/>
          <w:bCs/>
        </w:rPr>
      </w:pPr>
    </w:p>
    <w:p w14:paraId="5E262D77" w14:textId="1BAF4DF9" w:rsidR="00605D90" w:rsidRDefault="00B730A0" w:rsidP="008160D7">
      <w:pPr>
        <w:pBdr>
          <w:top w:val="nil"/>
          <w:left w:val="nil"/>
          <w:bottom w:val="nil"/>
          <w:right w:val="nil"/>
          <w:between w:val="nil"/>
        </w:pBdr>
        <w:shd w:val="clear" w:color="auto" w:fill="D9D9D9" w:themeFill="background1" w:themeFillShade="D9"/>
        <w:spacing w:after="0" w:line="264" w:lineRule="auto"/>
        <w:jc w:val="both"/>
        <w:rPr>
          <w:rFonts w:asciiTheme="minorHAnsi" w:hAnsiTheme="minorHAnsi" w:cstheme="minorHAnsi"/>
          <w:b/>
          <w:bCs/>
          <w:color w:val="000000"/>
        </w:rPr>
      </w:pPr>
      <w:r>
        <w:rPr>
          <w:rFonts w:asciiTheme="minorHAnsi" w:hAnsiTheme="minorHAnsi" w:cstheme="minorHAnsi"/>
          <w:b/>
          <w:color w:val="000000"/>
        </w:rPr>
        <w:t>Subo</w:t>
      </w:r>
      <w:r w:rsidR="00606311">
        <w:rPr>
          <w:rFonts w:asciiTheme="minorHAnsi" w:hAnsiTheme="minorHAnsi" w:cstheme="minorHAnsi"/>
          <w:b/>
          <w:color w:val="000000"/>
        </w:rPr>
        <w:t>bjetivo</w:t>
      </w:r>
      <w:r w:rsidR="006F68B6" w:rsidRPr="00A40091">
        <w:rPr>
          <w:rFonts w:asciiTheme="minorHAnsi" w:hAnsiTheme="minorHAnsi" w:cstheme="minorHAnsi"/>
          <w:b/>
          <w:color w:val="000000"/>
        </w:rPr>
        <w:t xml:space="preserve"> 4: Las </w:t>
      </w:r>
      <w:r w:rsidR="0042245F" w:rsidRPr="00A40091">
        <w:rPr>
          <w:rFonts w:asciiTheme="minorHAnsi" w:hAnsiTheme="minorHAnsi" w:cstheme="minorHAnsi"/>
          <w:b/>
          <w:bCs/>
          <w:color w:val="000000"/>
        </w:rPr>
        <w:t xml:space="preserve">organizaciones asociadas SqE y FUNDAL están reforzadas estructuralmente. </w:t>
      </w:r>
    </w:p>
    <w:p w14:paraId="5B40E165" w14:textId="77777777" w:rsidR="0040743C" w:rsidRPr="00A40091" w:rsidRDefault="0040743C" w:rsidP="008C36CC">
      <w:pPr>
        <w:pBdr>
          <w:top w:val="nil"/>
          <w:left w:val="nil"/>
          <w:bottom w:val="nil"/>
          <w:right w:val="nil"/>
          <w:between w:val="nil"/>
        </w:pBdr>
        <w:shd w:val="clear" w:color="auto" w:fill="D9D9D9" w:themeFill="background1" w:themeFillShade="D9"/>
        <w:spacing w:after="0" w:line="264" w:lineRule="auto"/>
        <w:jc w:val="both"/>
        <w:rPr>
          <w:rFonts w:asciiTheme="minorHAnsi" w:hAnsiTheme="minorHAnsi" w:cstheme="minorHAnsi"/>
          <w:b/>
          <w:color w:val="000000"/>
        </w:rPr>
      </w:pPr>
    </w:p>
    <w:p w14:paraId="76E4FE61" w14:textId="77777777" w:rsidR="00606311" w:rsidRDefault="00606311" w:rsidP="008160D7">
      <w:pPr>
        <w:pBdr>
          <w:top w:val="nil"/>
          <w:left w:val="nil"/>
          <w:bottom w:val="nil"/>
          <w:right w:val="nil"/>
          <w:between w:val="nil"/>
        </w:pBdr>
        <w:spacing w:after="0" w:line="240" w:lineRule="auto"/>
        <w:jc w:val="both"/>
        <w:rPr>
          <w:rFonts w:asciiTheme="minorHAnsi" w:hAnsiTheme="minorHAnsi" w:cstheme="minorHAnsi"/>
          <w:b/>
          <w:bCs/>
          <w:color w:val="000000"/>
        </w:rPr>
      </w:pPr>
    </w:p>
    <w:p w14:paraId="79AB17F3" w14:textId="7CABF174" w:rsidR="00605D90" w:rsidRPr="00A40091" w:rsidRDefault="00BD495C" w:rsidP="008160D7">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4.1 Impl</w:t>
      </w:r>
      <w:r w:rsidR="00630474">
        <w:rPr>
          <w:rFonts w:asciiTheme="minorHAnsi" w:hAnsiTheme="minorHAnsi" w:cstheme="minorHAnsi"/>
          <w:b/>
          <w:bCs/>
          <w:color w:val="000000"/>
        </w:rPr>
        <w:t>ementar</w:t>
      </w:r>
      <w:r w:rsidRPr="00A40091">
        <w:rPr>
          <w:rFonts w:asciiTheme="minorHAnsi" w:hAnsiTheme="minorHAnsi" w:cstheme="minorHAnsi"/>
          <w:b/>
          <w:bCs/>
          <w:color w:val="000000"/>
        </w:rPr>
        <w:t xml:space="preserve"> </w:t>
      </w:r>
      <w:r w:rsidRPr="00A40091">
        <w:rPr>
          <w:rFonts w:asciiTheme="minorHAnsi" w:hAnsiTheme="minorHAnsi" w:cstheme="minorHAnsi"/>
          <w:b/>
          <w:bCs/>
        </w:rPr>
        <w:t xml:space="preserve">un sistema </w:t>
      </w:r>
      <w:r w:rsidRPr="00A40091">
        <w:rPr>
          <w:rFonts w:asciiTheme="minorHAnsi" w:hAnsiTheme="minorHAnsi" w:cstheme="minorHAnsi"/>
          <w:b/>
          <w:bCs/>
          <w:color w:val="000000"/>
        </w:rPr>
        <w:t xml:space="preserve">integral de </w:t>
      </w:r>
      <w:r w:rsidR="009B3ED4" w:rsidRPr="00A40091">
        <w:rPr>
          <w:rFonts w:asciiTheme="minorHAnsi" w:hAnsiTheme="minorHAnsi" w:cstheme="minorHAnsi"/>
          <w:b/>
          <w:bCs/>
          <w:color w:val="000000"/>
        </w:rPr>
        <w:t>rec</w:t>
      </w:r>
      <w:r w:rsidR="00630474">
        <w:rPr>
          <w:rFonts w:asciiTheme="minorHAnsi" w:hAnsiTheme="minorHAnsi" w:cstheme="minorHAnsi"/>
          <w:b/>
          <w:bCs/>
          <w:color w:val="000000"/>
        </w:rPr>
        <w:t>olección</w:t>
      </w:r>
      <w:r w:rsidR="009B3ED4" w:rsidRPr="00A40091">
        <w:rPr>
          <w:rFonts w:asciiTheme="minorHAnsi" w:hAnsiTheme="minorHAnsi" w:cstheme="minorHAnsi"/>
          <w:b/>
          <w:bCs/>
          <w:color w:val="000000"/>
        </w:rPr>
        <w:t xml:space="preserve">, </w:t>
      </w:r>
      <w:r w:rsidRPr="00A40091">
        <w:rPr>
          <w:rFonts w:asciiTheme="minorHAnsi" w:hAnsiTheme="minorHAnsi" w:cstheme="minorHAnsi"/>
          <w:b/>
          <w:bCs/>
          <w:color w:val="000000"/>
        </w:rPr>
        <w:t>almacenamiento y suministro de información de los distintos programas de</w:t>
      </w:r>
      <w:r w:rsidR="00DD729A" w:rsidRPr="00A40091">
        <w:rPr>
          <w:rFonts w:asciiTheme="minorHAnsi" w:hAnsiTheme="minorHAnsi" w:cstheme="minorHAnsi"/>
          <w:b/>
          <w:bCs/>
          <w:color w:val="000000"/>
        </w:rPr>
        <w:t xml:space="preserve"> audiología</w:t>
      </w:r>
      <w:r w:rsidRPr="00A40091">
        <w:rPr>
          <w:rFonts w:asciiTheme="minorHAnsi" w:hAnsiTheme="minorHAnsi" w:cstheme="minorHAnsi"/>
          <w:b/>
          <w:bCs/>
          <w:color w:val="000000"/>
        </w:rPr>
        <w:t xml:space="preserve">. </w:t>
      </w:r>
      <w:r w:rsidR="003714C7" w:rsidRPr="00A40091">
        <w:rPr>
          <w:rFonts w:asciiTheme="minorHAnsi" w:hAnsiTheme="minorHAnsi" w:cstheme="minorHAnsi"/>
          <w:b/>
          <w:bCs/>
          <w:color w:val="000000"/>
        </w:rPr>
        <w:t>(SqE)</w:t>
      </w:r>
    </w:p>
    <w:p w14:paraId="33C2D0CB" w14:textId="77777777" w:rsidR="00605D90" w:rsidRDefault="00BD495C">
      <w:pPr>
        <w:pBdr>
          <w:top w:val="nil"/>
          <w:left w:val="nil"/>
          <w:bottom w:val="nil"/>
          <w:right w:val="nil"/>
          <w:between w:val="nil"/>
        </w:pBdr>
        <w:spacing w:after="120" w:line="264" w:lineRule="auto"/>
        <w:jc w:val="both"/>
        <w:rPr>
          <w:rFonts w:asciiTheme="minorHAnsi" w:hAnsiTheme="minorHAnsi" w:cstheme="minorHAnsi"/>
          <w:b/>
          <w:bCs/>
        </w:rPr>
      </w:pPr>
      <w:r w:rsidRPr="00A40091">
        <w:rPr>
          <w:rFonts w:asciiTheme="minorHAnsi" w:hAnsiTheme="minorHAnsi" w:cstheme="minorHAnsi"/>
          <w:color w:val="000000"/>
        </w:rPr>
        <w:t xml:space="preserve">Dada la </w:t>
      </w:r>
      <w:r w:rsidR="00296DCC" w:rsidRPr="00A40091">
        <w:rPr>
          <w:rFonts w:asciiTheme="minorHAnsi" w:hAnsiTheme="minorHAnsi" w:cstheme="minorHAnsi"/>
          <w:color w:val="000000"/>
        </w:rPr>
        <w:t xml:space="preserve">cantidad </w:t>
      </w:r>
      <w:r w:rsidRPr="00A40091">
        <w:rPr>
          <w:rFonts w:asciiTheme="minorHAnsi" w:hAnsiTheme="minorHAnsi" w:cstheme="minorHAnsi"/>
          <w:color w:val="000000"/>
        </w:rPr>
        <w:t>de</w:t>
      </w:r>
      <w:r w:rsidR="00296DCC" w:rsidRPr="00A40091">
        <w:rPr>
          <w:rFonts w:asciiTheme="minorHAnsi" w:hAnsiTheme="minorHAnsi" w:cstheme="minorHAnsi"/>
          <w:color w:val="000000"/>
        </w:rPr>
        <w:t xml:space="preserve"> datos </w:t>
      </w:r>
      <w:r w:rsidRPr="00A40091">
        <w:rPr>
          <w:rFonts w:asciiTheme="minorHAnsi" w:hAnsiTheme="minorHAnsi" w:cstheme="minorHAnsi"/>
        </w:rPr>
        <w:t xml:space="preserve">que genera el proyecto, se </w:t>
      </w:r>
      <w:r w:rsidR="008350E3" w:rsidRPr="00A40091">
        <w:rPr>
          <w:rFonts w:asciiTheme="minorHAnsi" w:hAnsiTheme="minorHAnsi" w:cstheme="minorHAnsi"/>
        </w:rPr>
        <w:t xml:space="preserve">va a </w:t>
      </w:r>
      <w:r w:rsidRPr="00A40091">
        <w:rPr>
          <w:rFonts w:asciiTheme="minorHAnsi" w:hAnsiTheme="minorHAnsi" w:cstheme="minorHAnsi"/>
        </w:rPr>
        <w:t xml:space="preserve">adquirir un sistema (software) de almacenamiento de </w:t>
      </w:r>
      <w:r w:rsidR="00C84C77" w:rsidRPr="00A40091">
        <w:rPr>
          <w:rFonts w:asciiTheme="minorHAnsi" w:hAnsiTheme="minorHAnsi" w:cstheme="minorHAnsi"/>
        </w:rPr>
        <w:t xml:space="preserve">datos en la </w:t>
      </w:r>
      <w:r w:rsidRPr="00A40091">
        <w:rPr>
          <w:rFonts w:asciiTheme="minorHAnsi" w:hAnsiTheme="minorHAnsi" w:cstheme="minorHAnsi"/>
        </w:rPr>
        <w:t xml:space="preserve">nube y el equipamiento (hardware) </w:t>
      </w:r>
      <w:r w:rsidR="008350E3" w:rsidRPr="00A40091">
        <w:rPr>
          <w:rFonts w:asciiTheme="minorHAnsi" w:hAnsiTheme="minorHAnsi" w:cstheme="minorHAnsi"/>
        </w:rPr>
        <w:t xml:space="preserve">necesario para el </w:t>
      </w:r>
      <w:r w:rsidRPr="00A40091">
        <w:rPr>
          <w:rFonts w:asciiTheme="minorHAnsi" w:hAnsiTheme="minorHAnsi" w:cstheme="minorHAnsi"/>
        </w:rPr>
        <w:t xml:space="preserve">funcionamiento de los sistemas relacionados con la gestión. </w:t>
      </w:r>
      <w:r w:rsidR="00FA19C0" w:rsidRPr="00A40091">
        <w:rPr>
          <w:rFonts w:asciiTheme="minorHAnsi" w:hAnsiTheme="minorHAnsi" w:cstheme="minorHAnsi"/>
          <w:color w:val="000000"/>
        </w:rPr>
        <w:t xml:space="preserve">Para ello, se van </w:t>
      </w:r>
      <w:r w:rsidR="008B5C2F" w:rsidRPr="00A40091">
        <w:rPr>
          <w:rFonts w:asciiTheme="minorHAnsi" w:hAnsiTheme="minorHAnsi" w:cstheme="minorHAnsi"/>
          <w:color w:val="000000"/>
        </w:rPr>
        <w:t xml:space="preserve">a </w:t>
      </w:r>
      <w:r w:rsidR="00FF6527" w:rsidRPr="00A40091">
        <w:rPr>
          <w:rFonts w:asciiTheme="minorHAnsi" w:hAnsiTheme="minorHAnsi" w:cstheme="minorHAnsi"/>
          <w:color w:val="000000"/>
        </w:rPr>
        <w:t xml:space="preserve">adquirir </w:t>
      </w:r>
      <w:r w:rsidR="00322CE6" w:rsidRPr="00A40091">
        <w:rPr>
          <w:rFonts w:asciiTheme="minorHAnsi" w:hAnsiTheme="minorHAnsi" w:cstheme="minorHAnsi"/>
          <w:color w:val="000000"/>
        </w:rPr>
        <w:t xml:space="preserve">cuatro </w:t>
      </w:r>
      <w:r w:rsidR="008B5C2F" w:rsidRPr="00A40091">
        <w:rPr>
          <w:rFonts w:asciiTheme="minorHAnsi" w:hAnsiTheme="minorHAnsi" w:cstheme="minorHAnsi"/>
          <w:color w:val="000000"/>
        </w:rPr>
        <w:t xml:space="preserve">ordenadores </w:t>
      </w:r>
      <w:r w:rsidR="00FF6527" w:rsidRPr="00A40091">
        <w:rPr>
          <w:rFonts w:asciiTheme="minorHAnsi" w:hAnsiTheme="minorHAnsi" w:cstheme="minorHAnsi"/>
          <w:color w:val="000000"/>
        </w:rPr>
        <w:t>de 1.</w:t>
      </w:r>
      <w:r w:rsidR="00464A6C" w:rsidRPr="00A40091">
        <w:rPr>
          <w:rFonts w:asciiTheme="minorHAnsi" w:hAnsiTheme="minorHAnsi" w:cstheme="minorHAnsi"/>
          <w:color w:val="000000"/>
        </w:rPr>
        <w:t xml:space="preserve">829 </w:t>
      </w:r>
      <w:r w:rsidR="00FF6527" w:rsidRPr="00A40091">
        <w:rPr>
          <w:rFonts w:asciiTheme="minorHAnsi" w:hAnsiTheme="minorHAnsi" w:cstheme="minorHAnsi"/>
          <w:color w:val="000000"/>
        </w:rPr>
        <w:t xml:space="preserve">euros cada uno como </w:t>
      </w:r>
      <w:r w:rsidR="00D03E14" w:rsidRPr="00A40091">
        <w:rPr>
          <w:rFonts w:asciiTheme="minorHAnsi" w:hAnsiTheme="minorHAnsi" w:cstheme="minorHAnsi"/>
          <w:color w:val="000000"/>
        </w:rPr>
        <w:t xml:space="preserve">equipamiento informático para la clínica básica de la Fundación Sonrisas que Escuchan. El </w:t>
      </w:r>
      <w:r w:rsidR="00277D01" w:rsidRPr="00A40091">
        <w:rPr>
          <w:rFonts w:asciiTheme="minorHAnsi" w:hAnsiTheme="minorHAnsi" w:cstheme="minorHAnsi"/>
        </w:rPr>
        <w:t xml:space="preserve">coste total asciende a </w:t>
      </w:r>
      <w:r w:rsidR="00464A6C" w:rsidRPr="00A40091">
        <w:rPr>
          <w:rFonts w:asciiTheme="minorHAnsi" w:hAnsiTheme="minorHAnsi" w:cstheme="minorHAnsi"/>
          <w:b/>
          <w:bCs/>
        </w:rPr>
        <w:t xml:space="preserve">7.317 </w:t>
      </w:r>
      <w:r w:rsidR="00277D01" w:rsidRPr="00A40091">
        <w:rPr>
          <w:rFonts w:asciiTheme="minorHAnsi" w:hAnsiTheme="minorHAnsi" w:cstheme="minorHAnsi"/>
          <w:b/>
          <w:bCs/>
        </w:rPr>
        <w:t>euros (línea presupuestaria 1.</w:t>
      </w:r>
      <w:r w:rsidR="00205139" w:rsidRPr="00A40091">
        <w:rPr>
          <w:rFonts w:asciiTheme="minorHAnsi" w:hAnsiTheme="minorHAnsi" w:cstheme="minorHAnsi"/>
          <w:b/>
          <w:bCs/>
        </w:rPr>
        <w:t xml:space="preserve">3 </w:t>
      </w:r>
      <w:r w:rsidR="00277D01" w:rsidRPr="00A40091">
        <w:rPr>
          <w:rFonts w:asciiTheme="minorHAnsi" w:hAnsiTheme="minorHAnsi" w:cstheme="minorHAnsi"/>
          <w:b/>
          <w:bCs/>
        </w:rPr>
        <w:t>del BMZ).</w:t>
      </w:r>
    </w:p>
    <w:p w14:paraId="53D0DDFA" w14:textId="1A5A83A2" w:rsidR="00605D90" w:rsidRPr="00A40091" w:rsidRDefault="00BD495C">
      <w:pPr>
        <w:pBdr>
          <w:top w:val="nil"/>
          <w:left w:val="nil"/>
          <w:bottom w:val="nil"/>
          <w:right w:val="nil"/>
          <w:between w:val="nil"/>
        </w:pBdr>
        <w:spacing w:after="120" w:line="264" w:lineRule="auto"/>
        <w:jc w:val="both"/>
        <w:rPr>
          <w:rFonts w:asciiTheme="minorHAnsi" w:hAnsiTheme="minorHAnsi" w:cstheme="minorHAnsi"/>
          <w:b/>
          <w:bCs/>
          <w:color w:val="000000"/>
        </w:rPr>
      </w:pPr>
      <w:r w:rsidRPr="00A40091">
        <w:rPr>
          <w:rFonts w:asciiTheme="minorHAnsi" w:hAnsiTheme="minorHAnsi" w:cstheme="minorHAnsi"/>
          <w:b/>
          <w:bCs/>
          <w:color w:val="000000"/>
        </w:rPr>
        <w:t>4.</w:t>
      </w:r>
      <w:r w:rsidR="00E5641B" w:rsidRPr="00A40091">
        <w:rPr>
          <w:rFonts w:asciiTheme="minorHAnsi" w:hAnsiTheme="minorHAnsi" w:cstheme="minorHAnsi"/>
          <w:b/>
          <w:bCs/>
          <w:color w:val="000000"/>
        </w:rPr>
        <w:t xml:space="preserve">2 </w:t>
      </w:r>
      <w:r w:rsidRPr="00A40091">
        <w:rPr>
          <w:rFonts w:asciiTheme="minorHAnsi" w:hAnsiTheme="minorHAnsi" w:cstheme="minorHAnsi"/>
          <w:b/>
          <w:bCs/>
          <w:color w:val="000000"/>
        </w:rPr>
        <w:t xml:space="preserve">Creación de un jardín sensorial </w:t>
      </w:r>
      <w:r w:rsidR="004D031E" w:rsidRPr="00A40091">
        <w:rPr>
          <w:rFonts w:asciiTheme="minorHAnsi" w:hAnsiTheme="minorHAnsi" w:cstheme="minorHAnsi"/>
          <w:b/>
          <w:bCs/>
          <w:color w:val="000000"/>
        </w:rPr>
        <w:t xml:space="preserve">para la </w:t>
      </w:r>
      <w:r w:rsidR="000C37D3">
        <w:rPr>
          <w:rFonts w:asciiTheme="minorHAnsi" w:hAnsiTheme="minorHAnsi" w:cstheme="minorHAnsi"/>
          <w:b/>
          <w:bCs/>
          <w:color w:val="000000"/>
        </w:rPr>
        <w:t xml:space="preserve">atención </w:t>
      </w:r>
      <w:r w:rsidR="002F51F5" w:rsidRPr="00A40091">
        <w:rPr>
          <w:rFonts w:asciiTheme="minorHAnsi" w:hAnsiTheme="minorHAnsi" w:cstheme="minorHAnsi"/>
          <w:b/>
          <w:bCs/>
          <w:color w:val="000000"/>
        </w:rPr>
        <w:t xml:space="preserve">terapéutica </w:t>
      </w:r>
      <w:r w:rsidR="004D031E" w:rsidRPr="00A40091">
        <w:rPr>
          <w:rFonts w:asciiTheme="minorHAnsi" w:hAnsiTheme="minorHAnsi" w:cstheme="minorHAnsi"/>
          <w:b/>
          <w:bCs/>
          <w:color w:val="000000"/>
        </w:rPr>
        <w:t>de niños</w:t>
      </w:r>
      <w:r w:rsidR="00630474">
        <w:rPr>
          <w:rFonts w:asciiTheme="minorHAnsi" w:hAnsiTheme="minorHAnsi" w:cstheme="minorHAnsi"/>
          <w:b/>
          <w:bCs/>
          <w:color w:val="000000"/>
        </w:rPr>
        <w:t>, adolescentes</w:t>
      </w:r>
      <w:r w:rsidR="004D031E" w:rsidRPr="00A40091">
        <w:rPr>
          <w:rFonts w:asciiTheme="minorHAnsi" w:hAnsiTheme="minorHAnsi" w:cstheme="minorHAnsi"/>
          <w:b/>
          <w:bCs/>
          <w:color w:val="000000"/>
        </w:rPr>
        <w:t xml:space="preserve"> y jóvenes discapacitados </w:t>
      </w:r>
      <w:r w:rsidR="00150228" w:rsidRPr="00A40091">
        <w:rPr>
          <w:rFonts w:asciiTheme="minorHAnsi" w:hAnsiTheme="minorHAnsi" w:cstheme="minorHAnsi"/>
          <w:b/>
          <w:bCs/>
          <w:color w:val="000000"/>
        </w:rPr>
        <w:t>(FUNDAL)</w:t>
      </w:r>
    </w:p>
    <w:p w14:paraId="0EE09EAF"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El objetivo de esta actividad es crear un espacio que </w:t>
      </w:r>
      <w:r w:rsidR="00707C5F" w:rsidRPr="00A40091">
        <w:rPr>
          <w:rFonts w:asciiTheme="minorHAnsi" w:hAnsiTheme="minorHAnsi" w:cstheme="minorHAnsi"/>
        </w:rPr>
        <w:t>permita a niños</w:t>
      </w:r>
      <w:r w:rsidR="00817B83" w:rsidRPr="00A40091">
        <w:rPr>
          <w:rFonts w:asciiTheme="minorHAnsi" w:hAnsiTheme="minorHAnsi" w:cstheme="minorHAnsi"/>
        </w:rPr>
        <w:t xml:space="preserve">, </w:t>
      </w:r>
      <w:r w:rsidR="00707C5F" w:rsidRPr="00A40091">
        <w:rPr>
          <w:rFonts w:asciiTheme="minorHAnsi" w:hAnsiTheme="minorHAnsi" w:cstheme="minorHAnsi"/>
        </w:rPr>
        <w:t xml:space="preserve">adolescentes </w:t>
      </w:r>
      <w:r w:rsidR="00817B83" w:rsidRPr="00A40091">
        <w:rPr>
          <w:rFonts w:asciiTheme="minorHAnsi" w:hAnsiTheme="minorHAnsi" w:cstheme="minorHAnsi"/>
        </w:rPr>
        <w:t xml:space="preserve">y </w:t>
      </w:r>
      <w:r w:rsidR="00707C5F" w:rsidRPr="00A40091">
        <w:rPr>
          <w:rFonts w:asciiTheme="minorHAnsi" w:hAnsiTheme="minorHAnsi" w:cstheme="minorHAnsi"/>
        </w:rPr>
        <w:t>adultos</w:t>
      </w:r>
      <w:r w:rsidR="00817B83" w:rsidRPr="00A40091">
        <w:rPr>
          <w:rFonts w:asciiTheme="minorHAnsi" w:hAnsiTheme="minorHAnsi" w:cstheme="minorHAnsi"/>
        </w:rPr>
        <w:t xml:space="preserve"> jóvenes </w:t>
      </w:r>
      <w:r w:rsidRPr="00A40091">
        <w:rPr>
          <w:rFonts w:asciiTheme="minorHAnsi" w:hAnsiTheme="minorHAnsi" w:cstheme="minorHAnsi"/>
        </w:rPr>
        <w:t xml:space="preserve">con discapacidades </w:t>
      </w:r>
      <w:r w:rsidR="00817B83" w:rsidRPr="00A40091">
        <w:rPr>
          <w:rFonts w:asciiTheme="minorHAnsi" w:hAnsiTheme="minorHAnsi" w:cstheme="minorHAnsi"/>
        </w:rPr>
        <w:t xml:space="preserve">recibir </w:t>
      </w:r>
      <w:r w:rsidRPr="00A40091">
        <w:rPr>
          <w:rFonts w:asciiTheme="minorHAnsi" w:hAnsiTheme="minorHAnsi" w:cstheme="minorHAnsi"/>
        </w:rPr>
        <w:t xml:space="preserve">terapias </w:t>
      </w:r>
      <w:r w:rsidR="001305AC" w:rsidRPr="00A40091">
        <w:rPr>
          <w:rFonts w:asciiTheme="minorHAnsi" w:hAnsiTheme="minorHAnsi" w:cstheme="minorHAnsi"/>
        </w:rPr>
        <w:t xml:space="preserve">específicas de </w:t>
      </w:r>
      <w:r w:rsidR="003811A6" w:rsidRPr="00A40091">
        <w:rPr>
          <w:rFonts w:asciiTheme="minorHAnsi" w:hAnsiTheme="minorHAnsi" w:cstheme="minorHAnsi"/>
        </w:rPr>
        <w:t xml:space="preserve">estimulación </w:t>
      </w:r>
      <w:r w:rsidRPr="00A40091">
        <w:rPr>
          <w:rFonts w:asciiTheme="minorHAnsi" w:hAnsiTheme="minorHAnsi" w:cstheme="minorHAnsi"/>
        </w:rPr>
        <w:t>sensorial</w:t>
      </w:r>
      <w:r w:rsidR="001305AC" w:rsidRPr="00A40091">
        <w:rPr>
          <w:rFonts w:asciiTheme="minorHAnsi" w:hAnsiTheme="minorHAnsi" w:cstheme="minorHAnsi"/>
        </w:rPr>
        <w:t>.</w:t>
      </w:r>
    </w:p>
    <w:p w14:paraId="5A345166" w14:textId="6F5E1E3A"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El jardín sensorial complementará los servicios educativos y de rehabilitación que FUNDAL presta a los alumnos de su centro educativo. Se trata de niños con sordoceguera y discapacidades múltiples de entre 0 y 21 años, en su mayoría estudiantes que viven en la pobreza, incluid</w:t>
      </w:r>
      <w:r w:rsidR="00630474">
        <w:rPr>
          <w:rFonts w:asciiTheme="minorHAnsi" w:hAnsiTheme="minorHAnsi" w:cstheme="minorHAnsi"/>
        </w:rPr>
        <w:t>a población</w:t>
      </w:r>
      <w:r w:rsidRPr="00A40091">
        <w:rPr>
          <w:rFonts w:asciiTheme="minorHAnsi" w:hAnsiTheme="minorHAnsi" w:cstheme="minorHAnsi"/>
        </w:rPr>
        <w:t xml:space="preserve"> indígena (alrededor del 20%). En el jardín sensorial se ofrecerán diferentes terapias de apoyo y estimulación sensorial, tanto en el contexto de terapias de grupo como individuales. Además, el jardín también será accesible a niños y jóvenes (20-30%</w:t>
      </w:r>
      <w:r w:rsidR="00630474">
        <w:rPr>
          <w:rFonts w:asciiTheme="minorHAnsi" w:hAnsiTheme="minorHAnsi" w:cstheme="minorHAnsi"/>
        </w:rPr>
        <w:t xml:space="preserve"> identificados como personas</w:t>
      </w:r>
      <w:r w:rsidRPr="00A40091">
        <w:rPr>
          <w:rFonts w:asciiTheme="minorHAnsi" w:hAnsiTheme="minorHAnsi" w:cstheme="minorHAnsi"/>
        </w:rPr>
        <w:t xml:space="preserve"> indígenas) de otros programas de FUNDAL (programa de divulgación, programa de medios de vida inclusivos) en determinados días y horarios. Para todos los grupos destinatarios, las actividades en el jardín sensorial formarán parte de su programa de rehabilitación habitual o tendrán lugar como actividad complementaria (diaria, semanal o con un ritmo de dos o cuatro semanas, según el programa específico). </w:t>
      </w:r>
    </w:p>
    <w:p w14:paraId="2423AE3E"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Además, está previsto ofrecer talleres hidropónicos en el jardín, promoviendo así la hidroponía como forma de cultivo en la ciudad. El objetivo de facilitar el acceso al huerto a una amplia población incluirá también actividades de concienciación medioambiental, así como de recreo y relajación, sobre todo teniendo en cuenta que este tipo de espacio apenas está disponible en una gran ciudad.</w:t>
      </w:r>
    </w:p>
    <w:p w14:paraId="07E0417D" w14:textId="1111A08E" w:rsidR="00605D90" w:rsidRPr="00A40091" w:rsidRDefault="00BD495C">
      <w:pPr>
        <w:spacing w:after="120" w:line="264" w:lineRule="auto"/>
        <w:jc w:val="both"/>
        <w:rPr>
          <w:rFonts w:asciiTheme="minorHAnsi" w:hAnsiTheme="minorHAnsi" w:cstheme="minorHAnsi"/>
          <w:b/>
          <w:bCs/>
        </w:rPr>
      </w:pPr>
      <w:r w:rsidRPr="00A40091">
        <w:rPr>
          <w:rFonts w:asciiTheme="minorHAnsi" w:hAnsiTheme="minorHAnsi" w:cstheme="minorHAnsi"/>
        </w:rPr>
        <w:t xml:space="preserve">El jardín sensorial está previsto en el tercer nivel del centro FUNDAL, con una superficie aproximada de 180 metros cuadrados y una altura de 2,5 metros; actualmente existe una rampa de acceso a este nivel. El presupuesto incluye la compra e instalación de un ascensor para crear un acceso sin barreras al jardín sensorial </w:t>
      </w:r>
      <w:r w:rsidRPr="00A40091">
        <w:rPr>
          <w:rFonts w:asciiTheme="minorHAnsi" w:hAnsiTheme="minorHAnsi" w:cstheme="minorHAnsi"/>
        </w:rPr>
        <w:lastRenderedPageBreak/>
        <w:t xml:space="preserve">para </w:t>
      </w:r>
      <w:r w:rsidR="00C617F5">
        <w:rPr>
          <w:rFonts w:asciiTheme="minorHAnsi" w:hAnsiTheme="minorHAnsi" w:cstheme="minorHAnsi"/>
        </w:rPr>
        <w:t>el</w:t>
      </w:r>
      <w:r w:rsidRPr="00A40091">
        <w:rPr>
          <w:rFonts w:asciiTheme="minorHAnsi" w:hAnsiTheme="minorHAnsi" w:cstheme="minorHAnsi"/>
        </w:rPr>
        <w:t xml:space="preserve"> uso por personas con discapacidad, personas mayores o personas con problemas de movilidad. El </w:t>
      </w:r>
      <w:r w:rsidR="00793C38" w:rsidRPr="00A40091">
        <w:rPr>
          <w:rFonts w:asciiTheme="minorHAnsi" w:hAnsiTheme="minorHAnsi" w:cstheme="minorHAnsi"/>
        </w:rPr>
        <w:t xml:space="preserve">coste total asciende a </w:t>
      </w:r>
      <w:r w:rsidR="00607EBC" w:rsidRPr="00A40091">
        <w:rPr>
          <w:rFonts w:asciiTheme="minorHAnsi" w:hAnsiTheme="minorHAnsi" w:cstheme="minorHAnsi"/>
          <w:b/>
          <w:bCs/>
        </w:rPr>
        <w:t xml:space="preserve">182.926 </w:t>
      </w:r>
      <w:r w:rsidR="00793C38" w:rsidRPr="00A40091">
        <w:rPr>
          <w:rFonts w:asciiTheme="minorHAnsi" w:hAnsiTheme="minorHAnsi" w:cstheme="minorHAnsi"/>
          <w:b/>
          <w:bCs/>
        </w:rPr>
        <w:t>euros (línea presupuestaria 1.</w:t>
      </w:r>
      <w:r w:rsidR="00226464" w:rsidRPr="00A40091">
        <w:rPr>
          <w:rFonts w:asciiTheme="minorHAnsi" w:hAnsiTheme="minorHAnsi" w:cstheme="minorHAnsi"/>
          <w:b/>
          <w:bCs/>
        </w:rPr>
        <w:t xml:space="preserve">3 </w:t>
      </w:r>
      <w:r w:rsidR="00793C38" w:rsidRPr="00A40091">
        <w:rPr>
          <w:rFonts w:asciiTheme="minorHAnsi" w:hAnsiTheme="minorHAnsi" w:cstheme="minorHAnsi"/>
          <w:b/>
          <w:bCs/>
        </w:rPr>
        <w:t>del BMZ).</w:t>
      </w:r>
    </w:p>
    <w:tbl>
      <w:tblPr>
        <w:tblStyle w:val="Tabellenraster"/>
        <w:tblW w:w="0" w:type="auto"/>
        <w:tblLook w:val="04A0" w:firstRow="1" w:lastRow="0" w:firstColumn="1" w:lastColumn="0" w:noHBand="0" w:noVBand="1"/>
      </w:tblPr>
      <w:tblGrid>
        <w:gridCol w:w="2830"/>
        <w:gridCol w:w="5529"/>
        <w:gridCol w:w="1377"/>
      </w:tblGrid>
      <w:tr w:rsidR="00092D93" w:rsidRPr="00606311" w14:paraId="6C62311D" w14:textId="77777777" w:rsidTr="00A7553E">
        <w:trPr>
          <w:trHeight w:val="64"/>
        </w:trPr>
        <w:tc>
          <w:tcPr>
            <w:tcW w:w="2830" w:type="dxa"/>
            <w:noWrap/>
          </w:tcPr>
          <w:p w14:paraId="413D1E65" w14:textId="77777777" w:rsidR="00605D90" w:rsidRPr="00606311" w:rsidRDefault="00BD495C">
            <w:pPr>
              <w:jc w:val="both"/>
              <w:rPr>
                <w:rFonts w:cstheme="minorHAnsi"/>
                <w:b/>
                <w:bCs/>
              </w:rPr>
            </w:pPr>
            <w:proofErr w:type="spellStart"/>
            <w:r w:rsidRPr="00606311">
              <w:rPr>
                <w:rFonts w:cstheme="minorHAnsi"/>
                <w:b/>
                <w:bCs/>
              </w:rPr>
              <w:t>Tipo</w:t>
            </w:r>
            <w:proofErr w:type="spellEnd"/>
            <w:r w:rsidRPr="00606311">
              <w:rPr>
                <w:rFonts w:cstheme="minorHAnsi"/>
                <w:b/>
                <w:bCs/>
              </w:rPr>
              <w:t xml:space="preserve"> de </w:t>
            </w:r>
            <w:proofErr w:type="spellStart"/>
            <w:r w:rsidRPr="00606311">
              <w:rPr>
                <w:rFonts w:cstheme="minorHAnsi"/>
                <w:b/>
                <w:bCs/>
              </w:rPr>
              <w:t>coste</w:t>
            </w:r>
            <w:proofErr w:type="spellEnd"/>
          </w:p>
        </w:tc>
        <w:tc>
          <w:tcPr>
            <w:tcW w:w="5529" w:type="dxa"/>
          </w:tcPr>
          <w:p w14:paraId="60C3D531" w14:textId="77777777" w:rsidR="00092D93" w:rsidRPr="00606311" w:rsidRDefault="00092D93" w:rsidP="0072089F">
            <w:pPr>
              <w:jc w:val="right"/>
              <w:rPr>
                <w:rFonts w:cstheme="minorHAnsi"/>
                <w:b/>
                <w:bCs/>
              </w:rPr>
            </w:pPr>
          </w:p>
        </w:tc>
        <w:tc>
          <w:tcPr>
            <w:tcW w:w="1377" w:type="dxa"/>
            <w:noWrap/>
          </w:tcPr>
          <w:p w14:paraId="53D6A419" w14:textId="77777777" w:rsidR="00605D90" w:rsidRPr="00606311" w:rsidRDefault="00BD495C">
            <w:pPr>
              <w:jc w:val="right"/>
              <w:rPr>
                <w:rFonts w:cstheme="minorHAnsi"/>
                <w:b/>
                <w:bCs/>
              </w:rPr>
            </w:pPr>
            <w:r w:rsidRPr="00606311">
              <w:rPr>
                <w:rFonts w:cstheme="minorHAnsi"/>
                <w:b/>
                <w:bCs/>
              </w:rPr>
              <w:t>EUR</w:t>
            </w:r>
          </w:p>
        </w:tc>
      </w:tr>
      <w:tr w:rsidR="00D644EA" w:rsidRPr="00606311" w14:paraId="1E9C1EBC" w14:textId="77777777" w:rsidTr="007B317F">
        <w:trPr>
          <w:trHeight w:val="300"/>
        </w:trPr>
        <w:tc>
          <w:tcPr>
            <w:tcW w:w="2830" w:type="dxa"/>
            <w:noWrap/>
          </w:tcPr>
          <w:p w14:paraId="0E03242B" w14:textId="77777777" w:rsidR="00605D90" w:rsidRPr="00606311" w:rsidRDefault="00BD495C">
            <w:pPr>
              <w:jc w:val="both"/>
              <w:rPr>
                <w:rFonts w:eastAsia="Calibri" w:cstheme="minorHAnsi"/>
                <w:color w:val="000000"/>
                <w:lang w:val="es-ES" w:eastAsia="de-DE"/>
              </w:rPr>
            </w:pPr>
            <w:r w:rsidRPr="00606311">
              <w:rPr>
                <w:rFonts w:cstheme="minorHAnsi"/>
                <w:lang w:val="es-ES"/>
              </w:rPr>
              <w:t>Honorarios por el diseño del jardín sensorial</w:t>
            </w:r>
          </w:p>
        </w:tc>
        <w:tc>
          <w:tcPr>
            <w:tcW w:w="5529" w:type="dxa"/>
          </w:tcPr>
          <w:p w14:paraId="298F3833" w14:textId="77777777" w:rsidR="00605D90" w:rsidRPr="00606311" w:rsidRDefault="00BD495C">
            <w:pPr>
              <w:rPr>
                <w:rFonts w:cstheme="minorHAnsi"/>
                <w:color w:val="000000"/>
                <w:lang w:val="es-ES"/>
              </w:rPr>
            </w:pPr>
            <w:r w:rsidRPr="00606311">
              <w:rPr>
                <w:rFonts w:cstheme="minorHAnsi"/>
                <w:color w:val="000000"/>
                <w:lang w:val="es-ES"/>
              </w:rPr>
              <w:t>Elaboración de diseños y planos para el jardín sensorial que se creará en la actual terraza de las instalaciones de FUNDAL.</w:t>
            </w:r>
          </w:p>
          <w:p w14:paraId="766BC74E" w14:textId="77777777" w:rsidR="00605D90" w:rsidRPr="00606311" w:rsidRDefault="00BD495C">
            <w:pPr>
              <w:rPr>
                <w:rFonts w:cstheme="minorHAnsi"/>
                <w:color w:val="000000"/>
              </w:rPr>
            </w:pPr>
            <w:r w:rsidRPr="00606311">
              <w:rPr>
                <w:rFonts w:cstheme="minorHAnsi"/>
                <w:color w:val="000000"/>
                <w:lang w:val="es-ES"/>
              </w:rPr>
              <w:t xml:space="preserve">Estos costes son una estimación, </w:t>
            </w:r>
            <w:r w:rsidR="00994A8C" w:rsidRPr="00606311">
              <w:rPr>
                <w:rFonts w:cstheme="minorHAnsi"/>
                <w:color w:val="000000"/>
                <w:lang w:val="es-ES"/>
              </w:rPr>
              <w:t xml:space="preserve">ya que los costes de honorarios están </w:t>
            </w:r>
            <w:r w:rsidR="004A3C96" w:rsidRPr="00606311">
              <w:rPr>
                <w:rFonts w:cstheme="minorHAnsi"/>
                <w:color w:val="000000"/>
                <w:lang w:val="es-ES"/>
              </w:rPr>
              <w:t>vinculados</w:t>
            </w:r>
            <w:r w:rsidR="00994A8C" w:rsidRPr="00606311">
              <w:rPr>
                <w:rFonts w:cstheme="minorHAnsi"/>
                <w:color w:val="000000"/>
                <w:lang w:val="es-ES"/>
              </w:rPr>
              <w:t xml:space="preserve"> al servicio </w:t>
            </w:r>
            <w:r w:rsidR="008365B6" w:rsidRPr="00606311">
              <w:rPr>
                <w:rFonts w:cstheme="minorHAnsi"/>
                <w:color w:val="000000"/>
                <w:lang w:val="es-ES"/>
              </w:rPr>
              <w:t xml:space="preserve">individual respectivo </w:t>
            </w:r>
            <w:r w:rsidR="00994A8C" w:rsidRPr="00606311">
              <w:rPr>
                <w:rFonts w:cstheme="minorHAnsi"/>
                <w:color w:val="000000"/>
                <w:lang w:val="es-ES"/>
              </w:rPr>
              <w:t xml:space="preserve">(por ejemplo, </w:t>
            </w:r>
            <w:r w:rsidR="008365B6" w:rsidRPr="00606311">
              <w:rPr>
                <w:rFonts w:cstheme="minorHAnsi"/>
                <w:color w:val="000000"/>
                <w:lang w:val="es-ES"/>
              </w:rPr>
              <w:t>levantamiento topográfico, diseño arquitectónico</w:t>
            </w:r>
            <w:r w:rsidR="00055E38" w:rsidRPr="00606311">
              <w:rPr>
                <w:rFonts w:cstheme="minorHAnsi"/>
                <w:color w:val="000000"/>
                <w:lang w:val="es-ES"/>
              </w:rPr>
              <w:t xml:space="preserve">, </w:t>
            </w:r>
            <w:r w:rsidR="008365B6" w:rsidRPr="00606311">
              <w:rPr>
                <w:rFonts w:cstheme="minorHAnsi"/>
                <w:color w:val="000000"/>
                <w:lang w:val="es-ES"/>
              </w:rPr>
              <w:t>presentación de fachadas</w:t>
            </w:r>
            <w:r w:rsidR="00CD5769" w:rsidRPr="00606311">
              <w:rPr>
                <w:rFonts w:cstheme="minorHAnsi"/>
                <w:color w:val="000000"/>
                <w:lang w:val="es-ES"/>
              </w:rPr>
              <w:t>)</w:t>
            </w:r>
            <w:r w:rsidR="008E055C" w:rsidRPr="00606311">
              <w:rPr>
                <w:rFonts w:cstheme="minorHAnsi"/>
                <w:color w:val="000000"/>
                <w:lang w:val="es-ES"/>
              </w:rPr>
              <w:t xml:space="preserve">. </w:t>
            </w:r>
            <w:r w:rsidR="008E055C" w:rsidRPr="00606311">
              <w:rPr>
                <w:rFonts w:cstheme="minorHAnsi"/>
                <w:color w:val="000000"/>
              </w:rPr>
              <w:t xml:space="preserve">Se </w:t>
            </w:r>
            <w:proofErr w:type="spellStart"/>
            <w:r w:rsidR="008E055C" w:rsidRPr="00606311">
              <w:rPr>
                <w:rFonts w:cstheme="minorHAnsi"/>
                <w:color w:val="000000"/>
              </w:rPr>
              <w:t>incluyen</w:t>
            </w:r>
            <w:proofErr w:type="spellEnd"/>
            <w:r w:rsidR="008E055C" w:rsidRPr="00606311">
              <w:rPr>
                <w:rFonts w:cstheme="minorHAnsi"/>
                <w:color w:val="000000"/>
              </w:rPr>
              <w:t xml:space="preserve"> en </w:t>
            </w:r>
            <w:r w:rsidR="00CD5769" w:rsidRPr="00606311">
              <w:rPr>
                <w:rFonts w:cstheme="minorHAnsi"/>
                <w:color w:val="000000"/>
              </w:rPr>
              <w:t xml:space="preserve">la </w:t>
            </w:r>
            <w:proofErr w:type="spellStart"/>
            <w:r w:rsidR="00CD5769" w:rsidRPr="00606311">
              <w:rPr>
                <w:rFonts w:cstheme="minorHAnsi"/>
                <w:color w:val="000000"/>
              </w:rPr>
              <w:t>factura</w:t>
            </w:r>
            <w:proofErr w:type="spellEnd"/>
            <w:r w:rsidR="00CD5769" w:rsidRPr="00606311">
              <w:rPr>
                <w:rFonts w:cstheme="minorHAnsi"/>
                <w:color w:val="000000"/>
              </w:rPr>
              <w:t xml:space="preserve"> </w:t>
            </w:r>
            <w:proofErr w:type="spellStart"/>
            <w:r w:rsidR="00CD5769" w:rsidRPr="00606311">
              <w:rPr>
                <w:rFonts w:cstheme="minorHAnsi"/>
                <w:color w:val="000000"/>
              </w:rPr>
              <w:t>correspondiente</w:t>
            </w:r>
            <w:proofErr w:type="spellEnd"/>
            <w:r w:rsidR="008E055C" w:rsidRPr="00606311">
              <w:rPr>
                <w:rFonts w:cstheme="minorHAnsi"/>
                <w:color w:val="000000"/>
              </w:rPr>
              <w:t xml:space="preserve">.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1FC9DFD1" w14:textId="77777777" w:rsidR="00605D90" w:rsidRPr="00606311" w:rsidRDefault="00BD495C">
            <w:pPr>
              <w:jc w:val="right"/>
              <w:rPr>
                <w:rFonts w:cstheme="minorHAnsi"/>
              </w:rPr>
            </w:pPr>
            <w:r w:rsidRPr="00606311">
              <w:rPr>
                <w:rFonts w:ascii="Calibri" w:hAnsi="Calibri" w:cs="Calibri"/>
                <w:color w:val="000000"/>
              </w:rPr>
              <w:t>6.098</w:t>
            </w:r>
          </w:p>
        </w:tc>
      </w:tr>
      <w:tr w:rsidR="00D644EA" w:rsidRPr="00606311" w14:paraId="04B34FC1" w14:textId="77777777" w:rsidTr="007B317F">
        <w:trPr>
          <w:trHeight w:val="300"/>
        </w:trPr>
        <w:tc>
          <w:tcPr>
            <w:tcW w:w="2830" w:type="dxa"/>
            <w:noWrap/>
          </w:tcPr>
          <w:p w14:paraId="6653C28C" w14:textId="77777777" w:rsidR="00605D90" w:rsidRPr="00606311" w:rsidRDefault="00BD495C">
            <w:pPr>
              <w:jc w:val="both"/>
              <w:rPr>
                <w:rFonts w:cstheme="minorHAnsi"/>
                <w:color w:val="000000"/>
                <w:lang w:val="es-ES"/>
              </w:rPr>
            </w:pPr>
            <w:r w:rsidRPr="00606311">
              <w:rPr>
                <w:rFonts w:cstheme="minorHAnsi"/>
                <w:lang w:val="es-ES"/>
              </w:rPr>
              <w:t xml:space="preserve">Construcción del armazón (ascensor y jardín sensorial) - </w:t>
            </w:r>
            <w:r w:rsidRPr="00606311">
              <w:rPr>
                <w:rFonts w:cstheme="minorHAnsi"/>
                <w:i/>
                <w:iCs/>
                <w:lang w:val="es-ES"/>
              </w:rPr>
              <w:t>Fase 1</w:t>
            </w:r>
          </w:p>
        </w:tc>
        <w:tc>
          <w:tcPr>
            <w:tcW w:w="5529" w:type="dxa"/>
          </w:tcPr>
          <w:p w14:paraId="365B742A" w14:textId="77777777" w:rsidR="00605D90" w:rsidRPr="00606311" w:rsidRDefault="00BD495C">
            <w:pPr>
              <w:rPr>
                <w:rFonts w:cstheme="minorHAnsi"/>
                <w:color w:val="000000"/>
                <w:lang w:val="es-ES"/>
              </w:rPr>
            </w:pPr>
            <w:r w:rsidRPr="00606311">
              <w:rPr>
                <w:rFonts w:cstheme="minorHAnsi"/>
                <w:lang w:val="es-ES"/>
              </w:rPr>
              <w:t xml:space="preserve">Primera fase de construcción, habilitando el espacio de la terraza para el desarrollo del jardín sensorial.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6D843A09" w14:textId="77777777" w:rsidR="00605D90" w:rsidRPr="00606311" w:rsidRDefault="00BD495C">
            <w:pPr>
              <w:jc w:val="right"/>
              <w:rPr>
                <w:rFonts w:cstheme="minorHAnsi"/>
              </w:rPr>
            </w:pPr>
            <w:r w:rsidRPr="00606311">
              <w:rPr>
                <w:rFonts w:ascii="Calibri" w:hAnsi="Calibri" w:cs="Calibri"/>
                <w:color w:val="000000"/>
              </w:rPr>
              <w:t>48.780</w:t>
            </w:r>
          </w:p>
        </w:tc>
      </w:tr>
      <w:tr w:rsidR="00D644EA" w:rsidRPr="00606311" w14:paraId="1981C529" w14:textId="77777777" w:rsidTr="007B317F">
        <w:trPr>
          <w:trHeight w:val="300"/>
        </w:trPr>
        <w:tc>
          <w:tcPr>
            <w:tcW w:w="2830" w:type="dxa"/>
            <w:noWrap/>
          </w:tcPr>
          <w:p w14:paraId="6E07428D" w14:textId="77777777" w:rsidR="00605D90" w:rsidRPr="00606311" w:rsidRDefault="00BD495C">
            <w:pPr>
              <w:jc w:val="both"/>
              <w:rPr>
                <w:rFonts w:cstheme="minorHAnsi"/>
                <w:color w:val="000000"/>
                <w:lang w:val="es-ES"/>
              </w:rPr>
            </w:pPr>
            <w:r w:rsidRPr="00606311">
              <w:rPr>
                <w:rFonts w:cstheme="minorHAnsi"/>
                <w:lang w:val="es-ES"/>
              </w:rPr>
              <w:t xml:space="preserve">Construcción e instalación de electricidad (ascensor y jardín sensorial) - </w:t>
            </w:r>
            <w:r w:rsidRPr="00606311">
              <w:rPr>
                <w:rFonts w:cstheme="minorHAnsi"/>
                <w:i/>
                <w:iCs/>
                <w:lang w:val="es-ES"/>
              </w:rPr>
              <w:t>Fase 2</w:t>
            </w:r>
          </w:p>
        </w:tc>
        <w:tc>
          <w:tcPr>
            <w:tcW w:w="5529" w:type="dxa"/>
          </w:tcPr>
          <w:p w14:paraId="27911834" w14:textId="77777777" w:rsidR="00605D90" w:rsidRPr="00606311" w:rsidRDefault="00BD495C">
            <w:pPr>
              <w:rPr>
                <w:rFonts w:cstheme="minorHAnsi"/>
                <w:color w:val="000000"/>
                <w:lang w:val="es-ES"/>
              </w:rPr>
            </w:pPr>
            <w:r w:rsidRPr="00606311">
              <w:rPr>
                <w:rFonts w:cstheme="minorHAnsi"/>
                <w:lang w:val="es-ES"/>
              </w:rPr>
              <w:t>Preparación del local para la instalación del ascensor.</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045A5BD6" w14:textId="77777777" w:rsidR="00605D90" w:rsidRPr="00606311" w:rsidRDefault="00BD495C">
            <w:pPr>
              <w:jc w:val="right"/>
              <w:rPr>
                <w:rFonts w:cstheme="minorHAnsi"/>
              </w:rPr>
            </w:pPr>
            <w:r w:rsidRPr="00606311">
              <w:rPr>
                <w:rFonts w:ascii="Calibri" w:hAnsi="Calibri" w:cs="Calibri"/>
                <w:color w:val="000000"/>
              </w:rPr>
              <w:t>48.780</w:t>
            </w:r>
          </w:p>
        </w:tc>
      </w:tr>
      <w:tr w:rsidR="00D644EA" w:rsidRPr="00606311" w14:paraId="5E6BFF3F" w14:textId="77777777" w:rsidTr="007B317F">
        <w:trPr>
          <w:trHeight w:val="300"/>
        </w:trPr>
        <w:tc>
          <w:tcPr>
            <w:tcW w:w="2830" w:type="dxa"/>
            <w:noWrap/>
          </w:tcPr>
          <w:p w14:paraId="22757403" w14:textId="77777777" w:rsidR="00605D90" w:rsidRPr="00606311" w:rsidRDefault="00BD495C">
            <w:pPr>
              <w:jc w:val="both"/>
              <w:rPr>
                <w:rFonts w:cstheme="minorHAnsi"/>
                <w:color w:val="000000"/>
              </w:rPr>
            </w:pPr>
            <w:proofErr w:type="spellStart"/>
            <w:r w:rsidRPr="00606311">
              <w:rPr>
                <w:rFonts w:cstheme="minorHAnsi"/>
              </w:rPr>
              <w:t>Ascensor</w:t>
            </w:r>
            <w:proofErr w:type="spellEnd"/>
          </w:p>
        </w:tc>
        <w:tc>
          <w:tcPr>
            <w:tcW w:w="5529" w:type="dxa"/>
          </w:tcPr>
          <w:p w14:paraId="0EF060D3" w14:textId="77777777" w:rsidR="00605D90" w:rsidRPr="00606311" w:rsidRDefault="00BD495C">
            <w:pPr>
              <w:rPr>
                <w:rFonts w:cstheme="minorHAnsi"/>
                <w:color w:val="000000"/>
                <w:lang w:val="es-ES"/>
              </w:rPr>
            </w:pPr>
            <w:r w:rsidRPr="00606311">
              <w:rPr>
                <w:rFonts w:cstheme="minorHAnsi"/>
                <w:lang w:val="es-ES"/>
              </w:rPr>
              <w:t xml:space="preserve">1 ascensor para acceder desde las distintas plantas del edificio al jardín sensorial situado en el tercer nivel del edificio FUNDAL.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36BF27F0" w14:textId="77777777" w:rsidR="00605D90" w:rsidRPr="00606311" w:rsidRDefault="00BD495C">
            <w:pPr>
              <w:jc w:val="right"/>
              <w:rPr>
                <w:rFonts w:cstheme="minorHAnsi"/>
              </w:rPr>
            </w:pPr>
            <w:r w:rsidRPr="00606311">
              <w:rPr>
                <w:rFonts w:ascii="Calibri" w:hAnsi="Calibri" w:cs="Calibri"/>
                <w:color w:val="000000"/>
              </w:rPr>
              <w:t>36.585</w:t>
            </w:r>
          </w:p>
        </w:tc>
      </w:tr>
      <w:tr w:rsidR="00D644EA" w:rsidRPr="00606311" w14:paraId="72480E47" w14:textId="77777777" w:rsidTr="007B317F">
        <w:trPr>
          <w:trHeight w:val="300"/>
        </w:trPr>
        <w:tc>
          <w:tcPr>
            <w:tcW w:w="2830" w:type="dxa"/>
            <w:noWrap/>
          </w:tcPr>
          <w:p w14:paraId="702C04A7" w14:textId="77777777" w:rsidR="00605D90" w:rsidRPr="00606311" w:rsidRDefault="00BD495C">
            <w:pPr>
              <w:jc w:val="both"/>
              <w:rPr>
                <w:rFonts w:cstheme="minorHAnsi"/>
                <w:color w:val="000000"/>
                <w:lang w:val="es-ES"/>
              </w:rPr>
            </w:pPr>
            <w:r w:rsidRPr="00606311">
              <w:rPr>
                <w:rFonts w:cstheme="minorHAnsi"/>
                <w:lang w:val="es-ES"/>
              </w:rPr>
              <w:t>Accesorios, materiales y equipamiento para el jardín</w:t>
            </w:r>
          </w:p>
        </w:tc>
        <w:tc>
          <w:tcPr>
            <w:tcW w:w="5529" w:type="dxa"/>
          </w:tcPr>
          <w:p w14:paraId="63BB62AB" w14:textId="77777777" w:rsidR="00605D90" w:rsidRPr="00606311" w:rsidRDefault="00BD495C">
            <w:pPr>
              <w:rPr>
                <w:rFonts w:cstheme="minorHAnsi"/>
                <w:color w:val="000000"/>
                <w:lang w:val="es-ES"/>
              </w:rPr>
            </w:pPr>
            <w:r w:rsidRPr="00606311">
              <w:rPr>
                <w:rFonts w:cstheme="minorHAnsi"/>
                <w:lang w:val="es-ES"/>
              </w:rPr>
              <w:t xml:space="preserve">Compra de material y equipamiento para el jardín sensorial.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26C51875" w14:textId="77777777" w:rsidR="00605D90" w:rsidRPr="00606311" w:rsidRDefault="00BD495C">
            <w:pPr>
              <w:jc w:val="right"/>
              <w:rPr>
                <w:rFonts w:cstheme="minorHAnsi"/>
              </w:rPr>
            </w:pPr>
            <w:r w:rsidRPr="00606311">
              <w:rPr>
                <w:rFonts w:ascii="Calibri" w:hAnsi="Calibri" w:cs="Calibri"/>
                <w:color w:val="000000"/>
              </w:rPr>
              <w:t>18.293</w:t>
            </w:r>
          </w:p>
        </w:tc>
      </w:tr>
      <w:tr w:rsidR="00D644EA" w:rsidRPr="00606311" w14:paraId="69EA3006" w14:textId="77777777" w:rsidTr="007B317F">
        <w:trPr>
          <w:trHeight w:val="300"/>
        </w:trPr>
        <w:tc>
          <w:tcPr>
            <w:tcW w:w="2830" w:type="dxa"/>
            <w:noWrap/>
          </w:tcPr>
          <w:p w14:paraId="5158A876" w14:textId="77777777" w:rsidR="00605D90" w:rsidRPr="00606311" w:rsidRDefault="00BD495C">
            <w:pPr>
              <w:jc w:val="both"/>
              <w:rPr>
                <w:rFonts w:cstheme="minorHAnsi"/>
                <w:color w:val="000000"/>
              </w:rPr>
            </w:pPr>
            <w:r w:rsidRPr="00606311">
              <w:rPr>
                <w:rFonts w:cstheme="minorHAnsi"/>
              </w:rPr>
              <w:t>Rampa</w:t>
            </w:r>
          </w:p>
        </w:tc>
        <w:tc>
          <w:tcPr>
            <w:tcW w:w="5529" w:type="dxa"/>
          </w:tcPr>
          <w:p w14:paraId="51439BA5" w14:textId="77777777" w:rsidR="00605D90" w:rsidRPr="00606311" w:rsidRDefault="00BD495C">
            <w:pPr>
              <w:rPr>
                <w:rFonts w:cstheme="minorHAnsi"/>
                <w:color w:val="000000"/>
                <w:lang w:val="es-ES"/>
              </w:rPr>
            </w:pPr>
            <w:r w:rsidRPr="00606311">
              <w:rPr>
                <w:rFonts w:cstheme="minorHAnsi"/>
                <w:lang w:val="es-ES"/>
              </w:rPr>
              <w:t xml:space="preserve">Construcción de una rampa de acceso al tercer nivel, donde se ubicará el jardín sensorial.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29B6EE8C" w14:textId="77777777" w:rsidR="00605D90" w:rsidRPr="00606311" w:rsidRDefault="00BD495C">
            <w:pPr>
              <w:jc w:val="right"/>
              <w:rPr>
                <w:rFonts w:cstheme="minorHAnsi"/>
              </w:rPr>
            </w:pPr>
            <w:r w:rsidRPr="00606311">
              <w:rPr>
                <w:rFonts w:ascii="Calibri" w:hAnsi="Calibri" w:cs="Calibri"/>
                <w:color w:val="000000"/>
              </w:rPr>
              <w:t>24.390</w:t>
            </w:r>
          </w:p>
        </w:tc>
      </w:tr>
      <w:tr w:rsidR="00092D93" w:rsidRPr="00606311" w14:paraId="1CDDD079" w14:textId="77777777" w:rsidTr="00A7553E">
        <w:trPr>
          <w:trHeight w:val="64"/>
        </w:trPr>
        <w:tc>
          <w:tcPr>
            <w:tcW w:w="2830" w:type="dxa"/>
            <w:noWrap/>
          </w:tcPr>
          <w:p w14:paraId="584134BD" w14:textId="77777777" w:rsidR="00605D90" w:rsidRPr="00606311" w:rsidRDefault="00BD495C">
            <w:pPr>
              <w:jc w:val="both"/>
              <w:rPr>
                <w:rFonts w:cstheme="minorHAnsi"/>
                <w:b/>
                <w:bCs/>
              </w:rPr>
            </w:pPr>
            <w:r w:rsidRPr="00606311">
              <w:rPr>
                <w:rFonts w:cstheme="minorHAnsi"/>
                <w:b/>
                <w:bCs/>
              </w:rPr>
              <w:t>Total</w:t>
            </w:r>
          </w:p>
        </w:tc>
        <w:tc>
          <w:tcPr>
            <w:tcW w:w="5529" w:type="dxa"/>
          </w:tcPr>
          <w:p w14:paraId="58911957" w14:textId="77777777" w:rsidR="00092D93" w:rsidRPr="00606311" w:rsidRDefault="00092D93" w:rsidP="0072089F">
            <w:pPr>
              <w:jc w:val="right"/>
              <w:rPr>
                <w:rFonts w:cstheme="minorHAnsi"/>
                <w:b/>
                <w:bCs/>
              </w:rPr>
            </w:pPr>
          </w:p>
        </w:tc>
        <w:tc>
          <w:tcPr>
            <w:tcW w:w="1377" w:type="dxa"/>
            <w:noWrap/>
          </w:tcPr>
          <w:p w14:paraId="518600E9" w14:textId="77777777" w:rsidR="00605D90" w:rsidRPr="00606311" w:rsidRDefault="00BD495C">
            <w:pPr>
              <w:jc w:val="right"/>
              <w:rPr>
                <w:rFonts w:cstheme="minorHAnsi"/>
                <w:b/>
                <w:bCs/>
              </w:rPr>
            </w:pPr>
            <w:r w:rsidRPr="00606311">
              <w:rPr>
                <w:rFonts w:cstheme="minorHAnsi"/>
                <w:b/>
                <w:bCs/>
              </w:rPr>
              <w:t>182.926</w:t>
            </w:r>
          </w:p>
        </w:tc>
      </w:tr>
    </w:tbl>
    <w:p w14:paraId="3455D021" w14:textId="77777777" w:rsidR="00606311" w:rsidRDefault="00606311">
      <w:pPr>
        <w:pBdr>
          <w:top w:val="nil"/>
          <w:left w:val="nil"/>
          <w:bottom w:val="nil"/>
          <w:right w:val="nil"/>
          <w:between w:val="nil"/>
        </w:pBdr>
        <w:spacing w:before="120" w:after="0" w:line="264" w:lineRule="auto"/>
        <w:rPr>
          <w:rFonts w:asciiTheme="minorHAnsi" w:hAnsiTheme="minorHAnsi" w:cstheme="minorHAnsi"/>
          <w:b/>
          <w:bCs/>
          <w:color w:val="000000"/>
        </w:rPr>
      </w:pPr>
    </w:p>
    <w:p w14:paraId="04938608" w14:textId="420AD338" w:rsidR="00605D90" w:rsidRPr="00A40091" w:rsidRDefault="00BD495C">
      <w:pPr>
        <w:pBdr>
          <w:top w:val="nil"/>
          <w:left w:val="nil"/>
          <w:bottom w:val="nil"/>
          <w:right w:val="nil"/>
          <w:between w:val="nil"/>
        </w:pBdr>
        <w:spacing w:before="120" w:after="0" w:line="264" w:lineRule="auto"/>
        <w:rPr>
          <w:rFonts w:asciiTheme="minorHAnsi" w:hAnsiTheme="minorHAnsi" w:cstheme="minorHAnsi"/>
          <w:b/>
          <w:bCs/>
          <w:color w:val="000000"/>
        </w:rPr>
      </w:pPr>
      <w:r w:rsidRPr="00A40091">
        <w:rPr>
          <w:rFonts w:asciiTheme="minorHAnsi" w:hAnsiTheme="minorHAnsi" w:cstheme="minorHAnsi"/>
          <w:b/>
          <w:bCs/>
          <w:color w:val="000000"/>
        </w:rPr>
        <w:t>4.</w:t>
      </w:r>
      <w:r w:rsidR="007B317F" w:rsidRPr="00A40091">
        <w:rPr>
          <w:rFonts w:asciiTheme="minorHAnsi" w:hAnsiTheme="minorHAnsi" w:cstheme="minorHAnsi"/>
          <w:b/>
          <w:bCs/>
          <w:color w:val="000000"/>
        </w:rPr>
        <w:t xml:space="preserve">3 </w:t>
      </w:r>
      <w:r w:rsidRPr="00A40091">
        <w:rPr>
          <w:rFonts w:asciiTheme="minorHAnsi" w:hAnsiTheme="minorHAnsi" w:cstheme="minorHAnsi"/>
          <w:b/>
          <w:bCs/>
          <w:color w:val="000000"/>
        </w:rPr>
        <w:t>Actividades de sensibilización y promoción de jardines</w:t>
      </w:r>
      <w:r w:rsidR="009D2AD6" w:rsidRPr="00A40091">
        <w:rPr>
          <w:rFonts w:asciiTheme="minorHAnsi" w:hAnsiTheme="minorHAnsi" w:cstheme="minorHAnsi"/>
          <w:b/>
          <w:bCs/>
          <w:color w:val="000000"/>
        </w:rPr>
        <w:t xml:space="preserve"> sensoriales.</w:t>
      </w:r>
      <w:r w:rsidR="00313926" w:rsidRPr="00A40091">
        <w:rPr>
          <w:rFonts w:asciiTheme="minorHAnsi" w:hAnsiTheme="minorHAnsi" w:cstheme="minorHAnsi"/>
          <w:b/>
          <w:bCs/>
          <w:color w:val="000000"/>
        </w:rPr>
        <w:t xml:space="preserve"> (FUNDAL)</w:t>
      </w:r>
    </w:p>
    <w:p w14:paraId="2A898CBE" w14:textId="77777777" w:rsidR="00605D90" w:rsidRDefault="00BD495C">
      <w:pPr>
        <w:spacing w:after="120" w:line="264" w:lineRule="auto"/>
        <w:jc w:val="both"/>
        <w:rPr>
          <w:rFonts w:asciiTheme="minorHAnsi" w:hAnsiTheme="minorHAnsi" w:cstheme="minorHAnsi"/>
          <w:b/>
          <w:bCs/>
        </w:rPr>
      </w:pPr>
      <w:r w:rsidRPr="00A40091">
        <w:rPr>
          <w:rFonts w:asciiTheme="minorHAnsi" w:hAnsiTheme="minorHAnsi" w:cstheme="minorHAnsi"/>
          <w:highlight w:val="white"/>
        </w:rPr>
        <w:t xml:space="preserve">Tras la inauguración del jardín sensorial, </w:t>
      </w:r>
      <w:r w:rsidR="001130E7" w:rsidRPr="00A40091">
        <w:rPr>
          <w:rFonts w:asciiTheme="minorHAnsi" w:hAnsiTheme="minorHAnsi" w:cstheme="minorHAnsi"/>
          <w:highlight w:val="white"/>
        </w:rPr>
        <w:t>se llevará a cabo una campaña de</w:t>
      </w:r>
      <w:r w:rsidR="00B72DB1" w:rsidRPr="00A40091">
        <w:rPr>
          <w:rFonts w:asciiTheme="minorHAnsi" w:hAnsiTheme="minorHAnsi" w:cstheme="minorHAnsi"/>
          <w:highlight w:val="white"/>
        </w:rPr>
        <w:t xml:space="preserve"> difusión </w:t>
      </w:r>
      <w:r w:rsidR="001130E7" w:rsidRPr="00A40091">
        <w:rPr>
          <w:rFonts w:asciiTheme="minorHAnsi" w:hAnsiTheme="minorHAnsi" w:cstheme="minorHAnsi"/>
          <w:highlight w:val="white"/>
        </w:rPr>
        <w:t xml:space="preserve">para que la población guatemalteca conozca </w:t>
      </w:r>
      <w:r w:rsidR="0093435D" w:rsidRPr="00A40091">
        <w:rPr>
          <w:rFonts w:asciiTheme="minorHAnsi" w:hAnsiTheme="minorHAnsi" w:cstheme="minorHAnsi"/>
          <w:highlight w:val="white"/>
        </w:rPr>
        <w:t xml:space="preserve">este </w:t>
      </w:r>
      <w:r w:rsidR="001130E7" w:rsidRPr="00A40091">
        <w:rPr>
          <w:rFonts w:asciiTheme="minorHAnsi" w:hAnsiTheme="minorHAnsi" w:cstheme="minorHAnsi"/>
          <w:highlight w:val="white"/>
        </w:rPr>
        <w:t xml:space="preserve">jardín sensorial en las instalaciones de FUNDAL y para que las personas con discapacidad puedan acceder a este entorno </w:t>
      </w:r>
      <w:r w:rsidR="00176DBA" w:rsidRPr="00A40091">
        <w:rPr>
          <w:rFonts w:asciiTheme="minorHAnsi" w:hAnsiTheme="minorHAnsi" w:cstheme="minorHAnsi"/>
          <w:highlight w:val="white"/>
        </w:rPr>
        <w:t xml:space="preserve">natural. </w:t>
      </w:r>
      <w:bookmarkStart w:id="13" w:name="_Hlk127866005"/>
      <w:r w:rsidR="000D4944" w:rsidRPr="00A40091">
        <w:rPr>
          <w:rFonts w:asciiTheme="minorHAnsi" w:hAnsiTheme="minorHAnsi" w:cstheme="minorHAnsi"/>
        </w:rPr>
        <w:t xml:space="preserve">El coste total asciende a </w:t>
      </w:r>
      <w:r w:rsidR="000D4944" w:rsidRPr="00A40091">
        <w:rPr>
          <w:rFonts w:asciiTheme="minorHAnsi" w:hAnsiTheme="minorHAnsi" w:cstheme="minorHAnsi"/>
          <w:b/>
          <w:bCs/>
        </w:rPr>
        <w:t>1.</w:t>
      </w:r>
      <w:r w:rsidR="00EA0B1F" w:rsidRPr="00A40091">
        <w:rPr>
          <w:rFonts w:asciiTheme="minorHAnsi" w:hAnsiTheme="minorHAnsi" w:cstheme="minorHAnsi"/>
          <w:b/>
          <w:bCs/>
        </w:rPr>
        <w:t xml:space="preserve">949 </w:t>
      </w:r>
      <w:r w:rsidR="000D4944" w:rsidRPr="00A40091">
        <w:rPr>
          <w:rFonts w:asciiTheme="minorHAnsi" w:hAnsiTheme="minorHAnsi" w:cstheme="minorHAnsi"/>
          <w:b/>
          <w:bCs/>
        </w:rPr>
        <w:t xml:space="preserve">euros (línea presupuestaria </w:t>
      </w:r>
      <w:r w:rsidR="006B2459" w:rsidRPr="00A40091">
        <w:rPr>
          <w:rFonts w:asciiTheme="minorHAnsi" w:hAnsiTheme="minorHAnsi" w:cstheme="minorHAnsi"/>
          <w:b/>
          <w:bCs/>
        </w:rPr>
        <w:t>2</w:t>
      </w:r>
      <w:r w:rsidR="000D4944" w:rsidRPr="00A40091">
        <w:rPr>
          <w:rFonts w:asciiTheme="minorHAnsi" w:hAnsiTheme="minorHAnsi" w:cstheme="minorHAnsi"/>
          <w:b/>
          <w:bCs/>
        </w:rPr>
        <w:t>.4 del BMZ).</w:t>
      </w:r>
      <w:bookmarkEnd w:id="13"/>
    </w:p>
    <w:p w14:paraId="62C1D94E" w14:textId="77777777" w:rsidR="002E4A49" w:rsidRPr="00A40091" w:rsidRDefault="002E4A49">
      <w:pPr>
        <w:spacing w:after="120" w:line="264" w:lineRule="auto"/>
        <w:jc w:val="both"/>
        <w:rPr>
          <w:rFonts w:asciiTheme="minorHAnsi" w:hAnsiTheme="minorHAnsi" w:cstheme="minorHAnsi"/>
        </w:rPr>
      </w:pPr>
    </w:p>
    <w:tbl>
      <w:tblPr>
        <w:tblStyle w:val="Tabellenraster"/>
        <w:tblW w:w="9776" w:type="dxa"/>
        <w:tblLook w:val="04A0" w:firstRow="1" w:lastRow="0" w:firstColumn="1" w:lastColumn="0" w:noHBand="0" w:noVBand="1"/>
      </w:tblPr>
      <w:tblGrid>
        <w:gridCol w:w="8217"/>
        <w:gridCol w:w="1559"/>
      </w:tblGrid>
      <w:tr w:rsidR="00973391" w:rsidRPr="00606311" w14:paraId="3B27BCE8" w14:textId="77777777" w:rsidTr="00A7553E">
        <w:trPr>
          <w:trHeight w:val="64"/>
        </w:trPr>
        <w:tc>
          <w:tcPr>
            <w:tcW w:w="8217" w:type="dxa"/>
            <w:noWrap/>
          </w:tcPr>
          <w:p w14:paraId="79E91276" w14:textId="77777777" w:rsidR="00605D90" w:rsidRPr="00606311" w:rsidRDefault="00BD495C">
            <w:pPr>
              <w:jc w:val="both"/>
              <w:rPr>
                <w:rFonts w:cstheme="minorHAnsi"/>
                <w:b/>
                <w:bCs/>
              </w:rPr>
            </w:pPr>
            <w:proofErr w:type="spellStart"/>
            <w:r w:rsidRPr="00606311">
              <w:rPr>
                <w:rFonts w:cstheme="minorHAnsi"/>
                <w:b/>
                <w:bCs/>
              </w:rPr>
              <w:t>Tipo</w:t>
            </w:r>
            <w:proofErr w:type="spellEnd"/>
            <w:r w:rsidRPr="00606311">
              <w:rPr>
                <w:rFonts w:cstheme="minorHAnsi"/>
                <w:b/>
                <w:bCs/>
              </w:rPr>
              <w:t xml:space="preserve"> de </w:t>
            </w:r>
            <w:proofErr w:type="spellStart"/>
            <w:r w:rsidRPr="00606311">
              <w:rPr>
                <w:rFonts w:cstheme="minorHAnsi"/>
                <w:b/>
                <w:bCs/>
              </w:rPr>
              <w:t>coste</w:t>
            </w:r>
            <w:proofErr w:type="spellEnd"/>
          </w:p>
        </w:tc>
        <w:tc>
          <w:tcPr>
            <w:tcW w:w="1559" w:type="dxa"/>
            <w:noWrap/>
          </w:tcPr>
          <w:p w14:paraId="7D7636F8" w14:textId="77777777" w:rsidR="00605D90" w:rsidRPr="00606311" w:rsidRDefault="00BD495C">
            <w:pPr>
              <w:jc w:val="right"/>
              <w:rPr>
                <w:rFonts w:cstheme="minorHAnsi"/>
                <w:b/>
                <w:bCs/>
              </w:rPr>
            </w:pPr>
            <w:r w:rsidRPr="00606311">
              <w:rPr>
                <w:rFonts w:cstheme="minorHAnsi"/>
                <w:b/>
                <w:bCs/>
              </w:rPr>
              <w:t>EUR</w:t>
            </w:r>
          </w:p>
        </w:tc>
      </w:tr>
      <w:tr w:rsidR="007E06CB" w:rsidRPr="00606311" w14:paraId="320A504E" w14:textId="77777777" w:rsidTr="00920464">
        <w:trPr>
          <w:trHeight w:val="300"/>
        </w:trPr>
        <w:tc>
          <w:tcPr>
            <w:tcW w:w="8217" w:type="dxa"/>
            <w:noWrap/>
          </w:tcPr>
          <w:p w14:paraId="7E86F103" w14:textId="77777777" w:rsidR="00605D90" w:rsidRPr="00606311" w:rsidRDefault="00BD495C">
            <w:pPr>
              <w:jc w:val="both"/>
              <w:rPr>
                <w:rFonts w:eastAsia="Calibri" w:cstheme="minorHAnsi"/>
                <w:color w:val="000000"/>
                <w:lang w:val="es-ES" w:eastAsia="de-DE"/>
              </w:rPr>
            </w:pPr>
            <w:r w:rsidRPr="00606311">
              <w:rPr>
                <w:rFonts w:cstheme="minorHAnsi"/>
                <w:lang w:val="es-ES"/>
              </w:rPr>
              <w:t>200 carteles y folletos, reproducciones distribuidas en centros de enseñanza públicos y privados</w:t>
            </w:r>
          </w:p>
        </w:tc>
        <w:tc>
          <w:tcPr>
            <w:tcW w:w="1559" w:type="dxa"/>
            <w:tcBorders>
              <w:top w:val="nil"/>
              <w:left w:val="single" w:sz="8" w:space="0" w:color="auto"/>
              <w:bottom w:val="single" w:sz="4" w:space="0" w:color="auto"/>
              <w:right w:val="single" w:sz="8" w:space="0" w:color="auto"/>
            </w:tcBorders>
            <w:shd w:val="clear" w:color="auto" w:fill="auto"/>
            <w:noWrap/>
            <w:vAlign w:val="bottom"/>
          </w:tcPr>
          <w:p w14:paraId="19D8ED0A" w14:textId="77777777" w:rsidR="00605D90" w:rsidRPr="00606311" w:rsidRDefault="00BD495C">
            <w:pPr>
              <w:jc w:val="right"/>
              <w:rPr>
                <w:rFonts w:cstheme="minorHAnsi"/>
              </w:rPr>
            </w:pPr>
            <w:r w:rsidRPr="00606311">
              <w:rPr>
                <w:rFonts w:ascii="Calibri" w:hAnsi="Calibri" w:cs="Calibri"/>
                <w:color w:val="000000"/>
              </w:rPr>
              <w:t>607</w:t>
            </w:r>
          </w:p>
        </w:tc>
      </w:tr>
      <w:tr w:rsidR="007E06CB" w:rsidRPr="00606311" w14:paraId="1F9C2381" w14:textId="77777777" w:rsidTr="00920464">
        <w:trPr>
          <w:trHeight w:val="300"/>
        </w:trPr>
        <w:tc>
          <w:tcPr>
            <w:tcW w:w="8217" w:type="dxa"/>
            <w:noWrap/>
          </w:tcPr>
          <w:p w14:paraId="50B7989A" w14:textId="77777777" w:rsidR="00605D90" w:rsidRPr="00606311" w:rsidRDefault="00BD495C">
            <w:pPr>
              <w:rPr>
                <w:rFonts w:cstheme="minorHAnsi"/>
                <w:color w:val="000000"/>
                <w:lang w:val="es-ES"/>
              </w:rPr>
            </w:pPr>
            <w:r w:rsidRPr="00606311">
              <w:rPr>
                <w:rFonts w:cstheme="minorHAnsi"/>
                <w:lang w:val="es-ES"/>
              </w:rPr>
              <w:t xml:space="preserve">1 anuncio al mes en redes sociales durante 6 meses </w:t>
            </w:r>
            <w:r w:rsidR="00FC4B64" w:rsidRPr="00606311">
              <w:rPr>
                <w:rFonts w:cstheme="minorHAnsi"/>
                <w:lang w:val="es-ES"/>
              </w:rPr>
              <w:t>(</w:t>
            </w:r>
            <w:r w:rsidRPr="00606311">
              <w:rPr>
                <w:rFonts w:cstheme="minorHAnsi"/>
                <w:lang w:val="es-ES"/>
              </w:rPr>
              <w:t>Q500 al mes</w:t>
            </w:r>
            <w:r w:rsidR="00FC4B64" w:rsidRPr="00606311">
              <w:rPr>
                <w:rFonts w:cstheme="minorHAnsi"/>
                <w:lang w:val="es-ES"/>
              </w:rPr>
              <w:t>).</w:t>
            </w:r>
          </w:p>
        </w:tc>
        <w:tc>
          <w:tcPr>
            <w:tcW w:w="1559" w:type="dxa"/>
            <w:tcBorders>
              <w:top w:val="nil"/>
              <w:left w:val="single" w:sz="8" w:space="0" w:color="auto"/>
              <w:bottom w:val="single" w:sz="4" w:space="0" w:color="auto"/>
              <w:right w:val="single" w:sz="8" w:space="0" w:color="auto"/>
            </w:tcBorders>
            <w:shd w:val="clear" w:color="auto" w:fill="auto"/>
            <w:noWrap/>
            <w:vAlign w:val="bottom"/>
          </w:tcPr>
          <w:p w14:paraId="2E6624BD" w14:textId="77777777" w:rsidR="00605D90" w:rsidRPr="00606311" w:rsidRDefault="00BD495C">
            <w:pPr>
              <w:jc w:val="right"/>
              <w:rPr>
                <w:rFonts w:cstheme="minorHAnsi"/>
              </w:rPr>
            </w:pPr>
            <w:r w:rsidRPr="00606311">
              <w:rPr>
                <w:rFonts w:ascii="Calibri" w:hAnsi="Calibri" w:cs="Calibri"/>
                <w:color w:val="000000"/>
              </w:rPr>
              <w:t>366</w:t>
            </w:r>
          </w:p>
        </w:tc>
      </w:tr>
      <w:tr w:rsidR="007E06CB" w:rsidRPr="00606311" w14:paraId="33C13FA1" w14:textId="77777777" w:rsidTr="00920464">
        <w:trPr>
          <w:trHeight w:val="300"/>
        </w:trPr>
        <w:tc>
          <w:tcPr>
            <w:tcW w:w="8217" w:type="dxa"/>
            <w:noWrap/>
          </w:tcPr>
          <w:p w14:paraId="440AD239" w14:textId="77777777" w:rsidR="00605D90" w:rsidRPr="00606311" w:rsidRDefault="00BD495C">
            <w:pPr>
              <w:jc w:val="both"/>
              <w:rPr>
                <w:rFonts w:cstheme="minorHAnsi"/>
                <w:color w:val="000000"/>
                <w:lang w:val="es-ES"/>
              </w:rPr>
            </w:pPr>
            <w:r w:rsidRPr="00606311">
              <w:rPr>
                <w:rFonts w:cstheme="minorHAnsi"/>
                <w:color w:val="000000"/>
                <w:lang w:val="es-ES"/>
              </w:rPr>
              <w:t xml:space="preserve">1 reunión para la </w:t>
            </w:r>
            <w:r w:rsidR="008A31E0" w:rsidRPr="00606311">
              <w:rPr>
                <w:rFonts w:cstheme="minorHAnsi"/>
                <w:color w:val="000000"/>
                <w:lang w:val="es-ES"/>
              </w:rPr>
              <w:t xml:space="preserve">inauguración </w:t>
            </w:r>
            <w:r w:rsidRPr="00606311">
              <w:rPr>
                <w:rFonts w:cstheme="minorHAnsi"/>
                <w:color w:val="000000"/>
                <w:lang w:val="es-ES"/>
              </w:rPr>
              <w:t xml:space="preserve">del jardín sensorial, que </w:t>
            </w:r>
            <w:r w:rsidR="00F60753" w:rsidRPr="00606311">
              <w:rPr>
                <w:rFonts w:cstheme="minorHAnsi"/>
                <w:color w:val="000000"/>
                <w:lang w:val="es-ES"/>
              </w:rPr>
              <w:t xml:space="preserve">servirá para dar a conocer y sensibilizar a la </w:t>
            </w:r>
            <w:r w:rsidRPr="00606311">
              <w:rPr>
                <w:rFonts w:cstheme="minorHAnsi"/>
                <w:color w:val="000000"/>
                <w:lang w:val="es-ES"/>
              </w:rPr>
              <w:t xml:space="preserve">población </w:t>
            </w:r>
            <w:r w:rsidR="00F60753" w:rsidRPr="00606311">
              <w:rPr>
                <w:rFonts w:cstheme="minorHAnsi"/>
                <w:color w:val="000000"/>
                <w:lang w:val="es-ES"/>
              </w:rPr>
              <w:t>guatemalteca</w:t>
            </w:r>
            <w:r w:rsidRPr="00606311">
              <w:rPr>
                <w:rFonts w:cstheme="minorHAnsi"/>
                <w:color w:val="000000"/>
                <w:lang w:val="es-ES"/>
              </w:rPr>
              <w:t>.</w:t>
            </w:r>
          </w:p>
        </w:tc>
        <w:tc>
          <w:tcPr>
            <w:tcW w:w="1559" w:type="dxa"/>
            <w:tcBorders>
              <w:top w:val="nil"/>
              <w:left w:val="single" w:sz="8" w:space="0" w:color="auto"/>
              <w:bottom w:val="single" w:sz="4" w:space="0" w:color="auto"/>
              <w:right w:val="single" w:sz="8" w:space="0" w:color="auto"/>
            </w:tcBorders>
            <w:shd w:val="clear" w:color="auto" w:fill="auto"/>
            <w:noWrap/>
            <w:vAlign w:val="bottom"/>
          </w:tcPr>
          <w:p w14:paraId="6E2F9DAF" w14:textId="77777777" w:rsidR="00605D90" w:rsidRPr="00606311" w:rsidRDefault="00BD495C">
            <w:pPr>
              <w:jc w:val="right"/>
              <w:rPr>
                <w:rFonts w:cstheme="minorHAnsi"/>
              </w:rPr>
            </w:pPr>
            <w:r w:rsidRPr="00606311">
              <w:rPr>
                <w:rFonts w:ascii="Calibri" w:hAnsi="Calibri" w:cs="Calibri"/>
                <w:color w:val="000000"/>
              </w:rPr>
              <w:t>976</w:t>
            </w:r>
          </w:p>
        </w:tc>
      </w:tr>
      <w:tr w:rsidR="00973391" w:rsidRPr="00606311" w14:paraId="16E542DD" w14:textId="77777777" w:rsidTr="00A7553E">
        <w:trPr>
          <w:trHeight w:val="64"/>
        </w:trPr>
        <w:tc>
          <w:tcPr>
            <w:tcW w:w="8217" w:type="dxa"/>
            <w:noWrap/>
            <w:hideMark/>
          </w:tcPr>
          <w:p w14:paraId="17B2E379" w14:textId="77777777" w:rsidR="00605D90" w:rsidRPr="00606311" w:rsidRDefault="00BD495C">
            <w:pPr>
              <w:jc w:val="both"/>
              <w:rPr>
                <w:rFonts w:cstheme="minorHAnsi"/>
                <w:b/>
                <w:bCs/>
              </w:rPr>
            </w:pPr>
            <w:r w:rsidRPr="00606311">
              <w:rPr>
                <w:rFonts w:cstheme="minorHAnsi"/>
                <w:b/>
                <w:bCs/>
              </w:rPr>
              <w:t>Total</w:t>
            </w:r>
          </w:p>
        </w:tc>
        <w:tc>
          <w:tcPr>
            <w:tcW w:w="1559" w:type="dxa"/>
            <w:noWrap/>
          </w:tcPr>
          <w:p w14:paraId="44CD6695" w14:textId="77777777" w:rsidR="00605D90" w:rsidRPr="00606311" w:rsidRDefault="00BD495C">
            <w:pPr>
              <w:jc w:val="right"/>
              <w:rPr>
                <w:rFonts w:cstheme="minorHAnsi"/>
                <w:b/>
                <w:bCs/>
              </w:rPr>
            </w:pPr>
            <w:r w:rsidRPr="00606311">
              <w:rPr>
                <w:rFonts w:cstheme="minorHAnsi"/>
                <w:b/>
                <w:bCs/>
              </w:rPr>
              <w:t>1.</w:t>
            </w:r>
            <w:r w:rsidR="00EA0B1F" w:rsidRPr="00606311">
              <w:rPr>
                <w:rFonts w:cstheme="minorHAnsi"/>
                <w:b/>
                <w:bCs/>
              </w:rPr>
              <w:t>949</w:t>
            </w:r>
          </w:p>
        </w:tc>
      </w:tr>
    </w:tbl>
    <w:p w14:paraId="7E2C2209" w14:textId="77777777" w:rsidR="00D114A2" w:rsidRDefault="00D114A2" w:rsidP="002E4A49">
      <w:pPr>
        <w:pBdr>
          <w:top w:val="nil"/>
          <w:left w:val="nil"/>
          <w:bottom w:val="nil"/>
          <w:right w:val="nil"/>
          <w:between w:val="nil"/>
        </w:pBdr>
        <w:spacing w:after="0" w:line="264" w:lineRule="auto"/>
        <w:rPr>
          <w:rFonts w:asciiTheme="minorHAnsi" w:hAnsiTheme="minorHAnsi" w:cstheme="minorHAnsi"/>
          <w:b/>
          <w:color w:val="244061"/>
          <w:sz w:val="24"/>
          <w:szCs w:val="24"/>
        </w:rPr>
      </w:pPr>
    </w:p>
    <w:p w14:paraId="7442DEDD" w14:textId="206941A5" w:rsidR="00605D90" w:rsidRPr="00A40091" w:rsidRDefault="00BD495C">
      <w:pPr>
        <w:pBdr>
          <w:top w:val="nil"/>
          <w:left w:val="nil"/>
          <w:bottom w:val="nil"/>
          <w:right w:val="nil"/>
          <w:between w:val="nil"/>
        </w:pBdr>
        <w:spacing w:before="120" w:after="0" w:line="264" w:lineRule="auto"/>
        <w:rPr>
          <w:rFonts w:asciiTheme="minorHAnsi" w:hAnsiTheme="minorHAnsi" w:cstheme="minorHAnsi"/>
          <w:b/>
          <w:bCs/>
          <w:color w:val="000000"/>
        </w:rPr>
      </w:pPr>
      <w:r w:rsidRPr="00A40091">
        <w:rPr>
          <w:rFonts w:asciiTheme="minorHAnsi" w:hAnsiTheme="minorHAnsi" w:cstheme="minorHAnsi"/>
          <w:b/>
          <w:color w:val="244061"/>
          <w:sz w:val="24"/>
          <w:szCs w:val="24"/>
        </w:rPr>
        <w:t>4.</w:t>
      </w:r>
      <w:r w:rsidRPr="00A40091">
        <w:rPr>
          <w:rFonts w:asciiTheme="minorHAnsi" w:hAnsiTheme="minorHAnsi" w:cstheme="minorHAnsi"/>
          <w:b/>
          <w:bCs/>
          <w:color w:val="000000"/>
        </w:rPr>
        <w:t>4 Aplicar el plan de acción sobre las recomendaciones del estudio de rentabilidad. (</w:t>
      </w:r>
      <w:r w:rsidR="003714C7" w:rsidRPr="00A40091">
        <w:rPr>
          <w:rFonts w:asciiTheme="minorHAnsi" w:hAnsiTheme="minorHAnsi" w:cstheme="minorHAnsi"/>
          <w:b/>
          <w:bCs/>
          <w:color w:val="000000"/>
        </w:rPr>
        <w:t>SqE</w:t>
      </w:r>
      <w:r w:rsidRPr="00A40091">
        <w:rPr>
          <w:rFonts w:asciiTheme="minorHAnsi" w:hAnsiTheme="minorHAnsi" w:cstheme="minorHAnsi"/>
          <w:b/>
          <w:bCs/>
          <w:color w:val="000000"/>
        </w:rPr>
        <w:t>)</w:t>
      </w:r>
    </w:p>
    <w:p w14:paraId="446CC889" w14:textId="59E77FA8" w:rsidR="00605D90" w:rsidRPr="00A40091" w:rsidRDefault="00BD495C">
      <w:pPr>
        <w:pBdr>
          <w:top w:val="nil"/>
          <w:left w:val="nil"/>
          <w:bottom w:val="nil"/>
          <w:right w:val="nil"/>
          <w:between w:val="nil"/>
        </w:pBdr>
        <w:spacing w:after="0" w:line="264" w:lineRule="auto"/>
        <w:jc w:val="both"/>
        <w:rPr>
          <w:rFonts w:asciiTheme="minorHAnsi" w:hAnsiTheme="minorHAnsi" w:cstheme="minorHAnsi"/>
          <w:color w:val="000000"/>
        </w:rPr>
      </w:pPr>
      <w:r w:rsidRPr="00A40091">
        <w:rPr>
          <w:rFonts w:asciiTheme="minorHAnsi" w:hAnsiTheme="minorHAnsi" w:cstheme="minorHAnsi"/>
          <w:color w:val="000000"/>
        </w:rPr>
        <w:t xml:space="preserve">Tras el estudio de rentabilidad realizado a mediados de diciembre de 2022, se elaboró un plan de acción para implantar gradualmente la separación </w:t>
      </w:r>
      <w:r w:rsidR="00FF2300" w:rsidRPr="00A40091">
        <w:rPr>
          <w:rFonts w:asciiTheme="minorHAnsi" w:hAnsiTheme="minorHAnsi" w:cstheme="minorHAnsi"/>
          <w:color w:val="000000"/>
        </w:rPr>
        <w:t xml:space="preserve">administrativa y de personal entre la </w:t>
      </w:r>
      <w:r w:rsidRPr="00A40091">
        <w:rPr>
          <w:rFonts w:asciiTheme="minorHAnsi" w:hAnsiTheme="minorHAnsi" w:cstheme="minorHAnsi"/>
          <w:color w:val="000000"/>
        </w:rPr>
        <w:t xml:space="preserve">Fundación </w:t>
      </w:r>
      <w:r w:rsidR="003714C7" w:rsidRPr="00A40091">
        <w:rPr>
          <w:rFonts w:asciiTheme="minorHAnsi" w:hAnsiTheme="minorHAnsi" w:cstheme="minorHAnsi"/>
          <w:color w:val="000000"/>
        </w:rPr>
        <w:t xml:space="preserve">SqE </w:t>
      </w:r>
      <w:r w:rsidRPr="00A40091">
        <w:rPr>
          <w:rFonts w:asciiTheme="minorHAnsi" w:hAnsiTheme="minorHAnsi" w:cstheme="minorHAnsi"/>
          <w:color w:val="000000"/>
        </w:rPr>
        <w:t xml:space="preserve">y </w:t>
      </w:r>
      <w:r w:rsidR="00630474">
        <w:rPr>
          <w:rFonts w:asciiTheme="minorHAnsi" w:hAnsiTheme="minorHAnsi" w:cstheme="minorHAnsi"/>
          <w:color w:val="000000"/>
        </w:rPr>
        <w:t xml:space="preserve">la clínica </w:t>
      </w:r>
      <w:r w:rsidRPr="00A40091">
        <w:rPr>
          <w:rFonts w:asciiTheme="minorHAnsi" w:hAnsiTheme="minorHAnsi" w:cstheme="minorHAnsi"/>
          <w:color w:val="000000"/>
        </w:rPr>
        <w:t>privad</w:t>
      </w:r>
      <w:r w:rsidR="00630474">
        <w:rPr>
          <w:rFonts w:asciiTheme="minorHAnsi" w:hAnsiTheme="minorHAnsi" w:cstheme="minorHAnsi"/>
          <w:color w:val="000000"/>
        </w:rPr>
        <w:t>a</w:t>
      </w:r>
      <w:r w:rsidRPr="00A40091">
        <w:rPr>
          <w:rFonts w:asciiTheme="minorHAnsi" w:hAnsiTheme="minorHAnsi" w:cstheme="minorHAnsi"/>
          <w:color w:val="000000"/>
        </w:rPr>
        <w:t xml:space="preserve"> CEDAF. Las medidas clave incluyen la creación de un Consejo de Administración independiente y representativo y el despliegue de un equipo de gestión especializado (finanzas, estrategia, atención clínica).</w:t>
      </w:r>
    </w:p>
    <w:p w14:paraId="1C55FA2D" w14:textId="77777777" w:rsidR="00605D90" w:rsidRDefault="00BD495C">
      <w:pPr>
        <w:pBdr>
          <w:top w:val="nil"/>
          <w:left w:val="nil"/>
          <w:bottom w:val="nil"/>
          <w:right w:val="nil"/>
          <w:between w:val="nil"/>
        </w:pBdr>
        <w:spacing w:before="120" w:after="120" w:line="264" w:lineRule="auto"/>
        <w:jc w:val="both"/>
        <w:rPr>
          <w:rFonts w:asciiTheme="minorHAnsi" w:hAnsiTheme="minorHAnsi" w:cstheme="minorHAnsi"/>
          <w:b/>
          <w:color w:val="244061"/>
          <w:sz w:val="24"/>
          <w:szCs w:val="24"/>
        </w:rPr>
      </w:pPr>
      <w:r w:rsidRPr="00A40091">
        <w:rPr>
          <w:rFonts w:asciiTheme="minorHAnsi" w:hAnsiTheme="minorHAnsi" w:cstheme="minorHAnsi"/>
          <w:color w:val="000000"/>
        </w:rPr>
        <w:t xml:space="preserve">Para apoyar el trabajo administrativo adicional de la </w:t>
      </w:r>
      <w:r w:rsidR="003714C7" w:rsidRPr="00A40091">
        <w:rPr>
          <w:rFonts w:asciiTheme="minorHAnsi" w:hAnsiTheme="minorHAnsi" w:cstheme="minorHAnsi"/>
          <w:color w:val="000000"/>
        </w:rPr>
        <w:t xml:space="preserve">SqE, se contratará a </w:t>
      </w:r>
      <w:r w:rsidRPr="00A40091">
        <w:rPr>
          <w:rFonts w:asciiTheme="minorHAnsi" w:hAnsiTheme="minorHAnsi" w:cstheme="minorHAnsi"/>
          <w:color w:val="000000"/>
        </w:rPr>
        <w:t xml:space="preserve">un profesional externo local de desarrollo organizativo para que guíe a </w:t>
      </w:r>
      <w:r w:rsidR="003714C7" w:rsidRPr="00A40091">
        <w:rPr>
          <w:rFonts w:asciiTheme="minorHAnsi" w:hAnsiTheme="minorHAnsi" w:cstheme="minorHAnsi"/>
          <w:color w:val="000000"/>
        </w:rPr>
        <w:t xml:space="preserve">la SqE </w:t>
      </w:r>
      <w:r w:rsidRPr="00A40091">
        <w:rPr>
          <w:rFonts w:asciiTheme="minorHAnsi" w:hAnsiTheme="minorHAnsi" w:cstheme="minorHAnsi"/>
          <w:color w:val="000000"/>
        </w:rPr>
        <w:t xml:space="preserve">en este proceso. El esfuerzo de consultoría será mayor en 2023 </w:t>
      </w:r>
      <w:r w:rsidRPr="00A40091">
        <w:rPr>
          <w:rFonts w:asciiTheme="minorHAnsi" w:hAnsiTheme="minorHAnsi" w:cstheme="minorHAnsi"/>
          <w:color w:val="000000"/>
        </w:rPr>
        <w:lastRenderedPageBreak/>
        <w:t xml:space="preserve">y 2024 y se </w:t>
      </w:r>
      <w:r w:rsidR="001C66B1" w:rsidRPr="00A40091">
        <w:rPr>
          <w:rFonts w:asciiTheme="minorHAnsi" w:hAnsiTheme="minorHAnsi" w:cstheme="minorHAnsi"/>
          <w:color w:val="000000"/>
        </w:rPr>
        <w:t xml:space="preserve">requerirá en menor medida en </w:t>
      </w:r>
      <w:r w:rsidRPr="00A40091">
        <w:rPr>
          <w:rFonts w:asciiTheme="minorHAnsi" w:hAnsiTheme="minorHAnsi" w:cstheme="minorHAnsi"/>
          <w:color w:val="000000"/>
        </w:rPr>
        <w:t xml:space="preserve">2025 y 2026. Se </w:t>
      </w:r>
      <w:r w:rsidR="003714C7" w:rsidRPr="00A40091">
        <w:rPr>
          <w:rFonts w:asciiTheme="minorHAnsi" w:hAnsiTheme="minorHAnsi" w:cstheme="minorHAnsi"/>
          <w:color w:val="000000"/>
        </w:rPr>
        <w:t xml:space="preserve">prevé una tarifa media de 200 EUR/día para esta tarea, </w:t>
      </w:r>
      <w:r w:rsidR="00A71C3C" w:rsidRPr="00A40091">
        <w:rPr>
          <w:rFonts w:asciiTheme="minorHAnsi" w:hAnsiTheme="minorHAnsi" w:cstheme="minorHAnsi"/>
          <w:color w:val="000000"/>
        </w:rPr>
        <w:t xml:space="preserve">así como una necesidad total de </w:t>
      </w:r>
      <w:r w:rsidR="003714C7" w:rsidRPr="00A40091">
        <w:rPr>
          <w:rFonts w:asciiTheme="minorHAnsi" w:hAnsiTheme="minorHAnsi" w:cstheme="minorHAnsi"/>
          <w:color w:val="000000"/>
        </w:rPr>
        <w:t xml:space="preserve">63 días. Los </w:t>
      </w:r>
      <w:r w:rsidRPr="00A40091">
        <w:rPr>
          <w:rFonts w:asciiTheme="minorHAnsi" w:hAnsiTheme="minorHAnsi" w:cstheme="minorHAnsi"/>
        </w:rPr>
        <w:t xml:space="preserve">costes totales ascienden a </w:t>
      </w:r>
      <w:r w:rsidRPr="00A40091">
        <w:rPr>
          <w:rFonts w:asciiTheme="minorHAnsi" w:hAnsiTheme="minorHAnsi" w:cstheme="minorHAnsi"/>
          <w:b/>
          <w:bCs/>
        </w:rPr>
        <w:t>12.600 EUR (línea presupuestaria 2.4 del BMZ)</w:t>
      </w:r>
      <w:r w:rsidR="003714C7" w:rsidRPr="00A40091" w:rsidDel="003714C7">
        <w:rPr>
          <w:rFonts w:asciiTheme="minorHAnsi" w:hAnsiTheme="minorHAnsi" w:cstheme="minorHAnsi"/>
          <w:b/>
          <w:color w:val="244061"/>
          <w:sz w:val="24"/>
          <w:szCs w:val="24"/>
        </w:rPr>
        <w:t xml:space="preserve">. </w:t>
      </w:r>
    </w:p>
    <w:p w14:paraId="25BF8EE6" w14:textId="77777777" w:rsidR="00606311" w:rsidRPr="00A40091" w:rsidRDefault="00606311">
      <w:pPr>
        <w:pBdr>
          <w:top w:val="nil"/>
          <w:left w:val="nil"/>
          <w:bottom w:val="nil"/>
          <w:right w:val="nil"/>
          <w:between w:val="nil"/>
        </w:pBdr>
        <w:spacing w:before="120" w:after="120" w:line="264" w:lineRule="auto"/>
        <w:jc w:val="both"/>
        <w:rPr>
          <w:rFonts w:asciiTheme="minorHAnsi" w:hAnsiTheme="minorHAnsi" w:cstheme="minorHAnsi"/>
          <w:b/>
          <w:color w:val="244061"/>
          <w:sz w:val="24"/>
          <w:szCs w:val="24"/>
        </w:rPr>
      </w:pPr>
    </w:p>
    <w:p w14:paraId="296B51FD" w14:textId="77777777" w:rsidR="00605D90" w:rsidRPr="00A40091" w:rsidRDefault="00BD495C">
      <w:pPr>
        <w:numPr>
          <w:ilvl w:val="1"/>
          <w:numId w:val="11"/>
        </w:numPr>
        <w:pBdr>
          <w:top w:val="nil"/>
          <w:left w:val="nil"/>
          <w:bottom w:val="nil"/>
          <w:right w:val="nil"/>
          <w:between w:val="nil"/>
        </w:pBdr>
        <w:spacing w:before="120" w:after="120" w:line="264" w:lineRule="auto"/>
        <w:rPr>
          <w:rFonts w:asciiTheme="minorHAnsi" w:hAnsiTheme="minorHAnsi" w:cstheme="minorHAnsi"/>
          <w:b/>
          <w:color w:val="244061"/>
          <w:sz w:val="24"/>
          <w:szCs w:val="24"/>
        </w:rPr>
      </w:pPr>
      <w:r w:rsidRPr="00A40091">
        <w:rPr>
          <w:b/>
          <w:color w:val="244061" w:themeColor="accent1" w:themeShade="80"/>
          <w:sz w:val="24"/>
        </w:rPr>
        <w:t xml:space="preserve">Medidas de apoyo, coordinación y seguimiento del proyecto </w:t>
      </w:r>
    </w:p>
    <w:p w14:paraId="15350EE2" w14:textId="77777777" w:rsidR="00605D90" w:rsidRPr="00A40091" w:rsidRDefault="00BD495C">
      <w:pPr>
        <w:tabs>
          <w:tab w:val="left" w:pos="567"/>
        </w:tabs>
        <w:spacing w:after="120" w:line="264" w:lineRule="auto"/>
        <w:jc w:val="both"/>
        <w:rPr>
          <w:rFonts w:asciiTheme="minorHAnsi" w:hAnsiTheme="minorHAnsi" w:cstheme="minorHAnsi"/>
        </w:rPr>
      </w:pPr>
      <w:r w:rsidRPr="00A40091">
        <w:rPr>
          <w:rFonts w:asciiTheme="minorHAnsi" w:hAnsiTheme="minorHAnsi" w:cstheme="minorHAnsi"/>
        </w:rPr>
        <w:t xml:space="preserve">Para alcanzar los </w:t>
      </w:r>
      <w:r w:rsidR="001B1549" w:rsidRPr="00A40091">
        <w:rPr>
          <w:rFonts w:asciiTheme="minorHAnsi" w:hAnsiTheme="minorHAnsi" w:cstheme="minorHAnsi"/>
        </w:rPr>
        <w:t>objetivos del proyecto</w:t>
      </w:r>
      <w:r w:rsidRPr="00A40091">
        <w:rPr>
          <w:rFonts w:asciiTheme="minorHAnsi" w:hAnsiTheme="minorHAnsi" w:cstheme="minorHAnsi"/>
        </w:rPr>
        <w:t xml:space="preserve">, se han previsto medidas de acompañamiento, coordinación y seguimiento por </w:t>
      </w:r>
      <w:r w:rsidR="004D5A2E" w:rsidRPr="00A40091">
        <w:rPr>
          <w:rFonts w:asciiTheme="minorHAnsi" w:hAnsiTheme="minorHAnsi" w:cstheme="minorHAnsi"/>
        </w:rPr>
        <w:t xml:space="preserve">parte </w:t>
      </w:r>
      <w:r w:rsidR="00135B8E" w:rsidRPr="00A40091">
        <w:rPr>
          <w:rFonts w:asciiTheme="minorHAnsi" w:hAnsiTheme="minorHAnsi" w:cstheme="minorHAnsi"/>
        </w:rPr>
        <w:t xml:space="preserve">de CBM en el marco de la </w:t>
      </w:r>
      <w:r w:rsidR="004D5A2E" w:rsidRPr="00A40091">
        <w:rPr>
          <w:rFonts w:asciiTheme="minorHAnsi" w:hAnsiTheme="minorHAnsi" w:cstheme="minorHAnsi"/>
        </w:rPr>
        <w:t xml:space="preserve">gestión del proyecto. El </w:t>
      </w:r>
      <w:r w:rsidRPr="00A40091">
        <w:rPr>
          <w:rFonts w:asciiTheme="minorHAnsi" w:hAnsiTheme="minorHAnsi" w:cstheme="minorHAnsi"/>
        </w:rPr>
        <w:t xml:space="preserve">equipo de la </w:t>
      </w:r>
      <w:r w:rsidRPr="00A40091">
        <w:rPr>
          <w:rFonts w:asciiTheme="minorHAnsi" w:hAnsiTheme="minorHAnsi" w:cstheme="minorHAnsi"/>
          <w:b/>
          <w:bCs/>
        </w:rPr>
        <w:t xml:space="preserve">oficina de país de CBM en Guatemala, </w:t>
      </w:r>
      <w:r w:rsidRPr="00A40091">
        <w:rPr>
          <w:rFonts w:asciiTheme="minorHAnsi" w:hAnsiTheme="minorHAnsi" w:cstheme="minorHAnsi"/>
        </w:rPr>
        <w:t xml:space="preserve">establecido en 2023, hará un seguimiento de la implementación de las medidas a través de visitas </w:t>
      </w:r>
      <w:r w:rsidR="005E2F5C" w:rsidRPr="00A40091">
        <w:rPr>
          <w:rFonts w:asciiTheme="minorHAnsi" w:hAnsiTheme="minorHAnsi" w:cstheme="minorHAnsi"/>
        </w:rPr>
        <w:t xml:space="preserve">regulares de monitoreo </w:t>
      </w:r>
      <w:r w:rsidRPr="00A40091">
        <w:rPr>
          <w:rFonts w:asciiTheme="minorHAnsi" w:hAnsiTheme="minorHAnsi" w:cstheme="minorHAnsi"/>
        </w:rPr>
        <w:t xml:space="preserve">de las </w:t>
      </w:r>
      <w:r w:rsidR="005E2F5C" w:rsidRPr="00A40091">
        <w:rPr>
          <w:rFonts w:asciiTheme="minorHAnsi" w:hAnsiTheme="minorHAnsi" w:cstheme="minorHAnsi"/>
        </w:rPr>
        <w:t xml:space="preserve">dos organizaciones socias SqE y FUNDAL y </w:t>
      </w:r>
      <w:r w:rsidRPr="00A40091">
        <w:rPr>
          <w:rFonts w:asciiTheme="minorHAnsi" w:hAnsiTheme="minorHAnsi" w:cstheme="minorHAnsi"/>
        </w:rPr>
        <w:t xml:space="preserve">velará por que se alcancen los objetivos del proyecto de conformidad con las directrices del donante. Contará con el apoyo de un </w:t>
      </w:r>
      <w:r w:rsidRPr="00A40091">
        <w:rPr>
          <w:rFonts w:asciiTheme="minorHAnsi" w:hAnsiTheme="minorHAnsi" w:cstheme="minorHAnsi"/>
          <w:b/>
          <w:bCs/>
        </w:rPr>
        <w:t xml:space="preserve">coordinador del proyecto en Alemania que </w:t>
      </w:r>
      <w:r w:rsidRPr="00A40091">
        <w:rPr>
          <w:rFonts w:asciiTheme="minorHAnsi" w:hAnsiTheme="minorHAnsi" w:cstheme="minorHAnsi"/>
        </w:rPr>
        <w:t xml:space="preserve">realizará visitas de seguimiento anuales, siempre que se indique también con el apoyo de un asesor técnico de CBM. Además, están previstas dos evaluaciones externas: una evaluación intermedia para valorar los avances del proyecto y ajustar las medidas en caso necesario, y una evaluación final. </w:t>
      </w:r>
      <w:r w:rsidR="00725446" w:rsidRPr="00A40091">
        <w:rPr>
          <w:rFonts w:asciiTheme="minorHAnsi" w:hAnsiTheme="minorHAnsi" w:cstheme="minorHAnsi"/>
        </w:rPr>
        <w:t xml:space="preserve">El </w:t>
      </w:r>
      <w:r w:rsidR="00556FE1" w:rsidRPr="00A40091">
        <w:rPr>
          <w:rFonts w:asciiTheme="minorHAnsi" w:hAnsiTheme="minorHAnsi" w:cstheme="minorHAnsi"/>
        </w:rPr>
        <w:t xml:space="preserve">desembolso de los fondos de acuerdo con las directrices de los donantes se </w:t>
      </w:r>
      <w:r w:rsidR="00AA7824" w:rsidRPr="00A40091">
        <w:rPr>
          <w:rFonts w:asciiTheme="minorHAnsi" w:hAnsiTheme="minorHAnsi" w:cstheme="minorHAnsi"/>
        </w:rPr>
        <w:t xml:space="preserve">comprueba y </w:t>
      </w:r>
      <w:r w:rsidR="00AA186A" w:rsidRPr="00A40091">
        <w:rPr>
          <w:rFonts w:asciiTheme="minorHAnsi" w:hAnsiTheme="minorHAnsi" w:cstheme="minorHAnsi"/>
        </w:rPr>
        <w:t xml:space="preserve">garantiza mediante auditorías anuales de los dos </w:t>
      </w:r>
      <w:r w:rsidR="00FC4C08" w:rsidRPr="00A40091">
        <w:rPr>
          <w:rFonts w:asciiTheme="minorHAnsi" w:hAnsiTheme="minorHAnsi" w:cstheme="minorHAnsi"/>
        </w:rPr>
        <w:t>socios, preparándose una auditoría separada para cada socio.</w:t>
      </w:r>
    </w:p>
    <w:p w14:paraId="2F88C1E1" w14:textId="2E948DE8" w:rsidR="00605D90" w:rsidRPr="00A40091" w:rsidRDefault="00BD495C">
      <w:pPr>
        <w:tabs>
          <w:tab w:val="left" w:pos="567"/>
        </w:tabs>
        <w:spacing w:after="0" w:line="264" w:lineRule="auto"/>
        <w:jc w:val="both"/>
        <w:rPr>
          <w:rFonts w:asciiTheme="minorHAnsi" w:hAnsiTheme="minorHAnsi" w:cstheme="minorHAnsi"/>
        </w:rPr>
      </w:pPr>
      <w:r w:rsidRPr="00A40091">
        <w:rPr>
          <w:rFonts w:asciiTheme="minorHAnsi" w:hAnsiTheme="minorHAnsi" w:cstheme="minorHAnsi"/>
          <w:b/>
          <w:bCs/>
        </w:rPr>
        <w:t xml:space="preserve">Taller de lanzamiento: Al inicio del </w:t>
      </w:r>
      <w:r w:rsidRPr="00A40091">
        <w:rPr>
          <w:rFonts w:asciiTheme="minorHAnsi" w:hAnsiTheme="minorHAnsi" w:cstheme="minorHAnsi"/>
        </w:rPr>
        <w:t xml:space="preserve">proyecto, se </w:t>
      </w:r>
      <w:r w:rsidR="00531382" w:rsidRPr="00A40091">
        <w:rPr>
          <w:rFonts w:asciiTheme="minorHAnsi" w:hAnsiTheme="minorHAnsi" w:cstheme="minorHAnsi"/>
        </w:rPr>
        <w:t xml:space="preserve">celebra un taller de </w:t>
      </w:r>
      <w:r w:rsidRPr="00A40091">
        <w:rPr>
          <w:rFonts w:asciiTheme="minorHAnsi" w:hAnsiTheme="minorHAnsi" w:cstheme="minorHAnsi"/>
        </w:rPr>
        <w:t xml:space="preserve">lanzamiento de </w:t>
      </w:r>
      <w:r w:rsidR="00B80894" w:rsidRPr="00A40091">
        <w:rPr>
          <w:rFonts w:asciiTheme="minorHAnsi" w:hAnsiTheme="minorHAnsi" w:cstheme="minorHAnsi"/>
        </w:rPr>
        <w:t xml:space="preserve">tres días </w:t>
      </w:r>
      <w:r w:rsidR="00531382" w:rsidRPr="00A40091">
        <w:rPr>
          <w:rFonts w:asciiTheme="minorHAnsi" w:hAnsiTheme="minorHAnsi" w:cstheme="minorHAnsi"/>
        </w:rPr>
        <w:t xml:space="preserve">para </w:t>
      </w:r>
      <w:r w:rsidR="001B571C" w:rsidRPr="00A40091">
        <w:rPr>
          <w:rFonts w:asciiTheme="minorHAnsi" w:hAnsiTheme="minorHAnsi" w:cstheme="minorHAnsi"/>
        </w:rPr>
        <w:t xml:space="preserve">discutir </w:t>
      </w:r>
      <w:r w:rsidRPr="00A40091">
        <w:rPr>
          <w:rFonts w:asciiTheme="minorHAnsi" w:hAnsiTheme="minorHAnsi" w:cstheme="minorHAnsi"/>
        </w:rPr>
        <w:t>el proyecto aprobado con las actividades y el calendario, así como las funciones y responsabilidades</w:t>
      </w:r>
      <w:r w:rsidR="00746D6E" w:rsidRPr="00A40091">
        <w:rPr>
          <w:rFonts w:asciiTheme="minorHAnsi" w:hAnsiTheme="minorHAnsi" w:cstheme="minorHAnsi"/>
        </w:rPr>
        <w:t xml:space="preserve">. Los </w:t>
      </w:r>
      <w:r w:rsidR="00F45307" w:rsidRPr="00A40091">
        <w:rPr>
          <w:rFonts w:asciiTheme="minorHAnsi" w:hAnsiTheme="minorHAnsi" w:cstheme="minorHAnsi"/>
        </w:rPr>
        <w:t xml:space="preserve">dos primeros días </w:t>
      </w:r>
      <w:r w:rsidR="00345B88" w:rsidRPr="00A40091">
        <w:rPr>
          <w:rFonts w:asciiTheme="minorHAnsi" w:hAnsiTheme="minorHAnsi" w:cstheme="minorHAnsi"/>
        </w:rPr>
        <w:t xml:space="preserve">se dedican </w:t>
      </w:r>
      <w:r w:rsidR="00F45307" w:rsidRPr="00A40091">
        <w:rPr>
          <w:rFonts w:asciiTheme="minorHAnsi" w:hAnsiTheme="minorHAnsi" w:cstheme="minorHAnsi"/>
        </w:rPr>
        <w:t xml:space="preserve">a la </w:t>
      </w:r>
      <w:r w:rsidR="00345B88" w:rsidRPr="00A40091">
        <w:rPr>
          <w:rFonts w:asciiTheme="minorHAnsi" w:hAnsiTheme="minorHAnsi" w:cstheme="minorHAnsi"/>
        </w:rPr>
        <w:t xml:space="preserve">coordinación </w:t>
      </w:r>
      <w:r w:rsidR="00F45307" w:rsidRPr="00A40091">
        <w:rPr>
          <w:rFonts w:asciiTheme="minorHAnsi" w:hAnsiTheme="minorHAnsi" w:cstheme="minorHAnsi"/>
        </w:rPr>
        <w:t xml:space="preserve">interna con los socios y </w:t>
      </w:r>
      <w:r w:rsidR="009215D6" w:rsidRPr="00A40091">
        <w:rPr>
          <w:rFonts w:asciiTheme="minorHAnsi" w:hAnsiTheme="minorHAnsi" w:cstheme="minorHAnsi"/>
        </w:rPr>
        <w:t xml:space="preserve">la </w:t>
      </w:r>
      <w:r w:rsidR="00327A3E" w:rsidRPr="00A40091">
        <w:rPr>
          <w:rFonts w:asciiTheme="minorHAnsi" w:hAnsiTheme="minorHAnsi" w:cstheme="minorHAnsi"/>
        </w:rPr>
        <w:t xml:space="preserve">oficina nacional </w:t>
      </w:r>
      <w:r w:rsidR="001C2F3D" w:rsidRPr="00A40091">
        <w:rPr>
          <w:rFonts w:asciiTheme="minorHAnsi" w:hAnsiTheme="minorHAnsi" w:cstheme="minorHAnsi"/>
        </w:rPr>
        <w:t xml:space="preserve">de CBM </w:t>
      </w:r>
      <w:r w:rsidR="00F45307" w:rsidRPr="00A40091">
        <w:rPr>
          <w:rFonts w:asciiTheme="minorHAnsi" w:hAnsiTheme="minorHAnsi" w:cstheme="minorHAnsi"/>
        </w:rPr>
        <w:t xml:space="preserve">en Guatemala, para tratar los aspectos de la ejecución del proyecto, las </w:t>
      </w:r>
      <w:r w:rsidR="00401E90" w:rsidRPr="00A40091">
        <w:rPr>
          <w:rFonts w:asciiTheme="minorHAnsi" w:hAnsiTheme="minorHAnsi" w:cstheme="minorHAnsi"/>
        </w:rPr>
        <w:t xml:space="preserve">responsabilidades, el </w:t>
      </w:r>
      <w:r w:rsidR="00F45307" w:rsidRPr="00A40091">
        <w:rPr>
          <w:rFonts w:asciiTheme="minorHAnsi" w:hAnsiTheme="minorHAnsi" w:cstheme="minorHAnsi"/>
        </w:rPr>
        <w:t xml:space="preserve">calendario y la revisión financiera. </w:t>
      </w:r>
      <w:r w:rsidR="009E132E" w:rsidRPr="00A40091">
        <w:rPr>
          <w:rFonts w:asciiTheme="minorHAnsi" w:hAnsiTheme="minorHAnsi" w:cstheme="minorHAnsi"/>
        </w:rPr>
        <w:t xml:space="preserve">El </w:t>
      </w:r>
      <w:r w:rsidR="00F45307" w:rsidRPr="00A40091">
        <w:rPr>
          <w:rFonts w:asciiTheme="minorHAnsi" w:hAnsiTheme="minorHAnsi" w:cstheme="minorHAnsi"/>
        </w:rPr>
        <w:t xml:space="preserve">tercer día tendrá </w:t>
      </w:r>
      <w:r w:rsidR="00100511" w:rsidRPr="00A40091">
        <w:rPr>
          <w:rFonts w:asciiTheme="minorHAnsi" w:hAnsiTheme="minorHAnsi" w:cstheme="minorHAnsi"/>
        </w:rPr>
        <w:t xml:space="preserve">lugar el </w:t>
      </w:r>
      <w:r w:rsidR="00EA63B3" w:rsidRPr="00A40091">
        <w:rPr>
          <w:rFonts w:asciiTheme="minorHAnsi" w:hAnsiTheme="minorHAnsi" w:cstheme="minorHAnsi"/>
        </w:rPr>
        <w:t xml:space="preserve">lanzamiento </w:t>
      </w:r>
      <w:r w:rsidR="009E132E" w:rsidRPr="00A40091">
        <w:rPr>
          <w:rFonts w:asciiTheme="minorHAnsi" w:hAnsiTheme="minorHAnsi" w:cstheme="minorHAnsi"/>
        </w:rPr>
        <w:t xml:space="preserve">público del proyecto con la participación de </w:t>
      </w:r>
      <w:r w:rsidR="00F45307" w:rsidRPr="00A40091">
        <w:rPr>
          <w:rFonts w:asciiTheme="minorHAnsi" w:hAnsiTheme="minorHAnsi" w:cstheme="minorHAnsi"/>
        </w:rPr>
        <w:t xml:space="preserve">representantes </w:t>
      </w:r>
      <w:r w:rsidR="00327A3E" w:rsidRPr="00A40091">
        <w:rPr>
          <w:rFonts w:asciiTheme="minorHAnsi" w:hAnsiTheme="minorHAnsi" w:cstheme="minorHAnsi"/>
        </w:rPr>
        <w:t xml:space="preserve">principalmente de los sectores de </w:t>
      </w:r>
      <w:r w:rsidR="00F45307" w:rsidRPr="00A40091">
        <w:rPr>
          <w:rFonts w:asciiTheme="minorHAnsi" w:hAnsiTheme="minorHAnsi" w:cstheme="minorHAnsi"/>
        </w:rPr>
        <w:t xml:space="preserve">salud y </w:t>
      </w:r>
      <w:r w:rsidR="009215D6" w:rsidRPr="00A40091">
        <w:rPr>
          <w:rFonts w:asciiTheme="minorHAnsi" w:hAnsiTheme="minorHAnsi" w:cstheme="minorHAnsi"/>
        </w:rPr>
        <w:t>educación</w:t>
      </w:r>
      <w:r w:rsidR="00F45307" w:rsidRPr="00A40091">
        <w:rPr>
          <w:rFonts w:asciiTheme="minorHAnsi" w:hAnsiTheme="minorHAnsi" w:cstheme="minorHAnsi"/>
        </w:rPr>
        <w:t xml:space="preserve">, tanto a nivel nacional como departamental. El </w:t>
      </w:r>
      <w:r w:rsidR="004469B4" w:rsidRPr="00A40091">
        <w:rPr>
          <w:rFonts w:asciiTheme="minorHAnsi" w:hAnsiTheme="minorHAnsi" w:cstheme="minorHAnsi"/>
        </w:rPr>
        <w:t xml:space="preserve">seguimiento de CBM también se centrará en la </w:t>
      </w:r>
      <w:r w:rsidR="004469B4" w:rsidRPr="00A40091">
        <w:rPr>
          <w:rFonts w:asciiTheme="minorHAnsi" w:hAnsiTheme="minorHAnsi" w:cstheme="minorHAnsi"/>
          <w:b/>
          <w:bCs/>
        </w:rPr>
        <w:t xml:space="preserve">aplicación del plan de acción elaborado a partir de los resultados del </w:t>
      </w:r>
      <w:r w:rsidR="00336EF3">
        <w:rPr>
          <w:rFonts w:asciiTheme="minorHAnsi" w:hAnsiTheme="minorHAnsi" w:cstheme="minorHAnsi"/>
          <w:b/>
          <w:bCs/>
        </w:rPr>
        <w:t>E</w:t>
      </w:r>
      <w:r w:rsidR="004469B4" w:rsidRPr="00A40091">
        <w:rPr>
          <w:rFonts w:asciiTheme="minorHAnsi" w:hAnsiTheme="minorHAnsi" w:cstheme="minorHAnsi"/>
          <w:b/>
          <w:bCs/>
        </w:rPr>
        <w:t xml:space="preserve">studio de </w:t>
      </w:r>
      <w:r w:rsidR="000C01EC">
        <w:rPr>
          <w:rFonts w:asciiTheme="minorHAnsi" w:hAnsiTheme="minorHAnsi" w:cstheme="minorHAnsi"/>
          <w:b/>
          <w:bCs/>
        </w:rPr>
        <w:t>Rentabilidad</w:t>
      </w:r>
      <w:r w:rsidR="004469B4" w:rsidRPr="00A40091">
        <w:rPr>
          <w:rFonts w:asciiTheme="minorHAnsi" w:hAnsiTheme="minorHAnsi" w:cstheme="minorHAnsi"/>
          <w:b/>
          <w:bCs/>
        </w:rPr>
        <w:t xml:space="preserve">, </w:t>
      </w:r>
      <w:r w:rsidR="004469B4" w:rsidRPr="00336EF3">
        <w:rPr>
          <w:rFonts w:asciiTheme="minorHAnsi" w:hAnsiTheme="minorHAnsi" w:cstheme="minorHAnsi"/>
        </w:rPr>
        <w:t>que prevé</w:t>
      </w:r>
      <w:r w:rsidR="004469B4" w:rsidRPr="00A40091">
        <w:rPr>
          <w:rFonts w:asciiTheme="minorHAnsi" w:hAnsiTheme="minorHAnsi" w:cstheme="minorHAnsi"/>
        </w:rPr>
        <w:t xml:space="preserve"> una aplicación gradual de la separación </w:t>
      </w:r>
      <w:r w:rsidR="00F21940" w:rsidRPr="00A40091">
        <w:rPr>
          <w:rFonts w:asciiTheme="minorHAnsi" w:hAnsiTheme="minorHAnsi" w:cstheme="minorHAnsi"/>
        </w:rPr>
        <w:t xml:space="preserve">administrativa y de personal </w:t>
      </w:r>
      <w:r w:rsidR="004469B4" w:rsidRPr="00A40091">
        <w:rPr>
          <w:rFonts w:asciiTheme="minorHAnsi" w:hAnsiTheme="minorHAnsi" w:cstheme="minorHAnsi"/>
        </w:rPr>
        <w:t xml:space="preserve">entre la Fundación </w:t>
      </w:r>
      <w:r w:rsidR="003714C7" w:rsidRPr="00A40091">
        <w:rPr>
          <w:rFonts w:asciiTheme="minorHAnsi" w:hAnsiTheme="minorHAnsi" w:cstheme="minorHAnsi"/>
        </w:rPr>
        <w:t xml:space="preserve">SqE </w:t>
      </w:r>
      <w:r w:rsidR="004469B4" w:rsidRPr="00A40091">
        <w:rPr>
          <w:rFonts w:asciiTheme="minorHAnsi" w:hAnsiTheme="minorHAnsi" w:cstheme="minorHAnsi"/>
        </w:rPr>
        <w:t xml:space="preserve">y la clínica privada CEDAF. Las medidas clave incluyen la creación de un Consejo de Administración independiente y representativo y el despliegue de un equipo de gestión separado (finanzas, estrategia, atención clínica). Asimismo, se transferirán todos los poderes de decisión de la clínica privada CEDAF a la Fundación </w:t>
      </w:r>
      <w:r w:rsidR="003714C7" w:rsidRPr="00A40091">
        <w:rPr>
          <w:rFonts w:asciiTheme="minorHAnsi" w:hAnsiTheme="minorHAnsi" w:cstheme="minorHAnsi"/>
        </w:rPr>
        <w:t xml:space="preserve">SqE. Se </w:t>
      </w:r>
      <w:r w:rsidR="004469B4" w:rsidRPr="00A40091">
        <w:rPr>
          <w:rFonts w:asciiTheme="minorHAnsi" w:hAnsiTheme="minorHAnsi" w:cstheme="minorHAnsi"/>
        </w:rPr>
        <w:t>desarrollará y aplicará una estrategia de recaudación de fondos para garantizar la sostenibilidad de la nueva estructura de gobernanza. Por lo que respecta a la organización, se elaborará y aplicará una política de adquisiciones; las auditorías financieras anuales de toda la fundación servirán de apoyo al proceso.</w:t>
      </w:r>
    </w:p>
    <w:p w14:paraId="2C829D0C" w14:textId="77777777" w:rsidR="00605D90" w:rsidRDefault="00BD495C">
      <w:pPr>
        <w:tabs>
          <w:tab w:val="left" w:pos="567"/>
        </w:tabs>
        <w:spacing w:after="120" w:line="264" w:lineRule="auto"/>
        <w:jc w:val="both"/>
        <w:rPr>
          <w:rFonts w:asciiTheme="minorHAnsi" w:hAnsiTheme="minorHAnsi" w:cstheme="minorHAnsi"/>
        </w:rPr>
      </w:pPr>
      <w:r w:rsidRPr="00A40091">
        <w:rPr>
          <w:rFonts w:asciiTheme="minorHAnsi" w:hAnsiTheme="minorHAnsi" w:cstheme="minorHAnsi"/>
        </w:rPr>
        <w:t xml:space="preserve">Los socios del proyecto, FUNDAL y </w:t>
      </w:r>
      <w:r w:rsidR="003714C7" w:rsidRPr="00A40091">
        <w:rPr>
          <w:rFonts w:asciiTheme="minorHAnsi" w:hAnsiTheme="minorHAnsi" w:cstheme="minorHAnsi"/>
        </w:rPr>
        <w:t>SqE</w:t>
      </w:r>
      <w:r w:rsidRPr="00A40091">
        <w:rPr>
          <w:rFonts w:asciiTheme="minorHAnsi" w:hAnsiTheme="minorHAnsi" w:cstheme="minorHAnsi"/>
        </w:rPr>
        <w:t xml:space="preserve">, trabajarán </w:t>
      </w:r>
      <w:r w:rsidRPr="00A40091">
        <w:rPr>
          <w:rFonts w:asciiTheme="minorHAnsi" w:hAnsiTheme="minorHAnsi" w:cstheme="minorHAnsi"/>
          <w:b/>
          <w:bCs/>
        </w:rPr>
        <w:t xml:space="preserve">administrativamente con gran independencia el uno del otro. </w:t>
      </w:r>
      <w:r w:rsidRPr="00A40091">
        <w:rPr>
          <w:rFonts w:asciiTheme="minorHAnsi" w:hAnsiTheme="minorHAnsi" w:cstheme="minorHAnsi"/>
        </w:rPr>
        <w:t xml:space="preserve">Ambas organizaciones socias </w:t>
      </w:r>
      <w:r w:rsidR="000E4D3D" w:rsidRPr="00A40091">
        <w:rPr>
          <w:rFonts w:asciiTheme="minorHAnsi" w:hAnsiTheme="minorHAnsi" w:cstheme="minorHAnsi"/>
        </w:rPr>
        <w:t xml:space="preserve">han asignado personal para la </w:t>
      </w:r>
      <w:r w:rsidRPr="00A40091">
        <w:rPr>
          <w:rFonts w:asciiTheme="minorHAnsi" w:hAnsiTheme="minorHAnsi" w:cstheme="minorHAnsi"/>
        </w:rPr>
        <w:t xml:space="preserve">coordinación del proyecto, </w:t>
      </w:r>
      <w:r w:rsidR="000E4D3D" w:rsidRPr="00A40091">
        <w:rPr>
          <w:rFonts w:asciiTheme="minorHAnsi" w:hAnsiTheme="minorHAnsi" w:cstheme="minorHAnsi"/>
        </w:rPr>
        <w:t xml:space="preserve">así como para </w:t>
      </w:r>
      <w:r w:rsidRPr="00A40091">
        <w:rPr>
          <w:rFonts w:asciiTheme="minorHAnsi" w:hAnsiTheme="minorHAnsi" w:cstheme="minorHAnsi"/>
        </w:rPr>
        <w:t xml:space="preserve">la coordinación financiera. Sin </w:t>
      </w:r>
      <w:r w:rsidR="001D2B25" w:rsidRPr="00A40091">
        <w:rPr>
          <w:rFonts w:asciiTheme="minorHAnsi" w:hAnsiTheme="minorHAnsi" w:cstheme="minorHAnsi"/>
        </w:rPr>
        <w:t xml:space="preserve">embargo, </w:t>
      </w:r>
      <w:r w:rsidRPr="00A40091">
        <w:rPr>
          <w:rFonts w:asciiTheme="minorHAnsi" w:hAnsiTheme="minorHAnsi" w:cstheme="minorHAnsi"/>
        </w:rPr>
        <w:t xml:space="preserve">FUNDAL no incurrirá en ningún gasto por este último concepto, ya que esta tarea será asumida por </w:t>
      </w:r>
      <w:r w:rsidR="00F94838" w:rsidRPr="00A40091">
        <w:rPr>
          <w:rFonts w:asciiTheme="minorHAnsi" w:hAnsiTheme="minorHAnsi" w:cstheme="minorHAnsi"/>
        </w:rPr>
        <w:t xml:space="preserve">el departamento financiero </w:t>
      </w:r>
      <w:r w:rsidRPr="00A40091">
        <w:rPr>
          <w:rFonts w:asciiTheme="minorHAnsi" w:hAnsiTheme="minorHAnsi" w:cstheme="minorHAnsi"/>
        </w:rPr>
        <w:t xml:space="preserve">existente. Se </w:t>
      </w:r>
      <w:r w:rsidR="00FF66B2" w:rsidRPr="00A40091">
        <w:rPr>
          <w:rFonts w:asciiTheme="minorHAnsi" w:hAnsiTheme="minorHAnsi" w:cstheme="minorHAnsi"/>
          <w:bCs/>
        </w:rPr>
        <w:t>celebran</w:t>
      </w:r>
      <w:r w:rsidR="00340E11" w:rsidRPr="00A40091">
        <w:rPr>
          <w:rFonts w:asciiTheme="minorHAnsi" w:hAnsiTheme="minorHAnsi" w:cstheme="minorHAnsi"/>
        </w:rPr>
        <w:t xml:space="preserve"> reuniones mensuales de coordinación entre </w:t>
      </w:r>
      <w:r w:rsidR="003714C7" w:rsidRPr="00A40091">
        <w:rPr>
          <w:rFonts w:asciiTheme="minorHAnsi" w:hAnsiTheme="minorHAnsi" w:cstheme="minorHAnsi"/>
        </w:rPr>
        <w:t xml:space="preserve">SqE </w:t>
      </w:r>
      <w:r w:rsidR="00340E11" w:rsidRPr="00A40091">
        <w:rPr>
          <w:rFonts w:asciiTheme="minorHAnsi" w:hAnsiTheme="minorHAnsi" w:cstheme="minorHAnsi"/>
        </w:rPr>
        <w:t xml:space="preserve">y FUNDAL, </w:t>
      </w:r>
      <w:r w:rsidR="0034181C" w:rsidRPr="00A40091">
        <w:rPr>
          <w:rFonts w:asciiTheme="minorHAnsi" w:hAnsiTheme="minorHAnsi" w:cstheme="minorHAnsi"/>
          <w:bCs/>
        </w:rPr>
        <w:t xml:space="preserve">así como </w:t>
      </w:r>
      <w:r w:rsidR="00FF66B2" w:rsidRPr="00A40091">
        <w:rPr>
          <w:rFonts w:asciiTheme="minorHAnsi" w:hAnsiTheme="minorHAnsi" w:cstheme="minorHAnsi"/>
          <w:bCs/>
        </w:rPr>
        <w:t xml:space="preserve">reuniones de trabajo en red </w:t>
      </w:r>
      <w:r w:rsidR="001130E7" w:rsidRPr="00A40091">
        <w:rPr>
          <w:rFonts w:asciiTheme="minorHAnsi" w:hAnsiTheme="minorHAnsi" w:cstheme="minorHAnsi"/>
          <w:bCs/>
        </w:rPr>
        <w:t>con otras instituciones y la sociedad civil</w:t>
      </w:r>
      <w:r w:rsidR="00227DFD" w:rsidRPr="00A40091">
        <w:rPr>
          <w:rFonts w:asciiTheme="minorHAnsi" w:hAnsiTheme="minorHAnsi" w:cstheme="minorHAnsi"/>
          <w:bCs/>
        </w:rPr>
        <w:t xml:space="preserve">. Los </w:t>
      </w:r>
      <w:r w:rsidR="00F00E15" w:rsidRPr="00A40091">
        <w:rPr>
          <w:rFonts w:asciiTheme="minorHAnsi" w:hAnsiTheme="minorHAnsi" w:cstheme="minorHAnsi"/>
          <w:bCs/>
        </w:rPr>
        <w:t xml:space="preserve">resultados y las necesidades de actuación se </w:t>
      </w:r>
      <w:r w:rsidR="001130E7" w:rsidRPr="00A40091">
        <w:rPr>
          <w:rFonts w:asciiTheme="minorHAnsi" w:hAnsiTheme="minorHAnsi" w:cstheme="minorHAnsi"/>
          <w:bCs/>
        </w:rPr>
        <w:t xml:space="preserve">registran en un cuaderno de bitácora </w:t>
      </w:r>
      <w:r w:rsidR="00F00E15" w:rsidRPr="00A40091">
        <w:rPr>
          <w:rFonts w:asciiTheme="minorHAnsi" w:hAnsiTheme="minorHAnsi" w:cstheme="minorHAnsi"/>
          <w:bCs/>
        </w:rPr>
        <w:t xml:space="preserve">para </w:t>
      </w:r>
      <w:r w:rsidR="00F1738B" w:rsidRPr="00A40091">
        <w:rPr>
          <w:rFonts w:asciiTheme="minorHAnsi" w:hAnsiTheme="minorHAnsi" w:cstheme="minorHAnsi"/>
        </w:rPr>
        <w:t>poder</w:t>
      </w:r>
      <w:r w:rsidR="001130E7" w:rsidRPr="00A40091">
        <w:rPr>
          <w:rFonts w:asciiTheme="minorHAnsi" w:hAnsiTheme="minorHAnsi" w:cstheme="minorHAnsi"/>
        </w:rPr>
        <w:t xml:space="preserve"> revisar el desarrollo de las reuniones, </w:t>
      </w:r>
      <w:r w:rsidR="00FA51DB" w:rsidRPr="00A40091">
        <w:rPr>
          <w:rFonts w:asciiTheme="minorHAnsi" w:hAnsiTheme="minorHAnsi" w:cstheme="minorHAnsi"/>
        </w:rPr>
        <w:t>las</w:t>
      </w:r>
      <w:r w:rsidR="001130E7" w:rsidRPr="00A40091">
        <w:rPr>
          <w:rFonts w:asciiTheme="minorHAnsi" w:hAnsiTheme="minorHAnsi" w:cstheme="minorHAnsi"/>
        </w:rPr>
        <w:t xml:space="preserve"> medidas de seguimiento y </w:t>
      </w:r>
      <w:r w:rsidR="00F1738B" w:rsidRPr="00A40091">
        <w:rPr>
          <w:rFonts w:asciiTheme="minorHAnsi" w:hAnsiTheme="minorHAnsi" w:cstheme="minorHAnsi"/>
        </w:rPr>
        <w:t xml:space="preserve">su </w:t>
      </w:r>
      <w:r w:rsidR="001130E7" w:rsidRPr="00A40091">
        <w:rPr>
          <w:rFonts w:asciiTheme="minorHAnsi" w:hAnsiTheme="minorHAnsi" w:cstheme="minorHAnsi"/>
        </w:rPr>
        <w:t xml:space="preserve">aplicación. </w:t>
      </w:r>
    </w:p>
    <w:p w14:paraId="2C793616" w14:textId="77777777" w:rsidR="00E041BB" w:rsidRPr="00A40091" w:rsidRDefault="00E041BB" w:rsidP="002E4A49">
      <w:pPr>
        <w:tabs>
          <w:tab w:val="left" w:pos="567"/>
        </w:tabs>
        <w:spacing w:after="0" w:line="264" w:lineRule="auto"/>
        <w:jc w:val="both"/>
        <w:rPr>
          <w:rFonts w:asciiTheme="minorHAnsi" w:hAnsiTheme="minorHAnsi" w:cstheme="minorHAnsi"/>
        </w:rPr>
      </w:pPr>
    </w:p>
    <w:p w14:paraId="29CF93B4" w14:textId="77777777" w:rsidR="00605D90" w:rsidRPr="00A40091" w:rsidRDefault="00BD495C">
      <w:pPr>
        <w:tabs>
          <w:tab w:val="left" w:pos="567"/>
        </w:tabs>
        <w:spacing w:after="120" w:line="264" w:lineRule="auto"/>
        <w:jc w:val="both"/>
        <w:rPr>
          <w:rFonts w:asciiTheme="minorHAnsi" w:hAnsiTheme="minorHAnsi" w:cstheme="minorHAnsi"/>
        </w:rPr>
      </w:pPr>
      <w:r w:rsidRPr="00A40091">
        <w:rPr>
          <w:rFonts w:asciiTheme="minorHAnsi" w:hAnsiTheme="minorHAnsi" w:cstheme="minorHAnsi"/>
          <w:b/>
          <w:bCs/>
        </w:rPr>
        <w:t xml:space="preserve">Formación en protección y seguridad y formación en primeros auxilios para ambos </w:t>
      </w:r>
      <w:r w:rsidR="00B54769" w:rsidRPr="00A40091">
        <w:rPr>
          <w:rFonts w:asciiTheme="minorHAnsi" w:hAnsiTheme="minorHAnsi" w:cstheme="minorHAnsi"/>
          <w:b/>
          <w:bCs/>
        </w:rPr>
        <w:t xml:space="preserve">socios: </w:t>
      </w:r>
    </w:p>
    <w:p w14:paraId="1B6218AA" w14:textId="77777777" w:rsidR="00605D90" w:rsidRPr="00A40091" w:rsidRDefault="00BD495C">
      <w:pPr>
        <w:pStyle w:val="Listenabsatz"/>
        <w:numPr>
          <w:ilvl w:val="0"/>
          <w:numId w:val="32"/>
        </w:numPr>
        <w:tabs>
          <w:tab w:val="left" w:pos="567"/>
        </w:tabs>
        <w:spacing w:after="120" w:line="264" w:lineRule="auto"/>
        <w:ind w:left="567"/>
        <w:jc w:val="both"/>
        <w:rPr>
          <w:rFonts w:asciiTheme="minorHAnsi" w:hAnsiTheme="minorHAnsi" w:cstheme="minorHAnsi"/>
        </w:rPr>
      </w:pPr>
      <w:r w:rsidRPr="00A40091">
        <w:rPr>
          <w:rFonts w:asciiTheme="minorHAnsi" w:hAnsiTheme="minorHAnsi" w:cstheme="minorHAnsi"/>
          <w:u w:val="single"/>
        </w:rPr>
        <w:t xml:space="preserve">Formación HEAT </w:t>
      </w:r>
      <w:r w:rsidR="00FE64C7" w:rsidRPr="00A40091">
        <w:rPr>
          <w:rFonts w:asciiTheme="minorHAnsi" w:hAnsiTheme="minorHAnsi" w:cstheme="minorHAnsi"/>
        </w:rPr>
        <w:t>(Hostile Environment Awareness Training)</w:t>
      </w:r>
      <w:r w:rsidRPr="00A40091">
        <w:rPr>
          <w:rFonts w:asciiTheme="minorHAnsi" w:hAnsiTheme="minorHAnsi" w:cstheme="minorHAnsi"/>
        </w:rPr>
        <w:t xml:space="preserve">: </w:t>
      </w:r>
      <w:r w:rsidR="00C417FA" w:rsidRPr="00A40091">
        <w:rPr>
          <w:rFonts w:asciiTheme="minorHAnsi" w:hAnsiTheme="minorHAnsi" w:cstheme="minorHAnsi"/>
        </w:rPr>
        <w:t xml:space="preserve">Formación especial </w:t>
      </w:r>
      <w:r w:rsidR="00C06DAE" w:rsidRPr="00A40091">
        <w:rPr>
          <w:rFonts w:asciiTheme="minorHAnsi" w:hAnsiTheme="minorHAnsi" w:cstheme="minorHAnsi"/>
        </w:rPr>
        <w:t xml:space="preserve">de 2 días </w:t>
      </w:r>
      <w:r w:rsidR="00C417FA" w:rsidRPr="00A40091">
        <w:rPr>
          <w:rFonts w:asciiTheme="minorHAnsi" w:hAnsiTheme="minorHAnsi" w:cstheme="minorHAnsi"/>
        </w:rPr>
        <w:t xml:space="preserve">sobre cómo comportarse en situaciones de crisis, que </w:t>
      </w:r>
      <w:r w:rsidR="007E0908" w:rsidRPr="00A40091">
        <w:rPr>
          <w:rFonts w:asciiTheme="minorHAnsi" w:hAnsiTheme="minorHAnsi" w:cstheme="minorHAnsi"/>
        </w:rPr>
        <w:t xml:space="preserve">impartirá </w:t>
      </w:r>
      <w:r w:rsidR="00F45507" w:rsidRPr="00A40091">
        <w:rPr>
          <w:rFonts w:asciiTheme="minorHAnsi" w:hAnsiTheme="minorHAnsi" w:cstheme="minorHAnsi"/>
        </w:rPr>
        <w:t xml:space="preserve">una empresa local con experiencia </w:t>
      </w:r>
      <w:r w:rsidR="00A017E6" w:rsidRPr="00A40091">
        <w:rPr>
          <w:rFonts w:asciiTheme="minorHAnsi" w:hAnsiTheme="minorHAnsi" w:cstheme="minorHAnsi"/>
        </w:rPr>
        <w:t>en la materia</w:t>
      </w:r>
      <w:r w:rsidR="004C0B0E" w:rsidRPr="00A40091">
        <w:rPr>
          <w:rFonts w:asciiTheme="minorHAnsi" w:hAnsiTheme="minorHAnsi" w:cstheme="minorHAnsi"/>
        </w:rPr>
        <w:t xml:space="preserve">. Participarán </w:t>
      </w:r>
      <w:r w:rsidR="00B56B2B" w:rsidRPr="00A40091">
        <w:rPr>
          <w:rFonts w:asciiTheme="minorHAnsi" w:hAnsiTheme="minorHAnsi" w:cstheme="minorHAnsi"/>
        </w:rPr>
        <w:t xml:space="preserve">aproximadamente 20 </w:t>
      </w:r>
      <w:r w:rsidR="009B1338" w:rsidRPr="00A40091">
        <w:rPr>
          <w:rFonts w:asciiTheme="minorHAnsi" w:hAnsiTheme="minorHAnsi" w:cstheme="minorHAnsi"/>
        </w:rPr>
        <w:t xml:space="preserve">miembros del personal del proyecto de ambos socios que estén en </w:t>
      </w:r>
      <w:r w:rsidR="003327FD" w:rsidRPr="00A40091">
        <w:rPr>
          <w:rFonts w:asciiTheme="minorHAnsi" w:hAnsiTheme="minorHAnsi" w:cstheme="minorHAnsi"/>
        </w:rPr>
        <w:t>contacto directo con la población destinataria</w:t>
      </w:r>
      <w:r w:rsidR="00C06DAE" w:rsidRPr="00A40091">
        <w:rPr>
          <w:rFonts w:asciiTheme="minorHAnsi" w:hAnsiTheme="minorHAnsi" w:cstheme="minorHAnsi"/>
        </w:rPr>
        <w:t xml:space="preserve">. </w:t>
      </w:r>
      <w:r w:rsidR="00013573" w:rsidRPr="00A40091">
        <w:rPr>
          <w:rFonts w:asciiTheme="minorHAnsi" w:hAnsiTheme="minorHAnsi" w:cstheme="minorHAnsi"/>
        </w:rPr>
        <w:t xml:space="preserve">Los </w:t>
      </w:r>
      <w:r w:rsidR="003327FD" w:rsidRPr="00A40091">
        <w:rPr>
          <w:rFonts w:asciiTheme="minorHAnsi" w:hAnsiTheme="minorHAnsi" w:cstheme="minorHAnsi"/>
        </w:rPr>
        <w:t xml:space="preserve">costes del taller de 2 </w:t>
      </w:r>
      <w:r w:rsidR="002B7CE6" w:rsidRPr="00A40091">
        <w:rPr>
          <w:rFonts w:asciiTheme="minorHAnsi" w:hAnsiTheme="minorHAnsi" w:cstheme="minorHAnsi"/>
        </w:rPr>
        <w:t xml:space="preserve">días </w:t>
      </w:r>
      <w:r w:rsidR="009B1338" w:rsidRPr="00A40091">
        <w:rPr>
          <w:rFonts w:asciiTheme="minorHAnsi" w:hAnsiTheme="minorHAnsi" w:cstheme="minorHAnsi"/>
        </w:rPr>
        <w:t xml:space="preserve">incluyen la </w:t>
      </w:r>
      <w:r w:rsidR="00013573" w:rsidRPr="00A40091">
        <w:rPr>
          <w:rFonts w:asciiTheme="minorHAnsi" w:hAnsiTheme="minorHAnsi" w:cstheme="minorHAnsi"/>
        </w:rPr>
        <w:t xml:space="preserve">comida, el </w:t>
      </w:r>
      <w:r w:rsidR="003327FD" w:rsidRPr="00A40091">
        <w:rPr>
          <w:rFonts w:asciiTheme="minorHAnsi" w:hAnsiTheme="minorHAnsi" w:cstheme="minorHAnsi"/>
        </w:rPr>
        <w:t xml:space="preserve">alojamiento, el transporte </w:t>
      </w:r>
      <w:r w:rsidR="00306F52" w:rsidRPr="00A40091">
        <w:rPr>
          <w:rFonts w:asciiTheme="minorHAnsi" w:hAnsiTheme="minorHAnsi" w:cstheme="minorHAnsi"/>
        </w:rPr>
        <w:t xml:space="preserve">y los costes del curso y ascienden </w:t>
      </w:r>
      <w:r w:rsidR="00737F39" w:rsidRPr="00A40091">
        <w:rPr>
          <w:rFonts w:asciiTheme="minorHAnsi" w:hAnsiTheme="minorHAnsi" w:cstheme="minorHAnsi"/>
        </w:rPr>
        <w:t xml:space="preserve">aproximadamente a 152,45 EUR por </w:t>
      </w:r>
      <w:r w:rsidR="001B04A5" w:rsidRPr="00A40091">
        <w:rPr>
          <w:rFonts w:asciiTheme="minorHAnsi" w:hAnsiTheme="minorHAnsi" w:cstheme="minorHAnsi"/>
        </w:rPr>
        <w:t>persona y día</w:t>
      </w:r>
      <w:r w:rsidR="003327FD" w:rsidRPr="00A40091">
        <w:rPr>
          <w:rFonts w:asciiTheme="minorHAnsi" w:hAnsiTheme="minorHAnsi" w:cstheme="minorHAnsi"/>
        </w:rPr>
        <w:t>.</w:t>
      </w:r>
    </w:p>
    <w:p w14:paraId="1D58F50C" w14:textId="77777777" w:rsidR="00605D90" w:rsidRDefault="00A022C0">
      <w:pPr>
        <w:pStyle w:val="Listenabsatz"/>
        <w:numPr>
          <w:ilvl w:val="0"/>
          <w:numId w:val="32"/>
        </w:numPr>
        <w:tabs>
          <w:tab w:val="left" w:pos="567"/>
        </w:tabs>
        <w:spacing w:after="120" w:line="264" w:lineRule="auto"/>
        <w:ind w:left="567"/>
        <w:jc w:val="both"/>
        <w:rPr>
          <w:rFonts w:asciiTheme="minorHAnsi" w:hAnsiTheme="minorHAnsi" w:cstheme="minorHAnsi"/>
          <w:lang w:val="de-DE"/>
        </w:rPr>
      </w:pPr>
      <w:proofErr w:type="spellStart"/>
      <w:r w:rsidRPr="00014F64">
        <w:rPr>
          <w:rFonts w:asciiTheme="minorHAnsi" w:hAnsiTheme="minorHAnsi" w:cstheme="minorHAnsi"/>
          <w:u w:val="single"/>
          <w:lang w:val="de-DE"/>
        </w:rPr>
        <w:lastRenderedPageBreak/>
        <w:t>Formación</w:t>
      </w:r>
      <w:proofErr w:type="spellEnd"/>
      <w:r w:rsidRPr="00014F64">
        <w:rPr>
          <w:rFonts w:asciiTheme="minorHAnsi" w:hAnsiTheme="minorHAnsi" w:cstheme="minorHAnsi"/>
          <w:u w:val="single"/>
          <w:lang w:val="de-DE"/>
        </w:rPr>
        <w:t xml:space="preserve"> en </w:t>
      </w:r>
      <w:proofErr w:type="spellStart"/>
      <w:r w:rsidRPr="00014F64">
        <w:rPr>
          <w:rFonts w:asciiTheme="minorHAnsi" w:hAnsiTheme="minorHAnsi" w:cstheme="minorHAnsi"/>
          <w:u w:val="single"/>
          <w:lang w:val="de-DE"/>
        </w:rPr>
        <w:t>primeros</w:t>
      </w:r>
      <w:proofErr w:type="spellEnd"/>
      <w:r w:rsidRPr="00014F64">
        <w:rPr>
          <w:rFonts w:asciiTheme="minorHAnsi" w:hAnsiTheme="minorHAnsi" w:cstheme="minorHAnsi"/>
          <w:u w:val="single"/>
          <w:lang w:val="de-DE"/>
        </w:rPr>
        <w:t xml:space="preserve"> </w:t>
      </w:r>
      <w:proofErr w:type="spellStart"/>
      <w:r w:rsidRPr="00014F64">
        <w:rPr>
          <w:rFonts w:asciiTheme="minorHAnsi" w:hAnsiTheme="minorHAnsi" w:cstheme="minorHAnsi"/>
          <w:u w:val="single"/>
          <w:lang w:val="de-DE"/>
        </w:rPr>
        <w:t>auxilios</w:t>
      </w:r>
      <w:proofErr w:type="spellEnd"/>
      <w:r w:rsidRPr="00014F64">
        <w:rPr>
          <w:rFonts w:asciiTheme="minorHAnsi" w:hAnsiTheme="minorHAnsi" w:cstheme="minorHAnsi"/>
          <w:u w:val="single"/>
          <w:lang w:val="de-DE"/>
        </w:rPr>
        <w:t xml:space="preserve">: </w:t>
      </w:r>
    </w:p>
    <w:p w14:paraId="78BD852E" w14:textId="77777777" w:rsidR="00605D90" w:rsidRPr="00A40091" w:rsidRDefault="008B30CB">
      <w:pPr>
        <w:pStyle w:val="Listenabsatz"/>
        <w:tabs>
          <w:tab w:val="left" w:pos="567"/>
        </w:tabs>
        <w:spacing w:after="120" w:line="264" w:lineRule="auto"/>
        <w:ind w:left="567"/>
        <w:jc w:val="both"/>
        <w:rPr>
          <w:rFonts w:asciiTheme="minorHAnsi" w:hAnsiTheme="minorHAnsi" w:cstheme="minorHAnsi"/>
        </w:rPr>
      </w:pPr>
      <w:r w:rsidRPr="00A40091">
        <w:rPr>
          <w:rFonts w:asciiTheme="minorHAnsi" w:hAnsiTheme="minorHAnsi" w:cstheme="minorHAnsi"/>
        </w:rPr>
        <w:t xml:space="preserve">Formación de 3 días </w:t>
      </w:r>
      <w:r w:rsidR="00B96696" w:rsidRPr="00A40091">
        <w:rPr>
          <w:rFonts w:asciiTheme="minorHAnsi" w:hAnsiTheme="minorHAnsi" w:cstheme="minorHAnsi"/>
        </w:rPr>
        <w:t xml:space="preserve">impartida por un </w:t>
      </w:r>
      <w:r w:rsidR="00AC4EB6" w:rsidRPr="00A40091">
        <w:rPr>
          <w:rFonts w:asciiTheme="minorHAnsi" w:hAnsiTheme="minorHAnsi" w:cstheme="minorHAnsi"/>
        </w:rPr>
        <w:t xml:space="preserve">experto local para </w:t>
      </w:r>
      <w:r w:rsidR="001B557B" w:rsidRPr="00A40091">
        <w:rPr>
          <w:rFonts w:asciiTheme="minorHAnsi" w:hAnsiTheme="minorHAnsi" w:cstheme="minorHAnsi"/>
        </w:rPr>
        <w:t xml:space="preserve">todo el </w:t>
      </w:r>
      <w:r w:rsidRPr="00A40091">
        <w:rPr>
          <w:rFonts w:asciiTheme="minorHAnsi" w:hAnsiTheme="minorHAnsi" w:cstheme="minorHAnsi"/>
        </w:rPr>
        <w:t xml:space="preserve">personal implicado en la </w:t>
      </w:r>
      <w:r w:rsidR="00AC4EB6" w:rsidRPr="00A40091">
        <w:rPr>
          <w:rFonts w:asciiTheme="minorHAnsi" w:hAnsiTheme="minorHAnsi" w:cstheme="minorHAnsi"/>
        </w:rPr>
        <w:t>ejecución del proyecto (</w:t>
      </w:r>
      <w:r w:rsidR="00DB2C44" w:rsidRPr="00A40091">
        <w:rPr>
          <w:rFonts w:asciiTheme="minorHAnsi" w:hAnsiTheme="minorHAnsi" w:cstheme="minorHAnsi"/>
        </w:rPr>
        <w:t>25 personas</w:t>
      </w:r>
      <w:r w:rsidRPr="00A40091">
        <w:rPr>
          <w:rFonts w:asciiTheme="minorHAnsi" w:hAnsiTheme="minorHAnsi" w:cstheme="minorHAnsi"/>
        </w:rPr>
        <w:t>).</w:t>
      </w:r>
    </w:p>
    <w:p w14:paraId="19AB1BEA" w14:textId="77777777" w:rsidR="00605D90" w:rsidRDefault="00A022C0">
      <w:pPr>
        <w:pStyle w:val="Listenabsatz"/>
        <w:numPr>
          <w:ilvl w:val="0"/>
          <w:numId w:val="32"/>
        </w:numPr>
        <w:tabs>
          <w:tab w:val="left" w:pos="567"/>
        </w:tabs>
        <w:spacing w:after="120" w:line="264" w:lineRule="auto"/>
        <w:ind w:left="567"/>
        <w:jc w:val="both"/>
        <w:rPr>
          <w:rFonts w:asciiTheme="minorHAnsi" w:hAnsiTheme="minorHAnsi" w:cstheme="minorHAnsi"/>
          <w:lang w:val="de-DE"/>
        </w:rPr>
      </w:pPr>
      <w:proofErr w:type="spellStart"/>
      <w:r w:rsidRPr="00014F64">
        <w:rPr>
          <w:rFonts w:asciiTheme="minorHAnsi" w:hAnsiTheme="minorHAnsi" w:cstheme="minorHAnsi"/>
          <w:u w:val="single"/>
          <w:lang w:val="de-DE"/>
        </w:rPr>
        <w:t>Formación</w:t>
      </w:r>
      <w:proofErr w:type="spellEnd"/>
      <w:r w:rsidRPr="00014F64">
        <w:rPr>
          <w:rFonts w:asciiTheme="minorHAnsi" w:hAnsiTheme="minorHAnsi" w:cstheme="minorHAnsi"/>
          <w:u w:val="single"/>
          <w:lang w:val="de-DE"/>
        </w:rPr>
        <w:t xml:space="preserve"> </w:t>
      </w:r>
      <w:proofErr w:type="spellStart"/>
      <w:r w:rsidRPr="00014F64">
        <w:rPr>
          <w:rFonts w:asciiTheme="minorHAnsi" w:hAnsiTheme="minorHAnsi" w:cstheme="minorHAnsi"/>
          <w:u w:val="single"/>
          <w:lang w:val="de-DE"/>
        </w:rPr>
        <w:t>sobre</w:t>
      </w:r>
      <w:proofErr w:type="spellEnd"/>
      <w:r w:rsidRPr="00014F64">
        <w:rPr>
          <w:rFonts w:asciiTheme="minorHAnsi" w:hAnsiTheme="minorHAnsi" w:cstheme="minorHAnsi"/>
          <w:u w:val="single"/>
          <w:lang w:val="de-DE"/>
        </w:rPr>
        <w:t xml:space="preserve"> </w:t>
      </w:r>
      <w:proofErr w:type="spellStart"/>
      <w:r w:rsidRPr="00014F64">
        <w:rPr>
          <w:rFonts w:asciiTheme="minorHAnsi" w:hAnsiTheme="minorHAnsi" w:cstheme="minorHAnsi"/>
          <w:u w:val="single"/>
          <w:lang w:val="de-DE"/>
        </w:rPr>
        <w:t>protección</w:t>
      </w:r>
      <w:proofErr w:type="spellEnd"/>
      <w:r w:rsidRPr="00014F64">
        <w:rPr>
          <w:rFonts w:asciiTheme="minorHAnsi" w:hAnsiTheme="minorHAnsi" w:cstheme="minorHAnsi"/>
          <w:u w:val="single"/>
          <w:lang w:val="de-DE"/>
        </w:rPr>
        <w:t xml:space="preserve">: </w:t>
      </w:r>
    </w:p>
    <w:p w14:paraId="545AB08E" w14:textId="77777777" w:rsidR="00605D90" w:rsidRPr="00A40091" w:rsidRDefault="0058198B">
      <w:pPr>
        <w:pStyle w:val="Listenabsatz"/>
        <w:tabs>
          <w:tab w:val="left" w:pos="567"/>
        </w:tabs>
        <w:spacing w:after="120" w:line="264" w:lineRule="auto"/>
        <w:ind w:left="567"/>
        <w:jc w:val="both"/>
        <w:rPr>
          <w:rFonts w:asciiTheme="minorHAnsi" w:hAnsiTheme="minorHAnsi" w:cstheme="minorHAnsi"/>
        </w:rPr>
      </w:pPr>
      <w:r w:rsidRPr="00A40091">
        <w:rPr>
          <w:rFonts w:asciiTheme="minorHAnsi" w:hAnsiTheme="minorHAnsi" w:cstheme="minorHAnsi"/>
        </w:rPr>
        <w:t xml:space="preserve">Formación de 2 días para el personal implicado en la ejecución del proyecto </w:t>
      </w:r>
      <w:r w:rsidR="00223BC1" w:rsidRPr="00A40091">
        <w:rPr>
          <w:rFonts w:asciiTheme="minorHAnsi" w:hAnsiTheme="minorHAnsi" w:cstheme="minorHAnsi"/>
        </w:rPr>
        <w:t>(</w:t>
      </w:r>
      <w:r w:rsidR="001B04A5" w:rsidRPr="00A40091">
        <w:rPr>
          <w:rFonts w:asciiTheme="minorHAnsi" w:hAnsiTheme="minorHAnsi" w:cstheme="minorHAnsi"/>
        </w:rPr>
        <w:t xml:space="preserve">25 </w:t>
      </w:r>
      <w:r w:rsidR="00223BC1" w:rsidRPr="00A40091">
        <w:rPr>
          <w:rFonts w:asciiTheme="minorHAnsi" w:hAnsiTheme="minorHAnsi" w:cstheme="minorHAnsi"/>
        </w:rPr>
        <w:t>miembros del personal)</w:t>
      </w:r>
      <w:r w:rsidRPr="00A40091">
        <w:rPr>
          <w:rFonts w:asciiTheme="minorHAnsi" w:hAnsiTheme="minorHAnsi" w:cstheme="minorHAnsi"/>
        </w:rPr>
        <w:t xml:space="preserve">. La formación será </w:t>
      </w:r>
      <w:r w:rsidR="005D7A7D" w:rsidRPr="00A40091">
        <w:rPr>
          <w:rFonts w:asciiTheme="minorHAnsi" w:hAnsiTheme="minorHAnsi" w:cstheme="minorHAnsi"/>
        </w:rPr>
        <w:t xml:space="preserve">impartida </w:t>
      </w:r>
      <w:r w:rsidR="001773D6" w:rsidRPr="00A40091">
        <w:rPr>
          <w:rFonts w:asciiTheme="minorHAnsi" w:hAnsiTheme="minorHAnsi" w:cstheme="minorHAnsi"/>
        </w:rPr>
        <w:t xml:space="preserve">por los </w:t>
      </w:r>
      <w:r w:rsidR="003A1944" w:rsidRPr="00A40091">
        <w:rPr>
          <w:rFonts w:asciiTheme="minorHAnsi" w:hAnsiTheme="minorHAnsi" w:cstheme="minorHAnsi"/>
        </w:rPr>
        <w:t xml:space="preserve">responsables </w:t>
      </w:r>
      <w:r w:rsidR="00223BC1" w:rsidRPr="00A40091">
        <w:rPr>
          <w:rFonts w:asciiTheme="minorHAnsi" w:hAnsiTheme="minorHAnsi" w:cstheme="minorHAnsi"/>
        </w:rPr>
        <w:t xml:space="preserve">regionales de protección de CBM para supervisar las Directrices de Salvaguardia de </w:t>
      </w:r>
      <w:r w:rsidR="005D7A7D" w:rsidRPr="00A40091">
        <w:rPr>
          <w:rFonts w:asciiTheme="minorHAnsi" w:hAnsiTheme="minorHAnsi" w:cstheme="minorHAnsi"/>
        </w:rPr>
        <w:t>CBM</w:t>
      </w:r>
      <w:r w:rsidR="00223BC1" w:rsidRPr="00A40091">
        <w:rPr>
          <w:rFonts w:asciiTheme="minorHAnsi" w:hAnsiTheme="minorHAnsi" w:cstheme="minorHAnsi"/>
        </w:rPr>
        <w:t>.</w:t>
      </w:r>
      <w:r w:rsidR="003A1944" w:rsidRPr="00A40091">
        <w:rPr>
          <w:rFonts w:asciiTheme="minorHAnsi" w:hAnsiTheme="minorHAnsi" w:cstheme="minorHAnsi"/>
        </w:rPr>
        <w:t xml:space="preserve"> Ello conllevará gastos de avión y hotel. </w:t>
      </w:r>
    </w:p>
    <w:p w14:paraId="36341B8B" w14:textId="77777777" w:rsidR="00605D90" w:rsidRPr="00A40091" w:rsidRDefault="0075271A">
      <w:pPr>
        <w:tabs>
          <w:tab w:val="left" w:pos="567"/>
        </w:tabs>
        <w:spacing w:after="120" w:line="264" w:lineRule="auto"/>
        <w:jc w:val="both"/>
        <w:rPr>
          <w:rFonts w:asciiTheme="minorHAnsi" w:hAnsiTheme="minorHAnsi" w:cstheme="minorHAnsi"/>
        </w:rPr>
      </w:pPr>
      <w:r w:rsidRPr="00A40091">
        <w:rPr>
          <w:rFonts w:asciiTheme="minorHAnsi" w:hAnsiTheme="minorHAnsi" w:cstheme="minorHAnsi"/>
        </w:rPr>
        <w:t xml:space="preserve">El </w:t>
      </w:r>
      <w:r w:rsidR="0088090A" w:rsidRPr="00A40091">
        <w:rPr>
          <w:rFonts w:asciiTheme="minorHAnsi" w:hAnsiTheme="minorHAnsi" w:cstheme="minorHAnsi"/>
        </w:rPr>
        <w:t xml:space="preserve">personal contratado para atender en las clínicas </w:t>
      </w:r>
      <w:r w:rsidR="00EF5503" w:rsidRPr="00A40091">
        <w:rPr>
          <w:rFonts w:asciiTheme="minorHAnsi" w:hAnsiTheme="minorHAnsi" w:cstheme="minorHAnsi"/>
        </w:rPr>
        <w:t xml:space="preserve">(dos técnicos en audiología cada una) </w:t>
      </w:r>
      <w:r w:rsidR="0088090A" w:rsidRPr="00A40091">
        <w:rPr>
          <w:rFonts w:asciiTheme="minorHAnsi" w:hAnsiTheme="minorHAnsi" w:cstheme="minorHAnsi"/>
        </w:rPr>
        <w:t xml:space="preserve">utilizará </w:t>
      </w:r>
      <w:r w:rsidRPr="00A40091">
        <w:rPr>
          <w:rFonts w:asciiTheme="minorHAnsi" w:hAnsiTheme="minorHAnsi" w:cstheme="minorHAnsi"/>
        </w:rPr>
        <w:t xml:space="preserve">el </w:t>
      </w:r>
      <w:r w:rsidRPr="00A40091">
        <w:rPr>
          <w:rFonts w:asciiTheme="minorHAnsi" w:hAnsiTheme="minorHAnsi" w:cstheme="minorHAnsi"/>
          <w:b/>
          <w:bCs/>
        </w:rPr>
        <w:t xml:space="preserve">equipamiento de </w:t>
      </w:r>
      <w:r w:rsidR="00796F46" w:rsidRPr="00A40091">
        <w:rPr>
          <w:rFonts w:asciiTheme="minorHAnsi" w:hAnsiTheme="minorHAnsi" w:cstheme="minorHAnsi"/>
          <w:b/>
          <w:bCs/>
        </w:rPr>
        <w:t xml:space="preserve">oficina que se </w:t>
      </w:r>
      <w:r w:rsidRPr="00A40091">
        <w:rPr>
          <w:rFonts w:asciiTheme="minorHAnsi" w:hAnsiTheme="minorHAnsi" w:cstheme="minorHAnsi"/>
        </w:rPr>
        <w:t xml:space="preserve">indica </w:t>
      </w:r>
      <w:r w:rsidR="0089355B" w:rsidRPr="00A40091">
        <w:rPr>
          <w:rFonts w:asciiTheme="minorHAnsi" w:hAnsiTheme="minorHAnsi" w:cstheme="minorHAnsi"/>
        </w:rPr>
        <w:t xml:space="preserve">a continuación </w:t>
      </w:r>
      <w:r w:rsidRPr="00A40091">
        <w:rPr>
          <w:rFonts w:asciiTheme="minorHAnsi" w:hAnsiTheme="minorHAnsi" w:cstheme="minorHAnsi"/>
          <w:b/>
          <w:bCs/>
        </w:rPr>
        <w:t>para 4 nuevas clínicas de audiología</w:t>
      </w:r>
      <w:r w:rsidR="00446453" w:rsidRPr="00A40091">
        <w:rPr>
          <w:rFonts w:asciiTheme="minorHAnsi" w:hAnsiTheme="minorHAnsi" w:cstheme="minorHAnsi"/>
        </w:rPr>
        <w:t xml:space="preserve">. </w:t>
      </w:r>
      <w:r w:rsidR="000423AC" w:rsidRPr="00A40091">
        <w:rPr>
          <w:rFonts w:asciiTheme="minorHAnsi" w:hAnsiTheme="minorHAnsi" w:cstheme="minorHAnsi"/>
        </w:rPr>
        <w:t xml:space="preserve">Se les </w:t>
      </w:r>
      <w:r w:rsidR="0088090A" w:rsidRPr="00A40091">
        <w:rPr>
          <w:rFonts w:asciiTheme="minorHAnsi" w:hAnsiTheme="minorHAnsi" w:cstheme="minorHAnsi"/>
        </w:rPr>
        <w:t>formará en el uso adecuado de los equipos y el mobiliario de audiología</w:t>
      </w:r>
      <w:r w:rsidR="00CA0C82" w:rsidRPr="00A40091">
        <w:rPr>
          <w:rFonts w:asciiTheme="minorHAnsi" w:hAnsiTheme="minorHAnsi" w:cstheme="minorHAnsi"/>
        </w:rPr>
        <w:t xml:space="preserve">. </w:t>
      </w:r>
      <w:r w:rsidR="00F4031A" w:rsidRPr="00A40091">
        <w:rPr>
          <w:rFonts w:asciiTheme="minorHAnsi" w:hAnsiTheme="minorHAnsi" w:cstheme="minorHAnsi"/>
        </w:rPr>
        <w:t xml:space="preserve">El uso adecuado </w:t>
      </w:r>
      <w:r w:rsidR="0088090A" w:rsidRPr="00A40091">
        <w:rPr>
          <w:rFonts w:asciiTheme="minorHAnsi" w:hAnsiTheme="minorHAnsi" w:cstheme="minorHAnsi"/>
        </w:rPr>
        <w:t xml:space="preserve">y específico de </w:t>
      </w:r>
      <w:r w:rsidR="00404C0B" w:rsidRPr="00A40091">
        <w:rPr>
          <w:rFonts w:asciiTheme="minorHAnsi" w:hAnsiTheme="minorHAnsi" w:cstheme="minorHAnsi"/>
        </w:rPr>
        <w:t xml:space="preserve">los equipos y el </w:t>
      </w:r>
      <w:r w:rsidR="0088090A" w:rsidRPr="00A40091">
        <w:rPr>
          <w:rFonts w:asciiTheme="minorHAnsi" w:hAnsiTheme="minorHAnsi" w:cstheme="minorHAnsi"/>
        </w:rPr>
        <w:t xml:space="preserve">mobiliario está destinado a los dos técnicos de </w:t>
      </w:r>
      <w:r w:rsidR="00E556F8" w:rsidRPr="00A40091">
        <w:rPr>
          <w:rFonts w:asciiTheme="minorHAnsi" w:hAnsiTheme="minorHAnsi" w:cstheme="minorHAnsi"/>
        </w:rPr>
        <w:t xml:space="preserve">cada clínica </w:t>
      </w:r>
      <w:r w:rsidR="004D2163" w:rsidRPr="00A40091">
        <w:rPr>
          <w:rFonts w:asciiTheme="minorHAnsi" w:hAnsiTheme="minorHAnsi" w:cstheme="minorHAnsi"/>
        </w:rPr>
        <w:t xml:space="preserve">regional de audiología </w:t>
      </w:r>
      <w:r w:rsidR="0088090A" w:rsidRPr="00A40091">
        <w:rPr>
          <w:rFonts w:asciiTheme="minorHAnsi" w:hAnsiTheme="minorHAnsi" w:cstheme="minorHAnsi"/>
        </w:rPr>
        <w:t xml:space="preserve">y a los pacientes que esperan tratamiento en las instalaciones de cada clínica. </w:t>
      </w:r>
      <w:r w:rsidR="0089355B" w:rsidRPr="00A40091">
        <w:rPr>
          <w:rFonts w:asciiTheme="minorHAnsi" w:hAnsiTheme="minorHAnsi" w:cstheme="minorHAnsi"/>
        </w:rPr>
        <w:t>Todos los equipos están debidamente incluidos en el inventario.</w:t>
      </w:r>
    </w:p>
    <w:p w14:paraId="081162D0" w14:textId="77777777" w:rsidR="00605D90" w:rsidRPr="00A40091" w:rsidRDefault="00BD495C">
      <w:pPr>
        <w:tabs>
          <w:tab w:val="left" w:pos="567"/>
        </w:tabs>
        <w:spacing w:after="120" w:line="264" w:lineRule="auto"/>
        <w:jc w:val="both"/>
        <w:rPr>
          <w:rFonts w:asciiTheme="minorHAnsi" w:hAnsiTheme="minorHAnsi" w:cstheme="minorHAnsi"/>
        </w:rPr>
      </w:pPr>
      <w:r w:rsidRPr="00A40091">
        <w:rPr>
          <w:rFonts w:asciiTheme="minorHAnsi" w:hAnsiTheme="minorHAnsi" w:cstheme="minorHAnsi"/>
        </w:rPr>
        <w:t xml:space="preserve">Metodológicamente, </w:t>
      </w:r>
      <w:r w:rsidR="003714C7" w:rsidRPr="00A40091">
        <w:rPr>
          <w:rFonts w:asciiTheme="minorHAnsi" w:hAnsiTheme="minorHAnsi" w:cstheme="minorHAnsi"/>
        </w:rPr>
        <w:t xml:space="preserve">la SqE </w:t>
      </w:r>
      <w:r w:rsidRPr="00A40091">
        <w:rPr>
          <w:rFonts w:asciiTheme="minorHAnsi" w:hAnsiTheme="minorHAnsi" w:cstheme="minorHAnsi"/>
        </w:rPr>
        <w:t xml:space="preserve">utiliza la </w:t>
      </w:r>
      <w:r w:rsidRPr="00A40091">
        <w:rPr>
          <w:rFonts w:asciiTheme="minorHAnsi" w:hAnsiTheme="minorHAnsi" w:cstheme="minorHAnsi"/>
          <w:b/>
          <w:bCs/>
        </w:rPr>
        <w:t xml:space="preserve">herramienta de gestión (TQM) </w:t>
      </w:r>
      <w:r w:rsidR="00F2000D" w:rsidRPr="00A40091">
        <w:rPr>
          <w:rFonts w:asciiTheme="minorHAnsi" w:hAnsiTheme="minorHAnsi" w:cstheme="minorHAnsi"/>
        </w:rPr>
        <w:t xml:space="preserve">para </w:t>
      </w:r>
      <w:r w:rsidRPr="00A40091">
        <w:rPr>
          <w:rFonts w:asciiTheme="minorHAnsi" w:hAnsiTheme="minorHAnsi" w:cstheme="minorHAnsi"/>
        </w:rPr>
        <w:t xml:space="preserve">implantar, mantener y garantizar la calidad de la oferta de servicios. </w:t>
      </w:r>
      <w:r w:rsidR="003F4656" w:rsidRPr="00A40091">
        <w:rPr>
          <w:rFonts w:asciiTheme="minorHAnsi" w:hAnsiTheme="minorHAnsi" w:cstheme="minorHAnsi"/>
        </w:rPr>
        <w:t xml:space="preserve">Esto permite </w:t>
      </w:r>
      <w:r w:rsidRPr="00A40091">
        <w:rPr>
          <w:rFonts w:asciiTheme="minorHAnsi" w:hAnsiTheme="minorHAnsi" w:cstheme="minorHAnsi"/>
        </w:rPr>
        <w:t xml:space="preserve">definir detalladamente el calendario y la ejecución de las distintas actividades y vincularlas al presupuesto correspondiente. </w:t>
      </w:r>
    </w:p>
    <w:p w14:paraId="1E088BB3" w14:textId="77777777" w:rsidR="00605D90" w:rsidRPr="00A40091" w:rsidRDefault="00BD495C">
      <w:pPr>
        <w:tabs>
          <w:tab w:val="left" w:pos="567"/>
        </w:tabs>
        <w:spacing w:after="0" w:line="264" w:lineRule="auto"/>
        <w:jc w:val="both"/>
        <w:rPr>
          <w:rFonts w:asciiTheme="minorHAnsi" w:hAnsiTheme="minorHAnsi" w:cstheme="minorHAnsi"/>
        </w:rPr>
      </w:pPr>
      <w:r w:rsidRPr="00A40091">
        <w:rPr>
          <w:rFonts w:asciiTheme="minorHAnsi" w:hAnsiTheme="minorHAnsi" w:cstheme="minorHAnsi"/>
        </w:rPr>
        <w:t xml:space="preserve">El socio </w:t>
      </w:r>
      <w:r w:rsidR="003714C7" w:rsidRPr="00A40091">
        <w:rPr>
          <w:rFonts w:asciiTheme="minorHAnsi" w:hAnsiTheme="minorHAnsi" w:cstheme="minorHAnsi"/>
          <w:b/>
          <w:bCs/>
        </w:rPr>
        <w:t xml:space="preserve">SqE tiene </w:t>
      </w:r>
      <w:r w:rsidR="00367B1B" w:rsidRPr="00A40091">
        <w:rPr>
          <w:rFonts w:asciiTheme="minorHAnsi" w:hAnsiTheme="minorHAnsi" w:cstheme="minorHAnsi"/>
        </w:rPr>
        <w:t xml:space="preserve">previsto </w:t>
      </w:r>
      <w:r w:rsidR="003C2404" w:rsidRPr="00A40091">
        <w:rPr>
          <w:rFonts w:asciiTheme="minorHAnsi" w:hAnsiTheme="minorHAnsi" w:cstheme="minorHAnsi"/>
        </w:rPr>
        <w:t xml:space="preserve">adquirir </w:t>
      </w:r>
      <w:r w:rsidR="00AF746F" w:rsidRPr="00A40091">
        <w:rPr>
          <w:rFonts w:asciiTheme="minorHAnsi" w:hAnsiTheme="minorHAnsi" w:cstheme="minorHAnsi"/>
          <w:b/>
          <w:bCs/>
        </w:rPr>
        <w:t xml:space="preserve">dos </w:t>
      </w:r>
      <w:r w:rsidR="00D44B85" w:rsidRPr="00A40091">
        <w:rPr>
          <w:rFonts w:asciiTheme="minorHAnsi" w:hAnsiTheme="minorHAnsi" w:cstheme="minorHAnsi"/>
          <w:b/>
          <w:bCs/>
        </w:rPr>
        <w:t xml:space="preserve">vehículos </w:t>
      </w:r>
      <w:r w:rsidR="00AF746F" w:rsidRPr="00A40091">
        <w:rPr>
          <w:rFonts w:asciiTheme="minorHAnsi" w:hAnsiTheme="minorHAnsi" w:cstheme="minorHAnsi"/>
        </w:rPr>
        <w:t xml:space="preserve">por </w:t>
      </w:r>
      <w:r w:rsidR="00367B1B" w:rsidRPr="00A40091">
        <w:rPr>
          <w:rFonts w:asciiTheme="minorHAnsi" w:hAnsiTheme="minorHAnsi" w:cstheme="minorHAnsi"/>
        </w:rPr>
        <w:t>los siguientes motivos:</w:t>
      </w:r>
    </w:p>
    <w:p w14:paraId="48E4061A" w14:textId="77777777" w:rsidR="00605D90" w:rsidRPr="00A40091" w:rsidRDefault="00BD495C">
      <w:pPr>
        <w:pStyle w:val="Listenabsatz"/>
        <w:numPr>
          <w:ilvl w:val="0"/>
          <w:numId w:val="25"/>
        </w:numPr>
        <w:spacing w:after="0" w:line="264" w:lineRule="auto"/>
        <w:ind w:left="426" w:hanging="349"/>
        <w:contextualSpacing w:val="0"/>
        <w:jc w:val="both"/>
        <w:rPr>
          <w:rFonts w:asciiTheme="minorHAnsi" w:hAnsiTheme="minorHAnsi" w:cstheme="minorHAnsi"/>
        </w:rPr>
      </w:pPr>
      <w:r w:rsidRPr="00A40091">
        <w:rPr>
          <w:rFonts w:asciiTheme="minorHAnsi" w:hAnsiTheme="minorHAnsi" w:cstheme="minorHAnsi"/>
          <w:u w:val="single"/>
        </w:rPr>
        <w:t>Pick-up Saveiro</w:t>
      </w:r>
      <w:r w:rsidR="00AF746F" w:rsidRPr="00A40091">
        <w:rPr>
          <w:rFonts w:asciiTheme="minorHAnsi" w:hAnsiTheme="minorHAnsi" w:cstheme="minorHAnsi"/>
        </w:rPr>
        <w:t xml:space="preserve">: </w:t>
      </w:r>
      <w:r w:rsidRPr="00A40091">
        <w:rPr>
          <w:rFonts w:asciiTheme="minorHAnsi" w:hAnsiTheme="minorHAnsi" w:cstheme="minorHAnsi"/>
        </w:rPr>
        <w:t xml:space="preserve">Este vehículo </w:t>
      </w:r>
      <w:r w:rsidR="00453C3D" w:rsidRPr="00A40091">
        <w:rPr>
          <w:rFonts w:asciiTheme="minorHAnsi" w:hAnsiTheme="minorHAnsi" w:cstheme="minorHAnsi"/>
        </w:rPr>
        <w:t xml:space="preserve">más pequeño se utiliza </w:t>
      </w:r>
      <w:r w:rsidRPr="00A40091">
        <w:rPr>
          <w:rFonts w:asciiTheme="minorHAnsi" w:hAnsiTheme="minorHAnsi" w:cstheme="minorHAnsi"/>
        </w:rPr>
        <w:t xml:space="preserve">para viajar a las </w:t>
      </w:r>
      <w:r w:rsidR="00C667DE" w:rsidRPr="00A40091">
        <w:rPr>
          <w:rFonts w:asciiTheme="minorHAnsi" w:hAnsiTheme="minorHAnsi" w:cstheme="minorHAnsi"/>
        </w:rPr>
        <w:t xml:space="preserve">regiones objetivo </w:t>
      </w:r>
      <w:r w:rsidRPr="00A40091">
        <w:rPr>
          <w:rFonts w:asciiTheme="minorHAnsi" w:hAnsiTheme="minorHAnsi" w:cstheme="minorHAnsi"/>
        </w:rPr>
        <w:t xml:space="preserve">y para la coordinación con instituciones públicas (MSPAS, MINEDUC) relacionadas con el tamizaje auditivo neonatal y escolar. Asimismo, será </w:t>
      </w:r>
      <w:r w:rsidR="007D571E" w:rsidRPr="00A40091">
        <w:rPr>
          <w:rFonts w:asciiTheme="minorHAnsi" w:hAnsiTheme="minorHAnsi" w:cstheme="minorHAnsi"/>
        </w:rPr>
        <w:t xml:space="preserve">necesario para el </w:t>
      </w:r>
      <w:r w:rsidR="00B50F0E" w:rsidRPr="00A40091">
        <w:rPr>
          <w:rFonts w:asciiTheme="minorHAnsi" w:hAnsiTheme="minorHAnsi" w:cstheme="minorHAnsi"/>
        </w:rPr>
        <w:t xml:space="preserve">transporte </w:t>
      </w:r>
      <w:r w:rsidR="007D571E" w:rsidRPr="00A40091">
        <w:rPr>
          <w:rFonts w:asciiTheme="minorHAnsi" w:hAnsiTheme="minorHAnsi" w:cstheme="minorHAnsi"/>
        </w:rPr>
        <w:t xml:space="preserve">a reuniones de coordinación </w:t>
      </w:r>
      <w:r w:rsidRPr="00A40091">
        <w:rPr>
          <w:rFonts w:asciiTheme="minorHAnsi" w:hAnsiTheme="minorHAnsi" w:cstheme="minorHAnsi"/>
        </w:rPr>
        <w:t xml:space="preserve">con instituciones públicas (CONADI, INE) y organizaciones de la sociedad civil para recopilar información sobre el documento de la OMS y para trabajar en red. Por </w:t>
      </w:r>
      <w:r w:rsidR="00D44B85" w:rsidRPr="00A40091">
        <w:rPr>
          <w:rFonts w:asciiTheme="minorHAnsi" w:hAnsiTheme="minorHAnsi" w:cstheme="minorHAnsi"/>
        </w:rPr>
        <w:t xml:space="preserve">último, pero no menos importante, </w:t>
      </w:r>
      <w:r w:rsidR="000B088E" w:rsidRPr="00A40091">
        <w:rPr>
          <w:rFonts w:asciiTheme="minorHAnsi" w:hAnsiTheme="minorHAnsi" w:cstheme="minorHAnsi"/>
        </w:rPr>
        <w:t xml:space="preserve">se </w:t>
      </w:r>
      <w:r w:rsidR="00585F07" w:rsidRPr="00A40091">
        <w:rPr>
          <w:rFonts w:asciiTheme="minorHAnsi" w:hAnsiTheme="minorHAnsi" w:cstheme="minorHAnsi"/>
        </w:rPr>
        <w:t xml:space="preserve">utiliza para </w:t>
      </w:r>
      <w:r w:rsidRPr="00A40091">
        <w:rPr>
          <w:rFonts w:asciiTheme="minorHAnsi" w:hAnsiTheme="minorHAnsi" w:cstheme="minorHAnsi"/>
        </w:rPr>
        <w:t xml:space="preserve">supervisar las clínicas de audiología </w:t>
      </w:r>
      <w:r w:rsidR="000B088E" w:rsidRPr="00A40091">
        <w:rPr>
          <w:rFonts w:asciiTheme="minorHAnsi" w:hAnsiTheme="minorHAnsi" w:cstheme="minorHAnsi"/>
        </w:rPr>
        <w:t>en las regiones objetivo.</w:t>
      </w:r>
    </w:p>
    <w:p w14:paraId="6ECAF67F" w14:textId="5E55E551" w:rsidR="00605D90" w:rsidRPr="00A40091" w:rsidRDefault="00BD495C">
      <w:pPr>
        <w:pStyle w:val="Listenabsatz"/>
        <w:numPr>
          <w:ilvl w:val="0"/>
          <w:numId w:val="25"/>
        </w:numPr>
        <w:spacing w:after="120" w:line="264" w:lineRule="auto"/>
        <w:ind w:left="426" w:hanging="349"/>
        <w:contextualSpacing w:val="0"/>
        <w:jc w:val="both"/>
        <w:rPr>
          <w:rFonts w:asciiTheme="minorHAnsi" w:hAnsiTheme="minorHAnsi" w:cstheme="minorHAnsi"/>
        </w:rPr>
      </w:pPr>
      <w:r w:rsidRPr="00A40091">
        <w:rPr>
          <w:rFonts w:asciiTheme="minorHAnsi" w:hAnsiTheme="minorHAnsi" w:cstheme="minorHAnsi"/>
          <w:u w:val="single"/>
        </w:rPr>
        <w:t>Toyota Hiace</w:t>
      </w:r>
      <w:r w:rsidR="00AF746F" w:rsidRPr="00A40091">
        <w:rPr>
          <w:rFonts w:asciiTheme="minorHAnsi" w:hAnsiTheme="minorHAnsi" w:cstheme="minorHAnsi"/>
        </w:rPr>
        <w:t xml:space="preserve">: Este </w:t>
      </w:r>
      <w:r w:rsidRPr="00A40091">
        <w:rPr>
          <w:rFonts w:asciiTheme="minorHAnsi" w:hAnsiTheme="minorHAnsi" w:cstheme="minorHAnsi"/>
        </w:rPr>
        <w:t xml:space="preserve">vehículo más grande es necesario </w:t>
      </w:r>
      <w:r w:rsidR="00CA5504" w:rsidRPr="00A40091">
        <w:rPr>
          <w:rFonts w:asciiTheme="minorHAnsi" w:hAnsiTheme="minorHAnsi" w:cstheme="minorHAnsi"/>
        </w:rPr>
        <w:t xml:space="preserve">para </w:t>
      </w:r>
      <w:r w:rsidRPr="00A40091">
        <w:rPr>
          <w:rFonts w:asciiTheme="minorHAnsi" w:hAnsiTheme="minorHAnsi" w:cstheme="minorHAnsi"/>
        </w:rPr>
        <w:t xml:space="preserve">transportar al personal </w:t>
      </w:r>
      <w:r w:rsidR="00AD6568" w:rsidRPr="00A40091">
        <w:rPr>
          <w:rFonts w:asciiTheme="minorHAnsi" w:hAnsiTheme="minorHAnsi" w:cstheme="minorHAnsi"/>
        </w:rPr>
        <w:t>(unas 8 personas)</w:t>
      </w:r>
      <w:r w:rsidRPr="00A40091">
        <w:rPr>
          <w:rFonts w:asciiTheme="minorHAnsi" w:hAnsiTheme="minorHAnsi" w:cstheme="minorHAnsi"/>
        </w:rPr>
        <w:t xml:space="preserve">, el equipo y el material para la construcción de </w:t>
      </w:r>
      <w:r w:rsidR="003714C7" w:rsidRPr="00A40091">
        <w:rPr>
          <w:rFonts w:asciiTheme="minorHAnsi" w:hAnsiTheme="minorHAnsi" w:cstheme="minorHAnsi"/>
        </w:rPr>
        <w:t xml:space="preserve">las </w:t>
      </w:r>
      <w:r w:rsidRPr="00A40091">
        <w:rPr>
          <w:rFonts w:asciiTheme="minorHAnsi" w:hAnsiTheme="minorHAnsi" w:cstheme="minorHAnsi"/>
        </w:rPr>
        <w:t xml:space="preserve">clínicas </w:t>
      </w:r>
      <w:r w:rsidR="0035102C" w:rsidRPr="00A40091">
        <w:rPr>
          <w:rFonts w:asciiTheme="minorHAnsi" w:hAnsiTheme="minorHAnsi" w:cstheme="minorHAnsi"/>
        </w:rPr>
        <w:t xml:space="preserve">regionales </w:t>
      </w:r>
      <w:r w:rsidRPr="00A40091">
        <w:rPr>
          <w:rFonts w:asciiTheme="minorHAnsi" w:hAnsiTheme="minorHAnsi" w:cstheme="minorHAnsi"/>
        </w:rPr>
        <w:t xml:space="preserve">de audiología. </w:t>
      </w:r>
      <w:r w:rsidR="00922BA8" w:rsidRPr="00A40091">
        <w:t xml:space="preserve">Utilizar el transporte público </w:t>
      </w:r>
      <w:r w:rsidR="005E0480" w:rsidRPr="00A40091">
        <w:t xml:space="preserve">no es una </w:t>
      </w:r>
      <w:r w:rsidR="00922BA8" w:rsidRPr="00A40091">
        <w:t xml:space="preserve">opción debido al seguro </w:t>
      </w:r>
      <w:r w:rsidR="005E0480" w:rsidRPr="00A40091">
        <w:t xml:space="preserve">necesario para el </w:t>
      </w:r>
      <w:r w:rsidR="00922BA8" w:rsidRPr="00A40091">
        <w:t xml:space="preserve">equipo y a la sensibilidad de los equipos médicos. </w:t>
      </w:r>
      <w:r w:rsidR="0043659E" w:rsidRPr="00A40091">
        <w:t xml:space="preserve">Para las </w:t>
      </w:r>
      <w:r w:rsidR="0021575B" w:rsidRPr="00A40091">
        <w:rPr>
          <w:rFonts w:asciiTheme="minorHAnsi" w:hAnsiTheme="minorHAnsi" w:cstheme="minorHAnsi"/>
        </w:rPr>
        <w:t xml:space="preserve">actividades de divulgación </w:t>
      </w:r>
      <w:r w:rsidR="00383B45" w:rsidRPr="00A40091">
        <w:rPr>
          <w:rFonts w:asciiTheme="minorHAnsi" w:hAnsiTheme="minorHAnsi" w:cstheme="minorHAnsi"/>
        </w:rPr>
        <w:t xml:space="preserve">audiológica de varios </w:t>
      </w:r>
      <w:r w:rsidR="0021575B" w:rsidRPr="00A40091">
        <w:rPr>
          <w:rFonts w:asciiTheme="minorHAnsi" w:hAnsiTheme="minorHAnsi" w:cstheme="minorHAnsi"/>
        </w:rPr>
        <w:t xml:space="preserve">días/realización de pruebas auditivas (1.4), se atiende a unas 150 personas/día. Es necesario instalar </w:t>
      </w:r>
      <w:r w:rsidR="00BD6F44" w:rsidRPr="00A40091">
        <w:rPr>
          <w:rFonts w:asciiTheme="minorHAnsi" w:hAnsiTheme="minorHAnsi" w:cstheme="minorHAnsi"/>
        </w:rPr>
        <w:t xml:space="preserve">aproximadamente </w:t>
      </w:r>
      <w:r w:rsidR="0021575B" w:rsidRPr="00A40091">
        <w:rPr>
          <w:rFonts w:asciiTheme="minorHAnsi" w:hAnsiTheme="minorHAnsi" w:cstheme="minorHAnsi"/>
        </w:rPr>
        <w:t>cinco puestos de trabajo para realizar pruebas audiológicas y el personal:</w:t>
      </w:r>
      <w:r w:rsidR="004B2E97">
        <w:rPr>
          <w:rFonts w:asciiTheme="minorHAnsi" w:hAnsiTheme="minorHAnsi" w:cstheme="minorHAnsi"/>
        </w:rPr>
        <w:t xml:space="preserve"> </w:t>
      </w:r>
      <w:r w:rsidR="0021575B" w:rsidRPr="00A40091">
        <w:rPr>
          <w:rFonts w:asciiTheme="minorHAnsi" w:hAnsiTheme="minorHAnsi" w:cstheme="minorHAnsi"/>
        </w:rPr>
        <w:t xml:space="preserve">en </w:t>
      </w:r>
      <w:r w:rsidR="0055320C" w:rsidRPr="00A40091">
        <w:rPr>
          <w:rFonts w:asciiTheme="minorHAnsi" w:hAnsiTheme="minorHAnsi" w:cstheme="minorHAnsi"/>
        </w:rPr>
        <w:t xml:space="preserve">cada puesto se necesita </w:t>
      </w:r>
      <w:r w:rsidR="0003361E" w:rsidRPr="00A40091">
        <w:rPr>
          <w:rFonts w:asciiTheme="minorHAnsi" w:hAnsiTheme="minorHAnsi" w:cstheme="minorHAnsi"/>
        </w:rPr>
        <w:t>material y equipo de trabajo (</w:t>
      </w:r>
      <w:r w:rsidR="0021575B" w:rsidRPr="00A40091">
        <w:rPr>
          <w:rFonts w:asciiTheme="minorHAnsi" w:hAnsiTheme="minorHAnsi" w:cstheme="minorHAnsi"/>
        </w:rPr>
        <w:t>algodón, desinfectante, otoscopio, audiómetro, bolsas de reciclaje, equipo de protección individual COVID</w:t>
      </w:r>
      <w:r w:rsidR="006A3838" w:rsidRPr="00A40091">
        <w:rPr>
          <w:rFonts w:asciiTheme="minorHAnsi" w:hAnsiTheme="minorHAnsi" w:cstheme="minorHAnsi"/>
        </w:rPr>
        <w:t>)</w:t>
      </w:r>
      <w:r w:rsidR="0021575B" w:rsidRPr="00A40091">
        <w:rPr>
          <w:rFonts w:asciiTheme="minorHAnsi" w:hAnsiTheme="minorHAnsi" w:cstheme="minorHAnsi"/>
        </w:rPr>
        <w:t>. También se llevan accesorios para la irrigación del oído, dispositivos para medir las emisiones, timpanómetros de diagnóstico, conexiones eléctricas, etc.</w:t>
      </w:r>
    </w:p>
    <w:p w14:paraId="7B5F6B48" w14:textId="4DCBB28A" w:rsidR="00605D90" w:rsidRPr="00A40091" w:rsidRDefault="00BD495C">
      <w:pPr>
        <w:spacing w:after="120" w:line="264" w:lineRule="auto"/>
        <w:ind w:left="77"/>
        <w:jc w:val="both"/>
        <w:rPr>
          <w:rFonts w:asciiTheme="minorHAnsi" w:hAnsiTheme="minorHAnsi" w:cstheme="minorHAnsi"/>
        </w:rPr>
      </w:pPr>
      <w:r w:rsidRPr="00A40091">
        <w:rPr>
          <w:rFonts w:asciiTheme="minorHAnsi" w:hAnsiTheme="minorHAnsi" w:cstheme="minorHAnsi"/>
        </w:rPr>
        <w:t xml:space="preserve">El socio </w:t>
      </w:r>
      <w:r w:rsidRPr="00A40091">
        <w:rPr>
          <w:rFonts w:asciiTheme="minorHAnsi" w:hAnsiTheme="minorHAnsi" w:cstheme="minorHAnsi"/>
          <w:b/>
          <w:bCs/>
        </w:rPr>
        <w:t xml:space="preserve">FUNDAL tiene </w:t>
      </w:r>
      <w:r w:rsidRPr="00A40091">
        <w:rPr>
          <w:rFonts w:asciiTheme="minorHAnsi" w:hAnsiTheme="minorHAnsi" w:cstheme="minorHAnsi"/>
        </w:rPr>
        <w:t xml:space="preserve">previsto adquirir 4 </w:t>
      </w:r>
      <w:r w:rsidR="004B2E97">
        <w:rPr>
          <w:rFonts w:asciiTheme="minorHAnsi" w:hAnsiTheme="minorHAnsi" w:cstheme="minorHAnsi"/>
        </w:rPr>
        <w:t>motocicletas</w:t>
      </w:r>
      <w:r w:rsidR="00D00BE9" w:rsidRPr="00A40091">
        <w:rPr>
          <w:rFonts w:asciiTheme="minorHAnsi" w:hAnsiTheme="minorHAnsi" w:cstheme="minorHAnsi"/>
        </w:rPr>
        <w:t>:</w:t>
      </w:r>
    </w:p>
    <w:p w14:paraId="16A3A0D2" w14:textId="1A8D4202" w:rsidR="00605D90" w:rsidRPr="00A40091" w:rsidRDefault="00BD495C">
      <w:pPr>
        <w:pStyle w:val="Listenabsatz"/>
        <w:numPr>
          <w:ilvl w:val="0"/>
          <w:numId w:val="25"/>
        </w:numPr>
        <w:spacing w:after="120" w:line="264" w:lineRule="auto"/>
        <w:ind w:left="426"/>
        <w:contextualSpacing w:val="0"/>
        <w:jc w:val="both"/>
        <w:rPr>
          <w:rFonts w:asciiTheme="minorHAnsi" w:hAnsiTheme="minorHAnsi" w:cstheme="minorHAnsi"/>
        </w:rPr>
      </w:pPr>
      <w:r w:rsidRPr="00A40091">
        <w:rPr>
          <w:rFonts w:asciiTheme="minorHAnsi" w:hAnsiTheme="minorHAnsi" w:cstheme="minorHAnsi"/>
          <w:u w:val="single"/>
        </w:rPr>
        <w:t xml:space="preserve">4 </w:t>
      </w:r>
      <w:r w:rsidR="004B2E97">
        <w:rPr>
          <w:rFonts w:asciiTheme="minorHAnsi" w:hAnsiTheme="minorHAnsi" w:cstheme="minorHAnsi"/>
          <w:u w:val="single"/>
        </w:rPr>
        <w:t>motocicletas</w:t>
      </w:r>
      <w:r w:rsidRPr="00A40091">
        <w:rPr>
          <w:rFonts w:asciiTheme="minorHAnsi" w:hAnsiTheme="minorHAnsi" w:cstheme="minorHAnsi"/>
        </w:rPr>
        <w:t xml:space="preserve">: Los cuatro técnicos de inclusión (docentes) contratados por FUNDAL utilizarán las motocicletas para desplazarse a los diferentes centros educativos de los departamentos de Guatemala, Quetzaltenango, El Progreso y Huehuetenango, donde se llevarán a cabo los procesos de inclusión con autoridades educativas, docentes, estudiantes y sus familias. Uno de los requisitos del perfil del docente es la posesión del carnet de moto y la adquisición de equipamiento de seguridad como casco, ropa, rodilleras, coderas y guantes. </w:t>
      </w:r>
    </w:p>
    <w:p w14:paraId="1E5D4EEA" w14:textId="77777777" w:rsidR="00BD78AD" w:rsidRPr="00A40091" w:rsidRDefault="00BD78AD" w:rsidP="002E4A49">
      <w:pPr>
        <w:pStyle w:val="Listenabsatz"/>
        <w:spacing w:after="0" w:line="264" w:lineRule="auto"/>
        <w:ind w:left="426"/>
        <w:contextualSpacing w:val="0"/>
        <w:jc w:val="both"/>
        <w:rPr>
          <w:rFonts w:asciiTheme="minorHAnsi" w:hAnsiTheme="minorHAnsi" w:cstheme="minorHAnsi"/>
        </w:rPr>
      </w:pPr>
    </w:p>
    <w:tbl>
      <w:tblPr>
        <w:tblW w:w="0" w:type="auto"/>
        <w:tblLayout w:type="fixed"/>
        <w:tblCellMar>
          <w:left w:w="0" w:type="dxa"/>
          <w:right w:w="0" w:type="dxa"/>
        </w:tblCellMar>
        <w:tblLook w:val="04A0" w:firstRow="1" w:lastRow="0" w:firstColumn="1" w:lastColumn="0" w:noHBand="0" w:noVBand="1"/>
      </w:tblPr>
      <w:tblGrid>
        <w:gridCol w:w="2400"/>
        <w:gridCol w:w="1559"/>
        <w:gridCol w:w="993"/>
        <w:gridCol w:w="3543"/>
        <w:gridCol w:w="1134"/>
      </w:tblGrid>
      <w:tr w:rsidR="00B706D6" w:rsidRPr="00576EA7" w14:paraId="00CE1D2D" w14:textId="77777777" w:rsidTr="00866122">
        <w:trPr>
          <w:trHeight w:val="312"/>
        </w:trPr>
        <w:tc>
          <w:tcPr>
            <w:tcW w:w="9629" w:type="dxa"/>
            <w:gridSpan w:val="5"/>
            <w:tcBorders>
              <w:top w:val="single" w:sz="8" w:space="0" w:color="auto"/>
              <w:left w:val="single" w:sz="8" w:space="0" w:color="auto"/>
              <w:bottom w:val="single" w:sz="8" w:space="0" w:color="auto"/>
              <w:right w:val="single" w:sz="8" w:space="0" w:color="auto"/>
            </w:tcBorders>
            <w:shd w:val="clear" w:color="auto" w:fill="BDD6EE"/>
            <w:noWrap/>
            <w:tcMar>
              <w:top w:w="0" w:type="dxa"/>
              <w:left w:w="108" w:type="dxa"/>
              <w:bottom w:w="0" w:type="dxa"/>
              <w:right w:w="108" w:type="dxa"/>
            </w:tcMar>
            <w:hideMark/>
          </w:tcPr>
          <w:p w14:paraId="7CA92A71"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rPr>
              <w:t xml:space="preserve">Medidas de acompañamiento del proyecto por parte del organismo local de ejecución del proyecto </w:t>
            </w:r>
          </w:p>
        </w:tc>
      </w:tr>
      <w:tr w:rsidR="00B706D6" w:rsidRPr="00041BCF" w14:paraId="33C13129" w14:textId="77777777" w:rsidTr="00866122">
        <w:trPr>
          <w:trHeight w:val="312"/>
        </w:trPr>
        <w:tc>
          <w:tcPr>
            <w:tcW w:w="2400" w:type="dxa"/>
            <w:vMerge w:val="restart"/>
            <w:tcBorders>
              <w:top w:val="nil"/>
              <w:left w:val="single" w:sz="8" w:space="0" w:color="auto"/>
              <w:bottom w:val="single" w:sz="8" w:space="0" w:color="auto"/>
              <w:right w:val="single" w:sz="8" w:space="0" w:color="auto"/>
            </w:tcBorders>
            <w:shd w:val="clear" w:color="auto" w:fill="DEEAF6"/>
            <w:noWrap/>
            <w:tcMar>
              <w:top w:w="0" w:type="dxa"/>
              <w:left w:w="108" w:type="dxa"/>
              <w:bottom w:w="0" w:type="dxa"/>
              <w:right w:w="108" w:type="dxa"/>
            </w:tcMar>
            <w:hideMark/>
          </w:tcPr>
          <w:p w14:paraId="7E41FF04" w14:textId="77777777" w:rsidR="00B706D6" w:rsidRPr="00A40091" w:rsidRDefault="00B706D6" w:rsidP="0072089F">
            <w:pPr>
              <w:spacing w:after="0" w:line="240" w:lineRule="auto"/>
              <w:rPr>
                <w:rFonts w:asciiTheme="minorHAnsi" w:eastAsiaTheme="minorHAnsi" w:hAnsiTheme="minorHAnsi" w:cstheme="minorHAnsi"/>
                <w:b/>
                <w:bCs/>
                <w:sz w:val="20"/>
                <w:szCs w:val="20"/>
              </w:rPr>
            </w:pPr>
          </w:p>
        </w:tc>
        <w:tc>
          <w:tcPr>
            <w:tcW w:w="2552" w:type="dxa"/>
            <w:gridSpan w:val="2"/>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44E13B15"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rPr>
              <w:t>Inversión de los promotores locales (equipamiento)</w:t>
            </w:r>
          </w:p>
        </w:tc>
        <w:tc>
          <w:tcPr>
            <w:tcW w:w="4677" w:type="dxa"/>
            <w:gridSpan w:val="2"/>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0FA478F6"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rPr>
              <w:t>Gastos de funcionamiento del organismo local de ejecución del proyecto</w:t>
            </w:r>
          </w:p>
        </w:tc>
      </w:tr>
      <w:tr w:rsidR="003B5777" w:rsidRPr="00041BCF" w14:paraId="611C9639" w14:textId="77777777" w:rsidTr="00866122">
        <w:trPr>
          <w:trHeight w:val="44"/>
        </w:trPr>
        <w:tc>
          <w:tcPr>
            <w:tcW w:w="2400" w:type="dxa"/>
            <w:vMerge/>
            <w:tcBorders>
              <w:top w:val="nil"/>
              <w:left w:val="single" w:sz="8" w:space="0" w:color="auto"/>
              <w:bottom w:val="single" w:sz="8" w:space="0" w:color="auto"/>
              <w:right w:val="single" w:sz="8" w:space="0" w:color="auto"/>
            </w:tcBorders>
            <w:vAlign w:val="center"/>
            <w:hideMark/>
          </w:tcPr>
          <w:p w14:paraId="1587C9CA" w14:textId="77777777" w:rsidR="00B706D6" w:rsidRPr="00A40091" w:rsidRDefault="00B706D6" w:rsidP="0072089F">
            <w:pPr>
              <w:spacing w:after="0" w:line="240" w:lineRule="auto"/>
              <w:rPr>
                <w:rFonts w:asciiTheme="minorHAnsi" w:eastAsiaTheme="minorHAnsi" w:hAnsiTheme="minorHAnsi" w:cstheme="minorHAnsi"/>
                <w:b/>
                <w:bCs/>
                <w:sz w:val="20"/>
                <w:szCs w:val="20"/>
              </w:rPr>
            </w:pPr>
          </w:p>
        </w:tc>
        <w:tc>
          <w:tcPr>
            <w:tcW w:w="1559"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15550056" w14:textId="77777777" w:rsidR="00605D90" w:rsidRDefault="00BD495C">
            <w:pPr>
              <w:spacing w:after="0" w:line="240" w:lineRule="auto"/>
              <w:rPr>
                <w:rFonts w:asciiTheme="minorHAnsi" w:eastAsiaTheme="minorHAnsi" w:hAnsiTheme="minorHAnsi" w:cstheme="minorHAnsi"/>
                <w:sz w:val="20"/>
                <w:szCs w:val="20"/>
                <w:lang w:val="de-DE"/>
              </w:rPr>
            </w:pPr>
            <w:proofErr w:type="spellStart"/>
            <w:r w:rsidRPr="00041BCF">
              <w:rPr>
                <w:rFonts w:asciiTheme="minorHAnsi" w:eastAsiaTheme="minorHAnsi" w:hAnsiTheme="minorHAnsi" w:cstheme="minorHAnsi"/>
                <w:sz w:val="20"/>
                <w:szCs w:val="20"/>
                <w:lang w:val="de-DE"/>
              </w:rPr>
              <w:t>Tipos</w:t>
            </w:r>
            <w:proofErr w:type="spellEnd"/>
            <w:r w:rsidRPr="00041BCF">
              <w:rPr>
                <w:rFonts w:asciiTheme="minorHAnsi" w:eastAsiaTheme="minorHAnsi" w:hAnsiTheme="minorHAnsi" w:cstheme="minorHAnsi"/>
                <w:sz w:val="20"/>
                <w:szCs w:val="20"/>
                <w:lang w:val="de-DE"/>
              </w:rPr>
              <w:t xml:space="preserve"> de </w:t>
            </w:r>
            <w:proofErr w:type="spellStart"/>
            <w:r w:rsidRPr="00041BCF">
              <w:rPr>
                <w:rFonts w:asciiTheme="minorHAnsi" w:eastAsiaTheme="minorHAnsi" w:hAnsiTheme="minorHAnsi" w:cstheme="minorHAnsi"/>
                <w:sz w:val="20"/>
                <w:szCs w:val="20"/>
                <w:lang w:val="de-DE"/>
              </w:rPr>
              <w:t>salida</w:t>
            </w:r>
            <w:proofErr w:type="spellEnd"/>
          </w:p>
        </w:tc>
        <w:tc>
          <w:tcPr>
            <w:tcW w:w="993"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78FA8E53" w14:textId="77777777" w:rsidR="00605D90" w:rsidRDefault="00BD495C">
            <w:pPr>
              <w:spacing w:after="0" w:line="240" w:lineRule="auto"/>
              <w:rPr>
                <w:rFonts w:asciiTheme="minorHAnsi" w:eastAsiaTheme="minorHAnsi" w:hAnsiTheme="minorHAnsi" w:cstheme="minorHAnsi"/>
                <w:sz w:val="20"/>
                <w:szCs w:val="20"/>
                <w:lang w:val="de-DE"/>
              </w:rPr>
            </w:pPr>
            <w:r w:rsidRPr="00041BCF">
              <w:rPr>
                <w:rFonts w:asciiTheme="minorHAnsi" w:eastAsiaTheme="minorHAnsi" w:hAnsiTheme="minorHAnsi" w:cstheme="minorHAnsi"/>
                <w:sz w:val="20"/>
                <w:szCs w:val="20"/>
                <w:lang w:val="de-DE"/>
              </w:rPr>
              <w:t xml:space="preserve">Total </w:t>
            </w:r>
            <w:proofErr w:type="spellStart"/>
            <w:r w:rsidRPr="00041BCF">
              <w:rPr>
                <w:rFonts w:asciiTheme="minorHAnsi" w:eastAsiaTheme="minorHAnsi" w:hAnsiTheme="minorHAnsi" w:cstheme="minorHAnsi"/>
                <w:sz w:val="20"/>
                <w:szCs w:val="20"/>
                <w:lang w:val="de-DE"/>
              </w:rPr>
              <w:t>euros</w:t>
            </w:r>
            <w:proofErr w:type="spellEnd"/>
          </w:p>
        </w:tc>
        <w:tc>
          <w:tcPr>
            <w:tcW w:w="3543"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3F32F100" w14:textId="77777777" w:rsidR="00605D90" w:rsidRDefault="00BD495C">
            <w:pPr>
              <w:spacing w:after="0" w:line="240" w:lineRule="auto"/>
              <w:rPr>
                <w:rFonts w:asciiTheme="minorHAnsi" w:eastAsiaTheme="minorHAnsi" w:hAnsiTheme="minorHAnsi" w:cstheme="minorHAnsi"/>
                <w:sz w:val="20"/>
                <w:szCs w:val="20"/>
                <w:lang w:val="de-DE"/>
              </w:rPr>
            </w:pPr>
            <w:proofErr w:type="spellStart"/>
            <w:r w:rsidRPr="00041BCF">
              <w:rPr>
                <w:rFonts w:asciiTheme="minorHAnsi" w:eastAsiaTheme="minorHAnsi" w:hAnsiTheme="minorHAnsi" w:cstheme="minorHAnsi"/>
                <w:sz w:val="20"/>
                <w:szCs w:val="20"/>
                <w:lang w:val="de-DE"/>
              </w:rPr>
              <w:t>Tipos</w:t>
            </w:r>
            <w:proofErr w:type="spellEnd"/>
            <w:r w:rsidRPr="00041BCF">
              <w:rPr>
                <w:rFonts w:asciiTheme="minorHAnsi" w:eastAsiaTheme="minorHAnsi" w:hAnsiTheme="minorHAnsi" w:cstheme="minorHAnsi"/>
                <w:sz w:val="20"/>
                <w:szCs w:val="20"/>
                <w:lang w:val="de-DE"/>
              </w:rPr>
              <w:t xml:space="preserve"> de </w:t>
            </w:r>
            <w:proofErr w:type="spellStart"/>
            <w:r w:rsidRPr="00041BCF">
              <w:rPr>
                <w:rFonts w:asciiTheme="minorHAnsi" w:eastAsiaTheme="minorHAnsi" w:hAnsiTheme="minorHAnsi" w:cstheme="minorHAnsi"/>
                <w:sz w:val="20"/>
                <w:szCs w:val="20"/>
                <w:lang w:val="de-DE"/>
              </w:rPr>
              <w:t>salida</w:t>
            </w:r>
            <w:proofErr w:type="spellEnd"/>
          </w:p>
        </w:tc>
        <w:tc>
          <w:tcPr>
            <w:tcW w:w="1134"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205467BE" w14:textId="77777777" w:rsidR="00605D90" w:rsidRDefault="00BD495C">
            <w:pPr>
              <w:spacing w:after="0" w:line="240" w:lineRule="auto"/>
              <w:rPr>
                <w:rFonts w:asciiTheme="minorHAnsi" w:eastAsiaTheme="minorHAnsi" w:hAnsiTheme="minorHAnsi" w:cstheme="minorHAnsi"/>
                <w:sz w:val="20"/>
                <w:szCs w:val="20"/>
                <w:lang w:val="de-DE"/>
              </w:rPr>
            </w:pPr>
            <w:r w:rsidRPr="00041BCF">
              <w:rPr>
                <w:rFonts w:asciiTheme="minorHAnsi" w:eastAsiaTheme="minorHAnsi" w:hAnsiTheme="minorHAnsi" w:cstheme="minorHAnsi"/>
                <w:sz w:val="20"/>
                <w:szCs w:val="20"/>
                <w:lang w:val="de-DE"/>
              </w:rPr>
              <w:t xml:space="preserve">Total </w:t>
            </w:r>
            <w:proofErr w:type="spellStart"/>
            <w:r w:rsidRPr="00041BCF">
              <w:rPr>
                <w:rFonts w:asciiTheme="minorHAnsi" w:eastAsiaTheme="minorHAnsi" w:hAnsiTheme="minorHAnsi" w:cstheme="minorHAnsi"/>
                <w:sz w:val="20"/>
                <w:szCs w:val="20"/>
                <w:lang w:val="de-DE"/>
              </w:rPr>
              <w:t>euros</w:t>
            </w:r>
            <w:proofErr w:type="spellEnd"/>
          </w:p>
        </w:tc>
      </w:tr>
      <w:tr w:rsidR="007079BB" w:rsidRPr="00041BCF" w14:paraId="53F299F7"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BBFD5F" w14:textId="77777777" w:rsidR="00605D90" w:rsidRPr="00A40091" w:rsidRDefault="00BD495C">
            <w:pPr>
              <w:spacing w:after="0" w:line="240" w:lineRule="auto"/>
              <w:rPr>
                <w:rFonts w:asciiTheme="minorHAnsi" w:eastAsiaTheme="minorHAnsi" w:hAnsiTheme="minorHAnsi" w:cstheme="minorHAnsi"/>
                <w:sz w:val="20"/>
                <w:szCs w:val="20"/>
              </w:rPr>
            </w:pPr>
            <w:r w:rsidRPr="0062452F">
              <w:rPr>
                <w:rFonts w:asciiTheme="minorHAnsi" w:eastAsiaTheme="minorHAnsi" w:hAnsiTheme="minorHAnsi" w:cstheme="minorHAnsi"/>
                <w:b/>
                <w:bCs/>
                <w:sz w:val="20"/>
                <w:szCs w:val="20"/>
              </w:rPr>
              <w:lastRenderedPageBreak/>
              <w:t xml:space="preserve">Taller de </w:t>
            </w:r>
            <w:r w:rsidR="008100C2" w:rsidRPr="0062452F">
              <w:rPr>
                <w:rFonts w:asciiTheme="minorHAnsi" w:eastAsiaTheme="minorHAnsi" w:hAnsiTheme="minorHAnsi" w:cstheme="minorHAnsi"/>
                <w:b/>
                <w:bCs/>
                <w:sz w:val="20"/>
                <w:szCs w:val="20"/>
              </w:rPr>
              <w:t>lanzamiento</w:t>
            </w:r>
            <w:r w:rsidR="008100C2" w:rsidRPr="00A40091">
              <w:rPr>
                <w:rFonts w:asciiTheme="minorHAnsi" w:eastAsiaTheme="minorHAnsi" w:hAnsiTheme="minorHAnsi" w:cstheme="minorHAnsi"/>
                <w:sz w:val="20"/>
                <w:szCs w:val="20"/>
              </w:rPr>
              <w:t xml:space="preserve"> del</w:t>
            </w:r>
            <w:r w:rsidRPr="00A40091">
              <w:rPr>
                <w:rFonts w:asciiTheme="minorHAnsi" w:eastAsiaTheme="minorHAnsi" w:hAnsiTheme="minorHAnsi" w:cstheme="minorHAnsi"/>
                <w:sz w:val="20"/>
                <w:szCs w:val="20"/>
              </w:rPr>
              <w:t xml:space="preserve"> proyecto </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6F3F83B" w14:textId="77777777" w:rsidR="00B706D6" w:rsidRPr="00A40091" w:rsidRDefault="00B706D6" w:rsidP="0072089F">
            <w:pPr>
              <w:spacing w:after="0" w:line="240" w:lineRule="auto"/>
              <w:rPr>
                <w:rFonts w:asciiTheme="minorHAnsi" w:eastAsiaTheme="minorHAnsi" w:hAnsiTheme="minorHAnsi" w:cstheme="minorHAnsi"/>
                <w:sz w:val="20"/>
                <w:szCs w:val="20"/>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886DDA7" w14:textId="77777777" w:rsidR="00B706D6" w:rsidRPr="00A40091" w:rsidRDefault="00B706D6" w:rsidP="0072089F">
            <w:pPr>
              <w:spacing w:after="0" w:line="240" w:lineRule="auto"/>
              <w:jc w:val="right"/>
              <w:rPr>
                <w:rFonts w:asciiTheme="minorHAnsi" w:eastAsiaTheme="minorHAnsi" w:hAnsiTheme="minorHAnsi" w:cstheme="minorHAnsi"/>
                <w:b/>
                <w:bCs/>
                <w:sz w:val="20"/>
                <w:szCs w:val="20"/>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8F230ED"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Comidas </w:t>
            </w:r>
            <w:r w:rsidR="000340BC" w:rsidRPr="00A40091">
              <w:rPr>
                <w:rFonts w:asciiTheme="minorHAnsi" w:eastAsiaTheme="minorHAnsi" w:hAnsiTheme="minorHAnsi" w:cstheme="minorHAnsi"/>
                <w:sz w:val="20"/>
                <w:szCs w:val="20"/>
              </w:rPr>
              <w:t xml:space="preserve">y alojamiento parcial </w:t>
            </w:r>
            <w:r w:rsidR="00691D02" w:rsidRPr="00A40091">
              <w:rPr>
                <w:rFonts w:asciiTheme="minorHAnsi" w:eastAsiaTheme="minorHAnsi" w:hAnsiTheme="minorHAnsi" w:cstheme="minorHAnsi"/>
                <w:sz w:val="20"/>
                <w:szCs w:val="20"/>
              </w:rPr>
              <w:t xml:space="preserve">para el </w:t>
            </w:r>
            <w:r w:rsidRPr="00A40091">
              <w:rPr>
                <w:rFonts w:asciiTheme="minorHAnsi" w:eastAsiaTheme="minorHAnsi" w:hAnsiTheme="minorHAnsi" w:cstheme="minorHAnsi"/>
                <w:sz w:val="20"/>
                <w:szCs w:val="20"/>
              </w:rPr>
              <w:t xml:space="preserve">taller inaugural de </w:t>
            </w:r>
            <w:r w:rsidR="00691D02" w:rsidRPr="00A40091">
              <w:rPr>
                <w:rFonts w:asciiTheme="minorHAnsi" w:eastAsiaTheme="minorHAnsi" w:hAnsiTheme="minorHAnsi" w:cstheme="minorHAnsi"/>
                <w:sz w:val="20"/>
                <w:szCs w:val="20"/>
              </w:rPr>
              <w:t xml:space="preserve">3 días: </w:t>
            </w:r>
          </w:p>
          <w:p w14:paraId="6E4BC518"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1er y 2º día: 24 </w:t>
            </w:r>
            <w:r w:rsidR="006740B6" w:rsidRPr="00A40091">
              <w:rPr>
                <w:rFonts w:asciiTheme="minorHAnsi" w:eastAsiaTheme="minorHAnsi" w:hAnsiTheme="minorHAnsi" w:cstheme="minorHAnsi"/>
                <w:sz w:val="20"/>
                <w:szCs w:val="20"/>
              </w:rPr>
              <w:t>pers</w:t>
            </w:r>
            <w:r w:rsidR="00BE0B5D" w:rsidRPr="00A40091">
              <w:rPr>
                <w:rFonts w:asciiTheme="minorHAnsi" w:eastAsiaTheme="minorHAnsi" w:hAnsiTheme="minorHAnsi" w:cstheme="minorHAnsi"/>
                <w:sz w:val="20"/>
                <w:szCs w:val="20"/>
              </w:rPr>
              <w:t xml:space="preserve">. </w:t>
            </w:r>
            <w:r w:rsidR="006740B6" w:rsidRPr="00A40091">
              <w:rPr>
                <w:rFonts w:asciiTheme="minorHAnsi" w:eastAsiaTheme="minorHAnsi" w:hAnsiTheme="minorHAnsi" w:cstheme="minorHAnsi"/>
                <w:sz w:val="20"/>
                <w:szCs w:val="20"/>
              </w:rPr>
              <w:t xml:space="preserve">personal del proyecto FUNDAL y SqE: </w:t>
            </w:r>
            <w:r w:rsidR="007A6935" w:rsidRPr="00A40091">
              <w:rPr>
                <w:rFonts w:asciiTheme="minorHAnsi" w:eastAsiaTheme="minorHAnsi" w:hAnsiTheme="minorHAnsi" w:cstheme="minorHAnsi"/>
                <w:sz w:val="20"/>
                <w:szCs w:val="20"/>
              </w:rPr>
              <w:t>1</w:t>
            </w:r>
            <w:r w:rsidR="00BE0B5D" w:rsidRPr="00A40091">
              <w:rPr>
                <w:rFonts w:asciiTheme="minorHAnsi" w:eastAsiaTheme="minorHAnsi" w:hAnsiTheme="minorHAnsi" w:cstheme="minorHAnsi"/>
                <w:sz w:val="20"/>
                <w:szCs w:val="20"/>
              </w:rPr>
              <w:t xml:space="preserve">.014 </w:t>
            </w:r>
            <w:r w:rsidR="007A6935" w:rsidRPr="00A40091">
              <w:rPr>
                <w:rFonts w:asciiTheme="minorHAnsi" w:eastAsiaTheme="minorHAnsi" w:hAnsiTheme="minorHAnsi" w:cstheme="minorHAnsi"/>
                <w:sz w:val="20"/>
                <w:szCs w:val="20"/>
              </w:rPr>
              <w:t xml:space="preserve">EUR </w:t>
            </w:r>
            <w:r w:rsidR="006740B6" w:rsidRPr="00A40091">
              <w:rPr>
                <w:rFonts w:asciiTheme="minorHAnsi" w:eastAsiaTheme="minorHAnsi" w:hAnsiTheme="minorHAnsi" w:cstheme="minorHAnsi"/>
                <w:sz w:val="20"/>
                <w:szCs w:val="20"/>
              </w:rPr>
              <w:t>cada uno</w:t>
            </w:r>
          </w:p>
          <w:p w14:paraId="6BD5111E" w14:textId="58800280" w:rsidR="00605D90" w:rsidRPr="00A40091" w:rsidRDefault="00BE0B5D">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 Día 3: </w:t>
            </w:r>
            <w:r w:rsidR="00DB3159" w:rsidRPr="00A40091">
              <w:rPr>
                <w:rFonts w:asciiTheme="minorHAnsi" w:eastAsiaTheme="minorHAnsi" w:hAnsiTheme="minorHAnsi" w:cstheme="minorHAnsi"/>
                <w:sz w:val="20"/>
                <w:szCs w:val="20"/>
              </w:rPr>
              <w:t xml:space="preserve">Lanzamiento oficial con </w:t>
            </w:r>
            <w:r w:rsidRPr="00A40091">
              <w:rPr>
                <w:rFonts w:asciiTheme="minorHAnsi" w:eastAsiaTheme="minorHAnsi" w:hAnsiTheme="minorHAnsi" w:cstheme="minorHAnsi"/>
                <w:sz w:val="20"/>
                <w:szCs w:val="20"/>
              </w:rPr>
              <w:t xml:space="preserve">40 personas </w:t>
            </w:r>
            <w:r w:rsidR="00BF4EF4">
              <w:rPr>
                <w:rFonts w:asciiTheme="minorHAnsi" w:eastAsiaTheme="minorHAnsi" w:hAnsiTheme="minorHAnsi" w:cstheme="minorHAnsi"/>
                <w:sz w:val="20"/>
                <w:szCs w:val="20"/>
              </w:rPr>
              <w:t xml:space="preserve">alimentación </w:t>
            </w:r>
            <w:r w:rsidR="00AB64EA" w:rsidRPr="00A40091">
              <w:rPr>
                <w:rFonts w:asciiTheme="minorHAnsi" w:eastAsiaTheme="minorHAnsi" w:hAnsiTheme="minorHAnsi" w:cstheme="minorHAnsi"/>
                <w:sz w:val="20"/>
                <w:szCs w:val="20"/>
              </w:rPr>
              <w:t xml:space="preserve">para </w:t>
            </w:r>
            <w:r w:rsidR="00980C33" w:rsidRPr="00A40091">
              <w:rPr>
                <w:rFonts w:asciiTheme="minorHAnsi" w:eastAsiaTheme="minorHAnsi" w:hAnsiTheme="minorHAnsi" w:cstheme="minorHAnsi"/>
                <w:sz w:val="20"/>
                <w:szCs w:val="20"/>
              </w:rPr>
              <w:t xml:space="preserve">participantes de los sectores </w:t>
            </w:r>
            <w:r w:rsidR="004B2E97">
              <w:rPr>
                <w:rFonts w:asciiTheme="minorHAnsi" w:eastAsiaTheme="minorHAnsi" w:hAnsiTheme="minorHAnsi" w:cstheme="minorHAnsi"/>
                <w:sz w:val="20"/>
                <w:szCs w:val="20"/>
              </w:rPr>
              <w:t xml:space="preserve">de salud </w:t>
            </w:r>
            <w:r w:rsidR="00980C33" w:rsidRPr="00A40091">
              <w:rPr>
                <w:rFonts w:asciiTheme="minorHAnsi" w:eastAsiaTheme="minorHAnsi" w:hAnsiTheme="minorHAnsi" w:cstheme="minorHAnsi"/>
                <w:sz w:val="20"/>
                <w:szCs w:val="20"/>
              </w:rPr>
              <w:t xml:space="preserve">y </w:t>
            </w:r>
            <w:r w:rsidR="00AA10DE" w:rsidRPr="00A40091">
              <w:rPr>
                <w:rFonts w:asciiTheme="minorHAnsi" w:eastAsiaTheme="minorHAnsi" w:hAnsiTheme="minorHAnsi" w:cstheme="minorHAnsi"/>
                <w:sz w:val="20"/>
                <w:szCs w:val="20"/>
              </w:rPr>
              <w:t>educa</w:t>
            </w:r>
            <w:r w:rsidR="004B2E97">
              <w:rPr>
                <w:rFonts w:asciiTheme="minorHAnsi" w:eastAsiaTheme="minorHAnsi" w:hAnsiTheme="minorHAnsi" w:cstheme="minorHAnsi"/>
                <w:sz w:val="20"/>
                <w:szCs w:val="20"/>
              </w:rPr>
              <w:t>ción</w:t>
            </w:r>
            <w:r w:rsidR="00AA10DE" w:rsidRPr="00A40091">
              <w:rPr>
                <w:rFonts w:asciiTheme="minorHAnsi" w:eastAsiaTheme="minorHAnsi" w:hAnsiTheme="minorHAnsi" w:cstheme="minorHAnsi"/>
                <w:sz w:val="20"/>
                <w:szCs w:val="20"/>
              </w:rPr>
              <w:t xml:space="preserve"> </w:t>
            </w:r>
          </w:p>
          <w:p w14:paraId="67FE9F36" w14:textId="77777777" w:rsidR="00605D90" w:rsidRDefault="00BD495C">
            <w:pPr>
              <w:spacing w:after="0" w:line="240" w:lineRule="auto"/>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1.</w:t>
            </w:r>
            <w:r w:rsidR="0096160C">
              <w:rPr>
                <w:rFonts w:asciiTheme="minorHAnsi" w:eastAsiaTheme="minorHAnsi" w:hAnsiTheme="minorHAnsi" w:cstheme="minorHAnsi"/>
                <w:sz w:val="20"/>
                <w:szCs w:val="20"/>
                <w:lang w:val="de-DE"/>
              </w:rPr>
              <w:t>218</w:t>
            </w:r>
            <w:r>
              <w:rPr>
                <w:rFonts w:asciiTheme="minorHAnsi" w:eastAsiaTheme="minorHAnsi" w:hAnsiTheme="minorHAnsi" w:cstheme="minorHAnsi"/>
                <w:sz w:val="20"/>
                <w:szCs w:val="20"/>
                <w:lang w:val="de-DE"/>
              </w:rPr>
              <w:t xml:space="preserve"> EUROS</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E2EC970"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7440F" w:rsidRPr="00F636D6">
              <w:rPr>
                <w:rFonts w:asciiTheme="minorHAnsi" w:eastAsiaTheme="minorHAnsi" w:hAnsiTheme="minorHAnsi" w:cstheme="minorHAnsi"/>
                <w:sz w:val="20"/>
                <w:szCs w:val="20"/>
                <w:lang w:val="de-DE"/>
              </w:rPr>
              <w:t>246</w:t>
            </w:r>
          </w:p>
        </w:tc>
      </w:tr>
      <w:tr w:rsidR="00367640" w:rsidRPr="00041BCF" w14:paraId="72450C36"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D096F20" w14:textId="5AF6957A"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Formación </w:t>
            </w:r>
            <w:r w:rsidRPr="0062452F">
              <w:rPr>
                <w:rFonts w:asciiTheme="minorHAnsi" w:eastAsiaTheme="minorHAnsi" w:hAnsiTheme="minorHAnsi" w:cstheme="minorHAnsi"/>
                <w:sz w:val="20"/>
                <w:szCs w:val="20"/>
              </w:rPr>
              <w:t>en</w:t>
            </w:r>
            <w:r w:rsidRPr="0062452F">
              <w:rPr>
                <w:rFonts w:asciiTheme="minorHAnsi" w:eastAsiaTheme="minorHAnsi" w:hAnsiTheme="minorHAnsi" w:cstheme="minorHAnsi"/>
                <w:b/>
                <w:bCs/>
                <w:sz w:val="20"/>
                <w:szCs w:val="20"/>
              </w:rPr>
              <w:t xml:space="preserve"> </w:t>
            </w:r>
            <w:r w:rsidR="0062452F">
              <w:rPr>
                <w:rFonts w:asciiTheme="minorHAnsi" w:eastAsiaTheme="minorHAnsi" w:hAnsiTheme="minorHAnsi" w:cstheme="minorHAnsi"/>
                <w:b/>
                <w:bCs/>
                <w:sz w:val="20"/>
                <w:szCs w:val="20"/>
              </w:rPr>
              <w:t>salvaguardia</w:t>
            </w:r>
            <w:r w:rsidRPr="0062452F">
              <w:rPr>
                <w:rFonts w:asciiTheme="minorHAnsi" w:eastAsiaTheme="minorHAnsi" w:hAnsiTheme="minorHAnsi" w:cstheme="minorHAnsi"/>
                <w:b/>
                <w:bCs/>
                <w:sz w:val="20"/>
                <w:szCs w:val="20"/>
              </w:rPr>
              <w:t xml:space="preserve"> y seguridad </w:t>
            </w:r>
            <w:r w:rsidR="004F71ED" w:rsidRPr="00A40091">
              <w:rPr>
                <w:rFonts w:asciiTheme="minorHAnsi" w:eastAsiaTheme="minorHAnsi" w:hAnsiTheme="minorHAnsi" w:cstheme="minorHAnsi"/>
                <w:sz w:val="20"/>
                <w:szCs w:val="20"/>
              </w:rPr>
              <w:t xml:space="preserve">y formación en primeros auxilios para </w:t>
            </w:r>
            <w:r w:rsidRPr="00A40091">
              <w:rPr>
                <w:rFonts w:asciiTheme="minorHAnsi" w:eastAsiaTheme="minorHAnsi" w:hAnsiTheme="minorHAnsi" w:cstheme="minorHAnsi"/>
                <w:sz w:val="20"/>
                <w:szCs w:val="20"/>
              </w:rPr>
              <w:t>ambos socios</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0DF8E2AA" w14:textId="77777777" w:rsidR="00367640" w:rsidRPr="00A40091" w:rsidRDefault="00367640" w:rsidP="0072089F">
            <w:pPr>
              <w:spacing w:after="0" w:line="240" w:lineRule="auto"/>
              <w:rPr>
                <w:rFonts w:asciiTheme="minorHAnsi" w:eastAsiaTheme="minorHAnsi" w:hAnsiTheme="minorHAnsi" w:cstheme="minorHAnsi"/>
                <w:sz w:val="20"/>
                <w:szCs w:val="20"/>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01C448A" w14:textId="77777777" w:rsidR="00367640" w:rsidRPr="00A40091" w:rsidRDefault="00367640" w:rsidP="0072089F">
            <w:pPr>
              <w:spacing w:after="0" w:line="240" w:lineRule="auto"/>
              <w:jc w:val="right"/>
              <w:rPr>
                <w:rFonts w:asciiTheme="minorHAnsi" w:eastAsiaTheme="minorHAnsi" w:hAnsiTheme="minorHAnsi" w:cstheme="minorHAnsi"/>
                <w:sz w:val="20"/>
                <w:szCs w:val="20"/>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77E1F1F" w14:textId="77777777" w:rsidR="00605D90" w:rsidRDefault="00BD495C">
            <w:pPr>
              <w:spacing w:after="0" w:line="240" w:lineRule="auto"/>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 xml:space="preserve">Costes del </w:t>
            </w:r>
            <w:proofErr w:type="spellStart"/>
            <w:r>
              <w:rPr>
                <w:rFonts w:asciiTheme="minorHAnsi" w:eastAsiaTheme="minorHAnsi" w:hAnsiTheme="minorHAnsi" w:cstheme="minorHAnsi"/>
                <w:sz w:val="20"/>
                <w:szCs w:val="20"/>
                <w:lang w:val="de-DE"/>
              </w:rPr>
              <w:t>curso</w:t>
            </w:r>
            <w:proofErr w:type="spellEnd"/>
            <w:r>
              <w:rPr>
                <w:rFonts w:asciiTheme="minorHAnsi" w:eastAsiaTheme="minorHAnsi" w:hAnsiTheme="minorHAnsi" w:cstheme="minorHAnsi"/>
                <w:sz w:val="20"/>
                <w:szCs w:val="20"/>
                <w:lang w:val="de-DE"/>
              </w:rPr>
              <w:t xml:space="preserve"> </w:t>
            </w:r>
            <w:proofErr w:type="spellStart"/>
            <w:r w:rsidR="005863E7" w:rsidRPr="002F383D">
              <w:rPr>
                <w:rFonts w:asciiTheme="minorHAnsi" w:eastAsiaTheme="minorHAnsi" w:hAnsiTheme="minorHAnsi" w:cstheme="minorHAnsi"/>
                <w:sz w:val="20"/>
                <w:szCs w:val="20"/>
                <w:lang w:val="de-DE"/>
              </w:rPr>
              <w:t>para</w:t>
            </w:r>
            <w:proofErr w:type="spellEnd"/>
          </w:p>
          <w:p w14:paraId="3C7CE2EB" w14:textId="77777777" w:rsidR="00605D90" w:rsidRDefault="0077462B">
            <w:pPr>
              <w:pStyle w:val="Listenabsatz"/>
              <w:numPr>
                <w:ilvl w:val="0"/>
                <w:numId w:val="30"/>
              </w:numPr>
              <w:spacing w:after="0" w:line="240" w:lineRule="auto"/>
              <w:ind w:left="318"/>
              <w:rPr>
                <w:rFonts w:asciiTheme="minorHAnsi" w:eastAsiaTheme="minorHAnsi" w:hAnsiTheme="minorHAnsi" w:cstheme="minorHAnsi"/>
                <w:sz w:val="20"/>
                <w:szCs w:val="20"/>
                <w:lang w:val="de-DE"/>
              </w:rPr>
            </w:pPr>
            <w:proofErr w:type="spellStart"/>
            <w:r w:rsidRPr="009D3CA8">
              <w:rPr>
                <w:rFonts w:asciiTheme="minorHAnsi" w:eastAsiaTheme="minorHAnsi" w:hAnsiTheme="minorHAnsi" w:cstheme="minorHAnsi"/>
                <w:sz w:val="20"/>
                <w:szCs w:val="20"/>
                <w:lang w:val="de-DE"/>
              </w:rPr>
              <w:t>Formación</w:t>
            </w:r>
            <w:proofErr w:type="spellEnd"/>
            <w:r w:rsidRPr="00014F64">
              <w:rPr>
                <w:rFonts w:asciiTheme="minorHAnsi" w:eastAsiaTheme="minorHAnsi" w:hAnsiTheme="minorHAnsi" w:cstheme="minorHAnsi"/>
                <w:b/>
                <w:bCs/>
                <w:sz w:val="20"/>
                <w:szCs w:val="20"/>
                <w:lang w:val="de-DE"/>
              </w:rPr>
              <w:t xml:space="preserve"> HEAT </w:t>
            </w:r>
            <w:r>
              <w:rPr>
                <w:rFonts w:asciiTheme="minorHAnsi" w:eastAsiaTheme="minorHAnsi" w:hAnsiTheme="minorHAnsi" w:cstheme="minorHAnsi"/>
                <w:sz w:val="20"/>
                <w:szCs w:val="20"/>
                <w:lang w:val="de-DE"/>
              </w:rPr>
              <w:t xml:space="preserve">de 2 </w:t>
            </w:r>
            <w:proofErr w:type="spellStart"/>
            <w:r>
              <w:rPr>
                <w:rFonts w:asciiTheme="minorHAnsi" w:eastAsiaTheme="minorHAnsi" w:hAnsiTheme="minorHAnsi" w:cstheme="minorHAnsi"/>
                <w:sz w:val="20"/>
                <w:szCs w:val="20"/>
                <w:lang w:val="de-DE"/>
              </w:rPr>
              <w:t>días</w:t>
            </w:r>
            <w:proofErr w:type="spellEnd"/>
            <w:r>
              <w:rPr>
                <w:rFonts w:asciiTheme="minorHAnsi" w:eastAsiaTheme="minorHAnsi" w:hAnsiTheme="minorHAnsi" w:cstheme="minorHAnsi"/>
                <w:sz w:val="20"/>
                <w:szCs w:val="20"/>
                <w:lang w:val="de-DE"/>
              </w:rPr>
              <w:t xml:space="preserve"> </w:t>
            </w:r>
          </w:p>
          <w:p w14:paraId="1E1A388D" w14:textId="77777777" w:rsidR="00605D90" w:rsidRPr="00A40091" w:rsidRDefault="001B6983">
            <w:pPr>
              <w:pStyle w:val="Listenabsatz"/>
              <w:spacing w:after="0" w:line="240" w:lineRule="auto"/>
              <w:ind w:left="318"/>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Transporte, </w:t>
            </w:r>
            <w:r w:rsidR="00D75718" w:rsidRPr="00A40091">
              <w:rPr>
                <w:rFonts w:asciiTheme="minorHAnsi" w:eastAsiaTheme="minorHAnsi" w:hAnsiTheme="minorHAnsi" w:cstheme="minorHAnsi"/>
                <w:sz w:val="20"/>
                <w:szCs w:val="20"/>
              </w:rPr>
              <w:t xml:space="preserve">alojamiento, manutención y </w:t>
            </w:r>
            <w:r w:rsidRPr="00A40091">
              <w:rPr>
                <w:rFonts w:asciiTheme="minorHAnsi" w:eastAsiaTheme="minorHAnsi" w:hAnsiTheme="minorHAnsi" w:cstheme="minorHAnsi"/>
                <w:sz w:val="20"/>
                <w:szCs w:val="20"/>
              </w:rPr>
              <w:t xml:space="preserve">costes del curso para </w:t>
            </w:r>
            <w:r w:rsidR="00B2144D" w:rsidRPr="00A40091">
              <w:rPr>
                <w:rFonts w:asciiTheme="minorHAnsi" w:eastAsiaTheme="minorHAnsi" w:hAnsiTheme="minorHAnsi" w:cstheme="minorHAnsi"/>
                <w:sz w:val="20"/>
                <w:szCs w:val="20"/>
              </w:rPr>
              <w:t xml:space="preserve">unos 20 </w:t>
            </w:r>
            <w:r w:rsidR="006E3C18" w:rsidRPr="00A40091">
              <w:rPr>
                <w:rFonts w:asciiTheme="minorHAnsi" w:eastAsiaTheme="minorHAnsi" w:hAnsiTheme="minorHAnsi" w:cstheme="minorHAnsi"/>
                <w:sz w:val="20"/>
                <w:szCs w:val="20"/>
              </w:rPr>
              <w:t>empleados de los socios FUNDAL y SqE</w:t>
            </w:r>
            <w:r w:rsidR="00916BC9" w:rsidRPr="00A40091">
              <w:rPr>
                <w:rFonts w:asciiTheme="minorHAnsi" w:eastAsiaTheme="minorHAnsi" w:hAnsiTheme="minorHAnsi" w:cstheme="minorHAnsi"/>
                <w:sz w:val="20"/>
                <w:szCs w:val="20"/>
              </w:rPr>
              <w:t xml:space="preserve">, es decir, 152,45 EUR/día y </w:t>
            </w:r>
            <w:r w:rsidR="00F05F21" w:rsidRPr="00A40091">
              <w:rPr>
                <w:rFonts w:asciiTheme="minorHAnsi" w:eastAsiaTheme="minorHAnsi" w:hAnsiTheme="minorHAnsi" w:cstheme="minorHAnsi"/>
                <w:sz w:val="20"/>
                <w:szCs w:val="20"/>
              </w:rPr>
              <w:t>participante</w:t>
            </w:r>
            <w:r w:rsidR="00A11450" w:rsidRPr="00A40091">
              <w:rPr>
                <w:rFonts w:asciiTheme="minorHAnsi" w:eastAsiaTheme="minorHAnsi" w:hAnsiTheme="minorHAnsi" w:cstheme="minorHAnsi"/>
                <w:sz w:val="20"/>
                <w:szCs w:val="20"/>
              </w:rPr>
              <w:t xml:space="preserve">: </w:t>
            </w:r>
            <w:r w:rsidR="008A111D" w:rsidRPr="00A40091">
              <w:rPr>
                <w:rFonts w:asciiTheme="minorHAnsi" w:eastAsiaTheme="minorHAnsi" w:hAnsiTheme="minorHAnsi" w:cstheme="minorHAnsi"/>
                <w:sz w:val="20"/>
                <w:szCs w:val="20"/>
              </w:rPr>
              <w:t>total</w:t>
            </w:r>
            <w:r w:rsidR="008A111D" w:rsidRPr="00A40091">
              <w:rPr>
                <w:rFonts w:asciiTheme="minorHAnsi" w:eastAsiaTheme="minorHAnsi" w:hAnsiTheme="minorHAnsi" w:cstheme="minorHAnsi"/>
                <w:b/>
                <w:bCs/>
                <w:sz w:val="20"/>
                <w:szCs w:val="20"/>
              </w:rPr>
              <w:t xml:space="preserve">: </w:t>
            </w:r>
            <w:r w:rsidR="00A11450" w:rsidRPr="00A40091">
              <w:rPr>
                <w:rFonts w:asciiTheme="minorHAnsi" w:eastAsiaTheme="minorHAnsi" w:hAnsiTheme="minorHAnsi" w:cstheme="minorHAnsi"/>
                <w:b/>
                <w:bCs/>
                <w:sz w:val="20"/>
                <w:szCs w:val="20"/>
              </w:rPr>
              <w:t>6.098 EUR</w:t>
            </w:r>
          </w:p>
          <w:p w14:paraId="6EF83144" w14:textId="77777777" w:rsidR="00605D90" w:rsidRPr="0040743C" w:rsidRDefault="00BD495C">
            <w:pPr>
              <w:pStyle w:val="Listenabsatz"/>
              <w:numPr>
                <w:ilvl w:val="0"/>
                <w:numId w:val="30"/>
              </w:numPr>
              <w:spacing w:after="0" w:line="240" w:lineRule="auto"/>
              <w:ind w:left="318"/>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rPr>
              <w:t xml:space="preserve">Curso de primeros auxilios </w:t>
            </w:r>
            <w:r w:rsidR="00E710CF" w:rsidRPr="00A40091">
              <w:rPr>
                <w:rFonts w:asciiTheme="minorHAnsi" w:eastAsiaTheme="minorHAnsi" w:hAnsiTheme="minorHAnsi" w:cstheme="minorHAnsi"/>
                <w:sz w:val="20"/>
                <w:szCs w:val="20"/>
              </w:rPr>
              <w:t xml:space="preserve">- 3 días </w:t>
            </w:r>
            <w:r w:rsidR="00033775" w:rsidRPr="00A40091">
              <w:rPr>
                <w:rFonts w:asciiTheme="minorHAnsi" w:eastAsiaTheme="minorHAnsi" w:hAnsiTheme="minorHAnsi" w:cstheme="minorHAnsi"/>
                <w:sz w:val="20"/>
                <w:szCs w:val="20"/>
              </w:rPr>
              <w:t xml:space="preserve">para </w:t>
            </w:r>
            <w:r w:rsidR="00705CD6" w:rsidRPr="00A40091">
              <w:rPr>
                <w:rFonts w:asciiTheme="minorHAnsi" w:eastAsiaTheme="minorHAnsi" w:hAnsiTheme="minorHAnsi" w:cstheme="minorHAnsi"/>
                <w:sz w:val="20"/>
                <w:szCs w:val="20"/>
              </w:rPr>
              <w:t xml:space="preserve">aprox. </w:t>
            </w:r>
            <w:r w:rsidR="00467853" w:rsidRPr="00A40091">
              <w:rPr>
                <w:rFonts w:asciiTheme="minorHAnsi" w:eastAsiaTheme="minorHAnsi" w:hAnsiTheme="minorHAnsi" w:cstheme="minorHAnsi"/>
                <w:sz w:val="20"/>
                <w:szCs w:val="20"/>
              </w:rPr>
              <w:t xml:space="preserve">25 </w:t>
            </w:r>
            <w:r w:rsidR="00705CD6" w:rsidRPr="00A40091">
              <w:rPr>
                <w:rFonts w:asciiTheme="minorHAnsi" w:eastAsiaTheme="minorHAnsi" w:hAnsiTheme="minorHAnsi" w:cstheme="minorHAnsi"/>
                <w:sz w:val="20"/>
                <w:szCs w:val="20"/>
              </w:rPr>
              <w:t xml:space="preserve">empleados </w:t>
            </w:r>
            <w:r w:rsidR="005A5DEF" w:rsidRPr="00A40091">
              <w:rPr>
                <w:rFonts w:asciiTheme="minorHAnsi" w:eastAsiaTheme="minorHAnsi" w:hAnsiTheme="minorHAnsi" w:cstheme="minorHAnsi"/>
                <w:sz w:val="20"/>
                <w:szCs w:val="20"/>
              </w:rPr>
              <w:t xml:space="preserve">52 EUR/persona </w:t>
            </w:r>
            <w:r w:rsidR="00486BFF" w:rsidRPr="00A40091">
              <w:rPr>
                <w:rFonts w:asciiTheme="minorHAnsi" w:eastAsiaTheme="minorHAnsi" w:hAnsiTheme="minorHAnsi" w:cstheme="minorHAnsi"/>
                <w:sz w:val="20"/>
                <w:szCs w:val="20"/>
              </w:rPr>
              <w:t xml:space="preserve">y día para </w:t>
            </w:r>
            <w:r w:rsidR="00A77558" w:rsidRPr="00A40091">
              <w:rPr>
                <w:rFonts w:asciiTheme="minorHAnsi" w:eastAsiaTheme="minorHAnsi" w:hAnsiTheme="minorHAnsi" w:cstheme="minorHAnsi"/>
                <w:sz w:val="20"/>
                <w:szCs w:val="20"/>
              </w:rPr>
              <w:t xml:space="preserve">transporte, alojamiento y comidas, así como los costes del curso. </w:t>
            </w:r>
            <w:r w:rsidR="00E710CF" w:rsidRPr="0040743C">
              <w:rPr>
                <w:rFonts w:asciiTheme="minorHAnsi" w:eastAsiaTheme="minorHAnsi" w:hAnsiTheme="minorHAnsi" w:cstheme="minorHAnsi"/>
                <w:sz w:val="20"/>
                <w:szCs w:val="20"/>
              </w:rPr>
              <w:t>Total</w:t>
            </w:r>
            <w:r w:rsidR="00E710CF" w:rsidRPr="0040743C">
              <w:rPr>
                <w:rFonts w:asciiTheme="minorHAnsi" w:eastAsiaTheme="minorHAnsi" w:hAnsiTheme="minorHAnsi" w:cstheme="minorHAnsi"/>
                <w:b/>
                <w:bCs/>
                <w:sz w:val="20"/>
                <w:szCs w:val="20"/>
              </w:rPr>
              <w:t>: 3.902 EUR</w:t>
            </w:r>
          </w:p>
          <w:p w14:paraId="4286F8CF" w14:textId="6390BE9D" w:rsidR="00605D90" w:rsidRPr="0062452F" w:rsidRDefault="005016EB" w:rsidP="0062452F">
            <w:pPr>
              <w:spacing w:after="0" w:line="240" w:lineRule="auto"/>
              <w:ind w:left="-42"/>
              <w:rPr>
                <w:rFonts w:asciiTheme="minorHAnsi" w:eastAsiaTheme="minorHAnsi" w:hAnsiTheme="minorHAnsi" w:cstheme="minorHAnsi"/>
                <w:sz w:val="20"/>
                <w:szCs w:val="20"/>
                <w:lang w:val="de-DE"/>
              </w:rPr>
            </w:pPr>
            <w:proofErr w:type="spellStart"/>
            <w:r w:rsidRPr="0062452F">
              <w:rPr>
                <w:rFonts w:asciiTheme="minorHAnsi" w:eastAsiaTheme="minorHAnsi" w:hAnsiTheme="minorHAnsi" w:cstheme="minorHAnsi"/>
                <w:b/>
                <w:bCs/>
                <w:sz w:val="20"/>
                <w:szCs w:val="20"/>
                <w:lang w:val="de-DE"/>
              </w:rPr>
              <w:t>Salvaguardia</w:t>
            </w:r>
            <w:proofErr w:type="spellEnd"/>
            <w:r w:rsidRPr="0062452F">
              <w:rPr>
                <w:rFonts w:asciiTheme="minorHAnsi" w:eastAsiaTheme="minorHAnsi" w:hAnsiTheme="minorHAnsi" w:cstheme="minorHAnsi"/>
                <w:sz w:val="20"/>
                <w:szCs w:val="20"/>
                <w:lang w:val="de-DE"/>
              </w:rPr>
              <w:t>:</w:t>
            </w:r>
          </w:p>
          <w:p w14:paraId="4F0407D2" w14:textId="77777777" w:rsidR="00605D90" w:rsidRPr="00A40091" w:rsidRDefault="00BD495C">
            <w:pPr>
              <w:pStyle w:val="Listenabsatz"/>
              <w:numPr>
                <w:ilvl w:val="0"/>
                <w:numId w:val="25"/>
              </w:numPr>
              <w:ind w:left="318"/>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Gastos de vuelo y hotel </w:t>
            </w:r>
            <w:r w:rsidR="004A637E" w:rsidRPr="00A40091">
              <w:rPr>
                <w:rFonts w:asciiTheme="minorHAnsi" w:eastAsiaTheme="minorHAnsi" w:hAnsiTheme="minorHAnsi" w:cstheme="minorHAnsi"/>
                <w:sz w:val="20"/>
                <w:szCs w:val="20"/>
              </w:rPr>
              <w:t xml:space="preserve">Responsable de Protección de CBM para la </w:t>
            </w:r>
            <w:r w:rsidR="004A637E" w:rsidRPr="00A93484">
              <w:rPr>
                <w:rFonts w:asciiTheme="minorHAnsi" w:eastAsiaTheme="minorHAnsi" w:hAnsiTheme="minorHAnsi" w:cstheme="minorHAnsi"/>
                <w:b/>
                <w:bCs/>
                <w:sz w:val="20"/>
                <w:szCs w:val="20"/>
              </w:rPr>
              <w:t>Salvaguardia</w:t>
            </w:r>
            <w:r w:rsidR="004A637E" w:rsidRPr="00A40091">
              <w:rPr>
                <w:rFonts w:asciiTheme="minorHAnsi" w:eastAsiaTheme="minorHAnsi" w:hAnsiTheme="minorHAnsi" w:cstheme="minorHAnsi"/>
                <w:sz w:val="20"/>
                <w:szCs w:val="20"/>
              </w:rPr>
              <w:t>: 1.</w:t>
            </w:r>
            <w:r w:rsidRPr="00A40091">
              <w:rPr>
                <w:rFonts w:asciiTheme="minorHAnsi" w:eastAsiaTheme="minorHAnsi" w:hAnsiTheme="minorHAnsi" w:cstheme="minorHAnsi"/>
                <w:sz w:val="20"/>
                <w:szCs w:val="20"/>
              </w:rPr>
              <w:t xml:space="preserve">524 </w:t>
            </w:r>
            <w:r w:rsidR="004A637E" w:rsidRPr="00A40091">
              <w:rPr>
                <w:rFonts w:asciiTheme="minorHAnsi" w:eastAsiaTheme="minorHAnsi" w:hAnsiTheme="minorHAnsi" w:cstheme="minorHAnsi"/>
                <w:sz w:val="20"/>
                <w:szCs w:val="20"/>
              </w:rPr>
              <w:t>EUR</w:t>
            </w:r>
          </w:p>
          <w:p w14:paraId="68ACEF55" w14:textId="68E1120C" w:rsidR="00605D90" w:rsidRPr="00A40091" w:rsidRDefault="00297E52">
            <w:pPr>
              <w:pStyle w:val="Listenabsatz"/>
              <w:spacing w:after="0" w:line="240" w:lineRule="auto"/>
              <w:ind w:left="318" w:hanging="284"/>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 </w:t>
            </w:r>
            <w:r w:rsidR="005016EB">
              <w:rPr>
                <w:rFonts w:asciiTheme="minorHAnsi" w:eastAsiaTheme="minorHAnsi" w:hAnsiTheme="minorHAnsi" w:cstheme="minorHAnsi"/>
                <w:sz w:val="20"/>
                <w:szCs w:val="20"/>
              </w:rPr>
              <w:t xml:space="preserve">   </w:t>
            </w:r>
            <w:r w:rsidRPr="00A40091">
              <w:rPr>
                <w:rFonts w:asciiTheme="minorHAnsi" w:eastAsiaTheme="minorHAnsi" w:hAnsiTheme="minorHAnsi" w:cstheme="minorHAnsi"/>
                <w:sz w:val="20"/>
                <w:szCs w:val="20"/>
              </w:rPr>
              <w:t xml:space="preserve">Formación en salvaguardia de 2 días para 25 </w:t>
            </w:r>
            <w:r w:rsidR="00EB2924" w:rsidRPr="00A40091">
              <w:rPr>
                <w:rFonts w:asciiTheme="minorHAnsi" w:eastAsiaTheme="minorHAnsi" w:hAnsiTheme="minorHAnsi" w:cstheme="minorHAnsi"/>
                <w:sz w:val="20"/>
                <w:szCs w:val="20"/>
              </w:rPr>
              <w:t xml:space="preserve">personas </w:t>
            </w:r>
            <w:r w:rsidR="00035A5C">
              <w:rPr>
                <w:rFonts w:asciiTheme="minorHAnsi" w:eastAsiaTheme="minorHAnsi" w:hAnsiTheme="minorHAnsi" w:cstheme="minorHAnsi"/>
                <w:sz w:val="20"/>
                <w:szCs w:val="20"/>
              </w:rPr>
              <w:t>a</w:t>
            </w:r>
            <w:r w:rsidR="00B809EF" w:rsidRPr="00A40091">
              <w:rPr>
                <w:rFonts w:asciiTheme="minorHAnsi" w:eastAsiaTheme="minorHAnsi" w:hAnsiTheme="minorHAnsi" w:cstheme="minorHAnsi"/>
                <w:sz w:val="20"/>
                <w:szCs w:val="20"/>
              </w:rPr>
              <w:t xml:space="preserve"> EUR </w:t>
            </w:r>
            <w:r w:rsidR="00841163" w:rsidRPr="00A40091">
              <w:rPr>
                <w:rFonts w:asciiTheme="minorHAnsi" w:eastAsiaTheme="minorHAnsi" w:hAnsiTheme="minorHAnsi" w:cstheme="minorHAnsi"/>
                <w:sz w:val="20"/>
                <w:szCs w:val="20"/>
              </w:rPr>
              <w:t>58</w:t>
            </w:r>
            <w:r w:rsidR="003307C8" w:rsidRPr="00A40091">
              <w:rPr>
                <w:rFonts w:asciiTheme="minorHAnsi" w:eastAsiaTheme="minorHAnsi" w:hAnsiTheme="minorHAnsi" w:cstheme="minorHAnsi"/>
                <w:sz w:val="20"/>
                <w:szCs w:val="20"/>
              </w:rPr>
              <w:t xml:space="preserve">,56 </w:t>
            </w:r>
            <w:r w:rsidR="00B809EF" w:rsidRPr="00A40091">
              <w:rPr>
                <w:rFonts w:asciiTheme="minorHAnsi" w:eastAsiaTheme="minorHAnsi" w:hAnsiTheme="minorHAnsi" w:cstheme="minorHAnsi"/>
                <w:sz w:val="20"/>
                <w:szCs w:val="20"/>
              </w:rPr>
              <w:t xml:space="preserve">EUR/persona, EUR </w:t>
            </w:r>
            <w:r w:rsidR="004F4140" w:rsidRPr="00A40091">
              <w:rPr>
                <w:rFonts w:asciiTheme="minorHAnsi" w:eastAsiaTheme="minorHAnsi" w:hAnsiTheme="minorHAnsi" w:cstheme="minorHAnsi"/>
                <w:sz w:val="20"/>
                <w:szCs w:val="20"/>
              </w:rPr>
              <w:t>2.928</w:t>
            </w:r>
            <w:r w:rsidR="00691CEB" w:rsidRPr="00A40091">
              <w:rPr>
                <w:rFonts w:asciiTheme="minorHAnsi" w:eastAsiaTheme="minorHAnsi" w:hAnsiTheme="minorHAnsi" w:cstheme="minorHAnsi"/>
                <w:sz w:val="20"/>
                <w:szCs w:val="20"/>
              </w:rPr>
              <w:t xml:space="preserve">, total: </w:t>
            </w:r>
            <w:r w:rsidR="00691CEB" w:rsidRPr="00A40091">
              <w:rPr>
                <w:rFonts w:asciiTheme="minorHAnsi" w:eastAsiaTheme="minorHAnsi" w:hAnsiTheme="minorHAnsi" w:cstheme="minorHAnsi"/>
                <w:b/>
                <w:bCs/>
                <w:sz w:val="20"/>
                <w:szCs w:val="20"/>
              </w:rPr>
              <w:t>EUR 4.452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D668D3C"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14.452</w:t>
            </w:r>
          </w:p>
        </w:tc>
      </w:tr>
      <w:tr w:rsidR="004862D6" w:rsidRPr="00041BCF" w14:paraId="3F141913"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F27684" w14:textId="77777777" w:rsidR="00605D90" w:rsidRPr="00A40091" w:rsidRDefault="00085801">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Costes de </w:t>
            </w:r>
            <w:r w:rsidRPr="0062452F">
              <w:rPr>
                <w:rFonts w:asciiTheme="minorHAnsi" w:eastAsiaTheme="minorHAnsi" w:hAnsiTheme="minorHAnsi" w:cstheme="minorHAnsi"/>
                <w:b/>
                <w:bCs/>
                <w:sz w:val="20"/>
                <w:szCs w:val="20"/>
              </w:rPr>
              <w:t>auditoría</w:t>
            </w:r>
            <w:r w:rsidRPr="00A40091">
              <w:rPr>
                <w:rFonts w:asciiTheme="minorHAnsi" w:eastAsiaTheme="minorHAnsi" w:hAnsiTheme="minorHAnsi" w:cstheme="minorHAnsi"/>
                <w:sz w:val="20"/>
                <w:szCs w:val="20"/>
              </w:rPr>
              <w:t xml:space="preserve"> separados de FUNDAL y SqE</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39B98C61" w14:textId="77777777" w:rsidR="004862D6" w:rsidRPr="00A40091" w:rsidRDefault="004862D6" w:rsidP="0072089F">
            <w:pPr>
              <w:spacing w:after="0" w:line="240" w:lineRule="auto"/>
              <w:rPr>
                <w:rFonts w:asciiTheme="minorHAnsi" w:eastAsiaTheme="minorHAnsi" w:hAnsiTheme="minorHAnsi" w:cstheme="minorHAnsi"/>
                <w:sz w:val="20"/>
                <w:szCs w:val="20"/>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E4B4AB2" w14:textId="77777777" w:rsidR="004862D6" w:rsidRPr="00A40091" w:rsidRDefault="004862D6" w:rsidP="0072089F">
            <w:pPr>
              <w:spacing w:after="0" w:line="240" w:lineRule="auto"/>
              <w:jc w:val="right"/>
              <w:rPr>
                <w:rFonts w:asciiTheme="minorHAnsi" w:eastAsiaTheme="minorHAnsi" w:hAnsiTheme="minorHAnsi" w:cstheme="minorHAnsi"/>
                <w:sz w:val="20"/>
                <w:szCs w:val="20"/>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97D3FE4"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Costes de las auditorías anuales </w:t>
            </w:r>
            <w:r w:rsidR="0048432A" w:rsidRPr="00A40091">
              <w:rPr>
                <w:rFonts w:asciiTheme="minorHAnsi" w:eastAsiaTheme="minorHAnsi" w:hAnsiTheme="minorHAnsi" w:cstheme="minorHAnsi"/>
                <w:sz w:val="20"/>
                <w:szCs w:val="20"/>
              </w:rPr>
              <w:t>2024-2026</w:t>
            </w:r>
          </w:p>
          <w:p w14:paraId="6508F4A1" w14:textId="77777777" w:rsidR="00605D90" w:rsidRDefault="00BD495C">
            <w:pPr>
              <w:pStyle w:val="Listenabsatz"/>
              <w:numPr>
                <w:ilvl w:val="0"/>
                <w:numId w:val="25"/>
              </w:numPr>
              <w:spacing w:after="0" w:line="240" w:lineRule="auto"/>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FUNDAL</w:t>
            </w:r>
            <w:r w:rsidR="004B5CC7" w:rsidRPr="00F636D6">
              <w:rPr>
                <w:rFonts w:asciiTheme="minorHAnsi" w:eastAsiaTheme="minorHAnsi" w:hAnsiTheme="minorHAnsi" w:cstheme="minorHAnsi"/>
                <w:sz w:val="20"/>
                <w:szCs w:val="20"/>
                <w:lang w:val="de-DE"/>
              </w:rPr>
              <w:t xml:space="preserve">: </w:t>
            </w:r>
            <w:r w:rsidRPr="00F636D6">
              <w:rPr>
                <w:rFonts w:asciiTheme="minorHAnsi" w:eastAsiaTheme="minorHAnsi" w:hAnsiTheme="minorHAnsi" w:cstheme="minorHAnsi"/>
                <w:sz w:val="20"/>
                <w:szCs w:val="20"/>
                <w:lang w:val="de-DE"/>
              </w:rPr>
              <w:t xml:space="preserve">3.049 EUR </w:t>
            </w:r>
            <w:r w:rsidR="004B5CC7" w:rsidRPr="00F636D6">
              <w:rPr>
                <w:rFonts w:asciiTheme="minorHAnsi" w:eastAsiaTheme="minorHAnsi" w:hAnsiTheme="minorHAnsi" w:cstheme="minorHAnsi"/>
                <w:sz w:val="20"/>
                <w:szCs w:val="20"/>
                <w:lang w:val="de-DE"/>
              </w:rPr>
              <w:t>x 3</w:t>
            </w:r>
          </w:p>
          <w:p w14:paraId="239DA66C" w14:textId="77777777" w:rsidR="00605D90" w:rsidRDefault="00BD495C">
            <w:pPr>
              <w:pStyle w:val="Listenabsatz"/>
              <w:numPr>
                <w:ilvl w:val="0"/>
                <w:numId w:val="30"/>
              </w:numPr>
              <w:spacing w:after="0" w:line="240" w:lineRule="auto"/>
              <w:rPr>
                <w:rFonts w:asciiTheme="minorHAnsi" w:eastAsiaTheme="minorHAnsi" w:hAnsiTheme="minorHAnsi" w:cstheme="minorHAnsi"/>
                <w:sz w:val="20"/>
                <w:szCs w:val="20"/>
                <w:lang w:val="de-DE"/>
              </w:rPr>
            </w:pPr>
            <w:proofErr w:type="spellStart"/>
            <w:r w:rsidRPr="00F636D6">
              <w:rPr>
                <w:rFonts w:asciiTheme="minorHAnsi" w:eastAsiaTheme="minorHAnsi" w:hAnsiTheme="minorHAnsi" w:cstheme="minorHAnsi"/>
                <w:sz w:val="20"/>
                <w:szCs w:val="20"/>
                <w:lang w:val="de-DE"/>
              </w:rPr>
              <w:t>SqE</w:t>
            </w:r>
            <w:proofErr w:type="spellEnd"/>
            <w:r w:rsidR="00C2376B" w:rsidRPr="00F636D6">
              <w:rPr>
                <w:rFonts w:asciiTheme="minorHAnsi" w:eastAsiaTheme="minorHAnsi" w:hAnsiTheme="minorHAnsi" w:cstheme="minorHAnsi"/>
                <w:sz w:val="20"/>
                <w:szCs w:val="20"/>
                <w:lang w:val="de-DE"/>
              </w:rPr>
              <w:t xml:space="preserve">: </w:t>
            </w:r>
            <w:r w:rsidR="00CC2A2D" w:rsidRPr="00F636D6">
              <w:rPr>
                <w:rFonts w:asciiTheme="minorHAnsi" w:eastAsiaTheme="minorHAnsi" w:hAnsiTheme="minorHAnsi" w:cstheme="minorHAnsi"/>
                <w:sz w:val="20"/>
                <w:szCs w:val="20"/>
                <w:lang w:val="de-DE"/>
              </w:rPr>
              <w:t>4.</w:t>
            </w:r>
            <w:r w:rsidR="00C2376B" w:rsidRPr="00F636D6">
              <w:rPr>
                <w:rFonts w:asciiTheme="minorHAnsi" w:eastAsiaTheme="minorHAnsi" w:hAnsiTheme="minorHAnsi" w:cstheme="minorHAnsi"/>
                <w:sz w:val="20"/>
                <w:szCs w:val="20"/>
                <w:lang w:val="de-DE"/>
              </w:rPr>
              <w:t xml:space="preserve">329 </w:t>
            </w:r>
            <w:r w:rsidR="00CC2A2D" w:rsidRPr="00F636D6">
              <w:rPr>
                <w:rFonts w:asciiTheme="minorHAnsi" w:eastAsiaTheme="minorHAnsi" w:hAnsiTheme="minorHAnsi" w:cstheme="minorHAnsi"/>
                <w:sz w:val="20"/>
                <w:szCs w:val="20"/>
                <w:lang w:val="de-DE"/>
              </w:rPr>
              <w:t xml:space="preserve">EUR </w:t>
            </w:r>
            <w:r w:rsidR="00C2376B" w:rsidRPr="00F636D6">
              <w:rPr>
                <w:rFonts w:asciiTheme="minorHAnsi" w:eastAsiaTheme="minorHAnsi" w:hAnsiTheme="minorHAnsi" w:cstheme="minorHAnsi"/>
                <w:sz w:val="20"/>
                <w:szCs w:val="20"/>
                <w:lang w:val="de-DE"/>
              </w:rPr>
              <w:t xml:space="preserve">x </w:t>
            </w:r>
            <w:r w:rsidR="006D4919" w:rsidRPr="00F636D6">
              <w:rPr>
                <w:rFonts w:asciiTheme="minorHAnsi" w:eastAsiaTheme="minorHAnsi" w:hAnsiTheme="minorHAnsi" w:cstheme="minorHAnsi"/>
                <w:sz w:val="20"/>
                <w:szCs w:val="20"/>
                <w:lang w:val="de-DE"/>
              </w:rPr>
              <w:t xml:space="preserve">3 </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2064038" w14:textId="77777777" w:rsidR="000C50DA" w:rsidRPr="00F636D6" w:rsidRDefault="000C50DA" w:rsidP="0072089F">
            <w:pPr>
              <w:spacing w:after="0" w:line="240" w:lineRule="auto"/>
              <w:jc w:val="right"/>
              <w:rPr>
                <w:rFonts w:asciiTheme="minorHAnsi" w:eastAsiaTheme="minorHAnsi" w:hAnsiTheme="minorHAnsi" w:cstheme="minorHAnsi"/>
                <w:sz w:val="20"/>
                <w:szCs w:val="20"/>
                <w:lang w:val="de-DE"/>
              </w:rPr>
            </w:pPr>
          </w:p>
          <w:p w14:paraId="63F3163C" w14:textId="77777777" w:rsidR="0062452F" w:rsidRDefault="0062452F">
            <w:pPr>
              <w:spacing w:after="0" w:line="240" w:lineRule="auto"/>
              <w:jc w:val="right"/>
              <w:rPr>
                <w:rFonts w:asciiTheme="minorHAnsi" w:eastAsiaTheme="minorHAnsi" w:hAnsiTheme="minorHAnsi" w:cstheme="minorHAnsi"/>
                <w:sz w:val="20"/>
                <w:szCs w:val="20"/>
                <w:lang w:val="de-DE"/>
              </w:rPr>
            </w:pPr>
          </w:p>
          <w:p w14:paraId="74DA8D04" w14:textId="438F1A5C"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9.147</w:t>
            </w:r>
          </w:p>
          <w:p w14:paraId="7F60C936"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12.987</w:t>
            </w:r>
          </w:p>
        </w:tc>
      </w:tr>
      <w:tr w:rsidR="009D1D96" w:rsidRPr="00041BCF" w14:paraId="45081A83" w14:textId="77777777" w:rsidTr="00866122">
        <w:trPr>
          <w:trHeight w:val="1807"/>
        </w:trPr>
        <w:tc>
          <w:tcPr>
            <w:tcW w:w="2400" w:type="dxa"/>
            <w:tcBorders>
              <w:top w:val="nil"/>
              <w:left w:val="single" w:sz="8" w:space="0" w:color="auto"/>
              <w:right w:val="single" w:sz="8" w:space="0" w:color="auto"/>
            </w:tcBorders>
            <w:tcMar>
              <w:top w:w="0" w:type="dxa"/>
              <w:left w:w="108" w:type="dxa"/>
              <w:bottom w:w="0" w:type="dxa"/>
              <w:right w:w="108" w:type="dxa"/>
            </w:tcMar>
          </w:tcPr>
          <w:p w14:paraId="0112BC82" w14:textId="77777777" w:rsidR="00605D90" w:rsidRDefault="00BD495C">
            <w:pPr>
              <w:spacing w:after="0" w:line="240" w:lineRule="auto"/>
              <w:rPr>
                <w:rFonts w:asciiTheme="minorHAnsi" w:eastAsiaTheme="minorHAnsi" w:hAnsiTheme="minorHAnsi" w:cstheme="minorHAnsi"/>
                <w:b/>
                <w:bCs/>
                <w:sz w:val="20"/>
                <w:szCs w:val="20"/>
                <w:lang w:val="de-DE"/>
              </w:rPr>
            </w:pPr>
            <w:proofErr w:type="spellStart"/>
            <w:r w:rsidRPr="002F383D">
              <w:rPr>
                <w:rFonts w:asciiTheme="minorHAnsi" w:eastAsiaTheme="minorHAnsi" w:hAnsiTheme="minorHAnsi" w:cstheme="minorHAnsi"/>
                <w:b/>
                <w:bCs/>
                <w:sz w:val="20"/>
                <w:szCs w:val="20"/>
                <w:u w:val="single"/>
                <w:lang w:val="de-DE"/>
              </w:rPr>
              <w:t>SqE</w:t>
            </w:r>
            <w:proofErr w:type="spellEnd"/>
            <w:r w:rsidRPr="002F383D">
              <w:rPr>
                <w:rFonts w:asciiTheme="minorHAnsi" w:eastAsiaTheme="minorHAnsi" w:hAnsiTheme="minorHAnsi" w:cstheme="minorHAnsi"/>
                <w:b/>
                <w:bCs/>
                <w:sz w:val="20"/>
                <w:szCs w:val="20"/>
                <w:u w:val="single"/>
                <w:lang w:val="de-DE"/>
              </w:rPr>
              <w:t xml:space="preserve"> </w:t>
            </w:r>
            <w:r w:rsidR="007F2F9C" w:rsidRPr="002F383D">
              <w:rPr>
                <w:rFonts w:asciiTheme="minorHAnsi" w:eastAsiaTheme="minorHAnsi" w:hAnsiTheme="minorHAnsi" w:cstheme="minorHAnsi"/>
                <w:b/>
                <w:bCs/>
                <w:sz w:val="20"/>
                <w:szCs w:val="20"/>
                <w:lang w:val="de-DE"/>
              </w:rPr>
              <w:t>-</w:t>
            </w:r>
          </w:p>
          <w:p w14:paraId="46D66918"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Material de </w:t>
            </w:r>
            <w:r w:rsidR="004C63E0" w:rsidRPr="00A40091">
              <w:rPr>
                <w:rFonts w:asciiTheme="minorHAnsi" w:eastAsiaTheme="minorHAnsi" w:hAnsiTheme="minorHAnsi" w:cstheme="minorHAnsi"/>
                <w:sz w:val="20"/>
                <w:szCs w:val="20"/>
              </w:rPr>
              <w:t xml:space="preserve">oficina </w:t>
            </w:r>
            <w:r w:rsidR="0028219D" w:rsidRPr="00A40091">
              <w:rPr>
                <w:rFonts w:asciiTheme="minorHAnsi" w:eastAsiaTheme="minorHAnsi" w:hAnsiTheme="minorHAnsi" w:cstheme="minorHAnsi"/>
                <w:sz w:val="20"/>
                <w:szCs w:val="20"/>
              </w:rPr>
              <w:t xml:space="preserve">y </w:t>
            </w:r>
            <w:r w:rsidR="009D1D96" w:rsidRPr="00A40091">
              <w:rPr>
                <w:rFonts w:asciiTheme="minorHAnsi" w:eastAsiaTheme="minorHAnsi" w:hAnsiTheme="minorHAnsi" w:cstheme="minorHAnsi"/>
                <w:sz w:val="20"/>
                <w:szCs w:val="20"/>
              </w:rPr>
              <w:t xml:space="preserve">gastos de funcionamiento para </w:t>
            </w:r>
            <w:r w:rsidR="0020075A" w:rsidRPr="00A40091">
              <w:rPr>
                <w:rFonts w:asciiTheme="minorHAnsi" w:eastAsiaTheme="minorHAnsi" w:hAnsiTheme="minorHAnsi" w:cstheme="minorHAnsi"/>
                <w:sz w:val="20"/>
                <w:szCs w:val="20"/>
              </w:rPr>
              <w:t xml:space="preserve">4 nuevas </w:t>
            </w:r>
            <w:r w:rsidR="009D1D96" w:rsidRPr="00A40091">
              <w:rPr>
                <w:rFonts w:asciiTheme="minorHAnsi" w:eastAsiaTheme="minorHAnsi" w:hAnsiTheme="minorHAnsi" w:cstheme="minorHAnsi"/>
                <w:sz w:val="20"/>
                <w:szCs w:val="20"/>
              </w:rPr>
              <w:t>clínicas de aud</w:t>
            </w:r>
            <w:r w:rsidR="0020075A" w:rsidRPr="00A40091">
              <w:rPr>
                <w:rFonts w:asciiTheme="minorHAnsi" w:eastAsiaTheme="minorHAnsi" w:hAnsiTheme="minorHAnsi" w:cstheme="minorHAnsi"/>
                <w:sz w:val="20"/>
                <w:szCs w:val="20"/>
              </w:rPr>
              <w:t xml:space="preserve">iología </w:t>
            </w:r>
          </w:p>
          <w:p w14:paraId="2A8A9B75" w14:textId="77777777" w:rsidR="009D1D96" w:rsidRPr="00A40091" w:rsidRDefault="009D1D96" w:rsidP="0072089F">
            <w:pPr>
              <w:spacing w:after="0" w:line="240" w:lineRule="auto"/>
              <w:rPr>
                <w:rFonts w:asciiTheme="minorHAnsi" w:eastAsiaTheme="minorHAnsi" w:hAnsiTheme="minorHAnsi" w:cstheme="minorHAnsi"/>
                <w:sz w:val="20"/>
                <w:szCs w:val="20"/>
              </w:rPr>
            </w:pPr>
          </w:p>
        </w:tc>
        <w:tc>
          <w:tcPr>
            <w:tcW w:w="1559" w:type="dxa"/>
            <w:tcBorders>
              <w:top w:val="nil"/>
              <w:left w:val="nil"/>
              <w:right w:val="single" w:sz="8" w:space="0" w:color="auto"/>
            </w:tcBorders>
            <w:tcMar>
              <w:top w:w="0" w:type="dxa"/>
              <w:left w:w="108" w:type="dxa"/>
              <w:bottom w:w="0" w:type="dxa"/>
              <w:right w:w="108" w:type="dxa"/>
            </w:tcMar>
          </w:tcPr>
          <w:p w14:paraId="227A9F5D"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2 portátiles</w:t>
            </w:r>
          </w:p>
          <w:p w14:paraId="55406DAE" w14:textId="368BAB60" w:rsidR="00605D90" w:rsidRPr="00A40091" w:rsidRDefault="00035A5C">
            <w:pPr>
              <w:spacing w:after="0" w:line="240" w:lineRule="auto"/>
              <w:rPr>
                <w:rFonts w:asciiTheme="minorHAnsi" w:eastAsiaTheme="minorHAnsi" w:hAnsiTheme="minorHAnsi" w:cstheme="minorHAnsi"/>
                <w:sz w:val="20"/>
                <w:szCs w:val="20"/>
              </w:rPr>
            </w:pPr>
            <w:r>
              <w:rPr>
                <w:rFonts w:asciiTheme="minorHAnsi" w:eastAsiaTheme="minorHAnsi" w:hAnsiTheme="minorHAnsi" w:cstheme="minorHAnsi"/>
                <w:sz w:val="20"/>
                <w:szCs w:val="20"/>
              </w:rPr>
              <w:t>a</w:t>
            </w:r>
            <w:r w:rsidR="00BD495C" w:rsidRPr="00A40091">
              <w:rPr>
                <w:rFonts w:asciiTheme="minorHAnsi" w:eastAsiaTheme="minorHAnsi" w:hAnsiTheme="minorHAnsi" w:cstheme="minorHAnsi"/>
                <w:sz w:val="20"/>
                <w:szCs w:val="20"/>
              </w:rPr>
              <w:t xml:space="preserve"> </w:t>
            </w:r>
            <w:r w:rsidR="001F471A" w:rsidRPr="00A40091">
              <w:rPr>
                <w:rFonts w:asciiTheme="minorHAnsi" w:eastAsiaTheme="minorHAnsi" w:hAnsiTheme="minorHAnsi" w:cstheme="minorHAnsi"/>
                <w:sz w:val="20"/>
                <w:szCs w:val="20"/>
              </w:rPr>
              <w:t>976</w:t>
            </w:r>
          </w:p>
          <w:p w14:paraId="23BC7D36"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1 Proyector</w:t>
            </w:r>
          </w:p>
          <w:p w14:paraId="111C41A8" w14:textId="77777777" w:rsidR="00EC685E" w:rsidRPr="00A40091" w:rsidRDefault="00EC685E" w:rsidP="0072089F">
            <w:pPr>
              <w:spacing w:after="0" w:line="240" w:lineRule="auto"/>
              <w:rPr>
                <w:rFonts w:asciiTheme="minorHAnsi" w:eastAsiaTheme="minorHAnsi" w:hAnsiTheme="minorHAnsi" w:cstheme="minorHAnsi"/>
                <w:sz w:val="20"/>
                <w:szCs w:val="20"/>
              </w:rPr>
            </w:pPr>
          </w:p>
          <w:p w14:paraId="040F96FD"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1 Escritorio</w:t>
            </w:r>
          </w:p>
          <w:p w14:paraId="652009ED"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16 sillas</w:t>
            </w:r>
          </w:p>
          <w:p w14:paraId="1929B4C6"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4 armarios</w:t>
            </w:r>
          </w:p>
        </w:tc>
        <w:tc>
          <w:tcPr>
            <w:tcW w:w="993" w:type="dxa"/>
            <w:tcBorders>
              <w:top w:val="nil"/>
              <w:left w:val="nil"/>
              <w:right w:val="single" w:sz="8" w:space="0" w:color="auto"/>
            </w:tcBorders>
            <w:shd w:val="clear" w:color="auto" w:fill="auto"/>
            <w:tcMar>
              <w:top w:w="0" w:type="dxa"/>
              <w:left w:w="108" w:type="dxa"/>
              <w:bottom w:w="0" w:type="dxa"/>
              <w:right w:w="108" w:type="dxa"/>
            </w:tcMar>
          </w:tcPr>
          <w:p w14:paraId="7008C414"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w:t>
            </w:r>
            <w:r w:rsidR="00BA4638" w:rsidRPr="00F636D6">
              <w:rPr>
                <w:rFonts w:asciiTheme="minorHAnsi" w:eastAsiaTheme="minorHAnsi" w:hAnsiTheme="minorHAnsi" w:cstheme="minorHAnsi"/>
                <w:sz w:val="20"/>
                <w:szCs w:val="20"/>
                <w:lang w:val="de-DE"/>
              </w:rPr>
              <w:t>952</w:t>
            </w:r>
          </w:p>
          <w:p w14:paraId="1B571D4B" w14:textId="77777777" w:rsidR="002E724B" w:rsidRPr="00F636D6" w:rsidRDefault="002E724B" w:rsidP="0072089F">
            <w:pPr>
              <w:spacing w:after="0" w:line="240" w:lineRule="auto"/>
              <w:jc w:val="right"/>
              <w:rPr>
                <w:rFonts w:asciiTheme="minorHAnsi" w:eastAsiaTheme="minorHAnsi" w:hAnsiTheme="minorHAnsi" w:cstheme="minorHAnsi"/>
                <w:sz w:val="20"/>
                <w:szCs w:val="20"/>
                <w:lang w:val="de-DE"/>
              </w:rPr>
            </w:pPr>
          </w:p>
          <w:p w14:paraId="780B7A9E"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610</w:t>
            </w:r>
          </w:p>
          <w:p w14:paraId="6B6BFE53" w14:textId="77777777" w:rsidR="009C6CA0" w:rsidRPr="00F636D6" w:rsidRDefault="009C6CA0" w:rsidP="0072089F">
            <w:pPr>
              <w:spacing w:after="0" w:line="240" w:lineRule="auto"/>
              <w:jc w:val="right"/>
              <w:rPr>
                <w:rFonts w:asciiTheme="minorHAnsi" w:eastAsiaTheme="minorHAnsi" w:hAnsiTheme="minorHAnsi" w:cstheme="minorHAnsi"/>
                <w:sz w:val="20"/>
                <w:szCs w:val="20"/>
                <w:lang w:val="de-DE"/>
              </w:rPr>
            </w:pPr>
          </w:p>
          <w:p w14:paraId="2908AAF8" w14:textId="77777777" w:rsidR="00605D90" w:rsidRDefault="00334DA6">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183</w:t>
            </w:r>
          </w:p>
          <w:p w14:paraId="4C93A676" w14:textId="77777777" w:rsidR="00605D90" w:rsidRDefault="00334DA6">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585</w:t>
            </w:r>
          </w:p>
          <w:p w14:paraId="5765E9D0"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4.</w:t>
            </w:r>
            <w:r w:rsidR="00952645" w:rsidRPr="00F636D6">
              <w:rPr>
                <w:rFonts w:asciiTheme="minorHAnsi" w:eastAsiaTheme="minorHAnsi" w:hAnsiTheme="minorHAnsi" w:cstheme="minorHAnsi"/>
                <w:sz w:val="20"/>
                <w:szCs w:val="20"/>
                <w:lang w:val="de-DE"/>
              </w:rPr>
              <w:t>878</w:t>
            </w:r>
          </w:p>
        </w:tc>
        <w:tc>
          <w:tcPr>
            <w:tcW w:w="3543" w:type="dxa"/>
            <w:tcBorders>
              <w:top w:val="nil"/>
              <w:left w:val="nil"/>
              <w:right w:val="single" w:sz="8" w:space="0" w:color="auto"/>
            </w:tcBorders>
            <w:shd w:val="clear" w:color="auto" w:fill="auto"/>
            <w:tcMar>
              <w:top w:w="0" w:type="dxa"/>
              <w:left w:w="108" w:type="dxa"/>
              <w:bottom w:w="0" w:type="dxa"/>
              <w:right w:w="108" w:type="dxa"/>
            </w:tcMar>
          </w:tcPr>
          <w:p w14:paraId="7BC7AE72"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1 </w:t>
            </w:r>
            <w:r w:rsidR="003A6FA4" w:rsidRPr="00A40091">
              <w:rPr>
                <w:rFonts w:asciiTheme="minorHAnsi" w:eastAsiaTheme="minorHAnsi" w:hAnsiTheme="minorHAnsi" w:cstheme="minorHAnsi"/>
                <w:sz w:val="20"/>
                <w:szCs w:val="20"/>
              </w:rPr>
              <w:t>licencia zoom</w:t>
            </w:r>
          </w:p>
          <w:p w14:paraId="367C3C1B" w14:textId="273A62C2"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Gastos de teléfono </w:t>
            </w:r>
            <w:r w:rsidR="00035A5C">
              <w:rPr>
                <w:rFonts w:asciiTheme="minorHAnsi" w:eastAsiaTheme="minorHAnsi" w:hAnsiTheme="minorHAnsi" w:cstheme="minorHAnsi"/>
                <w:sz w:val="20"/>
                <w:szCs w:val="20"/>
              </w:rPr>
              <w:t>a</w:t>
            </w:r>
            <w:r w:rsidR="0054635F" w:rsidRPr="00A40091">
              <w:rPr>
                <w:rFonts w:asciiTheme="minorHAnsi" w:eastAsiaTheme="minorHAnsi" w:hAnsiTheme="minorHAnsi" w:cstheme="minorHAnsi"/>
                <w:sz w:val="20"/>
                <w:szCs w:val="20"/>
              </w:rPr>
              <w:t xml:space="preserve"> 22 EUR </w:t>
            </w:r>
            <w:r w:rsidR="00596C43" w:rsidRPr="00A40091">
              <w:rPr>
                <w:rFonts w:asciiTheme="minorHAnsi" w:eastAsiaTheme="minorHAnsi" w:hAnsiTheme="minorHAnsi" w:cstheme="minorHAnsi"/>
                <w:sz w:val="20"/>
                <w:szCs w:val="20"/>
              </w:rPr>
              <w:t xml:space="preserve">x 12 </w:t>
            </w:r>
            <w:r w:rsidR="00213C45" w:rsidRPr="00A40091">
              <w:rPr>
                <w:rFonts w:asciiTheme="minorHAnsi" w:eastAsiaTheme="minorHAnsi" w:hAnsiTheme="minorHAnsi" w:cstheme="minorHAnsi"/>
                <w:sz w:val="20"/>
                <w:szCs w:val="20"/>
              </w:rPr>
              <w:t xml:space="preserve">meses x </w:t>
            </w:r>
            <w:r w:rsidR="00596C43" w:rsidRPr="00A40091">
              <w:rPr>
                <w:rFonts w:asciiTheme="minorHAnsi" w:eastAsiaTheme="minorHAnsi" w:hAnsiTheme="minorHAnsi" w:cstheme="minorHAnsi"/>
                <w:sz w:val="20"/>
                <w:szCs w:val="20"/>
              </w:rPr>
              <w:t>3 años x 4 clínicas</w:t>
            </w:r>
          </w:p>
          <w:p w14:paraId="571AB8D7" w14:textId="05EB8100"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Alquiler de habitación </w:t>
            </w:r>
            <w:r w:rsidR="00035A5C">
              <w:rPr>
                <w:rFonts w:asciiTheme="minorHAnsi" w:eastAsiaTheme="minorHAnsi" w:hAnsiTheme="minorHAnsi" w:cstheme="minorHAnsi"/>
                <w:sz w:val="20"/>
                <w:szCs w:val="20"/>
              </w:rPr>
              <w:t>a</w:t>
            </w:r>
            <w:r w:rsidR="007542D2" w:rsidRPr="00A40091">
              <w:rPr>
                <w:rFonts w:asciiTheme="minorHAnsi" w:eastAsiaTheme="minorHAnsi" w:hAnsiTheme="minorHAnsi" w:cstheme="minorHAnsi"/>
                <w:sz w:val="20"/>
                <w:szCs w:val="20"/>
              </w:rPr>
              <w:t xml:space="preserve"> EUR 225 x </w:t>
            </w:r>
            <w:r w:rsidR="006451B7" w:rsidRPr="00A40091">
              <w:rPr>
                <w:rFonts w:asciiTheme="minorHAnsi" w:eastAsiaTheme="minorHAnsi" w:hAnsiTheme="minorHAnsi" w:cstheme="minorHAnsi"/>
                <w:sz w:val="20"/>
                <w:szCs w:val="20"/>
              </w:rPr>
              <w:t xml:space="preserve">12 meses x </w:t>
            </w:r>
            <w:r w:rsidR="001B0CBB" w:rsidRPr="00A40091">
              <w:rPr>
                <w:rFonts w:asciiTheme="minorHAnsi" w:eastAsiaTheme="minorHAnsi" w:hAnsiTheme="minorHAnsi" w:cstheme="minorHAnsi"/>
                <w:sz w:val="20"/>
                <w:szCs w:val="20"/>
              </w:rPr>
              <w:t xml:space="preserve">3 años </w:t>
            </w:r>
            <w:r w:rsidR="000C17AD" w:rsidRPr="00A40091">
              <w:rPr>
                <w:rFonts w:asciiTheme="minorHAnsi" w:eastAsiaTheme="minorHAnsi" w:hAnsiTheme="minorHAnsi" w:cstheme="minorHAnsi"/>
                <w:sz w:val="20"/>
                <w:szCs w:val="20"/>
              </w:rPr>
              <w:t xml:space="preserve">x </w:t>
            </w:r>
            <w:r w:rsidR="001B0CBB" w:rsidRPr="00A40091">
              <w:rPr>
                <w:rFonts w:asciiTheme="minorHAnsi" w:eastAsiaTheme="minorHAnsi" w:hAnsiTheme="minorHAnsi" w:cstheme="minorHAnsi"/>
                <w:sz w:val="20"/>
                <w:szCs w:val="20"/>
              </w:rPr>
              <w:t xml:space="preserve">4 </w:t>
            </w:r>
            <w:r w:rsidR="007542D2" w:rsidRPr="00A40091">
              <w:rPr>
                <w:rFonts w:asciiTheme="minorHAnsi" w:eastAsiaTheme="minorHAnsi" w:hAnsiTheme="minorHAnsi" w:cstheme="minorHAnsi"/>
                <w:sz w:val="20"/>
                <w:szCs w:val="20"/>
              </w:rPr>
              <w:t xml:space="preserve">clínicas </w:t>
            </w:r>
          </w:p>
          <w:p w14:paraId="3731F290"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Contabilidad financiera 4 clínicas</w:t>
            </w:r>
          </w:p>
          <w:p w14:paraId="12334BB7"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Trabajos de pintura en </w:t>
            </w:r>
            <w:r w:rsidR="001B0CBB" w:rsidRPr="00A40091">
              <w:rPr>
                <w:rFonts w:asciiTheme="minorHAnsi" w:eastAsiaTheme="minorHAnsi" w:hAnsiTheme="minorHAnsi" w:cstheme="minorHAnsi"/>
                <w:sz w:val="20"/>
                <w:szCs w:val="20"/>
              </w:rPr>
              <w:t>4 clínicas</w:t>
            </w:r>
          </w:p>
        </w:tc>
        <w:tc>
          <w:tcPr>
            <w:tcW w:w="1134" w:type="dxa"/>
            <w:tcBorders>
              <w:top w:val="nil"/>
              <w:left w:val="nil"/>
              <w:right w:val="single" w:sz="8" w:space="0" w:color="auto"/>
            </w:tcBorders>
            <w:shd w:val="clear" w:color="auto" w:fill="auto"/>
            <w:tcMar>
              <w:top w:w="0" w:type="dxa"/>
              <w:left w:w="108" w:type="dxa"/>
              <w:bottom w:w="0" w:type="dxa"/>
              <w:right w:w="108" w:type="dxa"/>
            </w:tcMar>
          </w:tcPr>
          <w:p w14:paraId="54EC774F" w14:textId="77777777" w:rsidR="00605D90" w:rsidRDefault="00EB1F23">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146</w:t>
            </w:r>
          </w:p>
          <w:p w14:paraId="0EA9E4A6" w14:textId="77777777" w:rsidR="00605D90" w:rsidRDefault="00BD495C">
            <w:pPr>
              <w:spacing w:after="0" w:line="240" w:lineRule="auto"/>
              <w:ind w:left="-962" w:firstLine="962"/>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B694C" w:rsidRPr="00F636D6">
              <w:rPr>
                <w:rFonts w:asciiTheme="minorHAnsi" w:eastAsiaTheme="minorHAnsi" w:hAnsiTheme="minorHAnsi" w:cstheme="minorHAnsi"/>
                <w:sz w:val="20"/>
                <w:szCs w:val="20"/>
                <w:lang w:val="de-DE"/>
              </w:rPr>
              <w:t>513</w:t>
            </w:r>
          </w:p>
          <w:p w14:paraId="26B56AB4" w14:textId="77777777" w:rsidR="00164628" w:rsidRPr="00F636D6" w:rsidRDefault="00164628" w:rsidP="0072089F">
            <w:pPr>
              <w:spacing w:after="0" w:line="240" w:lineRule="auto"/>
              <w:ind w:left="-962" w:firstLine="962"/>
              <w:jc w:val="right"/>
              <w:rPr>
                <w:rFonts w:asciiTheme="minorHAnsi" w:eastAsiaTheme="minorHAnsi" w:hAnsiTheme="minorHAnsi" w:cstheme="minorHAnsi"/>
                <w:sz w:val="20"/>
                <w:szCs w:val="20"/>
                <w:lang w:val="de-DE"/>
              </w:rPr>
            </w:pPr>
          </w:p>
          <w:p w14:paraId="18CB5049" w14:textId="77777777" w:rsidR="00605D90" w:rsidRDefault="00AB694C">
            <w:pPr>
              <w:spacing w:after="0" w:line="240" w:lineRule="auto"/>
              <w:ind w:left="-962" w:firstLine="962"/>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35.121</w:t>
            </w:r>
          </w:p>
          <w:p w14:paraId="4AD3D2A4" w14:textId="77777777" w:rsidR="006451B7" w:rsidRPr="00F636D6" w:rsidRDefault="006451B7" w:rsidP="0072089F">
            <w:pPr>
              <w:spacing w:after="0" w:line="240" w:lineRule="auto"/>
              <w:jc w:val="right"/>
              <w:rPr>
                <w:rFonts w:asciiTheme="minorHAnsi" w:eastAsiaTheme="minorHAnsi" w:hAnsiTheme="minorHAnsi" w:cstheme="minorHAnsi"/>
                <w:sz w:val="20"/>
                <w:szCs w:val="20"/>
                <w:lang w:val="de-DE"/>
              </w:rPr>
            </w:pPr>
          </w:p>
          <w:p w14:paraId="3B44BA6A"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4.</w:t>
            </w:r>
            <w:r w:rsidR="002D65F5" w:rsidRPr="00F636D6">
              <w:rPr>
                <w:rFonts w:asciiTheme="minorHAnsi" w:eastAsiaTheme="minorHAnsi" w:hAnsiTheme="minorHAnsi" w:cstheme="minorHAnsi"/>
                <w:sz w:val="20"/>
                <w:szCs w:val="20"/>
                <w:lang w:val="de-DE"/>
              </w:rPr>
              <w:t>389</w:t>
            </w:r>
          </w:p>
          <w:p w14:paraId="56B0505E"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w:t>
            </w:r>
            <w:r w:rsidR="002D65F5" w:rsidRPr="00F636D6">
              <w:rPr>
                <w:rFonts w:asciiTheme="minorHAnsi" w:eastAsiaTheme="minorHAnsi" w:hAnsiTheme="minorHAnsi" w:cstheme="minorHAnsi"/>
                <w:sz w:val="20"/>
                <w:szCs w:val="20"/>
                <w:lang w:val="de-DE"/>
              </w:rPr>
              <w:t>464</w:t>
            </w:r>
          </w:p>
        </w:tc>
      </w:tr>
      <w:tr w:rsidR="00A7553E" w:rsidRPr="00041BCF" w14:paraId="6A7DDED6"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EDF0CD" w14:textId="77777777" w:rsidR="00605D90" w:rsidRPr="00370A99" w:rsidRDefault="00BD495C">
            <w:pPr>
              <w:spacing w:after="0" w:line="240" w:lineRule="auto"/>
              <w:rPr>
                <w:rFonts w:asciiTheme="minorHAnsi" w:eastAsiaTheme="minorHAnsi" w:hAnsiTheme="minorHAnsi" w:cstheme="minorHAnsi"/>
                <w:b/>
                <w:bCs/>
                <w:sz w:val="20"/>
                <w:szCs w:val="20"/>
                <w:u w:val="single"/>
                <w:lang w:val="de-DE"/>
              </w:rPr>
            </w:pPr>
            <w:proofErr w:type="spellStart"/>
            <w:r w:rsidRPr="00370A99">
              <w:rPr>
                <w:rFonts w:asciiTheme="minorHAnsi" w:eastAsiaTheme="minorHAnsi" w:hAnsiTheme="minorHAnsi" w:cstheme="minorHAnsi"/>
                <w:b/>
                <w:bCs/>
                <w:sz w:val="20"/>
                <w:szCs w:val="20"/>
                <w:lang w:val="de-DE"/>
              </w:rPr>
              <w:t>Visibilidad</w:t>
            </w:r>
            <w:proofErr w:type="spellEnd"/>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5D3BC0D0"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Uniforme de trabajo para 8 técnicos</w:t>
            </w:r>
          </w:p>
          <w:p w14:paraId="5860CB52"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(a </w:t>
            </w:r>
            <w:r w:rsidR="001415A2" w:rsidRPr="00A40091">
              <w:rPr>
                <w:rFonts w:asciiTheme="minorHAnsi" w:eastAsiaTheme="minorHAnsi" w:hAnsiTheme="minorHAnsi" w:cstheme="minorHAnsi"/>
                <w:sz w:val="20"/>
                <w:szCs w:val="20"/>
              </w:rPr>
              <w:t xml:space="preserve">91 </w:t>
            </w:r>
            <w:r w:rsidRPr="00A40091">
              <w:rPr>
                <w:rFonts w:asciiTheme="minorHAnsi" w:eastAsiaTheme="minorHAnsi" w:hAnsiTheme="minorHAnsi" w:cstheme="minorHAnsi"/>
                <w:sz w:val="20"/>
                <w:szCs w:val="20"/>
              </w:rPr>
              <w:t>EUR x 8 x 3 años)</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464E7E0"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2.</w:t>
            </w:r>
            <w:r w:rsidR="00952645" w:rsidRPr="00F636D6">
              <w:rPr>
                <w:rFonts w:asciiTheme="minorHAnsi" w:eastAsiaTheme="minorHAnsi" w:hAnsiTheme="minorHAnsi" w:cstheme="minorHAnsi"/>
                <w:sz w:val="20"/>
                <w:szCs w:val="20"/>
                <w:lang w:val="de-DE"/>
              </w:rPr>
              <w:t>196</w:t>
            </w:r>
          </w:p>
          <w:p w14:paraId="7E20431B" w14:textId="77777777" w:rsidR="00A7553E" w:rsidRPr="00F636D6" w:rsidRDefault="00A7553E" w:rsidP="0072089F">
            <w:pPr>
              <w:spacing w:after="0" w:line="240" w:lineRule="auto"/>
              <w:jc w:val="right"/>
              <w:rPr>
                <w:rFonts w:asciiTheme="minorHAnsi" w:eastAsiaTheme="minorHAnsi" w:hAnsiTheme="minorHAnsi" w:cstheme="minorHAnsi"/>
                <w:sz w:val="20"/>
                <w:szCs w:val="20"/>
                <w:lang w:val="de-DE"/>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6BB4EA2" w14:textId="77777777" w:rsidR="00A7553E" w:rsidRPr="002F383D" w:rsidRDefault="00A7553E" w:rsidP="0072089F">
            <w:pPr>
              <w:spacing w:after="0" w:line="240" w:lineRule="auto"/>
              <w:rPr>
                <w:rFonts w:asciiTheme="minorHAnsi" w:eastAsiaTheme="minorHAnsi" w:hAnsiTheme="minorHAnsi" w:cstheme="minorHAnsi"/>
                <w:sz w:val="20"/>
                <w:szCs w:val="20"/>
                <w:lang w:val="de-DE"/>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AC45F03" w14:textId="77777777" w:rsidR="00A7553E" w:rsidRPr="00F636D6" w:rsidRDefault="00A7553E" w:rsidP="0072089F">
            <w:pPr>
              <w:spacing w:after="0" w:line="240" w:lineRule="auto"/>
              <w:jc w:val="right"/>
              <w:rPr>
                <w:rFonts w:asciiTheme="minorHAnsi" w:eastAsiaTheme="minorHAnsi" w:hAnsiTheme="minorHAnsi" w:cstheme="minorHAnsi"/>
                <w:sz w:val="20"/>
                <w:szCs w:val="20"/>
                <w:lang w:val="de-DE"/>
              </w:rPr>
            </w:pPr>
          </w:p>
        </w:tc>
      </w:tr>
      <w:tr w:rsidR="005760EF" w:rsidRPr="00041BCF" w14:paraId="579C19A0"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9DAB565"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u w:val="single"/>
              </w:rPr>
              <w:t xml:space="preserve">FUNDAL </w:t>
            </w:r>
            <w:r w:rsidRPr="00A40091">
              <w:rPr>
                <w:rFonts w:asciiTheme="minorHAnsi" w:eastAsiaTheme="minorHAnsi" w:hAnsiTheme="minorHAnsi" w:cstheme="minorHAnsi"/>
                <w:b/>
                <w:bCs/>
                <w:sz w:val="20"/>
                <w:szCs w:val="20"/>
              </w:rPr>
              <w:t>-</w:t>
            </w:r>
          </w:p>
          <w:p w14:paraId="566DD4FB" w14:textId="77777777" w:rsidR="00605D90" w:rsidRPr="00A40091" w:rsidRDefault="00BD495C">
            <w:pPr>
              <w:spacing w:after="0" w:line="240" w:lineRule="auto"/>
              <w:rPr>
                <w:rFonts w:asciiTheme="minorHAnsi" w:eastAsiaTheme="minorHAnsi" w:hAnsiTheme="minorHAnsi" w:cstheme="minorHAnsi"/>
                <w:b/>
                <w:bCs/>
                <w:sz w:val="20"/>
                <w:szCs w:val="20"/>
                <w:u w:val="single"/>
              </w:rPr>
            </w:pPr>
            <w:r w:rsidRPr="00A40091">
              <w:rPr>
                <w:rFonts w:asciiTheme="minorHAnsi" w:eastAsiaTheme="minorHAnsi" w:hAnsiTheme="minorHAnsi" w:cstheme="minorHAnsi"/>
                <w:sz w:val="20"/>
                <w:szCs w:val="20"/>
              </w:rPr>
              <w:t xml:space="preserve">Material de oficina y </w:t>
            </w:r>
            <w:r w:rsidR="00C30264" w:rsidRPr="00A40091">
              <w:rPr>
                <w:rFonts w:asciiTheme="minorHAnsi" w:eastAsiaTheme="minorHAnsi" w:hAnsiTheme="minorHAnsi" w:cstheme="minorHAnsi"/>
                <w:sz w:val="20"/>
                <w:szCs w:val="20"/>
              </w:rPr>
              <w:t xml:space="preserve">gastos de funcionamiento </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4E909399" w14:textId="7FDA8ED0" w:rsidR="00605D90" w:rsidRDefault="00BD495C">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1 </w:t>
            </w:r>
            <w:proofErr w:type="spellStart"/>
            <w:r w:rsidRPr="002F383D">
              <w:rPr>
                <w:rFonts w:asciiTheme="minorHAnsi" w:eastAsiaTheme="minorHAnsi" w:hAnsiTheme="minorHAnsi" w:cstheme="minorHAnsi"/>
                <w:sz w:val="20"/>
                <w:szCs w:val="20"/>
                <w:lang w:val="de-DE"/>
              </w:rPr>
              <w:t>Servidor</w:t>
            </w:r>
            <w:proofErr w:type="spellEnd"/>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B7B3C6F"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915</w:t>
            </w: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1CA3EB8" w14:textId="77777777" w:rsidR="005760EF" w:rsidRPr="002F383D" w:rsidRDefault="005760EF" w:rsidP="0072089F">
            <w:pPr>
              <w:spacing w:after="0" w:line="240" w:lineRule="auto"/>
              <w:rPr>
                <w:rFonts w:asciiTheme="minorHAnsi" w:eastAsiaTheme="minorHAnsi" w:hAnsiTheme="minorHAnsi" w:cstheme="minorHAnsi"/>
                <w:sz w:val="20"/>
                <w:szCs w:val="20"/>
                <w:lang w:val="de-DE"/>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6D5153A" w14:textId="77777777" w:rsidR="005760EF" w:rsidRPr="00F636D6" w:rsidRDefault="005760EF" w:rsidP="0072089F">
            <w:pPr>
              <w:spacing w:after="0" w:line="240" w:lineRule="auto"/>
              <w:jc w:val="right"/>
              <w:rPr>
                <w:rFonts w:asciiTheme="minorHAnsi" w:eastAsiaTheme="minorHAnsi" w:hAnsiTheme="minorHAnsi" w:cstheme="minorHAnsi"/>
                <w:sz w:val="20"/>
                <w:szCs w:val="20"/>
                <w:lang w:val="de-DE"/>
              </w:rPr>
            </w:pPr>
          </w:p>
        </w:tc>
      </w:tr>
      <w:tr w:rsidR="004A5BCA" w:rsidRPr="00041BCF" w14:paraId="42B4D8B2" w14:textId="77777777" w:rsidTr="00866122">
        <w:trPr>
          <w:trHeight w:val="624"/>
        </w:trPr>
        <w:tc>
          <w:tcPr>
            <w:tcW w:w="2400" w:type="dxa"/>
            <w:tcBorders>
              <w:top w:val="nil"/>
              <w:left w:val="single" w:sz="8" w:space="0" w:color="auto"/>
              <w:right w:val="single" w:sz="8" w:space="0" w:color="auto"/>
            </w:tcBorders>
            <w:tcMar>
              <w:top w:w="0" w:type="dxa"/>
              <w:left w:w="108" w:type="dxa"/>
              <w:bottom w:w="0" w:type="dxa"/>
              <w:right w:w="108" w:type="dxa"/>
            </w:tcMar>
          </w:tcPr>
          <w:p w14:paraId="1A8FFAE0" w14:textId="77777777" w:rsidR="00605D90" w:rsidRPr="00294138" w:rsidRDefault="00BD495C">
            <w:pPr>
              <w:spacing w:after="0" w:line="240" w:lineRule="auto"/>
              <w:rPr>
                <w:rFonts w:asciiTheme="minorHAnsi" w:eastAsiaTheme="minorHAnsi" w:hAnsiTheme="minorHAnsi" w:cstheme="minorHAnsi"/>
                <w:b/>
                <w:bCs/>
                <w:sz w:val="20"/>
                <w:szCs w:val="20"/>
                <w:lang w:val="en-US"/>
              </w:rPr>
            </w:pPr>
            <w:proofErr w:type="spellStart"/>
            <w:r w:rsidRPr="00294138">
              <w:rPr>
                <w:rFonts w:asciiTheme="minorHAnsi" w:eastAsiaTheme="minorHAnsi" w:hAnsiTheme="minorHAnsi" w:cstheme="minorHAnsi"/>
                <w:b/>
                <w:bCs/>
                <w:sz w:val="20"/>
                <w:szCs w:val="20"/>
                <w:lang w:val="en-US"/>
              </w:rPr>
              <w:t>Vehículos</w:t>
            </w:r>
            <w:proofErr w:type="spellEnd"/>
          </w:p>
          <w:p w14:paraId="20981E7F" w14:textId="77777777" w:rsidR="00605D90" w:rsidRPr="00294138" w:rsidRDefault="00BD495C">
            <w:pPr>
              <w:spacing w:after="0" w:line="240" w:lineRule="auto"/>
              <w:rPr>
                <w:rFonts w:asciiTheme="minorHAnsi" w:eastAsiaTheme="minorHAnsi" w:hAnsiTheme="minorHAnsi" w:cstheme="minorHAnsi"/>
                <w:sz w:val="20"/>
                <w:szCs w:val="20"/>
                <w:lang w:val="en-US"/>
              </w:rPr>
            </w:pPr>
            <w:proofErr w:type="spellStart"/>
            <w:r w:rsidRPr="00294138">
              <w:rPr>
                <w:rFonts w:asciiTheme="minorHAnsi" w:eastAsiaTheme="minorHAnsi" w:hAnsiTheme="minorHAnsi" w:cstheme="minorHAnsi"/>
                <w:sz w:val="20"/>
                <w:szCs w:val="20"/>
                <w:u w:val="single"/>
                <w:lang w:val="en-US"/>
              </w:rPr>
              <w:t>SqE</w:t>
            </w:r>
            <w:proofErr w:type="spellEnd"/>
            <w:r w:rsidRPr="00294138">
              <w:rPr>
                <w:rFonts w:asciiTheme="minorHAnsi" w:eastAsiaTheme="minorHAnsi" w:hAnsiTheme="minorHAnsi" w:cstheme="minorHAnsi"/>
                <w:sz w:val="20"/>
                <w:szCs w:val="20"/>
                <w:u w:val="single"/>
                <w:lang w:val="en-US"/>
              </w:rPr>
              <w:t xml:space="preserve">: </w:t>
            </w:r>
          </w:p>
          <w:p w14:paraId="06D6ADAE" w14:textId="6096C0D8" w:rsidR="00605D90" w:rsidRPr="00294138" w:rsidRDefault="00BD495C">
            <w:pPr>
              <w:spacing w:after="0" w:line="240" w:lineRule="auto"/>
              <w:rPr>
                <w:rFonts w:asciiTheme="minorHAnsi" w:eastAsiaTheme="minorHAnsi" w:hAnsiTheme="minorHAnsi" w:cstheme="minorHAnsi"/>
                <w:sz w:val="20"/>
                <w:szCs w:val="20"/>
                <w:lang w:val="en-US"/>
              </w:rPr>
            </w:pPr>
            <w:r w:rsidRPr="00294138">
              <w:rPr>
                <w:rFonts w:asciiTheme="minorHAnsi" w:eastAsiaTheme="minorHAnsi" w:hAnsiTheme="minorHAnsi" w:cstheme="minorHAnsi"/>
                <w:sz w:val="20"/>
                <w:szCs w:val="20"/>
                <w:lang w:val="en-US"/>
              </w:rPr>
              <w:t>1</w:t>
            </w:r>
            <w:r w:rsidR="004B2E97" w:rsidRPr="00294138">
              <w:rPr>
                <w:rFonts w:asciiTheme="minorHAnsi" w:hAnsiTheme="minorHAnsi" w:cstheme="minorHAnsi"/>
                <w:u w:val="single"/>
                <w:lang w:val="en-US"/>
              </w:rPr>
              <w:t xml:space="preserve"> </w:t>
            </w:r>
            <w:r w:rsidR="004B2E97" w:rsidRPr="00C16D9B">
              <w:rPr>
                <w:rFonts w:asciiTheme="minorHAnsi" w:eastAsiaTheme="minorHAnsi" w:hAnsiTheme="minorHAnsi" w:cstheme="minorHAnsi"/>
                <w:sz w:val="20"/>
                <w:szCs w:val="20"/>
                <w:lang w:val="en-US"/>
              </w:rPr>
              <w:t xml:space="preserve">Pick-up </w:t>
            </w:r>
            <w:proofErr w:type="spellStart"/>
            <w:r w:rsidR="004B2E97" w:rsidRPr="00C16D9B">
              <w:rPr>
                <w:rFonts w:asciiTheme="minorHAnsi" w:eastAsiaTheme="minorHAnsi" w:hAnsiTheme="minorHAnsi" w:cstheme="minorHAnsi"/>
                <w:sz w:val="20"/>
                <w:szCs w:val="20"/>
                <w:lang w:val="en-US"/>
              </w:rPr>
              <w:t>Saveiro</w:t>
            </w:r>
            <w:proofErr w:type="spellEnd"/>
          </w:p>
          <w:p w14:paraId="74D1A0E2" w14:textId="12710307" w:rsidR="00605D90" w:rsidRPr="00294138" w:rsidRDefault="00BD495C">
            <w:pPr>
              <w:spacing w:after="0" w:line="240" w:lineRule="auto"/>
              <w:rPr>
                <w:rFonts w:asciiTheme="minorHAnsi" w:eastAsiaTheme="minorHAnsi" w:hAnsiTheme="minorHAnsi" w:cstheme="minorHAnsi"/>
                <w:sz w:val="20"/>
                <w:szCs w:val="20"/>
                <w:lang w:val="en-US"/>
              </w:rPr>
            </w:pPr>
            <w:r w:rsidRPr="00294138">
              <w:rPr>
                <w:rFonts w:asciiTheme="minorHAnsi" w:eastAsiaTheme="minorHAnsi" w:hAnsiTheme="minorHAnsi" w:cstheme="minorHAnsi"/>
                <w:sz w:val="20"/>
                <w:szCs w:val="20"/>
                <w:lang w:val="en-US"/>
              </w:rPr>
              <w:t xml:space="preserve">1 Toyota </w:t>
            </w:r>
            <w:proofErr w:type="spellStart"/>
            <w:r w:rsidRPr="00294138">
              <w:rPr>
                <w:rFonts w:asciiTheme="minorHAnsi" w:eastAsiaTheme="minorHAnsi" w:hAnsiTheme="minorHAnsi" w:cstheme="minorHAnsi"/>
                <w:sz w:val="20"/>
                <w:szCs w:val="20"/>
                <w:lang w:val="en-US"/>
              </w:rPr>
              <w:t>Hiace</w:t>
            </w:r>
            <w:proofErr w:type="spellEnd"/>
          </w:p>
        </w:tc>
        <w:tc>
          <w:tcPr>
            <w:tcW w:w="1559" w:type="dxa"/>
            <w:tcBorders>
              <w:top w:val="nil"/>
              <w:left w:val="nil"/>
              <w:right w:val="single" w:sz="8" w:space="0" w:color="auto"/>
            </w:tcBorders>
            <w:tcMar>
              <w:top w:w="0" w:type="dxa"/>
              <w:left w:w="108" w:type="dxa"/>
              <w:bottom w:w="0" w:type="dxa"/>
              <w:right w:w="108" w:type="dxa"/>
            </w:tcMar>
          </w:tcPr>
          <w:p w14:paraId="2915F28B" w14:textId="77777777" w:rsidR="004A5BCA" w:rsidRPr="00294138" w:rsidRDefault="004A5BCA" w:rsidP="0072089F">
            <w:pPr>
              <w:spacing w:after="0" w:line="240" w:lineRule="auto"/>
              <w:rPr>
                <w:rFonts w:asciiTheme="minorHAnsi" w:eastAsiaTheme="minorHAnsi" w:hAnsiTheme="minorHAnsi" w:cstheme="minorHAnsi"/>
                <w:sz w:val="20"/>
                <w:szCs w:val="20"/>
                <w:lang w:val="en-US"/>
              </w:rPr>
            </w:pPr>
          </w:p>
          <w:p w14:paraId="4A067C76" w14:textId="77777777" w:rsidR="0092697F" w:rsidRPr="00294138" w:rsidRDefault="0092697F" w:rsidP="0072089F">
            <w:pPr>
              <w:spacing w:after="0" w:line="240" w:lineRule="auto"/>
              <w:rPr>
                <w:rFonts w:asciiTheme="minorHAnsi" w:eastAsiaTheme="minorHAnsi" w:hAnsiTheme="minorHAnsi" w:cstheme="minorHAnsi"/>
                <w:sz w:val="20"/>
                <w:szCs w:val="20"/>
                <w:lang w:val="en-US"/>
              </w:rPr>
            </w:pPr>
          </w:p>
        </w:tc>
        <w:tc>
          <w:tcPr>
            <w:tcW w:w="993" w:type="dxa"/>
            <w:tcBorders>
              <w:top w:val="nil"/>
              <w:left w:val="nil"/>
              <w:right w:val="single" w:sz="8" w:space="0" w:color="auto"/>
            </w:tcBorders>
            <w:shd w:val="clear" w:color="auto" w:fill="auto"/>
            <w:tcMar>
              <w:top w:w="0" w:type="dxa"/>
              <w:left w:w="108" w:type="dxa"/>
              <w:bottom w:w="0" w:type="dxa"/>
              <w:right w:w="108" w:type="dxa"/>
            </w:tcMar>
          </w:tcPr>
          <w:p w14:paraId="75E19D05" w14:textId="77777777" w:rsidR="004A5BCA" w:rsidRPr="00294138" w:rsidRDefault="004A5BCA" w:rsidP="0072089F">
            <w:pPr>
              <w:spacing w:after="0" w:line="240" w:lineRule="auto"/>
              <w:jc w:val="right"/>
              <w:rPr>
                <w:rFonts w:asciiTheme="minorHAnsi" w:eastAsiaTheme="minorHAnsi" w:hAnsiTheme="minorHAnsi" w:cstheme="minorHAnsi"/>
                <w:sz w:val="20"/>
                <w:szCs w:val="20"/>
                <w:lang w:val="en-US"/>
              </w:rPr>
            </w:pPr>
          </w:p>
          <w:p w14:paraId="6B51C711" w14:textId="77777777" w:rsidR="003B5777" w:rsidRPr="00294138" w:rsidRDefault="003B5777" w:rsidP="0072089F">
            <w:pPr>
              <w:spacing w:after="0" w:line="240" w:lineRule="auto"/>
              <w:jc w:val="right"/>
              <w:rPr>
                <w:rFonts w:asciiTheme="minorHAnsi" w:eastAsiaTheme="minorHAnsi" w:hAnsiTheme="minorHAnsi" w:cstheme="minorHAnsi"/>
                <w:sz w:val="20"/>
                <w:szCs w:val="20"/>
                <w:lang w:val="en-US"/>
              </w:rPr>
            </w:pPr>
          </w:p>
          <w:p w14:paraId="3B4ED9ED" w14:textId="77777777" w:rsidR="00605D90" w:rsidRDefault="001A69EB">
            <w:pPr>
              <w:spacing w:after="0" w:line="240" w:lineRule="auto"/>
              <w:rPr>
                <w:rFonts w:asciiTheme="minorHAnsi" w:eastAsiaTheme="minorHAnsi" w:hAnsiTheme="minorHAnsi" w:cstheme="minorHAnsi"/>
                <w:sz w:val="20"/>
                <w:szCs w:val="20"/>
                <w:lang w:val="de-DE"/>
              </w:rPr>
            </w:pPr>
            <w:r w:rsidRPr="00294138">
              <w:rPr>
                <w:rFonts w:asciiTheme="minorHAnsi" w:eastAsiaTheme="minorHAnsi" w:hAnsiTheme="minorHAnsi" w:cstheme="minorHAnsi"/>
                <w:sz w:val="20"/>
                <w:szCs w:val="20"/>
                <w:lang w:val="en-US"/>
              </w:rPr>
              <w:t xml:space="preserve">    </w:t>
            </w:r>
            <w:r w:rsidRPr="00F636D6">
              <w:rPr>
                <w:rFonts w:asciiTheme="minorHAnsi" w:eastAsiaTheme="minorHAnsi" w:hAnsiTheme="minorHAnsi" w:cstheme="minorHAnsi"/>
                <w:sz w:val="20"/>
                <w:szCs w:val="20"/>
                <w:lang w:val="de-DE"/>
              </w:rPr>
              <w:t>16.463</w:t>
            </w:r>
          </w:p>
          <w:p w14:paraId="5B0B3196" w14:textId="77777777" w:rsidR="00605D90" w:rsidRDefault="001A69EB">
            <w:pPr>
              <w:spacing w:after="0" w:line="240" w:lineRule="auto"/>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 xml:space="preserve">    51.220</w:t>
            </w:r>
          </w:p>
          <w:p w14:paraId="577A3530" w14:textId="77777777" w:rsidR="00E757B3" w:rsidRPr="00F636D6" w:rsidRDefault="00E757B3" w:rsidP="0072089F">
            <w:pPr>
              <w:spacing w:after="0" w:line="240" w:lineRule="auto"/>
              <w:jc w:val="right"/>
              <w:rPr>
                <w:rFonts w:asciiTheme="minorHAnsi" w:eastAsiaTheme="minorHAnsi" w:hAnsiTheme="minorHAnsi" w:cstheme="minorHAnsi"/>
                <w:sz w:val="20"/>
                <w:szCs w:val="20"/>
                <w:lang w:val="de-DE"/>
              </w:rPr>
            </w:pPr>
          </w:p>
        </w:tc>
        <w:tc>
          <w:tcPr>
            <w:tcW w:w="3543" w:type="dxa"/>
            <w:tcBorders>
              <w:top w:val="nil"/>
              <w:left w:val="nil"/>
              <w:right w:val="single" w:sz="8" w:space="0" w:color="auto"/>
            </w:tcBorders>
            <w:shd w:val="clear" w:color="auto" w:fill="auto"/>
            <w:tcMar>
              <w:top w:w="0" w:type="dxa"/>
              <w:left w:w="108" w:type="dxa"/>
              <w:bottom w:w="0" w:type="dxa"/>
              <w:right w:w="108" w:type="dxa"/>
            </w:tcMar>
          </w:tcPr>
          <w:p w14:paraId="06574949"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rPr>
              <w:t xml:space="preserve">Mantenimiento y seguro del vehículo </w:t>
            </w:r>
          </w:p>
          <w:p w14:paraId="5DA316A3"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u w:val="single"/>
              </w:rPr>
              <w:t>SqE</w:t>
            </w:r>
            <w:r w:rsidR="007125C5" w:rsidRPr="00A40091">
              <w:rPr>
                <w:rFonts w:asciiTheme="minorHAnsi" w:eastAsiaTheme="minorHAnsi" w:hAnsiTheme="minorHAnsi" w:cstheme="minorHAnsi"/>
                <w:sz w:val="20"/>
                <w:szCs w:val="20"/>
              </w:rPr>
              <w:t>:</w:t>
            </w:r>
          </w:p>
          <w:p w14:paraId="54A84FFE"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Seguro de </w:t>
            </w:r>
            <w:r w:rsidR="007C18CC" w:rsidRPr="00A40091">
              <w:rPr>
                <w:rFonts w:asciiTheme="minorHAnsi" w:eastAsiaTheme="minorHAnsi" w:hAnsiTheme="minorHAnsi" w:cstheme="minorHAnsi"/>
                <w:sz w:val="20"/>
                <w:szCs w:val="20"/>
              </w:rPr>
              <w:t xml:space="preserve">recogida </w:t>
            </w:r>
            <w:r w:rsidR="004C7E70" w:rsidRPr="00A40091">
              <w:rPr>
                <w:rFonts w:asciiTheme="minorHAnsi" w:eastAsiaTheme="minorHAnsi" w:hAnsiTheme="minorHAnsi" w:cstheme="minorHAnsi"/>
                <w:sz w:val="20"/>
                <w:szCs w:val="20"/>
              </w:rPr>
              <w:t>(1 vez durante 3 años)</w:t>
            </w:r>
          </w:p>
          <w:p w14:paraId="5811A8E0"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Mantenimiento del pick-up</w:t>
            </w:r>
          </w:p>
          <w:p w14:paraId="38887EE7" w14:textId="16187CAC"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lastRenderedPageBreak/>
              <w:t xml:space="preserve">Seguro Toyota Hice Pick-up </w:t>
            </w:r>
            <w:r w:rsidR="00035A5C">
              <w:rPr>
                <w:rFonts w:asciiTheme="minorHAnsi" w:eastAsiaTheme="minorHAnsi" w:hAnsiTheme="minorHAnsi" w:cstheme="minorHAnsi"/>
                <w:sz w:val="20"/>
                <w:szCs w:val="20"/>
              </w:rPr>
              <w:t>a</w:t>
            </w:r>
            <w:r w:rsidR="000547F4" w:rsidRPr="00A40091">
              <w:rPr>
                <w:rFonts w:asciiTheme="minorHAnsi" w:eastAsiaTheme="minorHAnsi" w:hAnsiTheme="minorHAnsi" w:cstheme="minorHAnsi"/>
                <w:sz w:val="20"/>
                <w:szCs w:val="20"/>
              </w:rPr>
              <w:t xml:space="preserve"> EUR 1,127 x 3 años</w:t>
            </w:r>
          </w:p>
          <w:p w14:paraId="6779427A" w14:textId="44737CBE"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Mantenimiento Toyota Hice </w:t>
            </w:r>
            <w:r w:rsidR="00035A5C">
              <w:rPr>
                <w:rFonts w:asciiTheme="minorHAnsi" w:eastAsiaTheme="minorHAnsi" w:hAnsiTheme="minorHAnsi" w:cstheme="minorHAnsi"/>
                <w:sz w:val="20"/>
                <w:szCs w:val="20"/>
              </w:rPr>
              <w:t>a</w:t>
            </w:r>
            <w:r w:rsidR="004A43AD" w:rsidRPr="00A40091">
              <w:rPr>
                <w:rFonts w:asciiTheme="minorHAnsi" w:eastAsiaTheme="minorHAnsi" w:hAnsiTheme="minorHAnsi" w:cstheme="minorHAnsi"/>
                <w:sz w:val="20"/>
                <w:szCs w:val="20"/>
              </w:rPr>
              <w:t xml:space="preserve"> EUR 845 x 4 y.</w:t>
            </w:r>
          </w:p>
        </w:tc>
        <w:tc>
          <w:tcPr>
            <w:tcW w:w="1134" w:type="dxa"/>
            <w:tcBorders>
              <w:top w:val="nil"/>
              <w:left w:val="nil"/>
              <w:right w:val="single" w:sz="8" w:space="0" w:color="auto"/>
            </w:tcBorders>
            <w:shd w:val="clear" w:color="auto" w:fill="auto"/>
            <w:tcMar>
              <w:top w:w="0" w:type="dxa"/>
              <w:left w:w="108" w:type="dxa"/>
              <w:bottom w:w="0" w:type="dxa"/>
              <w:right w:w="108" w:type="dxa"/>
            </w:tcMar>
          </w:tcPr>
          <w:p w14:paraId="31F82501" w14:textId="77777777" w:rsidR="009828F0" w:rsidRPr="00A40091" w:rsidRDefault="009828F0" w:rsidP="0072089F">
            <w:pPr>
              <w:spacing w:after="0" w:line="240" w:lineRule="auto"/>
              <w:jc w:val="right"/>
              <w:rPr>
                <w:rFonts w:asciiTheme="minorHAnsi" w:eastAsiaTheme="minorHAnsi" w:hAnsiTheme="minorHAnsi" w:cstheme="minorHAnsi"/>
                <w:sz w:val="20"/>
                <w:szCs w:val="20"/>
              </w:rPr>
            </w:pPr>
          </w:p>
          <w:p w14:paraId="17B0534F" w14:textId="77777777" w:rsidR="009828F0" w:rsidRPr="00A40091" w:rsidRDefault="009828F0" w:rsidP="0072089F">
            <w:pPr>
              <w:spacing w:after="0" w:line="240" w:lineRule="auto"/>
              <w:jc w:val="right"/>
              <w:rPr>
                <w:rFonts w:asciiTheme="minorHAnsi" w:eastAsiaTheme="minorHAnsi" w:hAnsiTheme="minorHAnsi" w:cstheme="minorHAnsi"/>
                <w:sz w:val="20"/>
                <w:szCs w:val="20"/>
              </w:rPr>
            </w:pPr>
          </w:p>
          <w:p w14:paraId="6278BD29"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659</w:t>
            </w:r>
          </w:p>
          <w:p w14:paraId="4CFDC854"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659</w:t>
            </w:r>
          </w:p>
          <w:p w14:paraId="3EFB10B6" w14:textId="77777777" w:rsidR="004A43AD" w:rsidRPr="00F636D6" w:rsidRDefault="004A43AD" w:rsidP="0072089F">
            <w:pPr>
              <w:spacing w:after="0" w:line="240" w:lineRule="auto"/>
              <w:jc w:val="right"/>
              <w:rPr>
                <w:rFonts w:asciiTheme="minorHAnsi" w:eastAsiaTheme="minorHAnsi" w:hAnsiTheme="minorHAnsi" w:cstheme="minorHAnsi"/>
                <w:sz w:val="20"/>
                <w:szCs w:val="20"/>
                <w:lang w:val="de-DE"/>
              </w:rPr>
            </w:pPr>
          </w:p>
          <w:p w14:paraId="40BCF9EC"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660</w:t>
            </w:r>
          </w:p>
          <w:p w14:paraId="2CCCAA7A"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lastRenderedPageBreak/>
              <w:t>3.</w:t>
            </w:r>
            <w:r w:rsidR="00AD244D" w:rsidRPr="00F636D6">
              <w:rPr>
                <w:rFonts w:asciiTheme="minorHAnsi" w:eastAsiaTheme="minorHAnsi" w:hAnsiTheme="minorHAnsi" w:cstheme="minorHAnsi"/>
                <w:sz w:val="20"/>
                <w:szCs w:val="20"/>
                <w:lang w:val="de-DE"/>
              </w:rPr>
              <w:t>660</w:t>
            </w:r>
          </w:p>
        </w:tc>
      </w:tr>
      <w:tr w:rsidR="00A7553E" w:rsidRPr="00041BCF" w14:paraId="671E0798"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E9FE5B" w14:textId="1E49C39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u w:val="single"/>
              </w:rPr>
              <w:lastRenderedPageBreak/>
              <w:t>FU</w:t>
            </w:r>
            <w:r w:rsidR="001B2031">
              <w:rPr>
                <w:rFonts w:asciiTheme="minorHAnsi" w:eastAsiaTheme="minorHAnsi" w:hAnsiTheme="minorHAnsi" w:cstheme="minorHAnsi"/>
                <w:sz w:val="20"/>
                <w:szCs w:val="20"/>
                <w:u w:val="single"/>
              </w:rPr>
              <w:t>NDAL</w:t>
            </w:r>
            <w:r w:rsidRPr="00A40091">
              <w:rPr>
                <w:rFonts w:asciiTheme="minorHAnsi" w:eastAsiaTheme="minorHAnsi" w:hAnsiTheme="minorHAnsi" w:cstheme="minorHAnsi"/>
                <w:sz w:val="20"/>
                <w:szCs w:val="20"/>
              </w:rPr>
              <w:t>:</w:t>
            </w:r>
          </w:p>
          <w:p w14:paraId="61CFACCB" w14:textId="1E7191AB"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 xml:space="preserve">4 ciclomotores </w:t>
            </w:r>
            <w:r w:rsidR="00035A5C">
              <w:rPr>
                <w:rFonts w:asciiTheme="minorHAnsi" w:eastAsiaTheme="minorHAnsi" w:hAnsiTheme="minorHAnsi" w:cstheme="minorHAnsi"/>
                <w:sz w:val="20"/>
                <w:szCs w:val="20"/>
              </w:rPr>
              <w:t>a</w:t>
            </w:r>
            <w:r w:rsidRPr="00A40091">
              <w:rPr>
                <w:rFonts w:asciiTheme="minorHAnsi" w:eastAsiaTheme="minorHAnsi" w:hAnsiTheme="minorHAnsi" w:cstheme="minorHAnsi"/>
                <w:sz w:val="20"/>
                <w:szCs w:val="20"/>
              </w:rPr>
              <w:t xml:space="preserve"> EUR 1,</w:t>
            </w:r>
            <w:r w:rsidR="00A81D42" w:rsidRPr="00A40091">
              <w:rPr>
                <w:rFonts w:asciiTheme="minorHAnsi" w:eastAsiaTheme="minorHAnsi" w:hAnsiTheme="minorHAnsi" w:cstheme="minorHAnsi"/>
                <w:sz w:val="20"/>
                <w:szCs w:val="20"/>
              </w:rPr>
              <w:t>219.50</w:t>
            </w:r>
          </w:p>
          <w:p w14:paraId="7724C960" w14:textId="77777777" w:rsidR="00605D90" w:rsidRPr="00A40091" w:rsidRDefault="00781595">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sz w:val="20"/>
                <w:szCs w:val="20"/>
              </w:rPr>
              <w:t>para 4 técnicos de inclusión</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594E5BB7" w14:textId="77777777" w:rsidR="00A7553E" w:rsidRPr="00A40091" w:rsidRDefault="00A7553E" w:rsidP="0072089F">
            <w:pPr>
              <w:spacing w:after="0" w:line="240" w:lineRule="auto"/>
              <w:rPr>
                <w:rFonts w:asciiTheme="minorHAnsi" w:eastAsiaTheme="minorHAnsi" w:hAnsiTheme="minorHAnsi" w:cstheme="minorHAnsi"/>
                <w:sz w:val="20"/>
                <w:szCs w:val="20"/>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E214E6D"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4.</w:t>
            </w:r>
            <w:r w:rsidR="001A69EB" w:rsidRPr="00F636D6">
              <w:rPr>
                <w:rFonts w:asciiTheme="minorHAnsi" w:eastAsiaTheme="minorHAnsi" w:hAnsiTheme="minorHAnsi" w:cstheme="minorHAnsi"/>
                <w:sz w:val="20"/>
                <w:szCs w:val="20"/>
                <w:lang w:val="de-DE"/>
              </w:rPr>
              <w:t>878</w:t>
            </w: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ECA885C" w14:textId="61F87F6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u w:val="single"/>
              </w:rPr>
              <w:t>FUND</w:t>
            </w:r>
            <w:r w:rsidR="001B2031">
              <w:rPr>
                <w:rFonts w:asciiTheme="minorHAnsi" w:eastAsiaTheme="minorHAnsi" w:hAnsiTheme="minorHAnsi" w:cstheme="minorHAnsi"/>
                <w:sz w:val="20"/>
                <w:szCs w:val="20"/>
                <w:u w:val="single"/>
              </w:rPr>
              <w:t>AL</w:t>
            </w:r>
            <w:r w:rsidRPr="00A40091">
              <w:rPr>
                <w:rFonts w:asciiTheme="minorHAnsi" w:eastAsiaTheme="minorHAnsi" w:hAnsiTheme="minorHAnsi" w:cstheme="minorHAnsi"/>
                <w:sz w:val="20"/>
                <w:szCs w:val="20"/>
              </w:rPr>
              <w:t>:</w:t>
            </w:r>
          </w:p>
          <w:p w14:paraId="4ADE0651" w14:textId="77777777" w:rsidR="00605D90" w:rsidRPr="00A40091" w:rsidRDefault="00BD495C">
            <w:pPr>
              <w:spacing w:after="0" w:line="240" w:lineRule="auto"/>
              <w:rPr>
                <w:rFonts w:asciiTheme="minorHAnsi" w:eastAsiaTheme="minorHAnsi" w:hAnsiTheme="minorHAnsi" w:cstheme="minorHAnsi"/>
                <w:sz w:val="20"/>
                <w:szCs w:val="20"/>
              </w:rPr>
            </w:pPr>
            <w:r w:rsidRPr="00A40091">
              <w:rPr>
                <w:rFonts w:asciiTheme="minorHAnsi" w:eastAsiaTheme="minorHAnsi" w:hAnsiTheme="minorHAnsi" w:cstheme="minorHAnsi"/>
                <w:sz w:val="20"/>
                <w:szCs w:val="20"/>
              </w:rPr>
              <w:t>Seguro 4 ciclomotores</w:t>
            </w:r>
          </w:p>
          <w:p w14:paraId="42A5238C"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sz w:val="20"/>
                <w:szCs w:val="20"/>
              </w:rPr>
              <w:t>Mantenimiento 4 ciclomotores</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4518EB2" w14:textId="77777777" w:rsidR="0056340D" w:rsidRPr="00A40091" w:rsidRDefault="0056340D" w:rsidP="00A7553E">
            <w:pPr>
              <w:spacing w:after="0" w:line="240" w:lineRule="auto"/>
              <w:jc w:val="right"/>
              <w:rPr>
                <w:rFonts w:asciiTheme="minorHAnsi" w:eastAsiaTheme="minorHAnsi" w:hAnsiTheme="minorHAnsi" w:cstheme="minorHAnsi"/>
                <w:sz w:val="20"/>
                <w:szCs w:val="20"/>
              </w:rPr>
            </w:pPr>
          </w:p>
          <w:p w14:paraId="57DC1E86"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1.830</w:t>
            </w:r>
          </w:p>
          <w:p w14:paraId="328BEF0B" w14:textId="77777777" w:rsidR="00605D90" w:rsidRDefault="00BD495C">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1.172</w:t>
            </w:r>
          </w:p>
          <w:p w14:paraId="3D5E5635" w14:textId="77777777" w:rsidR="00A7553E" w:rsidRPr="00F636D6" w:rsidRDefault="00A7553E" w:rsidP="00A7553E">
            <w:pPr>
              <w:spacing w:after="0" w:line="240" w:lineRule="auto"/>
              <w:jc w:val="right"/>
              <w:rPr>
                <w:rFonts w:asciiTheme="minorHAnsi" w:eastAsiaTheme="minorHAnsi" w:hAnsiTheme="minorHAnsi" w:cstheme="minorHAnsi"/>
                <w:sz w:val="20"/>
                <w:szCs w:val="20"/>
                <w:lang w:val="de-DE"/>
              </w:rPr>
            </w:pPr>
          </w:p>
        </w:tc>
      </w:tr>
      <w:tr w:rsidR="007079BB" w:rsidRPr="00041BCF" w14:paraId="60FE6880" w14:textId="77777777" w:rsidTr="00866122">
        <w:trPr>
          <w:trHeight w:val="324"/>
        </w:trPr>
        <w:tc>
          <w:tcPr>
            <w:tcW w:w="2400"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061631FB" w14:textId="77777777" w:rsidR="00605D90" w:rsidRPr="00A40091" w:rsidRDefault="00BD495C">
            <w:pPr>
              <w:spacing w:after="0" w:line="240" w:lineRule="auto"/>
              <w:rPr>
                <w:rFonts w:asciiTheme="minorHAnsi" w:eastAsiaTheme="minorHAnsi" w:hAnsiTheme="minorHAnsi" w:cstheme="minorHAnsi"/>
                <w:b/>
                <w:bCs/>
                <w:sz w:val="20"/>
                <w:szCs w:val="20"/>
              </w:rPr>
            </w:pPr>
            <w:r w:rsidRPr="00A40091">
              <w:rPr>
                <w:rFonts w:asciiTheme="minorHAnsi" w:eastAsiaTheme="minorHAnsi" w:hAnsiTheme="minorHAnsi" w:cstheme="minorHAnsi"/>
                <w:b/>
                <w:bCs/>
                <w:sz w:val="20"/>
                <w:szCs w:val="20"/>
              </w:rPr>
              <w:t>Total de medidas de apoyo al proyecto de los promotores locales del proyecto</w:t>
            </w:r>
          </w:p>
        </w:tc>
        <w:tc>
          <w:tcPr>
            <w:tcW w:w="155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C8822E8" w14:textId="4BA5E732" w:rsidR="00605D90" w:rsidRDefault="004D5DF9">
            <w:pPr>
              <w:spacing w:after="0" w:line="240" w:lineRule="auto"/>
              <w:rPr>
                <w:rFonts w:asciiTheme="minorHAnsi" w:eastAsiaTheme="minorHAnsi" w:hAnsiTheme="minorHAnsi" w:cstheme="minorHAnsi"/>
                <w:b/>
                <w:bCs/>
                <w:sz w:val="20"/>
                <w:szCs w:val="20"/>
                <w:lang w:val="de-DE"/>
              </w:rPr>
            </w:pPr>
            <w:proofErr w:type="spellStart"/>
            <w:r>
              <w:rPr>
                <w:rFonts w:asciiTheme="minorHAnsi" w:eastAsiaTheme="minorHAnsi" w:hAnsiTheme="minorHAnsi" w:cstheme="minorHAnsi"/>
                <w:b/>
                <w:bCs/>
                <w:sz w:val="20"/>
                <w:szCs w:val="20"/>
                <w:lang w:val="de-DE"/>
              </w:rPr>
              <w:t>L</w:t>
            </w:r>
            <w:r w:rsidR="005F2DF6">
              <w:rPr>
                <w:rFonts w:asciiTheme="minorHAnsi" w:eastAsiaTheme="minorHAnsi" w:hAnsiTheme="minorHAnsi" w:cstheme="minorHAnsi"/>
                <w:b/>
                <w:bCs/>
                <w:sz w:val="20"/>
                <w:szCs w:val="20"/>
                <w:lang w:val="de-DE"/>
              </w:rPr>
              <w:t>í</w:t>
            </w:r>
            <w:r>
              <w:rPr>
                <w:rFonts w:asciiTheme="minorHAnsi" w:eastAsiaTheme="minorHAnsi" w:hAnsiTheme="minorHAnsi" w:cstheme="minorHAnsi"/>
                <w:b/>
                <w:bCs/>
                <w:sz w:val="20"/>
                <w:szCs w:val="20"/>
                <w:lang w:val="de-DE"/>
              </w:rPr>
              <w:t>nea</w:t>
            </w:r>
            <w:proofErr w:type="spellEnd"/>
            <w:r>
              <w:rPr>
                <w:rFonts w:asciiTheme="minorHAnsi" w:eastAsiaTheme="minorHAnsi" w:hAnsiTheme="minorHAnsi" w:cstheme="minorHAnsi"/>
                <w:b/>
                <w:bCs/>
                <w:sz w:val="20"/>
                <w:szCs w:val="20"/>
                <w:lang w:val="de-DE"/>
              </w:rPr>
              <w:t xml:space="preserve"> </w:t>
            </w:r>
            <w:proofErr w:type="spellStart"/>
            <w:r>
              <w:rPr>
                <w:rFonts w:asciiTheme="minorHAnsi" w:eastAsiaTheme="minorHAnsi" w:hAnsiTheme="minorHAnsi" w:cstheme="minorHAnsi"/>
                <w:b/>
                <w:bCs/>
                <w:sz w:val="20"/>
                <w:szCs w:val="20"/>
                <w:lang w:val="de-DE"/>
              </w:rPr>
              <w:t>presupuestaria</w:t>
            </w:r>
            <w:proofErr w:type="spellEnd"/>
            <w:r w:rsidR="00BD495C" w:rsidRPr="00DB70DA">
              <w:rPr>
                <w:rFonts w:asciiTheme="minorHAnsi" w:eastAsiaTheme="minorHAnsi" w:hAnsiTheme="minorHAnsi" w:cstheme="minorHAnsi"/>
                <w:b/>
                <w:bCs/>
                <w:sz w:val="20"/>
                <w:szCs w:val="20"/>
                <w:lang w:val="de-DE"/>
              </w:rPr>
              <w:t xml:space="preserve"> BMZ 1</w:t>
            </w:r>
            <w:r w:rsidR="00C0441B">
              <w:rPr>
                <w:rFonts w:asciiTheme="minorHAnsi" w:eastAsiaTheme="minorHAnsi" w:hAnsiTheme="minorHAnsi" w:cstheme="minorHAnsi"/>
                <w:b/>
                <w:bCs/>
                <w:sz w:val="20"/>
                <w:szCs w:val="20"/>
                <w:lang w:val="de-DE"/>
              </w:rPr>
              <w:t>.</w:t>
            </w:r>
            <w:r w:rsidR="00BD495C" w:rsidRPr="00DB70DA">
              <w:rPr>
                <w:rFonts w:asciiTheme="minorHAnsi" w:eastAsiaTheme="minorHAnsi" w:hAnsiTheme="minorHAnsi" w:cstheme="minorHAnsi"/>
                <w:b/>
                <w:bCs/>
                <w:sz w:val="20"/>
                <w:szCs w:val="20"/>
                <w:lang w:val="de-DE"/>
              </w:rPr>
              <w:t xml:space="preserve">4 </w:t>
            </w:r>
          </w:p>
        </w:tc>
        <w:tc>
          <w:tcPr>
            <w:tcW w:w="99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DAFE504" w14:textId="77777777" w:rsidR="00605D90" w:rsidRDefault="00BD495C">
            <w:pPr>
              <w:spacing w:after="0" w:line="240" w:lineRule="auto"/>
              <w:jc w:val="right"/>
              <w:rPr>
                <w:rFonts w:asciiTheme="minorHAnsi" w:eastAsiaTheme="minorHAnsi" w:hAnsiTheme="minorHAnsi" w:cstheme="minorHAnsi"/>
                <w:b/>
                <w:bCs/>
                <w:sz w:val="20"/>
                <w:szCs w:val="20"/>
                <w:lang w:val="de-DE"/>
              </w:rPr>
            </w:pPr>
            <w:r>
              <w:rPr>
                <w:rFonts w:asciiTheme="minorHAnsi" w:eastAsiaTheme="minorHAnsi" w:hAnsiTheme="minorHAnsi" w:cstheme="minorHAnsi"/>
                <w:b/>
                <w:bCs/>
                <w:sz w:val="20"/>
                <w:szCs w:val="20"/>
                <w:lang w:val="de-DE"/>
              </w:rPr>
              <w:t>83.880</w:t>
            </w:r>
          </w:p>
        </w:tc>
        <w:tc>
          <w:tcPr>
            <w:tcW w:w="35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FF18FE9" w14:textId="0C6E3107" w:rsidR="00605D90" w:rsidRDefault="004D5DF9">
            <w:pPr>
              <w:spacing w:after="0" w:line="240" w:lineRule="auto"/>
              <w:rPr>
                <w:rFonts w:asciiTheme="minorHAnsi" w:eastAsiaTheme="minorHAnsi" w:hAnsiTheme="minorHAnsi" w:cstheme="minorHAnsi"/>
                <w:b/>
                <w:bCs/>
                <w:sz w:val="20"/>
                <w:szCs w:val="20"/>
                <w:lang w:val="de-DE"/>
              </w:rPr>
            </w:pPr>
            <w:r w:rsidRPr="004D5DF9">
              <w:rPr>
                <w:rFonts w:asciiTheme="minorHAnsi" w:eastAsiaTheme="minorHAnsi" w:hAnsiTheme="minorHAnsi" w:cstheme="minorHAnsi"/>
                <w:b/>
                <w:bCs/>
                <w:sz w:val="20"/>
                <w:szCs w:val="20"/>
                <w:lang w:val="de-DE"/>
              </w:rPr>
              <w:t xml:space="preserve">Linea </w:t>
            </w:r>
            <w:proofErr w:type="spellStart"/>
            <w:r w:rsidRPr="004D5DF9">
              <w:rPr>
                <w:rFonts w:asciiTheme="minorHAnsi" w:eastAsiaTheme="minorHAnsi" w:hAnsiTheme="minorHAnsi" w:cstheme="minorHAnsi"/>
                <w:b/>
                <w:bCs/>
                <w:sz w:val="20"/>
                <w:szCs w:val="20"/>
                <w:lang w:val="de-DE"/>
              </w:rPr>
              <w:t>presupuestaria</w:t>
            </w:r>
            <w:proofErr w:type="spellEnd"/>
            <w:r w:rsidR="00BD495C" w:rsidRPr="00041BCF">
              <w:rPr>
                <w:rFonts w:asciiTheme="minorHAnsi" w:eastAsiaTheme="minorHAnsi" w:hAnsiTheme="minorHAnsi" w:cstheme="minorHAnsi"/>
                <w:b/>
                <w:bCs/>
                <w:sz w:val="20"/>
                <w:szCs w:val="20"/>
                <w:lang w:val="de-DE"/>
              </w:rPr>
              <w:t xml:space="preserve"> BMZ 2</w:t>
            </w:r>
            <w:r w:rsidR="00C0441B">
              <w:rPr>
                <w:rFonts w:asciiTheme="minorHAnsi" w:eastAsiaTheme="minorHAnsi" w:hAnsiTheme="minorHAnsi" w:cstheme="minorHAnsi"/>
                <w:b/>
                <w:bCs/>
                <w:sz w:val="20"/>
                <w:szCs w:val="20"/>
                <w:lang w:val="de-DE"/>
              </w:rPr>
              <w:t>.</w:t>
            </w:r>
            <w:r w:rsidR="00C33F31" w:rsidRPr="00041BCF">
              <w:rPr>
                <w:rFonts w:asciiTheme="minorHAnsi" w:eastAsiaTheme="minorHAnsi" w:hAnsiTheme="minorHAnsi" w:cstheme="minorHAnsi"/>
                <w:b/>
                <w:bCs/>
                <w:sz w:val="20"/>
                <w:szCs w:val="20"/>
                <w:lang w:val="de-DE"/>
              </w:rPr>
              <w:t>5</w:t>
            </w:r>
          </w:p>
        </w:tc>
        <w:tc>
          <w:tcPr>
            <w:tcW w:w="1134"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012AC619" w14:textId="77777777" w:rsidR="00605D90" w:rsidRDefault="00BD495C">
            <w:pPr>
              <w:spacing w:after="0" w:line="240" w:lineRule="auto"/>
              <w:jc w:val="right"/>
              <w:rPr>
                <w:rFonts w:asciiTheme="minorHAnsi" w:eastAsiaTheme="minorHAnsi" w:hAnsiTheme="minorHAnsi" w:cstheme="minorHAnsi"/>
                <w:b/>
                <w:bCs/>
                <w:sz w:val="20"/>
                <w:szCs w:val="20"/>
                <w:lang w:val="de-DE"/>
              </w:rPr>
            </w:pPr>
            <w:r w:rsidRPr="002F383D">
              <w:rPr>
                <w:rFonts w:asciiTheme="minorHAnsi" w:eastAsiaTheme="minorHAnsi" w:hAnsiTheme="minorHAnsi" w:cstheme="minorHAnsi"/>
                <w:b/>
                <w:bCs/>
                <w:sz w:val="20"/>
                <w:szCs w:val="20"/>
                <w:lang w:val="de-DE"/>
              </w:rPr>
              <w:t>102.105</w:t>
            </w:r>
          </w:p>
        </w:tc>
      </w:tr>
    </w:tbl>
    <w:p w14:paraId="1AFBD1EB" w14:textId="77777777" w:rsidR="00617B31" w:rsidRDefault="00617B31" w:rsidP="00617B31">
      <w:pPr>
        <w:pBdr>
          <w:top w:val="nil"/>
          <w:left w:val="nil"/>
          <w:bottom w:val="nil"/>
          <w:right w:val="nil"/>
          <w:between w:val="nil"/>
        </w:pBdr>
        <w:spacing w:before="120" w:after="120" w:line="264" w:lineRule="auto"/>
        <w:ind w:left="360"/>
        <w:rPr>
          <w:rFonts w:asciiTheme="minorHAnsi" w:hAnsiTheme="minorHAnsi" w:cstheme="minorHAnsi"/>
          <w:b/>
          <w:color w:val="244061"/>
          <w:sz w:val="24"/>
          <w:szCs w:val="24"/>
          <w:lang w:val="de-DE"/>
        </w:rPr>
      </w:pPr>
    </w:p>
    <w:p w14:paraId="49B0D406" w14:textId="77777777" w:rsidR="00605D90" w:rsidRDefault="00BD495C">
      <w:pPr>
        <w:numPr>
          <w:ilvl w:val="0"/>
          <w:numId w:val="11"/>
        </w:numPr>
        <w:pBdr>
          <w:top w:val="nil"/>
          <w:left w:val="nil"/>
          <w:bottom w:val="nil"/>
          <w:right w:val="nil"/>
          <w:between w:val="nil"/>
        </w:pBdr>
        <w:spacing w:before="120" w:after="120" w:line="264" w:lineRule="auto"/>
        <w:rPr>
          <w:rFonts w:asciiTheme="minorHAnsi" w:hAnsiTheme="minorHAnsi" w:cstheme="minorHAnsi"/>
          <w:b/>
          <w:color w:val="244061"/>
          <w:sz w:val="24"/>
          <w:szCs w:val="24"/>
          <w:lang w:val="de-DE"/>
        </w:rPr>
      </w:pPr>
      <w:proofErr w:type="spellStart"/>
      <w:r w:rsidRPr="00041BCF">
        <w:rPr>
          <w:rFonts w:asciiTheme="minorHAnsi" w:hAnsiTheme="minorHAnsi" w:cstheme="minorHAnsi"/>
          <w:b/>
          <w:color w:val="244061"/>
          <w:sz w:val="24"/>
          <w:szCs w:val="24"/>
          <w:lang w:val="de-DE"/>
        </w:rPr>
        <w:t>Riesgos</w:t>
      </w:r>
      <w:proofErr w:type="spellEnd"/>
      <w:r w:rsidRPr="00041BCF">
        <w:rPr>
          <w:rFonts w:asciiTheme="minorHAnsi" w:hAnsiTheme="minorHAnsi" w:cstheme="minorHAnsi"/>
          <w:b/>
          <w:color w:val="244061"/>
          <w:sz w:val="24"/>
          <w:szCs w:val="24"/>
          <w:lang w:val="de-DE"/>
        </w:rPr>
        <w:t xml:space="preserve"> y </w:t>
      </w:r>
      <w:proofErr w:type="spellStart"/>
      <w:r w:rsidRPr="00041BCF">
        <w:rPr>
          <w:rFonts w:asciiTheme="minorHAnsi" w:hAnsiTheme="minorHAnsi" w:cstheme="minorHAnsi"/>
          <w:b/>
          <w:color w:val="244061"/>
          <w:sz w:val="24"/>
          <w:szCs w:val="24"/>
          <w:lang w:val="de-DE"/>
        </w:rPr>
        <w:t>medidas</w:t>
      </w:r>
      <w:proofErr w:type="spellEnd"/>
      <w:r w:rsidRPr="00041BCF">
        <w:rPr>
          <w:rFonts w:asciiTheme="minorHAnsi" w:hAnsiTheme="minorHAnsi" w:cstheme="minorHAnsi"/>
          <w:b/>
          <w:color w:val="244061"/>
          <w:sz w:val="24"/>
          <w:szCs w:val="24"/>
          <w:lang w:val="de-DE"/>
        </w:rPr>
        <w:t xml:space="preserve"> </w:t>
      </w:r>
      <w:proofErr w:type="spellStart"/>
      <w:r w:rsidRPr="00041BCF">
        <w:rPr>
          <w:rFonts w:asciiTheme="minorHAnsi" w:hAnsiTheme="minorHAnsi" w:cstheme="minorHAnsi"/>
          <w:b/>
          <w:color w:val="244061"/>
          <w:sz w:val="24"/>
          <w:szCs w:val="24"/>
          <w:lang w:val="de-DE"/>
        </w:rPr>
        <w:t>paliativas</w:t>
      </w:r>
      <w:proofErr w:type="spellEnd"/>
    </w:p>
    <w:p w14:paraId="1FC2D81A" w14:textId="02C702DE" w:rsidR="00605D90" w:rsidRPr="00A40091" w:rsidRDefault="00BD495C">
      <w:pPr>
        <w:pBdr>
          <w:top w:val="nil"/>
          <w:left w:val="nil"/>
          <w:bottom w:val="nil"/>
          <w:right w:val="nil"/>
          <w:between w:val="nil"/>
        </w:pBdr>
        <w:spacing w:after="120" w:line="264" w:lineRule="auto"/>
        <w:jc w:val="both"/>
        <w:rPr>
          <w:rFonts w:asciiTheme="minorHAnsi" w:hAnsiTheme="minorHAnsi" w:cstheme="minorHAnsi"/>
        </w:rPr>
      </w:pPr>
      <w:r w:rsidRPr="00A40091">
        <w:rPr>
          <w:rFonts w:asciiTheme="minorHAnsi" w:hAnsiTheme="minorHAnsi" w:cstheme="minorHAnsi"/>
          <w:color w:val="000000"/>
        </w:rPr>
        <w:t>Las</w:t>
      </w:r>
      <w:r w:rsidR="004B2E97">
        <w:rPr>
          <w:rFonts w:asciiTheme="minorHAnsi" w:hAnsiTheme="minorHAnsi" w:cstheme="minorHAnsi"/>
          <w:color w:val="000000"/>
        </w:rPr>
        <w:t xml:space="preserve"> acciones </w:t>
      </w:r>
      <w:r w:rsidRPr="00A40091">
        <w:rPr>
          <w:rFonts w:asciiTheme="minorHAnsi" w:hAnsiTheme="minorHAnsi" w:cstheme="minorHAnsi"/>
          <w:color w:val="000000"/>
        </w:rPr>
        <w:t xml:space="preserve">que intervienen en el tejido social conllevan </w:t>
      </w:r>
      <w:r w:rsidRPr="00A40091">
        <w:rPr>
          <w:rFonts w:asciiTheme="minorHAnsi" w:hAnsiTheme="minorHAnsi" w:cstheme="minorHAnsi"/>
          <w:b/>
          <w:color w:val="000000"/>
        </w:rPr>
        <w:t>riesgos latentes</w:t>
      </w:r>
      <w:r w:rsidRPr="00A40091">
        <w:rPr>
          <w:rFonts w:asciiTheme="minorHAnsi" w:hAnsiTheme="minorHAnsi" w:cstheme="minorHAnsi"/>
          <w:color w:val="000000"/>
        </w:rPr>
        <w:t xml:space="preserve">, especialmente si los servicios y productos están destinados </w:t>
      </w:r>
      <w:r w:rsidR="003C3FD0" w:rsidRPr="00A40091">
        <w:rPr>
          <w:rFonts w:asciiTheme="minorHAnsi" w:hAnsiTheme="minorHAnsi" w:cstheme="minorHAnsi"/>
          <w:color w:val="000000"/>
        </w:rPr>
        <w:t xml:space="preserve">a beneficiar a </w:t>
      </w:r>
      <w:r w:rsidR="00792026" w:rsidRPr="00A40091">
        <w:rPr>
          <w:rFonts w:asciiTheme="minorHAnsi" w:hAnsiTheme="minorHAnsi" w:cstheme="minorHAnsi"/>
          <w:color w:val="000000"/>
        </w:rPr>
        <w:t xml:space="preserve">grupos de población </w:t>
      </w:r>
      <w:r w:rsidR="00F031FA" w:rsidRPr="00A40091">
        <w:rPr>
          <w:rFonts w:asciiTheme="minorHAnsi" w:hAnsiTheme="minorHAnsi" w:cstheme="minorHAnsi"/>
          <w:color w:val="000000"/>
        </w:rPr>
        <w:t xml:space="preserve">socialmente vulnerables que </w:t>
      </w:r>
      <w:r w:rsidRPr="00A40091">
        <w:rPr>
          <w:rFonts w:asciiTheme="minorHAnsi" w:hAnsiTheme="minorHAnsi" w:cstheme="minorHAnsi"/>
          <w:color w:val="000000"/>
        </w:rPr>
        <w:t xml:space="preserve">no tienen acceso a instalaciones institucionales y no disponen de medios económicos para recurrir a los proveedores de servicios privados existentes. </w:t>
      </w:r>
      <w:r w:rsidR="00E908D5" w:rsidRPr="00A40091">
        <w:rPr>
          <w:rFonts w:asciiTheme="minorHAnsi" w:hAnsiTheme="minorHAnsi" w:cstheme="minorHAnsi"/>
          <w:color w:val="000000"/>
        </w:rPr>
        <w:t xml:space="preserve">No obstante, las </w:t>
      </w:r>
      <w:r w:rsidR="00460F7E" w:rsidRPr="00A40091">
        <w:rPr>
          <w:rFonts w:asciiTheme="minorHAnsi" w:hAnsiTheme="minorHAnsi" w:cstheme="minorHAnsi"/>
          <w:color w:val="000000"/>
        </w:rPr>
        <w:t xml:space="preserve">dos organizaciones socias, SqE y FUNDAL, consideran que </w:t>
      </w:r>
      <w:r w:rsidR="00E908D5" w:rsidRPr="00A40091">
        <w:rPr>
          <w:rFonts w:asciiTheme="minorHAnsi" w:hAnsiTheme="minorHAnsi" w:cstheme="minorHAnsi"/>
          <w:color w:val="000000"/>
        </w:rPr>
        <w:t>estos riesgos son bajos.</w:t>
      </w:r>
    </w:p>
    <w:tbl>
      <w:tblPr>
        <w:tblStyle w:val="Tabellenraster"/>
        <w:tblW w:w="0" w:type="auto"/>
        <w:tblLayout w:type="fixed"/>
        <w:tblLook w:val="04A0" w:firstRow="1" w:lastRow="0" w:firstColumn="1" w:lastColumn="0" w:noHBand="0" w:noVBand="1"/>
      </w:tblPr>
      <w:tblGrid>
        <w:gridCol w:w="2547"/>
        <w:gridCol w:w="1276"/>
        <w:gridCol w:w="2268"/>
        <w:gridCol w:w="3543"/>
      </w:tblGrid>
      <w:tr w:rsidR="00162AFB" w:rsidRPr="00041BCF" w14:paraId="18132490" w14:textId="77777777" w:rsidTr="003C2458">
        <w:tc>
          <w:tcPr>
            <w:tcW w:w="2547" w:type="dxa"/>
          </w:tcPr>
          <w:p w14:paraId="10E922D5" w14:textId="77777777" w:rsidR="00605D90" w:rsidRDefault="00BD495C">
            <w:pPr>
              <w:jc w:val="center"/>
              <w:rPr>
                <w:rFonts w:cstheme="minorHAnsi"/>
                <w:sz w:val="20"/>
              </w:rPr>
            </w:pPr>
            <w:proofErr w:type="spellStart"/>
            <w:r w:rsidRPr="00041BCF">
              <w:rPr>
                <w:rFonts w:cstheme="minorHAnsi"/>
                <w:b/>
                <w:bCs/>
                <w:color w:val="000000"/>
                <w:sz w:val="20"/>
                <w:shd w:val="clear" w:color="auto" w:fill="FFFFFF"/>
              </w:rPr>
              <w:t>Descripción</w:t>
            </w:r>
            <w:proofErr w:type="spellEnd"/>
            <w:r w:rsidRPr="00041BCF">
              <w:rPr>
                <w:rFonts w:cstheme="minorHAnsi"/>
                <w:b/>
                <w:bCs/>
                <w:color w:val="000000"/>
                <w:sz w:val="20"/>
                <w:shd w:val="clear" w:color="auto" w:fill="FFFFFF"/>
              </w:rPr>
              <w:t xml:space="preserve"> del </w:t>
            </w:r>
            <w:proofErr w:type="spellStart"/>
            <w:r w:rsidRPr="00041BCF">
              <w:rPr>
                <w:rFonts w:cstheme="minorHAnsi"/>
                <w:b/>
                <w:bCs/>
                <w:color w:val="000000"/>
                <w:sz w:val="20"/>
                <w:shd w:val="clear" w:color="auto" w:fill="FFFFFF"/>
              </w:rPr>
              <w:t>riesgo</w:t>
            </w:r>
            <w:proofErr w:type="spellEnd"/>
          </w:p>
        </w:tc>
        <w:tc>
          <w:tcPr>
            <w:tcW w:w="1276" w:type="dxa"/>
          </w:tcPr>
          <w:p w14:paraId="5AEA007F" w14:textId="77777777" w:rsidR="00605D90" w:rsidRDefault="00BD495C">
            <w:pPr>
              <w:jc w:val="center"/>
              <w:rPr>
                <w:rFonts w:cstheme="minorHAnsi"/>
                <w:b/>
                <w:bCs/>
                <w:sz w:val="20"/>
              </w:rPr>
            </w:pPr>
            <w:proofErr w:type="spellStart"/>
            <w:r w:rsidRPr="00041BCF">
              <w:rPr>
                <w:rFonts w:cstheme="minorHAnsi"/>
                <w:b/>
                <w:bCs/>
                <w:color w:val="000000"/>
                <w:sz w:val="20"/>
                <w:shd w:val="clear" w:color="auto" w:fill="FFFFFF"/>
              </w:rPr>
              <w:t>Probabilidad</w:t>
            </w:r>
            <w:proofErr w:type="spellEnd"/>
            <w:r w:rsidRPr="00041BCF">
              <w:rPr>
                <w:rFonts w:cstheme="minorHAnsi"/>
                <w:b/>
                <w:bCs/>
                <w:color w:val="000000"/>
                <w:sz w:val="20"/>
                <w:shd w:val="clear" w:color="auto" w:fill="FFFFFF"/>
              </w:rPr>
              <w:t xml:space="preserve"> del </w:t>
            </w:r>
            <w:proofErr w:type="spellStart"/>
            <w:r w:rsidRPr="00041BCF">
              <w:rPr>
                <w:rFonts w:cstheme="minorHAnsi"/>
                <w:b/>
                <w:bCs/>
                <w:color w:val="000000"/>
                <w:sz w:val="20"/>
                <w:shd w:val="clear" w:color="auto" w:fill="FFFFFF"/>
              </w:rPr>
              <w:t>riesgo</w:t>
            </w:r>
            <w:proofErr w:type="spellEnd"/>
          </w:p>
        </w:tc>
        <w:tc>
          <w:tcPr>
            <w:tcW w:w="2268" w:type="dxa"/>
          </w:tcPr>
          <w:p w14:paraId="5E21EE0A" w14:textId="77777777" w:rsidR="00605D90" w:rsidRPr="00A40091" w:rsidRDefault="00BD495C">
            <w:pPr>
              <w:jc w:val="center"/>
              <w:rPr>
                <w:rFonts w:cstheme="minorHAnsi"/>
                <w:sz w:val="20"/>
                <w:lang w:val="es-ES"/>
              </w:rPr>
            </w:pPr>
            <w:r w:rsidRPr="00A40091">
              <w:rPr>
                <w:rFonts w:cstheme="minorHAnsi"/>
                <w:b/>
                <w:bCs/>
                <w:color w:val="000000"/>
                <w:sz w:val="20"/>
                <w:shd w:val="clear" w:color="auto" w:fill="FFFFFF"/>
                <w:lang w:val="es-ES"/>
              </w:rPr>
              <w:t>Posible impacto en el proyecto</w:t>
            </w:r>
          </w:p>
        </w:tc>
        <w:tc>
          <w:tcPr>
            <w:tcW w:w="3543" w:type="dxa"/>
          </w:tcPr>
          <w:p w14:paraId="56B5D0AB" w14:textId="77777777" w:rsidR="00605D90" w:rsidRPr="00A40091" w:rsidRDefault="00BD495C">
            <w:pPr>
              <w:jc w:val="center"/>
              <w:rPr>
                <w:rFonts w:cstheme="minorHAnsi"/>
                <w:sz w:val="20"/>
                <w:lang w:val="es-ES"/>
              </w:rPr>
            </w:pPr>
            <w:r w:rsidRPr="00A40091">
              <w:rPr>
                <w:rFonts w:cstheme="minorHAnsi"/>
                <w:b/>
                <w:bCs/>
                <w:color w:val="000000"/>
                <w:sz w:val="20"/>
                <w:bdr w:val="none" w:sz="0" w:space="0" w:color="auto" w:frame="1"/>
                <w:lang w:val="es-ES"/>
              </w:rPr>
              <w:t>Planes/medidas de reducción de riesgos</w:t>
            </w:r>
          </w:p>
        </w:tc>
      </w:tr>
      <w:tr w:rsidR="00162AFB" w:rsidRPr="00576EA7" w14:paraId="43527D7B" w14:textId="77777777" w:rsidTr="003C2458">
        <w:tc>
          <w:tcPr>
            <w:tcW w:w="2547" w:type="dxa"/>
          </w:tcPr>
          <w:p w14:paraId="316E6621" w14:textId="77777777" w:rsidR="00605D90" w:rsidRDefault="00BD495C">
            <w:pPr>
              <w:rPr>
                <w:rFonts w:cstheme="minorHAnsi"/>
                <w:sz w:val="20"/>
              </w:rPr>
            </w:pPr>
            <w:r w:rsidRPr="00041BCF">
              <w:rPr>
                <w:rFonts w:cstheme="minorHAnsi"/>
                <w:sz w:val="20"/>
              </w:rPr>
              <w:t xml:space="preserve">COVID 19- </w:t>
            </w:r>
            <w:proofErr w:type="spellStart"/>
            <w:r w:rsidR="000E4C6E" w:rsidRPr="00041BCF">
              <w:rPr>
                <w:rFonts w:cstheme="minorHAnsi"/>
                <w:sz w:val="20"/>
              </w:rPr>
              <w:t>Pandemia</w:t>
            </w:r>
            <w:proofErr w:type="spellEnd"/>
            <w:r w:rsidR="000E4C6E" w:rsidRPr="00041BCF">
              <w:rPr>
                <w:rFonts w:cstheme="minorHAnsi"/>
                <w:sz w:val="20"/>
              </w:rPr>
              <w:t xml:space="preserve">/ </w:t>
            </w:r>
            <w:proofErr w:type="spellStart"/>
            <w:r w:rsidR="00A1463A" w:rsidRPr="00041BCF">
              <w:rPr>
                <w:rFonts w:cstheme="minorHAnsi"/>
                <w:sz w:val="20"/>
              </w:rPr>
              <w:t>Política</w:t>
            </w:r>
            <w:proofErr w:type="spellEnd"/>
            <w:r w:rsidR="00A1463A" w:rsidRPr="00041BCF">
              <w:rPr>
                <w:rFonts w:cstheme="minorHAnsi"/>
                <w:sz w:val="20"/>
              </w:rPr>
              <w:t xml:space="preserve"> </w:t>
            </w:r>
            <w:proofErr w:type="spellStart"/>
            <w:r w:rsidR="00A1463A" w:rsidRPr="00041BCF">
              <w:rPr>
                <w:rFonts w:cstheme="minorHAnsi"/>
                <w:sz w:val="20"/>
              </w:rPr>
              <w:t>gubernamental</w:t>
            </w:r>
            <w:proofErr w:type="spellEnd"/>
          </w:p>
        </w:tc>
        <w:tc>
          <w:tcPr>
            <w:tcW w:w="1276" w:type="dxa"/>
          </w:tcPr>
          <w:p w14:paraId="7350D434" w14:textId="77777777" w:rsidR="00605D90" w:rsidRDefault="00BD495C">
            <w:pPr>
              <w:rPr>
                <w:rFonts w:cstheme="minorHAnsi"/>
                <w:b/>
                <w:bCs/>
                <w:sz w:val="20"/>
              </w:rPr>
            </w:pPr>
            <w:r w:rsidRPr="00041BCF">
              <w:rPr>
                <w:rFonts w:cstheme="minorHAnsi"/>
                <w:b/>
                <w:bCs/>
                <w:sz w:val="20"/>
              </w:rPr>
              <w:t>Medio</w:t>
            </w:r>
          </w:p>
        </w:tc>
        <w:tc>
          <w:tcPr>
            <w:tcW w:w="2268" w:type="dxa"/>
          </w:tcPr>
          <w:p w14:paraId="7EE9D562" w14:textId="77777777" w:rsidR="00605D90" w:rsidRPr="00A40091" w:rsidRDefault="00BD495C">
            <w:pPr>
              <w:rPr>
                <w:rFonts w:cstheme="minorHAnsi"/>
                <w:sz w:val="20"/>
                <w:lang w:val="es-ES"/>
              </w:rPr>
            </w:pPr>
            <w:r w:rsidRPr="00A40091">
              <w:rPr>
                <w:rFonts w:cstheme="minorHAnsi"/>
                <w:sz w:val="20"/>
                <w:lang w:val="es-ES"/>
              </w:rPr>
              <w:t>La ejecución del proyecto podría verse obstaculizada por normativas gubernamentales estrictas, cambiantes e imprevistas.</w:t>
            </w:r>
          </w:p>
        </w:tc>
        <w:tc>
          <w:tcPr>
            <w:tcW w:w="3543" w:type="dxa"/>
          </w:tcPr>
          <w:p w14:paraId="6BAC129A" w14:textId="77777777" w:rsidR="00605D90" w:rsidRPr="00A40091" w:rsidRDefault="00BD495C">
            <w:pPr>
              <w:rPr>
                <w:rFonts w:cstheme="minorHAnsi"/>
                <w:sz w:val="20"/>
                <w:lang w:val="es-ES"/>
              </w:rPr>
            </w:pPr>
            <w:r w:rsidRPr="00A40091">
              <w:rPr>
                <w:rFonts w:cstheme="minorHAnsi"/>
                <w:sz w:val="20"/>
                <w:lang w:val="es-ES"/>
              </w:rPr>
              <w:t>En caso de que la movilidad dentro del país esté restringida, se prevén disposiciones alternativas para la aplicación práctica de las medidas de formación para profesores, empresas y estudiantes acompañantes.</w:t>
            </w:r>
          </w:p>
        </w:tc>
      </w:tr>
      <w:tr w:rsidR="00162AFB" w:rsidRPr="00576EA7" w14:paraId="39472A59" w14:textId="77777777" w:rsidTr="003C2458">
        <w:tc>
          <w:tcPr>
            <w:tcW w:w="2547" w:type="dxa"/>
          </w:tcPr>
          <w:p w14:paraId="4EA4A1F0" w14:textId="3BDFF1CC" w:rsidR="00605D90" w:rsidRPr="00A40091" w:rsidRDefault="00BD495C">
            <w:pPr>
              <w:shd w:val="clear" w:color="auto" w:fill="FFFFFF"/>
              <w:rPr>
                <w:rFonts w:cstheme="minorHAnsi"/>
                <w:sz w:val="20"/>
                <w:lang w:val="es-ES"/>
              </w:rPr>
            </w:pPr>
            <w:r w:rsidRPr="00A40091">
              <w:rPr>
                <w:rFonts w:cstheme="minorHAnsi"/>
                <w:sz w:val="20"/>
                <w:lang w:val="es-ES"/>
              </w:rPr>
              <w:t xml:space="preserve">Escasa apertura o resistencia al cambio por parte de los profesores, el personal del sector </w:t>
            </w:r>
            <w:r w:rsidR="004B2E97">
              <w:rPr>
                <w:rFonts w:cstheme="minorHAnsi"/>
                <w:sz w:val="20"/>
                <w:lang w:val="es-ES"/>
              </w:rPr>
              <w:t>de salud</w:t>
            </w:r>
            <w:r w:rsidRPr="00A40091">
              <w:rPr>
                <w:rFonts w:cstheme="minorHAnsi"/>
                <w:sz w:val="20"/>
                <w:lang w:val="es-ES"/>
              </w:rPr>
              <w:t xml:space="preserve"> o las empresas para adquirir nuevos conocimientos de forma virtual o híbrida. </w:t>
            </w:r>
          </w:p>
        </w:tc>
        <w:tc>
          <w:tcPr>
            <w:tcW w:w="1276" w:type="dxa"/>
          </w:tcPr>
          <w:p w14:paraId="1CE54E41" w14:textId="77777777" w:rsidR="00605D90" w:rsidRDefault="00BD495C">
            <w:pPr>
              <w:rPr>
                <w:rFonts w:cstheme="minorHAnsi"/>
                <w:b/>
                <w:bCs/>
                <w:sz w:val="20"/>
              </w:rPr>
            </w:pPr>
            <w:r w:rsidRPr="00041BCF">
              <w:rPr>
                <w:rFonts w:cstheme="minorHAnsi"/>
                <w:b/>
                <w:bCs/>
                <w:sz w:val="20"/>
              </w:rPr>
              <w:t>Medio</w:t>
            </w:r>
          </w:p>
        </w:tc>
        <w:tc>
          <w:tcPr>
            <w:tcW w:w="2268" w:type="dxa"/>
          </w:tcPr>
          <w:p w14:paraId="23F7D3D4" w14:textId="77777777" w:rsidR="00605D90" w:rsidRPr="00A40091" w:rsidRDefault="00BD495C">
            <w:pPr>
              <w:rPr>
                <w:rFonts w:cstheme="minorHAnsi"/>
                <w:sz w:val="20"/>
                <w:lang w:val="es-ES"/>
              </w:rPr>
            </w:pPr>
            <w:r w:rsidRPr="00A40091">
              <w:rPr>
                <w:rFonts w:cstheme="minorHAnsi"/>
                <w:sz w:val="20"/>
                <w:lang w:val="es-ES"/>
              </w:rPr>
              <w:t>Escasa participación en las actividades previstas</w:t>
            </w:r>
          </w:p>
        </w:tc>
        <w:tc>
          <w:tcPr>
            <w:tcW w:w="3543" w:type="dxa"/>
          </w:tcPr>
          <w:p w14:paraId="7586390A" w14:textId="77777777" w:rsidR="00605D90" w:rsidRPr="00A40091" w:rsidRDefault="00BD495C">
            <w:pPr>
              <w:rPr>
                <w:rFonts w:cstheme="minorHAnsi"/>
                <w:sz w:val="20"/>
                <w:lang w:val="es-ES"/>
              </w:rPr>
            </w:pPr>
            <w:r w:rsidRPr="00A40091">
              <w:rPr>
                <w:rFonts w:cstheme="minorHAnsi"/>
                <w:sz w:val="20"/>
                <w:lang w:val="es-ES"/>
              </w:rPr>
              <w:t xml:space="preserve">El proyecto reforzará la sensibilización y las acciones con las autoridades educativas, laborales y sanitarias y las comunidades de la zona de intervención para </w:t>
            </w:r>
            <w:r w:rsidR="00637871" w:rsidRPr="00A40091">
              <w:rPr>
                <w:rFonts w:cstheme="minorHAnsi"/>
                <w:sz w:val="20"/>
                <w:lang w:val="es-ES"/>
              </w:rPr>
              <w:t xml:space="preserve">mantener </w:t>
            </w:r>
            <w:r w:rsidRPr="00A40091">
              <w:rPr>
                <w:rFonts w:cstheme="minorHAnsi"/>
                <w:sz w:val="20"/>
                <w:lang w:val="es-ES"/>
              </w:rPr>
              <w:t>al grupo objetivo de las intervenciones del proyecto comprometido y motivado.</w:t>
            </w:r>
          </w:p>
        </w:tc>
      </w:tr>
      <w:tr w:rsidR="00CD5F7A" w:rsidRPr="00576EA7" w14:paraId="39CA1B5F" w14:textId="77777777" w:rsidTr="003C2458">
        <w:tc>
          <w:tcPr>
            <w:tcW w:w="2547" w:type="dxa"/>
          </w:tcPr>
          <w:p w14:paraId="7A305997" w14:textId="194BE8FE" w:rsidR="00605D90" w:rsidRPr="00A40091" w:rsidRDefault="00BD495C">
            <w:pPr>
              <w:rPr>
                <w:rFonts w:cstheme="minorHAnsi"/>
                <w:sz w:val="20"/>
                <w:lang w:val="es-ES"/>
              </w:rPr>
            </w:pPr>
            <w:r w:rsidRPr="00A40091">
              <w:rPr>
                <w:rFonts w:cstheme="minorHAnsi"/>
                <w:sz w:val="20"/>
                <w:lang w:val="es-ES"/>
              </w:rPr>
              <w:t xml:space="preserve">Elevada rotación de personal en los sectores educativo </w:t>
            </w:r>
            <w:r w:rsidR="00F7783F" w:rsidRPr="00A40091">
              <w:rPr>
                <w:rFonts w:cstheme="minorHAnsi"/>
                <w:sz w:val="20"/>
                <w:lang w:val="es-ES"/>
              </w:rPr>
              <w:t xml:space="preserve">y </w:t>
            </w:r>
            <w:r w:rsidRPr="00A40091">
              <w:rPr>
                <w:rFonts w:cstheme="minorHAnsi"/>
                <w:sz w:val="20"/>
                <w:lang w:val="es-ES"/>
              </w:rPr>
              <w:t>sanitari</w:t>
            </w:r>
            <w:r w:rsidR="004B2E97">
              <w:rPr>
                <w:rFonts w:cstheme="minorHAnsi"/>
                <w:sz w:val="20"/>
                <w:lang w:val="es-ES"/>
              </w:rPr>
              <w:t>o</w:t>
            </w:r>
            <w:r w:rsidRPr="00A40091">
              <w:rPr>
                <w:rFonts w:cstheme="minorHAnsi"/>
                <w:sz w:val="20"/>
                <w:lang w:val="es-ES"/>
              </w:rPr>
              <w:t xml:space="preserve"> de las </w:t>
            </w:r>
            <w:r w:rsidR="00C15355" w:rsidRPr="00A40091">
              <w:rPr>
                <w:rFonts w:cstheme="minorHAnsi"/>
                <w:sz w:val="20"/>
                <w:lang w:val="es-ES"/>
              </w:rPr>
              <w:t>zonas objetivo del proyecto.</w:t>
            </w:r>
          </w:p>
        </w:tc>
        <w:tc>
          <w:tcPr>
            <w:tcW w:w="1276" w:type="dxa"/>
          </w:tcPr>
          <w:p w14:paraId="2BE9FE14" w14:textId="77777777" w:rsidR="00605D90" w:rsidRDefault="00BD495C">
            <w:pPr>
              <w:rPr>
                <w:rFonts w:cstheme="minorHAnsi"/>
                <w:b/>
                <w:bCs/>
                <w:sz w:val="20"/>
              </w:rPr>
            </w:pPr>
            <w:proofErr w:type="spellStart"/>
            <w:r w:rsidRPr="00041BCF">
              <w:rPr>
                <w:rFonts w:cstheme="minorHAnsi"/>
                <w:b/>
                <w:bCs/>
                <w:sz w:val="20"/>
              </w:rPr>
              <w:t>Bajo</w:t>
            </w:r>
            <w:proofErr w:type="spellEnd"/>
          </w:p>
        </w:tc>
        <w:tc>
          <w:tcPr>
            <w:tcW w:w="2268" w:type="dxa"/>
          </w:tcPr>
          <w:p w14:paraId="4AC5016F" w14:textId="77777777" w:rsidR="00605D90" w:rsidRPr="00A40091" w:rsidRDefault="00BD495C">
            <w:pPr>
              <w:rPr>
                <w:rFonts w:cstheme="minorHAnsi"/>
                <w:sz w:val="20"/>
                <w:lang w:val="es-ES"/>
              </w:rPr>
            </w:pPr>
            <w:r w:rsidRPr="00A40091">
              <w:rPr>
                <w:rFonts w:cstheme="minorHAnsi"/>
                <w:sz w:val="20"/>
                <w:lang w:val="es-ES"/>
              </w:rPr>
              <w:t xml:space="preserve">Interferencia con las </w:t>
            </w:r>
            <w:r w:rsidR="0072171C" w:rsidRPr="00A40091">
              <w:rPr>
                <w:rFonts w:cstheme="minorHAnsi"/>
                <w:sz w:val="20"/>
                <w:lang w:val="es-ES"/>
              </w:rPr>
              <w:t xml:space="preserve">actividades previstas </w:t>
            </w:r>
          </w:p>
        </w:tc>
        <w:tc>
          <w:tcPr>
            <w:tcW w:w="3543" w:type="dxa"/>
          </w:tcPr>
          <w:p w14:paraId="02D4D3B3" w14:textId="77777777" w:rsidR="00605D90" w:rsidRPr="00A40091" w:rsidRDefault="001A1859">
            <w:pPr>
              <w:rPr>
                <w:rFonts w:cstheme="minorHAnsi"/>
                <w:sz w:val="20"/>
                <w:lang w:val="es-ES"/>
              </w:rPr>
            </w:pPr>
            <w:r w:rsidRPr="00A40091">
              <w:rPr>
                <w:rFonts w:cstheme="minorHAnsi"/>
                <w:sz w:val="20"/>
                <w:lang w:val="es-ES"/>
              </w:rPr>
              <w:t xml:space="preserve">La formación de un </w:t>
            </w:r>
            <w:r w:rsidR="00D146F1" w:rsidRPr="00A40091">
              <w:rPr>
                <w:rFonts w:cstheme="minorHAnsi"/>
                <w:sz w:val="20"/>
                <w:lang w:val="es-ES"/>
              </w:rPr>
              <w:t xml:space="preserve">número </w:t>
            </w:r>
            <w:r w:rsidRPr="00A40091">
              <w:rPr>
                <w:rFonts w:cstheme="minorHAnsi"/>
                <w:sz w:val="20"/>
                <w:lang w:val="es-ES"/>
              </w:rPr>
              <w:t xml:space="preserve">relativamente </w:t>
            </w:r>
            <w:r w:rsidR="00D146F1" w:rsidRPr="00A40091">
              <w:rPr>
                <w:rFonts w:cstheme="minorHAnsi"/>
                <w:sz w:val="20"/>
                <w:lang w:val="es-ES"/>
              </w:rPr>
              <w:t xml:space="preserve">elevado de profesionales </w:t>
            </w:r>
            <w:r w:rsidR="00A6323B" w:rsidRPr="00A40091">
              <w:rPr>
                <w:rFonts w:cstheme="minorHAnsi"/>
                <w:sz w:val="20"/>
                <w:lang w:val="es-ES"/>
              </w:rPr>
              <w:t xml:space="preserve">y multiplicadores </w:t>
            </w:r>
            <w:r w:rsidR="00D146F1" w:rsidRPr="00A40091">
              <w:rPr>
                <w:rFonts w:cstheme="minorHAnsi"/>
                <w:sz w:val="20"/>
                <w:lang w:val="es-ES"/>
              </w:rPr>
              <w:t xml:space="preserve">del </w:t>
            </w:r>
            <w:r w:rsidR="00ED69F7" w:rsidRPr="00A40091">
              <w:rPr>
                <w:rFonts w:cstheme="minorHAnsi"/>
                <w:sz w:val="20"/>
                <w:lang w:val="es-ES"/>
              </w:rPr>
              <w:t xml:space="preserve">ámbito médico </w:t>
            </w:r>
            <w:r w:rsidRPr="00A40091">
              <w:rPr>
                <w:rFonts w:cstheme="minorHAnsi"/>
                <w:sz w:val="20"/>
                <w:lang w:val="es-ES"/>
              </w:rPr>
              <w:t>contrarrestará la pérdida de información.</w:t>
            </w:r>
          </w:p>
        </w:tc>
      </w:tr>
      <w:tr w:rsidR="00CD5F7A" w:rsidRPr="00576EA7" w14:paraId="0979C053" w14:textId="77777777" w:rsidTr="003C2458">
        <w:tc>
          <w:tcPr>
            <w:tcW w:w="2547" w:type="dxa"/>
          </w:tcPr>
          <w:p w14:paraId="1988DED6" w14:textId="4F73B5B8" w:rsidR="00605D90" w:rsidRPr="00A40091" w:rsidRDefault="00BD495C">
            <w:pPr>
              <w:shd w:val="clear" w:color="auto" w:fill="FFFFFF"/>
              <w:jc w:val="both"/>
              <w:rPr>
                <w:rFonts w:cstheme="minorHAnsi"/>
                <w:sz w:val="20"/>
                <w:lang w:val="es-ES"/>
              </w:rPr>
            </w:pPr>
            <w:r w:rsidRPr="00A40091">
              <w:rPr>
                <w:rFonts w:cstheme="minorHAnsi"/>
                <w:sz w:val="20"/>
                <w:lang w:val="es-ES"/>
              </w:rPr>
              <w:t xml:space="preserve">Catástrofes naturales, </w:t>
            </w:r>
            <w:r w:rsidR="005C7432" w:rsidRPr="00A40091">
              <w:rPr>
                <w:rFonts w:cstheme="minorHAnsi"/>
                <w:sz w:val="20"/>
                <w:lang w:val="es-ES"/>
              </w:rPr>
              <w:t xml:space="preserve">ya que </w:t>
            </w:r>
            <w:r w:rsidRPr="00A40091">
              <w:rPr>
                <w:rFonts w:cstheme="minorHAnsi"/>
                <w:sz w:val="20"/>
                <w:lang w:val="es-ES"/>
              </w:rPr>
              <w:t xml:space="preserve">Guatemala </w:t>
            </w:r>
            <w:r w:rsidR="005C7432" w:rsidRPr="00A40091">
              <w:rPr>
                <w:rFonts w:cstheme="minorHAnsi"/>
                <w:sz w:val="20"/>
                <w:lang w:val="es-ES"/>
              </w:rPr>
              <w:t xml:space="preserve">es una </w:t>
            </w:r>
            <w:r w:rsidR="00D2484E" w:rsidRPr="00A40091">
              <w:rPr>
                <w:rFonts w:cstheme="minorHAnsi"/>
                <w:sz w:val="20"/>
                <w:lang w:val="es-ES"/>
              </w:rPr>
              <w:t xml:space="preserve">zona sísmica y un </w:t>
            </w:r>
            <w:r w:rsidRPr="00A40091">
              <w:rPr>
                <w:rFonts w:cstheme="minorHAnsi"/>
                <w:sz w:val="20"/>
                <w:lang w:val="es-ES"/>
              </w:rPr>
              <w:t>país con muchos volcanes activos en las zonas de operaciones</w:t>
            </w:r>
            <w:r w:rsidR="004B2E97">
              <w:rPr>
                <w:rFonts w:cstheme="minorHAnsi"/>
                <w:sz w:val="20"/>
                <w:lang w:val="es-ES"/>
              </w:rPr>
              <w:t xml:space="preserve">, así como fuertes impactos climáticos como huracanes y tormentas tropicales. </w:t>
            </w:r>
          </w:p>
        </w:tc>
        <w:tc>
          <w:tcPr>
            <w:tcW w:w="1276" w:type="dxa"/>
          </w:tcPr>
          <w:p w14:paraId="32D9819F" w14:textId="77777777" w:rsidR="00605D90" w:rsidRDefault="00BD495C">
            <w:pPr>
              <w:rPr>
                <w:rFonts w:cstheme="minorHAnsi"/>
                <w:b/>
                <w:bCs/>
                <w:sz w:val="20"/>
              </w:rPr>
            </w:pPr>
            <w:proofErr w:type="spellStart"/>
            <w:r w:rsidRPr="00041BCF">
              <w:rPr>
                <w:rFonts w:cstheme="minorHAnsi"/>
                <w:b/>
                <w:bCs/>
                <w:sz w:val="20"/>
              </w:rPr>
              <w:t>Bajo</w:t>
            </w:r>
            <w:proofErr w:type="spellEnd"/>
          </w:p>
        </w:tc>
        <w:tc>
          <w:tcPr>
            <w:tcW w:w="2268" w:type="dxa"/>
          </w:tcPr>
          <w:p w14:paraId="5D4E8E58" w14:textId="77777777" w:rsidR="00605D90" w:rsidRPr="00A40091" w:rsidRDefault="00BD495C">
            <w:pPr>
              <w:rPr>
                <w:rFonts w:cstheme="minorHAnsi"/>
                <w:sz w:val="20"/>
                <w:lang w:val="es-ES"/>
              </w:rPr>
            </w:pPr>
            <w:r w:rsidRPr="00A40091">
              <w:rPr>
                <w:rFonts w:cstheme="minorHAnsi"/>
                <w:sz w:val="20"/>
                <w:lang w:val="es-ES"/>
              </w:rPr>
              <w:t xml:space="preserve">Destrucción de </w:t>
            </w:r>
            <w:r w:rsidR="00E27171" w:rsidRPr="00A40091">
              <w:rPr>
                <w:rFonts w:cstheme="minorHAnsi"/>
                <w:sz w:val="20"/>
                <w:lang w:val="es-ES"/>
              </w:rPr>
              <w:t xml:space="preserve">infraestructuras </w:t>
            </w:r>
            <w:r w:rsidR="00D238B8" w:rsidRPr="00A40091">
              <w:rPr>
                <w:rFonts w:cstheme="minorHAnsi"/>
                <w:sz w:val="20"/>
                <w:lang w:val="es-ES"/>
              </w:rPr>
              <w:t xml:space="preserve">en las zonas objetivo del proyecto, que </w:t>
            </w:r>
            <w:r w:rsidR="009247BD" w:rsidRPr="00A40091">
              <w:rPr>
                <w:rFonts w:cstheme="minorHAnsi"/>
                <w:sz w:val="20"/>
                <w:lang w:val="es-ES"/>
              </w:rPr>
              <w:t xml:space="preserve">puede </w:t>
            </w:r>
            <w:r w:rsidR="006C2E0F" w:rsidRPr="00A40091">
              <w:rPr>
                <w:rFonts w:cstheme="minorHAnsi"/>
                <w:sz w:val="20"/>
                <w:lang w:val="es-ES"/>
              </w:rPr>
              <w:t>interferir en la ejecución de las actividades.</w:t>
            </w:r>
          </w:p>
        </w:tc>
        <w:tc>
          <w:tcPr>
            <w:tcW w:w="3543" w:type="dxa"/>
          </w:tcPr>
          <w:p w14:paraId="29B7C127" w14:textId="77777777" w:rsidR="00605D90" w:rsidRPr="00A40091" w:rsidRDefault="00BD495C">
            <w:pPr>
              <w:rPr>
                <w:rFonts w:cstheme="minorHAnsi"/>
                <w:sz w:val="20"/>
                <w:lang w:val="es-ES"/>
              </w:rPr>
            </w:pPr>
            <w:r w:rsidRPr="00A40091">
              <w:rPr>
                <w:rFonts w:cstheme="minorHAnsi"/>
                <w:sz w:val="20"/>
                <w:lang w:val="es-ES"/>
              </w:rPr>
              <w:t>Para mitigar los riesgos, el equipo técnico del proyecto recibe formación para mejorar sus competencias en salud mental y respuesta de emergencia en caso de necesidad. Además, se ofrece apoyo psicológico a las familias y se forma a los padres para que las medidas aplicadas cuenten con el apoyo de los participantes.</w:t>
            </w:r>
          </w:p>
        </w:tc>
      </w:tr>
    </w:tbl>
    <w:p w14:paraId="1ED3EAC0" w14:textId="77777777" w:rsidR="0097725B" w:rsidRPr="00A40091" w:rsidRDefault="0097725B" w:rsidP="0097725B">
      <w:pPr>
        <w:pStyle w:val="Listenabsatz"/>
        <w:pBdr>
          <w:top w:val="nil"/>
          <w:left w:val="nil"/>
          <w:bottom w:val="nil"/>
          <w:right w:val="nil"/>
          <w:between w:val="nil"/>
        </w:pBdr>
        <w:spacing w:before="120" w:after="120" w:line="264" w:lineRule="auto"/>
        <w:ind w:left="360"/>
        <w:rPr>
          <w:rFonts w:asciiTheme="minorHAnsi" w:hAnsiTheme="minorHAnsi" w:cstheme="minorHAnsi"/>
          <w:b/>
          <w:color w:val="244061"/>
          <w:sz w:val="24"/>
          <w:szCs w:val="24"/>
        </w:rPr>
      </w:pPr>
    </w:p>
    <w:p w14:paraId="42E17CE0" w14:textId="5C8DA3D3" w:rsidR="00605D90" w:rsidRPr="00A40091" w:rsidRDefault="005F2DF6">
      <w:pPr>
        <w:pStyle w:val="Listenabsatz"/>
        <w:numPr>
          <w:ilvl w:val="0"/>
          <w:numId w:val="11"/>
        </w:numPr>
        <w:pBdr>
          <w:top w:val="nil"/>
          <w:left w:val="nil"/>
          <w:bottom w:val="nil"/>
          <w:right w:val="nil"/>
          <w:between w:val="nil"/>
        </w:pBdr>
        <w:spacing w:before="120" w:after="120" w:line="264" w:lineRule="auto"/>
        <w:rPr>
          <w:rFonts w:asciiTheme="minorHAnsi" w:hAnsiTheme="minorHAnsi" w:cstheme="minorHAnsi"/>
          <w:b/>
          <w:color w:val="244061"/>
          <w:sz w:val="24"/>
          <w:szCs w:val="24"/>
        </w:rPr>
      </w:pPr>
      <w:r>
        <w:rPr>
          <w:rFonts w:asciiTheme="minorHAnsi" w:hAnsiTheme="minorHAnsi" w:cstheme="minorHAnsi"/>
          <w:b/>
          <w:color w:val="244061"/>
          <w:sz w:val="24"/>
          <w:szCs w:val="24"/>
        </w:rPr>
        <w:t>S</w:t>
      </w:r>
      <w:r w:rsidR="00BD495C" w:rsidRPr="00A40091">
        <w:rPr>
          <w:rFonts w:asciiTheme="minorHAnsi" w:hAnsiTheme="minorHAnsi" w:cstheme="minorHAnsi"/>
          <w:b/>
          <w:color w:val="244061"/>
          <w:sz w:val="24"/>
          <w:szCs w:val="24"/>
        </w:rPr>
        <w:t xml:space="preserve">ostenibilidad </w:t>
      </w:r>
      <w:r w:rsidR="00BD495C" w:rsidRPr="00A40091">
        <w:rPr>
          <w:rFonts w:asciiTheme="minorHAnsi" w:hAnsiTheme="minorHAnsi" w:cstheme="minorHAnsi"/>
          <w:color w:val="244061"/>
          <w:sz w:val="24"/>
          <w:szCs w:val="24"/>
        </w:rPr>
        <w:t xml:space="preserve">(estructural, económica, social, ecológica) </w:t>
      </w:r>
    </w:p>
    <w:p w14:paraId="5F806EE5" w14:textId="77777777" w:rsidR="00605D90" w:rsidRPr="00A40091" w:rsidRDefault="00000000">
      <w:pPr>
        <w:spacing w:after="120" w:line="264" w:lineRule="auto"/>
        <w:jc w:val="both"/>
        <w:rPr>
          <w:rFonts w:asciiTheme="minorHAnsi" w:hAnsiTheme="minorHAnsi" w:cstheme="minorHAnsi"/>
          <w:b/>
          <w:u w:val="single"/>
        </w:rPr>
      </w:pPr>
      <w:sdt>
        <w:sdtPr>
          <w:rPr>
            <w:rFonts w:asciiTheme="minorHAnsi" w:hAnsiTheme="minorHAnsi" w:cstheme="minorHAnsi"/>
            <w:lang w:val="de-DE"/>
          </w:rPr>
          <w:tag w:val="goog_rdk_100"/>
          <w:id w:val="-1874445001"/>
        </w:sdtPr>
        <w:sdtContent/>
      </w:sdt>
      <w:sdt>
        <w:sdtPr>
          <w:rPr>
            <w:rFonts w:asciiTheme="minorHAnsi" w:hAnsiTheme="minorHAnsi" w:cstheme="minorHAnsi"/>
            <w:lang w:val="de-DE"/>
          </w:rPr>
          <w:tag w:val="goog_rdk_102"/>
          <w:id w:val="309680019"/>
        </w:sdtPr>
        <w:sdtContent/>
      </w:sdt>
      <w:r w:rsidR="005E6E2D" w:rsidRPr="00A40091">
        <w:rPr>
          <w:rFonts w:asciiTheme="minorHAnsi" w:hAnsiTheme="minorHAnsi" w:cstheme="minorHAnsi"/>
          <w:b/>
          <w:u w:val="single"/>
        </w:rPr>
        <w:t xml:space="preserve">Sostenibilidad </w:t>
      </w:r>
      <w:r w:rsidR="00466C34" w:rsidRPr="00A40091">
        <w:rPr>
          <w:rFonts w:asciiTheme="minorHAnsi" w:hAnsiTheme="minorHAnsi" w:cstheme="minorHAnsi"/>
          <w:b/>
          <w:u w:val="single"/>
        </w:rPr>
        <w:t>económica:</w:t>
      </w:r>
    </w:p>
    <w:p w14:paraId="5D2B3902" w14:textId="77777777" w:rsidR="00605D90" w:rsidRPr="00A40091" w:rsidRDefault="00321067">
      <w:pPr>
        <w:spacing w:after="120" w:line="264" w:lineRule="auto"/>
        <w:jc w:val="both"/>
        <w:rPr>
          <w:rFonts w:asciiTheme="minorHAnsi" w:hAnsiTheme="minorHAnsi" w:cstheme="minorHAnsi"/>
        </w:rPr>
      </w:pPr>
      <w:r w:rsidRPr="00A40091">
        <w:rPr>
          <w:rFonts w:asciiTheme="minorHAnsi" w:hAnsiTheme="minorHAnsi" w:cstheme="minorHAnsi"/>
        </w:rPr>
        <w:t xml:space="preserve">La SqE asociada prestará </w:t>
      </w:r>
      <w:r w:rsidR="00AF7C31" w:rsidRPr="00A40091">
        <w:rPr>
          <w:rFonts w:asciiTheme="minorHAnsi" w:hAnsiTheme="minorHAnsi" w:cstheme="minorHAnsi"/>
        </w:rPr>
        <w:t xml:space="preserve">algunos </w:t>
      </w:r>
      <w:r w:rsidR="008F322D" w:rsidRPr="00A40091">
        <w:rPr>
          <w:rFonts w:asciiTheme="minorHAnsi" w:hAnsiTheme="minorHAnsi" w:cstheme="minorHAnsi"/>
        </w:rPr>
        <w:t xml:space="preserve">servicios durante </w:t>
      </w:r>
      <w:r w:rsidR="00840BD1" w:rsidRPr="00A40091">
        <w:rPr>
          <w:rFonts w:asciiTheme="minorHAnsi" w:hAnsiTheme="minorHAnsi" w:cstheme="minorHAnsi"/>
        </w:rPr>
        <w:t xml:space="preserve">el </w:t>
      </w:r>
      <w:r w:rsidR="008F322D" w:rsidRPr="00A40091">
        <w:rPr>
          <w:rFonts w:asciiTheme="minorHAnsi" w:hAnsiTheme="minorHAnsi" w:cstheme="minorHAnsi"/>
        </w:rPr>
        <w:t xml:space="preserve">periodo del </w:t>
      </w:r>
      <w:r w:rsidR="00840BD1" w:rsidRPr="00A40091">
        <w:rPr>
          <w:rFonts w:asciiTheme="minorHAnsi" w:hAnsiTheme="minorHAnsi" w:cstheme="minorHAnsi"/>
        </w:rPr>
        <w:t xml:space="preserve">proyecto </w:t>
      </w:r>
      <w:r w:rsidR="008F322D" w:rsidRPr="00A40091">
        <w:rPr>
          <w:rFonts w:asciiTheme="minorHAnsi" w:hAnsiTheme="minorHAnsi" w:cstheme="minorHAnsi"/>
        </w:rPr>
        <w:t xml:space="preserve">y </w:t>
      </w:r>
      <w:r w:rsidR="00840BD1" w:rsidRPr="00A40091">
        <w:rPr>
          <w:rFonts w:asciiTheme="minorHAnsi" w:hAnsiTheme="minorHAnsi" w:cstheme="minorHAnsi"/>
        </w:rPr>
        <w:t xml:space="preserve">más allá, que se </w:t>
      </w:r>
      <w:r w:rsidRPr="00A40091">
        <w:rPr>
          <w:rFonts w:asciiTheme="minorHAnsi" w:hAnsiTheme="minorHAnsi" w:cstheme="minorHAnsi"/>
        </w:rPr>
        <w:t xml:space="preserve">prestarán gratuitamente. Entre ellos se incluyen el </w:t>
      </w:r>
      <w:r w:rsidR="008F322D" w:rsidRPr="00A40091">
        <w:rPr>
          <w:rFonts w:asciiTheme="minorHAnsi" w:hAnsiTheme="minorHAnsi" w:cstheme="minorHAnsi"/>
        </w:rPr>
        <w:t xml:space="preserve">cribado auditivo de recién nacidos </w:t>
      </w:r>
      <w:r w:rsidR="00C365B8" w:rsidRPr="00A40091">
        <w:rPr>
          <w:rFonts w:asciiTheme="minorHAnsi" w:hAnsiTheme="minorHAnsi" w:cstheme="minorHAnsi"/>
        </w:rPr>
        <w:t xml:space="preserve">en los </w:t>
      </w:r>
      <w:r w:rsidR="00CE67F0" w:rsidRPr="00A40091">
        <w:rPr>
          <w:rFonts w:asciiTheme="minorHAnsi" w:hAnsiTheme="minorHAnsi" w:cstheme="minorHAnsi"/>
        </w:rPr>
        <w:t xml:space="preserve">hospitales </w:t>
      </w:r>
      <w:r w:rsidR="00892262" w:rsidRPr="00A40091">
        <w:rPr>
          <w:rFonts w:asciiTheme="minorHAnsi" w:hAnsiTheme="minorHAnsi" w:cstheme="minorHAnsi"/>
        </w:rPr>
        <w:t xml:space="preserve">públicos de salud </w:t>
      </w:r>
      <w:r w:rsidR="008F322D" w:rsidRPr="00A40091">
        <w:rPr>
          <w:rFonts w:asciiTheme="minorHAnsi" w:hAnsiTheme="minorHAnsi" w:cstheme="minorHAnsi"/>
        </w:rPr>
        <w:t xml:space="preserve">y el cribado auditivo en las escuelas públicas, ambos como parte del refuerzo de la capacidad de </w:t>
      </w:r>
      <w:r w:rsidR="00E54F35" w:rsidRPr="00A40091">
        <w:rPr>
          <w:rFonts w:asciiTheme="minorHAnsi" w:hAnsiTheme="minorHAnsi" w:cstheme="minorHAnsi"/>
        </w:rPr>
        <w:t xml:space="preserve">los </w:t>
      </w:r>
      <w:r w:rsidR="008F322D" w:rsidRPr="00A40091">
        <w:rPr>
          <w:rFonts w:asciiTheme="minorHAnsi" w:hAnsiTheme="minorHAnsi" w:cstheme="minorHAnsi"/>
        </w:rPr>
        <w:t xml:space="preserve">sistemas de </w:t>
      </w:r>
      <w:r w:rsidR="004508A3" w:rsidRPr="00A40091">
        <w:rPr>
          <w:rFonts w:asciiTheme="minorHAnsi" w:hAnsiTheme="minorHAnsi" w:cstheme="minorHAnsi"/>
        </w:rPr>
        <w:t xml:space="preserve">salud y </w:t>
      </w:r>
      <w:r w:rsidR="008F322D" w:rsidRPr="00A40091">
        <w:rPr>
          <w:rFonts w:asciiTheme="minorHAnsi" w:hAnsiTheme="minorHAnsi" w:cstheme="minorHAnsi"/>
        </w:rPr>
        <w:t xml:space="preserve">educación pública </w:t>
      </w:r>
      <w:r w:rsidR="00CE67F0" w:rsidRPr="00A40091">
        <w:rPr>
          <w:rFonts w:asciiTheme="minorHAnsi" w:hAnsiTheme="minorHAnsi" w:cstheme="minorHAnsi"/>
        </w:rPr>
        <w:t xml:space="preserve">respectivamente. En </w:t>
      </w:r>
      <w:r w:rsidR="00071D3D" w:rsidRPr="00A40091">
        <w:rPr>
          <w:rFonts w:asciiTheme="minorHAnsi" w:hAnsiTheme="minorHAnsi" w:cstheme="minorHAnsi"/>
        </w:rPr>
        <w:t xml:space="preserve">cambio, los servicios prestados </w:t>
      </w:r>
      <w:r w:rsidR="008F322D" w:rsidRPr="00A40091">
        <w:rPr>
          <w:rFonts w:asciiTheme="minorHAnsi" w:hAnsiTheme="minorHAnsi" w:cstheme="minorHAnsi"/>
        </w:rPr>
        <w:t xml:space="preserve">en las clínicas </w:t>
      </w:r>
      <w:r w:rsidR="00071D3D" w:rsidRPr="00A40091">
        <w:rPr>
          <w:rFonts w:asciiTheme="minorHAnsi" w:hAnsiTheme="minorHAnsi" w:cstheme="minorHAnsi"/>
        </w:rPr>
        <w:t xml:space="preserve">regionales de </w:t>
      </w:r>
      <w:r w:rsidR="008F322D" w:rsidRPr="00A40091">
        <w:rPr>
          <w:rFonts w:asciiTheme="minorHAnsi" w:hAnsiTheme="minorHAnsi" w:cstheme="minorHAnsi"/>
        </w:rPr>
        <w:t xml:space="preserve">audiología se </w:t>
      </w:r>
      <w:r w:rsidR="00150476" w:rsidRPr="00A40091">
        <w:rPr>
          <w:rFonts w:asciiTheme="minorHAnsi" w:hAnsiTheme="minorHAnsi" w:cstheme="minorHAnsi"/>
        </w:rPr>
        <w:t xml:space="preserve">cobran a </w:t>
      </w:r>
      <w:r w:rsidR="009F4C24" w:rsidRPr="00A40091">
        <w:rPr>
          <w:rFonts w:asciiTheme="minorHAnsi" w:hAnsiTheme="minorHAnsi" w:cstheme="minorHAnsi"/>
        </w:rPr>
        <w:t xml:space="preserve">los pacientes </w:t>
      </w:r>
      <w:r w:rsidR="008F322D" w:rsidRPr="00A40091">
        <w:rPr>
          <w:rFonts w:asciiTheme="minorHAnsi" w:hAnsiTheme="minorHAnsi" w:cstheme="minorHAnsi"/>
        </w:rPr>
        <w:t xml:space="preserve">o a sus cuidadores/padres, </w:t>
      </w:r>
      <w:r w:rsidR="00150476" w:rsidRPr="00A40091">
        <w:rPr>
          <w:rFonts w:asciiTheme="minorHAnsi" w:hAnsiTheme="minorHAnsi" w:cstheme="minorHAnsi"/>
        </w:rPr>
        <w:t xml:space="preserve">en </w:t>
      </w:r>
      <w:r w:rsidR="002D1BE4" w:rsidRPr="00A40091">
        <w:rPr>
          <w:rFonts w:asciiTheme="minorHAnsi" w:hAnsiTheme="minorHAnsi" w:cstheme="minorHAnsi"/>
        </w:rPr>
        <w:t xml:space="preserve">función del </w:t>
      </w:r>
      <w:r w:rsidR="008F322D" w:rsidRPr="00A40091">
        <w:rPr>
          <w:rFonts w:asciiTheme="minorHAnsi" w:hAnsiTheme="minorHAnsi" w:cstheme="minorHAnsi"/>
        </w:rPr>
        <w:t xml:space="preserve">contexto socioeconómico de </w:t>
      </w:r>
      <w:r w:rsidR="002D1BE4" w:rsidRPr="00A40091">
        <w:rPr>
          <w:rFonts w:asciiTheme="minorHAnsi" w:hAnsiTheme="minorHAnsi" w:cstheme="minorHAnsi"/>
        </w:rPr>
        <w:t xml:space="preserve">la </w:t>
      </w:r>
      <w:r w:rsidR="008F322D" w:rsidRPr="00A40091">
        <w:rPr>
          <w:rFonts w:asciiTheme="minorHAnsi" w:hAnsiTheme="minorHAnsi" w:cstheme="minorHAnsi"/>
        </w:rPr>
        <w:t xml:space="preserve">persona </w:t>
      </w:r>
      <w:r w:rsidR="004C323B" w:rsidRPr="00A40091">
        <w:rPr>
          <w:rFonts w:asciiTheme="minorHAnsi" w:hAnsiTheme="minorHAnsi" w:cstheme="minorHAnsi"/>
        </w:rPr>
        <w:t>(tarifas sociales)</w:t>
      </w:r>
      <w:r w:rsidR="008F322D" w:rsidRPr="00A40091">
        <w:rPr>
          <w:rFonts w:asciiTheme="minorHAnsi" w:hAnsiTheme="minorHAnsi" w:cstheme="minorHAnsi"/>
        </w:rPr>
        <w:t xml:space="preserve">. Estos servicios contributivos </w:t>
      </w:r>
      <w:r w:rsidR="004C323B" w:rsidRPr="00A40091">
        <w:rPr>
          <w:rFonts w:asciiTheme="minorHAnsi" w:hAnsiTheme="minorHAnsi" w:cstheme="minorHAnsi"/>
        </w:rPr>
        <w:t>se</w:t>
      </w:r>
      <w:r w:rsidR="008F322D" w:rsidRPr="00A40091">
        <w:rPr>
          <w:rFonts w:asciiTheme="minorHAnsi" w:hAnsiTheme="minorHAnsi" w:cstheme="minorHAnsi"/>
        </w:rPr>
        <w:t xml:space="preserve"> destinan principalmente a cubrir los salarios de los técnicos en </w:t>
      </w:r>
      <w:r w:rsidR="004C323B" w:rsidRPr="00A40091">
        <w:rPr>
          <w:rFonts w:asciiTheme="minorHAnsi" w:hAnsiTheme="minorHAnsi" w:cstheme="minorHAnsi"/>
        </w:rPr>
        <w:t xml:space="preserve">audiología </w:t>
      </w:r>
      <w:r w:rsidR="007C7E38" w:rsidRPr="00A40091">
        <w:rPr>
          <w:rFonts w:asciiTheme="minorHAnsi" w:hAnsiTheme="minorHAnsi" w:cstheme="minorHAnsi"/>
        </w:rPr>
        <w:t xml:space="preserve">que trabajan </w:t>
      </w:r>
      <w:r w:rsidR="008F322D" w:rsidRPr="00A40091">
        <w:rPr>
          <w:rFonts w:asciiTheme="minorHAnsi" w:hAnsiTheme="minorHAnsi" w:cstheme="minorHAnsi"/>
        </w:rPr>
        <w:t>en cada clínica regional</w:t>
      </w:r>
      <w:r w:rsidR="00FA51DB" w:rsidRPr="00A40091">
        <w:rPr>
          <w:rFonts w:asciiTheme="minorHAnsi" w:hAnsiTheme="minorHAnsi" w:cstheme="minorHAnsi"/>
        </w:rPr>
        <w:t xml:space="preserve">. </w:t>
      </w:r>
    </w:p>
    <w:p w14:paraId="5E36D831"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Durante el periodo del proyecto, las clínicas de audiología de </w:t>
      </w:r>
      <w:r w:rsidR="0013492C" w:rsidRPr="00A40091">
        <w:rPr>
          <w:rFonts w:asciiTheme="minorHAnsi" w:hAnsiTheme="minorHAnsi" w:cstheme="minorHAnsi"/>
        </w:rPr>
        <w:t xml:space="preserve">las regiones cuentan con </w:t>
      </w:r>
      <w:r w:rsidRPr="00A40091">
        <w:rPr>
          <w:rFonts w:asciiTheme="minorHAnsi" w:hAnsiTheme="minorHAnsi" w:cstheme="minorHAnsi"/>
        </w:rPr>
        <w:t xml:space="preserve">un </w:t>
      </w:r>
      <w:r w:rsidR="00274DF9" w:rsidRPr="00A40091">
        <w:rPr>
          <w:rFonts w:asciiTheme="minorHAnsi" w:hAnsiTheme="minorHAnsi" w:cstheme="minorHAnsi"/>
        </w:rPr>
        <w:t xml:space="preserve">presupuesto que </w:t>
      </w:r>
      <w:r w:rsidRPr="00A40091">
        <w:rPr>
          <w:rFonts w:asciiTheme="minorHAnsi" w:hAnsiTheme="minorHAnsi" w:cstheme="minorHAnsi"/>
        </w:rPr>
        <w:t xml:space="preserve">incluye el </w:t>
      </w:r>
      <w:r w:rsidR="00091A80" w:rsidRPr="00A40091">
        <w:rPr>
          <w:rFonts w:asciiTheme="minorHAnsi" w:hAnsiTheme="minorHAnsi" w:cstheme="minorHAnsi"/>
        </w:rPr>
        <w:t xml:space="preserve">alquiler de los </w:t>
      </w:r>
      <w:r w:rsidRPr="00A40091">
        <w:rPr>
          <w:rFonts w:asciiTheme="minorHAnsi" w:hAnsiTheme="minorHAnsi" w:cstheme="minorHAnsi"/>
        </w:rPr>
        <w:t xml:space="preserve">locales en los que se instalan. A </w:t>
      </w:r>
      <w:r w:rsidR="00B36254" w:rsidRPr="00A40091">
        <w:rPr>
          <w:rFonts w:asciiTheme="minorHAnsi" w:hAnsiTheme="minorHAnsi" w:cstheme="minorHAnsi"/>
        </w:rPr>
        <w:t xml:space="preserve">partir de un </w:t>
      </w:r>
      <w:r w:rsidRPr="00A40091">
        <w:rPr>
          <w:rFonts w:asciiTheme="minorHAnsi" w:hAnsiTheme="minorHAnsi" w:cstheme="minorHAnsi"/>
        </w:rPr>
        <w:t xml:space="preserve">análisis financiero, se </w:t>
      </w:r>
      <w:r w:rsidR="008A1F3B" w:rsidRPr="00A40091">
        <w:rPr>
          <w:rFonts w:asciiTheme="minorHAnsi" w:hAnsiTheme="minorHAnsi" w:cstheme="minorHAnsi"/>
        </w:rPr>
        <w:t xml:space="preserve">calcula el </w:t>
      </w:r>
      <w:r w:rsidRPr="00A40091">
        <w:rPr>
          <w:rFonts w:asciiTheme="minorHAnsi" w:hAnsiTheme="minorHAnsi" w:cstheme="minorHAnsi"/>
        </w:rPr>
        <w:t xml:space="preserve">umbral de rentabilidad para </w:t>
      </w:r>
      <w:r w:rsidR="00A37DE3" w:rsidRPr="00A40091">
        <w:rPr>
          <w:rFonts w:asciiTheme="minorHAnsi" w:hAnsiTheme="minorHAnsi" w:cstheme="minorHAnsi"/>
        </w:rPr>
        <w:t xml:space="preserve">fijar las </w:t>
      </w:r>
      <w:r w:rsidR="00200C5D" w:rsidRPr="00A40091">
        <w:rPr>
          <w:rFonts w:asciiTheme="minorHAnsi" w:hAnsiTheme="minorHAnsi" w:cstheme="minorHAnsi"/>
        </w:rPr>
        <w:t>tarifas que garanticen el</w:t>
      </w:r>
      <w:r w:rsidRPr="00A40091">
        <w:rPr>
          <w:rFonts w:asciiTheme="minorHAnsi" w:hAnsiTheme="minorHAnsi" w:cstheme="minorHAnsi"/>
        </w:rPr>
        <w:t xml:space="preserve"> mantenimiento </w:t>
      </w:r>
      <w:r w:rsidR="0043187D" w:rsidRPr="00A40091">
        <w:rPr>
          <w:rFonts w:asciiTheme="minorHAnsi" w:hAnsiTheme="minorHAnsi" w:cstheme="minorHAnsi"/>
        </w:rPr>
        <w:t xml:space="preserve">y la consolidación de </w:t>
      </w:r>
      <w:r w:rsidRPr="00A40091">
        <w:rPr>
          <w:rFonts w:asciiTheme="minorHAnsi" w:hAnsiTheme="minorHAnsi" w:cstheme="minorHAnsi"/>
        </w:rPr>
        <w:t xml:space="preserve">estas clínicas. Al mismo tiempo, se está trabajando para </w:t>
      </w:r>
      <w:r w:rsidR="008A4640" w:rsidRPr="00A40091">
        <w:rPr>
          <w:rFonts w:asciiTheme="minorHAnsi" w:hAnsiTheme="minorHAnsi" w:cstheme="minorHAnsi"/>
        </w:rPr>
        <w:t xml:space="preserve">fomentar la </w:t>
      </w:r>
      <w:r w:rsidRPr="00A40091">
        <w:rPr>
          <w:rFonts w:asciiTheme="minorHAnsi" w:hAnsiTheme="minorHAnsi" w:cstheme="minorHAnsi"/>
        </w:rPr>
        <w:t xml:space="preserve">colaboración con centros privados para </w:t>
      </w:r>
      <w:r w:rsidR="008A4640" w:rsidRPr="00A40091">
        <w:rPr>
          <w:rFonts w:asciiTheme="minorHAnsi" w:hAnsiTheme="minorHAnsi" w:cstheme="minorHAnsi"/>
        </w:rPr>
        <w:t xml:space="preserve">apoyar </w:t>
      </w:r>
      <w:r w:rsidR="00A1086F" w:rsidRPr="00A40091">
        <w:rPr>
          <w:rFonts w:asciiTheme="minorHAnsi" w:hAnsiTheme="minorHAnsi" w:cstheme="minorHAnsi"/>
        </w:rPr>
        <w:t xml:space="preserve">aún más la </w:t>
      </w:r>
      <w:r w:rsidRPr="00A40091">
        <w:rPr>
          <w:rFonts w:asciiTheme="minorHAnsi" w:hAnsiTheme="minorHAnsi" w:cstheme="minorHAnsi"/>
        </w:rPr>
        <w:t xml:space="preserve">sostenibilidad. </w:t>
      </w:r>
      <w:r w:rsidR="00050391" w:rsidRPr="00A40091">
        <w:rPr>
          <w:rFonts w:asciiTheme="minorHAnsi" w:hAnsiTheme="minorHAnsi" w:cstheme="minorHAnsi"/>
        </w:rPr>
        <w:t xml:space="preserve">El estudio de rentabilidad realizado en diciembre de 2022 también demostró que las cuatro clínicas regionales podrán mantenerse económicamente </w:t>
      </w:r>
      <w:r w:rsidR="00D5066E" w:rsidRPr="00A40091">
        <w:rPr>
          <w:rFonts w:asciiTheme="minorHAnsi" w:hAnsiTheme="minorHAnsi" w:cstheme="minorHAnsi"/>
        </w:rPr>
        <w:t>una vez finalizado el proyecto</w:t>
      </w:r>
      <w:r w:rsidR="00C568D5" w:rsidRPr="00A40091">
        <w:rPr>
          <w:rFonts w:asciiTheme="minorHAnsi" w:hAnsiTheme="minorHAnsi" w:cstheme="minorHAnsi"/>
        </w:rPr>
        <w:t xml:space="preserve">, especialmente a través de la venta de audífonos. La </w:t>
      </w:r>
      <w:r w:rsidR="00887AC8" w:rsidRPr="00A40091">
        <w:rPr>
          <w:rFonts w:asciiTheme="minorHAnsi" w:hAnsiTheme="minorHAnsi" w:cstheme="minorHAnsi"/>
        </w:rPr>
        <w:t xml:space="preserve">clínica de Sololá, situada en una región </w:t>
      </w:r>
      <w:r w:rsidR="00070AB6" w:rsidRPr="00A40091">
        <w:rPr>
          <w:rFonts w:asciiTheme="minorHAnsi" w:hAnsiTheme="minorHAnsi" w:cstheme="minorHAnsi"/>
        </w:rPr>
        <w:t xml:space="preserve">económicamente más débil, debería </w:t>
      </w:r>
      <w:r w:rsidR="00E816CD" w:rsidRPr="00A40091">
        <w:rPr>
          <w:rFonts w:asciiTheme="minorHAnsi" w:hAnsiTheme="minorHAnsi" w:cstheme="minorHAnsi"/>
        </w:rPr>
        <w:t xml:space="preserve">subvencionarse con los beneficios previstos de las otras </w:t>
      </w:r>
      <w:r w:rsidR="00485EC8" w:rsidRPr="00A40091">
        <w:rPr>
          <w:rFonts w:asciiTheme="minorHAnsi" w:hAnsiTheme="minorHAnsi" w:cstheme="minorHAnsi"/>
        </w:rPr>
        <w:t xml:space="preserve">tres </w:t>
      </w:r>
      <w:r w:rsidR="00E816CD" w:rsidRPr="00A40091">
        <w:rPr>
          <w:rFonts w:asciiTheme="minorHAnsi" w:hAnsiTheme="minorHAnsi" w:cstheme="minorHAnsi"/>
        </w:rPr>
        <w:t xml:space="preserve">clínicas </w:t>
      </w:r>
      <w:r w:rsidR="00485EC8" w:rsidRPr="00A40091">
        <w:rPr>
          <w:rFonts w:asciiTheme="minorHAnsi" w:hAnsiTheme="minorHAnsi" w:cstheme="minorHAnsi"/>
        </w:rPr>
        <w:t>de Escuintla, Quetzaltenango y Zacapa.</w:t>
      </w:r>
    </w:p>
    <w:p w14:paraId="7910C12A"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Los costes derivados de las inversiones y el mantenimiento de los </w:t>
      </w:r>
      <w:r w:rsidR="005F0345" w:rsidRPr="00A40091">
        <w:rPr>
          <w:rFonts w:asciiTheme="minorHAnsi" w:hAnsiTheme="minorHAnsi" w:cstheme="minorHAnsi"/>
        </w:rPr>
        <w:t xml:space="preserve">equipos y vehículos </w:t>
      </w:r>
      <w:r w:rsidRPr="00A40091">
        <w:rPr>
          <w:rFonts w:asciiTheme="minorHAnsi" w:hAnsiTheme="minorHAnsi" w:cstheme="minorHAnsi"/>
        </w:rPr>
        <w:t xml:space="preserve">una vez finalizado el proyecto corren a cargo de las dos organizaciones asociadas, por ejemplo, el seguro de los vehículos, las reparaciones, etc., ya que se trata de costes </w:t>
      </w:r>
      <w:r w:rsidR="00F948F7" w:rsidRPr="00A40091">
        <w:rPr>
          <w:rFonts w:asciiTheme="minorHAnsi" w:hAnsiTheme="minorHAnsi" w:cstheme="minorHAnsi"/>
        </w:rPr>
        <w:t xml:space="preserve">comparativamente </w:t>
      </w:r>
      <w:r w:rsidRPr="00A40091">
        <w:rPr>
          <w:rFonts w:asciiTheme="minorHAnsi" w:hAnsiTheme="minorHAnsi" w:cstheme="minorHAnsi"/>
        </w:rPr>
        <w:t xml:space="preserve">bajos. </w:t>
      </w:r>
      <w:r w:rsidR="00DB2492" w:rsidRPr="00A40091">
        <w:rPr>
          <w:rFonts w:asciiTheme="minorHAnsi" w:hAnsiTheme="minorHAnsi" w:cstheme="minorHAnsi"/>
        </w:rPr>
        <w:t>La</w:t>
      </w:r>
      <w:r w:rsidRPr="00A40091">
        <w:rPr>
          <w:rFonts w:asciiTheme="minorHAnsi" w:hAnsiTheme="minorHAnsi" w:cstheme="minorHAnsi"/>
        </w:rPr>
        <w:t xml:space="preserve"> formación de personal de los sectores educativo y sanitario</w:t>
      </w:r>
      <w:r w:rsidR="000451E7" w:rsidRPr="00A40091">
        <w:rPr>
          <w:rFonts w:asciiTheme="minorHAnsi" w:hAnsiTheme="minorHAnsi" w:cstheme="minorHAnsi"/>
        </w:rPr>
        <w:t>,</w:t>
      </w:r>
      <w:r w:rsidRPr="00A40091">
        <w:rPr>
          <w:rFonts w:asciiTheme="minorHAnsi" w:hAnsiTheme="minorHAnsi" w:cstheme="minorHAnsi"/>
        </w:rPr>
        <w:t xml:space="preserve"> así como de empresas privadas como </w:t>
      </w:r>
      <w:r w:rsidR="000451E7" w:rsidRPr="00A40091">
        <w:rPr>
          <w:rFonts w:asciiTheme="minorHAnsi" w:hAnsiTheme="minorHAnsi" w:cstheme="minorHAnsi"/>
        </w:rPr>
        <w:t xml:space="preserve">multiplicadores, </w:t>
      </w:r>
      <w:r w:rsidRPr="00A40091">
        <w:rPr>
          <w:rFonts w:asciiTheme="minorHAnsi" w:hAnsiTheme="minorHAnsi" w:cstheme="minorHAnsi"/>
        </w:rPr>
        <w:t xml:space="preserve">garantiza la difusión y </w:t>
      </w:r>
      <w:r w:rsidR="003D5E28" w:rsidRPr="00A40091">
        <w:rPr>
          <w:rFonts w:asciiTheme="minorHAnsi" w:hAnsiTheme="minorHAnsi" w:cstheme="minorHAnsi"/>
        </w:rPr>
        <w:t xml:space="preserve">sostenibilidad de los </w:t>
      </w:r>
      <w:r w:rsidRPr="00A40091">
        <w:rPr>
          <w:rFonts w:asciiTheme="minorHAnsi" w:hAnsiTheme="minorHAnsi" w:cstheme="minorHAnsi"/>
        </w:rPr>
        <w:t xml:space="preserve">conocimientos y herramientas adquiridos para la </w:t>
      </w:r>
      <w:r w:rsidR="00B619AC" w:rsidRPr="00A40091">
        <w:rPr>
          <w:rFonts w:asciiTheme="minorHAnsi" w:hAnsiTheme="minorHAnsi" w:cstheme="minorHAnsi"/>
        </w:rPr>
        <w:t xml:space="preserve">inclusión de las </w:t>
      </w:r>
      <w:r w:rsidRPr="00A40091">
        <w:rPr>
          <w:rFonts w:asciiTheme="minorHAnsi" w:hAnsiTheme="minorHAnsi" w:cstheme="minorHAnsi"/>
        </w:rPr>
        <w:t xml:space="preserve">personas con discapacidad y para la detección precoz. Los conocimientos adquiridos son reproducidos </w:t>
      </w:r>
      <w:r w:rsidR="00923013" w:rsidRPr="00A40091">
        <w:rPr>
          <w:rFonts w:asciiTheme="minorHAnsi" w:hAnsiTheme="minorHAnsi" w:cstheme="minorHAnsi"/>
        </w:rPr>
        <w:t xml:space="preserve">por el </w:t>
      </w:r>
      <w:r w:rsidRPr="00A40091">
        <w:rPr>
          <w:rFonts w:asciiTheme="minorHAnsi" w:hAnsiTheme="minorHAnsi" w:cstheme="minorHAnsi"/>
        </w:rPr>
        <w:t xml:space="preserve">grupo destinatario </w:t>
      </w:r>
      <w:r w:rsidR="008857ED" w:rsidRPr="00A40091">
        <w:rPr>
          <w:rFonts w:asciiTheme="minorHAnsi" w:hAnsiTheme="minorHAnsi" w:cstheme="minorHAnsi"/>
        </w:rPr>
        <w:t xml:space="preserve">y no dependen de </w:t>
      </w:r>
      <w:r w:rsidRPr="00A40091">
        <w:rPr>
          <w:rFonts w:asciiTheme="minorHAnsi" w:hAnsiTheme="minorHAnsi" w:cstheme="minorHAnsi"/>
        </w:rPr>
        <w:t xml:space="preserve">la </w:t>
      </w:r>
      <w:r w:rsidR="001C084E" w:rsidRPr="00A40091">
        <w:rPr>
          <w:rFonts w:asciiTheme="minorHAnsi" w:hAnsiTheme="minorHAnsi" w:cstheme="minorHAnsi"/>
        </w:rPr>
        <w:t xml:space="preserve">financiación continuada del </w:t>
      </w:r>
      <w:r w:rsidRPr="00A40091">
        <w:rPr>
          <w:rFonts w:asciiTheme="minorHAnsi" w:hAnsiTheme="minorHAnsi" w:cstheme="minorHAnsi"/>
        </w:rPr>
        <w:t>personal técnico del proyecto</w:t>
      </w:r>
      <w:r w:rsidR="00FA51DB" w:rsidRPr="00A40091">
        <w:rPr>
          <w:rFonts w:asciiTheme="minorHAnsi" w:hAnsiTheme="minorHAnsi" w:cstheme="minorHAnsi"/>
        </w:rPr>
        <w:t xml:space="preserve">. </w:t>
      </w:r>
    </w:p>
    <w:p w14:paraId="12CF61A5" w14:textId="77777777" w:rsidR="00605D90" w:rsidRPr="00A40091" w:rsidRDefault="00950929">
      <w:pPr>
        <w:spacing w:after="120" w:line="264" w:lineRule="auto"/>
        <w:jc w:val="both"/>
        <w:rPr>
          <w:rFonts w:asciiTheme="minorHAnsi" w:hAnsiTheme="minorHAnsi" w:cstheme="minorHAnsi"/>
          <w:b/>
          <w:u w:val="single"/>
        </w:rPr>
      </w:pPr>
      <w:r w:rsidRPr="00A40091">
        <w:rPr>
          <w:rFonts w:asciiTheme="minorHAnsi" w:hAnsiTheme="minorHAnsi" w:cstheme="minorHAnsi"/>
          <w:b/>
          <w:u w:val="single"/>
        </w:rPr>
        <w:t>Sostenibilidad estructural y social:</w:t>
      </w:r>
    </w:p>
    <w:p w14:paraId="38E1B44F"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Parte de las actividades del proyecto pretenden </w:t>
      </w:r>
      <w:r w:rsidR="002D49F8" w:rsidRPr="00A40091">
        <w:rPr>
          <w:rFonts w:asciiTheme="minorHAnsi" w:hAnsiTheme="minorHAnsi" w:cstheme="minorHAnsi"/>
        </w:rPr>
        <w:t xml:space="preserve">concienciar </w:t>
      </w:r>
      <w:r w:rsidRPr="00A40091">
        <w:rPr>
          <w:rFonts w:asciiTheme="minorHAnsi" w:hAnsiTheme="minorHAnsi" w:cstheme="minorHAnsi"/>
        </w:rPr>
        <w:t xml:space="preserve">y </w:t>
      </w:r>
      <w:r w:rsidR="00CC602E" w:rsidRPr="00A40091">
        <w:rPr>
          <w:rFonts w:asciiTheme="minorHAnsi" w:hAnsiTheme="minorHAnsi" w:cstheme="minorHAnsi"/>
        </w:rPr>
        <w:t xml:space="preserve">exigir responsabilidades a las autoridades </w:t>
      </w:r>
      <w:r w:rsidR="00A11F12" w:rsidRPr="00A40091">
        <w:rPr>
          <w:rFonts w:asciiTheme="minorHAnsi" w:hAnsiTheme="minorHAnsi" w:cstheme="minorHAnsi"/>
        </w:rPr>
        <w:t xml:space="preserve">capacitando a </w:t>
      </w:r>
      <w:r w:rsidR="002D49F8" w:rsidRPr="00A40091">
        <w:rPr>
          <w:rFonts w:asciiTheme="minorHAnsi" w:hAnsiTheme="minorHAnsi" w:cstheme="minorHAnsi"/>
        </w:rPr>
        <w:t xml:space="preserve">los profesores </w:t>
      </w:r>
      <w:r w:rsidR="00A11F12" w:rsidRPr="00A40091">
        <w:rPr>
          <w:rFonts w:asciiTheme="minorHAnsi" w:hAnsiTheme="minorHAnsi" w:cstheme="minorHAnsi"/>
        </w:rPr>
        <w:t xml:space="preserve">para que apliquen en la práctica la educación inclusiva, de </w:t>
      </w:r>
      <w:r w:rsidR="002D49F8" w:rsidRPr="00A40091">
        <w:rPr>
          <w:rFonts w:asciiTheme="minorHAnsi" w:hAnsiTheme="minorHAnsi" w:cstheme="minorHAnsi"/>
        </w:rPr>
        <w:t xml:space="preserve">modo que el Ministerio de Educación asuma su responsabilidad y cumpla sus obligaciones como órgano rector en materia de accesibilidad </w:t>
      </w:r>
      <w:r w:rsidR="001E12F2" w:rsidRPr="00A40091">
        <w:rPr>
          <w:rFonts w:asciiTheme="minorHAnsi" w:hAnsiTheme="minorHAnsi" w:cstheme="minorHAnsi"/>
        </w:rPr>
        <w:t>y educación inclusiva</w:t>
      </w:r>
      <w:r w:rsidR="00950929" w:rsidRPr="00A40091">
        <w:rPr>
          <w:rFonts w:asciiTheme="minorHAnsi" w:hAnsiTheme="minorHAnsi" w:cstheme="minorHAnsi"/>
        </w:rPr>
        <w:t xml:space="preserve">. </w:t>
      </w:r>
    </w:p>
    <w:p w14:paraId="45CF0B79"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El proyecto cambiará los conocimientos </w:t>
      </w:r>
      <w:r w:rsidR="0060157C" w:rsidRPr="00A40091">
        <w:rPr>
          <w:rFonts w:asciiTheme="minorHAnsi" w:hAnsiTheme="minorHAnsi" w:cstheme="minorHAnsi"/>
        </w:rPr>
        <w:t xml:space="preserve">y la concienciación, así como </w:t>
      </w:r>
      <w:r w:rsidRPr="00A40091">
        <w:rPr>
          <w:rFonts w:asciiTheme="minorHAnsi" w:hAnsiTheme="minorHAnsi" w:cstheme="minorHAnsi"/>
        </w:rPr>
        <w:t xml:space="preserve">las actitudes y prácticas de los </w:t>
      </w:r>
      <w:r w:rsidR="00B3717B" w:rsidRPr="00A40091">
        <w:rPr>
          <w:rFonts w:asciiTheme="minorHAnsi" w:hAnsiTheme="minorHAnsi" w:cstheme="minorHAnsi"/>
        </w:rPr>
        <w:t>profesores</w:t>
      </w:r>
      <w:r w:rsidRPr="00A40091">
        <w:rPr>
          <w:rFonts w:asciiTheme="minorHAnsi" w:hAnsiTheme="minorHAnsi" w:cstheme="minorHAnsi"/>
        </w:rPr>
        <w:t xml:space="preserve">, el personal de las escuelas públicas, los padres y el personal sanitario, como enfermeras y matronas, para, por </w:t>
      </w:r>
      <w:r w:rsidR="008D3533" w:rsidRPr="00A40091">
        <w:rPr>
          <w:rFonts w:asciiTheme="minorHAnsi" w:hAnsiTheme="minorHAnsi" w:cstheme="minorHAnsi"/>
        </w:rPr>
        <w:t xml:space="preserve">un lado, </w:t>
      </w:r>
      <w:r w:rsidRPr="00A40091">
        <w:rPr>
          <w:rFonts w:asciiTheme="minorHAnsi" w:hAnsiTheme="minorHAnsi" w:cstheme="minorHAnsi"/>
        </w:rPr>
        <w:t xml:space="preserve">detectar precozmente las deficiencias auditivas en bebés y niños y, por </w:t>
      </w:r>
      <w:r w:rsidR="008D3533" w:rsidRPr="00A40091">
        <w:rPr>
          <w:rFonts w:asciiTheme="minorHAnsi" w:hAnsiTheme="minorHAnsi" w:cstheme="minorHAnsi"/>
        </w:rPr>
        <w:t xml:space="preserve">otro, </w:t>
      </w:r>
      <w:r w:rsidRPr="00A40091">
        <w:rPr>
          <w:rFonts w:asciiTheme="minorHAnsi" w:hAnsiTheme="minorHAnsi" w:cstheme="minorHAnsi"/>
        </w:rPr>
        <w:t xml:space="preserve">promover la </w:t>
      </w:r>
      <w:r w:rsidR="00817B83" w:rsidRPr="00A40091">
        <w:rPr>
          <w:rFonts w:asciiTheme="minorHAnsi" w:hAnsiTheme="minorHAnsi" w:cstheme="minorHAnsi"/>
        </w:rPr>
        <w:t xml:space="preserve">inclusión </w:t>
      </w:r>
      <w:r w:rsidRPr="00A40091">
        <w:rPr>
          <w:rFonts w:asciiTheme="minorHAnsi" w:hAnsiTheme="minorHAnsi" w:cstheme="minorHAnsi"/>
        </w:rPr>
        <w:t xml:space="preserve">social </w:t>
      </w:r>
      <w:r w:rsidR="00817B83" w:rsidRPr="00A40091">
        <w:rPr>
          <w:rFonts w:asciiTheme="minorHAnsi" w:hAnsiTheme="minorHAnsi" w:cstheme="minorHAnsi"/>
        </w:rPr>
        <w:t xml:space="preserve">de las </w:t>
      </w:r>
      <w:r w:rsidRPr="00A40091">
        <w:rPr>
          <w:rFonts w:asciiTheme="minorHAnsi" w:hAnsiTheme="minorHAnsi" w:cstheme="minorHAnsi"/>
        </w:rPr>
        <w:t xml:space="preserve">personas con discapacidad. </w:t>
      </w:r>
      <w:r w:rsidR="003E1E83" w:rsidRPr="00A40091">
        <w:rPr>
          <w:rFonts w:asciiTheme="minorHAnsi" w:hAnsiTheme="minorHAnsi" w:cstheme="minorHAnsi"/>
        </w:rPr>
        <w:t xml:space="preserve">Estos </w:t>
      </w:r>
      <w:r w:rsidRPr="00A40091">
        <w:rPr>
          <w:rFonts w:asciiTheme="minorHAnsi" w:hAnsiTheme="minorHAnsi" w:cstheme="minorHAnsi"/>
        </w:rPr>
        <w:t xml:space="preserve">cambios se </w:t>
      </w:r>
      <w:r w:rsidRPr="00A40091">
        <w:rPr>
          <w:rFonts w:asciiTheme="minorHAnsi" w:hAnsiTheme="minorHAnsi" w:cstheme="minorHAnsi"/>
          <w:bCs/>
        </w:rPr>
        <w:t xml:space="preserve">complementarán </w:t>
      </w:r>
      <w:r w:rsidRPr="00A40091">
        <w:rPr>
          <w:rFonts w:asciiTheme="minorHAnsi" w:hAnsiTheme="minorHAnsi" w:cstheme="minorHAnsi"/>
        </w:rPr>
        <w:t xml:space="preserve">con la </w:t>
      </w:r>
      <w:r w:rsidR="00206E5A" w:rsidRPr="00A40091">
        <w:rPr>
          <w:rFonts w:asciiTheme="minorHAnsi" w:hAnsiTheme="minorHAnsi" w:cstheme="minorHAnsi"/>
        </w:rPr>
        <w:t xml:space="preserve">promoción de un </w:t>
      </w:r>
      <w:r w:rsidRPr="00A40091">
        <w:rPr>
          <w:rFonts w:asciiTheme="minorHAnsi" w:hAnsiTheme="minorHAnsi" w:cstheme="minorHAnsi"/>
          <w:bCs/>
        </w:rPr>
        <w:t xml:space="preserve">enfoque </w:t>
      </w:r>
      <w:r w:rsidR="00206E5A" w:rsidRPr="00A40091">
        <w:rPr>
          <w:rFonts w:asciiTheme="minorHAnsi" w:hAnsiTheme="minorHAnsi" w:cstheme="minorHAnsi"/>
          <w:bCs/>
        </w:rPr>
        <w:t xml:space="preserve">de </w:t>
      </w:r>
      <w:r w:rsidRPr="00A40091">
        <w:rPr>
          <w:rFonts w:asciiTheme="minorHAnsi" w:hAnsiTheme="minorHAnsi" w:cstheme="minorHAnsi"/>
          <w:bCs/>
        </w:rPr>
        <w:t xml:space="preserve">cooperación entre padres y escuelas para </w:t>
      </w:r>
      <w:r w:rsidRPr="00A40091">
        <w:rPr>
          <w:rFonts w:asciiTheme="minorHAnsi" w:hAnsiTheme="minorHAnsi" w:cstheme="minorHAnsi"/>
        </w:rPr>
        <w:t xml:space="preserve">mejorar </w:t>
      </w:r>
      <w:r w:rsidRPr="00A40091">
        <w:rPr>
          <w:rFonts w:asciiTheme="minorHAnsi" w:hAnsiTheme="minorHAnsi" w:cstheme="minorHAnsi"/>
          <w:bCs/>
        </w:rPr>
        <w:t xml:space="preserve">el comportamiento de los padres y la aceptación de los </w:t>
      </w:r>
      <w:r w:rsidRPr="00A40091">
        <w:rPr>
          <w:rFonts w:asciiTheme="minorHAnsi" w:hAnsiTheme="minorHAnsi" w:cstheme="minorHAnsi"/>
        </w:rPr>
        <w:t>niños con discapacidad en sus familias</w:t>
      </w:r>
      <w:r w:rsidR="00ED69F7" w:rsidRPr="00A40091">
        <w:rPr>
          <w:rFonts w:asciiTheme="minorHAnsi" w:hAnsiTheme="minorHAnsi" w:cstheme="minorHAnsi"/>
        </w:rPr>
        <w:t xml:space="preserve">. </w:t>
      </w:r>
    </w:p>
    <w:p w14:paraId="32F7F374" w14:textId="77777777" w:rsidR="00605D90" w:rsidRPr="00A40091" w:rsidRDefault="00BD495C">
      <w:pPr>
        <w:spacing w:after="120" w:line="264" w:lineRule="auto"/>
        <w:jc w:val="both"/>
        <w:rPr>
          <w:rFonts w:asciiTheme="minorHAnsi" w:hAnsiTheme="minorHAnsi" w:cstheme="minorHAnsi"/>
        </w:rPr>
      </w:pPr>
      <w:r w:rsidRPr="00A40091">
        <w:rPr>
          <w:rFonts w:asciiTheme="minorHAnsi" w:hAnsiTheme="minorHAnsi" w:cstheme="minorHAnsi"/>
        </w:rPr>
        <w:t xml:space="preserve">La construcción del jardín sensorial en las instalaciones de FUNDAL </w:t>
      </w:r>
      <w:r w:rsidR="001779E1" w:rsidRPr="00A40091">
        <w:rPr>
          <w:rFonts w:asciiTheme="minorHAnsi" w:hAnsiTheme="minorHAnsi" w:cstheme="minorHAnsi"/>
        </w:rPr>
        <w:t xml:space="preserve">estará a disposición de </w:t>
      </w:r>
      <w:r w:rsidRPr="00A40091">
        <w:rPr>
          <w:rFonts w:asciiTheme="minorHAnsi" w:hAnsiTheme="minorHAnsi" w:cstheme="minorHAnsi"/>
        </w:rPr>
        <w:t xml:space="preserve">las personas con discapacidad, bebés, niños, adolescentes y jóvenes con </w:t>
      </w:r>
      <w:r w:rsidR="005E6B9F" w:rsidRPr="00A40091">
        <w:rPr>
          <w:rFonts w:asciiTheme="minorHAnsi" w:hAnsiTheme="minorHAnsi" w:cstheme="minorHAnsi"/>
        </w:rPr>
        <w:t xml:space="preserve">fines terapéuticos, </w:t>
      </w:r>
      <w:r w:rsidRPr="00A40091">
        <w:rPr>
          <w:rFonts w:asciiTheme="minorHAnsi" w:hAnsiTheme="minorHAnsi" w:cstheme="minorHAnsi"/>
        </w:rPr>
        <w:t xml:space="preserve">pero también sensibilizará de </w:t>
      </w:r>
      <w:r w:rsidR="00895FF9" w:rsidRPr="00A40091">
        <w:rPr>
          <w:rFonts w:asciiTheme="minorHAnsi" w:hAnsiTheme="minorHAnsi" w:cstheme="minorHAnsi"/>
        </w:rPr>
        <w:t xml:space="preserve">diversas formas a la </w:t>
      </w:r>
      <w:r w:rsidRPr="00A40091">
        <w:rPr>
          <w:rFonts w:asciiTheme="minorHAnsi" w:hAnsiTheme="minorHAnsi" w:cstheme="minorHAnsi"/>
        </w:rPr>
        <w:t xml:space="preserve">población interesada en utilizar el jardín sensorial. Los vehículos y motocicletas adquiridos </w:t>
      </w:r>
      <w:r w:rsidR="00490A1E" w:rsidRPr="00A40091">
        <w:rPr>
          <w:rFonts w:asciiTheme="minorHAnsi" w:hAnsiTheme="minorHAnsi" w:cstheme="minorHAnsi"/>
        </w:rPr>
        <w:t xml:space="preserve">seguirán siendo </w:t>
      </w:r>
      <w:r w:rsidR="00D040B1" w:rsidRPr="00A40091">
        <w:rPr>
          <w:rFonts w:asciiTheme="minorHAnsi" w:hAnsiTheme="minorHAnsi" w:cstheme="minorHAnsi"/>
        </w:rPr>
        <w:t xml:space="preserve">utilizados </w:t>
      </w:r>
      <w:r w:rsidRPr="00A40091">
        <w:rPr>
          <w:rFonts w:asciiTheme="minorHAnsi" w:hAnsiTheme="minorHAnsi" w:cstheme="minorHAnsi"/>
        </w:rPr>
        <w:t xml:space="preserve">por las organizaciones asociadas para </w:t>
      </w:r>
      <w:r w:rsidR="002E03F9" w:rsidRPr="00A40091">
        <w:rPr>
          <w:rFonts w:asciiTheme="minorHAnsi" w:hAnsiTheme="minorHAnsi" w:cstheme="minorHAnsi"/>
        </w:rPr>
        <w:t xml:space="preserve">supervisar las </w:t>
      </w:r>
      <w:r w:rsidRPr="00A40091">
        <w:rPr>
          <w:rFonts w:asciiTheme="minorHAnsi" w:hAnsiTheme="minorHAnsi" w:cstheme="minorHAnsi"/>
        </w:rPr>
        <w:t xml:space="preserve">instituciones educativas, las empresas, los padres que han desarrollado proyectos </w:t>
      </w:r>
      <w:r w:rsidR="00761473" w:rsidRPr="00A40091">
        <w:rPr>
          <w:rFonts w:asciiTheme="minorHAnsi" w:hAnsiTheme="minorHAnsi" w:cstheme="minorHAnsi"/>
        </w:rPr>
        <w:t xml:space="preserve">generadores de ingresos, así como </w:t>
      </w:r>
      <w:r w:rsidR="003A6E21" w:rsidRPr="00A40091">
        <w:rPr>
          <w:rFonts w:asciiTheme="minorHAnsi" w:hAnsiTheme="minorHAnsi" w:cstheme="minorHAnsi"/>
        </w:rPr>
        <w:t xml:space="preserve">en el marco de los servicios prestados por las </w:t>
      </w:r>
      <w:r w:rsidRPr="00A40091">
        <w:rPr>
          <w:rFonts w:asciiTheme="minorHAnsi" w:hAnsiTheme="minorHAnsi" w:cstheme="minorHAnsi"/>
        </w:rPr>
        <w:t xml:space="preserve">clínicas </w:t>
      </w:r>
      <w:r w:rsidR="003A6E21" w:rsidRPr="00A40091">
        <w:rPr>
          <w:rFonts w:asciiTheme="minorHAnsi" w:hAnsiTheme="minorHAnsi" w:cstheme="minorHAnsi"/>
        </w:rPr>
        <w:t xml:space="preserve">regionales </w:t>
      </w:r>
      <w:r w:rsidRPr="00A40091">
        <w:rPr>
          <w:rFonts w:asciiTheme="minorHAnsi" w:hAnsiTheme="minorHAnsi" w:cstheme="minorHAnsi"/>
        </w:rPr>
        <w:t>de audiología</w:t>
      </w:r>
      <w:r w:rsidR="00727A08" w:rsidRPr="00A40091">
        <w:rPr>
          <w:rFonts w:asciiTheme="minorHAnsi" w:hAnsiTheme="minorHAnsi" w:cstheme="minorHAnsi"/>
        </w:rPr>
        <w:t xml:space="preserve">. </w:t>
      </w:r>
      <w:sdt>
        <w:sdtPr>
          <w:rPr>
            <w:rFonts w:asciiTheme="minorHAnsi" w:hAnsiTheme="minorHAnsi" w:cstheme="minorHAnsi"/>
            <w:lang w:val="de-DE"/>
          </w:rPr>
          <w:tag w:val="goog_rdk_101"/>
          <w:id w:val="-1306933806"/>
        </w:sdtPr>
        <w:sdtContent/>
      </w:sdt>
      <w:r w:rsidR="00DE17B8" w:rsidRPr="00A40091">
        <w:rPr>
          <w:rFonts w:asciiTheme="minorHAnsi" w:hAnsiTheme="minorHAnsi" w:cstheme="minorHAnsi"/>
        </w:rPr>
        <w:t xml:space="preserve">Las actividades de promoción y la implicación de los organismos gubernamentales garantizarán la continuidad del trabajo desarrollado. La ejecución del proyecto </w:t>
      </w:r>
      <w:r w:rsidR="004B55C4" w:rsidRPr="00A40091">
        <w:rPr>
          <w:rFonts w:asciiTheme="minorHAnsi" w:hAnsiTheme="minorHAnsi" w:cstheme="minorHAnsi"/>
        </w:rPr>
        <w:t xml:space="preserve">por parte de la organización asociada FUNDAL </w:t>
      </w:r>
      <w:r w:rsidR="00DE17B8" w:rsidRPr="00A40091">
        <w:rPr>
          <w:rFonts w:asciiTheme="minorHAnsi" w:hAnsiTheme="minorHAnsi" w:cstheme="minorHAnsi"/>
        </w:rPr>
        <w:t xml:space="preserve">pretende desarrollar un enfoque modelo en escuelas, empresas y comunidades que pueda </w:t>
      </w:r>
      <w:r w:rsidR="00D418EC" w:rsidRPr="00A40091">
        <w:rPr>
          <w:rFonts w:asciiTheme="minorHAnsi" w:hAnsiTheme="minorHAnsi" w:cstheme="minorHAnsi"/>
        </w:rPr>
        <w:t xml:space="preserve">reproducirse en </w:t>
      </w:r>
      <w:r w:rsidR="00DE17B8" w:rsidRPr="00A40091">
        <w:rPr>
          <w:rFonts w:asciiTheme="minorHAnsi" w:hAnsiTheme="minorHAnsi" w:cstheme="minorHAnsi"/>
        </w:rPr>
        <w:t>otras regiones del país y del que las organizaciones gubernamentales puedan extraer lecciones y estrategias para asumir sus responsabilidades.</w:t>
      </w:r>
    </w:p>
    <w:p w14:paraId="6D438274" w14:textId="77777777" w:rsidR="00605D90" w:rsidRPr="00A40091" w:rsidRDefault="00950929">
      <w:pPr>
        <w:spacing w:after="120" w:line="264" w:lineRule="auto"/>
        <w:jc w:val="both"/>
        <w:rPr>
          <w:rFonts w:asciiTheme="minorHAnsi" w:hAnsiTheme="minorHAnsi" w:cstheme="minorHAnsi"/>
        </w:rPr>
      </w:pPr>
      <w:r w:rsidRPr="00A40091">
        <w:rPr>
          <w:rFonts w:asciiTheme="minorHAnsi" w:hAnsiTheme="minorHAnsi" w:cstheme="minorHAnsi"/>
          <w:b/>
          <w:u w:val="single"/>
        </w:rPr>
        <w:lastRenderedPageBreak/>
        <w:t>Sostenibilidad medioambiental</w:t>
      </w:r>
      <w:r w:rsidRPr="00A40091">
        <w:rPr>
          <w:rFonts w:asciiTheme="minorHAnsi" w:hAnsiTheme="minorHAnsi" w:cstheme="minorHAnsi"/>
        </w:rPr>
        <w:t>:</w:t>
      </w:r>
    </w:p>
    <w:p w14:paraId="51F089C3" w14:textId="77777777" w:rsidR="00605D90" w:rsidRDefault="00BD495C">
      <w:pPr>
        <w:spacing w:after="120" w:line="264" w:lineRule="auto"/>
        <w:jc w:val="both"/>
        <w:rPr>
          <w:rFonts w:asciiTheme="minorHAnsi" w:hAnsiTheme="minorHAnsi" w:cstheme="minorHAnsi"/>
          <w:lang w:val="de-DE"/>
        </w:rPr>
      </w:pPr>
      <w:r w:rsidRPr="00A40091">
        <w:rPr>
          <w:rFonts w:asciiTheme="minorHAnsi" w:hAnsiTheme="minorHAnsi" w:cstheme="minorHAnsi"/>
        </w:rPr>
        <w:t xml:space="preserve">Los socios se esfuerzan por </w:t>
      </w:r>
      <w:r w:rsidR="006142CC" w:rsidRPr="00A40091">
        <w:rPr>
          <w:rFonts w:asciiTheme="minorHAnsi" w:hAnsiTheme="minorHAnsi" w:cstheme="minorHAnsi"/>
        </w:rPr>
        <w:t xml:space="preserve">evitar el plástico de un solo uso y </w:t>
      </w:r>
      <w:r w:rsidR="0086421D" w:rsidRPr="00A40091">
        <w:rPr>
          <w:rFonts w:asciiTheme="minorHAnsi" w:hAnsiTheme="minorHAnsi" w:cstheme="minorHAnsi"/>
        </w:rPr>
        <w:t>utilizar materiales</w:t>
      </w:r>
      <w:r w:rsidR="003144B5" w:rsidRPr="00A40091">
        <w:rPr>
          <w:rFonts w:asciiTheme="minorHAnsi" w:hAnsiTheme="minorHAnsi" w:cstheme="minorHAnsi"/>
        </w:rPr>
        <w:t xml:space="preserve"> alternativos en el marco de las actividades del </w:t>
      </w:r>
      <w:r w:rsidRPr="00A40091">
        <w:rPr>
          <w:rFonts w:asciiTheme="minorHAnsi" w:hAnsiTheme="minorHAnsi" w:cstheme="minorHAnsi"/>
        </w:rPr>
        <w:t xml:space="preserve">proyecto. En el </w:t>
      </w:r>
      <w:r w:rsidR="003104DD" w:rsidRPr="00A40091">
        <w:rPr>
          <w:rFonts w:asciiTheme="minorHAnsi" w:hAnsiTheme="minorHAnsi" w:cstheme="minorHAnsi"/>
        </w:rPr>
        <w:t xml:space="preserve">marco de las actividades </w:t>
      </w:r>
      <w:r w:rsidR="00986FB2" w:rsidRPr="00A40091">
        <w:rPr>
          <w:rFonts w:asciiTheme="minorHAnsi" w:hAnsiTheme="minorHAnsi" w:cstheme="minorHAnsi"/>
        </w:rPr>
        <w:t xml:space="preserve">previstas, </w:t>
      </w:r>
      <w:r w:rsidR="002312ED" w:rsidRPr="00A40091">
        <w:rPr>
          <w:rFonts w:asciiTheme="minorHAnsi" w:hAnsiTheme="minorHAnsi" w:cstheme="minorHAnsi"/>
        </w:rPr>
        <w:t xml:space="preserve">se concienciará </w:t>
      </w:r>
      <w:r w:rsidR="00986FB2" w:rsidRPr="00A40091">
        <w:rPr>
          <w:rFonts w:asciiTheme="minorHAnsi" w:hAnsiTheme="minorHAnsi" w:cstheme="minorHAnsi"/>
        </w:rPr>
        <w:t xml:space="preserve">siempre que sea posible sobre la </w:t>
      </w:r>
      <w:r w:rsidR="002312ED" w:rsidRPr="00A40091">
        <w:rPr>
          <w:rFonts w:asciiTheme="minorHAnsi" w:hAnsiTheme="minorHAnsi" w:cstheme="minorHAnsi"/>
        </w:rPr>
        <w:t xml:space="preserve">conservación de </w:t>
      </w:r>
      <w:r w:rsidR="00986FB2" w:rsidRPr="00A40091">
        <w:rPr>
          <w:rFonts w:asciiTheme="minorHAnsi" w:hAnsiTheme="minorHAnsi" w:cstheme="minorHAnsi"/>
        </w:rPr>
        <w:t xml:space="preserve">la naturaleza </w:t>
      </w:r>
      <w:r w:rsidR="001118A5" w:rsidRPr="00A40091">
        <w:rPr>
          <w:rFonts w:asciiTheme="minorHAnsi" w:hAnsiTheme="minorHAnsi" w:cstheme="minorHAnsi"/>
        </w:rPr>
        <w:t xml:space="preserve">y la </w:t>
      </w:r>
      <w:r w:rsidR="002312ED" w:rsidRPr="00A40091">
        <w:rPr>
          <w:rFonts w:asciiTheme="minorHAnsi" w:hAnsiTheme="minorHAnsi" w:cstheme="minorHAnsi"/>
        </w:rPr>
        <w:t xml:space="preserve">minimización del impacto sobre los recursos naturales. </w:t>
      </w:r>
      <w:r w:rsidR="009E110D">
        <w:rPr>
          <w:rFonts w:asciiTheme="minorHAnsi" w:hAnsiTheme="minorHAnsi" w:cstheme="minorHAnsi"/>
          <w:lang w:val="de-DE"/>
        </w:rPr>
        <w:t xml:space="preserve">El </w:t>
      </w:r>
      <w:proofErr w:type="spellStart"/>
      <w:r w:rsidR="009E110D">
        <w:rPr>
          <w:rFonts w:asciiTheme="minorHAnsi" w:hAnsiTheme="minorHAnsi" w:cstheme="minorHAnsi"/>
          <w:lang w:val="de-DE"/>
        </w:rPr>
        <w:t>jardín</w:t>
      </w:r>
      <w:proofErr w:type="spellEnd"/>
      <w:r w:rsidR="009E110D">
        <w:rPr>
          <w:rFonts w:asciiTheme="minorHAnsi" w:hAnsiTheme="minorHAnsi" w:cstheme="minorHAnsi"/>
          <w:lang w:val="de-DE"/>
        </w:rPr>
        <w:t xml:space="preserve"> </w:t>
      </w:r>
      <w:proofErr w:type="spellStart"/>
      <w:r w:rsidR="009E110D">
        <w:rPr>
          <w:rFonts w:asciiTheme="minorHAnsi" w:hAnsiTheme="minorHAnsi" w:cstheme="minorHAnsi"/>
          <w:lang w:val="de-DE"/>
        </w:rPr>
        <w:t>sensorial</w:t>
      </w:r>
      <w:proofErr w:type="spellEnd"/>
      <w:r w:rsidR="009E110D">
        <w:rPr>
          <w:rFonts w:asciiTheme="minorHAnsi" w:hAnsiTheme="minorHAnsi" w:cstheme="minorHAnsi"/>
          <w:lang w:val="de-DE"/>
        </w:rPr>
        <w:t xml:space="preserve"> </w:t>
      </w:r>
      <w:proofErr w:type="spellStart"/>
      <w:r w:rsidR="009E110D">
        <w:rPr>
          <w:rFonts w:asciiTheme="minorHAnsi" w:hAnsiTheme="minorHAnsi" w:cstheme="minorHAnsi"/>
          <w:lang w:val="de-DE"/>
        </w:rPr>
        <w:t>también</w:t>
      </w:r>
      <w:proofErr w:type="spellEnd"/>
      <w:r w:rsidR="009E110D">
        <w:rPr>
          <w:rFonts w:asciiTheme="minorHAnsi" w:hAnsiTheme="minorHAnsi" w:cstheme="minorHAnsi"/>
          <w:lang w:val="de-DE"/>
        </w:rPr>
        <w:t xml:space="preserve"> </w:t>
      </w:r>
      <w:proofErr w:type="spellStart"/>
      <w:r w:rsidR="009E110D">
        <w:rPr>
          <w:rFonts w:asciiTheme="minorHAnsi" w:hAnsiTheme="minorHAnsi" w:cstheme="minorHAnsi"/>
          <w:lang w:val="de-DE"/>
        </w:rPr>
        <w:t>contribuirá</w:t>
      </w:r>
      <w:proofErr w:type="spellEnd"/>
      <w:r w:rsidR="009E110D">
        <w:rPr>
          <w:rFonts w:asciiTheme="minorHAnsi" w:hAnsiTheme="minorHAnsi" w:cstheme="minorHAnsi"/>
          <w:lang w:val="de-DE"/>
        </w:rPr>
        <w:t xml:space="preserve"> a </w:t>
      </w:r>
      <w:proofErr w:type="spellStart"/>
      <w:r w:rsidR="009E110D">
        <w:rPr>
          <w:rFonts w:asciiTheme="minorHAnsi" w:hAnsiTheme="minorHAnsi" w:cstheme="minorHAnsi"/>
          <w:lang w:val="de-DE"/>
        </w:rPr>
        <w:t>ello</w:t>
      </w:r>
      <w:proofErr w:type="spellEnd"/>
      <w:r w:rsidR="009E110D">
        <w:rPr>
          <w:rFonts w:asciiTheme="minorHAnsi" w:hAnsiTheme="minorHAnsi" w:cstheme="minorHAnsi"/>
          <w:lang w:val="de-DE"/>
        </w:rPr>
        <w:t>.</w:t>
      </w:r>
    </w:p>
    <w:sectPr w:rsidR="00605D90">
      <w:headerReference w:type="default" r:id="rId12"/>
      <w:footerReference w:type="default" r:id="rId13"/>
      <w:footerReference w:type="first" r:id="rId14"/>
      <w:pgSz w:w="11906" w:h="16838"/>
      <w:pgMar w:top="567" w:right="1080" w:bottom="1440"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3B66" w14:textId="77777777" w:rsidR="00FA478D" w:rsidRDefault="00FA478D">
      <w:pPr>
        <w:spacing w:after="0" w:line="240" w:lineRule="auto"/>
      </w:pPr>
      <w:r>
        <w:separator/>
      </w:r>
    </w:p>
  </w:endnote>
  <w:endnote w:type="continuationSeparator" w:id="0">
    <w:p w14:paraId="0FFF9182" w14:textId="77777777" w:rsidR="00FA478D" w:rsidRDefault="00FA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245027286"/>
      <w:docPartObj>
        <w:docPartGallery w:val="Page Numbers (Bottom of Page)"/>
        <w:docPartUnique/>
      </w:docPartObj>
    </w:sdtPr>
    <w:sdtContent>
      <w:p w14:paraId="2FF26356" w14:textId="12BAA29E" w:rsidR="00D1015C" w:rsidRDefault="00D1015C">
        <w:pPr>
          <w:pStyle w:val="Fuzeile"/>
          <w:jc w:val="right"/>
          <w:rPr>
            <w:sz w:val="20"/>
          </w:rPr>
        </w:pPr>
        <w:r w:rsidRPr="002718B3">
          <w:rPr>
            <w:sz w:val="20"/>
          </w:rPr>
          <w:fldChar w:fldCharType="begin"/>
        </w:r>
        <w:r w:rsidRPr="002718B3">
          <w:rPr>
            <w:sz w:val="20"/>
          </w:rPr>
          <w:instrText>PAGE   \* MERGEFORMAT</w:instrText>
        </w:r>
        <w:r w:rsidRPr="002718B3">
          <w:rPr>
            <w:sz w:val="20"/>
          </w:rPr>
          <w:fldChar w:fldCharType="separate"/>
        </w:r>
        <w:r w:rsidR="00C617F5" w:rsidRPr="00C617F5">
          <w:rPr>
            <w:noProof/>
            <w:sz w:val="20"/>
            <w:lang w:val="de-DE"/>
          </w:rPr>
          <w:t>12</w:t>
        </w:r>
        <w:r w:rsidRPr="002718B3">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5824" w14:textId="77777777" w:rsidR="00D1015C" w:rsidRDefault="00D1015C">
    <w:pPr>
      <w:pBdr>
        <w:top w:val="nil"/>
        <w:left w:val="nil"/>
        <w:bottom w:val="nil"/>
        <w:right w:val="nil"/>
        <w:between w:val="nil"/>
      </w:pBdr>
      <w:tabs>
        <w:tab w:val="center" w:pos="4536"/>
        <w:tab w:val="right" w:pos="9072"/>
      </w:tabs>
      <w:spacing w:after="0" w:line="240" w:lineRule="auto"/>
      <w:rPr>
        <w:color w:val="000000"/>
      </w:rPr>
    </w:pPr>
    <w:r>
      <w:rPr>
        <w:noProof/>
        <w:lang w:val="en-US" w:eastAsia="en-US"/>
      </w:rPr>
      <w:drawing>
        <wp:anchor distT="0" distB="0" distL="0" distR="0" simplePos="0" relativeHeight="251658240" behindDoc="1" locked="0" layoutInCell="1" hidden="0" allowOverlap="1" wp14:anchorId="2A40F7EC" wp14:editId="1973D966">
          <wp:simplePos x="0" y="0"/>
          <wp:positionH relativeFrom="column">
            <wp:posOffset>23854</wp:posOffset>
          </wp:positionH>
          <wp:positionV relativeFrom="paragraph">
            <wp:posOffset>-349856</wp:posOffset>
          </wp:positionV>
          <wp:extent cx="6188710" cy="789940"/>
          <wp:effectExtent l="0" t="0" r="0" b="0"/>
          <wp:wrapNone/>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88710" cy="78994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D05E" w14:textId="77777777" w:rsidR="00FA478D" w:rsidRDefault="00FA478D">
      <w:pPr>
        <w:spacing w:after="0" w:line="240" w:lineRule="auto"/>
      </w:pPr>
      <w:r>
        <w:separator/>
      </w:r>
    </w:p>
  </w:footnote>
  <w:footnote w:type="continuationSeparator" w:id="0">
    <w:p w14:paraId="4F7E89A1" w14:textId="77777777" w:rsidR="00FA478D" w:rsidRDefault="00FA478D">
      <w:pPr>
        <w:spacing w:after="0" w:line="240" w:lineRule="auto"/>
      </w:pPr>
      <w:r>
        <w:continuationSeparator/>
      </w:r>
    </w:p>
  </w:footnote>
  <w:footnote w:id="1">
    <w:p w14:paraId="0C67EE88" w14:textId="77777777" w:rsidR="00D1015C" w:rsidRPr="00A40091" w:rsidRDefault="00D1015C">
      <w:pPr>
        <w:pStyle w:val="Funotentext"/>
      </w:pPr>
      <w:r>
        <w:rPr>
          <w:rStyle w:val="Funotenzeichen"/>
        </w:rPr>
        <w:footnoteRef/>
      </w:r>
      <w:r w:rsidRPr="00A40091">
        <w:rPr>
          <w:color w:val="000000"/>
          <w:sz w:val="18"/>
          <w:szCs w:val="18"/>
        </w:rPr>
        <w:t xml:space="preserve"> Fue galardonada por su especialización (doctorado) en audiología</w:t>
      </w:r>
      <w:r w:rsidRPr="00A40091">
        <w:rPr>
          <w:color w:val="000000"/>
          <w:sz w:val="22"/>
          <w:szCs w:val="22"/>
        </w:rPr>
        <w:t>;</w:t>
      </w:r>
    </w:p>
  </w:footnote>
  <w:footnote w:id="2">
    <w:p w14:paraId="0A368E08" w14:textId="77777777" w:rsidR="00D1015C" w:rsidRPr="00A40091" w:rsidRDefault="00D1015C">
      <w:pPr>
        <w:pStyle w:val="Funotentext"/>
      </w:pPr>
      <w:r>
        <w:rPr>
          <w:rStyle w:val="Funotenzeichen"/>
        </w:rPr>
        <w:footnoteRef/>
      </w:r>
      <w:r w:rsidRPr="00A40091">
        <w:rPr>
          <w:sz w:val="18"/>
          <w:szCs w:val="18"/>
        </w:rPr>
        <w:t xml:space="preserve"> OBSERVATORIO DE LA DISCAPACIDAD</w:t>
      </w:r>
    </w:p>
  </w:footnote>
  <w:footnote w:id="3">
    <w:p w14:paraId="69F38C57" w14:textId="77777777" w:rsidR="00D1015C" w:rsidRPr="00A40091" w:rsidRDefault="00D1015C">
      <w:pPr>
        <w:pStyle w:val="Funotentext"/>
        <w:rPr>
          <w:sz w:val="18"/>
          <w:szCs w:val="18"/>
        </w:rPr>
      </w:pPr>
      <w:r>
        <w:rPr>
          <w:rStyle w:val="Funotenzeichen"/>
        </w:rPr>
        <w:footnoteRef/>
      </w:r>
      <w:r w:rsidRPr="00A40091">
        <w:rPr>
          <w:sz w:val="18"/>
          <w:szCs w:val="18"/>
        </w:rPr>
        <w:t xml:space="preserve"> Según el estudio ENDIS 2016, la prevalencia de discapacidad en Ciudad de Guatemala es del 15,7 %. Huehuetenango y Quiché tienen una prevalencia del 14,9 %, los departamentos de Escuintla, Sololá y Quetzaltenango tienen una prevalencia del 10,4 % y la prevalencia más baja se encuentra en la región noreste del departamento de Zacapa. Los resultados del estudio muestran que la prevalencia está relacionada con la densidad de población de cada región y el acceso a servicios para personas con discapacidad.</w:t>
      </w:r>
    </w:p>
  </w:footnote>
  <w:footnote w:id="4">
    <w:p w14:paraId="5C728B55" w14:textId="1A8AE742" w:rsidR="00FC6DA9" w:rsidRPr="004128B4" w:rsidRDefault="00FC6DA9">
      <w:pPr>
        <w:pStyle w:val="Funotentext"/>
        <w:rPr>
          <w:lang w:val="en-GB"/>
        </w:rPr>
      </w:pPr>
      <w:r>
        <w:rPr>
          <w:rStyle w:val="Funotenzeichen"/>
        </w:rPr>
        <w:footnoteRef/>
      </w:r>
      <w:r w:rsidRPr="004128B4">
        <w:rPr>
          <w:lang w:val="en-GB"/>
        </w:rPr>
        <w:t xml:space="preserve"> Cost effectiveness study by </w:t>
      </w:r>
      <w:r w:rsidR="004128B4" w:rsidRPr="004128B4">
        <w:rPr>
          <w:lang w:val="en-GB"/>
        </w:rPr>
        <w:t xml:space="preserve">Miren Elixabete Landa </w:t>
      </w:r>
      <w:proofErr w:type="spellStart"/>
      <w:r w:rsidR="004128B4" w:rsidRPr="004128B4">
        <w:rPr>
          <w:lang w:val="en-GB"/>
        </w:rPr>
        <w:t>Aranzabal</w:t>
      </w:r>
      <w:proofErr w:type="spellEnd"/>
      <w:r w:rsidR="004128B4">
        <w:rPr>
          <w:lang w:val="en-GB"/>
        </w:rPr>
        <w:t>, 18/01/2023</w:t>
      </w:r>
    </w:p>
  </w:footnote>
  <w:footnote w:id="5">
    <w:p w14:paraId="3F5BD1BA" w14:textId="77777777" w:rsidR="00D1015C" w:rsidRDefault="00D1015C">
      <w:pPr>
        <w:spacing w:after="0" w:line="240" w:lineRule="auto"/>
        <w:rPr>
          <w:sz w:val="18"/>
          <w:szCs w:val="18"/>
        </w:rPr>
      </w:pPr>
      <w:r>
        <w:rPr>
          <w:rStyle w:val="Funotenzeichen"/>
        </w:rPr>
        <w:footnoteRef/>
      </w:r>
      <w:r w:rsidRPr="00E2546C">
        <w:rPr>
          <w:sz w:val="18"/>
          <w:szCs w:val="18"/>
        </w:rPr>
        <w:t xml:space="preserve"> en Guatemala, Sololá, Quetzaltenango, Alta Verapaz, San Marcos, Suchitepéquez, Sacatepéquez y Chimaltenango.</w:t>
      </w:r>
    </w:p>
  </w:footnote>
  <w:footnote w:id="6">
    <w:p w14:paraId="4089AA88" w14:textId="77777777" w:rsidR="00D1015C" w:rsidRDefault="00D1015C">
      <w:pPr>
        <w:pStyle w:val="Funotentext"/>
        <w:rPr>
          <w:sz w:val="18"/>
          <w:szCs w:val="18"/>
        </w:rPr>
      </w:pPr>
      <w:r w:rsidRPr="00E2546C">
        <w:rPr>
          <w:rStyle w:val="Funotenzeichen"/>
          <w:sz w:val="18"/>
          <w:szCs w:val="18"/>
        </w:rPr>
        <w:footnoteRef/>
      </w:r>
      <w:r w:rsidRPr="00E2546C">
        <w:rPr>
          <w:sz w:val="18"/>
          <w:szCs w:val="18"/>
        </w:rPr>
        <w:t xml:space="preserve"> en Guatemala, Sololá, Quetzaltenango, Alta Verapaz, San Marcos, Suchitepéquez, Sacatepéquez y Chimaltenango</w:t>
      </w:r>
    </w:p>
  </w:footnote>
  <w:footnote w:id="7">
    <w:p w14:paraId="7C5FF4B3" w14:textId="77777777" w:rsidR="00D1015C" w:rsidRPr="00A40091" w:rsidRDefault="00D1015C">
      <w:pPr>
        <w:pStyle w:val="Funotentext"/>
        <w:rPr>
          <w:sz w:val="18"/>
          <w:szCs w:val="18"/>
        </w:rPr>
      </w:pPr>
      <w:r w:rsidRPr="00B64059">
        <w:rPr>
          <w:rStyle w:val="Funotenzeichen"/>
          <w:sz w:val="18"/>
          <w:szCs w:val="18"/>
        </w:rPr>
        <w:footnoteRef/>
      </w:r>
      <w:r w:rsidRPr="00A40091">
        <w:rPr>
          <w:sz w:val="18"/>
          <w:szCs w:val="18"/>
        </w:rPr>
        <w:t xml:space="preserve"> </w:t>
      </w:r>
      <w:r w:rsidRPr="00A40091">
        <w:rPr>
          <w:sz w:val="18"/>
          <w:szCs w:val="18"/>
        </w:rPr>
        <w:t xml:space="preserve">Por los técnicos </w:t>
      </w:r>
      <w:r w:rsidRPr="00A40091">
        <w:rPr>
          <w:sz w:val="18"/>
          <w:szCs w:val="18"/>
        </w:rPr>
        <w:t>en audiología del SqE:en consulta con el Ministerio de Sanidad</w:t>
      </w:r>
    </w:p>
  </w:footnote>
  <w:footnote w:id="8">
    <w:p w14:paraId="083B7A4E" w14:textId="77777777" w:rsidR="00D1015C" w:rsidRDefault="00D1015C">
      <w:pPr>
        <w:pStyle w:val="Funotentext"/>
        <w:rPr>
          <w:sz w:val="18"/>
          <w:szCs w:val="18"/>
        </w:rPr>
      </w:pPr>
      <w:r>
        <w:rPr>
          <w:rStyle w:val="Funotenzeichen"/>
        </w:rPr>
        <w:footnoteRef/>
      </w:r>
      <w:r w:rsidRPr="009D25B7">
        <w:rPr>
          <w:sz w:val="18"/>
          <w:szCs w:val="18"/>
        </w:rPr>
        <w:t xml:space="preserve"> CONADI (Discapacidad), MSPAS (Salud), MINEDUC (Educación), MIDES (Desarrollo), MARN </w:t>
      </w:r>
      <w:r w:rsidRPr="009D25B7">
        <w:rPr>
          <w:sz w:val="18"/>
          <w:szCs w:val="18"/>
        </w:rPr>
        <w:t>(Ambiente), INE (Estadística), Mucipalidades, SENANACYT (Ciencia y Tecnología), INTECAP (Tecnificación y capacitación), MINTRAB (Trabajo)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B522" w14:textId="77777777" w:rsidR="00D1015C" w:rsidRPr="00A40091" w:rsidRDefault="00D1015C">
    <w:pPr>
      <w:pBdr>
        <w:top w:val="nil"/>
        <w:left w:val="nil"/>
        <w:bottom w:val="nil"/>
        <w:right w:val="nil"/>
        <w:between w:val="nil"/>
      </w:pBdr>
      <w:tabs>
        <w:tab w:val="center" w:pos="4536"/>
        <w:tab w:val="right" w:pos="9072"/>
        <w:tab w:val="left" w:pos="3544"/>
        <w:tab w:val="center" w:pos="9070"/>
      </w:tabs>
      <w:spacing w:after="0" w:line="240" w:lineRule="auto"/>
      <w:rPr>
        <w:color w:val="7F7F7F"/>
        <w:sz w:val="20"/>
        <w:szCs w:val="20"/>
      </w:rPr>
    </w:pPr>
    <w:r w:rsidRPr="00A40091">
      <w:rPr>
        <w:color w:val="7F7F7F"/>
        <w:sz w:val="20"/>
        <w:szCs w:val="20"/>
      </w:rPr>
      <w:t>Engagement Global, bengo - Formulario de solicitud para proyectos plurianuales, Parte II, versión de enero de 2022</w:t>
    </w:r>
  </w:p>
  <w:p w14:paraId="7E2FA16E" w14:textId="77777777" w:rsidR="00D1015C" w:rsidRPr="00A40091" w:rsidRDefault="00D1015C">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3EE"/>
    <w:multiLevelType w:val="multilevel"/>
    <w:tmpl w:val="7892D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AE18FB"/>
    <w:multiLevelType w:val="hybridMultilevel"/>
    <w:tmpl w:val="39FA937C"/>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2D78"/>
    <w:multiLevelType w:val="multilevel"/>
    <w:tmpl w:val="165E535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586698"/>
    <w:multiLevelType w:val="multilevel"/>
    <w:tmpl w:val="6212A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2B4504"/>
    <w:multiLevelType w:val="multilevel"/>
    <w:tmpl w:val="C452F6D6"/>
    <w:lvl w:ilvl="0">
      <w:start w:val="1"/>
      <w:numFmt w:val="bullet"/>
      <w:lvlText w:val="●"/>
      <w:lvlJc w:val="left"/>
      <w:pPr>
        <w:ind w:left="644" w:hanging="359"/>
      </w:pPr>
      <w:rPr>
        <w:rFonts w:ascii="Noto Sans Symbols" w:eastAsia="Noto Sans Symbols" w:hAnsi="Noto Sans Symbols" w:cs="Noto Sans Symbols"/>
        <w:color w:val="80808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6542C4"/>
    <w:multiLevelType w:val="multilevel"/>
    <w:tmpl w:val="57000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B0E4B"/>
    <w:multiLevelType w:val="hybridMultilevel"/>
    <w:tmpl w:val="0DD4CA36"/>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71770"/>
    <w:multiLevelType w:val="multilevel"/>
    <w:tmpl w:val="C9FEC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8D1642"/>
    <w:multiLevelType w:val="multilevel"/>
    <w:tmpl w:val="48F41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DA245D"/>
    <w:multiLevelType w:val="multilevel"/>
    <w:tmpl w:val="568EFB10"/>
    <w:lvl w:ilvl="0">
      <w:start w:val="1"/>
      <w:numFmt w:val="decimal"/>
      <w:lvlText w:val="%1."/>
      <w:lvlJc w:val="left"/>
      <w:pPr>
        <w:ind w:left="360" w:hanging="360"/>
      </w:pPr>
      <w:rPr>
        <w:b/>
        <w:color w:val="24406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4F22D0"/>
    <w:multiLevelType w:val="multilevel"/>
    <w:tmpl w:val="9A1A7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5813E3"/>
    <w:multiLevelType w:val="hybridMultilevel"/>
    <w:tmpl w:val="4DCABF2C"/>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6E4957"/>
    <w:multiLevelType w:val="hybridMultilevel"/>
    <w:tmpl w:val="AF329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92EBF"/>
    <w:multiLevelType w:val="hybridMultilevel"/>
    <w:tmpl w:val="04C2ED76"/>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0E28C9"/>
    <w:multiLevelType w:val="multilevel"/>
    <w:tmpl w:val="B6D6A12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6733F"/>
    <w:multiLevelType w:val="multilevel"/>
    <w:tmpl w:val="2AF41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B8483D"/>
    <w:multiLevelType w:val="hybridMultilevel"/>
    <w:tmpl w:val="448AE2CE"/>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7C433A"/>
    <w:multiLevelType w:val="hybridMultilevel"/>
    <w:tmpl w:val="34C03600"/>
    <w:lvl w:ilvl="0" w:tplc="2C2E59DE">
      <w:start w:val="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A156E7"/>
    <w:multiLevelType w:val="hybridMultilevel"/>
    <w:tmpl w:val="57329564"/>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0D15B1"/>
    <w:multiLevelType w:val="multilevel"/>
    <w:tmpl w:val="A83C8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4D77B20"/>
    <w:multiLevelType w:val="multilevel"/>
    <w:tmpl w:val="9BC8AD3A"/>
    <w:lvl w:ilvl="0">
      <w:start w:val="2025"/>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061849"/>
    <w:multiLevelType w:val="hybridMultilevel"/>
    <w:tmpl w:val="36826096"/>
    <w:lvl w:ilvl="0" w:tplc="9B686ACA">
      <w:start w:val="4"/>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BD2F95"/>
    <w:multiLevelType w:val="multilevel"/>
    <w:tmpl w:val="272E552A"/>
    <w:lvl w:ilvl="0">
      <w:start w:val="2"/>
      <w:numFmt w:val="decimal"/>
      <w:lvlText w:val="%1."/>
      <w:lvlJc w:val="left"/>
      <w:pPr>
        <w:ind w:left="360" w:hanging="360"/>
      </w:pPr>
    </w:lvl>
    <w:lvl w:ilvl="1">
      <w:start w:val="2"/>
      <w:numFmt w:val="decimal"/>
      <w:lvlText w:val="%1.%2."/>
      <w:lvlJc w:val="left"/>
      <w:pPr>
        <w:ind w:left="1512" w:hanging="720"/>
      </w:pPr>
    </w:lvl>
    <w:lvl w:ilvl="2">
      <w:start w:val="1"/>
      <w:numFmt w:val="decimal"/>
      <w:lvlText w:val="%1.%2.%3."/>
      <w:lvlJc w:val="left"/>
      <w:pPr>
        <w:ind w:left="2304" w:hanging="720"/>
      </w:pPr>
    </w:lvl>
    <w:lvl w:ilvl="3">
      <w:start w:val="1"/>
      <w:numFmt w:val="decimal"/>
      <w:lvlText w:val="%1.%2.%3.%4."/>
      <w:lvlJc w:val="left"/>
      <w:pPr>
        <w:ind w:left="3456" w:hanging="1080"/>
      </w:pPr>
    </w:lvl>
    <w:lvl w:ilvl="4">
      <w:start w:val="1"/>
      <w:numFmt w:val="decimal"/>
      <w:lvlText w:val="%1.%2.%3.%4.%5."/>
      <w:lvlJc w:val="left"/>
      <w:pPr>
        <w:ind w:left="4248" w:hanging="1080"/>
      </w:pPr>
    </w:lvl>
    <w:lvl w:ilvl="5">
      <w:start w:val="1"/>
      <w:numFmt w:val="decimal"/>
      <w:lvlText w:val="%1.%2.%3.%4.%5.%6."/>
      <w:lvlJc w:val="left"/>
      <w:pPr>
        <w:ind w:left="5400" w:hanging="1440"/>
      </w:pPr>
    </w:lvl>
    <w:lvl w:ilvl="6">
      <w:start w:val="1"/>
      <w:numFmt w:val="decimal"/>
      <w:lvlText w:val="%1.%2.%3.%4.%5.%6.%7."/>
      <w:lvlJc w:val="left"/>
      <w:pPr>
        <w:ind w:left="6192" w:hanging="1440"/>
      </w:pPr>
    </w:lvl>
    <w:lvl w:ilvl="7">
      <w:start w:val="1"/>
      <w:numFmt w:val="decimal"/>
      <w:lvlText w:val="%1.%2.%3.%4.%5.%6.%7.%8."/>
      <w:lvlJc w:val="left"/>
      <w:pPr>
        <w:ind w:left="7344" w:hanging="1800"/>
      </w:pPr>
    </w:lvl>
    <w:lvl w:ilvl="8">
      <w:start w:val="1"/>
      <w:numFmt w:val="decimal"/>
      <w:lvlText w:val="%1.%2.%3.%4.%5.%6.%7.%8.%9."/>
      <w:lvlJc w:val="left"/>
      <w:pPr>
        <w:ind w:left="8136" w:hanging="1800"/>
      </w:pPr>
    </w:lvl>
  </w:abstractNum>
  <w:abstractNum w:abstractNumId="23" w15:restartNumberingAfterBreak="0">
    <w:nsid w:val="584E7D1E"/>
    <w:multiLevelType w:val="multilevel"/>
    <w:tmpl w:val="7ECE0D6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88811D3"/>
    <w:multiLevelType w:val="multilevel"/>
    <w:tmpl w:val="F31CF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DF1F05"/>
    <w:multiLevelType w:val="hybridMultilevel"/>
    <w:tmpl w:val="99002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CF13AD"/>
    <w:multiLevelType w:val="hybridMultilevel"/>
    <w:tmpl w:val="AEB0009C"/>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C0B39E1"/>
    <w:multiLevelType w:val="multilevel"/>
    <w:tmpl w:val="358A3C2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852195"/>
    <w:multiLevelType w:val="hybridMultilevel"/>
    <w:tmpl w:val="FEEAF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931A6D"/>
    <w:multiLevelType w:val="hybridMultilevel"/>
    <w:tmpl w:val="A7F4D7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7E1941"/>
    <w:multiLevelType w:val="multilevel"/>
    <w:tmpl w:val="32AE9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274321"/>
    <w:multiLevelType w:val="hybridMultilevel"/>
    <w:tmpl w:val="31EEF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2542544">
    <w:abstractNumId w:val="22"/>
  </w:num>
  <w:num w:numId="2" w16cid:durableId="1321999981">
    <w:abstractNumId w:val="2"/>
  </w:num>
  <w:num w:numId="3" w16cid:durableId="1467356432">
    <w:abstractNumId w:val="23"/>
  </w:num>
  <w:num w:numId="4" w16cid:durableId="1351032924">
    <w:abstractNumId w:val="20"/>
  </w:num>
  <w:num w:numId="5" w16cid:durableId="769205811">
    <w:abstractNumId w:val="0"/>
  </w:num>
  <w:num w:numId="6" w16cid:durableId="1817262461">
    <w:abstractNumId w:val="27"/>
  </w:num>
  <w:num w:numId="7" w16cid:durableId="1556694411">
    <w:abstractNumId w:val="15"/>
  </w:num>
  <w:num w:numId="8" w16cid:durableId="242840385">
    <w:abstractNumId w:val="10"/>
  </w:num>
  <w:num w:numId="9" w16cid:durableId="1373116272">
    <w:abstractNumId w:val="7"/>
  </w:num>
  <w:num w:numId="10" w16cid:durableId="94448248">
    <w:abstractNumId w:val="8"/>
  </w:num>
  <w:num w:numId="11" w16cid:durableId="533423162">
    <w:abstractNumId w:val="9"/>
  </w:num>
  <w:num w:numId="12" w16cid:durableId="1985544449">
    <w:abstractNumId w:val="4"/>
  </w:num>
  <w:num w:numId="13" w16cid:durableId="281572883">
    <w:abstractNumId w:val="14"/>
  </w:num>
  <w:num w:numId="14" w16cid:durableId="2109235020">
    <w:abstractNumId w:val="19"/>
  </w:num>
  <w:num w:numId="15" w16cid:durableId="155345081">
    <w:abstractNumId w:val="24"/>
  </w:num>
  <w:num w:numId="16" w16cid:durableId="643854307">
    <w:abstractNumId w:val="30"/>
  </w:num>
  <w:num w:numId="17" w16cid:durableId="1694379571">
    <w:abstractNumId w:val="3"/>
  </w:num>
  <w:num w:numId="18" w16cid:durableId="958610985">
    <w:abstractNumId w:val="28"/>
  </w:num>
  <w:num w:numId="19" w16cid:durableId="1733691930">
    <w:abstractNumId w:val="13"/>
  </w:num>
  <w:num w:numId="20" w16cid:durableId="1243178998">
    <w:abstractNumId w:val="1"/>
  </w:num>
  <w:num w:numId="21" w16cid:durableId="16662423">
    <w:abstractNumId w:val="16"/>
  </w:num>
  <w:num w:numId="22" w16cid:durableId="306712712">
    <w:abstractNumId w:val="11"/>
  </w:num>
  <w:num w:numId="23" w16cid:durableId="1029380610">
    <w:abstractNumId w:val="6"/>
  </w:num>
  <w:num w:numId="24" w16cid:durableId="353966626">
    <w:abstractNumId w:val="26"/>
  </w:num>
  <w:num w:numId="25" w16cid:durableId="629478774">
    <w:abstractNumId w:val="18"/>
  </w:num>
  <w:num w:numId="26" w16cid:durableId="465393071">
    <w:abstractNumId w:val="12"/>
  </w:num>
  <w:num w:numId="27" w16cid:durableId="1661539875">
    <w:abstractNumId w:val="25"/>
  </w:num>
  <w:num w:numId="28" w16cid:durableId="2023824456">
    <w:abstractNumId w:val="31"/>
  </w:num>
  <w:num w:numId="29" w16cid:durableId="2025324746">
    <w:abstractNumId w:val="5"/>
  </w:num>
  <w:num w:numId="30" w16cid:durableId="385252793">
    <w:abstractNumId w:val="17"/>
  </w:num>
  <w:num w:numId="31" w16cid:durableId="517306545">
    <w:abstractNumId w:val="21"/>
  </w:num>
  <w:num w:numId="32" w16cid:durableId="14671667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s-ES" w:vendorID="64" w:dllVersion="6" w:nlCheck="1" w:checkStyle="0"/>
  <w:activeWritingStyle w:appName="MSWord" w:lang="de-DE"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A2"/>
    <w:rsid w:val="00000DF6"/>
    <w:rsid w:val="00000FCF"/>
    <w:rsid w:val="000015CC"/>
    <w:rsid w:val="00001CFC"/>
    <w:rsid w:val="00001D09"/>
    <w:rsid w:val="00002C1F"/>
    <w:rsid w:val="00002E7D"/>
    <w:rsid w:val="0000322E"/>
    <w:rsid w:val="000032B4"/>
    <w:rsid w:val="00003671"/>
    <w:rsid w:val="00004271"/>
    <w:rsid w:val="000043C8"/>
    <w:rsid w:val="0000493C"/>
    <w:rsid w:val="00004C71"/>
    <w:rsid w:val="00004C82"/>
    <w:rsid w:val="00005528"/>
    <w:rsid w:val="00006867"/>
    <w:rsid w:val="00006F1C"/>
    <w:rsid w:val="000074B4"/>
    <w:rsid w:val="00010501"/>
    <w:rsid w:val="00010E39"/>
    <w:rsid w:val="00011C89"/>
    <w:rsid w:val="0001213B"/>
    <w:rsid w:val="0001255C"/>
    <w:rsid w:val="000126D5"/>
    <w:rsid w:val="00013573"/>
    <w:rsid w:val="00014470"/>
    <w:rsid w:val="00014F64"/>
    <w:rsid w:val="00015BC4"/>
    <w:rsid w:val="00017120"/>
    <w:rsid w:val="00017C39"/>
    <w:rsid w:val="0002060F"/>
    <w:rsid w:val="00020743"/>
    <w:rsid w:val="00020884"/>
    <w:rsid w:val="000216C9"/>
    <w:rsid w:val="00022012"/>
    <w:rsid w:val="0002227D"/>
    <w:rsid w:val="000226ED"/>
    <w:rsid w:val="00022DBE"/>
    <w:rsid w:val="00022DDF"/>
    <w:rsid w:val="000244B9"/>
    <w:rsid w:val="00026DD4"/>
    <w:rsid w:val="000273B3"/>
    <w:rsid w:val="00027A49"/>
    <w:rsid w:val="0003018C"/>
    <w:rsid w:val="0003068D"/>
    <w:rsid w:val="00030C98"/>
    <w:rsid w:val="00030CDE"/>
    <w:rsid w:val="000326EF"/>
    <w:rsid w:val="00032A82"/>
    <w:rsid w:val="00033379"/>
    <w:rsid w:val="0003361E"/>
    <w:rsid w:val="00033775"/>
    <w:rsid w:val="000339FF"/>
    <w:rsid w:val="000340BC"/>
    <w:rsid w:val="00034572"/>
    <w:rsid w:val="00034D84"/>
    <w:rsid w:val="0003520C"/>
    <w:rsid w:val="00035A5C"/>
    <w:rsid w:val="000362D3"/>
    <w:rsid w:val="00036A9C"/>
    <w:rsid w:val="00036FA3"/>
    <w:rsid w:val="000401C5"/>
    <w:rsid w:val="00041742"/>
    <w:rsid w:val="00041BCF"/>
    <w:rsid w:val="00041C94"/>
    <w:rsid w:val="00041EB4"/>
    <w:rsid w:val="000421A5"/>
    <w:rsid w:val="000423AC"/>
    <w:rsid w:val="00042638"/>
    <w:rsid w:val="000427BB"/>
    <w:rsid w:val="0004361F"/>
    <w:rsid w:val="00043ED6"/>
    <w:rsid w:val="0004516A"/>
    <w:rsid w:val="000451E7"/>
    <w:rsid w:val="000452B9"/>
    <w:rsid w:val="0004588C"/>
    <w:rsid w:val="00045D5A"/>
    <w:rsid w:val="000461B3"/>
    <w:rsid w:val="00046AA2"/>
    <w:rsid w:val="00050391"/>
    <w:rsid w:val="00050DC1"/>
    <w:rsid w:val="00052775"/>
    <w:rsid w:val="00052A5B"/>
    <w:rsid w:val="00052BA4"/>
    <w:rsid w:val="000547F4"/>
    <w:rsid w:val="0005497C"/>
    <w:rsid w:val="00055A42"/>
    <w:rsid w:val="00055AD8"/>
    <w:rsid w:val="00055BB7"/>
    <w:rsid w:val="00055E38"/>
    <w:rsid w:val="000573A0"/>
    <w:rsid w:val="00060438"/>
    <w:rsid w:val="000610BF"/>
    <w:rsid w:val="00062328"/>
    <w:rsid w:val="00062AD7"/>
    <w:rsid w:val="00063420"/>
    <w:rsid w:val="00064611"/>
    <w:rsid w:val="00065874"/>
    <w:rsid w:val="00066348"/>
    <w:rsid w:val="000676B4"/>
    <w:rsid w:val="00067D05"/>
    <w:rsid w:val="000708FF"/>
    <w:rsid w:val="00070A63"/>
    <w:rsid w:val="00070AB6"/>
    <w:rsid w:val="00071586"/>
    <w:rsid w:val="00071D3D"/>
    <w:rsid w:val="00071F83"/>
    <w:rsid w:val="0007249B"/>
    <w:rsid w:val="000736C1"/>
    <w:rsid w:val="00073F13"/>
    <w:rsid w:val="000745A2"/>
    <w:rsid w:val="0007499E"/>
    <w:rsid w:val="00075FA8"/>
    <w:rsid w:val="00076186"/>
    <w:rsid w:val="00076C6A"/>
    <w:rsid w:val="00076F3A"/>
    <w:rsid w:val="00077938"/>
    <w:rsid w:val="00077A92"/>
    <w:rsid w:val="00077CFF"/>
    <w:rsid w:val="000802D4"/>
    <w:rsid w:val="00081D03"/>
    <w:rsid w:val="00085801"/>
    <w:rsid w:val="00085BCF"/>
    <w:rsid w:val="00086219"/>
    <w:rsid w:val="00087EC9"/>
    <w:rsid w:val="00091A80"/>
    <w:rsid w:val="000925D5"/>
    <w:rsid w:val="00092AB3"/>
    <w:rsid w:val="00092ADF"/>
    <w:rsid w:val="00092D93"/>
    <w:rsid w:val="00092E19"/>
    <w:rsid w:val="00094121"/>
    <w:rsid w:val="000945C8"/>
    <w:rsid w:val="00094854"/>
    <w:rsid w:val="0009489B"/>
    <w:rsid w:val="00094DAB"/>
    <w:rsid w:val="00096230"/>
    <w:rsid w:val="000974D3"/>
    <w:rsid w:val="000A0687"/>
    <w:rsid w:val="000A273F"/>
    <w:rsid w:val="000A2DCA"/>
    <w:rsid w:val="000A2DDC"/>
    <w:rsid w:val="000A3023"/>
    <w:rsid w:val="000A31E3"/>
    <w:rsid w:val="000A326D"/>
    <w:rsid w:val="000A3CA9"/>
    <w:rsid w:val="000A4330"/>
    <w:rsid w:val="000A46D3"/>
    <w:rsid w:val="000A4CE2"/>
    <w:rsid w:val="000A5751"/>
    <w:rsid w:val="000A79DA"/>
    <w:rsid w:val="000B015F"/>
    <w:rsid w:val="000B03AB"/>
    <w:rsid w:val="000B088E"/>
    <w:rsid w:val="000B0C40"/>
    <w:rsid w:val="000B10F3"/>
    <w:rsid w:val="000B2247"/>
    <w:rsid w:val="000B287B"/>
    <w:rsid w:val="000B2A1B"/>
    <w:rsid w:val="000B3090"/>
    <w:rsid w:val="000B40E5"/>
    <w:rsid w:val="000B42DF"/>
    <w:rsid w:val="000B457C"/>
    <w:rsid w:val="000B4A7A"/>
    <w:rsid w:val="000B56CC"/>
    <w:rsid w:val="000B6CD3"/>
    <w:rsid w:val="000B7C95"/>
    <w:rsid w:val="000B7CBA"/>
    <w:rsid w:val="000C01EC"/>
    <w:rsid w:val="000C12E0"/>
    <w:rsid w:val="000C1689"/>
    <w:rsid w:val="000C17AD"/>
    <w:rsid w:val="000C3095"/>
    <w:rsid w:val="000C37D3"/>
    <w:rsid w:val="000C3D55"/>
    <w:rsid w:val="000C4C2E"/>
    <w:rsid w:val="000C4C63"/>
    <w:rsid w:val="000C4F6C"/>
    <w:rsid w:val="000C50DA"/>
    <w:rsid w:val="000C5987"/>
    <w:rsid w:val="000C5D2F"/>
    <w:rsid w:val="000C5EA8"/>
    <w:rsid w:val="000C75FB"/>
    <w:rsid w:val="000D0319"/>
    <w:rsid w:val="000D040F"/>
    <w:rsid w:val="000D0ED4"/>
    <w:rsid w:val="000D13BD"/>
    <w:rsid w:val="000D19BB"/>
    <w:rsid w:val="000D24DF"/>
    <w:rsid w:val="000D24F0"/>
    <w:rsid w:val="000D30CC"/>
    <w:rsid w:val="000D366E"/>
    <w:rsid w:val="000D4944"/>
    <w:rsid w:val="000D4A8E"/>
    <w:rsid w:val="000D6128"/>
    <w:rsid w:val="000D6D6E"/>
    <w:rsid w:val="000D6F69"/>
    <w:rsid w:val="000D79B0"/>
    <w:rsid w:val="000E07DC"/>
    <w:rsid w:val="000E120B"/>
    <w:rsid w:val="000E12B2"/>
    <w:rsid w:val="000E2006"/>
    <w:rsid w:val="000E22C6"/>
    <w:rsid w:val="000E2730"/>
    <w:rsid w:val="000E370F"/>
    <w:rsid w:val="000E418F"/>
    <w:rsid w:val="000E4C6E"/>
    <w:rsid w:val="000E4D3D"/>
    <w:rsid w:val="000E4F4F"/>
    <w:rsid w:val="000E56BB"/>
    <w:rsid w:val="000E62CE"/>
    <w:rsid w:val="000E6A13"/>
    <w:rsid w:val="000E6BCA"/>
    <w:rsid w:val="000F0FA8"/>
    <w:rsid w:val="000F12C9"/>
    <w:rsid w:val="000F1DAC"/>
    <w:rsid w:val="000F241D"/>
    <w:rsid w:val="000F24E0"/>
    <w:rsid w:val="000F39D8"/>
    <w:rsid w:val="000F417D"/>
    <w:rsid w:val="000F4312"/>
    <w:rsid w:val="000F4A54"/>
    <w:rsid w:val="000F4D44"/>
    <w:rsid w:val="000F62B6"/>
    <w:rsid w:val="000F7A86"/>
    <w:rsid w:val="000F7C87"/>
    <w:rsid w:val="00100011"/>
    <w:rsid w:val="00100511"/>
    <w:rsid w:val="00100B0D"/>
    <w:rsid w:val="00100D94"/>
    <w:rsid w:val="0010186C"/>
    <w:rsid w:val="001020E3"/>
    <w:rsid w:val="001029F4"/>
    <w:rsid w:val="0010398C"/>
    <w:rsid w:val="00103CA7"/>
    <w:rsid w:val="00104896"/>
    <w:rsid w:val="00105079"/>
    <w:rsid w:val="001059FA"/>
    <w:rsid w:val="00105FED"/>
    <w:rsid w:val="00107A3A"/>
    <w:rsid w:val="00107BC7"/>
    <w:rsid w:val="00107F30"/>
    <w:rsid w:val="00110335"/>
    <w:rsid w:val="001108AA"/>
    <w:rsid w:val="001109E4"/>
    <w:rsid w:val="00111756"/>
    <w:rsid w:val="001118A5"/>
    <w:rsid w:val="00111996"/>
    <w:rsid w:val="00112026"/>
    <w:rsid w:val="00112594"/>
    <w:rsid w:val="0011278D"/>
    <w:rsid w:val="001130E7"/>
    <w:rsid w:val="001132DC"/>
    <w:rsid w:val="001136A0"/>
    <w:rsid w:val="00114306"/>
    <w:rsid w:val="0011456A"/>
    <w:rsid w:val="0011542E"/>
    <w:rsid w:val="001159C5"/>
    <w:rsid w:val="00115C33"/>
    <w:rsid w:val="0012017A"/>
    <w:rsid w:val="001202B9"/>
    <w:rsid w:val="001205F0"/>
    <w:rsid w:val="00120734"/>
    <w:rsid w:val="00120DD1"/>
    <w:rsid w:val="001217DD"/>
    <w:rsid w:val="001219F9"/>
    <w:rsid w:val="00121FF0"/>
    <w:rsid w:val="001220C6"/>
    <w:rsid w:val="00122F05"/>
    <w:rsid w:val="0012348B"/>
    <w:rsid w:val="00123CDD"/>
    <w:rsid w:val="0012613D"/>
    <w:rsid w:val="00127E83"/>
    <w:rsid w:val="001305AC"/>
    <w:rsid w:val="00130D93"/>
    <w:rsid w:val="001326DE"/>
    <w:rsid w:val="00132750"/>
    <w:rsid w:val="00132D6F"/>
    <w:rsid w:val="00133CCD"/>
    <w:rsid w:val="00133F58"/>
    <w:rsid w:val="0013492C"/>
    <w:rsid w:val="00135183"/>
    <w:rsid w:val="00135217"/>
    <w:rsid w:val="00135B8E"/>
    <w:rsid w:val="00135CF8"/>
    <w:rsid w:val="00135D73"/>
    <w:rsid w:val="0013603D"/>
    <w:rsid w:val="0013624D"/>
    <w:rsid w:val="001374AB"/>
    <w:rsid w:val="00137F96"/>
    <w:rsid w:val="0014070F"/>
    <w:rsid w:val="00140B71"/>
    <w:rsid w:val="001412DE"/>
    <w:rsid w:val="001415A2"/>
    <w:rsid w:val="0014185C"/>
    <w:rsid w:val="00141B49"/>
    <w:rsid w:val="00143020"/>
    <w:rsid w:val="00143AC0"/>
    <w:rsid w:val="00145E96"/>
    <w:rsid w:val="001467F5"/>
    <w:rsid w:val="00146CB6"/>
    <w:rsid w:val="001470A2"/>
    <w:rsid w:val="00147829"/>
    <w:rsid w:val="00150228"/>
    <w:rsid w:val="00150476"/>
    <w:rsid w:val="001508F8"/>
    <w:rsid w:val="00151633"/>
    <w:rsid w:val="0015219A"/>
    <w:rsid w:val="00152E73"/>
    <w:rsid w:val="00153B37"/>
    <w:rsid w:val="00153FE2"/>
    <w:rsid w:val="001550AA"/>
    <w:rsid w:val="001553CC"/>
    <w:rsid w:val="001564FC"/>
    <w:rsid w:val="00156CF1"/>
    <w:rsid w:val="001576E5"/>
    <w:rsid w:val="00160015"/>
    <w:rsid w:val="001600AA"/>
    <w:rsid w:val="0016093B"/>
    <w:rsid w:val="00160DBC"/>
    <w:rsid w:val="0016137F"/>
    <w:rsid w:val="00161917"/>
    <w:rsid w:val="00161CE2"/>
    <w:rsid w:val="00162599"/>
    <w:rsid w:val="00162AFB"/>
    <w:rsid w:val="00163E1B"/>
    <w:rsid w:val="00164628"/>
    <w:rsid w:val="00164A41"/>
    <w:rsid w:val="00165791"/>
    <w:rsid w:val="00165874"/>
    <w:rsid w:val="00166586"/>
    <w:rsid w:val="001666CC"/>
    <w:rsid w:val="00166B7B"/>
    <w:rsid w:val="00167698"/>
    <w:rsid w:val="00167763"/>
    <w:rsid w:val="00167E1E"/>
    <w:rsid w:val="0017005F"/>
    <w:rsid w:val="001700A7"/>
    <w:rsid w:val="00171CF0"/>
    <w:rsid w:val="00173D8A"/>
    <w:rsid w:val="001747F7"/>
    <w:rsid w:val="00174E04"/>
    <w:rsid w:val="00174F72"/>
    <w:rsid w:val="0017675F"/>
    <w:rsid w:val="0017698D"/>
    <w:rsid w:val="00176DBA"/>
    <w:rsid w:val="00176E16"/>
    <w:rsid w:val="001773D6"/>
    <w:rsid w:val="0017793F"/>
    <w:rsid w:val="001779E1"/>
    <w:rsid w:val="00177E85"/>
    <w:rsid w:val="00177F19"/>
    <w:rsid w:val="0018069F"/>
    <w:rsid w:val="00180CD2"/>
    <w:rsid w:val="0018114B"/>
    <w:rsid w:val="00182265"/>
    <w:rsid w:val="00182A43"/>
    <w:rsid w:val="00183C52"/>
    <w:rsid w:val="00183F1F"/>
    <w:rsid w:val="00184042"/>
    <w:rsid w:val="00184249"/>
    <w:rsid w:val="001849F4"/>
    <w:rsid w:val="00184BB0"/>
    <w:rsid w:val="00184E73"/>
    <w:rsid w:val="00185324"/>
    <w:rsid w:val="00185E5A"/>
    <w:rsid w:val="00186FBB"/>
    <w:rsid w:val="0018720C"/>
    <w:rsid w:val="00187C79"/>
    <w:rsid w:val="00187CA4"/>
    <w:rsid w:val="00187DF1"/>
    <w:rsid w:val="0019010B"/>
    <w:rsid w:val="00190A2A"/>
    <w:rsid w:val="00190D0A"/>
    <w:rsid w:val="00191A4F"/>
    <w:rsid w:val="00192C93"/>
    <w:rsid w:val="0019332A"/>
    <w:rsid w:val="0019357C"/>
    <w:rsid w:val="0019412F"/>
    <w:rsid w:val="001944D6"/>
    <w:rsid w:val="0019483A"/>
    <w:rsid w:val="00194EA2"/>
    <w:rsid w:val="001950CD"/>
    <w:rsid w:val="0019524E"/>
    <w:rsid w:val="0019586C"/>
    <w:rsid w:val="00195A5D"/>
    <w:rsid w:val="001973AD"/>
    <w:rsid w:val="00197584"/>
    <w:rsid w:val="001A040A"/>
    <w:rsid w:val="001A07B5"/>
    <w:rsid w:val="001A1121"/>
    <w:rsid w:val="001A1859"/>
    <w:rsid w:val="001A191D"/>
    <w:rsid w:val="001A1F5F"/>
    <w:rsid w:val="001A3792"/>
    <w:rsid w:val="001A41F7"/>
    <w:rsid w:val="001A4802"/>
    <w:rsid w:val="001A5442"/>
    <w:rsid w:val="001A5681"/>
    <w:rsid w:val="001A69EB"/>
    <w:rsid w:val="001A6C59"/>
    <w:rsid w:val="001A6CED"/>
    <w:rsid w:val="001A7397"/>
    <w:rsid w:val="001A75F4"/>
    <w:rsid w:val="001A777C"/>
    <w:rsid w:val="001B031D"/>
    <w:rsid w:val="001B04A5"/>
    <w:rsid w:val="001B0CBB"/>
    <w:rsid w:val="001B1549"/>
    <w:rsid w:val="001B1835"/>
    <w:rsid w:val="001B2031"/>
    <w:rsid w:val="001B297A"/>
    <w:rsid w:val="001B3026"/>
    <w:rsid w:val="001B4EDB"/>
    <w:rsid w:val="001B557B"/>
    <w:rsid w:val="001B571C"/>
    <w:rsid w:val="001B68A4"/>
    <w:rsid w:val="001B6983"/>
    <w:rsid w:val="001B6A03"/>
    <w:rsid w:val="001B6EF0"/>
    <w:rsid w:val="001B7651"/>
    <w:rsid w:val="001B7FE9"/>
    <w:rsid w:val="001C084E"/>
    <w:rsid w:val="001C10A7"/>
    <w:rsid w:val="001C132B"/>
    <w:rsid w:val="001C1621"/>
    <w:rsid w:val="001C1C06"/>
    <w:rsid w:val="001C2A24"/>
    <w:rsid w:val="001C2F3D"/>
    <w:rsid w:val="001C32B4"/>
    <w:rsid w:val="001C3BD9"/>
    <w:rsid w:val="001C3E4F"/>
    <w:rsid w:val="001C43E2"/>
    <w:rsid w:val="001C53AB"/>
    <w:rsid w:val="001C5522"/>
    <w:rsid w:val="001C66B1"/>
    <w:rsid w:val="001C6BB9"/>
    <w:rsid w:val="001D00DA"/>
    <w:rsid w:val="001D1229"/>
    <w:rsid w:val="001D24F7"/>
    <w:rsid w:val="001D2525"/>
    <w:rsid w:val="001D2B25"/>
    <w:rsid w:val="001D2B9F"/>
    <w:rsid w:val="001D2C51"/>
    <w:rsid w:val="001D45CA"/>
    <w:rsid w:val="001D661F"/>
    <w:rsid w:val="001D79DC"/>
    <w:rsid w:val="001D7C1D"/>
    <w:rsid w:val="001D7DE2"/>
    <w:rsid w:val="001E12F2"/>
    <w:rsid w:val="001E3058"/>
    <w:rsid w:val="001E3238"/>
    <w:rsid w:val="001E3DAE"/>
    <w:rsid w:val="001E49BE"/>
    <w:rsid w:val="001E4CD6"/>
    <w:rsid w:val="001E4D50"/>
    <w:rsid w:val="001E5C85"/>
    <w:rsid w:val="001E5EDD"/>
    <w:rsid w:val="001E693A"/>
    <w:rsid w:val="001E6C4B"/>
    <w:rsid w:val="001E7D3A"/>
    <w:rsid w:val="001F020E"/>
    <w:rsid w:val="001F213D"/>
    <w:rsid w:val="001F237A"/>
    <w:rsid w:val="001F2FDC"/>
    <w:rsid w:val="001F471A"/>
    <w:rsid w:val="001F59DB"/>
    <w:rsid w:val="001F5E69"/>
    <w:rsid w:val="001F61DD"/>
    <w:rsid w:val="001F6334"/>
    <w:rsid w:val="001F6EC2"/>
    <w:rsid w:val="001F7245"/>
    <w:rsid w:val="00200479"/>
    <w:rsid w:val="0020075A"/>
    <w:rsid w:val="00200C5D"/>
    <w:rsid w:val="0020128E"/>
    <w:rsid w:val="002026FE"/>
    <w:rsid w:val="00202F2D"/>
    <w:rsid w:val="002036CB"/>
    <w:rsid w:val="0020401E"/>
    <w:rsid w:val="002042D8"/>
    <w:rsid w:val="0020483F"/>
    <w:rsid w:val="00204C97"/>
    <w:rsid w:val="00204CFF"/>
    <w:rsid w:val="00205139"/>
    <w:rsid w:val="00205A47"/>
    <w:rsid w:val="00205A94"/>
    <w:rsid w:val="0020649A"/>
    <w:rsid w:val="00206893"/>
    <w:rsid w:val="00206E5A"/>
    <w:rsid w:val="00207505"/>
    <w:rsid w:val="0021055A"/>
    <w:rsid w:val="00211947"/>
    <w:rsid w:val="00211CFF"/>
    <w:rsid w:val="00211EE8"/>
    <w:rsid w:val="0021231F"/>
    <w:rsid w:val="002127AB"/>
    <w:rsid w:val="00213C45"/>
    <w:rsid w:val="002143D2"/>
    <w:rsid w:val="00214BC1"/>
    <w:rsid w:val="0021518D"/>
    <w:rsid w:val="0021575B"/>
    <w:rsid w:val="00215FB8"/>
    <w:rsid w:val="00216B13"/>
    <w:rsid w:val="00217755"/>
    <w:rsid w:val="00217C04"/>
    <w:rsid w:val="002219ED"/>
    <w:rsid w:val="0022242C"/>
    <w:rsid w:val="002239F8"/>
    <w:rsid w:val="00223BC1"/>
    <w:rsid w:val="00223DDE"/>
    <w:rsid w:val="002241D8"/>
    <w:rsid w:val="00224495"/>
    <w:rsid w:val="0022482E"/>
    <w:rsid w:val="00226464"/>
    <w:rsid w:val="00226808"/>
    <w:rsid w:val="00227234"/>
    <w:rsid w:val="00227AA0"/>
    <w:rsid w:val="00227DFD"/>
    <w:rsid w:val="002300E4"/>
    <w:rsid w:val="002301DB"/>
    <w:rsid w:val="002307D0"/>
    <w:rsid w:val="00230A13"/>
    <w:rsid w:val="002312ED"/>
    <w:rsid w:val="00233248"/>
    <w:rsid w:val="00233625"/>
    <w:rsid w:val="00236E73"/>
    <w:rsid w:val="00237007"/>
    <w:rsid w:val="002379A1"/>
    <w:rsid w:val="00240082"/>
    <w:rsid w:val="00240A67"/>
    <w:rsid w:val="00240DD4"/>
    <w:rsid w:val="00241137"/>
    <w:rsid w:val="00241710"/>
    <w:rsid w:val="00242128"/>
    <w:rsid w:val="002431DB"/>
    <w:rsid w:val="00243E9F"/>
    <w:rsid w:val="00244153"/>
    <w:rsid w:val="0024432D"/>
    <w:rsid w:val="00244A05"/>
    <w:rsid w:val="00244CAC"/>
    <w:rsid w:val="00245040"/>
    <w:rsid w:val="002450E0"/>
    <w:rsid w:val="002457AF"/>
    <w:rsid w:val="00245A17"/>
    <w:rsid w:val="00245B5C"/>
    <w:rsid w:val="00245CC7"/>
    <w:rsid w:val="00246119"/>
    <w:rsid w:val="00246EBD"/>
    <w:rsid w:val="00247595"/>
    <w:rsid w:val="00247BFA"/>
    <w:rsid w:val="00250193"/>
    <w:rsid w:val="00250864"/>
    <w:rsid w:val="002508F1"/>
    <w:rsid w:val="00250A47"/>
    <w:rsid w:val="00250B85"/>
    <w:rsid w:val="00251FD6"/>
    <w:rsid w:val="002524DF"/>
    <w:rsid w:val="00252910"/>
    <w:rsid w:val="002534C6"/>
    <w:rsid w:val="0025376C"/>
    <w:rsid w:val="00254545"/>
    <w:rsid w:val="0025538B"/>
    <w:rsid w:val="002553CD"/>
    <w:rsid w:val="002554A7"/>
    <w:rsid w:val="00255930"/>
    <w:rsid w:val="00255EF9"/>
    <w:rsid w:val="00256F31"/>
    <w:rsid w:val="00257215"/>
    <w:rsid w:val="00257DC4"/>
    <w:rsid w:val="00260147"/>
    <w:rsid w:val="00260FC4"/>
    <w:rsid w:val="00261C59"/>
    <w:rsid w:val="00261E33"/>
    <w:rsid w:val="00262140"/>
    <w:rsid w:val="00262596"/>
    <w:rsid w:val="002625F4"/>
    <w:rsid w:val="00262600"/>
    <w:rsid w:val="00262A3E"/>
    <w:rsid w:val="00263E07"/>
    <w:rsid w:val="00265174"/>
    <w:rsid w:val="0026558A"/>
    <w:rsid w:val="00266003"/>
    <w:rsid w:val="00266A0E"/>
    <w:rsid w:val="00266D08"/>
    <w:rsid w:val="00266F7B"/>
    <w:rsid w:val="002675B0"/>
    <w:rsid w:val="00270275"/>
    <w:rsid w:val="00270A21"/>
    <w:rsid w:val="0027134B"/>
    <w:rsid w:val="002718B3"/>
    <w:rsid w:val="00271ACD"/>
    <w:rsid w:val="0027431D"/>
    <w:rsid w:val="002747A3"/>
    <w:rsid w:val="00274DF9"/>
    <w:rsid w:val="00275A4A"/>
    <w:rsid w:val="00276776"/>
    <w:rsid w:val="00277905"/>
    <w:rsid w:val="00277D01"/>
    <w:rsid w:val="00280038"/>
    <w:rsid w:val="00280286"/>
    <w:rsid w:val="002808DC"/>
    <w:rsid w:val="00280CF0"/>
    <w:rsid w:val="0028102D"/>
    <w:rsid w:val="002810B9"/>
    <w:rsid w:val="00281708"/>
    <w:rsid w:val="00281C8A"/>
    <w:rsid w:val="00281DA9"/>
    <w:rsid w:val="0028219D"/>
    <w:rsid w:val="0028261E"/>
    <w:rsid w:val="002833B0"/>
    <w:rsid w:val="00283911"/>
    <w:rsid w:val="00283CC6"/>
    <w:rsid w:val="00284395"/>
    <w:rsid w:val="00284B95"/>
    <w:rsid w:val="00285D27"/>
    <w:rsid w:val="00286A9A"/>
    <w:rsid w:val="00286C1F"/>
    <w:rsid w:val="00290A1F"/>
    <w:rsid w:val="00290A20"/>
    <w:rsid w:val="0029229A"/>
    <w:rsid w:val="0029283C"/>
    <w:rsid w:val="00293EB1"/>
    <w:rsid w:val="00294138"/>
    <w:rsid w:val="00294240"/>
    <w:rsid w:val="002943E2"/>
    <w:rsid w:val="00296189"/>
    <w:rsid w:val="00296266"/>
    <w:rsid w:val="0029647A"/>
    <w:rsid w:val="00296D7E"/>
    <w:rsid w:val="00296DCC"/>
    <w:rsid w:val="00297191"/>
    <w:rsid w:val="00297271"/>
    <w:rsid w:val="00297B79"/>
    <w:rsid w:val="00297E52"/>
    <w:rsid w:val="002A01A9"/>
    <w:rsid w:val="002A081F"/>
    <w:rsid w:val="002A24DF"/>
    <w:rsid w:val="002A2A9D"/>
    <w:rsid w:val="002A3DF3"/>
    <w:rsid w:val="002A3E9C"/>
    <w:rsid w:val="002A4333"/>
    <w:rsid w:val="002A506C"/>
    <w:rsid w:val="002A52CD"/>
    <w:rsid w:val="002A5471"/>
    <w:rsid w:val="002A5683"/>
    <w:rsid w:val="002A6266"/>
    <w:rsid w:val="002A73EC"/>
    <w:rsid w:val="002B0198"/>
    <w:rsid w:val="002B211D"/>
    <w:rsid w:val="002B2939"/>
    <w:rsid w:val="002B2EB8"/>
    <w:rsid w:val="002B39EB"/>
    <w:rsid w:val="002B3EEC"/>
    <w:rsid w:val="002B48FA"/>
    <w:rsid w:val="002B4992"/>
    <w:rsid w:val="002B51F6"/>
    <w:rsid w:val="002B681D"/>
    <w:rsid w:val="002B76F2"/>
    <w:rsid w:val="002B77DC"/>
    <w:rsid w:val="002B7CE6"/>
    <w:rsid w:val="002C0133"/>
    <w:rsid w:val="002C1B02"/>
    <w:rsid w:val="002C23D5"/>
    <w:rsid w:val="002C252D"/>
    <w:rsid w:val="002C2826"/>
    <w:rsid w:val="002C30D4"/>
    <w:rsid w:val="002C3251"/>
    <w:rsid w:val="002C3E9D"/>
    <w:rsid w:val="002C4550"/>
    <w:rsid w:val="002C4E0E"/>
    <w:rsid w:val="002C4F8C"/>
    <w:rsid w:val="002C4FC0"/>
    <w:rsid w:val="002C5B51"/>
    <w:rsid w:val="002C750F"/>
    <w:rsid w:val="002D048A"/>
    <w:rsid w:val="002D102E"/>
    <w:rsid w:val="002D10A9"/>
    <w:rsid w:val="002D1BE4"/>
    <w:rsid w:val="002D282A"/>
    <w:rsid w:val="002D36FD"/>
    <w:rsid w:val="002D3BDB"/>
    <w:rsid w:val="002D408C"/>
    <w:rsid w:val="002D43EE"/>
    <w:rsid w:val="002D49F8"/>
    <w:rsid w:val="002D4C34"/>
    <w:rsid w:val="002D4F8E"/>
    <w:rsid w:val="002D4FB5"/>
    <w:rsid w:val="002D616C"/>
    <w:rsid w:val="002D6479"/>
    <w:rsid w:val="002D65F5"/>
    <w:rsid w:val="002D6D2E"/>
    <w:rsid w:val="002D77AA"/>
    <w:rsid w:val="002D7A4A"/>
    <w:rsid w:val="002E0065"/>
    <w:rsid w:val="002E03F9"/>
    <w:rsid w:val="002E0E89"/>
    <w:rsid w:val="002E1E62"/>
    <w:rsid w:val="002E1E73"/>
    <w:rsid w:val="002E272D"/>
    <w:rsid w:val="002E275A"/>
    <w:rsid w:val="002E2912"/>
    <w:rsid w:val="002E36CF"/>
    <w:rsid w:val="002E3EDA"/>
    <w:rsid w:val="002E4A49"/>
    <w:rsid w:val="002E5886"/>
    <w:rsid w:val="002E61FA"/>
    <w:rsid w:val="002E6F77"/>
    <w:rsid w:val="002E724B"/>
    <w:rsid w:val="002F0368"/>
    <w:rsid w:val="002F070C"/>
    <w:rsid w:val="002F1382"/>
    <w:rsid w:val="002F1D00"/>
    <w:rsid w:val="002F1F31"/>
    <w:rsid w:val="002F28F1"/>
    <w:rsid w:val="002F3195"/>
    <w:rsid w:val="002F383D"/>
    <w:rsid w:val="002F3B06"/>
    <w:rsid w:val="002F468F"/>
    <w:rsid w:val="002F4CC8"/>
    <w:rsid w:val="002F51F5"/>
    <w:rsid w:val="002F526B"/>
    <w:rsid w:val="002F5543"/>
    <w:rsid w:val="002F5C4D"/>
    <w:rsid w:val="002F5D6E"/>
    <w:rsid w:val="002F5F90"/>
    <w:rsid w:val="002F6316"/>
    <w:rsid w:val="002F7339"/>
    <w:rsid w:val="00300271"/>
    <w:rsid w:val="00300994"/>
    <w:rsid w:val="003015BB"/>
    <w:rsid w:val="00302584"/>
    <w:rsid w:val="00302F4B"/>
    <w:rsid w:val="003038E8"/>
    <w:rsid w:val="003056BD"/>
    <w:rsid w:val="00305E25"/>
    <w:rsid w:val="0030664D"/>
    <w:rsid w:val="00306F52"/>
    <w:rsid w:val="003075DE"/>
    <w:rsid w:val="0031028B"/>
    <w:rsid w:val="003104DD"/>
    <w:rsid w:val="00310AD6"/>
    <w:rsid w:val="00310C19"/>
    <w:rsid w:val="00310D87"/>
    <w:rsid w:val="0031139F"/>
    <w:rsid w:val="00311629"/>
    <w:rsid w:val="003123C7"/>
    <w:rsid w:val="003127D4"/>
    <w:rsid w:val="003132DE"/>
    <w:rsid w:val="00313926"/>
    <w:rsid w:val="003144B5"/>
    <w:rsid w:val="0031497D"/>
    <w:rsid w:val="003159FE"/>
    <w:rsid w:val="00316799"/>
    <w:rsid w:val="00316B5E"/>
    <w:rsid w:val="00316CDE"/>
    <w:rsid w:val="00317A46"/>
    <w:rsid w:val="0032012A"/>
    <w:rsid w:val="00320952"/>
    <w:rsid w:val="00320CEF"/>
    <w:rsid w:val="00321067"/>
    <w:rsid w:val="00322949"/>
    <w:rsid w:val="00322BE7"/>
    <w:rsid w:val="00322CE6"/>
    <w:rsid w:val="00322EAB"/>
    <w:rsid w:val="003231B5"/>
    <w:rsid w:val="00323737"/>
    <w:rsid w:val="0032394B"/>
    <w:rsid w:val="00323C5E"/>
    <w:rsid w:val="003248A0"/>
    <w:rsid w:val="00325D09"/>
    <w:rsid w:val="00326548"/>
    <w:rsid w:val="00327165"/>
    <w:rsid w:val="00327A3E"/>
    <w:rsid w:val="00327EEC"/>
    <w:rsid w:val="0033007F"/>
    <w:rsid w:val="003307C8"/>
    <w:rsid w:val="00330972"/>
    <w:rsid w:val="00330BF9"/>
    <w:rsid w:val="0033189D"/>
    <w:rsid w:val="00331BA9"/>
    <w:rsid w:val="00331D09"/>
    <w:rsid w:val="003327FD"/>
    <w:rsid w:val="00332CDF"/>
    <w:rsid w:val="00333207"/>
    <w:rsid w:val="00333802"/>
    <w:rsid w:val="003338EC"/>
    <w:rsid w:val="00334DA6"/>
    <w:rsid w:val="00334DAB"/>
    <w:rsid w:val="00334FB6"/>
    <w:rsid w:val="00336EF3"/>
    <w:rsid w:val="00340106"/>
    <w:rsid w:val="00340199"/>
    <w:rsid w:val="00340BE6"/>
    <w:rsid w:val="00340CC4"/>
    <w:rsid w:val="00340DBE"/>
    <w:rsid w:val="00340E11"/>
    <w:rsid w:val="0034181C"/>
    <w:rsid w:val="0034187B"/>
    <w:rsid w:val="003420AE"/>
    <w:rsid w:val="00342297"/>
    <w:rsid w:val="00342404"/>
    <w:rsid w:val="003427AF"/>
    <w:rsid w:val="003446AD"/>
    <w:rsid w:val="00344C02"/>
    <w:rsid w:val="00345B88"/>
    <w:rsid w:val="00346679"/>
    <w:rsid w:val="00346FBA"/>
    <w:rsid w:val="0034788F"/>
    <w:rsid w:val="00347C97"/>
    <w:rsid w:val="00350868"/>
    <w:rsid w:val="00350907"/>
    <w:rsid w:val="0035102C"/>
    <w:rsid w:val="003510BB"/>
    <w:rsid w:val="00351104"/>
    <w:rsid w:val="003514AC"/>
    <w:rsid w:val="00351E73"/>
    <w:rsid w:val="0035211C"/>
    <w:rsid w:val="003544C5"/>
    <w:rsid w:val="00355156"/>
    <w:rsid w:val="00355480"/>
    <w:rsid w:val="00355990"/>
    <w:rsid w:val="00355D53"/>
    <w:rsid w:val="0035680F"/>
    <w:rsid w:val="0035722E"/>
    <w:rsid w:val="00357EF5"/>
    <w:rsid w:val="0036009D"/>
    <w:rsid w:val="00360676"/>
    <w:rsid w:val="003609EE"/>
    <w:rsid w:val="00360DD1"/>
    <w:rsid w:val="00360F9C"/>
    <w:rsid w:val="003621DE"/>
    <w:rsid w:val="00362E41"/>
    <w:rsid w:val="00363155"/>
    <w:rsid w:val="003631BA"/>
    <w:rsid w:val="0036456C"/>
    <w:rsid w:val="00364B9F"/>
    <w:rsid w:val="00364ED3"/>
    <w:rsid w:val="00367117"/>
    <w:rsid w:val="00367494"/>
    <w:rsid w:val="00367640"/>
    <w:rsid w:val="003676F4"/>
    <w:rsid w:val="00367973"/>
    <w:rsid w:val="00367B1B"/>
    <w:rsid w:val="0037053E"/>
    <w:rsid w:val="00370A99"/>
    <w:rsid w:val="003714C7"/>
    <w:rsid w:val="00371C9D"/>
    <w:rsid w:val="003720B7"/>
    <w:rsid w:val="003738B6"/>
    <w:rsid w:val="00374957"/>
    <w:rsid w:val="00374EE2"/>
    <w:rsid w:val="003755FD"/>
    <w:rsid w:val="003759C9"/>
    <w:rsid w:val="00376815"/>
    <w:rsid w:val="00376830"/>
    <w:rsid w:val="00376BA6"/>
    <w:rsid w:val="00377074"/>
    <w:rsid w:val="00377D19"/>
    <w:rsid w:val="00380441"/>
    <w:rsid w:val="00380576"/>
    <w:rsid w:val="00380774"/>
    <w:rsid w:val="0038077E"/>
    <w:rsid w:val="00381153"/>
    <w:rsid w:val="003811A6"/>
    <w:rsid w:val="003813ED"/>
    <w:rsid w:val="003839A0"/>
    <w:rsid w:val="00383B45"/>
    <w:rsid w:val="00384F17"/>
    <w:rsid w:val="00384F3B"/>
    <w:rsid w:val="0038512A"/>
    <w:rsid w:val="003870C2"/>
    <w:rsid w:val="00387F03"/>
    <w:rsid w:val="003902BC"/>
    <w:rsid w:val="00391EFD"/>
    <w:rsid w:val="00392A6A"/>
    <w:rsid w:val="003936B5"/>
    <w:rsid w:val="00393B14"/>
    <w:rsid w:val="00393F43"/>
    <w:rsid w:val="00394828"/>
    <w:rsid w:val="003948E6"/>
    <w:rsid w:val="003954CB"/>
    <w:rsid w:val="00395601"/>
    <w:rsid w:val="00395A51"/>
    <w:rsid w:val="00396A05"/>
    <w:rsid w:val="00396AC9"/>
    <w:rsid w:val="00396E8C"/>
    <w:rsid w:val="003970A0"/>
    <w:rsid w:val="0039730B"/>
    <w:rsid w:val="003973F4"/>
    <w:rsid w:val="00397940"/>
    <w:rsid w:val="00397BBD"/>
    <w:rsid w:val="003A1944"/>
    <w:rsid w:val="003A3176"/>
    <w:rsid w:val="003A355D"/>
    <w:rsid w:val="003A3DE1"/>
    <w:rsid w:val="003A4C86"/>
    <w:rsid w:val="003A5C31"/>
    <w:rsid w:val="003A6B37"/>
    <w:rsid w:val="003A6C9C"/>
    <w:rsid w:val="003A6E21"/>
    <w:rsid w:val="003A6FA4"/>
    <w:rsid w:val="003A75F9"/>
    <w:rsid w:val="003A781C"/>
    <w:rsid w:val="003A7F4F"/>
    <w:rsid w:val="003B0EF3"/>
    <w:rsid w:val="003B19B3"/>
    <w:rsid w:val="003B23ED"/>
    <w:rsid w:val="003B2D64"/>
    <w:rsid w:val="003B360D"/>
    <w:rsid w:val="003B3FC1"/>
    <w:rsid w:val="003B3FF3"/>
    <w:rsid w:val="003B462E"/>
    <w:rsid w:val="003B54FC"/>
    <w:rsid w:val="003B5777"/>
    <w:rsid w:val="003B5BDC"/>
    <w:rsid w:val="003B7FEA"/>
    <w:rsid w:val="003C16F0"/>
    <w:rsid w:val="003C17DC"/>
    <w:rsid w:val="003C1885"/>
    <w:rsid w:val="003C1BCC"/>
    <w:rsid w:val="003C1D87"/>
    <w:rsid w:val="003C1F4B"/>
    <w:rsid w:val="003C2404"/>
    <w:rsid w:val="003C2458"/>
    <w:rsid w:val="003C259E"/>
    <w:rsid w:val="003C27AD"/>
    <w:rsid w:val="003C356B"/>
    <w:rsid w:val="003C37D8"/>
    <w:rsid w:val="003C3EAC"/>
    <w:rsid w:val="003C3FD0"/>
    <w:rsid w:val="003C4A85"/>
    <w:rsid w:val="003C4B0D"/>
    <w:rsid w:val="003C5993"/>
    <w:rsid w:val="003C63C2"/>
    <w:rsid w:val="003C6783"/>
    <w:rsid w:val="003C6AAB"/>
    <w:rsid w:val="003C7D8F"/>
    <w:rsid w:val="003D0ECD"/>
    <w:rsid w:val="003D0FB0"/>
    <w:rsid w:val="003D12B4"/>
    <w:rsid w:val="003D2184"/>
    <w:rsid w:val="003D3EE3"/>
    <w:rsid w:val="003D4E91"/>
    <w:rsid w:val="003D5AB0"/>
    <w:rsid w:val="003D5E28"/>
    <w:rsid w:val="003D5EE1"/>
    <w:rsid w:val="003D6941"/>
    <w:rsid w:val="003D6C7E"/>
    <w:rsid w:val="003D7516"/>
    <w:rsid w:val="003E01FE"/>
    <w:rsid w:val="003E1E83"/>
    <w:rsid w:val="003E2990"/>
    <w:rsid w:val="003E29AE"/>
    <w:rsid w:val="003E2A35"/>
    <w:rsid w:val="003E2AC8"/>
    <w:rsid w:val="003E2B93"/>
    <w:rsid w:val="003E3B65"/>
    <w:rsid w:val="003E4158"/>
    <w:rsid w:val="003E42B0"/>
    <w:rsid w:val="003E454E"/>
    <w:rsid w:val="003E4CC7"/>
    <w:rsid w:val="003E4EB4"/>
    <w:rsid w:val="003E6263"/>
    <w:rsid w:val="003E6289"/>
    <w:rsid w:val="003E67A6"/>
    <w:rsid w:val="003E7EB4"/>
    <w:rsid w:val="003F0CA2"/>
    <w:rsid w:val="003F121C"/>
    <w:rsid w:val="003F1EC3"/>
    <w:rsid w:val="003F2510"/>
    <w:rsid w:val="003F28E6"/>
    <w:rsid w:val="003F4531"/>
    <w:rsid w:val="003F4656"/>
    <w:rsid w:val="003F4B0F"/>
    <w:rsid w:val="003F5588"/>
    <w:rsid w:val="003F60B7"/>
    <w:rsid w:val="003F64AD"/>
    <w:rsid w:val="003F69F0"/>
    <w:rsid w:val="003F6B54"/>
    <w:rsid w:val="003F6F15"/>
    <w:rsid w:val="003F702B"/>
    <w:rsid w:val="003F77C3"/>
    <w:rsid w:val="003F7D44"/>
    <w:rsid w:val="00400470"/>
    <w:rsid w:val="0040066A"/>
    <w:rsid w:val="00400F5F"/>
    <w:rsid w:val="00401163"/>
    <w:rsid w:val="00401714"/>
    <w:rsid w:val="00401E90"/>
    <w:rsid w:val="0040260C"/>
    <w:rsid w:val="004026DC"/>
    <w:rsid w:val="00403586"/>
    <w:rsid w:val="00403735"/>
    <w:rsid w:val="004040FA"/>
    <w:rsid w:val="0040412F"/>
    <w:rsid w:val="00404A84"/>
    <w:rsid w:val="00404C0B"/>
    <w:rsid w:val="004052C8"/>
    <w:rsid w:val="00405462"/>
    <w:rsid w:val="00405839"/>
    <w:rsid w:val="0040635A"/>
    <w:rsid w:val="0040743C"/>
    <w:rsid w:val="00407597"/>
    <w:rsid w:val="00407B13"/>
    <w:rsid w:val="00410837"/>
    <w:rsid w:val="00411BD7"/>
    <w:rsid w:val="004127E7"/>
    <w:rsid w:val="004128B4"/>
    <w:rsid w:val="00413CA5"/>
    <w:rsid w:val="00414A91"/>
    <w:rsid w:val="00415A5C"/>
    <w:rsid w:val="00415BCD"/>
    <w:rsid w:val="00416CCC"/>
    <w:rsid w:val="00417354"/>
    <w:rsid w:val="00417B9D"/>
    <w:rsid w:val="00417F65"/>
    <w:rsid w:val="004209E2"/>
    <w:rsid w:val="00420D32"/>
    <w:rsid w:val="0042204C"/>
    <w:rsid w:val="0042245F"/>
    <w:rsid w:val="004225DE"/>
    <w:rsid w:val="00424313"/>
    <w:rsid w:val="0042481B"/>
    <w:rsid w:val="00425703"/>
    <w:rsid w:val="004262B5"/>
    <w:rsid w:val="004268ED"/>
    <w:rsid w:val="0043187D"/>
    <w:rsid w:val="00431CC1"/>
    <w:rsid w:val="00434259"/>
    <w:rsid w:val="004350EA"/>
    <w:rsid w:val="00435493"/>
    <w:rsid w:val="00435C28"/>
    <w:rsid w:val="0043640C"/>
    <w:rsid w:val="0043659E"/>
    <w:rsid w:val="00436901"/>
    <w:rsid w:val="004372FE"/>
    <w:rsid w:val="00437667"/>
    <w:rsid w:val="00437A0F"/>
    <w:rsid w:val="00437B0E"/>
    <w:rsid w:val="00440210"/>
    <w:rsid w:val="004412D3"/>
    <w:rsid w:val="004415EE"/>
    <w:rsid w:val="00441AAF"/>
    <w:rsid w:val="004436EB"/>
    <w:rsid w:val="00443CBB"/>
    <w:rsid w:val="004442AD"/>
    <w:rsid w:val="004446A8"/>
    <w:rsid w:val="00444CFC"/>
    <w:rsid w:val="00446453"/>
    <w:rsid w:val="004465B7"/>
    <w:rsid w:val="0044667C"/>
    <w:rsid w:val="00446856"/>
    <w:rsid w:val="004469B4"/>
    <w:rsid w:val="00446D71"/>
    <w:rsid w:val="0044707C"/>
    <w:rsid w:val="0044754C"/>
    <w:rsid w:val="004475E9"/>
    <w:rsid w:val="00447DEB"/>
    <w:rsid w:val="004501C9"/>
    <w:rsid w:val="004508A3"/>
    <w:rsid w:val="00450E40"/>
    <w:rsid w:val="004510A6"/>
    <w:rsid w:val="004511BD"/>
    <w:rsid w:val="0045133D"/>
    <w:rsid w:val="004519DB"/>
    <w:rsid w:val="00452295"/>
    <w:rsid w:val="004536AF"/>
    <w:rsid w:val="00453C3D"/>
    <w:rsid w:val="00453E8C"/>
    <w:rsid w:val="00454B83"/>
    <w:rsid w:val="00454CE3"/>
    <w:rsid w:val="00454E8D"/>
    <w:rsid w:val="0045590C"/>
    <w:rsid w:val="00455965"/>
    <w:rsid w:val="00455C28"/>
    <w:rsid w:val="00456695"/>
    <w:rsid w:val="00456E43"/>
    <w:rsid w:val="00457D26"/>
    <w:rsid w:val="00457D40"/>
    <w:rsid w:val="00460469"/>
    <w:rsid w:val="00460C00"/>
    <w:rsid w:val="00460F7E"/>
    <w:rsid w:val="00462287"/>
    <w:rsid w:val="0046265A"/>
    <w:rsid w:val="0046371B"/>
    <w:rsid w:val="00464A6C"/>
    <w:rsid w:val="004655C5"/>
    <w:rsid w:val="00465737"/>
    <w:rsid w:val="00465C96"/>
    <w:rsid w:val="00465EEA"/>
    <w:rsid w:val="00466256"/>
    <w:rsid w:val="00466C34"/>
    <w:rsid w:val="00466C62"/>
    <w:rsid w:val="004674F2"/>
    <w:rsid w:val="0046774C"/>
    <w:rsid w:val="00467853"/>
    <w:rsid w:val="00467BA4"/>
    <w:rsid w:val="004705A5"/>
    <w:rsid w:val="00470618"/>
    <w:rsid w:val="004712A2"/>
    <w:rsid w:val="00471330"/>
    <w:rsid w:val="00471755"/>
    <w:rsid w:val="00472021"/>
    <w:rsid w:val="00472157"/>
    <w:rsid w:val="004723C4"/>
    <w:rsid w:val="00474AC0"/>
    <w:rsid w:val="00474E5C"/>
    <w:rsid w:val="004753F1"/>
    <w:rsid w:val="004776AC"/>
    <w:rsid w:val="00480A0F"/>
    <w:rsid w:val="004813AC"/>
    <w:rsid w:val="00482002"/>
    <w:rsid w:val="0048268F"/>
    <w:rsid w:val="00482936"/>
    <w:rsid w:val="0048297B"/>
    <w:rsid w:val="00482BC7"/>
    <w:rsid w:val="0048342C"/>
    <w:rsid w:val="00483BFB"/>
    <w:rsid w:val="004840D5"/>
    <w:rsid w:val="0048432A"/>
    <w:rsid w:val="00485070"/>
    <w:rsid w:val="00485230"/>
    <w:rsid w:val="00485406"/>
    <w:rsid w:val="00485EC8"/>
    <w:rsid w:val="004862D6"/>
    <w:rsid w:val="004869AC"/>
    <w:rsid w:val="00486BFF"/>
    <w:rsid w:val="004872F3"/>
    <w:rsid w:val="00487469"/>
    <w:rsid w:val="00490164"/>
    <w:rsid w:val="00490A1E"/>
    <w:rsid w:val="00490C56"/>
    <w:rsid w:val="00491BED"/>
    <w:rsid w:val="00491D17"/>
    <w:rsid w:val="00491F58"/>
    <w:rsid w:val="00491FB7"/>
    <w:rsid w:val="004921A0"/>
    <w:rsid w:val="00492D09"/>
    <w:rsid w:val="00493021"/>
    <w:rsid w:val="004936B2"/>
    <w:rsid w:val="0049445C"/>
    <w:rsid w:val="00494526"/>
    <w:rsid w:val="00494529"/>
    <w:rsid w:val="00494630"/>
    <w:rsid w:val="00496263"/>
    <w:rsid w:val="0049633F"/>
    <w:rsid w:val="00497742"/>
    <w:rsid w:val="00497C85"/>
    <w:rsid w:val="004A0075"/>
    <w:rsid w:val="004A0676"/>
    <w:rsid w:val="004A082E"/>
    <w:rsid w:val="004A1357"/>
    <w:rsid w:val="004A25D5"/>
    <w:rsid w:val="004A3710"/>
    <w:rsid w:val="004A3C96"/>
    <w:rsid w:val="004A3E77"/>
    <w:rsid w:val="004A43AD"/>
    <w:rsid w:val="004A4D7A"/>
    <w:rsid w:val="004A4FB2"/>
    <w:rsid w:val="004A5BCA"/>
    <w:rsid w:val="004A5D5B"/>
    <w:rsid w:val="004A6357"/>
    <w:rsid w:val="004A637E"/>
    <w:rsid w:val="004A7925"/>
    <w:rsid w:val="004A7DA3"/>
    <w:rsid w:val="004B0342"/>
    <w:rsid w:val="004B0DFC"/>
    <w:rsid w:val="004B1198"/>
    <w:rsid w:val="004B1AF7"/>
    <w:rsid w:val="004B26DC"/>
    <w:rsid w:val="004B27E8"/>
    <w:rsid w:val="004B2957"/>
    <w:rsid w:val="004B2CDE"/>
    <w:rsid w:val="004B2E97"/>
    <w:rsid w:val="004B3F6E"/>
    <w:rsid w:val="004B45EE"/>
    <w:rsid w:val="004B4F29"/>
    <w:rsid w:val="004B515F"/>
    <w:rsid w:val="004B55C4"/>
    <w:rsid w:val="004B5CC7"/>
    <w:rsid w:val="004B7B24"/>
    <w:rsid w:val="004B7E27"/>
    <w:rsid w:val="004C00C8"/>
    <w:rsid w:val="004C06C0"/>
    <w:rsid w:val="004C07F5"/>
    <w:rsid w:val="004C0A10"/>
    <w:rsid w:val="004C0B0E"/>
    <w:rsid w:val="004C2593"/>
    <w:rsid w:val="004C2CC8"/>
    <w:rsid w:val="004C323B"/>
    <w:rsid w:val="004C473F"/>
    <w:rsid w:val="004C47AB"/>
    <w:rsid w:val="004C4A0D"/>
    <w:rsid w:val="004C5B19"/>
    <w:rsid w:val="004C63E0"/>
    <w:rsid w:val="004C6C83"/>
    <w:rsid w:val="004C6FE6"/>
    <w:rsid w:val="004C71BB"/>
    <w:rsid w:val="004C7756"/>
    <w:rsid w:val="004C7E70"/>
    <w:rsid w:val="004D031E"/>
    <w:rsid w:val="004D073E"/>
    <w:rsid w:val="004D16A2"/>
    <w:rsid w:val="004D2163"/>
    <w:rsid w:val="004D21D5"/>
    <w:rsid w:val="004D4630"/>
    <w:rsid w:val="004D46FF"/>
    <w:rsid w:val="004D4A93"/>
    <w:rsid w:val="004D4AFA"/>
    <w:rsid w:val="004D500F"/>
    <w:rsid w:val="004D5A2E"/>
    <w:rsid w:val="004D5DF9"/>
    <w:rsid w:val="004D6E4F"/>
    <w:rsid w:val="004D7A4B"/>
    <w:rsid w:val="004D7DF1"/>
    <w:rsid w:val="004D7FA6"/>
    <w:rsid w:val="004E0401"/>
    <w:rsid w:val="004E070C"/>
    <w:rsid w:val="004E0E30"/>
    <w:rsid w:val="004E1C21"/>
    <w:rsid w:val="004E1F22"/>
    <w:rsid w:val="004E212C"/>
    <w:rsid w:val="004E25D5"/>
    <w:rsid w:val="004E2D1A"/>
    <w:rsid w:val="004E3F9F"/>
    <w:rsid w:val="004E4183"/>
    <w:rsid w:val="004E4F5B"/>
    <w:rsid w:val="004E51F4"/>
    <w:rsid w:val="004E5214"/>
    <w:rsid w:val="004E5282"/>
    <w:rsid w:val="004E56D3"/>
    <w:rsid w:val="004E71A7"/>
    <w:rsid w:val="004E7275"/>
    <w:rsid w:val="004E76E5"/>
    <w:rsid w:val="004E7A23"/>
    <w:rsid w:val="004F0322"/>
    <w:rsid w:val="004F0CFA"/>
    <w:rsid w:val="004F16A8"/>
    <w:rsid w:val="004F187D"/>
    <w:rsid w:val="004F3ED7"/>
    <w:rsid w:val="004F4140"/>
    <w:rsid w:val="004F417A"/>
    <w:rsid w:val="004F4D74"/>
    <w:rsid w:val="004F4EE1"/>
    <w:rsid w:val="004F5778"/>
    <w:rsid w:val="004F5A6C"/>
    <w:rsid w:val="004F6C08"/>
    <w:rsid w:val="004F7013"/>
    <w:rsid w:val="004F71ED"/>
    <w:rsid w:val="00500052"/>
    <w:rsid w:val="005005DB"/>
    <w:rsid w:val="005011C0"/>
    <w:rsid w:val="005016EB"/>
    <w:rsid w:val="00501B51"/>
    <w:rsid w:val="00501D08"/>
    <w:rsid w:val="00502131"/>
    <w:rsid w:val="005024E1"/>
    <w:rsid w:val="00503344"/>
    <w:rsid w:val="0050345D"/>
    <w:rsid w:val="00503A74"/>
    <w:rsid w:val="00504932"/>
    <w:rsid w:val="00504BFF"/>
    <w:rsid w:val="00505007"/>
    <w:rsid w:val="00505B19"/>
    <w:rsid w:val="00505DB9"/>
    <w:rsid w:val="00505EDB"/>
    <w:rsid w:val="00506ED2"/>
    <w:rsid w:val="00507327"/>
    <w:rsid w:val="00507411"/>
    <w:rsid w:val="00507D7A"/>
    <w:rsid w:val="0051040D"/>
    <w:rsid w:val="00510D0B"/>
    <w:rsid w:val="00510DBB"/>
    <w:rsid w:val="00511301"/>
    <w:rsid w:val="00511B29"/>
    <w:rsid w:val="0051216E"/>
    <w:rsid w:val="0051236B"/>
    <w:rsid w:val="00512B0A"/>
    <w:rsid w:val="00514111"/>
    <w:rsid w:val="00514492"/>
    <w:rsid w:val="005164CA"/>
    <w:rsid w:val="005167F8"/>
    <w:rsid w:val="00517CD4"/>
    <w:rsid w:val="00520DEC"/>
    <w:rsid w:val="00521407"/>
    <w:rsid w:val="00521D52"/>
    <w:rsid w:val="00521D80"/>
    <w:rsid w:val="005221F3"/>
    <w:rsid w:val="00523E85"/>
    <w:rsid w:val="00524401"/>
    <w:rsid w:val="0052517D"/>
    <w:rsid w:val="00525A12"/>
    <w:rsid w:val="00526502"/>
    <w:rsid w:val="00527048"/>
    <w:rsid w:val="00527BEF"/>
    <w:rsid w:val="0053072C"/>
    <w:rsid w:val="00530C01"/>
    <w:rsid w:val="00530FD7"/>
    <w:rsid w:val="00531382"/>
    <w:rsid w:val="005329E4"/>
    <w:rsid w:val="005331A5"/>
    <w:rsid w:val="005332A0"/>
    <w:rsid w:val="005339E7"/>
    <w:rsid w:val="00534C65"/>
    <w:rsid w:val="00535005"/>
    <w:rsid w:val="00535AF2"/>
    <w:rsid w:val="00535EA0"/>
    <w:rsid w:val="00536121"/>
    <w:rsid w:val="00536BC2"/>
    <w:rsid w:val="00540309"/>
    <w:rsid w:val="00541852"/>
    <w:rsid w:val="00541B48"/>
    <w:rsid w:val="00541CDB"/>
    <w:rsid w:val="00541D95"/>
    <w:rsid w:val="005422FB"/>
    <w:rsid w:val="00542428"/>
    <w:rsid w:val="005425FD"/>
    <w:rsid w:val="00545487"/>
    <w:rsid w:val="00546135"/>
    <w:rsid w:val="0054635F"/>
    <w:rsid w:val="0054651D"/>
    <w:rsid w:val="00546AA7"/>
    <w:rsid w:val="00546D19"/>
    <w:rsid w:val="005471C4"/>
    <w:rsid w:val="00550563"/>
    <w:rsid w:val="005508BE"/>
    <w:rsid w:val="0055136A"/>
    <w:rsid w:val="005518D9"/>
    <w:rsid w:val="0055320C"/>
    <w:rsid w:val="0055493F"/>
    <w:rsid w:val="00554CEC"/>
    <w:rsid w:val="00554DCE"/>
    <w:rsid w:val="0055536B"/>
    <w:rsid w:val="00556A2A"/>
    <w:rsid w:val="00556FE1"/>
    <w:rsid w:val="00557BAF"/>
    <w:rsid w:val="00557C24"/>
    <w:rsid w:val="00557D2B"/>
    <w:rsid w:val="00560A63"/>
    <w:rsid w:val="00560B8A"/>
    <w:rsid w:val="00561065"/>
    <w:rsid w:val="00561AAF"/>
    <w:rsid w:val="0056340D"/>
    <w:rsid w:val="0056361A"/>
    <w:rsid w:val="005636BC"/>
    <w:rsid w:val="0056468F"/>
    <w:rsid w:val="00564EFB"/>
    <w:rsid w:val="00566484"/>
    <w:rsid w:val="00566CF3"/>
    <w:rsid w:val="00567E39"/>
    <w:rsid w:val="005717AE"/>
    <w:rsid w:val="00572068"/>
    <w:rsid w:val="0057211B"/>
    <w:rsid w:val="00572AD8"/>
    <w:rsid w:val="00573771"/>
    <w:rsid w:val="0057379C"/>
    <w:rsid w:val="005760EF"/>
    <w:rsid w:val="00576EA7"/>
    <w:rsid w:val="00577B05"/>
    <w:rsid w:val="00580B26"/>
    <w:rsid w:val="00580BC1"/>
    <w:rsid w:val="00580CAE"/>
    <w:rsid w:val="0058173F"/>
    <w:rsid w:val="0058198B"/>
    <w:rsid w:val="00581E1D"/>
    <w:rsid w:val="00583C56"/>
    <w:rsid w:val="00584931"/>
    <w:rsid w:val="005849DC"/>
    <w:rsid w:val="0058512D"/>
    <w:rsid w:val="00585592"/>
    <w:rsid w:val="00585967"/>
    <w:rsid w:val="00585D02"/>
    <w:rsid w:val="00585F07"/>
    <w:rsid w:val="00585FB9"/>
    <w:rsid w:val="005863E7"/>
    <w:rsid w:val="005865AD"/>
    <w:rsid w:val="00586F85"/>
    <w:rsid w:val="00586FE6"/>
    <w:rsid w:val="005900B2"/>
    <w:rsid w:val="00590A12"/>
    <w:rsid w:val="00591D60"/>
    <w:rsid w:val="005920A2"/>
    <w:rsid w:val="0059284E"/>
    <w:rsid w:val="00593283"/>
    <w:rsid w:val="0059417E"/>
    <w:rsid w:val="00594B84"/>
    <w:rsid w:val="00594D76"/>
    <w:rsid w:val="005957C2"/>
    <w:rsid w:val="00595C68"/>
    <w:rsid w:val="00595F6C"/>
    <w:rsid w:val="00596548"/>
    <w:rsid w:val="00596A76"/>
    <w:rsid w:val="00596C43"/>
    <w:rsid w:val="00596FFE"/>
    <w:rsid w:val="0059707B"/>
    <w:rsid w:val="00597915"/>
    <w:rsid w:val="00597C22"/>
    <w:rsid w:val="005A0625"/>
    <w:rsid w:val="005A23E9"/>
    <w:rsid w:val="005A2FC0"/>
    <w:rsid w:val="005A353B"/>
    <w:rsid w:val="005A3E11"/>
    <w:rsid w:val="005A4BE8"/>
    <w:rsid w:val="005A4E71"/>
    <w:rsid w:val="005A50D7"/>
    <w:rsid w:val="005A59C6"/>
    <w:rsid w:val="005A5DEF"/>
    <w:rsid w:val="005A6454"/>
    <w:rsid w:val="005A6A4E"/>
    <w:rsid w:val="005B020F"/>
    <w:rsid w:val="005B04AF"/>
    <w:rsid w:val="005B2D0E"/>
    <w:rsid w:val="005B2FBA"/>
    <w:rsid w:val="005B3571"/>
    <w:rsid w:val="005B37AD"/>
    <w:rsid w:val="005B4202"/>
    <w:rsid w:val="005B4281"/>
    <w:rsid w:val="005B686E"/>
    <w:rsid w:val="005C09AD"/>
    <w:rsid w:val="005C13FD"/>
    <w:rsid w:val="005C1AC9"/>
    <w:rsid w:val="005C2A52"/>
    <w:rsid w:val="005C2E8E"/>
    <w:rsid w:val="005C4CF5"/>
    <w:rsid w:val="005C5019"/>
    <w:rsid w:val="005C5158"/>
    <w:rsid w:val="005C54CF"/>
    <w:rsid w:val="005C679C"/>
    <w:rsid w:val="005C6AA5"/>
    <w:rsid w:val="005C6E0D"/>
    <w:rsid w:val="005C72FC"/>
    <w:rsid w:val="005C7432"/>
    <w:rsid w:val="005C7512"/>
    <w:rsid w:val="005C769F"/>
    <w:rsid w:val="005C7861"/>
    <w:rsid w:val="005D0DBF"/>
    <w:rsid w:val="005D0E8E"/>
    <w:rsid w:val="005D12B4"/>
    <w:rsid w:val="005D138F"/>
    <w:rsid w:val="005D1FAB"/>
    <w:rsid w:val="005D26B9"/>
    <w:rsid w:val="005D2B67"/>
    <w:rsid w:val="005D350E"/>
    <w:rsid w:val="005D3DFA"/>
    <w:rsid w:val="005D4049"/>
    <w:rsid w:val="005D497E"/>
    <w:rsid w:val="005D59A3"/>
    <w:rsid w:val="005D5D88"/>
    <w:rsid w:val="005D664B"/>
    <w:rsid w:val="005D6AF8"/>
    <w:rsid w:val="005D6B55"/>
    <w:rsid w:val="005D7A7D"/>
    <w:rsid w:val="005E014B"/>
    <w:rsid w:val="005E0480"/>
    <w:rsid w:val="005E1421"/>
    <w:rsid w:val="005E19EE"/>
    <w:rsid w:val="005E1EF9"/>
    <w:rsid w:val="005E2755"/>
    <w:rsid w:val="005E2D18"/>
    <w:rsid w:val="005E2EE7"/>
    <w:rsid w:val="005E2F5C"/>
    <w:rsid w:val="005E3A7A"/>
    <w:rsid w:val="005E51EE"/>
    <w:rsid w:val="005E6023"/>
    <w:rsid w:val="005E61AD"/>
    <w:rsid w:val="005E6B9F"/>
    <w:rsid w:val="005E6E2D"/>
    <w:rsid w:val="005E70AE"/>
    <w:rsid w:val="005E718B"/>
    <w:rsid w:val="005E7CF0"/>
    <w:rsid w:val="005F0345"/>
    <w:rsid w:val="005F04B6"/>
    <w:rsid w:val="005F098F"/>
    <w:rsid w:val="005F09A6"/>
    <w:rsid w:val="005F0CA6"/>
    <w:rsid w:val="005F0F5A"/>
    <w:rsid w:val="005F1126"/>
    <w:rsid w:val="005F15AC"/>
    <w:rsid w:val="005F1812"/>
    <w:rsid w:val="005F2106"/>
    <w:rsid w:val="005F27FD"/>
    <w:rsid w:val="005F2DF6"/>
    <w:rsid w:val="005F3225"/>
    <w:rsid w:val="005F5034"/>
    <w:rsid w:val="005F678A"/>
    <w:rsid w:val="005F6EA5"/>
    <w:rsid w:val="005F79B2"/>
    <w:rsid w:val="0060018F"/>
    <w:rsid w:val="0060087F"/>
    <w:rsid w:val="00600DBB"/>
    <w:rsid w:val="006010F0"/>
    <w:rsid w:val="00601570"/>
    <w:rsid w:val="0060157C"/>
    <w:rsid w:val="00604719"/>
    <w:rsid w:val="00604BDF"/>
    <w:rsid w:val="00604CE8"/>
    <w:rsid w:val="00605C9C"/>
    <w:rsid w:val="00605D90"/>
    <w:rsid w:val="00606311"/>
    <w:rsid w:val="00607324"/>
    <w:rsid w:val="00607600"/>
    <w:rsid w:val="0060761B"/>
    <w:rsid w:val="006077DC"/>
    <w:rsid w:val="00607A28"/>
    <w:rsid w:val="00607A5C"/>
    <w:rsid w:val="00607B51"/>
    <w:rsid w:val="00607E07"/>
    <w:rsid w:val="00607EA1"/>
    <w:rsid w:val="00607EBC"/>
    <w:rsid w:val="006115B6"/>
    <w:rsid w:val="00611822"/>
    <w:rsid w:val="006118EC"/>
    <w:rsid w:val="00611BB4"/>
    <w:rsid w:val="00611F51"/>
    <w:rsid w:val="0061297F"/>
    <w:rsid w:val="00612F83"/>
    <w:rsid w:val="00613C72"/>
    <w:rsid w:val="00613DA2"/>
    <w:rsid w:val="006142CC"/>
    <w:rsid w:val="006144B0"/>
    <w:rsid w:val="0061506C"/>
    <w:rsid w:val="006153EB"/>
    <w:rsid w:val="006161EA"/>
    <w:rsid w:val="00616365"/>
    <w:rsid w:val="00616653"/>
    <w:rsid w:val="00616FE9"/>
    <w:rsid w:val="006173FF"/>
    <w:rsid w:val="00617905"/>
    <w:rsid w:val="00617B31"/>
    <w:rsid w:val="00620421"/>
    <w:rsid w:val="006205CD"/>
    <w:rsid w:val="00620A4F"/>
    <w:rsid w:val="00621D29"/>
    <w:rsid w:val="006220CD"/>
    <w:rsid w:val="00622F62"/>
    <w:rsid w:val="00623083"/>
    <w:rsid w:val="00623762"/>
    <w:rsid w:val="00623BD0"/>
    <w:rsid w:val="0062444E"/>
    <w:rsid w:val="0062452F"/>
    <w:rsid w:val="00625589"/>
    <w:rsid w:val="00625613"/>
    <w:rsid w:val="00626422"/>
    <w:rsid w:val="006265F1"/>
    <w:rsid w:val="00626D33"/>
    <w:rsid w:val="00630474"/>
    <w:rsid w:val="0063068D"/>
    <w:rsid w:val="00630B12"/>
    <w:rsid w:val="00632ECD"/>
    <w:rsid w:val="0063360E"/>
    <w:rsid w:val="006339F5"/>
    <w:rsid w:val="00634DAE"/>
    <w:rsid w:val="00635FD4"/>
    <w:rsid w:val="0063626E"/>
    <w:rsid w:val="00636278"/>
    <w:rsid w:val="006363BF"/>
    <w:rsid w:val="00636621"/>
    <w:rsid w:val="00636DA1"/>
    <w:rsid w:val="00637871"/>
    <w:rsid w:val="0063799A"/>
    <w:rsid w:val="006402D0"/>
    <w:rsid w:val="00642CF1"/>
    <w:rsid w:val="00643097"/>
    <w:rsid w:val="0064350F"/>
    <w:rsid w:val="00644066"/>
    <w:rsid w:val="0064502A"/>
    <w:rsid w:val="0064509F"/>
    <w:rsid w:val="00645162"/>
    <w:rsid w:val="006451B7"/>
    <w:rsid w:val="00645484"/>
    <w:rsid w:val="0064553B"/>
    <w:rsid w:val="0064554D"/>
    <w:rsid w:val="0064588C"/>
    <w:rsid w:val="00646055"/>
    <w:rsid w:val="006474BC"/>
    <w:rsid w:val="00650E4B"/>
    <w:rsid w:val="006514CE"/>
    <w:rsid w:val="0065198E"/>
    <w:rsid w:val="00652742"/>
    <w:rsid w:val="00653274"/>
    <w:rsid w:val="006537DA"/>
    <w:rsid w:val="006558E9"/>
    <w:rsid w:val="00655B32"/>
    <w:rsid w:val="00655D5C"/>
    <w:rsid w:val="00656A98"/>
    <w:rsid w:val="00656CAE"/>
    <w:rsid w:val="00656D0C"/>
    <w:rsid w:val="00657180"/>
    <w:rsid w:val="006575E3"/>
    <w:rsid w:val="00657A0C"/>
    <w:rsid w:val="00661BBF"/>
    <w:rsid w:val="006621D8"/>
    <w:rsid w:val="00663807"/>
    <w:rsid w:val="00663F96"/>
    <w:rsid w:val="00664F6D"/>
    <w:rsid w:val="0066596E"/>
    <w:rsid w:val="00665B90"/>
    <w:rsid w:val="00667880"/>
    <w:rsid w:val="006709CD"/>
    <w:rsid w:val="00671485"/>
    <w:rsid w:val="006715BE"/>
    <w:rsid w:val="00672022"/>
    <w:rsid w:val="00672CB2"/>
    <w:rsid w:val="0067356F"/>
    <w:rsid w:val="006738BB"/>
    <w:rsid w:val="006740B6"/>
    <w:rsid w:val="00675150"/>
    <w:rsid w:val="00675498"/>
    <w:rsid w:val="0067570F"/>
    <w:rsid w:val="00676844"/>
    <w:rsid w:val="00676F36"/>
    <w:rsid w:val="006776FE"/>
    <w:rsid w:val="00680507"/>
    <w:rsid w:val="00680583"/>
    <w:rsid w:val="00680B7F"/>
    <w:rsid w:val="00680D14"/>
    <w:rsid w:val="00682283"/>
    <w:rsid w:val="0068300E"/>
    <w:rsid w:val="0068315C"/>
    <w:rsid w:val="0068541B"/>
    <w:rsid w:val="00685676"/>
    <w:rsid w:val="00686259"/>
    <w:rsid w:val="00687118"/>
    <w:rsid w:val="00687A51"/>
    <w:rsid w:val="00687C65"/>
    <w:rsid w:val="00690486"/>
    <w:rsid w:val="0069079F"/>
    <w:rsid w:val="00690BDB"/>
    <w:rsid w:val="00691CEB"/>
    <w:rsid w:val="00691D02"/>
    <w:rsid w:val="0069305E"/>
    <w:rsid w:val="00693285"/>
    <w:rsid w:val="006951DD"/>
    <w:rsid w:val="00696A10"/>
    <w:rsid w:val="00696AA3"/>
    <w:rsid w:val="00697D55"/>
    <w:rsid w:val="00697DD3"/>
    <w:rsid w:val="006A0072"/>
    <w:rsid w:val="006A1C3D"/>
    <w:rsid w:val="006A31CB"/>
    <w:rsid w:val="006A381E"/>
    <w:rsid w:val="006A3838"/>
    <w:rsid w:val="006A3DAC"/>
    <w:rsid w:val="006A42FB"/>
    <w:rsid w:val="006A4BA6"/>
    <w:rsid w:val="006A50CB"/>
    <w:rsid w:val="006A5203"/>
    <w:rsid w:val="006A57D2"/>
    <w:rsid w:val="006A5F65"/>
    <w:rsid w:val="006A6954"/>
    <w:rsid w:val="006B2459"/>
    <w:rsid w:val="006B3F5B"/>
    <w:rsid w:val="006B4E26"/>
    <w:rsid w:val="006B568A"/>
    <w:rsid w:val="006B5977"/>
    <w:rsid w:val="006B703E"/>
    <w:rsid w:val="006B727E"/>
    <w:rsid w:val="006B7363"/>
    <w:rsid w:val="006B756D"/>
    <w:rsid w:val="006B7CE6"/>
    <w:rsid w:val="006C06DF"/>
    <w:rsid w:val="006C0F09"/>
    <w:rsid w:val="006C1EF3"/>
    <w:rsid w:val="006C2E0F"/>
    <w:rsid w:val="006C34B9"/>
    <w:rsid w:val="006C3688"/>
    <w:rsid w:val="006C3D2B"/>
    <w:rsid w:val="006C449F"/>
    <w:rsid w:val="006C4507"/>
    <w:rsid w:val="006C4B0A"/>
    <w:rsid w:val="006C5044"/>
    <w:rsid w:val="006C56D4"/>
    <w:rsid w:val="006C5BA3"/>
    <w:rsid w:val="006C6042"/>
    <w:rsid w:val="006C61F4"/>
    <w:rsid w:val="006C6400"/>
    <w:rsid w:val="006C7590"/>
    <w:rsid w:val="006D09E2"/>
    <w:rsid w:val="006D1DF9"/>
    <w:rsid w:val="006D28CD"/>
    <w:rsid w:val="006D31D6"/>
    <w:rsid w:val="006D3827"/>
    <w:rsid w:val="006D4919"/>
    <w:rsid w:val="006D50DF"/>
    <w:rsid w:val="006D7847"/>
    <w:rsid w:val="006D7F7B"/>
    <w:rsid w:val="006D7F93"/>
    <w:rsid w:val="006E0CEC"/>
    <w:rsid w:val="006E0D30"/>
    <w:rsid w:val="006E1551"/>
    <w:rsid w:val="006E15B3"/>
    <w:rsid w:val="006E16F3"/>
    <w:rsid w:val="006E1AA5"/>
    <w:rsid w:val="006E1B27"/>
    <w:rsid w:val="006E1C64"/>
    <w:rsid w:val="006E2398"/>
    <w:rsid w:val="006E371B"/>
    <w:rsid w:val="006E3B84"/>
    <w:rsid w:val="006E3C18"/>
    <w:rsid w:val="006E4D94"/>
    <w:rsid w:val="006E4E7C"/>
    <w:rsid w:val="006E5419"/>
    <w:rsid w:val="006E6164"/>
    <w:rsid w:val="006E6864"/>
    <w:rsid w:val="006E695A"/>
    <w:rsid w:val="006E7C89"/>
    <w:rsid w:val="006F1009"/>
    <w:rsid w:val="006F11F5"/>
    <w:rsid w:val="006F151B"/>
    <w:rsid w:val="006F31A1"/>
    <w:rsid w:val="006F31B4"/>
    <w:rsid w:val="006F31C7"/>
    <w:rsid w:val="006F3598"/>
    <w:rsid w:val="006F3D11"/>
    <w:rsid w:val="006F572D"/>
    <w:rsid w:val="006F5C02"/>
    <w:rsid w:val="006F5EBE"/>
    <w:rsid w:val="006F68B6"/>
    <w:rsid w:val="00700EC5"/>
    <w:rsid w:val="007012D3"/>
    <w:rsid w:val="0070155B"/>
    <w:rsid w:val="00701990"/>
    <w:rsid w:val="00703940"/>
    <w:rsid w:val="00703996"/>
    <w:rsid w:val="00703B4C"/>
    <w:rsid w:val="00704535"/>
    <w:rsid w:val="00704B18"/>
    <w:rsid w:val="0070547E"/>
    <w:rsid w:val="00705CD6"/>
    <w:rsid w:val="00705EB2"/>
    <w:rsid w:val="00706F09"/>
    <w:rsid w:val="00707006"/>
    <w:rsid w:val="007079BB"/>
    <w:rsid w:val="00707C5F"/>
    <w:rsid w:val="00710982"/>
    <w:rsid w:val="00710A1B"/>
    <w:rsid w:val="00710CE7"/>
    <w:rsid w:val="00711106"/>
    <w:rsid w:val="00712147"/>
    <w:rsid w:val="0071258D"/>
    <w:rsid w:val="007125C5"/>
    <w:rsid w:val="00713DC3"/>
    <w:rsid w:val="00715604"/>
    <w:rsid w:val="00715D8C"/>
    <w:rsid w:val="00715F71"/>
    <w:rsid w:val="007168E8"/>
    <w:rsid w:val="00716A01"/>
    <w:rsid w:val="00717101"/>
    <w:rsid w:val="00720175"/>
    <w:rsid w:val="00720378"/>
    <w:rsid w:val="007206DA"/>
    <w:rsid w:val="0072089F"/>
    <w:rsid w:val="00721593"/>
    <w:rsid w:val="0072171C"/>
    <w:rsid w:val="007219F3"/>
    <w:rsid w:val="007224F5"/>
    <w:rsid w:val="00722C43"/>
    <w:rsid w:val="00724022"/>
    <w:rsid w:val="00724A56"/>
    <w:rsid w:val="00724A82"/>
    <w:rsid w:val="00725446"/>
    <w:rsid w:val="00725658"/>
    <w:rsid w:val="0072565A"/>
    <w:rsid w:val="00725949"/>
    <w:rsid w:val="007264B5"/>
    <w:rsid w:val="0072745F"/>
    <w:rsid w:val="00727A08"/>
    <w:rsid w:val="00730A17"/>
    <w:rsid w:val="00730B07"/>
    <w:rsid w:val="007314A9"/>
    <w:rsid w:val="00731692"/>
    <w:rsid w:val="00732439"/>
    <w:rsid w:val="0073256E"/>
    <w:rsid w:val="00733663"/>
    <w:rsid w:val="0073421B"/>
    <w:rsid w:val="00734B7C"/>
    <w:rsid w:val="00734D82"/>
    <w:rsid w:val="007366BC"/>
    <w:rsid w:val="00737866"/>
    <w:rsid w:val="00737A02"/>
    <w:rsid w:val="00737F39"/>
    <w:rsid w:val="00740413"/>
    <w:rsid w:val="00741E20"/>
    <w:rsid w:val="007420B0"/>
    <w:rsid w:val="00742B3B"/>
    <w:rsid w:val="007432ED"/>
    <w:rsid w:val="00743A8A"/>
    <w:rsid w:val="00744817"/>
    <w:rsid w:val="00745BB6"/>
    <w:rsid w:val="00746D6E"/>
    <w:rsid w:val="00746DAA"/>
    <w:rsid w:val="007470D4"/>
    <w:rsid w:val="00747271"/>
    <w:rsid w:val="00750B95"/>
    <w:rsid w:val="007518FE"/>
    <w:rsid w:val="0075271A"/>
    <w:rsid w:val="00752941"/>
    <w:rsid w:val="00752D3E"/>
    <w:rsid w:val="00752E8D"/>
    <w:rsid w:val="007531E1"/>
    <w:rsid w:val="00753587"/>
    <w:rsid w:val="007542D2"/>
    <w:rsid w:val="00754874"/>
    <w:rsid w:val="00754968"/>
    <w:rsid w:val="007552E7"/>
    <w:rsid w:val="0075555E"/>
    <w:rsid w:val="00755690"/>
    <w:rsid w:val="00756FB9"/>
    <w:rsid w:val="00761473"/>
    <w:rsid w:val="00761E73"/>
    <w:rsid w:val="00762897"/>
    <w:rsid w:val="00762969"/>
    <w:rsid w:val="00762F87"/>
    <w:rsid w:val="007632DB"/>
    <w:rsid w:val="007638D4"/>
    <w:rsid w:val="007642FE"/>
    <w:rsid w:val="007645AA"/>
    <w:rsid w:val="007655C8"/>
    <w:rsid w:val="00766697"/>
    <w:rsid w:val="00766B02"/>
    <w:rsid w:val="00767204"/>
    <w:rsid w:val="0077006A"/>
    <w:rsid w:val="00770A62"/>
    <w:rsid w:val="00770F49"/>
    <w:rsid w:val="00771810"/>
    <w:rsid w:val="0077207A"/>
    <w:rsid w:val="00772129"/>
    <w:rsid w:val="00773C3C"/>
    <w:rsid w:val="0077462B"/>
    <w:rsid w:val="00774C24"/>
    <w:rsid w:val="00775CCA"/>
    <w:rsid w:val="00775CF9"/>
    <w:rsid w:val="00775F10"/>
    <w:rsid w:val="00775F84"/>
    <w:rsid w:val="00775FBB"/>
    <w:rsid w:val="00777693"/>
    <w:rsid w:val="007779D4"/>
    <w:rsid w:val="007804B7"/>
    <w:rsid w:val="00780593"/>
    <w:rsid w:val="00780A8A"/>
    <w:rsid w:val="00781595"/>
    <w:rsid w:val="00781A32"/>
    <w:rsid w:val="00786617"/>
    <w:rsid w:val="00786C1C"/>
    <w:rsid w:val="00787AF5"/>
    <w:rsid w:val="00791201"/>
    <w:rsid w:val="00791E88"/>
    <w:rsid w:val="00792026"/>
    <w:rsid w:val="00792175"/>
    <w:rsid w:val="00793C38"/>
    <w:rsid w:val="00793F64"/>
    <w:rsid w:val="00794209"/>
    <w:rsid w:val="007943BF"/>
    <w:rsid w:val="00794CC6"/>
    <w:rsid w:val="00795097"/>
    <w:rsid w:val="007959DE"/>
    <w:rsid w:val="007962D4"/>
    <w:rsid w:val="00796594"/>
    <w:rsid w:val="007968CA"/>
    <w:rsid w:val="00796B70"/>
    <w:rsid w:val="00796CFE"/>
    <w:rsid w:val="00796F46"/>
    <w:rsid w:val="007A00DC"/>
    <w:rsid w:val="007A3183"/>
    <w:rsid w:val="007A35BA"/>
    <w:rsid w:val="007A3872"/>
    <w:rsid w:val="007A46B2"/>
    <w:rsid w:val="007A48AC"/>
    <w:rsid w:val="007A5510"/>
    <w:rsid w:val="007A622B"/>
    <w:rsid w:val="007A627D"/>
    <w:rsid w:val="007A6935"/>
    <w:rsid w:val="007A6971"/>
    <w:rsid w:val="007A79BD"/>
    <w:rsid w:val="007A7AA3"/>
    <w:rsid w:val="007A7B85"/>
    <w:rsid w:val="007A7F1A"/>
    <w:rsid w:val="007B0217"/>
    <w:rsid w:val="007B0B53"/>
    <w:rsid w:val="007B10F1"/>
    <w:rsid w:val="007B1918"/>
    <w:rsid w:val="007B233F"/>
    <w:rsid w:val="007B317F"/>
    <w:rsid w:val="007B3703"/>
    <w:rsid w:val="007B3BFB"/>
    <w:rsid w:val="007B49B7"/>
    <w:rsid w:val="007B4D7E"/>
    <w:rsid w:val="007B4F3C"/>
    <w:rsid w:val="007B5515"/>
    <w:rsid w:val="007B5706"/>
    <w:rsid w:val="007B62C4"/>
    <w:rsid w:val="007B6BA2"/>
    <w:rsid w:val="007B6C87"/>
    <w:rsid w:val="007B7493"/>
    <w:rsid w:val="007B7509"/>
    <w:rsid w:val="007C0540"/>
    <w:rsid w:val="007C07E9"/>
    <w:rsid w:val="007C07FA"/>
    <w:rsid w:val="007C18CC"/>
    <w:rsid w:val="007C1AD8"/>
    <w:rsid w:val="007C1C2D"/>
    <w:rsid w:val="007C1FE8"/>
    <w:rsid w:val="007C2655"/>
    <w:rsid w:val="007C2B0B"/>
    <w:rsid w:val="007C3992"/>
    <w:rsid w:val="007C3FB2"/>
    <w:rsid w:val="007C4160"/>
    <w:rsid w:val="007C443D"/>
    <w:rsid w:val="007C44D4"/>
    <w:rsid w:val="007C7E38"/>
    <w:rsid w:val="007D057F"/>
    <w:rsid w:val="007D0B9F"/>
    <w:rsid w:val="007D10D1"/>
    <w:rsid w:val="007D17DF"/>
    <w:rsid w:val="007D17FC"/>
    <w:rsid w:val="007D24DD"/>
    <w:rsid w:val="007D2D83"/>
    <w:rsid w:val="007D2FE2"/>
    <w:rsid w:val="007D3551"/>
    <w:rsid w:val="007D355A"/>
    <w:rsid w:val="007D419C"/>
    <w:rsid w:val="007D571E"/>
    <w:rsid w:val="007D581A"/>
    <w:rsid w:val="007D647A"/>
    <w:rsid w:val="007D6B4D"/>
    <w:rsid w:val="007D7A3F"/>
    <w:rsid w:val="007D7C4F"/>
    <w:rsid w:val="007E06CB"/>
    <w:rsid w:val="007E0908"/>
    <w:rsid w:val="007E0AA7"/>
    <w:rsid w:val="007E10FD"/>
    <w:rsid w:val="007E113F"/>
    <w:rsid w:val="007E1396"/>
    <w:rsid w:val="007E1F43"/>
    <w:rsid w:val="007E3170"/>
    <w:rsid w:val="007E3629"/>
    <w:rsid w:val="007E500B"/>
    <w:rsid w:val="007E5A5F"/>
    <w:rsid w:val="007E7320"/>
    <w:rsid w:val="007E7A6A"/>
    <w:rsid w:val="007F04D6"/>
    <w:rsid w:val="007F0C3C"/>
    <w:rsid w:val="007F0D9F"/>
    <w:rsid w:val="007F1719"/>
    <w:rsid w:val="007F2032"/>
    <w:rsid w:val="007F2A84"/>
    <w:rsid w:val="007F2BBC"/>
    <w:rsid w:val="007F2F9C"/>
    <w:rsid w:val="007F37B6"/>
    <w:rsid w:val="007F4006"/>
    <w:rsid w:val="007F49E3"/>
    <w:rsid w:val="007F4BFF"/>
    <w:rsid w:val="007F5BFA"/>
    <w:rsid w:val="007F5C46"/>
    <w:rsid w:val="007F659A"/>
    <w:rsid w:val="007F69F8"/>
    <w:rsid w:val="007F791C"/>
    <w:rsid w:val="007F7BA7"/>
    <w:rsid w:val="007F7F1C"/>
    <w:rsid w:val="00800416"/>
    <w:rsid w:val="0080075C"/>
    <w:rsid w:val="008013C0"/>
    <w:rsid w:val="0080218F"/>
    <w:rsid w:val="00802B22"/>
    <w:rsid w:val="00802D0D"/>
    <w:rsid w:val="0080316D"/>
    <w:rsid w:val="0080532D"/>
    <w:rsid w:val="008068BF"/>
    <w:rsid w:val="00806A6F"/>
    <w:rsid w:val="0080760A"/>
    <w:rsid w:val="008100C2"/>
    <w:rsid w:val="00810497"/>
    <w:rsid w:val="00810C78"/>
    <w:rsid w:val="008110CA"/>
    <w:rsid w:val="00811F66"/>
    <w:rsid w:val="0081203F"/>
    <w:rsid w:val="0081368A"/>
    <w:rsid w:val="008147D7"/>
    <w:rsid w:val="00815D52"/>
    <w:rsid w:val="008160D7"/>
    <w:rsid w:val="00816A65"/>
    <w:rsid w:val="008172E5"/>
    <w:rsid w:val="00817B83"/>
    <w:rsid w:val="00817BFB"/>
    <w:rsid w:val="00820128"/>
    <w:rsid w:val="0082025C"/>
    <w:rsid w:val="008205F0"/>
    <w:rsid w:val="008207EA"/>
    <w:rsid w:val="008209A9"/>
    <w:rsid w:val="00820AB0"/>
    <w:rsid w:val="00820D78"/>
    <w:rsid w:val="008217F4"/>
    <w:rsid w:val="00822CC5"/>
    <w:rsid w:val="008235F7"/>
    <w:rsid w:val="00823F5D"/>
    <w:rsid w:val="0082426C"/>
    <w:rsid w:val="008248AA"/>
    <w:rsid w:val="0082613D"/>
    <w:rsid w:val="00826507"/>
    <w:rsid w:val="00826D73"/>
    <w:rsid w:val="00827102"/>
    <w:rsid w:val="00831423"/>
    <w:rsid w:val="00831F5F"/>
    <w:rsid w:val="00832A22"/>
    <w:rsid w:val="0083453F"/>
    <w:rsid w:val="008349B3"/>
    <w:rsid w:val="00834A6B"/>
    <w:rsid w:val="008350E3"/>
    <w:rsid w:val="00835EE1"/>
    <w:rsid w:val="00835FE1"/>
    <w:rsid w:val="008365B6"/>
    <w:rsid w:val="00836A02"/>
    <w:rsid w:val="00837128"/>
    <w:rsid w:val="0083732F"/>
    <w:rsid w:val="00837A74"/>
    <w:rsid w:val="0084069A"/>
    <w:rsid w:val="00840771"/>
    <w:rsid w:val="00840B17"/>
    <w:rsid w:val="00840BD1"/>
    <w:rsid w:val="00841163"/>
    <w:rsid w:val="008415A3"/>
    <w:rsid w:val="008418B9"/>
    <w:rsid w:val="008418BA"/>
    <w:rsid w:val="00841D59"/>
    <w:rsid w:val="008426CA"/>
    <w:rsid w:val="0084302D"/>
    <w:rsid w:val="00843CE2"/>
    <w:rsid w:val="008450A0"/>
    <w:rsid w:val="008465A5"/>
    <w:rsid w:val="00847083"/>
    <w:rsid w:val="008476BD"/>
    <w:rsid w:val="0085055C"/>
    <w:rsid w:val="008505D6"/>
    <w:rsid w:val="00850725"/>
    <w:rsid w:val="00850D2F"/>
    <w:rsid w:val="0085147A"/>
    <w:rsid w:val="00852C17"/>
    <w:rsid w:val="008533D4"/>
    <w:rsid w:val="0085372E"/>
    <w:rsid w:val="00853EF7"/>
    <w:rsid w:val="00854241"/>
    <w:rsid w:val="008547D6"/>
    <w:rsid w:val="00854823"/>
    <w:rsid w:val="008556F6"/>
    <w:rsid w:val="00855734"/>
    <w:rsid w:val="00856111"/>
    <w:rsid w:val="00856342"/>
    <w:rsid w:val="0085665A"/>
    <w:rsid w:val="008576EB"/>
    <w:rsid w:val="00863945"/>
    <w:rsid w:val="00863F10"/>
    <w:rsid w:val="0086421D"/>
    <w:rsid w:val="00864A25"/>
    <w:rsid w:val="008654DE"/>
    <w:rsid w:val="00865C79"/>
    <w:rsid w:val="00866122"/>
    <w:rsid w:val="00866C3E"/>
    <w:rsid w:val="0086735E"/>
    <w:rsid w:val="00867F06"/>
    <w:rsid w:val="00871DE4"/>
    <w:rsid w:val="008720E1"/>
    <w:rsid w:val="0087283F"/>
    <w:rsid w:val="00872D1C"/>
    <w:rsid w:val="00874241"/>
    <w:rsid w:val="0087473F"/>
    <w:rsid w:val="00875A72"/>
    <w:rsid w:val="00877B11"/>
    <w:rsid w:val="00877BF6"/>
    <w:rsid w:val="008803A6"/>
    <w:rsid w:val="0088090A"/>
    <w:rsid w:val="00881862"/>
    <w:rsid w:val="0088249E"/>
    <w:rsid w:val="00883612"/>
    <w:rsid w:val="00883A71"/>
    <w:rsid w:val="00883C9B"/>
    <w:rsid w:val="008846B6"/>
    <w:rsid w:val="008848BD"/>
    <w:rsid w:val="00884D38"/>
    <w:rsid w:val="00884D8B"/>
    <w:rsid w:val="00885312"/>
    <w:rsid w:val="0088563E"/>
    <w:rsid w:val="00885685"/>
    <w:rsid w:val="008856F7"/>
    <w:rsid w:val="008857ED"/>
    <w:rsid w:val="0088588D"/>
    <w:rsid w:val="00885EED"/>
    <w:rsid w:val="00886D55"/>
    <w:rsid w:val="00886F17"/>
    <w:rsid w:val="00887A0A"/>
    <w:rsid w:val="00887AC8"/>
    <w:rsid w:val="00887C7A"/>
    <w:rsid w:val="008901C4"/>
    <w:rsid w:val="008901EC"/>
    <w:rsid w:val="0089187D"/>
    <w:rsid w:val="00892262"/>
    <w:rsid w:val="008923DE"/>
    <w:rsid w:val="008924A0"/>
    <w:rsid w:val="00892701"/>
    <w:rsid w:val="008932A7"/>
    <w:rsid w:val="0089355B"/>
    <w:rsid w:val="008935DA"/>
    <w:rsid w:val="00893D59"/>
    <w:rsid w:val="00893ECD"/>
    <w:rsid w:val="00894FFA"/>
    <w:rsid w:val="008957D6"/>
    <w:rsid w:val="00895E7B"/>
    <w:rsid w:val="00895FF9"/>
    <w:rsid w:val="00896C39"/>
    <w:rsid w:val="008A08F8"/>
    <w:rsid w:val="008A111D"/>
    <w:rsid w:val="008A1EE3"/>
    <w:rsid w:val="008A1F3B"/>
    <w:rsid w:val="008A2061"/>
    <w:rsid w:val="008A2467"/>
    <w:rsid w:val="008A25C0"/>
    <w:rsid w:val="008A31E0"/>
    <w:rsid w:val="008A3A06"/>
    <w:rsid w:val="008A3AE4"/>
    <w:rsid w:val="008A426E"/>
    <w:rsid w:val="008A4640"/>
    <w:rsid w:val="008A573D"/>
    <w:rsid w:val="008A6578"/>
    <w:rsid w:val="008A658E"/>
    <w:rsid w:val="008A71E1"/>
    <w:rsid w:val="008B0708"/>
    <w:rsid w:val="008B0DC1"/>
    <w:rsid w:val="008B0E45"/>
    <w:rsid w:val="008B1A52"/>
    <w:rsid w:val="008B2A9B"/>
    <w:rsid w:val="008B2EF6"/>
    <w:rsid w:val="008B30CB"/>
    <w:rsid w:val="008B35A3"/>
    <w:rsid w:val="008B3956"/>
    <w:rsid w:val="008B437E"/>
    <w:rsid w:val="008B5832"/>
    <w:rsid w:val="008B58CB"/>
    <w:rsid w:val="008B5C2F"/>
    <w:rsid w:val="008B6654"/>
    <w:rsid w:val="008B71BB"/>
    <w:rsid w:val="008B71C8"/>
    <w:rsid w:val="008B77FB"/>
    <w:rsid w:val="008B7824"/>
    <w:rsid w:val="008B7E0E"/>
    <w:rsid w:val="008C0630"/>
    <w:rsid w:val="008C0970"/>
    <w:rsid w:val="008C0ECE"/>
    <w:rsid w:val="008C1041"/>
    <w:rsid w:val="008C13CA"/>
    <w:rsid w:val="008C1B54"/>
    <w:rsid w:val="008C20F5"/>
    <w:rsid w:val="008C22F5"/>
    <w:rsid w:val="008C3128"/>
    <w:rsid w:val="008C36CC"/>
    <w:rsid w:val="008C3FE3"/>
    <w:rsid w:val="008C453C"/>
    <w:rsid w:val="008C6B71"/>
    <w:rsid w:val="008C6FCA"/>
    <w:rsid w:val="008D012C"/>
    <w:rsid w:val="008D0215"/>
    <w:rsid w:val="008D3533"/>
    <w:rsid w:val="008D3748"/>
    <w:rsid w:val="008D3E34"/>
    <w:rsid w:val="008D490E"/>
    <w:rsid w:val="008D5F4D"/>
    <w:rsid w:val="008D6C40"/>
    <w:rsid w:val="008D7D79"/>
    <w:rsid w:val="008D7F93"/>
    <w:rsid w:val="008E0096"/>
    <w:rsid w:val="008E055C"/>
    <w:rsid w:val="008E0693"/>
    <w:rsid w:val="008E0C69"/>
    <w:rsid w:val="008E0C6D"/>
    <w:rsid w:val="008E1BE3"/>
    <w:rsid w:val="008E2208"/>
    <w:rsid w:val="008E2436"/>
    <w:rsid w:val="008E2668"/>
    <w:rsid w:val="008E3165"/>
    <w:rsid w:val="008E3A19"/>
    <w:rsid w:val="008E427D"/>
    <w:rsid w:val="008E5371"/>
    <w:rsid w:val="008E6F6A"/>
    <w:rsid w:val="008E7B71"/>
    <w:rsid w:val="008E7F07"/>
    <w:rsid w:val="008F0C9D"/>
    <w:rsid w:val="008F0F7E"/>
    <w:rsid w:val="008F20C9"/>
    <w:rsid w:val="008F322D"/>
    <w:rsid w:val="008F390A"/>
    <w:rsid w:val="008F3B51"/>
    <w:rsid w:val="008F544B"/>
    <w:rsid w:val="008F57E0"/>
    <w:rsid w:val="008F727F"/>
    <w:rsid w:val="008F7E0A"/>
    <w:rsid w:val="00900F95"/>
    <w:rsid w:val="0090136D"/>
    <w:rsid w:val="00901D63"/>
    <w:rsid w:val="00902380"/>
    <w:rsid w:val="00902CD6"/>
    <w:rsid w:val="00903B0C"/>
    <w:rsid w:val="0090402D"/>
    <w:rsid w:val="00904565"/>
    <w:rsid w:val="00905B3F"/>
    <w:rsid w:val="0090736C"/>
    <w:rsid w:val="00910311"/>
    <w:rsid w:val="00910C07"/>
    <w:rsid w:val="00910F1C"/>
    <w:rsid w:val="00911642"/>
    <w:rsid w:val="00912C8C"/>
    <w:rsid w:val="00912CBD"/>
    <w:rsid w:val="00913587"/>
    <w:rsid w:val="009137EF"/>
    <w:rsid w:val="00914B70"/>
    <w:rsid w:val="00914F53"/>
    <w:rsid w:val="00915085"/>
    <w:rsid w:val="009159BD"/>
    <w:rsid w:val="00915CD0"/>
    <w:rsid w:val="00915DC7"/>
    <w:rsid w:val="0091649B"/>
    <w:rsid w:val="00916814"/>
    <w:rsid w:val="00916BC9"/>
    <w:rsid w:val="00917E8C"/>
    <w:rsid w:val="00917F19"/>
    <w:rsid w:val="0092010A"/>
    <w:rsid w:val="00920464"/>
    <w:rsid w:val="00920498"/>
    <w:rsid w:val="00920B75"/>
    <w:rsid w:val="00920EA5"/>
    <w:rsid w:val="009215D6"/>
    <w:rsid w:val="00922BA8"/>
    <w:rsid w:val="00923013"/>
    <w:rsid w:val="009247BD"/>
    <w:rsid w:val="009247CB"/>
    <w:rsid w:val="00924DBB"/>
    <w:rsid w:val="00924EC5"/>
    <w:rsid w:val="00925128"/>
    <w:rsid w:val="00925363"/>
    <w:rsid w:val="009257FF"/>
    <w:rsid w:val="0092697F"/>
    <w:rsid w:val="00926E19"/>
    <w:rsid w:val="009279EB"/>
    <w:rsid w:val="0093075A"/>
    <w:rsid w:val="00930B33"/>
    <w:rsid w:val="00931E72"/>
    <w:rsid w:val="0093435D"/>
    <w:rsid w:val="00934A46"/>
    <w:rsid w:val="00934F49"/>
    <w:rsid w:val="00936971"/>
    <w:rsid w:val="00937844"/>
    <w:rsid w:val="00940191"/>
    <w:rsid w:val="009406B5"/>
    <w:rsid w:val="00940908"/>
    <w:rsid w:val="00941263"/>
    <w:rsid w:val="00941538"/>
    <w:rsid w:val="00941782"/>
    <w:rsid w:val="009425AF"/>
    <w:rsid w:val="009430BD"/>
    <w:rsid w:val="00943534"/>
    <w:rsid w:val="00944002"/>
    <w:rsid w:val="00944540"/>
    <w:rsid w:val="00944C65"/>
    <w:rsid w:val="00945094"/>
    <w:rsid w:val="00945228"/>
    <w:rsid w:val="00945563"/>
    <w:rsid w:val="0094570E"/>
    <w:rsid w:val="009458E7"/>
    <w:rsid w:val="00945EEB"/>
    <w:rsid w:val="00946252"/>
    <w:rsid w:val="00946907"/>
    <w:rsid w:val="0094732A"/>
    <w:rsid w:val="009502F2"/>
    <w:rsid w:val="00950929"/>
    <w:rsid w:val="00951051"/>
    <w:rsid w:val="00951F7E"/>
    <w:rsid w:val="00952645"/>
    <w:rsid w:val="00953589"/>
    <w:rsid w:val="00953860"/>
    <w:rsid w:val="00953FF9"/>
    <w:rsid w:val="00954812"/>
    <w:rsid w:val="00954992"/>
    <w:rsid w:val="009549D4"/>
    <w:rsid w:val="009555E0"/>
    <w:rsid w:val="009558AB"/>
    <w:rsid w:val="00955C4A"/>
    <w:rsid w:val="00955E1F"/>
    <w:rsid w:val="0095612F"/>
    <w:rsid w:val="009564B2"/>
    <w:rsid w:val="00957C13"/>
    <w:rsid w:val="009604D1"/>
    <w:rsid w:val="00960687"/>
    <w:rsid w:val="00960CA2"/>
    <w:rsid w:val="00960E88"/>
    <w:rsid w:val="0096160C"/>
    <w:rsid w:val="00961683"/>
    <w:rsid w:val="00961CDF"/>
    <w:rsid w:val="009620C4"/>
    <w:rsid w:val="00964F62"/>
    <w:rsid w:val="00965784"/>
    <w:rsid w:val="00965CAE"/>
    <w:rsid w:val="009667D1"/>
    <w:rsid w:val="00966F2A"/>
    <w:rsid w:val="009672F0"/>
    <w:rsid w:val="00967C88"/>
    <w:rsid w:val="00967D8F"/>
    <w:rsid w:val="00970139"/>
    <w:rsid w:val="009713DE"/>
    <w:rsid w:val="00971843"/>
    <w:rsid w:val="00971BB9"/>
    <w:rsid w:val="00971FAA"/>
    <w:rsid w:val="00972230"/>
    <w:rsid w:val="009731E5"/>
    <w:rsid w:val="00973391"/>
    <w:rsid w:val="0097378C"/>
    <w:rsid w:val="00974593"/>
    <w:rsid w:val="00976724"/>
    <w:rsid w:val="0097703C"/>
    <w:rsid w:val="0097725B"/>
    <w:rsid w:val="00977DB8"/>
    <w:rsid w:val="00980431"/>
    <w:rsid w:val="0098061A"/>
    <w:rsid w:val="00980C33"/>
    <w:rsid w:val="00981011"/>
    <w:rsid w:val="009823EE"/>
    <w:rsid w:val="009828F0"/>
    <w:rsid w:val="00982AA3"/>
    <w:rsid w:val="00983670"/>
    <w:rsid w:val="00983BF0"/>
    <w:rsid w:val="00984590"/>
    <w:rsid w:val="0098514F"/>
    <w:rsid w:val="00985AD5"/>
    <w:rsid w:val="00986069"/>
    <w:rsid w:val="0098610E"/>
    <w:rsid w:val="00986547"/>
    <w:rsid w:val="009865C4"/>
    <w:rsid w:val="00986851"/>
    <w:rsid w:val="00986B5D"/>
    <w:rsid w:val="00986FB2"/>
    <w:rsid w:val="009871A3"/>
    <w:rsid w:val="00987C1C"/>
    <w:rsid w:val="00987DD4"/>
    <w:rsid w:val="009911B9"/>
    <w:rsid w:val="00991A50"/>
    <w:rsid w:val="0099236C"/>
    <w:rsid w:val="0099343A"/>
    <w:rsid w:val="0099404A"/>
    <w:rsid w:val="00994A8C"/>
    <w:rsid w:val="00995733"/>
    <w:rsid w:val="00995BDB"/>
    <w:rsid w:val="0099632A"/>
    <w:rsid w:val="00996E9D"/>
    <w:rsid w:val="00996F74"/>
    <w:rsid w:val="00997AD1"/>
    <w:rsid w:val="00997F96"/>
    <w:rsid w:val="009A0610"/>
    <w:rsid w:val="009A0659"/>
    <w:rsid w:val="009A12E9"/>
    <w:rsid w:val="009A1706"/>
    <w:rsid w:val="009A22AA"/>
    <w:rsid w:val="009A2718"/>
    <w:rsid w:val="009A2BB2"/>
    <w:rsid w:val="009A3CCF"/>
    <w:rsid w:val="009A3D60"/>
    <w:rsid w:val="009A501D"/>
    <w:rsid w:val="009A5C6A"/>
    <w:rsid w:val="009A745C"/>
    <w:rsid w:val="009A7A2E"/>
    <w:rsid w:val="009A7E36"/>
    <w:rsid w:val="009B1338"/>
    <w:rsid w:val="009B1A8B"/>
    <w:rsid w:val="009B1D35"/>
    <w:rsid w:val="009B32A8"/>
    <w:rsid w:val="009B3ED4"/>
    <w:rsid w:val="009B41A8"/>
    <w:rsid w:val="009B4452"/>
    <w:rsid w:val="009B4683"/>
    <w:rsid w:val="009B4941"/>
    <w:rsid w:val="009B5999"/>
    <w:rsid w:val="009B6019"/>
    <w:rsid w:val="009B6973"/>
    <w:rsid w:val="009B6B26"/>
    <w:rsid w:val="009B6EA5"/>
    <w:rsid w:val="009B72C9"/>
    <w:rsid w:val="009B7BA5"/>
    <w:rsid w:val="009C1026"/>
    <w:rsid w:val="009C1730"/>
    <w:rsid w:val="009C1B3C"/>
    <w:rsid w:val="009C3334"/>
    <w:rsid w:val="009C3A02"/>
    <w:rsid w:val="009C4702"/>
    <w:rsid w:val="009C50AA"/>
    <w:rsid w:val="009C52EF"/>
    <w:rsid w:val="009C54EF"/>
    <w:rsid w:val="009C589A"/>
    <w:rsid w:val="009C5BBA"/>
    <w:rsid w:val="009C5BE8"/>
    <w:rsid w:val="009C66AF"/>
    <w:rsid w:val="009C6CA0"/>
    <w:rsid w:val="009C73CB"/>
    <w:rsid w:val="009C77FB"/>
    <w:rsid w:val="009D1D96"/>
    <w:rsid w:val="009D2492"/>
    <w:rsid w:val="009D25B7"/>
    <w:rsid w:val="009D2656"/>
    <w:rsid w:val="009D2AD6"/>
    <w:rsid w:val="009D38D1"/>
    <w:rsid w:val="009D3CA8"/>
    <w:rsid w:val="009D3E0E"/>
    <w:rsid w:val="009D44F9"/>
    <w:rsid w:val="009D4FAC"/>
    <w:rsid w:val="009D5661"/>
    <w:rsid w:val="009D595E"/>
    <w:rsid w:val="009D59AF"/>
    <w:rsid w:val="009D6835"/>
    <w:rsid w:val="009D7971"/>
    <w:rsid w:val="009E0ADF"/>
    <w:rsid w:val="009E0E51"/>
    <w:rsid w:val="009E0FCD"/>
    <w:rsid w:val="009E110D"/>
    <w:rsid w:val="009E132E"/>
    <w:rsid w:val="009E1A3D"/>
    <w:rsid w:val="009E33BC"/>
    <w:rsid w:val="009E4076"/>
    <w:rsid w:val="009E42CA"/>
    <w:rsid w:val="009E45D2"/>
    <w:rsid w:val="009E46CF"/>
    <w:rsid w:val="009E49F6"/>
    <w:rsid w:val="009E5724"/>
    <w:rsid w:val="009E69AC"/>
    <w:rsid w:val="009F0669"/>
    <w:rsid w:val="009F07F1"/>
    <w:rsid w:val="009F0978"/>
    <w:rsid w:val="009F15A4"/>
    <w:rsid w:val="009F2ACC"/>
    <w:rsid w:val="009F40D3"/>
    <w:rsid w:val="009F4C24"/>
    <w:rsid w:val="009F4F45"/>
    <w:rsid w:val="009F5899"/>
    <w:rsid w:val="00A00F0E"/>
    <w:rsid w:val="00A017E6"/>
    <w:rsid w:val="00A020D5"/>
    <w:rsid w:val="00A022C0"/>
    <w:rsid w:val="00A02715"/>
    <w:rsid w:val="00A0329F"/>
    <w:rsid w:val="00A03888"/>
    <w:rsid w:val="00A047D1"/>
    <w:rsid w:val="00A05288"/>
    <w:rsid w:val="00A05589"/>
    <w:rsid w:val="00A057BF"/>
    <w:rsid w:val="00A05A51"/>
    <w:rsid w:val="00A060C2"/>
    <w:rsid w:val="00A067B3"/>
    <w:rsid w:val="00A068C3"/>
    <w:rsid w:val="00A06E80"/>
    <w:rsid w:val="00A1086F"/>
    <w:rsid w:val="00A11450"/>
    <w:rsid w:val="00A1151F"/>
    <w:rsid w:val="00A11AB2"/>
    <w:rsid w:val="00A11C34"/>
    <w:rsid w:val="00A11F12"/>
    <w:rsid w:val="00A13A2B"/>
    <w:rsid w:val="00A1463A"/>
    <w:rsid w:val="00A14EB9"/>
    <w:rsid w:val="00A15134"/>
    <w:rsid w:val="00A1642C"/>
    <w:rsid w:val="00A167A0"/>
    <w:rsid w:val="00A16E63"/>
    <w:rsid w:val="00A207B2"/>
    <w:rsid w:val="00A215E8"/>
    <w:rsid w:val="00A23835"/>
    <w:rsid w:val="00A23853"/>
    <w:rsid w:val="00A25172"/>
    <w:rsid w:val="00A257CD"/>
    <w:rsid w:val="00A26456"/>
    <w:rsid w:val="00A26771"/>
    <w:rsid w:val="00A27ADA"/>
    <w:rsid w:val="00A27D49"/>
    <w:rsid w:val="00A31914"/>
    <w:rsid w:val="00A31EF7"/>
    <w:rsid w:val="00A32C88"/>
    <w:rsid w:val="00A32CDC"/>
    <w:rsid w:val="00A33768"/>
    <w:rsid w:val="00A34F6D"/>
    <w:rsid w:val="00A3693F"/>
    <w:rsid w:val="00A36B6B"/>
    <w:rsid w:val="00A36E2D"/>
    <w:rsid w:val="00A3736E"/>
    <w:rsid w:val="00A37DE3"/>
    <w:rsid w:val="00A40091"/>
    <w:rsid w:val="00A40162"/>
    <w:rsid w:val="00A4076E"/>
    <w:rsid w:val="00A41992"/>
    <w:rsid w:val="00A42431"/>
    <w:rsid w:val="00A425E8"/>
    <w:rsid w:val="00A428B6"/>
    <w:rsid w:val="00A42D12"/>
    <w:rsid w:val="00A432EC"/>
    <w:rsid w:val="00A44133"/>
    <w:rsid w:val="00A45434"/>
    <w:rsid w:val="00A45500"/>
    <w:rsid w:val="00A45824"/>
    <w:rsid w:val="00A45BB2"/>
    <w:rsid w:val="00A4617D"/>
    <w:rsid w:val="00A476B7"/>
    <w:rsid w:val="00A508C9"/>
    <w:rsid w:val="00A5097F"/>
    <w:rsid w:val="00A51EA7"/>
    <w:rsid w:val="00A52527"/>
    <w:rsid w:val="00A52A0C"/>
    <w:rsid w:val="00A52A27"/>
    <w:rsid w:val="00A52C86"/>
    <w:rsid w:val="00A52E69"/>
    <w:rsid w:val="00A52EA0"/>
    <w:rsid w:val="00A52EB3"/>
    <w:rsid w:val="00A54649"/>
    <w:rsid w:val="00A54DDE"/>
    <w:rsid w:val="00A55E23"/>
    <w:rsid w:val="00A56788"/>
    <w:rsid w:val="00A571C6"/>
    <w:rsid w:val="00A5740B"/>
    <w:rsid w:val="00A57814"/>
    <w:rsid w:val="00A57E3C"/>
    <w:rsid w:val="00A60392"/>
    <w:rsid w:val="00A6061D"/>
    <w:rsid w:val="00A61A5E"/>
    <w:rsid w:val="00A624D4"/>
    <w:rsid w:val="00A62DFA"/>
    <w:rsid w:val="00A6323B"/>
    <w:rsid w:val="00A6363B"/>
    <w:rsid w:val="00A63F78"/>
    <w:rsid w:val="00A642A8"/>
    <w:rsid w:val="00A653D8"/>
    <w:rsid w:val="00A660EE"/>
    <w:rsid w:val="00A66266"/>
    <w:rsid w:val="00A66A86"/>
    <w:rsid w:val="00A66B64"/>
    <w:rsid w:val="00A66C44"/>
    <w:rsid w:val="00A674A7"/>
    <w:rsid w:val="00A7049A"/>
    <w:rsid w:val="00A70690"/>
    <w:rsid w:val="00A71C3C"/>
    <w:rsid w:val="00A71C5B"/>
    <w:rsid w:val="00A71CA6"/>
    <w:rsid w:val="00A724BE"/>
    <w:rsid w:val="00A72656"/>
    <w:rsid w:val="00A72985"/>
    <w:rsid w:val="00A73542"/>
    <w:rsid w:val="00A7363D"/>
    <w:rsid w:val="00A7367C"/>
    <w:rsid w:val="00A73CE3"/>
    <w:rsid w:val="00A73E71"/>
    <w:rsid w:val="00A7421D"/>
    <w:rsid w:val="00A7440F"/>
    <w:rsid w:val="00A74849"/>
    <w:rsid w:val="00A7553E"/>
    <w:rsid w:val="00A75B2F"/>
    <w:rsid w:val="00A75FDA"/>
    <w:rsid w:val="00A76E75"/>
    <w:rsid w:val="00A76F49"/>
    <w:rsid w:val="00A77558"/>
    <w:rsid w:val="00A77A43"/>
    <w:rsid w:val="00A80066"/>
    <w:rsid w:val="00A803C4"/>
    <w:rsid w:val="00A804B9"/>
    <w:rsid w:val="00A80F26"/>
    <w:rsid w:val="00A81400"/>
    <w:rsid w:val="00A81776"/>
    <w:rsid w:val="00A81D42"/>
    <w:rsid w:val="00A81D47"/>
    <w:rsid w:val="00A82520"/>
    <w:rsid w:val="00A82A94"/>
    <w:rsid w:val="00A83860"/>
    <w:rsid w:val="00A83B76"/>
    <w:rsid w:val="00A850A1"/>
    <w:rsid w:val="00A86E85"/>
    <w:rsid w:val="00A90F1F"/>
    <w:rsid w:val="00A91BA1"/>
    <w:rsid w:val="00A92A3A"/>
    <w:rsid w:val="00A93484"/>
    <w:rsid w:val="00A94752"/>
    <w:rsid w:val="00A954CD"/>
    <w:rsid w:val="00A957A8"/>
    <w:rsid w:val="00A95E10"/>
    <w:rsid w:val="00A96E34"/>
    <w:rsid w:val="00A97326"/>
    <w:rsid w:val="00AA0541"/>
    <w:rsid w:val="00AA10DE"/>
    <w:rsid w:val="00AA186A"/>
    <w:rsid w:val="00AA3800"/>
    <w:rsid w:val="00AA443B"/>
    <w:rsid w:val="00AA5DA6"/>
    <w:rsid w:val="00AA6BCC"/>
    <w:rsid w:val="00AA759D"/>
    <w:rsid w:val="00AA772B"/>
    <w:rsid w:val="00AA7824"/>
    <w:rsid w:val="00AA7E0D"/>
    <w:rsid w:val="00AA7FE4"/>
    <w:rsid w:val="00AB0951"/>
    <w:rsid w:val="00AB0A5D"/>
    <w:rsid w:val="00AB2886"/>
    <w:rsid w:val="00AB36F8"/>
    <w:rsid w:val="00AB49B9"/>
    <w:rsid w:val="00AB5793"/>
    <w:rsid w:val="00AB64EA"/>
    <w:rsid w:val="00AB694C"/>
    <w:rsid w:val="00AB7253"/>
    <w:rsid w:val="00AB74AE"/>
    <w:rsid w:val="00AC038E"/>
    <w:rsid w:val="00AC0769"/>
    <w:rsid w:val="00AC10C9"/>
    <w:rsid w:val="00AC1468"/>
    <w:rsid w:val="00AC15A5"/>
    <w:rsid w:val="00AC1A55"/>
    <w:rsid w:val="00AC1C58"/>
    <w:rsid w:val="00AC1DDA"/>
    <w:rsid w:val="00AC2375"/>
    <w:rsid w:val="00AC27BF"/>
    <w:rsid w:val="00AC2C82"/>
    <w:rsid w:val="00AC2DDB"/>
    <w:rsid w:val="00AC31F6"/>
    <w:rsid w:val="00AC36F3"/>
    <w:rsid w:val="00AC3E96"/>
    <w:rsid w:val="00AC46FA"/>
    <w:rsid w:val="00AC4EB6"/>
    <w:rsid w:val="00AC68A1"/>
    <w:rsid w:val="00AC77C5"/>
    <w:rsid w:val="00AC7808"/>
    <w:rsid w:val="00AD0434"/>
    <w:rsid w:val="00AD0C01"/>
    <w:rsid w:val="00AD0FB8"/>
    <w:rsid w:val="00AD1395"/>
    <w:rsid w:val="00AD244D"/>
    <w:rsid w:val="00AD2B95"/>
    <w:rsid w:val="00AD438E"/>
    <w:rsid w:val="00AD4598"/>
    <w:rsid w:val="00AD4DB1"/>
    <w:rsid w:val="00AD526B"/>
    <w:rsid w:val="00AD5A31"/>
    <w:rsid w:val="00AD5E2F"/>
    <w:rsid w:val="00AD6568"/>
    <w:rsid w:val="00AD66D6"/>
    <w:rsid w:val="00AD67F6"/>
    <w:rsid w:val="00AD732A"/>
    <w:rsid w:val="00AD7672"/>
    <w:rsid w:val="00AE1086"/>
    <w:rsid w:val="00AE1795"/>
    <w:rsid w:val="00AE1FB3"/>
    <w:rsid w:val="00AE2955"/>
    <w:rsid w:val="00AE2F99"/>
    <w:rsid w:val="00AE3B97"/>
    <w:rsid w:val="00AE4AEE"/>
    <w:rsid w:val="00AE4E75"/>
    <w:rsid w:val="00AE4F3D"/>
    <w:rsid w:val="00AE598F"/>
    <w:rsid w:val="00AE5A56"/>
    <w:rsid w:val="00AE622B"/>
    <w:rsid w:val="00AE6B46"/>
    <w:rsid w:val="00AE6C0D"/>
    <w:rsid w:val="00AE78A1"/>
    <w:rsid w:val="00AE799D"/>
    <w:rsid w:val="00AE7E7C"/>
    <w:rsid w:val="00AF0452"/>
    <w:rsid w:val="00AF0783"/>
    <w:rsid w:val="00AF1068"/>
    <w:rsid w:val="00AF1316"/>
    <w:rsid w:val="00AF215D"/>
    <w:rsid w:val="00AF2467"/>
    <w:rsid w:val="00AF26ED"/>
    <w:rsid w:val="00AF2907"/>
    <w:rsid w:val="00AF5025"/>
    <w:rsid w:val="00AF5B1D"/>
    <w:rsid w:val="00AF64C9"/>
    <w:rsid w:val="00AF6EC3"/>
    <w:rsid w:val="00AF746F"/>
    <w:rsid w:val="00AF7713"/>
    <w:rsid w:val="00AF7B5E"/>
    <w:rsid w:val="00AF7BE2"/>
    <w:rsid w:val="00AF7C31"/>
    <w:rsid w:val="00B0059D"/>
    <w:rsid w:val="00B0086C"/>
    <w:rsid w:val="00B019AB"/>
    <w:rsid w:val="00B02C0A"/>
    <w:rsid w:val="00B06165"/>
    <w:rsid w:val="00B0682D"/>
    <w:rsid w:val="00B07A36"/>
    <w:rsid w:val="00B107EB"/>
    <w:rsid w:val="00B10E3B"/>
    <w:rsid w:val="00B11513"/>
    <w:rsid w:val="00B11807"/>
    <w:rsid w:val="00B11C38"/>
    <w:rsid w:val="00B11EEE"/>
    <w:rsid w:val="00B11F5A"/>
    <w:rsid w:val="00B1200C"/>
    <w:rsid w:val="00B1260B"/>
    <w:rsid w:val="00B126D5"/>
    <w:rsid w:val="00B12983"/>
    <w:rsid w:val="00B12EE0"/>
    <w:rsid w:val="00B13AC5"/>
    <w:rsid w:val="00B13C33"/>
    <w:rsid w:val="00B14038"/>
    <w:rsid w:val="00B168C5"/>
    <w:rsid w:val="00B1705A"/>
    <w:rsid w:val="00B17B40"/>
    <w:rsid w:val="00B20478"/>
    <w:rsid w:val="00B20FC1"/>
    <w:rsid w:val="00B20FE8"/>
    <w:rsid w:val="00B2144D"/>
    <w:rsid w:val="00B22235"/>
    <w:rsid w:val="00B22C60"/>
    <w:rsid w:val="00B2318C"/>
    <w:rsid w:val="00B231AF"/>
    <w:rsid w:val="00B259B9"/>
    <w:rsid w:val="00B25F89"/>
    <w:rsid w:val="00B26EDF"/>
    <w:rsid w:val="00B27369"/>
    <w:rsid w:val="00B2795F"/>
    <w:rsid w:val="00B2798E"/>
    <w:rsid w:val="00B30D27"/>
    <w:rsid w:val="00B31123"/>
    <w:rsid w:val="00B3142F"/>
    <w:rsid w:val="00B314DF"/>
    <w:rsid w:val="00B31B71"/>
    <w:rsid w:val="00B31BAF"/>
    <w:rsid w:val="00B3232D"/>
    <w:rsid w:val="00B32F59"/>
    <w:rsid w:val="00B33240"/>
    <w:rsid w:val="00B35A3F"/>
    <w:rsid w:val="00B35B22"/>
    <w:rsid w:val="00B36254"/>
    <w:rsid w:val="00B36478"/>
    <w:rsid w:val="00B3697F"/>
    <w:rsid w:val="00B36CF4"/>
    <w:rsid w:val="00B3717B"/>
    <w:rsid w:val="00B403A9"/>
    <w:rsid w:val="00B408B3"/>
    <w:rsid w:val="00B40A94"/>
    <w:rsid w:val="00B4131B"/>
    <w:rsid w:val="00B41978"/>
    <w:rsid w:val="00B41E7E"/>
    <w:rsid w:val="00B42999"/>
    <w:rsid w:val="00B42A95"/>
    <w:rsid w:val="00B42D2D"/>
    <w:rsid w:val="00B435F7"/>
    <w:rsid w:val="00B446D8"/>
    <w:rsid w:val="00B4481B"/>
    <w:rsid w:val="00B455EE"/>
    <w:rsid w:val="00B459BA"/>
    <w:rsid w:val="00B45BE5"/>
    <w:rsid w:val="00B470FA"/>
    <w:rsid w:val="00B47716"/>
    <w:rsid w:val="00B47903"/>
    <w:rsid w:val="00B47EE7"/>
    <w:rsid w:val="00B47F46"/>
    <w:rsid w:val="00B5026F"/>
    <w:rsid w:val="00B50347"/>
    <w:rsid w:val="00B508A9"/>
    <w:rsid w:val="00B50F0E"/>
    <w:rsid w:val="00B512BE"/>
    <w:rsid w:val="00B5146A"/>
    <w:rsid w:val="00B535F3"/>
    <w:rsid w:val="00B54434"/>
    <w:rsid w:val="00B5447A"/>
    <w:rsid w:val="00B54558"/>
    <w:rsid w:val="00B54769"/>
    <w:rsid w:val="00B54940"/>
    <w:rsid w:val="00B56721"/>
    <w:rsid w:val="00B5691A"/>
    <w:rsid w:val="00B56B2B"/>
    <w:rsid w:val="00B56CB5"/>
    <w:rsid w:val="00B5784C"/>
    <w:rsid w:val="00B57938"/>
    <w:rsid w:val="00B60DD0"/>
    <w:rsid w:val="00B619AC"/>
    <w:rsid w:val="00B620D0"/>
    <w:rsid w:val="00B62227"/>
    <w:rsid w:val="00B63486"/>
    <w:rsid w:val="00B636BC"/>
    <w:rsid w:val="00B64059"/>
    <w:rsid w:val="00B6482A"/>
    <w:rsid w:val="00B64D7E"/>
    <w:rsid w:val="00B6535A"/>
    <w:rsid w:val="00B65AA4"/>
    <w:rsid w:val="00B65F1A"/>
    <w:rsid w:val="00B6661C"/>
    <w:rsid w:val="00B667E0"/>
    <w:rsid w:val="00B67E94"/>
    <w:rsid w:val="00B705B2"/>
    <w:rsid w:val="00B706D6"/>
    <w:rsid w:val="00B71FD1"/>
    <w:rsid w:val="00B722F1"/>
    <w:rsid w:val="00B72DB1"/>
    <w:rsid w:val="00B72F80"/>
    <w:rsid w:val="00B72FC6"/>
    <w:rsid w:val="00B730A0"/>
    <w:rsid w:val="00B73ABE"/>
    <w:rsid w:val="00B74E5A"/>
    <w:rsid w:val="00B753CB"/>
    <w:rsid w:val="00B7547A"/>
    <w:rsid w:val="00B75EDB"/>
    <w:rsid w:val="00B7665A"/>
    <w:rsid w:val="00B76E2C"/>
    <w:rsid w:val="00B776A2"/>
    <w:rsid w:val="00B800AE"/>
    <w:rsid w:val="00B80894"/>
    <w:rsid w:val="00B809EF"/>
    <w:rsid w:val="00B81874"/>
    <w:rsid w:val="00B8275F"/>
    <w:rsid w:val="00B8441E"/>
    <w:rsid w:val="00B845A9"/>
    <w:rsid w:val="00B85C4F"/>
    <w:rsid w:val="00B86644"/>
    <w:rsid w:val="00B86FCF"/>
    <w:rsid w:val="00B8717B"/>
    <w:rsid w:val="00B873EA"/>
    <w:rsid w:val="00B87AA9"/>
    <w:rsid w:val="00B90567"/>
    <w:rsid w:val="00B906B7"/>
    <w:rsid w:val="00B90AB2"/>
    <w:rsid w:val="00B90B4E"/>
    <w:rsid w:val="00B91509"/>
    <w:rsid w:val="00B91EC4"/>
    <w:rsid w:val="00B920C6"/>
    <w:rsid w:val="00B928BD"/>
    <w:rsid w:val="00B92B31"/>
    <w:rsid w:val="00B92D29"/>
    <w:rsid w:val="00B94337"/>
    <w:rsid w:val="00B948FC"/>
    <w:rsid w:val="00B95020"/>
    <w:rsid w:val="00B9595C"/>
    <w:rsid w:val="00B95A61"/>
    <w:rsid w:val="00B960B9"/>
    <w:rsid w:val="00B965F3"/>
    <w:rsid w:val="00B96696"/>
    <w:rsid w:val="00B9691C"/>
    <w:rsid w:val="00B96A61"/>
    <w:rsid w:val="00B96C6B"/>
    <w:rsid w:val="00B96DA5"/>
    <w:rsid w:val="00BA01F7"/>
    <w:rsid w:val="00BA05CC"/>
    <w:rsid w:val="00BA0967"/>
    <w:rsid w:val="00BA2427"/>
    <w:rsid w:val="00BA2A15"/>
    <w:rsid w:val="00BA3636"/>
    <w:rsid w:val="00BA3884"/>
    <w:rsid w:val="00BA4428"/>
    <w:rsid w:val="00BA4638"/>
    <w:rsid w:val="00BA5344"/>
    <w:rsid w:val="00BA538E"/>
    <w:rsid w:val="00BA5512"/>
    <w:rsid w:val="00BA6718"/>
    <w:rsid w:val="00BA67E5"/>
    <w:rsid w:val="00BA74C8"/>
    <w:rsid w:val="00BA7DB3"/>
    <w:rsid w:val="00BB00A6"/>
    <w:rsid w:val="00BB0EE0"/>
    <w:rsid w:val="00BB3294"/>
    <w:rsid w:val="00BB3B16"/>
    <w:rsid w:val="00BB3EBE"/>
    <w:rsid w:val="00BB44D1"/>
    <w:rsid w:val="00BB4AFB"/>
    <w:rsid w:val="00BB5712"/>
    <w:rsid w:val="00BB59D0"/>
    <w:rsid w:val="00BB72CF"/>
    <w:rsid w:val="00BB7AE6"/>
    <w:rsid w:val="00BB7F75"/>
    <w:rsid w:val="00BC1697"/>
    <w:rsid w:val="00BC1B1E"/>
    <w:rsid w:val="00BC25F1"/>
    <w:rsid w:val="00BC2DAD"/>
    <w:rsid w:val="00BC37A6"/>
    <w:rsid w:val="00BC411D"/>
    <w:rsid w:val="00BC4864"/>
    <w:rsid w:val="00BC4886"/>
    <w:rsid w:val="00BC48F5"/>
    <w:rsid w:val="00BC4AA5"/>
    <w:rsid w:val="00BC6261"/>
    <w:rsid w:val="00BC649E"/>
    <w:rsid w:val="00BC6BB3"/>
    <w:rsid w:val="00BC6EA1"/>
    <w:rsid w:val="00BC7B0A"/>
    <w:rsid w:val="00BD023A"/>
    <w:rsid w:val="00BD08C1"/>
    <w:rsid w:val="00BD158D"/>
    <w:rsid w:val="00BD2277"/>
    <w:rsid w:val="00BD229A"/>
    <w:rsid w:val="00BD23E3"/>
    <w:rsid w:val="00BD2427"/>
    <w:rsid w:val="00BD2E9E"/>
    <w:rsid w:val="00BD3CB4"/>
    <w:rsid w:val="00BD495C"/>
    <w:rsid w:val="00BD4A33"/>
    <w:rsid w:val="00BD537D"/>
    <w:rsid w:val="00BD6001"/>
    <w:rsid w:val="00BD6541"/>
    <w:rsid w:val="00BD6F44"/>
    <w:rsid w:val="00BD78AD"/>
    <w:rsid w:val="00BD7CBD"/>
    <w:rsid w:val="00BE0017"/>
    <w:rsid w:val="00BE0B5D"/>
    <w:rsid w:val="00BE0D0D"/>
    <w:rsid w:val="00BE1982"/>
    <w:rsid w:val="00BE1CCF"/>
    <w:rsid w:val="00BE208F"/>
    <w:rsid w:val="00BE2250"/>
    <w:rsid w:val="00BE2701"/>
    <w:rsid w:val="00BE283A"/>
    <w:rsid w:val="00BE2B0C"/>
    <w:rsid w:val="00BE2CFF"/>
    <w:rsid w:val="00BE305B"/>
    <w:rsid w:val="00BE32C9"/>
    <w:rsid w:val="00BE3628"/>
    <w:rsid w:val="00BE3E5F"/>
    <w:rsid w:val="00BE538D"/>
    <w:rsid w:val="00BE53E0"/>
    <w:rsid w:val="00BE672E"/>
    <w:rsid w:val="00BE6751"/>
    <w:rsid w:val="00BF009A"/>
    <w:rsid w:val="00BF0142"/>
    <w:rsid w:val="00BF0272"/>
    <w:rsid w:val="00BF0982"/>
    <w:rsid w:val="00BF1662"/>
    <w:rsid w:val="00BF19DD"/>
    <w:rsid w:val="00BF2EC9"/>
    <w:rsid w:val="00BF4D0B"/>
    <w:rsid w:val="00BF4D69"/>
    <w:rsid w:val="00BF4D7D"/>
    <w:rsid w:val="00BF4EF4"/>
    <w:rsid w:val="00BF50BE"/>
    <w:rsid w:val="00BF54EF"/>
    <w:rsid w:val="00BF66D3"/>
    <w:rsid w:val="00BF6F51"/>
    <w:rsid w:val="00BF6FC8"/>
    <w:rsid w:val="00BF7DFC"/>
    <w:rsid w:val="00BF7EBE"/>
    <w:rsid w:val="00BF7F2F"/>
    <w:rsid w:val="00C0107C"/>
    <w:rsid w:val="00C015FB"/>
    <w:rsid w:val="00C017A9"/>
    <w:rsid w:val="00C02334"/>
    <w:rsid w:val="00C025D6"/>
    <w:rsid w:val="00C04392"/>
    <w:rsid w:val="00C0441B"/>
    <w:rsid w:val="00C04470"/>
    <w:rsid w:val="00C044F7"/>
    <w:rsid w:val="00C0497F"/>
    <w:rsid w:val="00C05736"/>
    <w:rsid w:val="00C05A3B"/>
    <w:rsid w:val="00C06DAE"/>
    <w:rsid w:val="00C10308"/>
    <w:rsid w:val="00C10A6E"/>
    <w:rsid w:val="00C11186"/>
    <w:rsid w:val="00C11392"/>
    <w:rsid w:val="00C11998"/>
    <w:rsid w:val="00C12D33"/>
    <w:rsid w:val="00C130F6"/>
    <w:rsid w:val="00C141ED"/>
    <w:rsid w:val="00C144B0"/>
    <w:rsid w:val="00C14CD5"/>
    <w:rsid w:val="00C15355"/>
    <w:rsid w:val="00C155A2"/>
    <w:rsid w:val="00C15B0C"/>
    <w:rsid w:val="00C16C91"/>
    <w:rsid w:val="00C16D9B"/>
    <w:rsid w:val="00C16E5D"/>
    <w:rsid w:val="00C173FD"/>
    <w:rsid w:val="00C1743E"/>
    <w:rsid w:val="00C1756C"/>
    <w:rsid w:val="00C17A0E"/>
    <w:rsid w:val="00C202A4"/>
    <w:rsid w:val="00C209F8"/>
    <w:rsid w:val="00C20EDE"/>
    <w:rsid w:val="00C223FB"/>
    <w:rsid w:val="00C2292D"/>
    <w:rsid w:val="00C2376B"/>
    <w:rsid w:val="00C23DB1"/>
    <w:rsid w:val="00C25AA7"/>
    <w:rsid w:val="00C266CC"/>
    <w:rsid w:val="00C2689A"/>
    <w:rsid w:val="00C26973"/>
    <w:rsid w:val="00C27186"/>
    <w:rsid w:val="00C30264"/>
    <w:rsid w:val="00C3080B"/>
    <w:rsid w:val="00C31D41"/>
    <w:rsid w:val="00C324F4"/>
    <w:rsid w:val="00C3272B"/>
    <w:rsid w:val="00C32778"/>
    <w:rsid w:val="00C32AEA"/>
    <w:rsid w:val="00C33AB2"/>
    <w:rsid w:val="00C33D31"/>
    <w:rsid w:val="00C33F31"/>
    <w:rsid w:val="00C34650"/>
    <w:rsid w:val="00C34749"/>
    <w:rsid w:val="00C35172"/>
    <w:rsid w:val="00C35586"/>
    <w:rsid w:val="00C36476"/>
    <w:rsid w:val="00C365B8"/>
    <w:rsid w:val="00C36AD9"/>
    <w:rsid w:val="00C4079A"/>
    <w:rsid w:val="00C417FA"/>
    <w:rsid w:val="00C41A8E"/>
    <w:rsid w:val="00C4206C"/>
    <w:rsid w:val="00C426F1"/>
    <w:rsid w:val="00C44263"/>
    <w:rsid w:val="00C465A8"/>
    <w:rsid w:val="00C47433"/>
    <w:rsid w:val="00C507C1"/>
    <w:rsid w:val="00C5081E"/>
    <w:rsid w:val="00C51017"/>
    <w:rsid w:val="00C511FB"/>
    <w:rsid w:val="00C5146C"/>
    <w:rsid w:val="00C52B13"/>
    <w:rsid w:val="00C53431"/>
    <w:rsid w:val="00C538F0"/>
    <w:rsid w:val="00C545C7"/>
    <w:rsid w:val="00C54A7A"/>
    <w:rsid w:val="00C5574A"/>
    <w:rsid w:val="00C558DB"/>
    <w:rsid w:val="00C561B6"/>
    <w:rsid w:val="00C56248"/>
    <w:rsid w:val="00C568D5"/>
    <w:rsid w:val="00C5715E"/>
    <w:rsid w:val="00C57819"/>
    <w:rsid w:val="00C57883"/>
    <w:rsid w:val="00C617F5"/>
    <w:rsid w:val="00C61AFC"/>
    <w:rsid w:val="00C62F69"/>
    <w:rsid w:val="00C63F52"/>
    <w:rsid w:val="00C6526A"/>
    <w:rsid w:val="00C6538D"/>
    <w:rsid w:val="00C65A20"/>
    <w:rsid w:val="00C65E3A"/>
    <w:rsid w:val="00C667DE"/>
    <w:rsid w:val="00C667E5"/>
    <w:rsid w:val="00C668C9"/>
    <w:rsid w:val="00C70625"/>
    <w:rsid w:val="00C70A9A"/>
    <w:rsid w:val="00C70B36"/>
    <w:rsid w:val="00C717F7"/>
    <w:rsid w:val="00C71B7E"/>
    <w:rsid w:val="00C73146"/>
    <w:rsid w:val="00C7361D"/>
    <w:rsid w:val="00C7541A"/>
    <w:rsid w:val="00C75562"/>
    <w:rsid w:val="00C762EE"/>
    <w:rsid w:val="00C76660"/>
    <w:rsid w:val="00C76DE0"/>
    <w:rsid w:val="00C771BF"/>
    <w:rsid w:val="00C775C7"/>
    <w:rsid w:val="00C77D9C"/>
    <w:rsid w:val="00C80150"/>
    <w:rsid w:val="00C80AC4"/>
    <w:rsid w:val="00C80D19"/>
    <w:rsid w:val="00C81460"/>
    <w:rsid w:val="00C81AC4"/>
    <w:rsid w:val="00C81D22"/>
    <w:rsid w:val="00C8231D"/>
    <w:rsid w:val="00C82CD2"/>
    <w:rsid w:val="00C83449"/>
    <w:rsid w:val="00C84939"/>
    <w:rsid w:val="00C84C77"/>
    <w:rsid w:val="00C85CEE"/>
    <w:rsid w:val="00C85E87"/>
    <w:rsid w:val="00C867AF"/>
    <w:rsid w:val="00C86DF7"/>
    <w:rsid w:val="00C86FD5"/>
    <w:rsid w:val="00C9001B"/>
    <w:rsid w:val="00C90A38"/>
    <w:rsid w:val="00C94067"/>
    <w:rsid w:val="00C94DDB"/>
    <w:rsid w:val="00C9511D"/>
    <w:rsid w:val="00C954BA"/>
    <w:rsid w:val="00C95538"/>
    <w:rsid w:val="00C95AC1"/>
    <w:rsid w:val="00C96C24"/>
    <w:rsid w:val="00C97EBE"/>
    <w:rsid w:val="00CA0624"/>
    <w:rsid w:val="00CA0BA1"/>
    <w:rsid w:val="00CA0C82"/>
    <w:rsid w:val="00CA0F63"/>
    <w:rsid w:val="00CA1F29"/>
    <w:rsid w:val="00CA220B"/>
    <w:rsid w:val="00CA2581"/>
    <w:rsid w:val="00CA2B39"/>
    <w:rsid w:val="00CA2E64"/>
    <w:rsid w:val="00CA3512"/>
    <w:rsid w:val="00CA4AAE"/>
    <w:rsid w:val="00CA5504"/>
    <w:rsid w:val="00CA652B"/>
    <w:rsid w:val="00CA7360"/>
    <w:rsid w:val="00CA7B24"/>
    <w:rsid w:val="00CB0D0F"/>
    <w:rsid w:val="00CB1995"/>
    <w:rsid w:val="00CB2124"/>
    <w:rsid w:val="00CB31EA"/>
    <w:rsid w:val="00CB3F07"/>
    <w:rsid w:val="00CB46D4"/>
    <w:rsid w:val="00CB4802"/>
    <w:rsid w:val="00CB57C5"/>
    <w:rsid w:val="00CB5B16"/>
    <w:rsid w:val="00CB5D03"/>
    <w:rsid w:val="00CB6134"/>
    <w:rsid w:val="00CB6F4D"/>
    <w:rsid w:val="00CB72FC"/>
    <w:rsid w:val="00CB78B8"/>
    <w:rsid w:val="00CC01BB"/>
    <w:rsid w:val="00CC0331"/>
    <w:rsid w:val="00CC0B70"/>
    <w:rsid w:val="00CC2A2D"/>
    <w:rsid w:val="00CC3AD8"/>
    <w:rsid w:val="00CC3C1F"/>
    <w:rsid w:val="00CC3D0E"/>
    <w:rsid w:val="00CC49E8"/>
    <w:rsid w:val="00CC5526"/>
    <w:rsid w:val="00CC5759"/>
    <w:rsid w:val="00CC602E"/>
    <w:rsid w:val="00CC60B2"/>
    <w:rsid w:val="00CC66FB"/>
    <w:rsid w:val="00CC7815"/>
    <w:rsid w:val="00CC7FF5"/>
    <w:rsid w:val="00CD1587"/>
    <w:rsid w:val="00CD160E"/>
    <w:rsid w:val="00CD195F"/>
    <w:rsid w:val="00CD3BC0"/>
    <w:rsid w:val="00CD3D49"/>
    <w:rsid w:val="00CD4608"/>
    <w:rsid w:val="00CD5228"/>
    <w:rsid w:val="00CD5664"/>
    <w:rsid w:val="00CD5769"/>
    <w:rsid w:val="00CD5F7A"/>
    <w:rsid w:val="00CD6D58"/>
    <w:rsid w:val="00CD7032"/>
    <w:rsid w:val="00CE0290"/>
    <w:rsid w:val="00CE1708"/>
    <w:rsid w:val="00CE1BAE"/>
    <w:rsid w:val="00CE1F35"/>
    <w:rsid w:val="00CE2EC9"/>
    <w:rsid w:val="00CE30CD"/>
    <w:rsid w:val="00CE3A32"/>
    <w:rsid w:val="00CE5909"/>
    <w:rsid w:val="00CE5A7F"/>
    <w:rsid w:val="00CE65E9"/>
    <w:rsid w:val="00CE67F0"/>
    <w:rsid w:val="00CE71EB"/>
    <w:rsid w:val="00CF2891"/>
    <w:rsid w:val="00CF3D95"/>
    <w:rsid w:val="00CF3FFC"/>
    <w:rsid w:val="00CF4594"/>
    <w:rsid w:val="00CF47B6"/>
    <w:rsid w:val="00CF4BBF"/>
    <w:rsid w:val="00CF6B31"/>
    <w:rsid w:val="00CF7C4F"/>
    <w:rsid w:val="00D000C8"/>
    <w:rsid w:val="00D00263"/>
    <w:rsid w:val="00D00BE9"/>
    <w:rsid w:val="00D00EDD"/>
    <w:rsid w:val="00D01DE4"/>
    <w:rsid w:val="00D021AF"/>
    <w:rsid w:val="00D036DD"/>
    <w:rsid w:val="00D037C9"/>
    <w:rsid w:val="00D03988"/>
    <w:rsid w:val="00D039C9"/>
    <w:rsid w:val="00D03BE1"/>
    <w:rsid w:val="00D03C5C"/>
    <w:rsid w:val="00D03E14"/>
    <w:rsid w:val="00D040B1"/>
    <w:rsid w:val="00D05800"/>
    <w:rsid w:val="00D05EB4"/>
    <w:rsid w:val="00D06556"/>
    <w:rsid w:val="00D06CC7"/>
    <w:rsid w:val="00D06D85"/>
    <w:rsid w:val="00D078CB"/>
    <w:rsid w:val="00D07B76"/>
    <w:rsid w:val="00D1015C"/>
    <w:rsid w:val="00D114A2"/>
    <w:rsid w:val="00D11CD5"/>
    <w:rsid w:val="00D1335C"/>
    <w:rsid w:val="00D1418D"/>
    <w:rsid w:val="00D146F1"/>
    <w:rsid w:val="00D15261"/>
    <w:rsid w:val="00D15460"/>
    <w:rsid w:val="00D15BAD"/>
    <w:rsid w:val="00D16245"/>
    <w:rsid w:val="00D1688B"/>
    <w:rsid w:val="00D17891"/>
    <w:rsid w:val="00D204C2"/>
    <w:rsid w:val="00D2094B"/>
    <w:rsid w:val="00D20AEB"/>
    <w:rsid w:val="00D238B8"/>
    <w:rsid w:val="00D2484E"/>
    <w:rsid w:val="00D254FF"/>
    <w:rsid w:val="00D2573D"/>
    <w:rsid w:val="00D272FE"/>
    <w:rsid w:val="00D3048D"/>
    <w:rsid w:val="00D30A02"/>
    <w:rsid w:val="00D30CA6"/>
    <w:rsid w:val="00D30CF9"/>
    <w:rsid w:val="00D30DF0"/>
    <w:rsid w:val="00D329FC"/>
    <w:rsid w:val="00D33211"/>
    <w:rsid w:val="00D333F1"/>
    <w:rsid w:val="00D33C73"/>
    <w:rsid w:val="00D3406E"/>
    <w:rsid w:val="00D34475"/>
    <w:rsid w:val="00D35E69"/>
    <w:rsid w:val="00D363DD"/>
    <w:rsid w:val="00D36670"/>
    <w:rsid w:val="00D37FFE"/>
    <w:rsid w:val="00D40118"/>
    <w:rsid w:val="00D4024D"/>
    <w:rsid w:val="00D40456"/>
    <w:rsid w:val="00D4108D"/>
    <w:rsid w:val="00D4156B"/>
    <w:rsid w:val="00D4173D"/>
    <w:rsid w:val="00D418EC"/>
    <w:rsid w:val="00D42A8C"/>
    <w:rsid w:val="00D42DEF"/>
    <w:rsid w:val="00D4338D"/>
    <w:rsid w:val="00D43619"/>
    <w:rsid w:val="00D44328"/>
    <w:rsid w:val="00D44B85"/>
    <w:rsid w:val="00D44E7C"/>
    <w:rsid w:val="00D44E80"/>
    <w:rsid w:val="00D455A8"/>
    <w:rsid w:val="00D459AA"/>
    <w:rsid w:val="00D47216"/>
    <w:rsid w:val="00D4772F"/>
    <w:rsid w:val="00D479CD"/>
    <w:rsid w:val="00D47A01"/>
    <w:rsid w:val="00D47EB6"/>
    <w:rsid w:val="00D503B7"/>
    <w:rsid w:val="00D505B4"/>
    <w:rsid w:val="00D5066E"/>
    <w:rsid w:val="00D50DAC"/>
    <w:rsid w:val="00D510C0"/>
    <w:rsid w:val="00D51AC9"/>
    <w:rsid w:val="00D53720"/>
    <w:rsid w:val="00D54351"/>
    <w:rsid w:val="00D54531"/>
    <w:rsid w:val="00D54AA9"/>
    <w:rsid w:val="00D559C6"/>
    <w:rsid w:val="00D5653B"/>
    <w:rsid w:val="00D568E0"/>
    <w:rsid w:val="00D56DBA"/>
    <w:rsid w:val="00D601F2"/>
    <w:rsid w:val="00D61AA9"/>
    <w:rsid w:val="00D6397D"/>
    <w:rsid w:val="00D643E7"/>
    <w:rsid w:val="00D644EA"/>
    <w:rsid w:val="00D6490F"/>
    <w:rsid w:val="00D64BE8"/>
    <w:rsid w:val="00D64D12"/>
    <w:rsid w:val="00D67490"/>
    <w:rsid w:val="00D67794"/>
    <w:rsid w:val="00D709D7"/>
    <w:rsid w:val="00D70E3D"/>
    <w:rsid w:val="00D7124D"/>
    <w:rsid w:val="00D72C75"/>
    <w:rsid w:val="00D73396"/>
    <w:rsid w:val="00D733F8"/>
    <w:rsid w:val="00D750C4"/>
    <w:rsid w:val="00D755B5"/>
    <w:rsid w:val="00D75718"/>
    <w:rsid w:val="00D75A1B"/>
    <w:rsid w:val="00D75BB6"/>
    <w:rsid w:val="00D8115B"/>
    <w:rsid w:val="00D81410"/>
    <w:rsid w:val="00D81642"/>
    <w:rsid w:val="00D8165E"/>
    <w:rsid w:val="00D818C5"/>
    <w:rsid w:val="00D8263B"/>
    <w:rsid w:val="00D82E68"/>
    <w:rsid w:val="00D83DB6"/>
    <w:rsid w:val="00D84462"/>
    <w:rsid w:val="00D85803"/>
    <w:rsid w:val="00D85D87"/>
    <w:rsid w:val="00D86399"/>
    <w:rsid w:val="00D871F7"/>
    <w:rsid w:val="00D87339"/>
    <w:rsid w:val="00D87BD4"/>
    <w:rsid w:val="00D904E7"/>
    <w:rsid w:val="00D90984"/>
    <w:rsid w:val="00D90DD7"/>
    <w:rsid w:val="00D9109C"/>
    <w:rsid w:val="00D917AE"/>
    <w:rsid w:val="00D93372"/>
    <w:rsid w:val="00D93E2E"/>
    <w:rsid w:val="00D94EE6"/>
    <w:rsid w:val="00D9601A"/>
    <w:rsid w:val="00D969A7"/>
    <w:rsid w:val="00D969AC"/>
    <w:rsid w:val="00D96E15"/>
    <w:rsid w:val="00D97857"/>
    <w:rsid w:val="00D97FE9"/>
    <w:rsid w:val="00DA0033"/>
    <w:rsid w:val="00DA11A1"/>
    <w:rsid w:val="00DA1324"/>
    <w:rsid w:val="00DA1E1C"/>
    <w:rsid w:val="00DA22D4"/>
    <w:rsid w:val="00DA253C"/>
    <w:rsid w:val="00DA2636"/>
    <w:rsid w:val="00DA2FF2"/>
    <w:rsid w:val="00DA427D"/>
    <w:rsid w:val="00DA4543"/>
    <w:rsid w:val="00DA5602"/>
    <w:rsid w:val="00DA5D6B"/>
    <w:rsid w:val="00DA604B"/>
    <w:rsid w:val="00DB09B6"/>
    <w:rsid w:val="00DB0D76"/>
    <w:rsid w:val="00DB1604"/>
    <w:rsid w:val="00DB1D8D"/>
    <w:rsid w:val="00DB2492"/>
    <w:rsid w:val="00DB2A1B"/>
    <w:rsid w:val="00DB2C44"/>
    <w:rsid w:val="00DB2E4F"/>
    <w:rsid w:val="00DB3013"/>
    <w:rsid w:val="00DB3159"/>
    <w:rsid w:val="00DB41CC"/>
    <w:rsid w:val="00DB485E"/>
    <w:rsid w:val="00DB5628"/>
    <w:rsid w:val="00DB627B"/>
    <w:rsid w:val="00DB62EC"/>
    <w:rsid w:val="00DB6E1C"/>
    <w:rsid w:val="00DB70DA"/>
    <w:rsid w:val="00DB7109"/>
    <w:rsid w:val="00DC06E2"/>
    <w:rsid w:val="00DC090F"/>
    <w:rsid w:val="00DC3EA6"/>
    <w:rsid w:val="00DC4E91"/>
    <w:rsid w:val="00DC51A9"/>
    <w:rsid w:val="00DC533B"/>
    <w:rsid w:val="00DC53DE"/>
    <w:rsid w:val="00DC5A3B"/>
    <w:rsid w:val="00DD05BA"/>
    <w:rsid w:val="00DD12CA"/>
    <w:rsid w:val="00DD2E43"/>
    <w:rsid w:val="00DD2F0B"/>
    <w:rsid w:val="00DD2F41"/>
    <w:rsid w:val="00DD3547"/>
    <w:rsid w:val="00DD4259"/>
    <w:rsid w:val="00DD434B"/>
    <w:rsid w:val="00DD4478"/>
    <w:rsid w:val="00DD6081"/>
    <w:rsid w:val="00DD651C"/>
    <w:rsid w:val="00DD6AB4"/>
    <w:rsid w:val="00DD6FF0"/>
    <w:rsid w:val="00DD729A"/>
    <w:rsid w:val="00DE06E6"/>
    <w:rsid w:val="00DE17AF"/>
    <w:rsid w:val="00DE17B8"/>
    <w:rsid w:val="00DE37BC"/>
    <w:rsid w:val="00DE3CEF"/>
    <w:rsid w:val="00DE3F40"/>
    <w:rsid w:val="00DE41FB"/>
    <w:rsid w:val="00DE5A52"/>
    <w:rsid w:val="00DE5D15"/>
    <w:rsid w:val="00DE7112"/>
    <w:rsid w:val="00DE7201"/>
    <w:rsid w:val="00DE738A"/>
    <w:rsid w:val="00DE773D"/>
    <w:rsid w:val="00DE79A1"/>
    <w:rsid w:val="00DF1B48"/>
    <w:rsid w:val="00DF291C"/>
    <w:rsid w:val="00DF2DF5"/>
    <w:rsid w:val="00DF36C4"/>
    <w:rsid w:val="00DF3C30"/>
    <w:rsid w:val="00DF4358"/>
    <w:rsid w:val="00DF50E0"/>
    <w:rsid w:val="00DF5907"/>
    <w:rsid w:val="00DF607F"/>
    <w:rsid w:val="00DF7441"/>
    <w:rsid w:val="00DF74BD"/>
    <w:rsid w:val="00DF7510"/>
    <w:rsid w:val="00DF798B"/>
    <w:rsid w:val="00E0045B"/>
    <w:rsid w:val="00E01470"/>
    <w:rsid w:val="00E0158F"/>
    <w:rsid w:val="00E0183D"/>
    <w:rsid w:val="00E01EB8"/>
    <w:rsid w:val="00E035FB"/>
    <w:rsid w:val="00E03E97"/>
    <w:rsid w:val="00E041BB"/>
    <w:rsid w:val="00E04899"/>
    <w:rsid w:val="00E04F67"/>
    <w:rsid w:val="00E055C3"/>
    <w:rsid w:val="00E05642"/>
    <w:rsid w:val="00E067D4"/>
    <w:rsid w:val="00E109CE"/>
    <w:rsid w:val="00E113DF"/>
    <w:rsid w:val="00E11C3D"/>
    <w:rsid w:val="00E128EC"/>
    <w:rsid w:val="00E12BC9"/>
    <w:rsid w:val="00E13AB4"/>
    <w:rsid w:val="00E14156"/>
    <w:rsid w:val="00E1473E"/>
    <w:rsid w:val="00E14CB9"/>
    <w:rsid w:val="00E14E40"/>
    <w:rsid w:val="00E14E45"/>
    <w:rsid w:val="00E153F2"/>
    <w:rsid w:val="00E1558C"/>
    <w:rsid w:val="00E15747"/>
    <w:rsid w:val="00E15F3A"/>
    <w:rsid w:val="00E20D01"/>
    <w:rsid w:val="00E212DA"/>
    <w:rsid w:val="00E224BF"/>
    <w:rsid w:val="00E240CE"/>
    <w:rsid w:val="00E2546C"/>
    <w:rsid w:val="00E254D3"/>
    <w:rsid w:val="00E2689C"/>
    <w:rsid w:val="00E26B5C"/>
    <w:rsid w:val="00E26C07"/>
    <w:rsid w:val="00E27171"/>
    <w:rsid w:val="00E275B3"/>
    <w:rsid w:val="00E3020D"/>
    <w:rsid w:val="00E30269"/>
    <w:rsid w:val="00E3077C"/>
    <w:rsid w:val="00E307ED"/>
    <w:rsid w:val="00E30A11"/>
    <w:rsid w:val="00E319D2"/>
    <w:rsid w:val="00E31CFF"/>
    <w:rsid w:val="00E32369"/>
    <w:rsid w:val="00E32A55"/>
    <w:rsid w:val="00E332CC"/>
    <w:rsid w:val="00E3360A"/>
    <w:rsid w:val="00E3393B"/>
    <w:rsid w:val="00E33D2A"/>
    <w:rsid w:val="00E34BC0"/>
    <w:rsid w:val="00E35532"/>
    <w:rsid w:val="00E360CB"/>
    <w:rsid w:val="00E369EC"/>
    <w:rsid w:val="00E36F04"/>
    <w:rsid w:val="00E40E8F"/>
    <w:rsid w:val="00E417C3"/>
    <w:rsid w:val="00E41A65"/>
    <w:rsid w:val="00E41BAE"/>
    <w:rsid w:val="00E43CFA"/>
    <w:rsid w:val="00E43D85"/>
    <w:rsid w:val="00E444BD"/>
    <w:rsid w:val="00E45849"/>
    <w:rsid w:val="00E45986"/>
    <w:rsid w:val="00E45ADA"/>
    <w:rsid w:val="00E45D14"/>
    <w:rsid w:val="00E46593"/>
    <w:rsid w:val="00E47CBB"/>
    <w:rsid w:val="00E47D80"/>
    <w:rsid w:val="00E50ACA"/>
    <w:rsid w:val="00E5100C"/>
    <w:rsid w:val="00E51069"/>
    <w:rsid w:val="00E517BB"/>
    <w:rsid w:val="00E51AFF"/>
    <w:rsid w:val="00E524CA"/>
    <w:rsid w:val="00E528FF"/>
    <w:rsid w:val="00E534DF"/>
    <w:rsid w:val="00E539D1"/>
    <w:rsid w:val="00E54D0F"/>
    <w:rsid w:val="00E54E5F"/>
    <w:rsid w:val="00E54F35"/>
    <w:rsid w:val="00E5547F"/>
    <w:rsid w:val="00E556F8"/>
    <w:rsid w:val="00E5641B"/>
    <w:rsid w:val="00E57204"/>
    <w:rsid w:val="00E57B69"/>
    <w:rsid w:val="00E606F3"/>
    <w:rsid w:val="00E607CD"/>
    <w:rsid w:val="00E60F6A"/>
    <w:rsid w:val="00E61557"/>
    <w:rsid w:val="00E6166F"/>
    <w:rsid w:val="00E61CE9"/>
    <w:rsid w:val="00E621A1"/>
    <w:rsid w:val="00E622F0"/>
    <w:rsid w:val="00E62453"/>
    <w:rsid w:val="00E62AD1"/>
    <w:rsid w:val="00E62F87"/>
    <w:rsid w:val="00E6326B"/>
    <w:rsid w:val="00E65465"/>
    <w:rsid w:val="00E65496"/>
    <w:rsid w:val="00E66661"/>
    <w:rsid w:val="00E710CF"/>
    <w:rsid w:val="00E71861"/>
    <w:rsid w:val="00E72D66"/>
    <w:rsid w:val="00E740CD"/>
    <w:rsid w:val="00E74A6C"/>
    <w:rsid w:val="00E74C61"/>
    <w:rsid w:val="00E757B3"/>
    <w:rsid w:val="00E75823"/>
    <w:rsid w:val="00E75C1F"/>
    <w:rsid w:val="00E75CD2"/>
    <w:rsid w:val="00E76955"/>
    <w:rsid w:val="00E77036"/>
    <w:rsid w:val="00E806B3"/>
    <w:rsid w:val="00E81362"/>
    <w:rsid w:val="00E81413"/>
    <w:rsid w:val="00E816CD"/>
    <w:rsid w:val="00E817AF"/>
    <w:rsid w:val="00E81E03"/>
    <w:rsid w:val="00E831E2"/>
    <w:rsid w:val="00E83935"/>
    <w:rsid w:val="00E8443A"/>
    <w:rsid w:val="00E84AE4"/>
    <w:rsid w:val="00E85789"/>
    <w:rsid w:val="00E85A77"/>
    <w:rsid w:val="00E86B96"/>
    <w:rsid w:val="00E86D25"/>
    <w:rsid w:val="00E8772D"/>
    <w:rsid w:val="00E908D5"/>
    <w:rsid w:val="00E90D52"/>
    <w:rsid w:val="00E9186C"/>
    <w:rsid w:val="00E920AE"/>
    <w:rsid w:val="00E9212E"/>
    <w:rsid w:val="00E9252F"/>
    <w:rsid w:val="00E92A6E"/>
    <w:rsid w:val="00E92E17"/>
    <w:rsid w:val="00E93E11"/>
    <w:rsid w:val="00E93E94"/>
    <w:rsid w:val="00E9411D"/>
    <w:rsid w:val="00E94440"/>
    <w:rsid w:val="00E9485C"/>
    <w:rsid w:val="00E94D93"/>
    <w:rsid w:val="00E960D5"/>
    <w:rsid w:val="00E96806"/>
    <w:rsid w:val="00E9798E"/>
    <w:rsid w:val="00E97C74"/>
    <w:rsid w:val="00E97E50"/>
    <w:rsid w:val="00EA000A"/>
    <w:rsid w:val="00EA07CE"/>
    <w:rsid w:val="00EA0B1F"/>
    <w:rsid w:val="00EA1057"/>
    <w:rsid w:val="00EA1223"/>
    <w:rsid w:val="00EA2EEB"/>
    <w:rsid w:val="00EA2EFA"/>
    <w:rsid w:val="00EA30BB"/>
    <w:rsid w:val="00EA3587"/>
    <w:rsid w:val="00EA442B"/>
    <w:rsid w:val="00EA4E87"/>
    <w:rsid w:val="00EA5458"/>
    <w:rsid w:val="00EA5E87"/>
    <w:rsid w:val="00EA63B3"/>
    <w:rsid w:val="00EA74C0"/>
    <w:rsid w:val="00EA75B2"/>
    <w:rsid w:val="00EA7C0D"/>
    <w:rsid w:val="00EA7CC0"/>
    <w:rsid w:val="00EB1F23"/>
    <w:rsid w:val="00EB2924"/>
    <w:rsid w:val="00EB2DC5"/>
    <w:rsid w:val="00EB3BD1"/>
    <w:rsid w:val="00EB3D64"/>
    <w:rsid w:val="00EB4202"/>
    <w:rsid w:val="00EB506E"/>
    <w:rsid w:val="00EB5AAC"/>
    <w:rsid w:val="00EB62E6"/>
    <w:rsid w:val="00EB68FB"/>
    <w:rsid w:val="00EB6C4C"/>
    <w:rsid w:val="00EB7724"/>
    <w:rsid w:val="00EB7B0D"/>
    <w:rsid w:val="00EC043E"/>
    <w:rsid w:val="00EC0A4C"/>
    <w:rsid w:val="00EC0DA2"/>
    <w:rsid w:val="00EC0DF1"/>
    <w:rsid w:val="00EC117F"/>
    <w:rsid w:val="00EC16BE"/>
    <w:rsid w:val="00EC1FE7"/>
    <w:rsid w:val="00EC258E"/>
    <w:rsid w:val="00EC2985"/>
    <w:rsid w:val="00EC3D15"/>
    <w:rsid w:val="00EC3E2E"/>
    <w:rsid w:val="00EC3F12"/>
    <w:rsid w:val="00EC404D"/>
    <w:rsid w:val="00EC486D"/>
    <w:rsid w:val="00EC4BAA"/>
    <w:rsid w:val="00EC5AEF"/>
    <w:rsid w:val="00EC673F"/>
    <w:rsid w:val="00EC685E"/>
    <w:rsid w:val="00EC7295"/>
    <w:rsid w:val="00EC7ABD"/>
    <w:rsid w:val="00ED081C"/>
    <w:rsid w:val="00ED170C"/>
    <w:rsid w:val="00ED1C83"/>
    <w:rsid w:val="00ED1DC6"/>
    <w:rsid w:val="00ED2CD3"/>
    <w:rsid w:val="00ED422B"/>
    <w:rsid w:val="00ED4324"/>
    <w:rsid w:val="00ED49CC"/>
    <w:rsid w:val="00ED4B91"/>
    <w:rsid w:val="00ED4BA7"/>
    <w:rsid w:val="00ED4E8A"/>
    <w:rsid w:val="00ED60FB"/>
    <w:rsid w:val="00ED6236"/>
    <w:rsid w:val="00ED634B"/>
    <w:rsid w:val="00ED67ED"/>
    <w:rsid w:val="00ED69F7"/>
    <w:rsid w:val="00ED6DBD"/>
    <w:rsid w:val="00ED7420"/>
    <w:rsid w:val="00ED78BF"/>
    <w:rsid w:val="00ED7BCF"/>
    <w:rsid w:val="00ED7FD9"/>
    <w:rsid w:val="00EE024B"/>
    <w:rsid w:val="00EE0689"/>
    <w:rsid w:val="00EE0CFB"/>
    <w:rsid w:val="00EE1000"/>
    <w:rsid w:val="00EE1306"/>
    <w:rsid w:val="00EE16F2"/>
    <w:rsid w:val="00EE209D"/>
    <w:rsid w:val="00EE26A3"/>
    <w:rsid w:val="00EE2A6F"/>
    <w:rsid w:val="00EE2C85"/>
    <w:rsid w:val="00EE2FE7"/>
    <w:rsid w:val="00EE30BD"/>
    <w:rsid w:val="00EE43A3"/>
    <w:rsid w:val="00EE4CBC"/>
    <w:rsid w:val="00EE4D57"/>
    <w:rsid w:val="00EE59B1"/>
    <w:rsid w:val="00EE5DD5"/>
    <w:rsid w:val="00EE6481"/>
    <w:rsid w:val="00EE6CD4"/>
    <w:rsid w:val="00EE6EED"/>
    <w:rsid w:val="00EE7755"/>
    <w:rsid w:val="00EE777A"/>
    <w:rsid w:val="00EE7D3A"/>
    <w:rsid w:val="00EF0E2C"/>
    <w:rsid w:val="00EF1470"/>
    <w:rsid w:val="00EF14AE"/>
    <w:rsid w:val="00EF390F"/>
    <w:rsid w:val="00EF5503"/>
    <w:rsid w:val="00EF653D"/>
    <w:rsid w:val="00EF666C"/>
    <w:rsid w:val="00EF6DEE"/>
    <w:rsid w:val="00EF70DA"/>
    <w:rsid w:val="00F0018C"/>
    <w:rsid w:val="00F002D7"/>
    <w:rsid w:val="00F00662"/>
    <w:rsid w:val="00F006D0"/>
    <w:rsid w:val="00F007E2"/>
    <w:rsid w:val="00F00E15"/>
    <w:rsid w:val="00F01190"/>
    <w:rsid w:val="00F015DC"/>
    <w:rsid w:val="00F02DB4"/>
    <w:rsid w:val="00F031FA"/>
    <w:rsid w:val="00F0350F"/>
    <w:rsid w:val="00F03569"/>
    <w:rsid w:val="00F03CF0"/>
    <w:rsid w:val="00F04E82"/>
    <w:rsid w:val="00F0517D"/>
    <w:rsid w:val="00F05F21"/>
    <w:rsid w:val="00F06E51"/>
    <w:rsid w:val="00F11403"/>
    <w:rsid w:val="00F11CBB"/>
    <w:rsid w:val="00F12DF4"/>
    <w:rsid w:val="00F13AF2"/>
    <w:rsid w:val="00F13C54"/>
    <w:rsid w:val="00F14150"/>
    <w:rsid w:val="00F14397"/>
    <w:rsid w:val="00F143DB"/>
    <w:rsid w:val="00F1480A"/>
    <w:rsid w:val="00F14AEA"/>
    <w:rsid w:val="00F153B5"/>
    <w:rsid w:val="00F1596E"/>
    <w:rsid w:val="00F1636C"/>
    <w:rsid w:val="00F1649D"/>
    <w:rsid w:val="00F1694A"/>
    <w:rsid w:val="00F1738B"/>
    <w:rsid w:val="00F17938"/>
    <w:rsid w:val="00F2000D"/>
    <w:rsid w:val="00F212E9"/>
    <w:rsid w:val="00F21940"/>
    <w:rsid w:val="00F219CA"/>
    <w:rsid w:val="00F223E6"/>
    <w:rsid w:val="00F22B21"/>
    <w:rsid w:val="00F22CF4"/>
    <w:rsid w:val="00F22DD7"/>
    <w:rsid w:val="00F236E1"/>
    <w:rsid w:val="00F25084"/>
    <w:rsid w:val="00F26785"/>
    <w:rsid w:val="00F26841"/>
    <w:rsid w:val="00F27DCC"/>
    <w:rsid w:val="00F305E2"/>
    <w:rsid w:val="00F31243"/>
    <w:rsid w:val="00F318EE"/>
    <w:rsid w:val="00F32960"/>
    <w:rsid w:val="00F33413"/>
    <w:rsid w:val="00F33725"/>
    <w:rsid w:val="00F33C6B"/>
    <w:rsid w:val="00F342FE"/>
    <w:rsid w:val="00F349E8"/>
    <w:rsid w:val="00F34FC3"/>
    <w:rsid w:val="00F35120"/>
    <w:rsid w:val="00F36193"/>
    <w:rsid w:val="00F36B43"/>
    <w:rsid w:val="00F36CBC"/>
    <w:rsid w:val="00F4029C"/>
    <w:rsid w:val="00F4031A"/>
    <w:rsid w:val="00F40AD4"/>
    <w:rsid w:val="00F41712"/>
    <w:rsid w:val="00F437A0"/>
    <w:rsid w:val="00F439B2"/>
    <w:rsid w:val="00F43AFC"/>
    <w:rsid w:val="00F442B9"/>
    <w:rsid w:val="00F44BD2"/>
    <w:rsid w:val="00F44DCD"/>
    <w:rsid w:val="00F45307"/>
    <w:rsid w:val="00F45507"/>
    <w:rsid w:val="00F456D0"/>
    <w:rsid w:val="00F46FA2"/>
    <w:rsid w:val="00F47CE2"/>
    <w:rsid w:val="00F47FDD"/>
    <w:rsid w:val="00F502F6"/>
    <w:rsid w:val="00F507EB"/>
    <w:rsid w:val="00F52441"/>
    <w:rsid w:val="00F531C2"/>
    <w:rsid w:val="00F534DA"/>
    <w:rsid w:val="00F53912"/>
    <w:rsid w:val="00F545B5"/>
    <w:rsid w:val="00F54AF8"/>
    <w:rsid w:val="00F55C98"/>
    <w:rsid w:val="00F55CB8"/>
    <w:rsid w:val="00F56066"/>
    <w:rsid w:val="00F5624A"/>
    <w:rsid w:val="00F57209"/>
    <w:rsid w:val="00F573BB"/>
    <w:rsid w:val="00F5747F"/>
    <w:rsid w:val="00F57599"/>
    <w:rsid w:val="00F5773D"/>
    <w:rsid w:val="00F60753"/>
    <w:rsid w:val="00F60C1B"/>
    <w:rsid w:val="00F6110D"/>
    <w:rsid w:val="00F61590"/>
    <w:rsid w:val="00F618CC"/>
    <w:rsid w:val="00F633B9"/>
    <w:rsid w:val="00F636D6"/>
    <w:rsid w:val="00F664D4"/>
    <w:rsid w:val="00F66BC5"/>
    <w:rsid w:val="00F673DF"/>
    <w:rsid w:val="00F701BC"/>
    <w:rsid w:val="00F712A9"/>
    <w:rsid w:val="00F716F2"/>
    <w:rsid w:val="00F71D52"/>
    <w:rsid w:val="00F71F65"/>
    <w:rsid w:val="00F726AB"/>
    <w:rsid w:val="00F72823"/>
    <w:rsid w:val="00F7358C"/>
    <w:rsid w:val="00F74040"/>
    <w:rsid w:val="00F74555"/>
    <w:rsid w:val="00F74637"/>
    <w:rsid w:val="00F74D67"/>
    <w:rsid w:val="00F75176"/>
    <w:rsid w:val="00F755D8"/>
    <w:rsid w:val="00F762DB"/>
    <w:rsid w:val="00F7718D"/>
    <w:rsid w:val="00F77458"/>
    <w:rsid w:val="00F7783F"/>
    <w:rsid w:val="00F77F40"/>
    <w:rsid w:val="00F80F94"/>
    <w:rsid w:val="00F8229E"/>
    <w:rsid w:val="00F832E5"/>
    <w:rsid w:val="00F837B0"/>
    <w:rsid w:val="00F839B1"/>
    <w:rsid w:val="00F8469A"/>
    <w:rsid w:val="00F84C77"/>
    <w:rsid w:val="00F85B84"/>
    <w:rsid w:val="00F866CA"/>
    <w:rsid w:val="00F8688C"/>
    <w:rsid w:val="00F86C01"/>
    <w:rsid w:val="00F87F22"/>
    <w:rsid w:val="00F87FAA"/>
    <w:rsid w:val="00F90044"/>
    <w:rsid w:val="00F90D9F"/>
    <w:rsid w:val="00F91C49"/>
    <w:rsid w:val="00F92113"/>
    <w:rsid w:val="00F93370"/>
    <w:rsid w:val="00F93D25"/>
    <w:rsid w:val="00F93D52"/>
    <w:rsid w:val="00F9443E"/>
    <w:rsid w:val="00F94838"/>
    <w:rsid w:val="00F948F7"/>
    <w:rsid w:val="00F94CD5"/>
    <w:rsid w:val="00F955E7"/>
    <w:rsid w:val="00F965DC"/>
    <w:rsid w:val="00F96BDA"/>
    <w:rsid w:val="00F96E59"/>
    <w:rsid w:val="00FA069E"/>
    <w:rsid w:val="00FA0AD7"/>
    <w:rsid w:val="00FA1337"/>
    <w:rsid w:val="00FA1506"/>
    <w:rsid w:val="00FA19C0"/>
    <w:rsid w:val="00FA2773"/>
    <w:rsid w:val="00FA2D97"/>
    <w:rsid w:val="00FA478D"/>
    <w:rsid w:val="00FA49FA"/>
    <w:rsid w:val="00FA51DB"/>
    <w:rsid w:val="00FA5799"/>
    <w:rsid w:val="00FA58C7"/>
    <w:rsid w:val="00FA58EC"/>
    <w:rsid w:val="00FA6565"/>
    <w:rsid w:val="00FA6F32"/>
    <w:rsid w:val="00FA6F88"/>
    <w:rsid w:val="00FB0263"/>
    <w:rsid w:val="00FB0B4F"/>
    <w:rsid w:val="00FB16F8"/>
    <w:rsid w:val="00FB181B"/>
    <w:rsid w:val="00FB20EB"/>
    <w:rsid w:val="00FB2901"/>
    <w:rsid w:val="00FB2F38"/>
    <w:rsid w:val="00FB453D"/>
    <w:rsid w:val="00FB47E6"/>
    <w:rsid w:val="00FB4826"/>
    <w:rsid w:val="00FB50E2"/>
    <w:rsid w:val="00FB5184"/>
    <w:rsid w:val="00FB55C8"/>
    <w:rsid w:val="00FB5D5F"/>
    <w:rsid w:val="00FB5FD8"/>
    <w:rsid w:val="00FB6164"/>
    <w:rsid w:val="00FB62A2"/>
    <w:rsid w:val="00FB67BB"/>
    <w:rsid w:val="00FB6F11"/>
    <w:rsid w:val="00FC0794"/>
    <w:rsid w:val="00FC099D"/>
    <w:rsid w:val="00FC25B6"/>
    <w:rsid w:val="00FC2ECA"/>
    <w:rsid w:val="00FC3603"/>
    <w:rsid w:val="00FC363E"/>
    <w:rsid w:val="00FC36ED"/>
    <w:rsid w:val="00FC4B64"/>
    <w:rsid w:val="00FC4C08"/>
    <w:rsid w:val="00FC5541"/>
    <w:rsid w:val="00FC6DA9"/>
    <w:rsid w:val="00FC7532"/>
    <w:rsid w:val="00FD04BC"/>
    <w:rsid w:val="00FD065E"/>
    <w:rsid w:val="00FD07DC"/>
    <w:rsid w:val="00FD0F11"/>
    <w:rsid w:val="00FD1FD7"/>
    <w:rsid w:val="00FD214F"/>
    <w:rsid w:val="00FD3227"/>
    <w:rsid w:val="00FD3B92"/>
    <w:rsid w:val="00FD3BD9"/>
    <w:rsid w:val="00FD48EC"/>
    <w:rsid w:val="00FD4FD6"/>
    <w:rsid w:val="00FD5977"/>
    <w:rsid w:val="00FD772B"/>
    <w:rsid w:val="00FE0BE9"/>
    <w:rsid w:val="00FE0FE2"/>
    <w:rsid w:val="00FE267B"/>
    <w:rsid w:val="00FE3A52"/>
    <w:rsid w:val="00FE3AA6"/>
    <w:rsid w:val="00FE3F21"/>
    <w:rsid w:val="00FE4E5D"/>
    <w:rsid w:val="00FE4EC1"/>
    <w:rsid w:val="00FE5069"/>
    <w:rsid w:val="00FE5784"/>
    <w:rsid w:val="00FE64C7"/>
    <w:rsid w:val="00FE6BB9"/>
    <w:rsid w:val="00FF0243"/>
    <w:rsid w:val="00FF09DF"/>
    <w:rsid w:val="00FF1437"/>
    <w:rsid w:val="00FF1756"/>
    <w:rsid w:val="00FF17C0"/>
    <w:rsid w:val="00FF1829"/>
    <w:rsid w:val="00FF1879"/>
    <w:rsid w:val="00FF2300"/>
    <w:rsid w:val="00FF2C8B"/>
    <w:rsid w:val="00FF2DCC"/>
    <w:rsid w:val="00FF3805"/>
    <w:rsid w:val="00FF3F05"/>
    <w:rsid w:val="00FF48CA"/>
    <w:rsid w:val="00FF5222"/>
    <w:rsid w:val="00FF5CF5"/>
    <w:rsid w:val="00FF626B"/>
    <w:rsid w:val="00FF6527"/>
    <w:rsid w:val="00FF66B2"/>
    <w:rsid w:val="4829712E"/>
    <w:rsid w:val="78854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B36C"/>
  <w15:docId w15:val="{6DF88588-F145-4136-A8BA-A08629D2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05AC"/>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ellenraster1">
    <w:name w:val="Tabellenraster1"/>
    <w:rsid w:val="00976D8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NormaleTabelle"/>
    <w:rsid w:val="007F1209"/>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cs="Times New Roman"/>
    </w:rPr>
  </w:style>
  <w:style w:type="character" w:styleId="BesuchterLink">
    <w:name w:val="FollowedHyperlink"/>
    <w:basedOn w:val="Absatz-Standardschriftart"/>
    <w:uiPriority w:val="99"/>
    <w:semiHidden/>
    <w:unhideWhenUsed/>
    <w:rsid w:val="00652E87"/>
    <w:rPr>
      <w:color w:val="800080" w:themeColor="followedHyperlink"/>
      <w:u w:val="single"/>
    </w:rPr>
  </w:style>
  <w:style w:type="character" w:customStyle="1" w:styleId="Mencinsinresolver1">
    <w:name w:val="Mención sin resolver1"/>
    <w:basedOn w:val="Absatz-Standardschriftart"/>
    <w:uiPriority w:val="99"/>
    <w:semiHidden/>
    <w:unhideWhenUsed/>
    <w:rsid w:val="0016396D"/>
    <w:rPr>
      <w:color w:val="605E5C"/>
      <w:shd w:val="clear" w:color="auto" w:fill="E1DFDD"/>
    </w:rPr>
  </w:style>
  <w:style w:type="character" w:customStyle="1" w:styleId="cf01">
    <w:name w:val="cf01"/>
    <w:basedOn w:val="Absatz-Standardschriftart"/>
    <w:rsid w:val="00705DFF"/>
    <w:rPr>
      <w:rFonts w:ascii="Segoe UI" w:hAnsi="Segoe UI" w:cs="Segoe UI" w:hint="default"/>
      <w:sz w:val="18"/>
      <w:szCs w:val="18"/>
    </w:rPr>
  </w:style>
  <w:style w:type="paragraph" w:customStyle="1" w:styleId="pf0">
    <w:name w:val="pf0"/>
    <w:basedOn w:val="Standard"/>
    <w:rsid w:val="00FF1317"/>
    <w:pPr>
      <w:spacing w:before="100" w:beforeAutospacing="1" w:after="100" w:afterAutospacing="1" w:line="240" w:lineRule="auto"/>
    </w:pPr>
    <w:rPr>
      <w:rFonts w:ascii="Times New Roman" w:eastAsia="Times New Roman" w:hAnsi="Times New Roman" w:cs="Times New Roman"/>
      <w:sz w:val="24"/>
      <w:szCs w:val="24"/>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pPr>
      <w:spacing w:after="0" w:line="240" w:lineRule="auto"/>
    </w:pPr>
    <w:rPr>
      <w:sz w:val="20"/>
      <w:szCs w:val="20"/>
    </w:rPr>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115" w:type="dxa"/>
        <w:right w:w="115" w:type="dxa"/>
      </w:tblCellMar>
    </w:tblPr>
  </w:style>
  <w:style w:type="table" w:customStyle="1" w:styleId="a4">
    <w:basedOn w:val="NormalTable0"/>
    <w:tblPr>
      <w:tblStyleRowBandSize w:val="1"/>
      <w:tblStyleColBandSize w:val="1"/>
      <w:tblCellMar>
        <w:left w:w="115" w:type="dxa"/>
        <w:right w:w="115" w:type="dxa"/>
      </w:tblCellMar>
    </w:tblPr>
  </w:style>
  <w:style w:type="table" w:customStyle="1" w:styleId="a5">
    <w:basedOn w:val="NormalTable0"/>
    <w:tblPr>
      <w:tblStyleRowBandSize w:val="1"/>
      <w:tblStyleColBandSize w:val="1"/>
      <w:tblCellMar>
        <w:left w:w="115" w:type="dxa"/>
        <w:right w:w="115" w:type="dxa"/>
      </w:tblCellMar>
    </w:tblPr>
  </w:style>
  <w:style w:type="table" w:customStyle="1" w:styleId="a6">
    <w:basedOn w:val="NormalTable0"/>
    <w:tblPr>
      <w:tblStyleRowBandSize w:val="1"/>
      <w:tblStyleColBandSize w:val="1"/>
      <w:tblCellMar>
        <w:left w:w="115" w:type="dxa"/>
        <w:right w:w="115" w:type="dxa"/>
      </w:tblCellMar>
    </w:tblPr>
  </w:style>
  <w:style w:type="table" w:customStyle="1" w:styleId="a7">
    <w:basedOn w:val="NormalTable0"/>
    <w:tblPr>
      <w:tblStyleRowBandSize w:val="1"/>
      <w:tblStyleColBandSize w:val="1"/>
      <w:tblCellMar>
        <w:left w:w="115" w:type="dxa"/>
        <w:right w:w="115" w:type="dxa"/>
      </w:tblCellMar>
    </w:tblPr>
  </w:style>
  <w:style w:type="table" w:customStyle="1" w:styleId="a8">
    <w:basedOn w:val="NormalTable0"/>
    <w:pPr>
      <w:spacing w:after="0" w:line="240" w:lineRule="auto"/>
    </w:pPr>
    <w:rPr>
      <w:sz w:val="20"/>
      <w:szCs w:val="20"/>
    </w:rPr>
    <w:tblPr>
      <w:tblStyleRowBandSize w:val="1"/>
      <w:tblStyleColBandSize w:val="1"/>
      <w:tblCellMar>
        <w:left w:w="108" w:type="dxa"/>
        <w:right w:w="108" w:type="dxa"/>
      </w:tblCellMar>
    </w:tblPr>
  </w:style>
  <w:style w:type="table" w:customStyle="1" w:styleId="a9">
    <w:basedOn w:val="NormalTable0"/>
    <w:tblPr>
      <w:tblStyleRowBandSize w:val="1"/>
      <w:tblStyleColBandSize w:val="1"/>
      <w:tblCellMar>
        <w:top w:w="100" w:type="dxa"/>
        <w:left w:w="100" w:type="dxa"/>
        <w:bottom w:w="100" w:type="dxa"/>
        <w:right w:w="100" w:type="dxa"/>
      </w:tblCellMar>
    </w:tblPr>
  </w:style>
  <w:style w:type="character" w:styleId="Fett">
    <w:name w:val="Strong"/>
    <w:basedOn w:val="Absatz-Standardschriftart"/>
    <w:uiPriority w:val="22"/>
    <w:qFormat/>
    <w:rsid w:val="009A0610"/>
    <w:rPr>
      <w:b/>
      <w:bCs/>
    </w:rPr>
  </w:style>
  <w:style w:type="table" w:styleId="Tabellenraster">
    <w:name w:val="Table Grid"/>
    <w:basedOn w:val="NormaleTabelle"/>
    <w:rsid w:val="004519DB"/>
    <w:pPr>
      <w:spacing w:after="0" w:line="240" w:lineRule="auto"/>
    </w:pPr>
    <w:rPr>
      <w:rFonts w:asciiTheme="minorHAnsi" w:eastAsiaTheme="minorHAnsi" w:hAnsiTheme="minorHAnsi" w:cstheme="minorBid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588">
      <w:bodyDiv w:val="1"/>
      <w:marLeft w:val="0"/>
      <w:marRight w:val="0"/>
      <w:marTop w:val="0"/>
      <w:marBottom w:val="0"/>
      <w:divBdr>
        <w:top w:val="none" w:sz="0" w:space="0" w:color="auto"/>
        <w:left w:val="none" w:sz="0" w:space="0" w:color="auto"/>
        <w:bottom w:val="none" w:sz="0" w:space="0" w:color="auto"/>
        <w:right w:val="none" w:sz="0" w:space="0" w:color="auto"/>
      </w:divBdr>
    </w:div>
    <w:div w:id="338192538">
      <w:bodyDiv w:val="1"/>
      <w:marLeft w:val="0"/>
      <w:marRight w:val="0"/>
      <w:marTop w:val="0"/>
      <w:marBottom w:val="0"/>
      <w:divBdr>
        <w:top w:val="none" w:sz="0" w:space="0" w:color="auto"/>
        <w:left w:val="none" w:sz="0" w:space="0" w:color="auto"/>
        <w:bottom w:val="none" w:sz="0" w:space="0" w:color="auto"/>
        <w:right w:val="none" w:sz="0" w:space="0" w:color="auto"/>
      </w:divBdr>
    </w:div>
    <w:div w:id="493838279">
      <w:bodyDiv w:val="1"/>
      <w:marLeft w:val="0"/>
      <w:marRight w:val="0"/>
      <w:marTop w:val="0"/>
      <w:marBottom w:val="0"/>
      <w:divBdr>
        <w:top w:val="none" w:sz="0" w:space="0" w:color="auto"/>
        <w:left w:val="none" w:sz="0" w:space="0" w:color="auto"/>
        <w:bottom w:val="none" w:sz="0" w:space="0" w:color="auto"/>
        <w:right w:val="none" w:sz="0" w:space="0" w:color="auto"/>
      </w:divBdr>
    </w:div>
    <w:div w:id="1062170737">
      <w:bodyDiv w:val="1"/>
      <w:marLeft w:val="0"/>
      <w:marRight w:val="0"/>
      <w:marTop w:val="0"/>
      <w:marBottom w:val="0"/>
      <w:divBdr>
        <w:top w:val="none" w:sz="0" w:space="0" w:color="auto"/>
        <w:left w:val="none" w:sz="0" w:space="0" w:color="auto"/>
        <w:bottom w:val="none" w:sz="0" w:space="0" w:color="auto"/>
        <w:right w:val="none" w:sz="0" w:space="0" w:color="auto"/>
      </w:divBdr>
      <w:divsChild>
        <w:div w:id="1094015724">
          <w:marLeft w:val="0"/>
          <w:marRight w:val="0"/>
          <w:marTop w:val="0"/>
          <w:marBottom w:val="0"/>
          <w:divBdr>
            <w:top w:val="none" w:sz="0" w:space="0" w:color="auto"/>
            <w:left w:val="none" w:sz="0" w:space="0" w:color="auto"/>
            <w:bottom w:val="none" w:sz="0" w:space="0" w:color="auto"/>
            <w:right w:val="none" w:sz="0" w:space="0" w:color="auto"/>
          </w:divBdr>
          <w:divsChild>
            <w:div w:id="1619675760">
              <w:marLeft w:val="0"/>
              <w:marRight w:val="0"/>
              <w:marTop w:val="0"/>
              <w:marBottom w:val="0"/>
              <w:divBdr>
                <w:top w:val="none" w:sz="0" w:space="0" w:color="auto"/>
                <w:left w:val="none" w:sz="0" w:space="0" w:color="auto"/>
                <w:bottom w:val="none" w:sz="0" w:space="0" w:color="auto"/>
                <w:right w:val="none" w:sz="0" w:space="0" w:color="auto"/>
              </w:divBdr>
              <w:divsChild>
                <w:div w:id="374937928">
                  <w:marLeft w:val="0"/>
                  <w:marRight w:val="0"/>
                  <w:marTop w:val="0"/>
                  <w:marBottom w:val="0"/>
                  <w:divBdr>
                    <w:top w:val="none" w:sz="0" w:space="0" w:color="auto"/>
                    <w:left w:val="none" w:sz="0" w:space="0" w:color="auto"/>
                    <w:bottom w:val="none" w:sz="0" w:space="0" w:color="auto"/>
                    <w:right w:val="none" w:sz="0" w:space="0" w:color="auto"/>
                  </w:divBdr>
                  <w:divsChild>
                    <w:div w:id="2068138210">
                      <w:marLeft w:val="0"/>
                      <w:marRight w:val="0"/>
                      <w:marTop w:val="0"/>
                      <w:marBottom w:val="0"/>
                      <w:divBdr>
                        <w:top w:val="none" w:sz="0" w:space="0" w:color="auto"/>
                        <w:left w:val="none" w:sz="0" w:space="0" w:color="auto"/>
                        <w:bottom w:val="none" w:sz="0" w:space="0" w:color="auto"/>
                        <w:right w:val="none" w:sz="0" w:space="0" w:color="auto"/>
                      </w:divBdr>
                      <w:divsChild>
                        <w:div w:id="728840149">
                          <w:marLeft w:val="0"/>
                          <w:marRight w:val="0"/>
                          <w:marTop w:val="0"/>
                          <w:marBottom w:val="0"/>
                          <w:divBdr>
                            <w:top w:val="none" w:sz="0" w:space="0" w:color="auto"/>
                            <w:left w:val="none" w:sz="0" w:space="0" w:color="auto"/>
                            <w:bottom w:val="none" w:sz="0" w:space="0" w:color="auto"/>
                            <w:right w:val="none" w:sz="0" w:space="0" w:color="auto"/>
                          </w:divBdr>
                          <w:divsChild>
                            <w:div w:id="1181047438">
                              <w:marLeft w:val="0"/>
                              <w:marRight w:val="0"/>
                              <w:marTop w:val="0"/>
                              <w:marBottom w:val="0"/>
                              <w:divBdr>
                                <w:top w:val="none" w:sz="0" w:space="0" w:color="auto"/>
                                <w:left w:val="none" w:sz="0" w:space="0" w:color="auto"/>
                                <w:bottom w:val="none" w:sz="0" w:space="0" w:color="auto"/>
                                <w:right w:val="none" w:sz="0" w:space="0" w:color="auto"/>
                              </w:divBdr>
                              <w:divsChild>
                                <w:div w:id="417941954">
                                  <w:marLeft w:val="0"/>
                                  <w:marRight w:val="0"/>
                                  <w:marTop w:val="0"/>
                                  <w:marBottom w:val="0"/>
                                  <w:divBdr>
                                    <w:top w:val="none" w:sz="0" w:space="0" w:color="auto"/>
                                    <w:left w:val="none" w:sz="0" w:space="0" w:color="auto"/>
                                    <w:bottom w:val="none" w:sz="0" w:space="0" w:color="auto"/>
                                    <w:right w:val="none" w:sz="0" w:space="0" w:color="auto"/>
                                  </w:divBdr>
                                  <w:divsChild>
                                    <w:div w:id="94130319">
                                      <w:marLeft w:val="0"/>
                                      <w:marRight w:val="0"/>
                                      <w:marTop w:val="0"/>
                                      <w:marBottom w:val="0"/>
                                      <w:divBdr>
                                        <w:top w:val="none" w:sz="0" w:space="0" w:color="auto"/>
                                        <w:left w:val="none" w:sz="0" w:space="0" w:color="auto"/>
                                        <w:bottom w:val="none" w:sz="0" w:space="0" w:color="auto"/>
                                        <w:right w:val="none" w:sz="0" w:space="0" w:color="auto"/>
                                      </w:divBdr>
                                      <w:divsChild>
                                        <w:div w:id="1723216643">
                                          <w:marLeft w:val="0"/>
                                          <w:marRight w:val="0"/>
                                          <w:marTop w:val="0"/>
                                          <w:marBottom w:val="0"/>
                                          <w:divBdr>
                                            <w:top w:val="none" w:sz="0" w:space="0" w:color="auto"/>
                                            <w:left w:val="none" w:sz="0" w:space="0" w:color="auto"/>
                                            <w:bottom w:val="none" w:sz="0" w:space="0" w:color="auto"/>
                                            <w:right w:val="none" w:sz="0" w:space="0" w:color="auto"/>
                                          </w:divBdr>
                                          <w:divsChild>
                                            <w:div w:id="938218436">
                                              <w:marLeft w:val="0"/>
                                              <w:marRight w:val="0"/>
                                              <w:marTop w:val="0"/>
                                              <w:marBottom w:val="0"/>
                                              <w:divBdr>
                                                <w:top w:val="none" w:sz="0" w:space="0" w:color="auto"/>
                                                <w:left w:val="none" w:sz="0" w:space="0" w:color="auto"/>
                                                <w:bottom w:val="none" w:sz="0" w:space="0" w:color="auto"/>
                                                <w:right w:val="none" w:sz="0" w:space="0" w:color="auto"/>
                                              </w:divBdr>
                                              <w:divsChild>
                                                <w:div w:id="1866484009">
                                                  <w:marLeft w:val="0"/>
                                                  <w:marRight w:val="0"/>
                                                  <w:marTop w:val="0"/>
                                                  <w:marBottom w:val="0"/>
                                                  <w:divBdr>
                                                    <w:top w:val="none" w:sz="0" w:space="0" w:color="auto"/>
                                                    <w:left w:val="none" w:sz="0" w:space="0" w:color="auto"/>
                                                    <w:bottom w:val="none" w:sz="0" w:space="0" w:color="auto"/>
                                                    <w:right w:val="none" w:sz="0" w:space="0" w:color="auto"/>
                                                  </w:divBdr>
                                                  <w:divsChild>
                                                    <w:div w:id="2085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302205">
      <w:bodyDiv w:val="1"/>
      <w:marLeft w:val="0"/>
      <w:marRight w:val="0"/>
      <w:marTop w:val="0"/>
      <w:marBottom w:val="0"/>
      <w:divBdr>
        <w:top w:val="none" w:sz="0" w:space="0" w:color="auto"/>
        <w:left w:val="none" w:sz="0" w:space="0" w:color="auto"/>
        <w:bottom w:val="none" w:sz="0" w:space="0" w:color="auto"/>
        <w:right w:val="none" w:sz="0" w:space="0" w:color="auto"/>
      </w:divBdr>
    </w:div>
    <w:div w:id="1400905479">
      <w:bodyDiv w:val="1"/>
      <w:marLeft w:val="0"/>
      <w:marRight w:val="0"/>
      <w:marTop w:val="0"/>
      <w:marBottom w:val="0"/>
      <w:divBdr>
        <w:top w:val="none" w:sz="0" w:space="0" w:color="auto"/>
        <w:left w:val="none" w:sz="0" w:space="0" w:color="auto"/>
        <w:bottom w:val="none" w:sz="0" w:space="0" w:color="auto"/>
        <w:right w:val="none" w:sz="0" w:space="0" w:color="auto"/>
      </w:divBdr>
    </w:div>
    <w:div w:id="1634408203">
      <w:bodyDiv w:val="1"/>
      <w:marLeft w:val="0"/>
      <w:marRight w:val="0"/>
      <w:marTop w:val="0"/>
      <w:marBottom w:val="0"/>
      <w:divBdr>
        <w:top w:val="none" w:sz="0" w:space="0" w:color="auto"/>
        <w:left w:val="none" w:sz="0" w:space="0" w:color="auto"/>
        <w:bottom w:val="none" w:sz="0" w:space="0" w:color="auto"/>
        <w:right w:val="none" w:sz="0" w:space="0" w:color="auto"/>
      </w:divBdr>
    </w:div>
    <w:div w:id="1781993262">
      <w:bodyDiv w:val="1"/>
      <w:marLeft w:val="0"/>
      <w:marRight w:val="0"/>
      <w:marTop w:val="0"/>
      <w:marBottom w:val="0"/>
      <w:divBdr>
        <w:top w:val="none" w:sz="0" w:space="0" w:color="auto"/>
        <w:left w:val="none" w:sz="0" w:space="0" w:color="auto"/>
        <w:bottom w:val="none" w:sz="0" w:space="0" w:color="auto"/>
        <w:right w:val="none" w:sz="0" w:space="0" w:color="auto"/>
      </w:divBdr>
    </w:div>
    <w:div w:id="191735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heBDQ3ll+zJ5GCYjaU0o0kRwk9aw==">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</go:docsCustomData>
</go:gDocsCustomXmlDataStorage>
</file>

<file path=customXml/itemProps1.xml><?xml version="1.0" encoding="utf-8"?>
<ds:datastoreItem xmlns:ds="http://schemas.openxmlformats.org/officeDocument/2006/customXml" ds:itemID="{A991B442-4489-45E2-96B7-F8F0232B7CCB}">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6FD55073-7504-45D4-BFF7-5319584502D8}"/>
</file>

<file path=customXml/itemProps3.xml><?xml version="1.0" encoding="utf-8"?>
<ds:datastoreItem xmlns:ds="http://schemas.openxmlformats.org/officeDocument/2006/customXml" ds:itemID="{E2CD6CD9-C0BE-43E3-89B0-972F8E85F000}">
  <ds:schemaRefs>
    <ds:schemaRef ds:uri="http://schemas.openxmlformats.org/officeDocument/2006/bibliography"/>
  </ds:schemaRefs>
</ds:datastoreItem>
</file>

<file path=customXml/itemProps4.xml><?xml version="1.0" encoding="utf-8"?>
<ds:datastoreItem xmlns:ds="http://schemas.openxmlformats.org/officeDocument/2006/customXml" ds:itemID="{21A8D9BB-C4B5-4EBC-864B-10648F301149}">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14917</Words>
  <Characters>93980</Characters>
  <Application>Microsoft Office Word</Application>
  <DocSecurity>0</DocSecurity>
  <Lines>783</Lines>
  <Paragraphs>217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Antrag für mehrjährige Projekte _CBM-SqE-FUNDAL Guatemala_Teil II-2022-05-12.docx</vt:lpstr>
      <vt:lpstr>Antrag für mehrjährige Projekte _CBM-SqE-FUNDAL Guatemala_Teil II-2022-05-12.docx</vt:lpstr>
    </vt:vector>
  </TitlesOfParts>
  <Company/>
  <LinksUpToDate>false</LinksUpToDate>
  <CharactersWithSpaces>108680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Antrag für mehrjährige Projekte _CBM-SqE-FUNDAL Guatemala_Teil II-2022-05-12.docx</dc:title>
  <dc:creator>Waldhof, Linda (F46)</dc:creator>
  <cp:keywords>docId:814F6C85542D638B7A2FD106E21A82A1</cp:keywords>
  <cp:lastModifiedBy>Schönhammer, Catherina</cp:lastModifiedBy>
  <cp:revision>64</cp:revision>
  <cp:lastPrinted>2022-04-26T10:11:00Z</cp:lastPrinted>
  <dcterms:created xsi:type="dcterms:W3CDTF">2023-05-31T06:26:00Z</dcterms:created>
  <dcterms:modified xsi:type="dcterms:W3CDTF">2024-03-14T10:20:00Z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_dlc_DocIdItemGuid">
    <vt:lpwstr>d5a76115-fe78-413b-a3af-6134b50be647</vt:lpwstr>
  </property>
  <property fmtid="{D5CDD505-2E9C-101B-9397-08002B2CF9AE}" pid="4" name="DocumentSetDescription">
    <vt:lpwstr/>
  </property>
  <property fmtid="{D5CDD505-2E9C-101B-9397-08002B2CF9AE}" pid="5" name="MediaServiceImageTags">
    <vt:lpwstr/>
  </property>
  <property fmtid="{D5CDD505-2E9C-101B-9397-08002B2CF9AE}" pid="6" name="NGOOnlinePriorityGroup">
    <vt:lpwstr/>
  </property>
  <property fmtid="{D5CDD505-2E9C-101B-9397-08002B2CF9AE}" pid="7" name="NGOOnlineKeywords">
    <vt:lpwstr/>
  </property>
  <property fmtid="{D5CDD505-2E9C-101B-9397-08002B2CF9AE}" pid="8" name="NGOOnlineDocumentType">
    <vt:lpwstr/>
  </property>
  <property fmtid="{D5CDD505-2E9C-101B-9397-08002B2CF9AE}" pid="9" name="p75d8c1866154d169f9787e2f8ad3758">
    <vt:lpwstr/>
  </property>
  <property fmtid="{D5CDD505-2E9C-101B-9397-08002B2CF9AE}" pid="10" name="Order">
    <vt:r8>2400</vt:r8>
  </property>
  <property fmtid="{D5CDD505-2E9C-101B-9397-08002B2CF9AE}" pid="11" name="URL">
    <vt:lpwstr/>
  </property>
  <property fmtid="{D5CDD505-2E9C-101B-9397-08002B2CF9AE}" pid="12" name="NGOOnlineDocumentOwner">
    <vt:lpwstr/>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20" name="_SourceUrl">
    <vt:lpwstr/>
  </property>
  <property fmtid="{D5CDD505-2E9C-101B-9397-08002B2CF9AE}" pid="21" name="_SharedFileIndex">
    <vt:lpwstr/>
  </property>
</Properties>
</file>