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FF71" w14:textId="77777777" w:rsidR="007B6BA2" w:rsidRPr="00041BCF" w:rsidRDefault="007B6BA2">
      <w:pPr>
        <w:spacing w:after="126"/>
        <w:rPr>
          <w:rFonts w:asciiTheme="minorHAnsi" w:hAnsiTheme="minorHAnsi" w:cstheme="minorHAnsi"/>
          <w:lang w:val="de-DE"/>
        </w:rPr>
      </w:pPr>
    </w:p>
    <w:p w14:paraId="71A88A19" w14:textId="77777777" w:rsidR="00B22235" w:rsidRPr="00041BCF" w:rsidRDefault="001130E7">
      <w:pPr>
        <w:spacing w:after="126"/>
        <w:ind w:left="-4"/>
        <w:rPr>
          <w:rFonts w:asciiTheme="minorHAnsi" w:hAnsiTheme="minorHAnsi" w:cstheme="minorHAnsi"/>
          <w:b/>
          <w:sz w:val="28"/>
          <w:szCs w:val="28"/>
          <w:lang w:val="de-DE"/>
        </w:rPr>
      </w:pPr>
      <w:r w:rsidRPr="00041BCF">
        <w:rPr>
          <w:rFonts w:asciiTheme="minorHAnsi" w:hAnsiTheme="minorHAnsi" w:cstheme="minorHAnsi"/>
          <w:b/>
          <w:color w:val="1F497D"/>
          <w:sz w:val="36"/>
          <w:szCs w:val="36"/>
          <w:lang w:val="de-DE"/>
        </w:rPr>
        <w:t>Teil II</w:t>
      </w:r>
      <w:r w:rsidRPr="00041BCF">
        <w:rPr>
          <w:rFonts w:asciiTheme="minorHAnsi" w:hAnsiTheme="minorHAnsi" w:cstheme="minorHAnsi"/>
          <w:lang w:val="de-DE"/>
        </w:rPr>
        <w:br/>
      </w:r>
      <w:r w:rsidRPr="00041BCF">
        <w:rPr>
          <w:rFonts w:asciiTheme="minorHAnsi" w:hAnsiTheme="minorHAnsi" w:cstheme="minorHAnsi"/>
          <w:b/>
          <w:color w:val="1F497D"/>
          <w:sz w:val="28"/>
          <w:szCs w:val="28"/>
          <w:lang w:val="de-DE"/>
        </w:rPr>
        <w:t xml:space="preserve">Informationen über den Inhalt des Projekts </w:t>
      </w:r>
      <w:r w:rsidRPr="00041BCF">
        <w:rPr>
          <w:rFonts w:asciiTheme="minorHAnsi" w:hAnsiTheme="minorHAnsi" w:cstheme="minorHAnsi"/>
          <w:noProof/>
          <w:lang w:val="de-DE"/>
        </w:rPr>
        <mc:AlternateContent>
          <mc:Choice Requires="wps">
            <w:drawing>
              <wp:anchor distT="45720" distB="45720" distL="114300" distR="114300" simplePos="0" relativeHeight="251658240" behindDoc="0" locked="0" layoutInCell="1" hidden="0" allowOverlap="1" wp14:anchorId="14A30509" wp14:editId="14A3050A">
                <wp:simplePos x="0" y="0"/>
                <wp:positionH relativeFrom="column">
                  <wp:posOffset>-685799</wp:posOffset>
                </wp:positionH>
                <wp:positionV relativeFrom="paragraph">
                  <wp:posOffset>172720</wp:posOffset>
                </wp:positionV>
                <wp:extent cx="7546975" cy="1414145"/>
                <wp:effectExtent l="0" t="0" r="0" b="0"/>
                <wp:wrapSquare wrapText="bothSides" distT="45720" distB="45720" distL="114300" distR="114300"/>
                <wp:docPr id="218" name="Rechteck 218"/>
                <wp:cNvGraphicFramePr/>
                <a:graphic xmlns:a="http://schemas.openxmlformats.org/drawingml/2006/main">
                  <a:graphicData uri="http://schemas.microsoft.com/office/word/2010/wordprocessingShape">
                    <wps:wsp>
                      <wps:cNvSpPr/>
                      <wps:spPr>
                        <a:xfrm>
                          <a:off x="1577275" y="3077690"/>
                          <a:ext cx="7537450" cy="1404620"/>
                        </a:xfrm>
                        <a:prstGeom prst="rect">
                          <a:avLst/>
                        </a:prstGeom>
                        <a:solidFill>
                          <a:srgbClr val="D8D8D8"/>
                        </a:solidFill>
                        <a:ln>
                          <a:noFill/>
                        </a:ln>
                      </wps:spPr>
                      <wps:txbx>
                        <w:txbxContent>
                          <w:p w14:paraId="6DBBE67F" w14:textId="77777777" w:rsidR="00D11CD5" w:rsidRDefault="00D11CD5">
                            <w:pPr>
                              <w:spacing w:after="0" w:line="275" w:lineRule="auto"/>
                              <w:jc w:val="center"/>
                              <w:textDirection w:val="btLr"/>
                              <w:rPr>
                                <w:lang w:val="de-DE"/>
                              </w:rPr>
                            </w:pPr>
                            <w:r w:rsidRPr="003E67A6">
                              <w:rPr>
                                <w:color w:val="244061"/>
                                <w:sz w:val="36"/>
                                <w:lang w:val="de-DE"/>
                              </w:rPr>
                              <w:t>Antragsformular für Projekte von mehr als 100.000 Euro - bengo</w:t>
                            </w:r>
                          </w:p>
                          <w:p w14:paraId="5C8677D7" w14:textId="77777777" w:rsidR="00D11CD5" w:rsidRDefault="00D11CD5">
                            <w:pPr>
                              <w:spacing w:after="0" w:line="275" w:lineRule="auto"/>
                              <w:jc w:val="center"/>
                              <w:textDirection w:val="btLr"/>
                              <w:rPr>
                                <w:lang w:val="de-DE"/>
                              </w:rPr>
                            </w:pPr>
                            <w:r w:rsidRPr="003E67A6">
                              <w:rPr>
                                <w:color w:val="244061"/>
                                <w:lang w:val="de-DE"/>
                              </w:rPr>
                              <w:t>Förderung von entwicklungsrelevanten Projekten durch private deutsche Durchführungsorganisationen</w:t>
                            </w:r>
                          </w:p>
                          <w:p w14:paraId="14A3056C" w14:textId="77777777" w:rsidR="00D11CD5" w:rsidRPr="003E67A6" w:rsidRDefault="00D11CD5">
                            <w:pPr>
                              <w:spacing w:after="0" w:line="275" w:lineRule="auto"/>
                              <w:jc w:val="center"/>
                              <w:textDirection w:val="btLr"/>
                              <w:rPr>
                                <w:lang w:val="de-DE"/>
                              </w:rPr>
                            </w:pPr>
                          </w:p>
                        </w:txbxContent>
                      </wps:txbx>
                      <wps:bodyPr spcFirstLastPara="1" wrap="square" lIns="91425" tIns="45700" rIns="91425" bIns="45700" anchor="t" anchorCtr="0">
                        <a:noAutofit/>
                      </wps:bodyPr>
                    </wps:wsp>
                  </a:graphicData>
                </a:graphic>
              </wp:anchor>
            </w:drawing>
          </mc:Choice>
          <mc:Fallback xmlns:w16du="http://schemas.microsoft.com/office/word/2023/wordml/word16du">
            <w:pict>
              <v:rect w14:anchorId="14A30509" id="Rechteck 218" o:spid="_x0000_s1026" style="position:absolute;left:0;text-align:left;margin-left:-54pt;margin-top:13.6pt;width:594.25pt;height:111.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" fillcolor="#d8d8d8" stroked="f">
                <v:textbox inset="2.53958mm,1.2694mm,2.53958mm,1.2694mm">
                  <w:txbxContent>
                    <w:p w14:paraId="6DBBE67F" w14:textId="77777777" w:rsidR="00D11CD5" w:rsidRDefault="00D11CD5">
                      <w:pPr>
                        <w:spacing w:after="0" w:line="275" w:lineRule="auto"/>
                        <w:jc w:val="center"/>
                        <w:textDirection w:val="btLr"/>
                        <w:rPr>
                          <w:lang w:val="de-DE"/>
                        </w:rPr>
                      </w:pPr>
                      <w:r w:rsidRPr="003E67A6">
                        <w:rPr>
                          <w:color w:val="244061"/>
                          <w:sz w:val="36"/>
                          <w:lang w:val="de-DE"/>
                        </w:rPr>
                        <w:t>Antragsformular für Projekte von mehr als 100.000 Euro - bengo</w:t>
                      </w:r>
                    </w:p>
                    <w:p w14:paraId="5C8677D7" w14:textId="77777777" w:rsidR="00D11CD5" w:rsidRDefault="00D11CD5">
                      <w:pPr>
                        <w:spacing w:after="0" w:line="275" w:lineRule="auto"/>
                        <w:jc w:val="center"/>
                        <w:textDirection w:val="btLr"/>
                        <w:rPr>
                          <w:lang w:val="de-DE"/>
                        </w:rPr>
                      </w:pPr>
                      <w:r w:rsidRPr="003E67A6">
                        <w:rPr>
                          <w:color w:val="244061"/>
                          <w:lang w:val="de-DE"/>
                        </w:rPr>
                        <w:t>Förderung von entwicklungsrelevanten Projekten durch private deutsche Durchführungsorganisationen</w:t>
                      </w:r>
                    </w:p>
                    <w:p w14:paraId="14A3056C" w14:textId="77777777" w:rsidR="00D11CD5" w:rsidRPr="003E67A6" w:rsidRDefault="00D11CD5">
                      <w:pPr>
                        <w:spacing w:after="0" w:line="275" w:lineRule="auto"/>
                        <w:jc w:val="center"/>
                        <w:textDirection w:val="btLr"/>
                        <w:rPr>
                          <w:lang w:val="de-DE"/>
                        </w:rPr>
                      </w:pPr>
                    </w:p>
                  </w:txbxContent>
                </v:textbox>
                <w10:wrap type="square"/>
              </v:rect>
            </w:pict>
          </mc:Fallback>
        </mc:AlternateContent>
      </w:r>
    </w:p>
    <w:p w14:paraId="14A2FF73" w14:textId="77777777" w:rsidR="007B6BA2" w:rsidRPr="00041BCF" w:rsidRDefault="007B6BA2">
      <w:pPr>
        <w:spacing w:after="126"/>
        <w:ind w:left="-4"/>
        <w:rPr>
          <w:rFonts w:asciiTheme="minorHAnsi" w:hAnsiTheme="minorHAnsi" w:cstheme="minorHAnsi"/>
          <w:lang w:val="de-DE"/>
        </w:rPr>
      </w:pPr>
    </w:p>
    <w:p w14:paraId="2DB06DEA" w14:textId="77777777" w:rsidR="00B22235" w:rsidRPr="00041BCF" w:rsidRDefault="001130E7">
      <w:pPr>
        <w:pBdr>
          <w:top w:val="single" w:sz="4" w:space="1" w:color="000000"/>
          <w:left w:val="single" w:sz="4" w:space="4" w:color="000000"/>
          <w:bottom w:val="single" w:sz="4" w:space="1" w:color="000000"/>
          <w:right w:val="single" w:sz="4" w:space="4" w:color="000000"/>
        </w:pBdr>
        <w:spacing w:after="126"/>
        <w:ind w:left="-4"/>
        <w:rPr>
          <w:rFonts w:asciiTheme="minorHAnsi" w:hAnsiTheme="minorHAnsi" w:cstheme="minorHAnsi"/>
          <w:lang w:val="de-DE"/>
        </w:rPr>
      </w:pPr>
      <w:r w:rsidRPr="00041BCF">
        <w:rPr>
          <w:rFonts w:asciiTheme="minorHAnsi" w:hAnsiTheme="minorHAnsi" w:cstheme="minorHAnsi"/>
          <w:lang w:val="de-DE"/>
        </w:rPr>
        <w:t>Das Antragsformular besteht aus zwei Teilen, die beide über das Antragsportal von Engagement Global eingereicht werden müssen (siehe www.antragsportal.de).</w:t>
      </w:r>
    </w:p>
    <w:p w14:paraId="647578AE" w14:textId="77777777" w:rsidR="00B22235" w:rsidRPr="00041BCF" w:rsidRDefault="001130E7">
      <w:pPr>
        <w:pBdr>
          <w:top w:val="single" w:sz="4" w:space="1" w:color="000000"/>
          <w:left w:val="single" w:sz="4" w:space="4" w:color="000000"/>
          <w:bottom w:val="single" w:sz="4" w:space="1" w:color="000000"/>
          <w:right w:val="single" w:sz="4" w:space="4" w:color="000000"/>
        </w:pBdr>
        <w:spacing w:after="126"/>
        <w:ind w:left="-4"/>
        <w:jc w:val="both"/>
        <w:rPr>
          <w:rFonts w:asciiTheme="minorHAnsi" w:hAnsiTheme="minorHAnsi" w:cstheme="minorHAnsi"/>
          <w:lang w:val="de-DE"/>
        </w:rPr>
      </w:pPr>
      <w:r w:rsidRPr="00041BCF">
        <w:rPr>
          <w:rFonts w:asciiTheme="minorHAnsi" w:hAnsiTheme="minorHAnsi" w:cstheme="minorHAnsi"/>
          <w:b/>
          <w:lang w:val="de-DE"/>
        </w:rPr>
        <w:t xml:space="preserve">Teil I wird online in dem oben genannten Bewerbungsportal bearbeitet </w:t>
      </w:r>
      <w:r w:rsidRPr="00041BCF">
        <w:rPr>
          <w:rFonts w:asciiTheme="minorHAnsi" w:hAnsiTheme="minorHAnsi" w:cstheme="minorHAnsi"/>
          <w:lang w:val="de-DE"/>
        </w:rPr>
        <w:t>und dann automatisch generiert. Bitte geben Sie dort die folgenden Informationen ein:</w:t>
      </w:r>
    </w:p>
    <w:p w14:paraId="09A3A0C7" w14:textId="77777777" w:rsidR="00B22235" w:rsidRPr="00041BCF" w:rsidRDefault="001130E7">
      <w:pPr>
        <w:pBdr>
          <w:top w:val="single" w:sz="4" w:space="1" w:color="000000"/>
          <w:left w:val="single" w:sz="4" w:space="4" w:color="000000"/>
          <w:bottom w:val="single" w:sz="4" w:space="1" w:color="000000"/>
          <w:right w:val="single" w:sz="4" w:space="4" w:color="000000"/>
        </w:pBdr>
        <w:spacing w:after="126"/>
        <w:ind w:left="-4"/>
        <w:jc w:val="both"/>
        <w:rPr>
          <w:rFonts w:asciiTheme="minorHAnsi" w:hAnsiTheme="minorHAnsi" w:cstheme="minorHAnsi"/>
          <w:lang w:val="de-DE"/>
        </w:rPr>
      </w:pPr>
      <w:r w:rsidRPr="00041BCF">
        <w:rPr>
          <w:rFonts w:asciiTheme="minorHAnsi" w:hAnsiTheme="minorHAnsi" w:cstheme="minorHAnsi"/>
          <w:lang w:val="de-DE"/>
        </w:rPr>
        <w:t>Kontaktdaten des deutschen privaten Projektträgers, des Projektträgers, wesentliche Projektgrunddaten wie Projektland, Projektdauer, Projekttitel, Finanzierungsplan, beantragter Finanzierungsanteil; Angaben zum Projektpersonal, ggf. zusätzliche Angaben bei Baumaßnahmen sowie die Anforderung von unabhängig geprüften Buchhaltungsunterlagen und sonstigen Erklärungen.</w:t>
      </w:r>
    </w:p>
    <w:p w14:paraId="655BA58B" w14:textId="77777777" w:rsidR="00B22235" w:rsidRPr="00041BCF" w:rsidRDefault="001130E7">
      <w:pPr>
        <w:pBdr>
          <w:top w:val="single" w:sz="4" w:space="1" w:color="000000"/>
          <w:left w:val="single" w:sz="4" w:space="4" w:color="000000"/>
          <w:bottom w:val="single" w:sz="4" w:space="1" w:color="000000"/>
          <w:right w:val="single" w:sz="4" w:space="4" w:color="000000"/>
        </w:pBdr>
        <w:spacing w:after="126"/>
        <w:ind w:left="-4"/>
        <w:jc w:val="both"/>
        <w:rPr>
          <w:rFonts w:asciiTheme="minorHAnsi" w:hAnsiTheme="minorHAnsi" w:cstheme="minorHAnsi"/>
          <w:lang w:val="de-DE"/>
        </w:rPr>
      </w:pPr>
      <w:r w:rsidRPr="00041BCF">
        <w:rPr>
          <w:rFonts w:asciiTheme="minorHAnsi" w:hAnsiTheme="minorHAnsi" w:cstheme="minorHAnsi"/>
          <w:b/>
          <w:lang w:val="de-DE"/>
        </w:rPr>
        <w:t xml:space="preserve">Teil II ist dieses Dokument im Word-Format, das </w:t>
      </w:r>
      <w:r w:rsidRPr="00041BCF">
        <w:rPr>
          <w:rFonts w:asciiTheme="minorHAnsi" w:hAnsiTheme="minorHAnsi" w:cstheme="minorHAnsi"/>
          <w:lang w:val="de-DE"/>
        </w:rPr>
        <w:t xml:space="preserve">über das oben genannte Bewerbungsportal oder über die bengo-Website heruntergeladen werden kann (siehe https://bengo.engagement-global.de/dokumente.html). </w:t>
      </w:r>
    </w:p>
    <w:p w14:paraId="07EAA8A1" w14:textId="77777777" w:rsidR="00B22235" w:rsidRPr="00041BCF" w:rsidRDefault="001130E7">
      <w:pPr>
        <w:pBdr>
          <w:top w:val="single" w:sz="4" w:space="1" w:color="000000"/>
          <w:left w:val="single" w:sz="4" w:space="4" w:color="000000"/>
          <w:bottom w:val="single" w:sz="4" w:space="1" w:color="000000"/>
          <w:right w:val="single" w:sz="4" w:space="4" w:color="000000"/>
        </w:pBdr>
        <w:spacing w:after="126"/>
        <w:ind w:left="-4"/>
        <w:jc w:val="both"/>
        <w:rPr>
          <w:rFonts w:asciiTheme="minorHAnsi" w:hAnsiTheme="minorHAnsi" w:cstheme="minorHAnsi"/>
          <w:lang w:val="de-DE"/>
        </w:rPr>
      </w:pPr>
      <w:r w:rsidRPr="00041BCF">
        <w:rPr>
          <w:rFonts w:asciiTheme="minorHAnsi" w:hAnsiTheme="minorHAnsi" w:cstheme="minorHAnsi"/>
          <w:lang w:val="de-DE"/>
        </w:rPr>
        <w:t>In jedem Abschnitt finden Sie spezielle Hinweise zu den Informationen, die dort unbedingt erforderlich sind. Bei der Bearbeitung können diese Passagen gelöscht werden. Die leitlinienspezifischen Leitfragen in der gesamten Leitlinie sind ebenfalls mit dem jeweiligen Abschnitt verlinkt. Weitere Informationen zu den Leitlinien für Projektvorschläge finden Sie unter dem folgenden Link: https://bengo.engagement-global.de/leitfaden-zum-projektantrag.html. Bitte beachten Sie, dass der Gesamtumfang von Teil II 30 Seiten nicht überschreitet.</w:t>
      </w:r>
    </w:p>
    <w:p w14:paraId="14A2FF79" w14:textId="77777777" w:rsidR="007B6BA2" w:rsidRPr="00041BCF" w:rsidRDefault="007B6BA2">
      <w:pPr>
        <w:rPr>
          <w:rFonts w:asciiTheme="minorHAnsi" w:hAnsiTheme="minorHAnsi" w:cstheme="minorHAnsi"/>
          <w:lang w:val="de-DE"/>
        </w:rPr>
      </w:pPr>
    </w:p>
    <w:p w14:paraId="5053E7E0" w14:textId="77777777" w:rsidR="00B22235" w:rsidRPr="00041BCF" w:rsidRDefault="001130E7">
      <w:pPr>
        <w:spacing w:before="240"/>
        <w:rPr>
          <w:rFonts w:asciiTheme="minorHAnsi" w:hAnsiTheme="minorHAnsi" w:cstheme="minorHAnsi"/>
          <w:lang w:val="de-DE"/>
        </w:rPr>
      </w:pPr>
      <w:r w:rsidRPr="00041BCF">
        <w:rPr>
          <w:rFonts w:asciiTheme="minorHAnsi" w:hAnsiTheme="minorHAnsi" w:cstheme="minorHAnsi"/>
          <w:b/>
          <w:lang w:val="de-DE"/>
        </w:rPr>
        <w:t xml:space="preserve">Projektnummer </w:t>
      </w:r>
      <w:r w:rsidRPr="00041BCF">
        <w:rPr>
          <w:rFonts w:asciiTheme="minorHAnsi" w:hAnsiTheme="minorHAnsi" w:cstheme="minorHAnsi"/>
          <w:color w:val="7F7F7F"/>
          <w:lang w:val="de-DE"/>
        </w:rPr>
        <w:t xml:space="preserve">(von bengo eingegeben): </w:t>
      </w:r>
    </w:p>
    <w:p w14:paraId="3DF36FD7" w14:textId="77777777" w:rsidR="00B22235" w:rsidRPr="00041BCF" w:rsidRDefault="001130E7">
      <w:pPr>
        <w:spacing w:before="240"/>
        <w:rPr>
          <w:rFonts w:asciiTheme="minorHAnsi" w:hAnsiTheme="minorHAnsi" w:cstheme="minorHAnsi"/>
          <w:b/>
          <w:lang w:val="de-DE"/>
        </w:rPr>
      </w:pPr>
      <w:r w:rsidRPr="00041BCF">
        <w:rPr>
          <w:rFonts w:asciiTheme="minorHAnsi" w:hAnsiTheme="minorHAnsi" w:cstheme="minorHAnsi"/>
          <w:b/>
          <w:lang w:val="de-DE"/>
        </w:rPr>
        <w:t xml:space="preserve">Projektland: </w:t>
      </w:r>
      <w:r w:rsidRPr="00041BCF">
        <w:rPr>
          <w:rFonts w:asciiTheme="minorHAnsi" w:hAnsiTheme="minorHAnsi" w:cstheme="minorHAnsi"/>
          <w:lang w:val="de-DE"/>
        </w:rPr>
        <w:tab/>
      </w:r>
      <w:r w:rsidRPr="00041BCF">
        <w:rPr>
          <w:rFonts w:asciiTheme="minorHAnsi" w:hAnsiTheme="minorHAnsi" w:cstheme="minorHAnsi"/>
          <w:lang w:val="de-DE"/>
        </w:rPr>
        <w:tab/>
        <w:t>Guatemala</w:t>
      </w:r>
    </w:p>
    <w:p w14:paraId="3F16616C" w14:textId="1540A9BF" w:rsidR="00B22235" w:rsidRPr="00B11513" w:rsidRDefault="001130E7">
      <w:pPr>
        <w:spacing w:before="240"/>
        <w:ind w:left="2127" w:hanging="2127"/>
        <w:jc w:val="both"/>
        <w:rPr>
          <w:rFonts w:asciiTheme="minorHAnsi" w:hAnsiTheme="minorHAnsi" w:cstheme="minorHAnsi"/>
          <w:lang w:val="de-DE"/>
        </w:rPr>
      </w:pPr>
      <w:r w:rsidRPr="00041BCF">
        <w:rPr>
          <w:rFonts w:asciiTheme="minorHAnsi" w:hAnsiTheme="minorHAnsi" w:cstheme="minorHAnsi"/>
          <w:b/>
          <w:lang w:val="de-DE"/>
        </w:rPr>
        <w:t>Titel des Projekts:</w:t>
      </w:r>
      <w:r w:rsidRPr="00041BCF">
        <w:rPr>
          <w:rFonts w:asciiTheme="minorHAnsi" w:hAnsiTheme="minorHAnsi" w:cstheme="minorHAnsi"/>
          <w:b/>
          <w:lang w:val="de-DE"/>
        </w:rPr>
        <w:tab/>
      </w:r>
      <w:r w:rsidR="00B11513" w:rsidRPr="00F71F65">
        <w:rPr>
          <w:rFonts w:ascii="Arial" w:hAnsi="Arial" w:cs="Arial"/>
          <w:color w:val="2C2521"/>
          <w:sz w:val="21"/>
          <w:szCs w:val="21"/>
          <w:shd w:val="clear" w:color="auto" w:fill="FFFFFF"/>
          <w:lang w:val="de-DE"/>
        </w:rPr>
        <w:t>Verbesserte</w:t>
      </w:r>
      <w:r w:rsidR="00576EA7">
        <w:rPr>
          <w:rFonts w:ascii="Arial" w:hAnsi="Arial" w:cs="Arial"/>
          <w:color w:val="2C2521"/>
          <w:sz w:val="21"/>
          <w:szCs w:val="21"/>
          <w:shd w:val="clear" w:color="auto" w:fill="FFFFFF"/>
          <w:lang w:val="de-DE"/>
        </w:rPr>
        <w:t>r</w:t>
      </w:r>
      <w:r w:rsidR="00B11513" w:rsidRPr="00F71F65">
        <w:rPr>
          <w:rFonts w:ascii="Arial" w:hAnsi="Arial" w:cs="Arial"/>
          <w:color w:val="2C2521"/>
          <w:sz w:val="21"/>
          <w:szCs w:val="21"/>
          <w:shd w:val="clear" w:color="auto" w:fill="FFFFFF"/>
          <w:lang w:val="de-DE"/>
        </w:rPr>
        <w:t xml:space="preserve"> Zugang zu inklusiven Ohrengesundheitsdiensten, zu inklusiver Bildung und gleichberechtigten Beschäftigungschancen für Menschen mit Behinderungen</w:t>
      </w:r>
      <w:r w:rsidR="00FF3805">
        <w:rPr>
          <w:rFonts w:ascii="Arial" w:hAnsi="Arial" w:cs="Arial"/>
          <w:color w:val="2C2521"/>
          <w:sz w:val="21"/>
          <w:szCs w:val="21"/>
          <w:shd w:val="clear" w:color="auto" w:fill="FFFFFF"/>
          <w:lang w:val="de-DE"/>
        </w:rPr>
        <w:t xml:space="preserve"> in Guatemala</w:t>
      </w:r>
      <w:r w:rsidR="00B11513" w:rsidRPr="00F71F65">
        <w:rPr>
          <w:rFonts w:ascii="Arial" w:hAnsi="Arial" w:cs="Arial"/>
          <w:color w:val="2C2521"/>
          <w:sz w:val="21"/>
          <w:szCs w:val="21"/>
          <w:shd w:val="clear" w:color="auto" w:fill="FFFFFF"/>
          <w:lang w:val="de-DE"/>
        </w:rPr>
        <w:t>.</w:t>
      </w:r>
    </w:p>
    <w:p w14:paraId="58A44FAA" w14:textId="41B65997" w:rsidR="00B22235" w:rsidRPr="001F59DB" w:rsidRDefault="001130E7">
      <w:pPr>
        <w:spacing w:before="240"/>
        <w:rPr>
          <w:rFonts w:asciiTheme="minorHAnsi" w:hAnsiTheme="minorHAnsi" w:cstheme="minorHAnsi"/>
          <w:bCs/>
          <w:lang w:val="de-DE"/>
        </w:rPr>
      </w:pPr>
      <w:r w:rsidRPr="00041BCF">
        <w:rPr>
          <w:rFonts w:asciiTheme="minorHAnsi" w:hAnsiTheme="minorHAnsi" w:cstheme="minorHAnsi"/>
          <w:b/>
          <w:lang w:val="de-DE"/>
        </w:rPr>
        <w:t xml:space="preserve">Deutscher privater Sponsor: </w:t>
      </w:r>
      <w:r w:rsidRPr="00041BCF">
        <w:rPr>
          <w:rFonts w:asciiTheme="minorHAnsi" w:hAnsiTheme="minorHAnsi" w:cstheme="minorHAnsi"/>
          <w:b/>
          <w:lang w:val="de-DE"/>
        </w:rPr>
        <w:tab/>
      </w:r>
      <w:r w:rsidR="005A2FC0" w:rsidRPr="00F71F65">
        <w:rPr>
          <w:rFonts w:asciiTheme="minorHAnsi" w:hAnsiTheme="minorHAnsi" w:cstheme="minorHAnsi"/>
          <w:bCs/>
          <w:lang w:val="de-DE"/>
        </w:rPr>
        <w:t>CBM Christoffel-Blindenmission Christian Blind Mission e.V</w:t>
      </w:r>
      <w:r w:rsidR="001F59DB">
        <w:rPr>
          <w:rFonts w:asciiTheme="minorHAnsi" w:hAnsiTheme="minorHAnsi" w:cstheme="minorHAnsi"/>
          <w:bCs/>
          <w:lang w:val="de-DE"/>
        </w:rPr>
        <w:t>.</w:t>
      </w:r>
    </w:p>
    <w:p w14:paraId="32910806" w14:textId="5AD7957D" w:rsidR="00B22235" w:rsidRPr="00041BCF" w:rsidRDefault="001130E7">
      <w:pPr>
        <w:spacing w:before="240"/>
        <w:rPr>
          <w:rFonts w:asciiTheme="minorHAnsi" w:hAnsiTheme="minorHAnsi" w:cstheme="minorHAnsi"/>
          <w:lang w:val="de-DE"/>
        </w:rPr>
      </w:pPr>
      <w:r w:rsidRPr="00041BCF">
        <w:rPr>
          <w:rFonts w:asciiTheme="minorHAnsi" w:hAnsiTheme="minorHAnsi" w:cstheme="minorHAnsi"/>
          <w:b/>
          <w:lang w:val="de-DE"/>
        </w:rPr>
        <w:t xml:space="preserve">Dauer des Projekts: </w:t>
      </w:r>
      <w:r w:rsidRPr="00041BCF">
        <w:rPr>
          <w:rFonts w:asciiTheme="minorHAnsi" w:hAnsiTheme="minorHAnsi" w:cstheme="minorHAnsi"/>
          <w:lang w:val="de-DE"/>
        </w:rPr>
        <w:tab/>
      </w:r>
      <w:r w:rsidR="00883C9B">
        <w:rPr>
          <w:rFonts w:asciiTheme="minorHAnsi" w:hAnsiTheme="minorHAnsi" w:cstheme="minorHAnsi"/>
          <w:lang w:val="de-DE"/>
        </w:rPr>
        <w:t>01.07.23 – 30.09.2026</w:t>
      </w:r>
      <w:r w:rsidR="0046774C">
        <w:rPr>
          <w:rFonts w:asciiTheme="minorHAnsi" w:hAnsiTheme="minorHAnsi" w:cstheme="minorHAnsi"/>
          <w:lang w:val="de-DE"/>
        </w:rPr>
        <w:t xml:space="preserve"> (39 Monate)</w:t>
      </w:r>
    </w:p>
    <w:p w14:paraId="510B0474" w14:textId="64FDB74C" w:rsidR="0072089F" w:rsidRPr="00041BCF" w:rsidRDefault="0072089F">
      <w:pPr>
        <w:spacing w:before="240"/>
        <w:rPr>
          <w:rFonts w:asciiTheme="minorHAnsi" w:hAnsiTheme="minorHAnsi" w:cstheme="minorHAnsi"/>
          <w:lang w:val="de-DE"/>
        </w:rPr>
      </w:pPr>
    </w:p>
    <w:p w14:paraId="746DB9B8" w14:textId="77777777" w:rsidR="0072089F" w:rsidRPr="00041BCF" w:rsidRDefault="0072089F">
      <w:pPr>
        <w:spacing w:before="240"/>
        <w:rPr>
          <w:rFonts w:asciiTheme="minorHAnsi" w:hAnsiTheme="minorHAnsi" w:cstheme="minorHAnsi"/>
          <w:lang w:val="de-DE"/>
        </w:rPr>
      </w:pPr>
    </w:p>
    <w:p w14:paraId="14A2FF7F" w14:textId="77777777" w:rsidR="007B6BA2" w:rsidRPr="00041BCF" w:rsidRDefault="007B6BA2">
      <w:pPr>
        <w:spacing w:before="240"/>
        <w:rPr>
          <w:rFonts w:asciiTheme="minorHAnsi" w:hAnsiTheme="minorHAnsi" w:cstheme="minorHAnsi"/>
          <w:b/>
          <w:sz w:val="4"/>
          <w:szCs w:val="4"/>
          <w:lang w:val="de-DE"/>
        </w:rPr>
      </w:pPr>
    </w:p>
    <w:p w14:paraId="00ED8ACD" w14:textId="77777777" w:rsidR="00B22235" w:rsidRPr="00041BCF" w:rsidRDefault="001130E7" w:rsidP="0072089F">
      <w:pPr>
        <w:numPr>
          <w:ilvl w:val="0"/>
          <w:numId w:val="11"/>
        </w:numPr>
        <w:pBdr>
          <w:top w:val="nil"/>
          <w:left w:val="nil"/>
          <w:bottom w:val="nil"/>
          <w:right w:val="nil"/>
          <w:between w:val="nil"/>
        </w:pBdr>
        <w:spacing w:after="0" w:line="264" w:lineRule="auto"/>
        <w:ind w:right="107"/>
        <w:rPr>
          <w:rFonts w:asciiTheme="minorHAnsi" w:hAnsiTheme="minorHAnsi" w:cstheme="minorHAnsi"/>
          <w:b/>
          <w:color w:val="244061"/>
          <w:sz w:val="24"/>
          <w:szCs w:val="24"/>
          <w:lang w:val="de-DE"/>
        </w:rPr>
      </w:pPr>
      <w:r w:rsidRPr="00041BCF">
        <w:rPr>
          <w:rFonts w:asciiTheme="minorHAnsi" w:hAnsiTheme="minorHAnsi" w:cstheme="minorHAnsi"/>
          <w:b/>
          <w:color w:val="244061"/>
          <w:sz w:val="24"/>
          <w:szCs w:val="24"/>
          <w:lang w:val="de-DE"/>
        </w:rPr>
        <w:lastRenderedPageBreak/>
        <w:t xml:space="preserve">Angaben zum lokalen Projektträger </w:t>
      </w:r>
    </w:p>
    <w:p w14:paraId="7AEED870" w14:textId="1B8EC889" w:rsidR="00B22235" w:rsidRPr="00041BCF" w:rsidRDefault="001130E7" w:rsidP="0072089F">
      <w:pPr>
        <w:numPr>
          <w:ilvl w:val="1"/>
          <w:numId w:val="11"/>
        </w:numPr>
        <w:pBdr>
          <w:top w:val="nil"/>
          <w:left w:val="nil"/>
          <w:bottom w:val="nil"/>
          <w:right w:val="nil"/>
          <w:between w:val="nil"/>
        </w:pBdr>
        <w:spacing w:after="120" w:line="264" w:lineRule="auto"/>
        <w:ind w:right="107"/>
        <w:rPr>
          <w:rFonts w:asciiTheme="minorHAnsi" w:hAnsiTheme="minorHAnsi" w:cstheme="minorHAnsi"/>
          <w:b/>
          <w:color w:val="244061"/>
          <w:sz w:val="24"/>
          <w:szCs w:val="24"/>
          <w:lang w:val="de-DE"/>
        </w:rPr>
      </w:pPr>
      <w:r w:rsidRPr="00041BCF">
        <w:rPr>
          <w:rFonts w:asciiTheme="minorHAnsi" w:hAnsiTheme="minorHAnsi" w:cstheme="minorHAnsi"/>
          <w:b/>
          <w:color w:val="244061"/>
          <w:sz w:val="24"/>
          <w:szCs w:val="24"/>
          <w:lang w:val="de-DE"/>
        </w:rPr>
        <w:t>Rechtsform, institutionelle Ziele, Arbeit</w:t>
      </w:r>
      <w:r w:rsidR="00333207">
        <w:rPr>
          <w:rFonts w:asciiTheme="minorHAnsi" w:hAnsiTheme="minorHAnsi" w:cstheme="minorHAnsi"/>
          <w:b/>
          <w:color w:val="244061"/>
          <w:sz w:val="24"/>
          <w:szCs w:val="24"/>
          <w:lang w:val="de-DE"/>
        </w:rPr>
        <w:t>sschwerpunkte</w:t>
      </w:r>
      <w:r w:rsidRPr="00041BCF">
        <w:rPr>
          <w:rFonts w:asciiTheme="minorHAnsi" w:hAnsiTheme="minorHAnsi" w:cstheme="minorHAnsi"/>
          <w:b/>
          <w:color w:val="244061"/>
          <w:sz w:val="24"/>
          <w:szCs w:val="24"/>
          <w:lang w:val="de-DE"/>
        </w:rPr>
        <w:t xml:space="preserve"> </w:t>
      </w:r>
    </w:p>
    <w:tbl>
      <w:tblPr>
        <w:tblStyle w:val="a"/>
        <w:tblW w:w="9632"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7"/>
        <w:gridCol w:w="3132"/>
        <w:gridCol w:w="3543"/>
      </w:tblGrid>
      <w:tr w:rsidR="007B6BA2" w:rsidRPr="00BB6CB1" w14:paraId="14A2FF8C" w14:textId="77777777" w:rsidTr="00C44263">
        <w:tc>
          <w:tcPr>
            <w:tcW w:w="2957" w:type="dxa"/>
            <w:tcBorders>
              <w:top w:val="single" w:sz="4" w:space="0" w:color="000000"/>
              <w:left w:val="single" w:sz="4" w:space="0" w:color="000000"/>
              <w:bottom w:val="single" w:sz="4" w:space="0" w:color="000000"/>
              <w:right w:val="single" w:sz="4" w:space="0" w:color="000000"/>
            </w:tcBorders>
            <w:shd w:val="clear" w:color="auto" w:fill="DBE5F1"/>
          </w:tcPr>
          <w:p w14:paraId="64C5A00E" w14:textId="2451B3DB" w:rsidR="00B22235" w:rsidRPr="00041BCF" w:rsidRDefault="001130E7" w:rsidP="0072089F">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r w:rsidRPr="00041BCF">
              <w:rPr>
                <w:rFonts w:asciiTheme="minorHAnsi" w:hAnsiTheme="minorHAnsi" w:cstheme="minorHAnsi"/>
                <w:b/>
                <w:color w:val="000000"/>
                <w:sz w:val="20"/>
                <w:szCs w:val="20"/>
                <w:lang w:val="de-DE"/>
              </w:rPr>
              <w:t>Lokale Registrierung als Nichtregierungsorganisation (NGO) / gemeinnützige Organisation</w:t>
            </w:r>
            <w:r w:rsidRPr="00041BCF">
              <w:rPr>
                <w:rFonts w:asciiTheme="minorHAnsi" w:hAnsiTheme="minorHAnsi" w:cstheme="minorHAnsi"/>
                <w:color w:val="808080"/>
                <w:sz w:val="20"/>
                <w:szCs w:val="20"/>
                <w:lang w:val="de-DE"/>
              </w:rPr>
              <w:t>.</w:t>
            </w:r>
          </w:p>
        </w:tc>
        <w:tc>
          <w:tcPr>
            <w:tcW w:w="3132" w:type="dxa"/>
            <w:tcBorders>
              <w:top w:val="single" w:sz="4" w:space="0" w:color="000000"/>
              <w:left w:val="single" w:sz="4" w:space="0" w:color="000000"/>
              <w:bottom w:val="single" w:sz="4" w:space="0" w:color="000000"/>
              <w:right w:val="single" w:sz="4" w:space="0" w:color="000000"/>
            </w:tcBorders>
            <w:shd w:val="clear" w:color="auto" w:fill="DBE5F1"/>
          </w:tcPr>
          <w:p w14:paraId="0C9A2E47"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i/>
                <w:color w:val="808080"/>
                <w:sz w:val="20"/>
                <w:szCs w:val="20"/>
                <w:lang w:val="de-DE"/>
              </w:rPr>
            </w:pPr>
            <w:r w:rsidRPr="00041BCF">
              <w:rPr>
                <w:rFonts w:asciiTheme="minorHAnsi" w:hAnsiTheme="minorHAnsi" w:cstheme="minorHAnsi"/>
                <w:b/>
                <w:color w:val="000000"/>
                <w:sz w:val="20"/>
                <w:szCs w:val="20"/>
                <w:lang w:val="de-DE"/>
              </w:rPr>
              <w:t xml:space="preserve">Institutionelle Ziele </w:t>
            </w:r>
          </w:p>
          <w:p w14:paraId="11EE1092" w14:textId="1E72EB87" w:rsidR="00B22235" w:rsidRPr="00041BCF" w:rsidRDefault="00B22235" w:rsidP="0072089F">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p>
        </w:tc>
        <w:tc>
          <w:tcPr>
            <w:tcW w:w="3543" w:type="dxa"/>
            <w:tcBorders>
              <w:top w:val="single" w:sz="4" w:space="0" w:color="000000"/>
              <w:left w:val="single" w:sz="4" w:space="0" w:color="000000"/>
              <w:bottom w:val="single" w:sz="4" w:space="0" w:color="000000"/>
              <w:right w:val="single" w:sz="4" w:space="0" w:color="000000"/>
            </w:tcBorders>
            <w:shd w:val="clear" w:color="auto" w:fill="DBE5F1"/>
          </w:tcPr>
          <w:p w14:paraId="5D1E1C3D" w14:textId="1BBDC294" w:rsidR="00B22235" w:rsidRPr="00041BCF" w:rsidRDefault="001130E7" w:rsidP="0072089F">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r w:rsidRPr="00041BCF">
              <w:rPr>
                <w:rFonts w:asciiTheme="minorHAnsi" w:hAnsiTheme="minorHAnsi" w:cstheme="minorHAnsi"/>
                <w:b/>
                <w:color w:val="000000"/>
                <w:sz w:val="20"/>
                <w:szCs w:val="20"/>
                <w:lang w:val="de-DE"/>
              </w:rPr>
              <w:t xml:space="preserve">Sektorale Wirkungsbereiche/Schwerpunkte der Arbeit </w:t>
            </w:r>
          </w:p>
        </w:tc>
      </w:tr>
      <w:tr w:rsidR="007B6BA2" w:rsidRPr="00BB6CB1" w14:paraId="14A2FF9B" w14:textId="77777777" w:rsidTr="00C44263">
        <w:tc>
          <w:tcPr>
            <w:tcW w:w="2957" w:type="dxa"/>
            <w:tcBorders>
              <w:top w:val="single" w:sz="4" w:space="0" w:color="000000"/>
              <w:left w:val="single" w:sz="4" w:space="0" w:color="000000"/>
              <w:bottom w:val="single" w:sz="4" w:space="0" w:color="000000"/>
              <w:right w:val="single" w:sz="4" w:space="0" w:color="000000"/>
            </w:tcBorders>
          </w:tcPr>
          <w:p w14:paraId="672E2EF1" w14:textId="49CC2E70" w:rsidR="00B22235" w:rsidRPr="00041BCF" w:rsidRDefault="003714C7" w:rsidP="0072089F">
            <w:pPr>
              <w:pBdr>
                <w:top w:val="nil"/>
                <w:left w:val="nil"/>
                <w:bottom w:val="nil"/>
                <w:right w:val="nil"/>
                <w:between w:val="nil"/>
              </w:pBdr>
              <w:spacing w:after="0" w:line="240" w:lineRule="auto"/>
              <w:jc w:val="both"/>
              <w:rPr>
                <w:rFonts w:asciiTheme="minorHAnsi" w:hAnsiTheme="minorHAnsi" w:cstheme="minorHAnsi"/>
                <w:color w:val="000000"/>
                <w:sz w:val="20"/>
                <w:szCs w:val="20"/>
                <w:lang w:val="de-DE"/>
              </w:rPr>
            </w:pPr>
            <w:r>
              <w:rPr>
                <w:rFonts w:asciiTheme="minorHAnsi" w:hAnsiTheme="minorHAnsi" w:cstheme="minorHAnsi"/>
                <w:b/>
                <w:color w:val="000000"/>
                <w:sz w:val="20"/>
                <w:szCs w:val="20"/>
                <w:lang w:val="de-DE"/>
              </w:rPr>
              <w:t xml:space="preserve">Fundación </w:t>
            </w:r>
            <w:r w:rsidR="001130E7" w:rsidRPr="00041BCF">
              <w:rPr>
                <w:rFonts w:asciiTheme="minorHAnsi" w:hAnsiTheme="minorHAnsi" w:cstheme="minorHAnsi"/>
                <w:b/>
                <w:color w:val="000000"/>
                <w:sz w:val="20"/>
                <w:szCs w:val="20"/>
                <w:lang w:val="de-DE"/>
              </w:rPr>
              <w:t>Sonrisas que Escuchan</w:t>
            </w:r>
            <w:r>
              <w:rPr>
                <w:rFonts w:asciiTheme="minorHAnsi" w:hAnsiTheme="minorHAnsi" w:cstheme="minorHAnsi"/>
                <w:b/>
                <w:color w:val="000000"/>
                <w:sz w:val="20"/>
                <w:szCs w:val="20"/>
                <w:lang w:val="de-DE"/>
              </w:rPr>
              <w:t xml:space="preserve"> (SqE)</w:t>
            </w:r>
            <w:r w:rsidR="001130E7" w:rsidRPr="00041BCF">
              <w:rPr>
                <w:rFonts w:asciiTheme="minorHAnsi" w:hAnsiTheme="minorHAnsi" w:cstheme="minorHAnsi"/>
                <w:color w:val="000000"/>
                <w:sz w:val="20"/>
                <w:szCs w:val="20"/>
                <w:lang w:val="de-DE"/>
              </w:rPr>
              <w:t xml:space="preserve">, ist eine gemeinnützige </w:t>
            </w:r>
            <w:r w:rsidR="0090136D" w:rsidRPr="00041BCF">
              <w:rPr>
                <w:rFonts w:asciiTheme="minorHAnsi" w:hAnsiTheme="minorHAnsi" w:cstheme="minorHAnsi"/>
                <w:color w:val="000000"/>
                <w:sz w:val="20"/>
                <w:szCs w:val="20"/>
                <w:lang w:val="de-DE"/>
              </w:rPr>
              <w:t xml:space="preserve">und sozial orientierte </w:t>
            </w:r>
            <w:r>
              <w:rPr>
                <w:rFonts w:asciiTheme="minorHAnsi" w:hAnsiTheme="minorHAnsi" w:cstheme="minorHAnsi"/>
                <w:color w:val="000000"/>
                <w:sz w:val="20"/>
                <w:szCs w:val="20"/>
                <w:lang w:val="de-DE"/>
              </w:rPr>
              <w:t>Stiftung</w:t>
            </w:r>
            <w:r w:rsidR="001130E7" w:rsidRPr="00041BCF">
              <w:rPr>
                <w:rFonts w:asciiTheme="minorHAnsi" w:hAnsiTheme="minorHAnsi" w:cstheme="minorHAnsi"/>
                <w:color w:val="000000"/>
                <w:sz w:val="20"/>
                <w:szCs w:val="20"/>
                <w:lang w:val="de-DE"/>
              </w:rPr>
              <w:t xml:space="preserve">, gemäß der öffentlichen Urkunde Nr. 13 vom 20. März 2009 und dem Ministerialabkommen Nr. 410-2009 vom 23. Juni 2009. </w:t>
            </w:r>
          </w:p>
          <w:p w14:paraId="71CBCB22" w14:textId="77777777" w:rsidR="00B22235" w:rsidRPr="00041BCF" w:rsidRDefault="001130E7" w:rsidP="0072089F">
            <w:pPr>
              <w:pBdr>
                <w:top w:val="nil"/>
                <w:left w:val="nil"/>
                <w:bottom w:val="nil"/>
                <w:right w:val="nil"/>
                <w:between w:val="nil"/>
              </w:pBdr>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Sie ist beim Registrar of Legal Entities unter der Nummer 165, Buch 165, Buch 60 in der Fassung vom 11. März 2019 eingetragen.</w:t>
            </w:r>
          </w:p>
          <w:p w14:paraId="14A2FF90" w14:textId="77777777" w:rsidR="007B6BA2" w:rsidRPr="00041BCF" w:rsidRDefault="007B6BA2"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p>
        </w:tc>
        <w:tc>
          <w:tcPr>
            <w:tcW w:w="3132" w:type="dxa"/>
            <w:tcBorders>
              <w:top w:val="single" w:sz="4" w:space="0" w:color="000000"/>
              <w:left w:val="single" w:sz="4" w:space="0" w:color="000000"/>
              <w:bottom w:val="single" w:sz="4" w:space="0" w:color="000000"/>
              <w:right w:val="single" w:sz="4" w:space="0" w:color="000000"/>
            </w:tcBorders>
          </w:tcPr>
          <w:p w14:paraId="323CD3A9" w14:textId="63688A17" w:rsidR="00B22235" w:rsidRPr="00041BCF" w:rsidRDefault="001130E7" w:rsidP="0072089F">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 xml:space="preserve">Die Fundación Sonrisas que Escuchan hat </w:t>
            </w:r>
            <w:r w:rsidR="003714C7">
              <w:rPr>
                <w:rFonts w:asciiTheme="minorHAnsi" w:hAnsiTheme="minorHAnsi" w:cstheme="minorHAnsi"/>
                <w:color w:val="000000"/>
                <w:sz w:val="20"/>
                <w:szCs w:val="20"/>
                <w:lang w:val="de-DE"/>
              </w:rPr>
              <w:t xml:space="preserve">die </w:t>
            </w:r>
            <w:r w:rsidRPr="00041BCF">
              <w:rPr>
                <w:rFonts w:asciiTheme="minorHAnsi" w:hAnsiTheme="minorHAnsi" w:cstheme="minorHAnsi"/>
                <w:color w:val="000000"/>
                <w:sz w:val="20"/>
                <w:szCs w:val="20"/>
                <w:lang w:val="de-DE"/>
              </w:rPr>
              <w:t xml:space="preserve">Erkennung und Behandlung von Hörproblemen bei Säuglingen, Schulkindern, Jugendlichen, Erwachsenen und älteren Menschen </w:t>
            </w:r>
            <w:r w:rsidR="003714C7">
              <w:rPr>
                <w:rFonts w:asciiTheme="minorHAnsi" w:hAnsiTheme="minorHAnsi" w:cstheme="minorHAnsi"/>
                <w:color w:val="000000"/>
                <w:sz w:val="20"/>
                <w:szCs w:val="20"/>
                <w:lang w:val="de-DE"/>
              </w:rPr>
              <w:t>zum Ziel, wobei sie insbesondere benachteiligte und marginalisierte Gruppen erreichen möchte</w:t>
            </w:r>
            <w:r w:rsidRPr="00041BCF">
              <w:rPr>
                <w:rFonts w:asciiTheme="minorHAnsi" w:hAnsiTheme="minorHAnsi" w:cstheme="minorHAnsi"/>
                <w:color w:val="000000"/>
                <w:sz w:val="20"/>
                <w:szCs w:val="20"/>
                <w:lang w:val="de-DE"/>
              </w:rPr>
              <w:t xml:space="preserve">. </w:t>
            </w:r>
          </w:p>
          <w:p w14:paraId="6290BB0E" w14:textId="77777777" w:rsidR="00B22235" w:rsidRPr="00041BCF" w:rsidRDefault="001130E7" w:rsidP="0072089F">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Weitere Ziele sind:</w:t>
            </w:r>
          </w:p>
          <w:p w14:paraId="6564FEEC" w14:textId="4C4EB073" w:rsidR="00B22235" w:rsidRPr="00041BCF" w:rsidRDefault="001130E7" w:rsidP="0072089F">
            <w:pPr>
              <w:numPr>
                <w:ilvl w:val="0"/>
                <w:numId w:val="2"/>
              </w:numPr>
              <w:pBdr>
                <w:top w:val="nil"/>
                <w:left w:val="nil"/>
                <w:bottom w:val="nil"/>
                <w:right w:val="nil"/>
                <w:between w:val="nil"/>
              </w:pBdr>
              <w:tabs>
                <w:tab w:val="left" w:pos="567"/>
              </w:tabs>
              <w:spacing w:after="0" w:line="240" w:lineRule="auto"/>
              <w:ind w:left="232"/>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 xml:space="preserve">Förderung der strategischen Allianzen mit Institutionen und Fachleuten für die Behandlung der Leistungsempfänger. </w:t>
            </w:r>
          </w:p>
          <w:p w14:paraId="66E286F7" w14:textId="4B0B2134" w:rsidR="009E69AC" w:rsidRPr="00041BCF" w:rsidRDefault="001130E7" w:rsidP="0072089F">
            <w:pPr>
              <w:numPr>
                <w:ilvl w:val="0"/>
                <w:numId w:val="2"/>
              </w:numPr>
              <w:pBdr>
                <w:top w:val="nil"/>
                <w:left w:val="nil"/>
                <w:bottom w:val="nil"/>
                <w:right w:val="nil"/>
                <w:between w:val="nil"/>
              </w:pBdr>
              <w:tabs>
                <w:tab w:val="left" w:pos="567"/>
              </w:tabs>
              <w:spacing w:after="0" w:line="240" w:lineRule="auto"/>
              <w:ind w:left="232"/>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 xml:space="preserve">Zusammenarbeit mit Einrichtungen, die ähnliche Ziele verfolgen. </w:t>
            </w:r>
          </w:p>
          <w:p w14:paraId="6E9480B8" w14:textId="3ED40577" w:rsidR="00B22235" w:rsidRPr="00041BCF" w:rsidRDefault="001130E7" w:rsidP="0072089F">
            <w:pPr>
              <w:numPr>
                <w:ilvl w:val="0"/>
                <w:numId w:val="2"/>
              </w:numPr>
              <w:pBdr>
                <w:top w:val="nil"/>
                <w:left w:val="nil"/>
                <w:bottom w:val="nil"/>
                <w:right w:val="nil"/>
                <w:between w:val="nil"/>
              </w:pBdr>
              <w:tabs>
                <w:tab w:val="left" w:pos="567"/>
              </w:tabs>
              <w:spacing w:after="0" w:line="240" w:lineRule="auto"/>
              <w:ind w:left="232"/>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Förderung der Verbreitung von Wissen über die Gesundheit des Gehörs.</w:t>
            </w:r>
          </w:p>
        </w:tc>
        <w:tc>
          <w:tcPr>
            <w:tcW w:w="3543" w:type="dxa"/>
            <w:tcBorders>
              <w:top w:val="single" w:sz="4" w:space="0" w:color="000000"/>
              <w:left w:val="single" w:sz="4" w:space="0" w:color="000000"/>
              <w:bottom w:val="single" w:sz="4" w:space="0" w:color="000000"/>
              <w:right w:val="single" w:sz="4" w:space="0" w:color="000000"/>
            </w:tcBorders>
          </w:tcPr>
          <w:p w14:paraId="521AFCA4" w14:textId="3C86771D" w:rsidR="00B22235" w:rsidRPr="00041BCF" w:rsidRDefault="001130E7" w:rsidP="0072089F">
            <w:pPr>
              <w:pBdr>
                <w:top w:val="nil"/>
                <w:left w:val="nil"/>
                <w:bottom w:val="nil"/>
                <w:right w:val="nil"/>
                <w:between w:val="nil"/>
              </w:pBdr>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 xml:space="preserve">Die </w:t>
            </w:r>
            <w:r w:rsidR="003714C7">
              <w:rPr>
                <w:rFonts w:asciiTheme="minorHAnsi" w:hAnsiTheme="minorHAnsi" w:cstheme="minorHAnsi"/>
                <w:color w:val="000000"/>
                <w:sz w:val="20"/>
                <w:szCs w:val="20"/>
                <w:lang w:val="de-DE"/>
              </w:rPr>
              <w:t>SqE</w:t>
            </w:r>
            <w:r w:rsidRPr="00041BCF">
              <w:rPr>
                <w:rFonts w:asciiTheme="minorHAnsi" w:hAnsiTheme="minorHAnsi" w:cstheme="minorHAnsi"/>
                <w:color w:val="000000"/>
                <w:sz w:val="20"/>
                <w:szCs w:val="20"/>
                <w:lang w:val="de-DE"/>
              </w:rPr>
              <w:t xml:space="preserve"> konzentriert sich auf Menschen mit einer Hörbehinderung oder dem Risiko einer Hörbehinderung. </w:t>
            </w:r>
          </w:p>
          <w:p w14:paraId="705B0BB2" w14:textId="0D945673" w:rsidR="00B22235" w:rsidRPr="00041BCF" w:rsidRDefault="001130E7" w:rsidP="0072089F">
            <w:pPr>
              <w:pBdr>
                <w:top w:val="nil"/>
                <w:left w:val="nil"/>
                <w:bottom w:val="nil"/>
                <w:right w:val="nil"/>
                <w:between w:val="nil"/>
              </w:pBdr>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 xml:space="preserve">Ihre Dienste </w:t>
            </w:r>
            <w:r w:rsidR="003714C7">
              <w:rPr>
                <w:rFonts w:asciiTheme="minorHAnsi" w:hAnsiTheme="minorHAnsi" w:cstheme="minorHAnsi"/>
                <w:color w:val="000000"/>
                <w:sz w:val="20"/>
                <w:szCs w:val="20"/>
                <w:lang w:val="de-DE"/>
              </w:rPr>
              <w:t xml:space="preserve">zielen </w:t>
            </w:r>
            <w:r w:rsidRPr="00041BCF">
              <w:rPr>
                <w:rFonts w:asciiTheme="minorHAnsi" w:hAnsiTheme="minorHAnsi" w:cstheme="minorHAnsi"/>
                <w:color w:val="000000"/>
                <w:sz w:val="20"/>
                <w:szCs w:val="20"/>
                <w:lang w:val="de-DE"/>
              </w:rPr>
              <w:t xml:space="preserve">vor allem </w:t>
            </w:r>
            <w:r w:rsidR="003714C7">
              <w:rPr>
                <w:rFonts w:asciiTheme="minorHAnsi" w:hAnsiTheme="minorHAnsi" w:cstheme="minorHAnsi"/>
                <w:color w:val="000000"/>
                <w:sz w:val="20"/>
                <w:szCs w:val="20"/>
                <w:lang w:val="de-DE"/>
              </w:rPr>
              <w:t xml:space="preserve">auf </w:t>
            </w:r>
            <w:r w:rsidRPr="00041BCF">
              <w:rPr>
                <w:rFonts w:asciiTheme="minorHAnsi" w:hAnsiTheme="minorHAnsi" w:cstheme="minorHAnsi"/>
                <w:color w:val="000000"/>
                <w:sz w:val="20"/>
                <w:szCs w:val="20"/>
                <w:lang w:val="de-DE"/>
              </w:rPr>
              <w:t>Menschen in ländlichen Gebieten</w:t>
            </w:r>
            <w:r w:rsidR="003714C7">
              <w:rPr>
                <w:rFonts w:asciiTheme="minorHAnsi" w:hAnsiTheme="minorHAnsi" w:cstheme="minorHAnsi"/>
                <w:color w:val="000000"/>
                <w:sz w:val="20"/>
                <w:szCs w:val="20"/>
                <w:lang w:val="de-DE"/>
              </w:rPr>
              <w:t xml:space="preserve"> ab</w:t>
            </w:r>
            <w:r w:rsidRPr="00041BCF">
              <w:rPr>
                <w:rFonts w:asciiTheme="minorHAnsi" w:hAnsiTheme="minorHAnsi" w:cstheme="minorHAnsi"/>
                <w:color w:val="000000"/>
                <w:sz w:val="20"/>
                <w:szCs w:val="20"/>
                <w:lang w:val="de-DE"/>
              </w:rPr>
              <w:t>, in denen es nur wenige oder gar keine audiologischen Dienste gibt.</w:t>
            </w:r>
          </w:p>
          <w:p w14:paraId="6FDCAFFC" w14:textId="77777777" w:rsidR="00B22235" w:rsidRPr="00041BCF" w:rsidRDefault="001130E7" w:rsidP="0072089F">
            <w:pPr>
              <w:pBdr>
                <w:top w:val="nil"/>
                <w:left w:val="nil"/>
                <w:bottom w:val="nil"/>
                <w:right w:val="nil"/>
                <w:between w:val="nil"/>
              </w:pBdr>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 xml:space="preserve">Die Ausbildung des Personals ist eine wesentliche Voraussetzung für die Kontinuität und Nachhaltigkeit der Dienste. </w:t>
            </w:r>
          </w:p>
          <w:p w14:paraId="00584E5D" w14:textId="1D1BBD83" w:rsidR="00B22235" w:rsidRPr="00041BCF" w:rsidRDefault="003714C7" w:rsidP="0072089F">
            <w:pPr>
              <w:spacing w:after="0" w:line="240" w:lineRule="auto"/>
              <w:jc w:val="both"/>
              <w:rPr>
                <w:rFonts w:asciiTheme="minorHAnsi" w:hAnsiTheme="minorHAnsi" w:cstheme="minorHAnsi"/>
                <w:sz w:val="20"/>
                <w:szCs w:val="20"/>
                <w:lang w:val="de-DE"/>
              </w:rPr>
            </w:pPr>
            <w:r>
              <w:rPr>
                <w:rFonts w:asciiTheme="minorHAnsi" w:hAnsiTheme="minorHAnsi" w:cstheme="minorHAnsi"/>
                <w:sz w:val="20"/>
                <w:szCs w:val="20"/>
                <w:lang w:val="de-DE"/>
              </w:rPr>
              <w:t>Mit seinen umfassenden audiologischen Diensten</w:t>
            </w:r>
            <w:r w:rsidR="001130E7" w:rsidRPr="00041BCF">
              <w:rPr>
                <w:rFonts w:asciiTheme="minorHAnsi" w:hAnsiTheme="minorHAnsi" w:cstheme="minorHAnsi"/>
                <w:sz w:val="20"/>
                <w:szCs w:val="20"/>
                <w:lang w:val="de-DE"/>
              </w:rPr>
              <w:t xml:space="preserve"> ist </w:t>
            </w:r>
            <w:r>
              <w:rPr>
                <w:rFonts w:asciiTheme="minorHAnsi" w:hAnsiTheme="minorHAnsi" w:cstheme="minorHAnsi"/>
                <w:sz w:val="20"/>
                <w:szCs w:val="20"/>
                <w:lang w:val="de-DE"/>
              </w:rPr>
              <w:t>SqE</w:t>
            </w:r>
            <w:r w:rsidR="001130E7" w:rsidRPr="00041BCF">
              <w:rPr>
                <w:rFonts w:asciiTheme="minorHAnsi" w:hAnsiTheme="minorHAnsi" w:cstheme="minorHAnsi"/>
                <w:sz w:val="20"/>
                <w:szCs w:val="20"/>
                <w:lang w:val="de-DE"/>
              </w:rPr>
              <w:t xml:space="preserve"> ein Referenz</w:t>
            </w:r>
            <w:r>
              <w:rPr>
                <w:rFonts w:asciiTheme="minorHAnsi" w:hAnsiTheme="minorHAnsi" w:cstheme="minorHAnsi"/>
                <w:sz w:val="20"/>
                <w:szCs w:val="20"/>
                <w:lang w:val="de-DE"/>
              </w:rPr>
              <w:t>zentrum</w:t>
            </w:r>
            <w:r w:rsidR="001130E7" w:rsidRPr="00041BCF">
              <w:rPr>
                <w:rFonts w:asciiTheme="minorHAnsi" w:hAnsiTheme="minorHAnsi" w:cstheme="minorHAnsi"/>
                <w:sz w:val="20"/>
                <w:szCs w:val="20"/>
                <w:lang w:val="de-DE"/>
              </w:rPr>
              <w:t xml:space="preserve"> für die lateinamerikanische Region und auch </w:t>
            </w:r>
            <w:r>
              <w:rPr>
                <w:rFonts w:asciiTheme="minorHAnsi" w:hAnsiTheme="minorHAnsi" w:cstheme="minorHAnsi"/>
                <w:sz w:val="20"/>
                <w:szCs w:val="20"/>
                <w:lang w:val="de-DE"/>
              </w:rPr>
              <w:t xml:space="preserve">darüber hinaus </w:t>
            </w:r>
            <w:r w:rsidR="001130E7" w:rsidRPr="00041BCF">
              <w:rPr>
                <w:rFonts w:asciiTheme="minorHAnsi" w:hAnsiTheme="minorHAnsi" w:cstheme="minorHAnsi"/>
                <w:sz w:val="20"/>
                <w:szCs w:val="20"/>
                <w:lang w:val="de-DE"/>
              </w:rPr>
              <w:t>für CBM-Partner in anderen Regionen</w:t>
            </w:r>
            <w:r>
              <w:rPr>
                <w:rFonts w:asciiTheme="minorHAnsi" w:hAnsiTheme="minorHAnsi" w:cstheme="minorHAnsi"/>
                <w:sz w:val="20"/>
                <w:szCs w:val="20"/>
                <w:lang w:val="de-DE"/>
              </w:rPr>
              <w:t>, die im Bereich Ohrengesundheit und Audiologie arbeiten.</w:t>
            </w:r>
          </w:p>
        </w:tc>
      </w:tr>
      <w:tr w:rsidR="007B6BA2" w:rsidRPr="00BB6CB1" w14:paraId="14A2FFAC" w14:textId="77777777" w:rsidTr="001508F8">
        <w:trPr>
          <w:trHeight w:val="1466"/>
        </w:trPr>
        <w:tc>
          <w:tcPr>
            <w:tcW w:w="2957" w:type="dxa"/>
            <w:tcBorders>
              <w:top w:val="single" w:sz="4" w:space="0" w:color="000000"/>
              <w:left w:val="single" w:sz="4" w:space="0" w:color="000000"/>
              <w:bottom w:val="single" w:sz="4" w:space="0" w:color="000000"/>
              <w:right w:val="single" w:sz="4" w:space="0" w:color="000000"/>
            </w:tcBorders>
          </w:tcPr>
          <w:p w14:paraId="56C2E3FB" w14:textId="77777777" w:rsidR="00B22235" w:rsidRPr="00041BCF" w:rsidRDefault="001130E7" w:rsidP="0072089F">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b/>
                <w:color w:val="000000"/>
                <w:sz w:val="20"/>
                <w:szCs w:val="20"/>
                <w:lang w:val="de-DE"/>
              </w:rPr>
              <w:t xml:space="preserve">FUNDAL </w:t>
            </w:r>
            <w:r w:rsidRPr="00041BCF">
              <w:rPr>
                <w:rFonts w:asciiTheme="minorHAnsi" w:hAnsiTheme="minorHAnsi" w:cstheme="minorHAnsi"/>
                <w:color w:val="000000"/>
                <w:sz w:val="20"/>
                <w:szCs w:val="20"/>
                <w:lang w:val="de-DE"/>
              </w:rPr>
              <w:t xml:space="preserve">ist eine private, gemeinnützige Organisation, die als Stiftung anerkannt ist: Gesetz über Stiftungen Nr. 118 vom 23. Dezember 1997, Ministerabkommen Nr. 216-98 vom 10. Juli 1998. </w:t>
            </w:r>
          </w:p>
          <w:p w14:paraId="0DB0F5BF" w14:textId="77777777" w:rsidR="00B22235" w:rsidRPr="00041BCF" w:rsidRDefault="001130E7" w:rsidP="0072089F">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 xml:space="preserve">Eingetragen im Zivilregister der Gemeinde Guatemala unter Eintrag 289, folio 213, in Buch 46 der juristischen Personen. </w:t>
            </w:r>
          </w:p>
          <w:p w14:paraId="14A2FF9F" w14:textId="77777777" w:rsidR="007B6BA2" w:rsidRPr="00041BCF" w:rsidRDefault="007B6BA2" w:rsidP="0072089F">
            <w:pPr>
              <w:pBdr>
                <w:top w:val="nil"/>
                <w:left w:val="nil"/>
                <w:bottom w:val="nil"/>
                <w:right w:val="nil"/>
                <w:between w:val="nil"/>
              </w:pBdr>
              <w:spacing w:after="0" w:line="240" w:lineRule="auto"/>
              <w:jc w:val="both"/>
              <w:rPr>
                <w:rFonts w:asciiTheme="minorHAnsi" w:hAnsiTheme="minorHAnsi" w:cstheme="minorHAnsi"/>
                <w:color w:val="000000"/>
                <w:sz w:val="20"/>
                <w:szCs w:val="20"/>
                <w:lang w:val="de-DE"/>
              </w:rPr>
            </w:pPr>
          </w:p>
          <w:p w14:paraId="14A2FFA0" w14:textId="77777777" w:rsidR="007B6BA2" w:rsidRPr="00041BCF" w:rsidRDefault="007B6BA2" w:rsidP="0072089F">
            <w:pPr>
              <w:pBdr>
                <w:top w:val="nil"/>
                <w:left w:val="nil"/>
                <w:bottom w:val="nil"/>
                <w:right w:val="nil"/>
                <w:between w:val="nil"/>
              </w:pBdr>
              <w:spacing w:after="0" w:line="240" w:lineRule="auto"/>
              <w:jc w:val="both"/>
              <w:rPr>
                <w:rFonts w:asciiTheme="minorHAnsi" w:hAnsiTheme="minorHAnsi" w:cstheme="minorHAnsi"/>
                <w:color w:val="000000"/>
                <w:sz w:val="20"/>
                <w:szCs w:val="20"/>
                <w:lang w:val="de-DE"/>
              </w:rPr>
            </w:pPr>
          </w:p>
        </w:tc>
        <w:tc>
          <w:tcPr>
            <w:tcW w:w="3132" w:type="dxa"/>
            <w:tcBorders>
              <w:top w:val="single" w:sz="4" w:space="0" w:color="000000"/>
              <w:left w:val="single" w:sz="4" w:space="0" w:color="000000"/>
              <w:bottom w:val="single" w:sz="4" w:space="0" w:color="000000"/>
              <w:right w:val="single" w:sz="4" w:space="0" w:color="000000"/>
            </w:tcBorders>
          </w:tcPr>
          <w:p w14:paraId="58D04EEA" w14:textId="77777777" w:rsidR="00B22235" w:rsidRPr="00041BCF" w:rsidRDefault="001130E7" w:rsidP="0072089F">
            <w:pPr>
              <w:pBdr>
                <w:top w:val="nil"/>
                <w:left w:val="nil"/>
                <w:bottom w:val="nil"/>
                <w:right w:val="nil"/>
                <w:between w:val="nil"/>
              </w:pBdr>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 xml:space="preserve">Die wichtigsten Ziele sind: </w:t>
            </w:r>
          </w:p>
          <w:p w14:paraId="4A705F7E" w14:textId="1C2113D0" w:rsidR="00B22235" w:rsidRPr="007F7BA7" w:rsidRDefault="001130E7" w:rsidP="004501C9">
            <w:pPr>
              <w:pStyle w:val="Listenabsatz"/>
              <w:numPr>
                <w:ilvl w:val="0"/>
                <w:numId w:val="28"/>
              </w:numPr>
              <w:pBdr>
                <w:top w:val="nil"/>
                <w:left w:val="nil"/>
                <w:bottom w:val="nil"/>
                <w:right w:val="nil"/>
                <w:between w:val="nil"/>
              </w:pBdr>
              <w:spacing w:after="0" w:line="240" w:lineRule="auto"/>
              <w:ind w:left="232" w:hanging="219"/>
              <w:jc w:val="both"/>
              <w:rPr>
                <w:rFonts w:asciiTheme="minorHAnsi" w:hAnsiTheme="minorHAnsi" w:cstheme="minorHAnsi"/>
                <w:color w:val="000000"/>
                <w:sz w:val="20"/>
                <w:szCs w:val="20"/>
                <w:lang w:val="de-DE"/>
              </w:rPr>
            </w:pPr>
            <w:r w:rsidRPr="004501C9">
              <w:rPr>
                <w:rFonts w:asciiTheme="minorHAnsi" w:hAnsiTheme="minorHAnsi" w:cstheme="minorHAnsi"/>
                <w:color w:val="000000"/>
                <w:sz w:val="20"/>
                <w:szCs w:val="20"/>
                <w:lang w:val="de-DE"/>
              </w:rPr>
              <w:t xml:space="preserve">Umfassende Betreuung von Menschen mit Taubblindheit oder Mehrfachbehinderungen zur Verbesserung ihrer Lebensqualität </w:t>
            </w:r>
            <w:r w:rsidR="003714C7">
              <w:rPr>
                <w:rFonts w:asciiTheme="minorHAnsi" w:hAnsiTheme="minorHAnsi" w:cstheme="minorHAnsi"/>
                <w:color w:val="000000"/>
                <w:sz w:val="20"/>
                <w:szCs w:val="20"/>
                <w:lang w:val="de-DE"/>
              </w:rPr>
              <w:t>sowie</w:t>
            </w:r>
            <w:r w:rsidRPr="007F7BA7">
              <w:rPr>
                <w:rFonts w:asciiTheme="minorHAnsi" w:hAnsiTheme="minorHAnsi" w:cstheme="minorHAnsi"/>
                <w:color w:val="000000"/>
                <w:sz w:val="20"/>
                <w:szCs w:val="20"/>
                <w:lang w:val="de-DE"/>
              </w:rPr>
              <w:t xml:space="preserve"> der ihrer Familien und zur Schaffung von Mechanismen für ihre soziale </w:t>
            </w:r>
            <w:r w:rsidR="00817B83" w:rsidRPr="007F7BA7">
              <w:rPr>
                <w:rFonts w:asciiTheme="minorHAnsi" w:hAnsiTheme="minorHAnsi" w:cstheme="minorHAnsi"/>
                <w:color w:val="000000"/>
                <w:sz w:val="20"/>
                <w:szCs w:val="20"/>
                <w:lang w:val="de-DE"/>
              </w:rPr>
              <w:t>Inklusion</w:t>
            </w:r>
            <w:r w:rsidRPr="007F7BA7">
              <w:rPr>
                <w:rFonts w:asciiTheme="minorHAnsi" w:hAnsiTheme="minorHAnsi" w:cstheme="minorHAnsi"/>
                <w:color w:val="000000"/>
                <w:sz w:val="20"/>
                <w:szCs w:val="20"/>
                <w:lang w:val="de-DE"/>
              </w:rPr>
              <w:t xml:space="preserve"> durch Schulungen und Maßnahmen zur Stärkung der Familien.</w:t>
            </w:r>
          </w:p>
          <w:p w14:paraId="540C419C" w14:textId="07F5E356" w:rsidR="00B22235" w:rsidRPr="007F7BA7" w:rsidRDefault="003714C7" w:rsidP="004501C9">
            <w:pPr>
              <w:pStyle w:val="Listenabsatz"/>
              <w:numPr>
                <w:ilvl w:val="0"/>
                <w:numId w:val="28"/>
              </w:numPr>
              <w:spacing w:after="0" w:line="240" w:lineRule="auto"/>
              <w:ind w:left="232" w:hanging="219"/>
              <w:jc w:val="both"/>
              <w:rPr>
                <w:rFonts w:asciiTheme="minorHAnsi" w:hAnsiTheme="minorHAnsi" w:cstheme="minorHAnsi"/>
                <w:sz w:val="20"/>
                <w:szCs w:val="20"/>
                <w:lang w:val="de-DE"/>
              </w:rPr>
            </w:pPr>
            <w:r>
              <w:rPr>
                <w:rFonts w:asciiTheme="minorHAnsi" w:hAnsiTheme="minorHAnsi" w:cstheme="minorHAnsi"/>
                <w:sz w:val="20"/>
                <w:szCs w:val="20"/>
                <w:lang w:val="de-DE"/>
              </w:rPr>
              <w:t>Stärkung</w:t>
            </w:r>
            <w:r w:rsidR="001130E7" w:rsidRPr="007F7BA7">
              <w:rPr>
                <w:rFonts w:asciiTheme="minorHAnsi" w:hAnsiTheme="minorHAnsi" w:cstheme="minorHAnsi"/>
                <w:sz w:val="20"/>
                <w:szCs w:val="20"/>
                <w:lang w:val="de-DE"/>
              </w:rPr>
              <w:t xml:space="preserve"> pädagogische</w:t>
            </w:r>
            <w:r>
              <w:rPr>
                <w:rFonts w:asciiTheme="minorHAnsi" w:hAnsiTheme="minorHAnsi" w:cstheme="minorHAnsi"/>
                <w:sz w:val="20"/>
                <w:szCs w:val="20"/>
                <w:lang w:val="de-DE"/>
              </w:rPr>
              <w:t>r</w:t>
            </w:r>
            <w:r w:rsidR="001130E7" w:rsidRPr="007F7BA7">
              <w:rPr>
                <w:rFonts w:asciiTheme="minorHAnsi" w:hAnsiTheme="minorHAnsi" w:cstheme="minorHAnsi"/>
                <w:sz w:val="20"/>
                <w:szCs w:val="20"/>
                <w:lang w:val="de-DE"/>
              </w:rPr>
              <w:t xml:space="preserve"> Methoden zur Förderung der Entwicklung von Menschen mit Taubblindheit oder Mehrfachbehinderung. </w:t>
            </w:r>
          </w:p>
          <w:p w14:paraId="753DD988" w14:textId="41D513EB" w:rsidR="00B22235" w:rsidRPr="007F7BA7" w:rsidRDefault="001130E7" w:rsidP="004501C9">
            <w:pPr>
              <w:pStyle w:val="Listenabsatz"/>
              <w:numPr>
                <w:ilvl w:val="0"/>
                <w:numId w:val="28"/>
              </w:numPr>
              <w:spacing w:after="0" w:line="240" w:lineRule="auto"/>
              <w:ind w:left="232" w:hanging="219"/>
              <w:jc w:val="both"/>
              <w:rPr>
                <w:rFonts w:asciiTheme="minorHAnsi" w:hAnsiTheme="minorHAnsi" w:cstheme="minorHAnsi"/>
                <w:sz w:val="20"/>
                <w:szCs w:val="20"/>
                <w:lang w:val="de-DE"/>
              </w:rPr>
            </w:pPr>
            <w:r w:rsidRPr="007F7BA7">
              <w:rPr>
                <w:rFonts w:asciiTheme="minorHAnsi" w:hAnsiTheme="minorHAnsi" w:cstheme="minorHAnsi"/>
                <w:sz w:val="20"/>
                <w:szCs w:val="20"/>
                <w:lang w:val="de-DE"/>
              </w:rPr>
              <w:t xml:space="preserve">Empowerment- und Motivationsmaßnahmen </w:t>
            </w:r>
            <w:r w:rsidR="003714C7">
              <w:rPr>
                <w:rFonts w:asciiTheme="minorHAnsi" w:hAnsiTheme="minorHAnsi" w:cstheme="minorHAnsi"/>
                <w:sz w:val="20"/>
                <w:szCs w:val="20"/>
                <w:lang w:val="de-DE"/>
              </w:rPr>
              <w:t>für</w:t>
            </w:r>
            <w:r w:rsidRPr="007F7BA7">
              <w:rPr>
                <w:rFonts w:asciiTheme="minorHAnsi" w:hAnsiTheme="minorHAnsi" w:cstheme="minorHAnsi"/>
                <w:sz w:val="20"/>
                <w:szCs w:val="20"/>
                <w:lang w:val="de-DE"/>
              </w:rPr>
              <w:t xml:space="preserve"> Familien von Menschen mit Taubblindheit und Mehrfachbehinderungen.</w:t>
            </w:r>
          </w:p>
        </w:tc>
        <w:tc>
          <w:tcPr>
            <w:tcW w:w="3543" w:type="dxa"/>
            <w:tcBorders>
              <w:top w:val="single" w:sz="4" w:space="0" w:color="000000"/>
              <w:left w:val="single" w:sz="4" w:space="0" w:color="000000"/>
              <w:bottom w:val="single" w:sz="4" w:space="0" w:color="000000"/>
              <w:right w:val="single" w:sz="4" w:space="0" w:color="000000"/>
            </w:tcBorders>
          </w:tcPr>
          <w:p w14:paraId="60CF2AC5" w14:textId="2669EFD2" w:rsidR="00B22235" w:rsidRPr="00041BCF" w:rsidRDefault="001130E7" w:rsidP="0072089F">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 xml:space="preserve">Förderung von Mechanismen zur </w:t>
            </w:r>
            <w:r w:rsidR="00817B83">
              <w:rPr>
                <w:rFonts w:asciiTheme="minorHAnsi" w:hAnsiTheme="minorHAnsi" w:cstheme="minorHAnsi"/>
                <w:color w:val="000000"/>
                <w:sz w:val="20"/>
                <w:szCs w:val="20"/>
                <w:lang w:val="de-DE"/>
              </w:rPr>
              <w:t>Inklusion</w:t>
            </w:r>
            <w:r w:rsidRPr="00041BCF">
              <w:rPr>
                <w:rFonts w:asciiTheme="minorHAnsi" w:hAnsiTheme="minorHAnsi" w:cstheme="minorHAnsi"/>
                <w:color w:val="000000"/>
                <w:sz w:val="20"/>
                <w:szCs w:val="20"/>
                <w:lang w:val="de-DE"/>
              </w:rPr>
              <w:t xml:space="preserve"> in das Bildungs- und Sozialsystem. </w:t>
            </w:r>
          </w:p>
          <w:p w14:paraId="06A8A4DB" w14:textId="77777777" w:rsidR="00B22235" w:rsidRPr="00041BCF" w:rsidRDefault="001130E7" w:rsidP="0072089F">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 xml:space="preserve">FUNDAL betreibt drei </w:t>
            </w:r>
            <w:r w:rsidRPr="00041BCF">
              <w:rPr>
                <w:rFonts w:asciiTheme="minorHAnsi" w:hAnsiTheme="minorHAnsi" w:cstheme="minorHAnsi"/>
                <w:sz w:val="20"/>
                <w:szCs w:val="20"/>
                <w:lang w:val="de-DE"/>
              </w:rPr>
              <w:t xml:space="preserve">audiologische Kliniken </w:t>
            </w:r>
            <w:r w:rsidRPr="00041BCF">
              <w:rPr>
                <w:rFonts w:asciiTheme="minorHAnsi" w:hAnsiTheme="minorHAnsi" w:cstheme="minorHAnsi"/>
                <w:color w:val="000000"/>
                <w:sz w:val="20"/>
                <w:szCs w:val="20"/>
                <w:lang w:val="de-DE"/>
              </w:rPr>
              <w:t xml:space="preserve">in den Departements Guatemala, Quetzaltenango und Huehuetenango, die taubblinde und mehrfach behinderte Menschen und ihre Familien versorgen. </w:t>
            </w:r>
          </w:p>
          <w:p w14:paraId="0B4359BF" w14:textId="77777777" w:rsidR="00E831E2" w:rsidRDefault="00E831E2" w:rsidP="004E070C">
            <w:pPr>
              <w:spacing w:after="0" w:line="240" w:lineRule="auto"/>
              <w:jc w:val="both"/>
              <w:rPr>
                <w:rFonts w:asciiTheme="minorHAnsi" w:hAnsiTheme="minorHAnsi" w:cstheme="minorHAnsi"/>
                <w:sz w:val="20"/>
                <w:szCs w:val="20"/>
                <w:lang w:val="de-DE"/>
              </w:rPr>
            </w:pPr>
          </w:p>
          <w:p w14:paraId="54A41680" w14:textId="3AC3F985" w:rsidR="00B22235" w:rsidRPr="00041BCF" w:rsidRDefault="001130E7" w:rsidP="004E070C">
            <w:pPr>
              <w:spacing w:after="0" w:line="240" w:lineRule="auto"/>
              <w:jc w:val="both"/>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Seit 1998 hat sie Kooperationsprojekte mit nationalen und internationalen Organisationen entwickelt. </w:t>
            </w:r>
            <w:r w:rsidR="0063626E">
              <w:rPr>
                <w:rFonts w:asciiTheme="minorHAnsi" w:hAnsiTheme="minorHAnsi" w:cstheme="minorHAnsi"/>
                <w:sz w:val="20"/>
                <w:szCs w:val="20"/>
                <w:lang w:val="de-DE"/>
              </w:rPr>
              <w:t>Beachtliche</w:t>
            </w:r>
            <w:r w:rsidRPr="00041BCF">
              <w:rPr>
                <w:rFonts w:asciiTheme="minorHAnsi" w:hAnsiTheme="minorHAnsi" w:cstheme="minorHAnsi"/>
                <w:sz w:val="20"/>
                <w:szCs w:val="20"/>
                <w:lang w:val="de-DE"/>
              </w:rPr>
              <w:t xml:space="preserve"> Erfolge wurden im Bereich der </w:t>
            </w:r>
            <w:r w:rsidR="00393B14" w:rsidRPr="00041BCF">
              <w:rPr>
                <w:rFonts w:asciiTheme="minorHAnsi" w:hAnsiTheme="minorHAnsi" w:cstheme="minorHAnsi"/>
                <w:sz w:val="20"/>
                <w:szCs w:val="20"/>
                <w:lang w:val="de-DE"/>
              </w:rPr>
              <w:t xml:space="preserve">inklusiven </w:t>
            </w:r>
            <w:r w:rsidRPr="00041BCF">
              <w:rPr>
                <w:rFonts w:asciiTheme="minorHAnsi" w:hAnsiTheme="minorHAnsi" w:cstheme="minorHAnsi"/>
                <w:sz w:val="20"/>
                <w:szCs w:val="20"/>
                <w:lang w:val="de-DE"/>
              </w:rPr>
              <w:t>Bildung erzielt, wie z. B. Partnerschaften mit dem Bildungsministerium, interinstitu</w:t>
            </w:r>
            <w:r w:rsidR="00FA6565" w:rsidRPr="00041BCF">
              <w:rPr>
                <w:rFonts w:asciiTheme="minorHAnsi" w:hAnsiTheme="minorHAnsi" w:cstheme="minorHAnsi"/>
                <w:sz w:val="20"/>
                <w:szCs w:val="20"/>
                <w:lang w:val="de-DE"/>
              </w:rPr>
              <w:t>tio</w:t>
            </w:r>
            <w:r w:rsidRPr="00041BCF">
              <w:rPr>
                <w:rFonts w:asciiTheme="minorHAnsi" w:hAnsiTheme="minorHAnsi" w:cstheme="minorHAnsi"/>
                <w:sz w:val="20"/>
                <w:szCs w:val="20"/>
                <w:lang w:val="de-DE"/>
              </w:rPr>
              <w:t xml:space="preserve">nelle Arbeit mit Organisationen von Menschen mit Behinderungen und Zusammenarbeit mit internationalen Organisationen </w:t>
            </w:r>
            <w:r w:rsidR="00D44E7C" w:rsidRPr="00041BCF">
              <w:rPr>
                <w:rFonts w:asciiTheme="minorHAnsi" w:hAnsiTheme="minorHAnsi" w:cstheme="minorHAnsi"/>
                <w:sz w:val="20"/>
                <w:szCs w:val="20"/>
                <w:lang w:val="de-DE"/>
              </w:rPr>
              <w:t>(</w:t>
            </w:r>
            <w:r w:rsidRPr="00041BCF">
              <w:rPr>
                <w:rFonts w:asciiTheme="minorHAnsi" w:hAnsiTheme="minorHAnsi" w:cstheme="minorHAnsi"/>
                <w:sz w:val="20"/>
                <w:szCs w:val="20"/>
                <w:lang w:val="de-DE"/>
              </w:rPr>
              <w:t>FUNDAL FORTALECERÁ</w:t>
            </w:r>
            <w:r w:rsidR="00D44E7C" w:rsidRPr="00041BCF">
              <w:rPr>
                <w:rFonts w:asciiTheme="minorHAnsi" w:hAnsiTheme="minorHAnsi" w:cstheme="minorHAnsi"/>
                <w:sz w:val="20"/>
                <w:szCs w:val="20"/>
                <w:lang w:val="de-DE"/>
              </w:rPr>
              <w:t>)</w:t>
            </w:r>
            <w:r w:rsidRPr="00041BCF">
              <w:rPr>
                <w:rFonts w:asciiTheme="minorHAnsi" w:hAnsiTheme="minorHAnsi" w:cstheme="minorHAnsi"/>
                <w:sz w:val="20"/>
                <w:szCs w:val="20"/>
                <w:lang w:val="de-DE"/>
              </w:rPr>
              <w:t>.</w:t>
            </w:r>
          </w:p>
        </w:tc>
      </w:tr>
    </w:tbl>
    <w:p w14:paraId="36000BF6" w14:textId="5BA37C53" w:rsidR="00B22235" w:rsidRPr="00041BCF" w:rsidRDefault="001130E7" w:rsidP="00046AA2">
      <w:pPr>
        <w:numPr>
          <w:ilvl w:val="1"/>
          <w:numId w:val="11"/>
        </w:numPr>
        <w:pBdr>
          <w:top w:val="nil"/>
          <w:left w:val="nil"/>
          <w:bottom w:val="nil"/>
          <w:right w:val="nil"/>
          <w:between w:val="nil"/>
        </w:pBdr>
        <w:spacing w:before="120" w:after="120" w:line="264" w:lineRule="auto"/>
        <w:ind w:left="788" w:right="108" w:hanging="431"/>
        <w:rPr>
          <w:rFonts w:asciiTheme="minorHAnsi" w:hAnsiTheme="minorHAnsi" w:cstheme="minorHAnsi"/>
          <w:b/>
          <w:color w:val="244061"/>
          <w:sz w:val="24"/>
          <w:szCs w:val="24"/>
          <w:lang w:val="de-DE"/>
        </w:rPr>
      </w:pPr>
      <w:r w:rsidRPr="00041BCF">
        <w:rPr>
          <w:rFonts w:asciiTheme="minorHAnsi" w:hAnsiTheme="minorHAnsi" w:cstheme="minorHAnsi"/>
          <w:b/>
          <w:color w:val="244061"/>
          <w:sz w:val="24"/>
          <w:szCs w:val="24"/>
          <w:lang w:val="de-DE"/>
        </w:rPr>
        <w:t>Personelle, technische und finanzielle Kapazitäten</w:t>
      </w:r>
    </w:p>
    <w:tbl>
      <w:tblPr>
        <w:tblStyle w:val="a0"/>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1701"/>
        <w:gridCol w:w="2268"/>
      </w:tblGrid>
      <w:tr w:rsidR="007B6BA2" w:rsidRPr="00041BCF" w14:paraId="14A2FFB4" w14:textId="77777777" w:rsidTr="00D44E7C">
        <w:tc>
          <w:tcPr>
            <w:tcW w:w="5665" w:type="dxa"/>
            <w:shd w:val="clear" w:color="auto" w:fill="DBE5F1"/>
          </w:tcPr>
          <w:p w14:paraId="3AD79F94" w14:textId="77777777" w:rsidR="00B22235" w:rsidRPr="00041BCF" w:rsidRDefault="001130E7" w:rsidP="0072089F">
            <w:pPr>
              <w:pBdr>
                <w:top w:val="nil"/>
                <w:left w:val="nil"/>
                <w:bottom w:val="nil"/>
                <w:right w:val="nil"/>
                <w:between w:val="nil"/>
              </w:pBdr>
              <w:tabs>
                <w:tab w:val="left" w:pos="567"/>
              </w:tabs>
              <w:rPr>
                <w:rFonts w:asciiTheme="minorHAnsi" w:hAnsiTheme="minorHAnsi" w:cstheme="minorHAnsi"/>
                <w:i/>
                <w:color w:val="808080"/>
                <w:lang w:val="de-DE"/>
              </w:rPr>
            </w:pPr>
            <w:r w:rsidRPr="00041BCF">
              <w:rPr>
                <w:rFonts w:asciiTheme="minorHAnsi" w:hAnsiTheme="minorHAnsi" w:cstheme="minorHAnsi"/>
                <w:b/>
                <w:color w:val="000000"/>
                <w:lang w:val="de-DE"/>
              </w:rPr>
              <w:t xml:space="preserve">Personelle und technische Kompetenzen </w:t>
            </w:r>
          </w:p>
        </w:tc>
        <w:tc>
          <w:tcPr>
            <w:tcW w:w="1701" w:type="dxa"/>
            <w:shd w:val="clear" w:color="auto" w:fill="DBE5F1"/>
          </w:tcPr>
          <w:p w14:paraId="7D11C7FB" w14:textId="6797C182" w:rsidR="00B22235" w:rsidRPr="00041BCF" w:rsidRDefault="001130E7" w:rsidP="0072089F">
            <w:pPr>
              <w:pBdr>
                <w:top w:val="nil"/>
                <w:left w:val="nil"/>
                <w:bottom w:val="nil"/>
                <w:right w:val="nil"/>
                <w:between w:val="nil"/>
              </w:pBdr>
              <w:tabs>
                <w:tab w:val="left" w:pos="567"/>
              </w:tabs>
              <w:rPr>
                <w:rFonts w:asciiTheme="minorHAnsi" w:hAnsiTheme="minorHAnsi" w:cstheme="minorHAnsi"/>
                <w:i/>
                <w:color w:val="808080"/>
                <w:lang w:val="de-DE"/>
              </w:rPr>
            </w:pPr>
            <w:r w:rsidRPr="00041BCF">
              <w:rPr>
                <w:rFonts w:asciiTheme="minorHAnsi" w:hAnsiTheme="minorHAnsi" w:cstheme="minorHAnsi"/>
                <w:b/>
                <w:color w:val="000000"/>
                <w:lang w:val="de-DE"/>
              </w:rPr>
              <w:t>Jahresumsatz pro Haushaltsjahr</w:t>
            </w:r>
          </w:p>
        </w:tc>
        <w:tc>
          <w:tcPr>
            <w:tcW w:w="2268" w:type="dxa"/>
            <w:shd w:val="clear" w:color="auto" w:fill="DBE5F1"/>
          </w:tcPr>
          <w:p w14:paraId="2E31D282" w14:textId="77777777" w:rsidR="00B22235" w:rsidRPr="00041BCF" w:rsidRDefault="001130E7" w:rsidP="0072089F">
            <w:pPr>
              <w:pBdr>
                <w:top w:val="nil"/>
                <w:left w:val="nil"/>
                <w:bottom w:val="nil"/>
                <w:right w:val="nil"/>
                <w:between w:val="nil"/>
              </w:pBdr>
              <w:tabs>
                <w:tab w:val="left" w:pos="567"/>
              </w:tabs>
              <w:rPr>
                <w:rFonts w:asciiTheme="minorHAnsi" w:hAnsiTheme="minorHAnsi" w:cstheme="minorHAnsi"/>
                <w:i/>
                <w:color w:val="808080"/>
                <w:lang w:val="de-DE"/>
              </w:rPr>
            </w:pPr>
            <w:r w:rsidRPr="00041BCF">
              <w:rPr>
                <w:rFonts w:asciiTheme="minorHAnsi" w:hAnsiTheme="minorHAnsi" w:cstheme="minorHAnsi"/>
                <w:b/>
                <w:color w:val="000000"/>
                <w:lang w:val="de-DE"/>
              </w:rPr>
              <w:t>Geber</w:t>
            </w:r>
          </w:p>
        </w:tc>
      </w:tr>
      <w:tr w:rsidR="007B6BA2" w:rsidRPr="00BB6CB1" w14:paraId="14A2FFD7" w14:textId="77777777" w:rsidTr="00D44E7C">
        <w:tc>
          <w:tcPr>
            <w:tcW w:w="5665" w:type="dxa"/>
          </w:tcPr>
          <w:p w14:paraId="48659579" w14:textId="77777777" w:rsidR="00B22235" w:rsidRPr="00041BCF" w:rsidRDefault="001130E7" w:rsidP="0072089F">
            <w:pPr>
              <w:pBdr>
                <w:top w:val="nil"/>
                <w:left w:val="nil"/>
                <w:bottom w:val="nil"/>
                <w:right w:val="nil"/>
                <w:between w:val="nil"/>
              </w:pBdr>
              <w:tabs>
                <w:tab w:val="left" w:pos="567"/>
              </w:tabs>
              <w:jc w:val="both"/>
              <w:rPr>
                <w:rFonts w:asciiTheme="minorHAnsi" w:hAnsiTheme="minorHAnsi" w:cstheme="minorHAnsi"/>
                <w:color w:val="000000"/>
                <w:lang w:val="de-DE"/>
              </w:rPr>
            </w:pPr>
            <w:r w:rsidRPr="00041BCF">
              <w:rPr>
                <w:rFonts w:asciiTheme="minorHAnsi" w:hAnsiTheme="minorHAnsi" w:cstheme="minorHAnsi"/>
                <w:b/>
                <w:color w:val="000000"/>
                <w:lang w:val="de-DE"/>
              </w:rPr>
              <w:t xml:space="preserve">Sonrisas que Escuchan </w:t>
            </w:r>
            <w:r w:rsidRPr="00041BCF">
              <w:rPr>
                <w:rFonts w:asciiTheme="minorHAnsi" w:hAnsiTheme="minorHAnsi" w:cstheme="minorHAnsi"/>
                <w:color w:val="000000"/>
                <w:lang w:val="de-DE"/>
              </w:rPr>
              <w:t xml:space="preserve">hat in seiner </w:t>
            </w:r>
            <w:r w:rsidRPr="00041BCF">
              <w:rPr>
                <w:rFonts w:asciiTheme="minorHAnsi" w:hAnsiTheme="minorHAnsi" w:cstheme="minorHAnsi"/>
                <w:b/>
                <w:color w:val="000000"/>
                <w:lang w:val="de-DE"/>
              </w:rPr>
              <w:t>Basisklinik</w:t>
            </w:r>
            <w:r w:rsidRPr="00041BCF">
              <w:rPr>
                <w:rFonts w:asciiTheme="minorHAnsi" w:hAnsiTheme="minorHAnsi" w:cstheme="minorHAnsi"/>
                <w:color w:val="000000"/>
                <w:lang w:val="de-DE"/>
              </w:rPr>
              <w:t>:</w:t>
            </w:r>
          </w:p>
          <w:p w14:paraId="7C243166" w14:textId="42240DA3" w:rsidR="00B22235" w:rsidRPr="00041BCF" w:rsidRDefault="001130E7" w:rsidP="0072089F">
            <w:pPr>
              <w:pBdr>
                <w:top w:val="nil"/>
                <w:left w:val="nil"/>
                <w:bottom w:val="nil"/>
                <w:right w:val="nil"/>
                <w:between w:val="nil"/>
              </w:pBdr>
              <w:tabs>
                <w:tab w:val="left" w:pos="567"/>
              </w:tabs>
              <w:jc w:val="both"/>
              <w:rPr>
                <w:rFonts w:asciiTheme="minorHAnsi" w:hAnsiTheme="minorHAnsi" w:cstheme="minorHAnsi"/>
                <w:color w:val="000000"/>
                <w:lang w:val="de-DE"/>
              </w:rPr>
            </w:pPr>
            <w:r w:rsidRPr="00041BCF">
              <w:rPr>
                <w:rFonts w:asciiTheme="minorHAnsi" w:hAnsiTheme="minorHAnsi" w:cstheme="minorHAnsi"/>
                <w:color w:val="000000"/>
                <w:lang w:val="de-DE"/>
              </w:rPr>
              <w:t>(1) Präsidentin</w:t>
            </w:r>
            <w:r w:rsidR="00CE2EC9" w:rsidRPr="00041BCF">
              <w:rPr>
                <w:rStyle w:val="Funotenzeichen"/>
                <w:rFonts w:asciiTheme="minorHAnsi" w:hAnsiTheme="minorHAnsi" w:cstheme="minorHAnsi"/>
                <w:color w:val="000000"/>
                <w:lang w:val="de-DE"/>
              </w:rPr>
              <w:footnoteReference w:id="1"/>
            </w:r>
            <w:r w:rsidRPr="00041BCF">
              <w:rPr>
                <w:rFonts w:asciiTheme="minorHAnsi" w:hAnsiTheme="minorHAnsi" w:cstheme="minorHAnsi"/>
                <w:color w:val="000000"/>
                <w:lang w:val="de-DE"/>
              </w:rPr>
              <w:t xml:space="preserve"> (1) Geschäftsführerin, Bachelor of Social Work; (1) Verwaltungsassistentin (mäßig/</w:t>
            </w:r>
            <w:r w:rsidR="00CE2EC9" w:rsidRPr="00041BCF">
              <w:rPr>
                <w:rFonts w:asciiTheme="minorHAnsi" w:hAnsiTheme="minorHAnsi" w:cstheme="minorHAnsi"/>
                <w:color w:val="000000"/>
                <w:lang w:val="de-DE"/>
              </w:rPr>
              <w:t xml:space="preserve"> </w:t>
            </w:r>
            <w:r w:rsidRPr="00041BCF">
              <w:rPr>
                <w:rFonts w:asciiTheme="minorHAnsi" w:hAnsiTheme="minorHAnsi" w:cstheme="minorHAnsi"/>
                <w:color w:val="000000"/>
                <w:lang w:val="de-DE"/>
              </w:rPr>
              <w:t xml:space="preserve">schwer hörgeschädigt und Hörgeräteträgerin); </w:t>
            </w:r>
          </w:p>
          <w:p w14:paraId="13880C38" w14:textId="23475181" w:rsidR="00B22235" w:rsidRPr="00041BCF" w:rsidRDefault="001130E7" w:rsidP="0072089F">
            <w:pPr>
              <w:pBdr>
                <w:top w:val="nil"/>
                <w:left w:val="nil"/>
                <w:bottom w:val="nil"/>
                <w:right w:val="nil"/>
                <w:between w:val="nil"/>
              </w:pBdr>
              <w:tabs>
                <w:tab w:val="left" w:pos="567"/>
              </w:tabs>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(3) </w:t>
            </w:r>
            <w:r w:rsidR="00AC77C5">
              <w:rPr>
                <w:rFonts w:asciiTheme="minorHAnsi" w:hAnsiTheme="minorHAnsi" w:cstheme="minorHAnsi"/>
                <w:color w:val="000000"/>
                <w:lang w:val="de-DE"/>
              </w:rPr>
              <w:t>A</w:t>
            </w:r>
            <w:r w:rsidRPr="00041BCF">
              <w:rPr>
                <w:rFonts w:asciiTheme="minorHAnsi" w:hAnsiTheme="minorHAnsi" w:cstheme="minorHAnsi"/>
                <w:color w:val="000000"/>
                <w:lang w:val="de-DE"/>
              </w:rPr>
              <w:t>udiometrietechniker (mit Kenntnissen und Erfahrung im Neugeborenenscreening (otoakustische Emissionen) und in der pädiatrischen Hördiagnostik;</w:t>
            </w:r>
          </w:p>
          <w:p w14:paraId="6549850D" w14:textId="020E926A" w:rsidR="00B22235" w:rsidRPr="00041BCF" w:rsidRDefault="001130E7" w:rsidP="0072089F">
            <w:pPr>
              <w:pBdr>
                <w:top w:val="nil"/>
                <w:left w:val="nil"/>
                <w:bottom w:val="nil"/>
                <w:right w:val="nil"/>
                <w:between w:val="nil"/>
              </w:pBdr>
              <w:tabs>
                <w:tab w:val="left" w:pos="567"/>
              </w:tabs>
              <w:jc w:val="both"/>
              <w:rPr>
                <w:rFonts w:asciiTheme="minorHAnsi" w:hAnsiTheme="minorHAnsi" w:cstheme="minorHAnsi"/>
                <w:color w:val="000000"/>
                <w:lang w:val="de-DE"/>
              </w:rPr>
            </w:pPr>
            <w:r w:rsidRPr="00041BCF">
              <w:rPr>
                <w:rFonts w:asciiTheme="minorHAnsi" w:hAnsiTheme="minorHAnsi" w:cstheme="minorHAnsi"/>
                <w:color w:val="000000"/>
                <w:lang w:val="de-DE"/>
              </w:rPr>
              <w:lastRenderedPageBreak/>
              <w:t xml:space="preserve">(3) </w:t>
            </w:r>
            <w:r w:rsidRPr="005F0CA6">
              <w:rPr>
                <w:rFonts w:asciiTheme="minorHAnsi" w:hAnsiTheme="minorHAnsi" w:cstheme="minorHAnsi"/>
                <w:color w:val="000000"/>
                <w:lang w:val="de-DE"/>
              </w:rPr>
              <w:t>Audiometrietechniker (mit</w:t>
            </w:r>
            <w:r w:rsidRPr="00041BCF">
              <w:rPr>
                <w:rFonts w:asciiTheme="minorHAnsi" w:hAnsiTheme="minorHAnsi" w:cstheme="minorHAnsi"/>
                <w:color w:val="000000"/>
                <w:lang w:val="de-DE"/>
              </w:rPr>
              <w:t xml:space="preserve"> Kenntnissen in der audiologischen Beurteilung wie Schulaudiometrie, Tympanometrie, Sprachaudiometrie); (2) Hörgerätetechniker (mit Kenntnissen in der Hörtestbeurteilung, Programmierung und Anpassung von Hörgeräten); (1) Sozialarbeiter vervollständigt den Betreuungszyklus, </w:t>
            </w:r>
          </w:p>
          <w:p w14:paraId="50823337" w14:textId="77777777" w:rsidR="00B22235" w:rsidRPr="00041BCF" w:rsidRDefault="001130E7" w:rsidP="0072089F">
            <w:pPr>
              <w:pBdr>
                <w:top w:val="nil"/>
                <w:left w:val="nil"/>
                <w:bottom w:val="nil"/>
                <w:right w:val="nil"/>
                <w:between w:val="nil"/>
              </w:pBdr>
              <w:tabs>
                <w:tab w:val="left" w:pos="567"/>
              </w:tabs>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und am </w:t>
            </w:r>
            <w:r w:rsidRPr="00041BCF">
              <w:rPr>
                <w:rFonts w:asciiTheme="minorHAnsi" w:hAnsiTheme="minorHAnsi" w:cstheme="minorHAnsi"/>
                <w:b/>
                <w:bCs/>
                <w:color w:val="000000"/>
                <w:lang w:val="de-DE"/>
              </w:rPr>
              <w:t xml:space="preserve">Hauptsitz von Sololá: </w:t>
            </w:r>
          </w:p>
          <w:p w14:paraId="2DF3A99C" w14:textId="1A11F5D6" w:rsidR="00B22235" w:rsidRPr="00041BCF" w:rsidRDefault="001130E7" w:rsidP="0072089F">
            <w:pPr>
              <w:pBdr>
                <w:top w:val="nil"/>
                <w:left w:val="nil"/>
                <w:bottom w:val="nil"/>
                <w:right w:val="nil"/>
                <w:between w:val="nil"/>
              </w:pBdr>
              <w:tabs>
                <w:tab w:val="left" w:pos="567"/>
              </w:tabs>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(1) </w:t>
            </w:r>
            <w:r w:rsidR="004B7B24" w:rsidRPr="00041BCF">
              <w:rPr>
                <w:rFonts w:asciiTheme="minorHAnsi" w:hAnsiTheme="minorHAnsi" w:cstheme="minorHAnsi"/>
                <w:color w:val="000000"/>
                <w:lang w:val="de-DE"/>
              </w:rPr>
              <w:t>Päd</w:t>
            </w:r>
            <w:r w:rsidR="004B7B24">
              <w:rPr>
                <w:rFonts w:asciiTheme="minorHAnsi" w:hAnsiTheme="minorHAnsi" w:cstheme="minorHAnsi"/>
                <w:color w:val="000000"/>
                <w:lang w:val="de-DE"/>
              </w:rPr>
              <w:t>iatrischer</w:t>
            </w:r>
            <w:r w:rsidR="00572068">
              <w:rPr>
                <w:rFonts w:asciiTheme="minorHAnsi" w:hAnsiTheme="minorHAnsi" w:cstheme="minorHAnsi"/>
                <w:color w:val="000000"/>
                <w:lang w:val="de-DE"/>
              </w:rPr>
              <w:t xml:space="preserve"> A</w:t>
            </w:r>
            <w:r w:rsidRPr="00041BCF">
              <w:rPr>
                <w:rFonts w:asciiTheme="minorHAnsi" w:hAnsiTheme="minorHAnsi" w:cstheme="minorHAnsi"/>
                <w:color w:val="000000"/>
                <w:lang w:val="de-DE"/>
              </w:rPr>
              <w:t>udiometrietechniker (Benutzer von Hörgeräten</w:t>
            </w:r>
            <w:r w:rsidR="00623BD0">
              <w:rPr>
                <w:rFonts w:asciiTheme="minorHAnsi" w:hAnsiTheme="minorHAnsi" w:cstheme="minorHAnsi"/>
                <w:color w:val="000000"/>
                <w:lang w:val="de-DE"/>
              </w:rPr>
              <w:t>,</w:t>
            </w:r>
            <w:r w:rsidRPr="00041BCF">
              <w:rPr>
                <w:rFonts w:asciiTheme="minorHAnsi" w:hAnsiTheme="minorHAnsi" w:cstheme="minorHAnsi"/>
                <w:color w:val="000000"/>
                <w:lang w:val="de-DE"/>
              </w:rPr>
              <w:t xml:space="preserve"> verfügt über Kenntnisse und Erfahrungen im Neugeborenen-Hörscreening </w:t>
            </w:r>
            <w:r w:rsidR="00623BD0">
              <w:rPr>
                <w:rFonts w:asciiTheme="minorHAnsi" w:hAnsiTheme="minorHAnsi" w:cstheme="minorHAnsi"/>
                <w:color w:val="000000"/>
                <w:lang w:val="de-DE"/>
              </w:rPr>
              <w:t xml:space="preserve">- </w:t>
            </w:r>
            <w:r w:rsidRPr="00041BCF">
              <w:rPr>
                <w:rFonts w:asciiTheme="minorHAnsi" w:hAnsiTheme="minorHAnsi" w:cstheme="minorHAnsi"/>
                <w:color w:val="000000"/>
                <w:lang w:val="de-DE"/>
              </w:rPr>
              <w:t>otoakustische Emissionen). (1) Hörgerätetechniker (Psychologe, mit Kenntnissen in der Hörtestauswertung, Programmierung und Anpassung von Hörgeräten).</w:t>
            </w:r>
            <w:sdt>
              <w:sdtPr>
                <w:rPr>
                  <w:rFonts w:asciiTheme="minorHAnsi" w:hAnsiTheme="minorHAnsi" w:cstheme="minorHAnsi"/>
                  <w:lang w:val="de-DE"/>
                </w:rPr>
                <w:tag w:val="goog_rdk_2"/>
                <w:id w:val="1207306619"/>
              </w:sdtPr>
              <w:sdtContent/>
            </w:sdt>
            <w:sdt>
              <w:sdtPr>
                <w:rPr>
                  <w:rFonts w:asciiTheme="minorHAnsi" w:hAnsiTheme="minorHAnsi" w:cstheme="minorHAnsi"/>
                  <w:lang w:val="de-DE"/>
                </w:rPr>
                <w:tag w:val="goog_rdk_3"/>
                <w:id w:val="104851604"/>
              </w:sdtPr>
              <w:sdtContent/>
            </w:sdt>
            <w:r w:rsidRPr="00041BCF">
              <w:rPr>
                <w:rFonts w:asciiTheme="minorHAnsi" w:hAnsiTheme="minorHAnsi" w:cstheme="minorHAnsi"/>
                <w:color w:val="000000"/>
                <w:lang w:val="de-DE"/>
              </w:rPr>
              <w:t xml:space="preserve"> Geräte). </w:t>
            </w:r>
          </w:p>
          <w:p w14:paraId="77BE9D56" w14:textId="6D891132" w:rsidR="00B22235" w:rsidRPr="00856111" w:rsidRDefault="001130E7" w:rsidP="0072089F">
            <w:pPr>
              <w:pBdr>
                <w:top w:val="nil"/>
                <w:left w:val="nil"/>
                <w:bottom w:val="nil"/>
                <w:right w:val="nil"/>
                <w:between w:val="nil"/>
              </w:pBdr>
              <w:tabs>
                <w:tab w:val="left" w:pos="567"/>
              </w:tabs>
              <w:jc w:val="both"/>
              <w:rPr>
                <w:rFonts w:asciiTheme="minorHAnsi" w:hAnsiTheme="minorHAnsi" w:cstheme="minorHAnsi"/>
                <w:lang w:val="de-DE"/>
              </w:rPr>
            </w:pPr>
            <w:r w:rsidRPr="00041BCF">
              <w:rPr>
                <w:rFonts w:asciiTheme="minorHAnsi" w:hAnsiTheme="minorHAnsi" w:cstheme="minorHAnsi"/>
                <w:b/>
                <w:color w:val="000000"/>
                <w:lang w:val="de-DE"/>
              </w:rPr>
              <w:t>In der Verwaltung</w:t>
            </w:r>
            <w:r w:rsidR="007F2A84" w:rsidRPr="00856111">
              <w:rPr>
                <w:rFonts w:asciiTheme="minorHAnsi" w:hAnsiTheme="minorHAnsi" w:cstheme="minorHAnsi"/>
                <w:b/>
                <w:color w:val="000000"/>
                <w:lang w:val="de-DE"/>
              </w:rPr>
              <w:t>:</w:t>
            </w:r>
            <w:r w:rsidR="00185E5A" w:rsidRPr="007F7BA7">
              <w:rPr>
                <w:rFonts w:asciiTheme="minorHAnsi" w:hAnsiTheme="minorHAnsi" w:cstheme="minorHAnsi"/>
                <w:color w:val="000000"/>
                <w:lang w:val="de-DE"/>
              </w:rPr>
              <w:t xml:space="preserve"> </w:t>
            </w:r>
            <w:r w:rsidRPr="00856111">
              <w:rPr>
                <w:rFonts w:asciiTheme="minorHAnsi" w:hAnsiTheme="minorHAnsi" w:cstheme="minorHAnsi"/>
                <w:lang w:val="de-DE"/>
              </w:rPr>
              <w:t xml:space="preserve">(1) Berater für Finanzmanagement. (1) Berater für Projektmanagement, </w:t>
            </w:r>
            <w:r w:rsidR="00F8469A" w:rsidRPr="00856111">
              <w:rPr>
                <w:rFonts w:asciiTheme="minorHAnsi" w:hAnsiTheme="minorHAnsi" w:cstheme="minorHAnsi"/>
                <w:lang w:val="de-DE"/>
              </w:rPr>
              <w:t>Monitoring und Evaluierung</w:t>
            </w:r>
            <w:r w:rsidRPr="00856111">
              <w:rPr>
                <w:rFonts w:asciiTheme="minorHAnsi" w:hAnsiTheme="minorHAnsi" w:cstheme="minorHAnsi"/>
                <w:lang w:val="de-DE"/>
              </w:rPr>
              <w:t>.</w:t>
            </w:r>
          </w:p>
          <w:p w14:paraId="14A2FFC6" w14:textId="0F1927CA" w:rsidR="007C3992" w:rsidRPr="00041BCF" w:rsidRDefault="001130E7" w:rsidP="0072089F">
            <w:pPr>
              <w:tabs>
                <w:tab w:val="left" w:pos="567"/>
              </w:tabs>
              <w:jc w:val="both"/>
              <w:rPr>
                <w:rFonts w:asciiTheme="minorHAnsi" w:hAnsiTheme="minorHAnsi" w:cstheme="minorHAnsi"/>
                <w:color w:val="000000"/>
                <w:lang w:val="de-DE"/>
              </w:rPr>
            </w:pPr>
            <w:r w:rsidRPr="00856111">
              <w:rPr>
                <w:rFonts w:asciiTheme="minorHAnsi" w:hAnsiTheme="minorHAnsi" w:cstheme="minorHAnsi"/>
                <w:lang w:val="de-DE"/>
              </w:rPr>
              <w:t xml:space="preserve">Die Stiftung beschäftigt </w:t>
            </w:r>
            <w:r w:rsidR="005A59C6" w:rsidRPr="007F7BA7">
              <w:rPr>
                <w:rFonts w:asciiTheme="minorHAnsi" w:hAnsiTheme="minorHAnsi" w:cstheme="minorHAnsi"/>
                <w:lang w:val="de-DE"/>
              </w:rPr>
              <w:t xml:space="preserve">(1) </w:t>
            </w:r>
            <w:r w:rsidRPr="00856111">
              <w:rPr>
                <w:rFonts w:asciiTheme="minorHAnsi" w:hAnsiTheme="minorHAnsi" w:cstheme="minorHAnsi"/>
                <w:lang w:val="de-DE"/>
              </w:rPr>
              <w:t>Buchhalter und (1) Assistenten in ihrer Finanzverwaltung. Diese Mitarbeiter sind nicht direkt an der Stiftung beteiligt, bringen aber ihr Wissen und ihre Erfahrung ein.</w:t>
            </w:r>
          </w:p>
        </w:tc>
        <w:tc>
          <w:tcPr>
            <w:tcW w:w="1701" w:type="dxa"/>
            <w:shd w:val="clear" w:color="auto" w:fill="auto"/>
          </w:tcPr>
          <w:p w14:paraId="2A0682FA" w14:textId="77777777" w:rsidR="00B22235" w:rsidRPr="00041BCF" w:rsidRDefault="001130E7" w:rsidP="0072089F">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b/>
                <w:color w:val="000000"/>
                <w:lang w:val="de-DE"/>
              </w:rPr>
              <w:lastRenderedPageBreak/>
              <w:t>2019</w:t>
            </w:r>
            <w:r w:rsidRPr="00041BCF">
              <w:rPr>
                <w:rFonts w:asciiTheme="minorHAnsi" w:hAnsiTheme="minorHAnsi" w:cstheme="minorHAnsi"/>
                <w:color w:val="000000"/>
                <w:lang w:val="de-DE"/>
              </w:rPr>
              <w:t>:</w:t>
            </w:r>
          </w:p>
          <w:p w14:paraId="56DB7B26" w14:textId="77777777" w:rsidR="00B22235" w:rsidRPr="00041BCF" w:rsidRDefault="001130E7" w:rsidP="0072089F">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color w:val="000000"/>
                <w:lang w:val="de-DE"/>
              </w:rPr>
              <w:t>245.146 Euro</w:t>
            </w:r>
          </w:p>
          <w:p w14:paraId="14A2FFC9"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3D1041D6" w14:textId="77777777" w:rsidR="00B22235" w:rsidRPr="00041BCF" w:rsidRDefault="001130E7" w:rsidP="0072089F">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b/>
                <w:color w:val="000000"/>
                <w:lang w:val="de-DE"/>
              </w:rPr>
              <w:t>2020</w:t>
            </w:r>
            <w:r w:rsidRPr="00041BCF">
              <w:rPr>
                <w:rFonts w:asciiTheme="minorHAnsi" w:hAnsiTheme="minorHAnsi" w:cstheme="minorHAnsi"/>
                <w:color w:val="000000"/>
                <w:lang w:val="de-DE"/>
              </w:rPr>
              <w:t>:</w:t>
            </w:r>
          </w:p>
          <w:p w14:paraId="33BA9133" w14:textId="77777777" w:rsidR="00B22235" w:rsidRPr="00041BCF" w:rsidRDefault="001130E7" w:rsidP="0072089F">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color w:val="000000"/>
                <w:lang w:val="de-DE"/>
              </w:rPr>
              <w:t>156.891 Euro</w:t>
            </w:r>
          </w:p>
          <w:p w14:paraId="14A2FFCC"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17611EEE" w14:textId="77777777" w:rsidR="00B22235" w:rsidRPr="00041BCF" w:rsidRDefault="001130E7" w:rsidP="0072089F">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b/>
                <w:color w:val="000000"/>
                <w:lang w:val="de-DE"/>
              </w:rPr>
              <w:t>2021</w:t>
            </w:r>
            <w:r w:rsidRPr="00041BCF">
              <w:rPr>
                <w:rFonts w:asciiTheme="minorHAnsi" w:hAnsiTheme="minorHAnsi" w:cstheme="minorHAnsi"/>
                <w:color w:val="000000"/>
                <w:lang w:val="de-DE"/>
              </w:rPr>
              <w:t>:</w:t>
            </w:r>
          </w:p>
          <w:p w14:paraId="03EC5C4B" w14:textId="77777777" w:rsidR="00B22235" w:rsidRPr="00041BCF" w:rsidRDefault="001130E7" w:rsidP="0072089F">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color w:val="000000"/>
                <w:lang w:val="de-DE"/>
              </w:rPr>
              <w:t>223.304 Euro</w:t>
            </w:r>
          </w:p>
        </w:tc>
        <w:tc>
          <w:tcPr>
            <w:tcW w:w="2268" w:type="dxa"/>
          </w:tcPr>
          <w:p w14:paraId="1D9D55D5" w14:textId="29B56A92" w:rsidR="00B22235" w:rsidRPr="00041BCF" w:rsidRDefault="001130E7" w:rsidP="0072089F">
            <w:pPr>
              <w:numPr>
                <w:ilvl w:val="0"/>
                <w:numId w:val="3"/>
              </w:numPr>
              <w:pBdr>
                <w:top w:val="nil"/>
                <w:left w:val="nil"/>
                <w:bottom w:val="nil"/>
                <w:right w:val="nil"/>
                <w:between w:val="nil"/>
              </w:pBdr>
              <w:tabs>
                <w:tab w:val="left" w:pos="360"/>
              </w:tabs>
              <w:ind w:left="182"/>
              <w:rPr>
                <w:rFonts w:asciiTheme="minorHAnsi" w:hAnsiTheme="minorHAnsi" w:cstheme="minorHAnsi"/>
                <w:color w:val="000000"/>
                <w:lang w:val="de-DE"/>
              </w:rPr>
            </w:pPr>
            <w:r w:rsidRPr="00041BCF">
              <w:rPr>
                <w:rFonts w:asciiTheme="minorHAnsi" w:hAnsiTheme="minorHAnsi" w:cstheme="minorHAnsi"/>
                <w:color w:val="000000"/>
                <w:lang w:val="de-DE"/>
              </w:rPr>
              <w:t>ENTHEOS A</w:t>
            </w:r>
            <w:r w:rsidR="00502131">
              <w:rPr>
                <w:rFonts w:asciiTheme="minorHAnsi" w:hAnsiTheme="minorHAnsi" w:cstheme="minorHAnsi"/>
                <w:color w:val="000000"/>
                <w:lang w:val="de-DE"/>
              </w:rPr>
              <w:t>udiology</w:t>
            </w:r>
            <w:r w:rsidRPr="00041BCF">
              <w:rPr>
                <w:rFonts w:asciiTheme="minorHAnsi" w:hAnsiTheme="minorHAnsi" w:cstheme="minorHAnsi"/>
                <w:color w:val="000000"/>
                <w:lang w:val="de-DE"/>
              </w:rPr>
              <w:t xml:space="preserve"> </w:t>
            </w:r>
            <w:r w:rsidR="00502131">
              <w:rPr>
                <w:rFonts w:asciiTheme="minorHAnsi" w:hAnsiTheme="minorHAnsi" w:cstheme="minorHAnsi"/>
                <w:color w:val="000000"/>
                <w:lang w:val="de-DE"/>
              </w:rPr>
              <w:t>Cooperative / US</w:t>
            </w:r>
          </w:p>
          <w:p w14:paraId="14A2FFD1" w14:textId="77777777" w:rsidR="007B6BA2" w:rsidRPr="00041BCF" w:rsidRDefault="007B6BA2" w:rsidP="0072089F">
            <w:pPr>
              <w:pBdr>
                <w:top w:val="nil"/>
                <w:left w:val="nil"/>
                <w:bottom w:val="nil"/>
                <w:right w:val="nil"/>
                <w:between w:val="nil"/>
              </w:pBdr>
              <w:tabs>
                <w:tab w:val="left" w:pos="360"/>
              </w:tabs>
              <w:ind w:left="182"/>
              <w:rPr>
                <w:rFonts w:asciiTheme="minorHAnsi" w:hAnsiTheme="minorHAnsi" w:cstheme="minorHAnsi"/>
                <w:color w:val="000000"/>
                <w:lang w:val="de-DE"/>
              </w:rPr>
            </w:pPr>
          </w:p>
          <w:p w14:paraId="37F282C7" w14:textId="2D03F48F" w:rsidR="00B22235" w:rsidRPr="00041BCF" w:rsidRDefault="001130E7" w:rsidP="0072089F">
            <w:pPr>
              <w:numPr>
                <w:ilvl w:val="0"/>
                <w:numId w:val="3"/>
              </w:numPr>
              <w:pBdr>
                <w:top w:val="nil"/>
                <w:left w:val="nil"/>
                <w:bottom w:val="nil"/>
                <w:right w:val="nil"/>
                <w:between w:val="nil"/>
              </w:pBdr>
              <w:tabs>
                <w:tab w:val="left" w:pos="360"/>
              </w:tabs>
              <w:ind w:left="182"/>
              <w:rPr>
                <w:rFonts w:asciiTheme="minorHAnsi" w:hAnsiTheme="minorHAnsi" w:cstheme="minorHAnsi"/>
                <w:color w:val="000000"/>
                <w:lang w:val="de-DE"/>
              </w:rPr>
            </w:pPr>
            <w:r w:rsidRPr="00041BCF">
              <w:rPr>
                <w:rFonts w:asciiTheme="minorHAnsi" w:hAnsiTheme="minorHAnsi" w:cstheme="minorHAnsi"/>
                <w:color w:val="000000"/>
                <w:lang w:val="de-DE"/>
              </w:rPr>
              <w:t>STIFTUNG "HÖR AUF DIE WELT</w:t>
            </w:r>
            <w:r w:rsidR="00FE4E5D">
              <w:rPr>
                <w:rFonts w:asciiTheme="minorHAnsi" w:hAnsiTheme="minorHAnsi" w:cstheme="minorHAnsi"/>
                <w:color w:val="000000"/>
                <w:lang w:val="de-DE"/>
              </w:rPr>
              <w:t>“</w:t>
            </w:r>
          </w:p>
          <w:p w14:paraId="14A2FFD3" w14:textId="77777777" w:rsidR="007B6BA2" w:rsidRPr="00041BCF" w:rsidRDefault="007B6BA2" w:rsidP="0072089F">
            <w:pPr>
              <w:pBdr>
                <w:top w:val="nil"/>
                <w:left w:val="nil"/>
                <w:bottom w:val="nil"/>
                <w:right w:val="nil"/>
                <w:between w:val="nil"/>
              </w:pBdr>
              <w:tabs>
                <w:tab w:val="left" w:pos="360"/>
              </w:tabs>
              <w:ind w:left="182"/>
              <w:rPr>
                <w:rFonts w:asciiTheme="minorHAnsi" w:hAnsiTheme="minorHAnsi" w:cstheme="minorHAnsi"/>
                <w:color w:val="000000"/>
                <w:lang w:val="de-DE"/>
              </w:rPr>
            </w:pPr>
          </w:p>
          <w:p w14:paraId="6D8FE12F" w14:textId="77777777" w:rsidR="00B22235" w:rsidRPr="00041BCF" w:rsidRDefault="001130E7" w:rsidP="0072089F">
            <w:pPr>
              <w:numPr>
                <w:ilvl w:val="0"/>
                <w:numId w:val="3"/>
              </w:numPr>
              <w:pBdr>
                <w:top w:val="nil"/>
                <w:left w:val="nil"/>
                <w:bottom w:val="nil"/>
                <w:right w:val="nil"/>
                <w:between w:val="nil"/>
              </w:pBdr>
              <w:tabs>
                <w:tab w:val="left" w:pos="360"/>
              </w:tabs>
              <w:ind w:left="182"/>
              <w:rPr>
                <w:rFonts w:asciiTheme="minorHAnsi" w:hAnsiTheme="minorHAnsi" w:cstheme="minorHAnsi"/>
                <w:color w:val="000000"/>
                <w:lang w:val="de-DE"/>
              </w:rPr>
            </w:pPr>
            <w:r w:rsidRPr="00041BCF">
              <w:rPr>
                <w:rFonts w:asciiTheme="minorHAnsi" w:hAnsiTheme="minorHAnsi" w:cstheme="minorHAnsi"/>
                <w:color w:val="000000"/>
                <w:lang w:val="de-DE"/>
              </w:rPr>
              <w:t>WELTHÖRSTIFTUNG</w:t>
            </w:r>
          </w:p>
          <w:p w14:paraId="14A2FFD5" w14:textId="77777777" w:rsidR="007B6BA2" w:rsidRPr="00041BCF" w:rsidRDefault="007B6BA2" w:rsidP="0072089F">
            <w:pPr>
              <w:pBdr>
                <w:top w:val="nil"/>
                <w:left w:val="nil"/>
                <w:bottom w:val="nil"/>
                <w:right w:val="nil"/>
                <w:between w:val="nil"/>
              </w:pBdr>
              <w:ind w:left="720"/>
              <w:rPr>
                <w:rFonts w:asciiTheme="minorHAnsi" w:hAnsiTheme="minorHAnsi" w:cstheme="minorHAnsi"/>
                <w:color w:val="000000"/>
                <w:lang w:val="de-DE"/>
              </w:rPr>
            </w:pPr>
          </w:p>
          <w:p w14:paraId="3EE522DE" w14:textId="2FC631DD" w:rsidR="00F305E2" w:rsidRDefault="004F0322" w:rsidP="0072089F">
            <w:pPr>
              <w:numPr>
                <w:ilvl w:val="0"/>
                <w:numId w:val="3"/>
              </w:numPr>
              <w:pBdr>
                <w:top w:val="nil"/>
                <w:left w:val="nil"/>
                <w:bottom w:val="nil"/>
                <w:right w:val="nil"/>
                <w:between w:val="nil"/>
              </w:pBdr>
              <w:tabs>
                <w:tab w:val="left" w:pos="360"/>
              </w:tabs>
              <w:ind w:left="182"/>
              <w:rPr>
                <w:rFonts w:asciiTheme="minorHAnsi" w:hAnsiTheme="minorHAnsi" w:cstheme="minorHAnsi"/>
                <w:lang w:val="de-DE"/>
              </w:rPr>
            </w:pPr>
            <w:r w:rsidRPr="00041BCF">
              <w:rPr>
                <w:rFonts w:asciiTheme="minorHAnsi" w:hAnsiTheme="minorHAnsi" w:cstheme="minorHAnsi"/>
                <w:lang w:val="de-DE"/>
              </w:rPr>
              <w:lastRenderedPageBreak/>
              <w:t>Bundesministerium für Wirtschaftliche Zusammenarbeit und Entwicklung</w:t>
            </w:r>
            <w:r w:rsidR="007E1396" w:rsidRPr="00041BCF">
              <w:rPr>
                <w:rFonts w:asciiTheme="minorHAnsi" w:hAnsiTheme="minorHAnsi" w:cstheme="minorHAnsi"/>
                <w:lang w:val="de-DE"/>
              </w:rPr>
              <w:t xml:space="preserve"> (BMZ</w:t>
            </w:r>
            <w:r w:rsidR="00802D0D">
              <w:rPr>
                <w:rFonts w:asciiTheme="minorHAnsi" w:hAnsiTheme="minorHAnsi" w:cstheme="minorHAnsi"/>
                <w:lang w:val="de-DE"/>
              </w:rPr>
              <w:t>-</w:t>
            </w:r>
            <w:r w:rsidR="00802D0D" w:rsidRPr="005F0CA6">
              <w:rPr>
                <w:lang w:val="de-DE"/>
              </w:rPr>
              <w:t xml:space="preserve"> </w:t>
            </w:r>
            <w:r w:rsidR="00802D0D" w:rsidRPr="00802D0D">
              <w:rPr>
                <w:rFonts w:asciiTheme="minorHAnsi" w:hAnsiTheme="minorHAnsi" w:cstheme="minorHAnsi"/>
                <w:lang w:val="de-DE"/>
              </w:rPr>
              <w:t>2014.3440.6</w:t>
            </w:r>
            <w:r w:rsidR="00802D0D">
              <w:rPr>
                <w:rFonts w:asciiTheme="minorHAnsi" w:hAnsiTheme="minorHAnsi" w:cstheme="minorHAnsi"/>
                <w:lang w:val="de-DE"/>
              </w:rPr>
              <w:t>)</w:t>
            </w:r>
          </w:p>
          <w:p w14:paraId="4280B2A2" w14:textId="77777777" w:rsidR="00827102" w:rsidRPr="00041BCF" w:rsidRDefault="00827102" w:rsidP="005F0CA6">
            <w:pPr>
              <w:pBdr>
                <w:top w:val="nil"/>
                <w:left w:val="nil"/>
                <w:bottom w:val="nil"/>
                <w:right w:val="nil"/>
                <w:between w:val="nil"/>
              </w:pBdr>
              <w:tabs>
                <w:tab w:val="left" w:pos="360"/>
              </w:tabs>
              <w:ind w:left="182"/>
              <w:rPr>
                <w:rFonts w:asciiTheme="minorHAnsi" w:hAnsiTheme="minorHAnsi" w:cstheme="minorHAnsi"/>
                <w:lang w:val="de-DE"/>
              </w:rPr>
            </w:pPr>
          </w:p>
          <w:p w14:paraId="43BEC08F" w14:textId="1EAF3DFA" w:rsidR="00B22235" w:rsidRPr="00041BCF" w:rsidRDefault="002C252D" w:rsidP="0072089F">
            <w:pPr>
              <w:numPr>
                <w:ilvl w:val="0"/>
                <w:numId w:val="3"/>
              </w:numPr>
              <w:pBdr>
                <w:top w:val="nil"/>
                <w:left w:val="nil"/>
                <w:bottom w:val="nil"/>
                <w:right w:val="nil"/>
                <w:between w:val="nil"/>
              </w:pBdr>
              <w:tabs>
                <w:tab w:val="left" w:pos="360"/>
              </w:tabs>
              <w:ind w:left="182"/>
              <w:rPr>
                <w:rFonts w:asciiTheme="minorHAnsi" w:hAnsiTheme="minorHAnsi" w:cstheme="minorHAnsi"/>
                <w:lang w:val="de-DE"/>
              </w:rPr>
            </w:pPr>
            <w:r w:rsidRPr="00041BCF">
              <w:rPr>
                <w:rFonts w:asciiTheme="minorHAnsi" w:hAnsiTheme="minorHAnsi" w:cstheme="minorHAnsi"/>
                <w:color w:val="000000"/>
                <w:lang w:val="de-DE"/>
              </w:rPr>
              <w:t>CBM C</w:t>
            </w:r>
            <w:r w:rsidR="00DA2FF2">
              <w:rPr>
                <w:rFonts w:asciiTheme="minorHAnsi" w:hAnsiTheme="minorHAnsi" w:cstheme="minorHAnsi"/>
                <w:color w:val="000000"/>
                <w:lang w:val="de-DE"/>
              </w:rPr>
              <w:t>hristoffel</w:t>
            </w:r>
            <w:r w:rsidR="0089187D">
              <w:rPr>
                <w:rFonts w:asciiTheme="minorHAnsi" w:hAnsiTheme="minorHAnsi" w:cstheme="minorHAnsi"/>
                <w:color w:val="000000"/>
                <w:lang w:val="de-DE"/>
              </w:rPr>
              <w:t>-</w:t>
            </w:r>
            <w:r w:rsidR="00DA2FF2">
              <w:rPr>
                <w:rFonts w:asciiTheme="minorHAnsi" w:hAnsiTheme="minorHAnsi" w:cstheme="minorHAnsi"/>
                <w:color w:val="000000"/>
                <w:lang w:val="de-DE"/>
              </w:rPr>
              <w:t xml:space="preserve">Blindenmission Christian Blind Mission </w:t>
            </w:r>
            <w:r w:rsidR="00B20FE8">
              <w:rPr>
                <w:rFonts w:asciiTheme="minorHAnsi" w:hAnsiTheme="minorHAnsi" w:cstheme="minorHAnsi"/>
                <w:color w:val="000000"/>
                <w:lang w:val="de-DE"/>
              </w:rPr>
              <w:t>e.V.</w:t>
            </w:r>
          </w:p>
        </w:tc>
      </w:tr>
      <w:tr w:rsidR="007B6BA2" w:rsidRPr="00BB6CB1" w14:paraId="14A2FFF4" w14:textId="77777777" w:rsidTr="00D44E7C">
        <w:tc>
          <w:tcPr>
            <w:tcW w:w="5665" w:type="dxa"/>
          </w:tcPr>
          <w:p w14:paraId="07EE0ACA" w14:textId="31DCA89C" w:rsidR="00B22235" w:rsidRPr="00041BCF" w:rsidRDefault="001130E7" w:rsidP="0072089F">
            <w:pPr>
              <w:pBdr>
                <w:top w:val="nil"/>
                <w:left w:val="nil"/>
                <w:bottom w:val="nil"/>
                <w:right w:val="nil"/>
                <w:between w:val="nil"/>
              </w:pBdr>
              <w:tabs>
                <w:tab w:val="left" w:pos="567"/>
              </w:tabs>
              <w:jc w:val="both"/>
              <w:rPr>
                <w:rFonts w:asciiTheme="minorHAnsi" w:hAnsiTheme="minorHAnsi" w:cstheme="minorHAnsi"/>
                <w:color w:val="000000"/>
                <w:lang w:val="de-DE"/>
              </w:rPr>
            </w:pPr>
            <w:r w:rsidRPr="00041BCF">
              <w:rPr>
                <w:rFonts w:asciiTheme="minorHAnsi" w:hAnsiTheme="minorHAnsi" w:cstheme="minorHAnsi"/>
                <w:b/>
                <w:color w:val="000000"/>
                <w:lang w:val="de-DE"/>
              </w:rPr>
              <w:lastRenderedPageBreak/>
              <w:t xml:space="preserve">FUNDAL </w:t>
            </w:r>
            <w:r w:rsidRPr="00041BCF">
              <w:rPr>
                <w:rFonts w:asciiTheme="minorHAnsi" w:hAnsiTheme="minorHAnsi" w:cstheme="minorHAnsi"/>
                <w:color w:val="000000"/>
                <w:lang w:val="de-DE"/>
              </w:rPr>
              <w:t xml:space="preserve">ist eine gemeinnützige Organisation, die seit mehr als 23 Jahren Dienstleistungen für </w:t>
            </w:r>
            <w:r w:rsidRPr="00041BCF">
              <w:rPr>
                <w:rFonts w:asciiTheme="minorHAnsi" w:hAnsiTheme="minorHAnsi" w:cstheme="minorHAnsi"/>
                <w:lang w:val="de-DE"/>
              </w:rPr>
              <w:t xml:space="preserve">Babys, Kinder und Jugendliche mit Taubblindheit und Mehrfachbehinderungen in </w:t>
            </w:r>
            <w:r w:rsidRPr="00041BCF">
              <w:rPr>
                <w:rFonts w:asciiTheme="minorHAnsi" w:hAnsiTheme="minorHAnsi" w:cstheme="minorHAnsi"/>
                <w:color w:val="000000"/>
                <w:lang w:val="de-DE"/>
              </w:rPr>
              <w:t xml:space="preserve">verschiedenen Regionen des Landes anbietet. FUNDAL unterhält ein Team von </w:t>
            </w:r>
            <w:r w:rsidRPr="00041BCF">
              <w:rPr>
                <w:rFonts w:asciiTheme="minorHAnsi" w:hAnsiTheme="minorHAnsi" w:cstheme="minorHAnsi"/>
                <w:color w:val="000000"/>
                <w:u w:val="single"/>
                <w:lang w:val="de-DE"/>
              </w:rPr>
              <w:t>57 Vollzeitmitarbeitern</w:t>
            </w:r>
            <w:r w:rsidRPr="007F7BA7">
              <w:rPr>
                <w:rFonts w:asciiTheme="minorHAnsi" w:hAnsiTheme="minorHAnsi" w:cstheme="minorHAnsi"/>
                <w:color w:val="000000"/>
                <w:lang w:val="de-DE"/>
              </w:rPr>
              <w:t xml:space="preserve"> in </w:t>
            </w:r>
            <w:r w:rsidRPr="00041BCF">
              <w:rPr>
                <w:rFonts w:asciiTheme="minorHAnsi" w:hAnsiTheme="minorHAnsi" w:cstheme="minorHAnsi"/>
                <w:color w:val="000000"/>
                <w:lang w:val="de-DE"/>
              </w:rPr>
              <w:t xml:space="preserve">drei </w:t>
            </w:r>
            <w:r w:rsidRPr="00041BCF">
              <w:rPr>
                <w:rFonts w:asciiTheme="minorHAnsi" w:hAnsiTheme="minorHAnsi" w:cstheme="minorHAnsi"/>
                <w:lang w:val="de-DE"/>
              </w:rPr>
              <w:t xml:space="preserve">audiologischen Kliniken in den </w:t>
            </w:r>
            <w:r w:rsidRPr="00041BCF">
              <w:rPr>
                <w:rFonts w:asciiTheme="minorHAnsi" w:hAnsiTheme="minorHAnsi" w:cstheme="minorHAnsi"/>
                <w:color w:val="000000"/>
                <w:lang w:val="de-DE"/>
              </w:rPr>
              <w:t xml:space="preserve">Departements Guatemala, Quetzaltenango und Huehuetenango: 3 Direktoren, 16 Lehrer, 3 Psychologen, 2 Logopäden, 2 Physiotherapeuten, 3 Gebärdensprachlehrer für Hörgeschädigte, 1 Techniker für angepasstes Design, 1 Sozialarbeiter, 6 Techniker für soziale </w:t>
            </w:r>
            <w:r w:rsidR="00B619AC" w:rsidRPr="00041BCF">
              <w:rPr>
                <w:rFonts w:asciiTheme="minorHAnsi" w:hAnsiTheme="minorHAnsi" w:cstheme="minorHAnsi"/>
                <w:color w:val="000000"/>
                <w:lang w:val="de-DE"/>
              </w:rPr>
              <w:t>Inklusion</w:t>
            </w:r>
            <w:r w:rsidRPr="00041BCF">
              <w:rPr>
                <w:rFonts w:asciiTheme="minorHAnsi" w:hAnsiTheme="minorHAnsi" w:cstheme="minorHAnsi"/>
                <w:color w:val="000000"/>
                <w:lang w:val="de-DE"/>
              </w:rPr>
              <w:t xml:space="preserve">. </w:t>
            </w:r>
          </w:p>
          <w:p w14:paraId="52209CE1" w14:textId="7636B7A1" w:rsidR="00745BB6" w:rsidRPr="00041BCF" w:rsidRDefault="001130E7" w:rsidP="00046AA2">
            <w:pPr>
              <w:pBdr>
                <w:top w:val="nil"/>
                <w:left w:val="nil"/>
                <w:bottom w:val="nil"/>
                <w:right w:val="nil"/>
                <w:between w:val="nil"/>
              </w:pBdr>
              <w:tabs>
                <w:tab w:val="left" w:pos="567"/>
              </w:tabs>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In </w:t>
            </w:r>
            <w:r w:rsidRPr="00611BB4">
              <w:rPr>
                <w:rFonts w:asciiTheme="minorHAnsi" w:hAnsiTheme="minorHAnsi" w:cstheme="minorHAnsi"/>
                <w:color w:val="000000"/>
                <w:lang w:val="de-DE"/>
              </w:rPr>
              <w:t>der Politikberatung: 2 Manager</w:t>
            </w:r>
            <w:r w:rsidRPr="00041BCF">
              <w:rPr>
                <w:rFonts w:asciiTheme="minorHAnsi" w:hAnsiTheme="minorHAnsi" w:cstheme="minorHAnsi"/>
                <w:color w:val="000000"/>
                <w:lang w:val="de-DE"/>
              </w:rPr>
              <w:t xml:space="preserve">; </w:t>
            </w:r>
            <w:r w:rsidRPr="007F7BA7">
              <w:rPr>
                <w:rFonts w:asciiTheme="minorHAnsi" w:hAnsiTheme="minorHAnsi" w:cstheme="minorHAnsi"/>
                <w:color w:val="000000"/>
                <w:u w:val="single"/>
                <w:lang w:val="de-DE"/>
              </w:rPr>
              <w:t>in der Verwaltung und im Finanzbereich:</w:t>
            </w:r>
            <w:r w:rsidRPr="00041BCF">
              <w:rPr>
                <w:rFonts w:asciiTheme="minorHAnsi" w:hAnsiTheme="minorHAnsi" w:cstheme="minorHAnsi"/>
                <w:color w:val="000000"/>
                <w:lang w:val="de-DE"/>
              </w:rPr>
              <w:t xml:space="preserve"> 2 Boten, 1 Buchhalter, 1 Buchhalterin, 1 Buchhaltungsassistentin, 3 Wartungs- und Hausmeister, 4 Fundraising-Manager und 7 Fachkräfte zur Unterstützung und Leitung des gesamten Teams. FUNDAL ist ein Zentrum für die Ausübung verschiedener Disziplinen mit einem breiten Spektrum an hohen Standards. Seit 1998 hat FUNDAL Kooperationsprojekte mit nationalen und internationalen Organisationen entwickelt. </w:t>
            </w:r>
          </w:p>
        </w:tc>
        <w:tc>
          <w:tcPr>
            <w:tcW w:w="1701" w:type="dxa"/>
          </w:tcPr>
          <w:p w14:paraId="482F581A" w14:textId="77777777" w:rsidR="00B22235" w:rsidRPr="00041BCF" w:rsidRDefault="001130E7" w:rsidP="0072089F">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b/>
                <w:color w:val="000000"/>
                <w:lang w:val="de-DE"/>
              </w:rPr>
              <w:t>2019</w:t>
            </w:r>
            <w:r w:rsidRPr="00041BCF">
              <w:rPr>
                <w:rFonts w:asciiTheme="minorHAnsi" w:hAnsiTheme="minorHAnsi" w:cstheme="minorHAnsi"/>
                <w:color w:val="000000"/>
                <w:lang w:val="de-DE"/>
              </w:rPr>
              <w:t>:</w:t>
            </w:r>
          </w:p>
          <w:p w14:paraId="5B53BAA8" w14:textId="77777777" w:rsidR="00B22235" w:rsidRPr="00041BCF" w:rsidRDefault="001130E7" w:rsidP="0072089F">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color w:val="000000"/>
                <w:lang w:val="de-DE"/>
              </w:rPr>
              <w:t xml:space="preserve"> 579.307 Euro</w:t>
            </w:r>
          </w:p>
          <w:p w14:paraId="14A2FFDD"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362C975F" w14:textId="77777777" w:rsidR="00B22235" w:rsidRPr="00041BCF" w:rsidRDefault="001130E7" w:rsidP="0072089F">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b/>
                <w:color w:val="000000"/>
                <w:lang w:val="de-DE"/>
              </w:rPr>
              <w:t>2020</w:t>
            </w:r>
            <w:r w:rsidRPr="00041BCF">
              <w:rPr>
                <w:rFonts w:asciiTheme="minorHAnsi" w:hAnsiTheme="minorHAnsi" w:cstheme="minorHAnsi"/>
                <w:color w:val="000000"/>
                <w:lang w:val="de-DE"/>
              </w:rPr>
              <w:t>:</w:t>
            </w:r>
          </w:p>
          <w:p w14:paraId="67B7F745" w14:textId="77777777" w:rsidR="00B22235" w:rsidRPr="00041BCF" w:rsidRDefault="001130E7" w:rsidP="0072089F">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color w:val="000000"/>
                <w:lang w:val="de-DE"/>
              </w:rPr>
              <w:t>607.686 Euro</w:t>
            </w:r>
          </w:p>
          <w:p w14:paraId="14A2FFE0"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1795F127" w14:textId="77777777" w:rsidR="00B22235" w:rsidRPr="00041BCF" w:rsidRDefault="001130E7" w:rsidP="0072089F">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b/>
                <w:color w:val="000000"/>
                <w:lang w:val="de-DE"/>
              </w:rPr>
              <w:t>2021</w:t>
            </w:r>
            <w:r w:rsidRPr="00041BCF">
              <w:rPr>
                <w:rFonts w:asciiTheme="minorHAnsi" w:hAnsiTheme="minorHAnsi" w:cstheme="minorHAnsi"/>
                <w:color w:val="000000"/>
                <w:lang w:val="de-DE"/>
              </w:rPr>
              <w:t>:</w:t>
            </w:r>
          </w:p>
          <w:p w14:paraId="6E512BE6" w14:textId="77777777" w:rsidR="00B22235" w:rsidRPr="00041BCF" w:rsidRDefault="001130E7" w:rsidP="0072089F">
            <w:pPr>
              <w:pBdr>
                <w:top w:val="nil"/>
                <w:left w:val="nil"/>
                <w:bottom w:val="nil"/>
                <w:right w:val="nil"/>
                <w:between w:val="nil"/>
              </w:pBdr>
              <w:tabs>
                <w:tab w:val="left" w:pos="567"/>
              </w:tabs>
              <w:rPr>
                <w:rFonts w:asciiTheme="minorHAnsi" w:hAnsiTheme="minorHAnsi" w:cstheme="minorHAnsi"/>
                <w:color w:val="000000"/>
                <w:lang w:val="de-DE"/>
              </w:rPr>
            </w:pPr>
            <w:r w:rsidRPr="00041BCF">
              <w:rPr>
                <w:rFonts w:asciiTheme="minorHAnsi" w:hAnsiTheme="minorHAnsi" w:cstheme="minorHAnsi"/>
                <w:color w:val="000000"/>
                <w:lang w:val="de-DE"/>
              </w:rPr>
              <w:t>665.998 Euro</w:t>
            </w:r>
          </w:p>
          <w:p w14:paraId="14A2FFE3"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14A2FFE4"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14A2FFE5"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14A2FFE6"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14A2FFE7"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14A2FFE8"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14A2FFE9"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14A2FFEA"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p w14:paraId="14A2FFEB" w14:textId="77777777" w:rsidR="007B6BA2" w:rsidRPr="00041BCF" w:rsidRDefault="007B6BA2" w:rsidP="0072089F">
            <w:pPr>
              <w:pBdr>
                <w:top w:val="nil"/>
                <w:left w:val="nil"/>
                <w:bottom w:val="nil"/>
                <w:right w:val="nil"/>
                <w:between w:val="nil"/>
              </w:pBdr>
              <w:tabs>
                <w:tab w:val="left" w:pos="567"/>
              </w:tabs>
              <w:rPr>
                <w:rFonts w:asciiTheme="minorHAnsi" w:hAnsiTheme="minorHAnsi" w:cstheme="minorHAnsi"/>
                <w:color w:val="000000"/>
                <w:lang w:val="de-DE"/>
              </w:rPr>
            </w:pPr>
          </w:p>
        </w:tc>
        <w:tc>
          <w:tcPr>
            <w:tcW w:w="2268" w:type="dxa"/>
          </w:tcPr>
          <w:p w14:paraId="3B0E0261" w14:textId="77777777" w:rsidR="00B22235" w:rsidRPr="00041BCF" w:rsidRDefault="001130E7" w:rsidP="0072089F">
            <w:pPr>
              <w:numPr>
                <w:ilvl w:val="0"/>
                <w:numId w:val="6"/>
              </w:numPr>
              <w:pBdr>
                <w:top w:val="nil"/>
                <w:left w:val="nil"/>
                <w:bottom w:val="nil"/>
                <w:right w:val="nil"/>
                <w:between w:val="nil"/>
              </w:pBdr>
              <w:tabs>
                <w:tab w:val="left" w:pos="360"/>
              </w:tabs>
              <w:ind w:left="324"/>
              <w:rPr>
                <w:rFonts w:asciiTheme="minorHAnsi" w:hAnsiTheme="minorHAnsi" w:cstheme="minorHAnsi"/>
                <w:color w:val="000000"/>
                <w:lang w:val="de-DE"/>
              </w:rPr>
            </w:pPr>
            <w:r w:rsidRPr="00041BCF">
              <w:rPr>
                <w:rFonts w:asciiTheme="minorHAnsi" w:hAnsiTheme="minorHAnsi" w:cstheme="minorHAnsi"/>
                <w:lang w:val="de-DE"/>
              </w:rPr>
              <w:t>LAVELLE FONDS FÜR BLINDE</w:t>
            </w:r>
          </w:p>
          <w:p w14:paraId="14A2FFED" w14:textId="77777777" w:rsidR="007B6BA2" w:rsidRPr="00041BCF" w:rsidRDefault="007B6BA2" w:rsidP="0072089F">
            <w:pPr>
              <w:pBdr>
                <w:top w:val="nil"/>
                <w:left w:val="nil"/>
                <w:bottom w:val="nil"/>
                <w:right w:val="nil"/>
                <w:between w:val="nil"/>
              </w:pBdr>
              <w:tabs>
                <w:tab w:val="left" w:pos="360"/>
              </w:tabs>
              <w:ind w:left="324"/>
              <w:rPr>
                <w:rFonts w:asciiTheme="minorHAnsi" w:hAnsiTheme="minorHAnsi" w:cstheme="minorHAnsi"/>
                <w:color w:val="000000"/>
                <w:lang w:val="de-DE"/>
              </w:rPr>
            </w:pPr>
          </w:p>
          <w:p w14:paraId="237E0567" w14:textId="77777777" w:rsidR="00B22235" w:rsidRPr="00041BCF" w:rsidRDefault="001130E7" w:rsidP="0072089F">
            <w:pPr>
              <w:numPr>
                <w:ilvl w:val="0"/>
                <w:numId w:val="6"/>
              </w:numPr>
              <w:pBdr>
                <w:top w:val="nil"/>
                <w:left w:val="nil"/>
                <w:bottom w:val="nil"/>
                <w:right w:val="nil"/>
                <w:between w:val="nil"/>
              </w:pBdr>
              <w:tabs>
                <w:tab w:val="left" w:pos="360"/>
              </w:tabs>
              <w:ind w:left="324"/>
              <w:rPr>
                <w:rFonts w:asciiTheme="minorHAnsi" w:hAnsiTheme="minorHAnsi" w:cstheme="minorHAnsi"/>
                <w:color w:val="000000"/>
                <w:lang w:val="de-DE"/>
              </w:rPr>
            </w:pPr>
            <w:r w:rsidRPr="00041BCF">
              <w:rPr>
                <w:rFonts w:asciiTheme="minorHAnsi" w:hAnsiTheme="minorHAnsi" w:cstheme="minorHAnsi"/>
                <w:lang w:val="de-DE"/>
              </w:rPr>
              <w:t xml:space="preserve">LILIANE-FONDS </w:t>
            </w:r>
          </w:p>
          <w:p w14:paraId="14A2FFEF" w14:textId="77777777" w:rsidR="007B6BA2" w:rsidRPr="00041BCF" w:rsidRDefault="007B6BA2" w:rsidP="0072089F">
            <w:pPr>
              <w:pBdr>
                <w:top w:val="nil"/>
                <w:left w:val="nil"/>
                <w:bottom w:val="nil"/>
                <w:right w:val="nil"/>
                <w:between w:val="nil"/>
              </w:pBdr>
              <w:ind w:left="720"/>
              <w:rPr>
                <w:rFonts w:asciiTheme="minorHAnsi" w:hAnsiTheme="minorHAnsi" w:cstheme="minorHAnsi"/>
                <w:color w:val="000000"/>
                <w:lang w:val="de-DE"/>
              </w:rPr>
            </w:pPr>
          </w:p>
          <w:p w14:paraId="34A202CE" w14:textId="77777777" w:rsidR="00B22235" w:rsidRPr="00041BCF" w:rsidRDefault="001130E7" w:rsidP="0072089F">
            <w:pPr>
              <w:numPr>
                <w:ilvl w:val="0"/>
                <w:numId w:val="6"/>
              </w:numPr>
              <w:pBdr>
                <w:top w:val="nil"/>
                <w:left w:val="nil"/>
                <w:bottom w:val="nil"/>
                <w:right w:val="nil"/>
                <w:between w:val="nil"/>
              </w:pBdr>
              <w:tabs>
                <w:tab w:val="left" w:pos="360"/>
              </w:tabs>
              <w:ind w:left="321"/>
              <w:rPr>
                <w:rFonts w:asciiTheme="minorHAnsi" w:hAnsiTheme="minorHAnsi" w:cstheme="minorHAnsi"/>
                <w:color w:val="000000"/>
                <w:lang w:val="de-DE"/>
              </w:rPr>
            </w:pPr>
            <w:r w:rsidRPr="00041BCF">
              <w:rPr>
                <w:rFonts w:asciiTheme="minorHAnsi" w:hAnsiTheme="minorHAnsi" w:cstheme="minorHAnsi"/>
                <w:lang w:val="de-DE"/>
              </w:rPr>
              <w:t xml:space="preserve">Ministerium für öffentliche Gesundheit und soziale Wohlfahrt - MSPAS </w:t>
            </w:r>
          </w:p>
          <w:p w14:paraId="6109152F" w14:textId="77777777" w:rsidR="00F305E2" w:rsidRPr="00041BCF" w:rsidRDefault="00F305E2" w:rsidP="0072089F">
            <w:pPr>
              <w:pStyle w:val="Listenabsatz"/>
              <w:contextualSpacing w:val="0"/>
              <w:rPr>
                <w:rFonts w:asciiTheme="minorHAnsi" w:hAnsiTheme="minorHAnsi" w:cstheme="minorHAnsi"/>
                <w:color w:val="000000"/>
                <w:lang w:val="de-DE"/>
              </w:rPr>
            </w:pPr>
          </w:p>
          <w:p w14:paraId="14A2FFF3" w14:textId="27A07384" w:rsidR="007B6BA2" w:rsidRPr="00041BCF" w:rsidRDefault="00376815" w:rsidP="007F7BA7">
            <w:pPr>
              <w:numPr>
                <w:ilvl w:val="0"/>
                <w:numId w:val="6"/>
              </w:numPr>
              <w:pBdr>
                <w:top w:val="nil"/>
                <w:left w:val="nil"/>
                <w:bottom w:val="nil"/>
                <w:right w:val="nil"/>
                <w:between w:val="nil"/>
              </w:pBdr>
              <w:tabs>
                <w:tab w:val="left" w:pos="360"/>
              </w:tabs>
              <w:ind w:left="324"/>
              <w:rPr>
                <w:rFonts w:asciiTheme="minorHAnsi" w:hAnsiTheme="minorHAnsi" w:cstheme="minorHAnsi"/>
                <w:color w:val="000000"/>
                <w:lang w:val="de-DE"/>
              </w:rPr>
            </w:pPr>
            <w:r w:rsidRPr="00376815">
              <w:rPr>
                <w:rFonts w:asciiTheme="minorHAnsi" w:hAnsiTheme="minorHAnsi" w:cstheme="minorHAnsi"/>
                <w:color w:val="000000"/>
                <w:lang w:val="de-DE"/>
              </w:rPr>
              <w:t>CBM Christoffel-Blindenmission Christi-an Blind Mission e.V.</w:t>
            </w:r>
          </w:p>
        </w:tc>
      </w:tr>
    </w:tbl>
    <w:p w14:paraId="63A46CEA" w14:textId="517C4F2A" w:rsidR="00B22235" w:rsidRPr="00041BCF" w:rsidRDefault="001130E7" w:rsidP="00046AA2">
      <w:pPr>
        <w:numPr>
          <w:ilvl w:val="1"/>
          <w:numId w:val="11"/>
        </w:numPr>
        <w:pBdr>
          <w:top w:val="nil"/>
          <w:left w:val="nil"/>
          <w:bottom w:val="nil"/>
          <w:right w:val="nil"/>
          <w:between w:val="nil"/>
        </w:pBdr>
        <w:spacing w:before="120" w:after="120" w:line="264" w:lineRule="auto"/>
        <w:ind w:left="788" w:hanging="431"/>
        <w:rPr>
          <w:rFonts w:asciiTheme="minorHAnsi" w:hAnsiTheme="minorHAnsi" w:cstheme="minorHAnsi"/>
          <w:b/>
          <w:color w:val="244061"/>
          <w:sz w:val="24"/>
          <w:szCs w:val="24"/>
          <w:lang w:val="de-DE"/>
        </w:rPr>
      </w:pPr>
      <w:r w:rsidRPr="00041BCF">
        <w:rPr>
          <w:rFonts w:asciiTheme="minorHAnsi" w:hAnsiTheme="minorHAnsi" w:cstheme="minorHAnsi"/>
          <w:b/>
          <w:color w:val="244061"/>
          <w:sz w:val="24"/>
          <w:szCs w:val="24"/>
          <w:lang w:val="de-DE"/>
        </w:rPr>
        <w:t xml:space="preserve">Erfahrung </w:t>
      </w:r>
      <w:r w:rsidR="00183F1F">
        <w:rPr>
          <w:rFonts w:asciiTheme="minorHAnsi" w:hAnsiTheme="minorHAnsi" w:cstheme="minorHAnsi"/>
          <w:b/>
          <w:color w:val="244061"/>
          <w:sz w:val="24"/>
          <w:szCs w:val="24"/>
          <w:lang w:val="de-DE"/>
        </w:rPr>
        <w:t>in der Umsetzung on Vorhaben</w:t>
      </w:r>
      <w:r w:rsidRPr="00041BCF">
        <w:rPr>
          <w:rFonts w:asciiTheme="minorHAnsi" w:hAnsiTheme="minorHAnsi" w:cstheme="minorHAnsi"/>
          <w:b/>
          <w:color w:val="244061"/>
          <w:sz w:val="24"/>
          <w:szCs w:val="24"/>
          <w:lang w:val="de-DE"/>
        </w:rPr>
        <w:t xml:space="preserve"> ähnlicher Art </w:t>
      </w:r>
    </w:p>
    <w:p w14:paraId="35F33F6D" w14:textId="065EE62E" w:rsidR="00B22235" w:rsidRPr="00041BCF" w:rsidRDefault="00C51017" w:rsidP="002718B3">
      <w:pPr>
        <w:spacing w:after="120" w:line="264" w:lineRule="auto"/>
        <w:jc w:val="both"/>
        <w:rPr>
          <w:rFonts w:asciiTheme="minorHAnsi" w:hAnsiTheme="minorHAnsi" w:cstheme="minorHAnsi"/>
          <w:lang w:val="de-DE"/>
        </w:rPr>
      </w:pPr>
      <w:r w:rsidRPr="007F7BA7">
        <w:rPr>
          <w:rFonts w:asciiTheme="minorHAnsi" w:hAnsiTheme="minorHAnsi" w:cstheme="minorHAnsi"/>
          <w:lang w:val="de-DE"/>
        </w:rPr>
        <w:t>Die Stiftung</w:t>
      </w:r>
      <w:r>
        <w:rPr>
          <w:rFonts w:asciiTheme="minorHAnsi" w:hAnsiTheme="minorHAnsi" w:cstheme="minorHAnsi"/>
          <w:b/>
          <w:bCs/>
          <w:lang w:val="de-DE"/>
        </w:rPr>
        <w:t xml:space="preserve"> </w:t>
      </w:r>
      <w:r w:rsidR="001130E7" w:rsidRPr="00041BCF">
        <w:rPr>
          <w:rFonts w:asciiTheme="minorHAnsi" w:hAnsiTheme="minorHAnsi" w:cstheme="minorHAnsi"/>
          <w:b/>
          <w:bCs/>
          <w:lang w:val="de-DE"/>
        </w:rPr>
        <w:t xml:space="preserve">Sonrisas que Escuchan </w:t>
      </w:r>
      <w:r w:rsidR="00255EF9" w:rsidRPr="00041BCF">
        <w:rPr>
          <w:rFonts w:asciiTheme="minorHAnsi" w:hAnsiTheme="minorHAnsi" w:cstheme="minorHAnsi"/>
          <w:lang w:val="de-DE"/>
        </w:rPr>
        <w:t>(</w:t>
      </w:r>
      <w:r w:rsidR="003714C7">
        <w:rPr>
          <w:rFonts w:asciiTheme="minorHAnsi" w:hAnsiTheme="minorHAnsi" w:cstheme="minorHAnsi"/>
          <w:b/>
          <w:bCs/>
          <w:lang w:val="de-DE"/>
        </w:rPr>
        <w:t>SqE</w:t>
      </w:r>
      <w:r w:rsidR="00255EF9" w:rsidRPr="00041BCF">
        <w:rPr>
          <w:rFonts w:asciiTheme="minorHAnsi" w:hAnsiTheme="minorHAnsi" w:cstheme="minorHAnsi"/>
          <w:lang w:val="de-DE"/>
        </w:rPr>
        <w:t xml:space="preserve">) </w:t>
      </w:r>
      <w:r w:rsidR="001130E7" w:rsidRPr="00041BCF">
        <w:rPr>
          <w:rFonts w:asciiTheme="minorHAnsi" w:hAnsiTheme="minorHAnsi" w:cstheme="minorHAnsi"/>
          <w:lang w:val="de-DE"/>
        </w:rPr>
        <w:t xml:space="preserve">hat in den </w:t>
      </w:r>
      <w:r w:rsidR="003902BC" w:rsidRPr="00041BCF">
        <w:rPr>
          <w:rFonts w:asciiTheme="minorHAnsi" w:hAnsiTheme="minorHAnsi" w:cstheme="minorHAnsi"/>
          <w:lang w:val="de-DE"/>
        </w:rPr>
        <w:t xml:space="preserve">zwölf </w:t>
      </w:r>
      <w:r w:rsidR="001130E7" w:rsidRPr="00041BCF">
        <w:rPr>
          <w:rFonts w:asciiTheme="minorHAnsi" w:hAnsiTheme="minorHAnsi" w:cstheme="minorHAnsi"/>
          <w:lang w:val="de-DE"/>
        </w:rPr>
        <w:t xml:space="preserve">Jahren </w:t>
      </w:r>
      <w:r w:rsidR="00E75C1F" w:rsidRPr="00041BCF">
        <w:rPr>
          <w:rFonts w:asciiTheme="minorHAnsi" w:hAnsiTheme="minorHAnsi" w:cstheme="minorHAnsi"/>
          <w:lang w:val="de-DE"/>
        </w:rPr>
        <w:t>ihres</w:t>
      </w:r>
      <w:r w:rsidR="001130E7" w:rsidRPr="00041BCF">
        <w:rPr>
          <w:rFonts w:asciiTheme="minorHAnsi" w:hAnsiTheme="minorHAnsi" w:cstheme="minorHAnsi"/>
          <w:lang w:val="de-DE"/>
        </w:rPr>
        <w:t xml:space="preserve"> Bestehens </w:t>
      </w:r>
      <w:r w:rsidR="00F955E7">
        <w:rPr>
          <w:rFonts w:asciiTheme="minorHAnsi" w:hAnsiTheme="minorHAnsi" w:cstheme="minorHAnsi"/>
          <w:lang w:val="de-DE"/>
        </w:rPr>
        <w:t>ein</w:t>
      </w:r>
      <w:r w:rsidR="00046AA2">
        <w:rPr>
          <w:rFonts w:asciiTheme="minorHAnsi" w:hAnsiTheme="minorHAnsi" w:cstheme="minorHAnsi"/>
          <w:lang w:val="de-DE"/>
        </w:rPr>
        <w:t>e</w:t>
      </w:r>
      <w:r w:rsidR="005B04AF">
        <w:rPr>
          <w:rFonts w:asciiTheme="minorHAnsi" w:hAnsiTheme="minorHAnsi" w:cstheme="minorHAnsi"/>
          <w:lang w:val="de-DE"/>
        </w:rPr>
        <w:t xml:space="preserve"> Vielzahl</w:t>
      </w:r>
      <w:r w:rsidR="00F955E7">
        <w:rPr>
          <w:rFonts w:asciiTheme="minorHAnsi" w:hAnsiTheme="minorHAnsi" w:cstheme="minorHAnsi"/>
          <w:lang w:val="de-DE"/>
        </w:rPr>
        <w:t xml:space="preserve"> von</w:t>
      </w:r>
      <w:r w:rsidR="001130E7" w:rsidRPr="00041BCF">
        <w:rPr>
          <w:rFonts w:asciiTheme="minorHAnsi" w:hAnsiTheme="minorHAnsi" w:cstheme="minorHAnsi"/>
          <w:lang w:val="de-DE"/>
        </w:rPr>
        <w:t xml:space="preserve"> Projekte</w:t>
      </w:r>
      <w:r w:rsidR="00F955E7">
        <w:rPr>
          <w:rFonts w:asciiTheme="minorHAnsi" w:hAnsiTheme="minorHAnsi" w:cstheme="minorHAnsi"/>
          <w:lang w:val="de-DE"/>
        </w:rPr>
        <w:t>n</w:t>
      </w:r>
      <w:r w:rsidR="001130E7" w:rsidRPr="00041BCF">
        <w:rPr>
          <w:rFonts w:asciiTheme="minorHAnsi" w:hAnsiTheme="minorHAnsi" w:cstheme="minorHAnsi"/>
          <w:lang w:val="de-DE"/>
        </w:rPr>
        <w:t xml:space="preserve"> durchgeführt</w:t>
      </w:r>
      <w:r w:rsidR="00F955E7">
        <w:rPr>
          <w:rFonts w:asciiTheme="minorHAnsi" w:hAnsiTheme="minorHAnsi" w:cstheme="minorHAnsi"/>
          <w:lang w:val="de-DE"/>
        </w:rPr>
        <w:t>; diese beinhalteten</w:t>
      </w:r>
      <w:r w:rsidR="001130E7" w:rsidRPr="00041BCF">
        <w:rPr>
          <w:rFonts w:asciiTheme="minorHAnsi" w:hAnsiTheme="minorHAnsi" w:cstheme="minorHAnsi"/>
          <w:lang w:val="de-DE"/>
        </w:rPr>
        <w:t xml:space="preserve"> </w:t>
      </w:r>
      <w:r w:rsidR="006715BE" w:rsidRPr="006715BE">
        <w:rPr>
          <w:rFonts w:asciiTheme="minorHAnsi" w:hAnsiTheme="minorHAnsi" w:cstheme="minorHAnsi"/>
          <w:lang w:val="de-DE"/>
        </w:rPr>
        <w:t xml:space="preserve">7.592 </w:t>
      </w:r>
      <w:r w:rsidR="001130E7" w:rsidRPr="00041BCF">
        <w:rPr>
          <w:rFonts w:asciiTheme="minorHAnsi" w:hAnsiTheme="minorHAnsi" w:cstheme="minorHAnsi"/>
          <w:lang w:val="de-DE"/>
        </w:rPr>
        <w:t>Neugeborenen-Hörscreening</w:t>
      </w:r>
      <w:r w:rsidR="00715F71">
        <w:rPr>
          <w:rFonts w:asciiTheme="minorHAnsi" w:hAnsiTheme="minorHAnsi" w:cstheme="minorHAnsi"/>
          <w:lang w:val="de-DE"/>
        </w:rPr>
        <w:t>s</w:t>
      </w:r>
      <w:r w:rsidR="001130E7" w:rsidRPr="00041BCF">
        <w:rPr>
          <w:rFonts w:asciiTheme="minorHAnsi" w:hAnsiTheme="minorHAnsi" w:cstheme="minorHAnsi"/>
          <w:lang w:val="de-DE"/>
        </w:rPr>
        <w:t xml:space="preserve">, </w:t>
      </w:r>
      <w:r w:rsidR="002F0368">
        <w:rPr>
          <w:rFonts w:asciiTheme="minorHAnsi" w:hAnsiTheme="minorHAnsi" w:cstheme="minorHAnsi"/>
          <w:lang w:val="de-DE"/>
        </w:rPr>
        <w:t>Hörs</w:t>
      </w:r>
      <w:r w:rsidR="001130E7" w:rsidRPr="00041BCF">
        <w:rPr>
          <w:rFonts w:asciiTheme="minorHAnsi" w:hAnsiTheme="minorHAnsi" w:cstheme="minorHAnsi"/>
          <w:lang w:val="de-DE"/>
        </w:rPr>
        <w:t>creening</w:t>
      </w:r>
      <w:r w:rsidR="00715F71">
        <w:rPr>
          <w:rFonts w:asciiTheme="minorHAnsi" w:hAnsiTheme="minorHAnsi" w:cstheme="minorHAnsi"/>
          <w:lang w:val="de-DE"/>
        </w:rPr>
        <w:t>s</w:t>
      </w:r>
      <w:r w:rsidR="001130E7" w:rsidRPr="00041BCF">
        <w:rPr>
          <w:rFonts w:asciiTheme="minorHAnsi" w:hAnsiTheme="minorHAnsi" w:cstheme="minorHAnsi"/>
          <w:lang w:val="de-DE"/>
        </w:rPr>
        <w:t xml:space="preserve"> </w:t>
      </w:r>
      <w:r w:rsidR="002F0368">
        <w:rPr>
          <w:rFonts w:asciiTheme="minorHAnsi" w:hAnsiTheme="minorHAnsi" w:cstheme="minorHAnsi"/>
          <w:lang w:val="de-DE"/>
        </w:rPr>
        <w:t>von</w:t>
      </w:r>
      <w:r w:rsidR="001130E7" w:rsidRPr="00041BCF">
        <w:rPr>
          <w:rFonts w:asciiTheme="minorHAnsi" w:hAnsiTheme="minorHAnsi" w:cstheme="minorHAnsi"/>
          <w:lang w:val="de-DE"/>
        </w:rPr>
        <w:t xml:space="preserve"> 70.919 Schulkinder</w:t>
      </w:r>
      <w:r w:rsidR="002F0368">
        <w:rPr>
          <w:rFonts w:asciiTheme="minorHAnsi" w:hAnsiTheme="minorHAnsi" w:cstheme="minorHAnsi"/>
          <w:lang w:val="de-DE"/>
        </w:rPr>
        <w:t>n</w:t>
      </w:r>
      <w:r w:rsidR="001130E7" w:rsidRPr="00041BCF">
        <w:rPr>
          <w:rFonts w:asciiTheme="minorHAnsi" w:hAnsiTheme="minorHAnsi" w:cstheme="minorHAnsi"/>
          <w:lang w:val="de-DE"/>
        </w:rPr>
        <w:t>, die Anpassung von 4.073 Hörgeräten für Menschen mit Hörverlust und die Ausbildung von 5.666 Personen</w:t>
      </w:r>
      <w:r w:rsidR="00EC404D">
        <w:rPr>
          <w:rFonts w:asciiTheme="minorHAnsi" w:hAnsiTheme="minorHAnsi" w:cstheme="minorHAnsi"/>
          <w:lang w:val="de-DE"/>
        </w:rPr>
        <w:t xml:space="preserve"> im Bereich</w:t>
      </w:r>
      <w:r w:rsidR="00BD2427">
        <w:rPr>
          <w:rFonts w:asciiTheme="minorHAnsi" w:hAnsiTheme="minorHAnsi" w:cstheme="minorHAnsi"/>
          <w:lang w:val="de-DE"/>
        </w:rPr>
        <w:t xml:space="preserve"> Ohrengesundheit</w:t>
      </w:r>
      <w:r w:rsidR="001130E7" w:rsidRPr="00041BCF">
        <w:rPr>
          <w:rFonts w:asciiTheme="minorHAnsi" w:hAnsiTheme="minorHAnsi" w:cstheme="minorHAnsi"/>
          <w:lang w:val="de-DE"/>
        </w:rPr>
        <w:t>.</w:t>
      </w:r>
    </w:p>
    <w:tbl>
      <w:tblPr>
        <w:tblStyle w:val="a1"/>
        <w:tblW w:w="9637"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6"/>
        <w:gridCol w:w="4819"/>
        <w:gridCol w:w="1843"/>
        <w:gridCol w:w="1559"/>
      </w:tblGrid>
      <w:tr w:rsidR="007B6BA2" w:rsidRPr="00041BCF" w14:paraId="14A2FFFF" w14:textId="77777777" w:rsidTr="006C6042">
        <w:tc>
          <w:tcPr>
            <w:tcW w:w="1416" w:type="dxa"/>
            <w:tcBorders>
              <w:top w:val="single" w:sz="4" w:space="0" w:color="000000"/>
              <w:left w:val="single" w:sz="4" w:space="0" w:color="000000"/>
              <w:bottom w:val="single" w:sz="4" w:space="0" w:color="000000"/>
              <w:right w:val="single" w:sz="4" w:space="0" w:color="000000"/>
            </w:tcBorders>
            <w:shd w:val="clear" w:color="auto" w:fill="DBE5F1"/>
          </w:tcPr>
          <w:p w14:paraId="4FD4FA16"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r w:rsidRPr="00041BCF">
              <w:rPr>
                <w:rFonts w:asciiTheme="minorHAnsi" w:hAnsiTheme="minorHAnsi" w:cstheme="minorHAnsi"/>
                <w:b/>
                <w:color w:val="000000"/>
                <w:sz w:val="20"/>
                <w:szCs w:val="20"/>
                <w:lang w:val="de-DE"/>
              </w:rPr>
              <w:t>Laufzeit (von - bis)</w:t>
            </w:r>
          </w:p>
        </w:tc>
        <w:tc>
          <w:tcPr>
            <w:tcW w:w="4819" w:type="dxa"/>
            <w:tcBorders>
              <w:top w:val="single" w:sz="4" w:space="0" w:color="000000"/>
              <w:left w:val="single" w:sz="4" w:space="0" w:color="000000"/>
              <w:bottom w:val="single" w:sz="4" w:space="0" w:color="000000"/>
              <w:right w:val="single" w:sz="4" w:space="0" w:color="000000"/>
            </w:tcBorders>
            <w:shd w:val="clear" w:color="auto" w:fill="DBE5F1"/>
          </w:tcPr>
          <w:p w14:paraId="388AEE64"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r w:rsidRPr="00041BCF">
              <w:rPr>
                <w:rFonts w:asciiTheme="minorHAnsi" w:hAnsiTheme="minorHAnsi" w:cstheme="minorHAnsi"/>
                <w:b/>
                <w:color w:val="000000"/>
                <w:sz w:val="20"/>
                <w:szCs w:val="20"/>
                <w:lang w:val="de-DE"/>
              </w:rPr>
              <w:t>Titel/Inhalt des Projekts</w:t>
            </w:r>
          </w:p>
        </w:tc>
        <w:tc>
          <w:tcPr>
            <w:tcW w:w="1843" w:type="dxa"/>
            <w:tcBorders>
              <w:top w:val="single" w:sz="4" w:space="0" w:color="000000"/>
              <w:left w:val="single" w:sz="4" w:space="0" w:color="000000"/>
              <w:bottom w:val="single" w:sz="4" w:space="0" w:color="000000"/>
              <w:right w:val="single" w:sz="4" w:space="0" w:color="000000"/>
            </w:tcBorders>
            <w:shd w:val="clear" w:color="auto" w:fill="DBE5F1"/>
          </w:tcPr>
          <w:p w14:paraId="44E84859" w14:textId="77777777" w:rsidR="00B22235" w:rsidRPr="00041BCF" w:rsidRDefault="001130E7" w:rsidP="0072089F">
            <w:pPr>
              <w:pBdr>
                <w:top w:val="nil"/>
                <w:left w:val="nil"/>
                <w:bottom w:val="nil"/>
                <w:right w:val="nil"/>
                <w:between w:val="nil"/>
              </w:pBdr>
              <w:spacing w:after="0" w:line="240" w:lineRule="auto"/>
              <w:jc w:val="center"/>
              <w:rPr>
                <w:rFonts w:asciiTheme="minorHAnsi" w:hAnsiTheme="minorHAnsi" w:cstheme="minorHAnsi"/>
                <w:b/>
                <w:color w:val="000000"/>
                <w:sz w:val="20"/>
                <w:szCs w:val="20"/>
                <w:lang w:val="de-DE"/>
              </w:rPr>
            </w:pPr>
            <w:r w:rsidRPr="00041BCF">
              <w:rPr>
                <w:rFonts w:asciiTheme="minorHAnsi" w:hAnsiTheme="minorHAnsi" w:cstheme="minorHAnsi"/>
                <w:b/>
                <w:color w:val="000000"/>
                <w:sz w:val="20"/>
                <w:szCs w:val="20"/>
                <w:lang w:val="de-DE"/>
              </w:rPr>
              <w:t>Geber</w:t>
            </w:r>
          </w:p>
        </w:tc>
        <w:tc>
          <w:tcPr>
            <w:tcW w:w="1559" w:type="dxa"/>
            <w:tcBorders>
              <w:top w:val="single" w:sz="4" w:space="0" w:color="000000"/>
              <w:left w:val="single" w:sz="4" w:space="0" w:color="000000"/>
              <w:bottom w:val="single" w:sz="4" w:space="0" w:color="000000"/>
              <w:right w:val="single" w:sz="4" w:space="0" w:color="000000"/>
            </w:tcBorders>
            <w:shd w:val="clear" w:color="auto" w:fill="DBE5F1"/>
          </w:tcPr>
          <w:p w14:paraId="1E2C45E4"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r w:rsidRPr="00041BCF">
              <w:rPr>
                <w:rFonts w:asciiTheme="minorHAnsi" w:hAnsiTheme="minorHAnsi" w:cstheme="minorHAnsi"/>
                <w:b/>
                <w:color w:val="000000"/>
                <w:sz w:val="20"/>
                <w:szCs w:val="20"/>
                <w:lang w:val="de-DE"/>
              </w:rPr>
              <w:t xml:space="preserve">Durchschnittliche Größe </w:t>
            </w:r>
            <w:r w:rsidR="00A52527" w:rsidRPr="00041BCF">
              <w:rPr>
                <w:rFonts w:asciiTheme="minorHAnsi" w:hAnsiTheme="minorHAnsi" w:cstheme="minorHAnsi"/>
                <w:b/>
                <w:color w:val="000000"/>
                <w:sz w:val="20"/>
                <w:szCs w:val="20"/>
                <w:lang w:val="de-DE"/>
              </w:rPr>
              <w:t>(EUR)</w:t>
            </w:r>
          </w:p>
        </w:tc>
      </w:tr>
      <w:tr w:rsidR="007B6BA2" w:rsidRPr="00041BCF" w14:paraId="14A30004" w14:textId="77777777" w:rsidTr="006C6042">
        <w:tc>
          <w:tcPr>
            <w:tcW w:w="1416" w:type="dxa"/>
            <w:tcBorders>
              <w:top w:val="single" w:sz="4" w:space="0" w:color="000000"/>
              <w:left w:val="single" w:sz="4" w:space="0" w:color="000000"/>
              <w:bottom w:val="single" w:sz="4" w:space="0" w:color="000000"/>
              <w:right w:val="single" w:sz="4" w:space="0" w:color="000000"/>
            </w:tcBorders>
            <w:shd w:val="clear" w:color="auto" w:fill="auto"/>
          </w:tcPr>
          <w:p w14:paraId="23820137"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01.11.2014-31.12.2019</w:t>
            </w:r>
          </w:p>
        </w:tc>
        <w:tc>
          <w:tcPr>
            <w:tcW w:w="4819" w:type="dxa"/>
            <w:tcBorders>
              <w:top w:val="single" w:sz="4" w:space="0" w:color="000000"/>
              <w:left w:val="single" w:sz="4" w:space="0" w:color="000000"/>
              <w:bottom w:val="single" w:sz="4" w:space="0" w:color="000000"/>
              <w:right w:val="single" w:sz="4" w:space="0" w:color="000000"/>
            </w:tcBorders>
            <w:shd w:val="clear" w:color="auto" w:fill="auto"/>
          </w:tcPr>
          <w:p w14:paraId="4D755619" w14:textId="77777777" w:rsidR="00B22235" w:rsidRPr="00041BCF" w:rsidRDefault="001130E7" w:rsidP="0072089F">
            <w:pPr>
              <w:pBdr>
                <w:top w:val="nil"/>
                <w:left w:val="nil"/>
                <w:bottom w:val="nil"/>
                <w:right w:val="nil"/>
                <w:between w:val="nil"/>
              </w:pBdr>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2014.3440.6: Ausbau der audiologischen Dienste, Guatemala-Stadt, Sololá, Quetzaltenango</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14:paraId="2974E2FC"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BMZ/ CBM</w:t>
            </w:r>
          </w:p>
        </w:tc>
        <w:tc>
          <w:tcPr>
            <w:tcW w:w="1559" w:type="dxa"/>
            <w:tcBorders>
              <w:top w:val="single" w:sz="4" w:space="0" w:color="000000"/>
              <w:left w:val="single" w:sz="4" w:space="0" w:color="000000"/>
              <w:bottom w:val="single" w:sz="4" w:space="0" w:color="000000"/>
              <w:right w:val="single" w:sz="4" w:space="0" w:color="000000"/>
            </w:tcBorders>
            <w:shd w:val="clear" w:color="auto" w:fill="auto"/>
          </w:tcPr>
          <w:p w14:paraId="0434B897" w14:textId="53782569" w:rsidR="00B22235" w:rsidRPr="00041BCF" w:rsidRDefault="001130E7" w:rsidP="0072089F">
            <w:pPr>
              <w:pBdr>
                <w:top w:val="nil"/>
                <w:left w:val="nil"/>
                <w:bottom w:val="nil"/>
                <w:right w:val="nil"/>
                <w:between w:val="nil"/>
              </w:pBdr>
              <w:spacing w:after="0" w:line="240" w:lineRule="auto"/>
              <w:jc w:val="right"/>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 xml:space="preserve">733.528 </w:t>
            </w:r>
          </w:p>
        </w:tc>
      </w:tr>
      <w:tr w:rsidR="007B6BA2" w:rsidRPr="00041BCF" w14:paraId="14A30009" w14:textId="77777777" w:rsidTr="006C6042">
        <w:tc>
          <w:tcPr>
            <w:tcW w:w="1416" w:type="dxa"/>
            <w:tcBorders>
              <w:top w:val="single" w:sz="4" w:space="0" w:color="000000"/>
              <w:left w:val="single" w:sz="4" w:space="0" w:color="000000"/>
              <w:bottom w:val="single" w:sz="4" w:space="0" w:color="000000"/>
              <w:right w:val="single" w:sz="4" w:space="0" w:color="000000"/>
            </w:tcBorders>
            <w:shd w:val="clear" w:color="auto" w:fill="FFFFFF"/>
          </w:tcPr>
          <w:p w14:paraId="759A2091"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2019 - 2020</w:t>
            </w:r>
          </w:p>
        </w:tc>
        <w:tc>
          <w:tcPr>
            <w:tcW w:w="4819" w:type="dxa"/>
            <w:tcBorders>
              <w:top w:val="single" w:sz="4" w:space="0" w:color="000000"/>
              <w:left w:val="single" w:sz="4" w:space="0" w:color="000000"/>
              <w:bottom w:val="single" w:sz="4" w:space="0" w:color="000000"/>
              <w:right w:val="single" w:sz="4" w:space="0" w:color="000000"/>
            </w:tcBorders>
          </w:tcPr>
          <w:p w14:paraId="34E03EDB" w14:textId="77777777" w:rsidR="00B22235" w:rsidRPr="00041BCF" w:rsidRDefault="001130E7" w:rsidP="0072089F">
            <w:pPr>
              <w:pBdr>
                <w:top w:val="nil"/>
                <w:left w:val="nil"/>
                <w:bottom w:val="nil"/>
                <w:right w:val="nil"/>
                <w:between w:val="nil"/>
              </w:pBdr>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Bereitstellung von audiologischen Dienstleistungen in San Cristóbal, Alta Verapaz und San Benito, Petén.</w:t>
            </w:r>
          </w:p>
        </w:tc>
        <w:tc>
          <w:tcPr>
            <w:tcW w:w="1843" w:type="dxa"/>
            <w:tcBorders>
              <w:top w:val="single" w:sz="4" w:space="0" w:color="000000"/>
              <w:left w:val="single" w:sz="4" w:space="0" w:color="000000"/>
              <w:bottom w:val="single" w:sz="4" w:space="0" w:color="000000"/>
              <w:right w:val="single" w:sz="4" w:space="0" w:color="000000"/>
            </w:tcBorders>
            <w:vAlign w:val="center"/>
          </w:tcPr>
          <w:p w14:paraId="19D82BDB" w14:textId="551B3D0F"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highlight w:val="white"/>
                <w:lang w:val="de-DE"/>
              </w:rPr>
            </w:pPr>
            <w:r w:rsidRPr="00041BCF">
              <w:rPr>
                <w:rFonts w:asciiTheme="minorHAnsi" w:hAnsiTheme="minorHAnsi" w:cstheme="minorHAnsi"/>
                <w:color w:val="000000"/>
                <w:sz w:val="20"/>
                <w:szCs w:val="20"/>
                <w:lang w:val="de-DE"/>
              </w:rPr>
              <w:t xml:space="preserve">ENTHEOS </w:t>
            </w:r>
            <w:r w:rsidR="00E817AF">
              <w:rPr>
                <w:rFonts w:asciiTheme="minorHAnsi" w:hAnsiTheme="minorHAnsi" w:cstheme="minorHAnsi"/>
                <w:color w:val="000000"/>
                <w:sz w:val="20"/>
                <w:szCs w:val="20"/>
                <w:lang w:val="de-DE"/>
              </w:rPr>
              <w:t>Audiology Cooperative</w:t>
            </w:r>
          </w:p>
        </w:tc>
        <w:tc>
          <w:tcPr>
            <w:tcW w:w="1559" w:type="dxa"/>
            <w:tcBorders>
              <w:top w:val="single" w:sz="4" w:space="0" w:color="000000"/>
              <w:left w:val="single" w:sz="4" w:space="0" w:color="000000"/>
              <w:bottom w:val="single" w:sz="4" w:space="0" w:color="000000"/>
              <w:right w:val="single" w:sz="4" w:space="0" w:color="000000"/>
            </w:tcBorders>
            <w:vAlign w:val="center"/>
          </w:tcPr>
          <w:p w14:paraId="1517314D" w14:textId="39087F1C" w:rsidR="00B22235" w:rsidRPr="00041BCF" w:rsidRDefault="001130E7" w:rsidP="0072089F">
            <w:pPr>
              <w:pBdr>
                <w:top w:val="nil"/>
                <w:left w:val="nil"/>
                <w:bottom w:val="nil"/>
                <w:right w:val="nil"/>
                <w:between w:val="nil"/>
              </w:pBdr>
              <w:spacing w:after="0" w:line="240" w:lineRule="auto"/>
              <w:jc w:val="right"/>
              <w:rPr>
                <w:rFonts w:asciiTheme="minorHAnsi" w:hAnsiTheme="minorHAnsi" w:cstheme="minorHAnsi"/>
                <w:color w:val="000000"/>
                <w:sz w:val="20"/>
                <w:szCs w:val="20"/>
                <w:highlight w:val="white"/>
                <w:lang w:val="de-DE"/>
              </w:rPr>
            </w:pPr>
            <w:r w:rsidRPr="00041BCF">
              <w:rPr>
                <w:rFonts w:asciiTheme="minorHAnsi" w:hAnsiTheme="minorHAnsi" w:cstheme="minorHAnsi"/>
                <w:color w:val="000000"/>
                <w:sz w:val="20"/>
                <w:szCs w:val="20"/>
                <w:lang w:val="de-DE"/>
              </w:rPr>
              <w:t xml:space="preserve"> 71</w:t>
            </w:r>
            <w:r w:rsidR="00BF0142" w:rsidRPr="00041BCF">
              <w:rPr>
                <w:rFonts w:asciiTheme="minorHAnsi" w:hAnsiTheme="minorHAnsi" w:cstheme="minorHAnsi"/>
                <w:color w:val="000000"/>
                <w:sz w:val="20"/>
                <w:szCs w:val="20"/>
                <w:lang w:val="de-DE"/>
              </w:rPr>
              <w:t>.</w:t>
            </w:r>
            <w:r w:rsidRPr="00041BCF">
              <w:rPr>
                <w:rFonts w:asciiTheme="minorHAnsi" w:hAnsiTheme="minorHAnsi" w:cstheme="minorHAnsi"/>
                <w:color w:val="000000"/>
                <w:sz w:val="20"/>
                <w:szCs w:val="20"/>
                <w:lang w:val="de-DE"/>
              </w:rPr>
              <w:t xml:space="preserve">574 </w:t>
            </w:r>
          </w:p>
        </w:tc>
      </w:tr>
      <w:tr w:rsidR="007B6BA2" w:rsidRPr="00041BCF" w14:paraId="14A3000E" w14:textId="77777777" w:rsidTr="006C6042">
        <w:tc>
          <w:tcPr>
            <w:tcW w:w="1416" w:type="dxa"/>
            <w:tcBorders>
              <w:top w:val="single" w:sz="4" w:space="0" w:color="000000"/>
              <w:left w:val="single" w:sz="4" w:space="0" w:color="000000"/>
              <w:bottom w:val="single" w:sz="4" w:space="0" w:color="000000"/>
              <w:right w:val="single" w:sz="4" w:space="0" w:color="000000"/>
            </w:tcBorders>
            <w:shd w:val="clear" w:color="auto" w:fill="FFFFFF"/>
          </w:tcPr>
          <w:p w14:paraId="35CB080D"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2019</w:t>
            </w:r>
          </w:p>
        </w:tc>
        <w:tc>
          <w:tcPr>
            <w:tcW w:w="4819" w:type="dxa"/>
            <w:tcBorders>
              <w:top w:val="single" w:sz="4" w:space="0" w:color="000000"/>
              <w:left w:val="single" w:sz="4" w:space="0" w:color="000000"/>
              <w:bottom w:val="single" w:sz="4" w:space="0" w:color="000000"/>
              <w:right w:val="single" w:sz="4" w:space="0" w:color="000000"/>
            </w:tcBorders>
          </w:tcPr>
          <w:p w14:paraId="4900B396" w14:textId="77777777" w:rsidR="00B22235" w:rsidRPr="00041BCF" w:rsidRDefault="001130E7" w:rsidP="0072089F">
            <w:pPr>
              <w:pBdr>
                <w:top w:val="nil"/>
                <w:left w:val="nil"/>
                <w:bottom w:val="nil"/>
                <w:right w:val="nil"/>
                <w:between w:val="nil"/>
              </w:pBdr>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Bereitstellung von audiologischen Dienstleistungen und Hörgeräten für Schulkinder.</w:t>
            </w:r>
          </w:p>
        </w:tc>
        <w:tc>
          <w:tcPr>
            <w:tcW w:w="1843" w:type="dxa"/>
            <w:tcBorders>
              <w:top w:val="single" w:sz="4" w:space="0" w:color="000000"/>
              <w:left w:val="single" w:sz="4" w:space="0" w:color="000000"/>
              <w:bottom w:val="single" w:sz="4" w:space="0" w:color="000000"/>
              <w:right w:val="single" w:sz="4" w:space="0" w:color="000000"/>
            </w:tcBorders>
            <w:vAlign w:val="center"/>
          </w:tcPr>
          <w:p w14:paraId="3AF66BAB" w14:textId="42FB62D1"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highlight w:val="white"/>
                <w:lang w:val="de-DE"/>
              </w:rPr>
            </w:pPr>
            <w:r w:rsidRPr="00041BCF">
              <w:rPr>
                <w:rFonts w:asciiTheme="minorHAnsi" w:hAnsiTheme="minorHAnsi" w:cstheme="minorHAnsi"/>
                <w:color w:val="000000"/>
                <w:sz w:val="20"/>
                <w:szCs w:val="20"/>
                <w:lang w:val="de-DE"/>
              </w:rPr>
              <w:t>STIFTUNG "HÖR DER WELT ZU</w:t>
            </w:r>
            <w:r w:rsidR="003714C7">
              <w:rPr>
                <w:rFonts w:asciiTheme="minorHAnsi" w:hAnsiTheme="minorHAnsi" w:cstheme="minorHAnsi"/>
                <w:color w:val="000000"/>
                <w:sz w:val="20"/>
                <w:szCs w:val="20"/>
                <w:lang w:val="de-DE"/>
              </w:rPr>
              <w:t>“</w:t>
            </w:r>
          </w:p>
        </w:tc>
        <w:tc>
          <w:tcPr>
            <w:tcW w:w="1559" w:type="dxa"/>
            <w:tcBorders>
              <w:top w:val="single" w:sz="4" w:space="0" w:color="000000"/>
              <w:left w:val="single" w:sz="4" w:space="0" w:color="000000"/>
              <w:bottom w:val="single" w:sz="4" w:space="0" w:color="000000"/>
              <w:right w:val="single" w:sz="4" w:space="0" w:color="000000"/>
            </w:tcBorders>
            <w:vAlign w:val="center"/>
          </w:tcPr>
          <w:p w14:paraId="1A8D415C" w14:textId="2FC04588" w:rsidR="00B22235" w:rsidRPr="00041BCF" w:rsidRDefault="001130E7" w:rsidP="0072089F">
            <w:pPr>
              <w:pBdr>
                <w:top w:val="nil"/>
                <w:left w:val="nil"/>
                <w:bottom w:val="nil"/>
                <w:right w:val="nil"/>
                <w:between w:val="nil"/>
              </w:pBdr>
              <w:spacing w:after="0" w:line="240" w:lineRule="auto"/>
              <w:jc w:val="right"/>
              <w:rPr>
                <w:rFonts w:asciiTheme="minorHAnsi" w:hAnsiTheme="minorHAnsi" w:cstheme="minorHAnsi"/>
                <w:color w:val="000000"/>
                <w:sz w:val="20"/>
                <w:szCs w:val="20"/>
                <w:highlight w:val="white"/>
                <w:lang w:val="de-DE"/>
              </w:rPr>
            </w:pPr>
            <w:r w:rsidRPr="00041BCF">
              <w:rPr>
                <w:rFonts w:asciiTheme="minorHAnsi" w:hAnsiTheme="minorHAnsi" w:cstheme="minorHAnsi"/>
                <w:color w:val="000000"/>
                <w:sz w:val="20"/>
                <w:szCs w:val="20"/>
                <w:lang w:val="de-DE"/>
              </w:rPr>
              <w:t xml:space="preserve"> 25</w:t>
            </w:r>
            <w:r w:rsidR="00BF0142" w:rsidRPr="00041BCF">
              <w:rPr>
                <w:rFonts w:asciiTheme="minorHAnsi" w:hAnsiTheme="minorHAnsi" w:cstheme="minorHAnsi"/>
                <w:color w:val="000000"/>
                <w:sz w:val="20"/>
                <w:szCs w:val="20"/>
                <w:lang w:val="de-DE"/>
              </w:rPr>
              <w:t>.</w:t>
            </w:r>
            <w:r w:rsidRPr="00041BCF">
              <w:rPr>
                <w:rFonts w:asciiTheme="minorHAnsi" w:hAnsiTheme="minorHAnsi" w:cstheme="minorHAnsi"/>
                <w:color w:val="000000"/>
                <w:sz w:val="20"/>
                <w:szCs w:val="20"/>
                <w:lang w:val="de-DE"/>
              </w:rPr>
              <w:t xml:space="preserve">737 </w:t>
            </w:r>
          </w:p>
        </w:tc>
      </w:tr>
      <w:tr w:rsidR="007B6BA2" w:rsidRPr="00041BCF" w14:paraId="14A30013" w14:textId="77777777" w:rsidTr="006C6042">
        <w:tc>
          <w:tcPr>
            <w:tcW w:w="1416" w:type="dxa"/>
            <w:tcBorders>
              <w:top w:val="single" w:sz="4" w:space="0" w:color="000000"/>
              <w:left w:val="single" w:sz="4" w:space="0" w:color="000000"/>
              <w:bottom w:val="single" w:sz="4" w:space="0" w:color="000000"/>
              <w:right w:val="single" w:sz="4" w:space="0" w:color="000000"/>
            </w:tcBorders>
            <w:shd w:val="clear" w:color="auto" w:fill="FFFFFF"/>
          </w:tcPr>
          <w:p w14:paraId="38112FC7"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2019</w:t>
            </w:r>
          </w:p>
        </w:tc>
        <w:tc>
          <w:tcPr>
            <w:tcW w:w="4819" w:type="dxa"/>
            <w:tcBorders>
              <w:top w:val="single" w:sz="4" w:space="0" w:color="000000"/>
              <w:left w:val="single" w:sz="4" w:space="0" w:color="000000"/>
              <w:bottom w:val="single" w:sz="4" w:space="0" w:color="000000"/>
              <w:right w:val="single" w:sz="4" w:space="0" w:color="000000"/>
            </w:tcBorders>
          </w:tcPr>
          <w:p w14:paraId="0662B878" w14:textId="1D4E92B9" w:rsidR="00B22235" w:rsidRPr="00041BCF" w:rsidRDefault="001130E7" w:rsidP="0072089F">
            <w:pPr>
              <w:pBdr>
                <w:top w:val="nil"/>
                <w:left w:val="nil"/>
                <w:bottom w:val="nil"/>
                <w:right w:val="nil"/>
                <w:between w:val="nil"/>
              </w:pBdr>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 xml:space="preserve">Konferenz über </w:t>
            </w:r>
            <w:r w:rsidRPr="00041BCF">
              <w:rPr>
                <w:rFonts w:asciiTheme="minorHAnsi" w:hAnsiTheme="minorHAnsi" w:cstheme="minorHAnsi"/>
                <w:sz w:val="20"/>
                <w:szCs w:val="20"/>
                <w:lang w:val="de-DE"/>
              </w:rPr>
              <w:t xml:space="preserve">audiologische </w:t>
            </w:r>
            <w:r w:rsidR="00955E1F">
              <w:rPr>
                <w:rFonts w:asciiTheme="minorHAnsi" w:hAnsiTheme="minorHAnsi" w:cstheme="minorHAnsi"/>
                <w:sz w:val="20"/>
                <w:szCs w:val="20"/>
                <w:lang w:val="de-DE"/>
              </w:rPr>
              <w:t>Testung</w:t>
            </w:r>
            <w:r w:rsidRPr="00041BCF">
              <w:rPr>
                <w:rFonts w:asciiTheme="minorHAnsi" w:hAnsiTheme="minorHAnsi" w:cstheme="minorHAnsi"/>
                <w:sz w:val="20"/>
                <w:szCs w:val="20"/>
                <w:lang w:val="de-DE"/>
              </w:rPr>
              <w:t xml:space="preserve"> </w:t>
            </w:r>
            <w:r w:rsidRPr="00041BCF">
              <w:rPr>
                <w:rFonts w:asciiTheme="minorHAnsi" w:hAnsiTheme="minorHAnsi" w:cstheme="minorHAnsi"/>
                <w:color w:val="000000"/>
                <w:sz w:val="20"/>
                <w:szCs w:val="20"/>
                <w:lang w:val="de-DE"/>
              </w:rPr>
              <w:t>und Hörgeräteanpassung.</w:t>
            </w:r>
          </w:p>
        </w:tc>
        <w:tc>
          <w:tcPr>
            <w:tcW w:w="1843" w:type="dxa"/>
            <w:tcBorders>
              <w:top w:val="single" w:sz="4" w:space="0" w:color="000000"/>
              <w:left w:val="single" w:sz="4" w:space="0" w:color="000000"/>
              <w:bottom w:val="single" w:sz="4" w:space="0" w:color="000000"/>
              <w:right w:val="single" w:sz="4" w:space="0" w:color="000000"/>
            </w:tcBorders>
            <w:vAlign w:val="center"/>
          </w:tcPr>
          <w:p w14:paraId="144B7889" w14:textId="38CEF1E4"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highlight w:val="white"/>
                <w:lang w:val="de-DE"/>
              </w:rPr>
            </w:pPr>
            <w:r w:rsidRPr="00041BCF">
              <w:rPr>
                <w:rFonts w:asciiTheme="minorHAnsi" w:hAnsiTheme="minorHAnsi" w:cstheme="minorHAnsi"/>
                <w:color w:val="000000"/>
                <w:sz w:val="20"/>
                <w:szCs w:val="20"/>
                <w:lang w:val="de-DE"/>
              </w:rPr>
              <w:t>CHRISTOFFEL BLINDE</w:t>
            </w:r>
            <w:r w:rsidR="00BF0142" w:rsidRPr="00041BCF">
              <w:rPr>
                <w:rFonts w:asciiTheme="minorHAnsi" w:hAnsiTheme="minorHAnsi" w:cstheme="minorHAnsi"/>
                <w:color w:val="000000"/>
                <w:sz w:val="20"/>
                <w:szCs w:val="20"/>
                <w:lang w:val="de-DE"/>
              </w:rPr>
              <w:t>N</w:t>
            </w:r>
            <w:r w:rsidRPr="00041BCF">
              <w:rPr>
                <w:rFonts w:asciiTheme="minorHAnsi" w:hAnsiTheme="minorHAnsi" w:cstheme="minorHAnsi"/>
                <w:color w:val="000000"/>
                <w:sz w:val="20"/>
                <w:szCs w:val="20"/>
                <w:lang w:val="de-DE"/>
              </w:rPr>
              <w:t xml:space="preserve"> MISSION E.V.</w:t>
            </w:r>
          </w:p>
        </w:tc>
        <w:tc>
          <w:tcPr>
            <w:tcW w:w="1559" w:type="dxa"/>
            <w:tcBorders>
              <w:top w:val="single" w:sz="4" w:space="0" w:color="000000"/>
              <w:left w:val="single" w:sz="4" w:space="0" w:color="000000"/>
              <w:bottom w:val="single" w:sz="4" w:space="0" w:color="000000"/>
              <w:right w:val="single" w:sz="4" w:space="0" w:color="000000"/>
            </w:tcBorders>
            <w:vAlign w:val="center"/>
          </w:tcPr>
          <w:p w14:paraId="2E5BE84D" w14:textId="58BA6BF5" w:rsidR="00B22235" w:rsidRPr="00041BCF" w:rsidRDefault="001130E7" w:rsidP="0072089F">
            <w:pPr>
              <w:pBdr>
                <w:top w:val="nil"/>
                <w:left w:val="nil"/>
                <w:bottom w:val="nil"/>
                <w:right w:val="nil"/>
                <w:between w:val="nil"/>
              </w:pBdr>
              <w:spacing w:after="0" w:line="240" w:lineRule="auto"/>
              <w:jc w:val="right"/>
              <w:rPr>
                <w:rFonts w:asciiTheme="minorHAnsi" w:hAnsiTheme="minorHAnsi" w:cstheme="minorHAnsi"/>
                <w:color w:val="000000"/>
                <w:sz w:val="20"/>
                <w:szCs w:val="20"/>
                <w:highlight w:val="white"/>
                <w:lang w:val="de-DE"/>
              </w:rPr>
            </w:pPr>
            <w:r w:rsidRPr="00041BCF">
              <w:rPr>
                <w:rFonts w:asciiTheme="minorHAnsi" w:hAnsiTheme="minorHAnsi" w:cstheme="minorHAnsi"/>
                <w:color w:val="000000"/>
                <w:sz w:val="20"/>
                <w:szCs w:val="20"/>
                <w:lang w:val="de-DE"/>
              </w:rPr>
              <w:t xml:space="preserve"> 43</w:t>
            </w:r>
            <w:r w:rsidR="00BF0142" w:rsidRPr="00041BCF">
              <w:rPr>
                <w:rFonts w:asciiTheme="minorHAnsi" w:hAnsiTheme="minorHAnsi" w:cstheme="minorHAnsi"/>
                <w:color w:val="000000"/>
                <w:sz w:val="20"/>
                <w:szCs w:val="20"/>
                <w:lang w:val="de-DE"/>
              </w:rPr>
              <w:t>.</w:t>
            </w:r>
            <w:r w:rsidRPr="00041BCF">
              <w:rPr>
                <w:rFonts w:asciiTheme="minorHAnsi" w:hAnsiTheme="minorHAnsi" w:cstheme="minorHAnsi"/>
                <w:color w:val="000000"/>
                <w:sz w:val="20"/>
                <w:szCs w:val="20"/>
                <w:lang w:val="de-DE"/>
              </w:rPr>
              <w:t xml:space="preserve">850 </w:t>
            </w:r>
          </w:p>
        </w:tc>
      </w:tr>
      <w:tr w:rsidR="007B6BA2" w:rsidRPr="00041BCF" w14:paraId="14A30018" w14:textId="77777777" w:rsidTr="006C6042">
        <w:tc>
          <w:tcPr>
            <w:tcW w:w="1416" w:type="dxa"/>
            <w:tcBorders>
              <w:top w:val="single" w:sz="4" w:space="0" w:color="000000"/>
              <w:left w:val="single" w:sz="4" w:space="0" w:color="000000"/>
              <w:bottom w:val="single" w:sz="4" w:space="0" w:color="000000"/>
              <w:right w:val="single" w:sz="4" w:space="0" w:color="000000"/>
            </w:tcBorders>
            <w:shd w:val="clear" w:color="auto" w:fill="FFFFFF"/>
          </w:tcPr>
          <w:p w14:paraId="16EBA539"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2019 - 2021</w:t>
            </w:r>
          </w:p>
        </w:tc>
        <w:tc>
          <w:tcPr>
            <w:tcW w:w="4819" w:type="dxa"/>
            <w:tcBorders>
              <w:top w:val="single" w:sz="4" w:space="0" w:color="000000"/>
              <w:left w:val="single" w:sz="4" w:space="0" w:color="000000"/>
              <w:bottom w:val="single" w:sz="4" w:space="0" w:color="000000"/>
              <w:right w:val="single" w:sz="4" w:space="0" w:color="000000"/>
            </w:tcBorders>
          </w:tcPr>
          <w:p w14:paraId="692E279D" w14:textId="6A5F86A4" w:rsidR="00B22235" w:rsidRPr="00041BCF" w:rsidRDefault="001130E7" w:rsidP="0072089F">
            <w:pPr>
              <w:pBdr>
                <w:top w:val="nil"/>
                <w:left w:val="nil"/>
                <w:bottom w:val="nil"/>
                <w:right w:val="nil"/>
                <w:between w:val="nil"/>
              </w:pBdr>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Screening-Tage für Kinder im Schulalter</w:t>
            </w:r>
            <w:r w:rsidR="00C05A3B">
              <w:rPr>
                <w:rFonts w:asciiTheme="minorHAnsi" w:hAnsiTheme="minorHAnsi" w:cstheme="minorHAnsi"/>
                <w:color w:val="000000"/>
                <w:sz w:val="20"/>
                <w:szCs w:val="20"/>
                <w:lang w:val="de-DE"/>
              </w:rPr>
              <w:t xml:space="preserve"> an ö</w:t>
            </w:r>
            <w:r w:rsidRPr="00041BCF">
              <w:rPr>
                <w:rFonts w:asciiTheme="minorHAnsi" w:hAnsiTheme="minorHAnsi" w:cstheme="minorHAnsi"/>
                <w:color w:val="000000"/>
                <w:sz w:val="20"/>
                <w:szCs w:val="20"/>
                <w:lang w:val="de-DE"/>
              </w:rPr>
              <w:t>ffentliche</w:t>
            </w:r>
            <w:r w:rsidR="00B948FC">
              <w:rPr>
                <w:rFonts w:asciiTheme="minorHAnsi" w:hAnsiTheme="minorHAnsi" w:cstheme="minorHAnsi"/>
                <w:color w:val="000000"/>
                <w:sz w:val="20"/>
                <w:szCs w:val="20"/>
                <w:lang w:val="de-DE"/>
              </w:rPr>
              <w:t>n</w:t>
            </w:r>
            <w:r w:rsidRPr="00041BCF">
              <w:rPr>
                <w:rFonts w:asciiTheme="minorHAnsi" w:hAnsiTheme="minorHAnsi" w:cstheme="minorHAnsi"/>
                <w:color w:val="000000"/>
                <w:sz w:val="20"/>
                <w:szCs w:val="20"/>
                <w:lang w:val="de-DE"/>
              </w:rPr>
              <w:t xml:space="preserve"> Schulen in Guatemala-Stadt.</w:t>
            </w:r>
          </w:p>
        </w:tc>
        <w:tc>
          <w:tcPr>
            <w:tcW w:w="1843" w:type="dxa"/>
            <w:tcBorders>
              <w:top w:val="single" w:sz="4" w:space="0" w:color="000000"/>
              <w:left w:val="single" w:sz="4" w:space="0" w:color="000000"/>
              <w:bottom w:val="single" w:sz="4" w:space="0" w:color="000000"/>
              <w:right w:val="single" w:sz="4" w:space="0" w:color="000000"/>
            </w:tcBorders>
            <w:vAlign w:val="center"/>
          </w:tcPr>
          <w:p w14:paraId="2AB29CCF"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highlight w:val="white"/>
                <w:lang w:val="de-DE"/>
              </w:rPr>
            </w:pPr>
            <w:r w:rsidRPr="00041BCF">
              <w:rPr>
                <w:rFonts w:asciiTheme="minorHAnsi" w:hAnsiTheme="minorHAnsi" w:cstheme="minorHAnsi"/>
                <w:color w:val="000000"/>
                <w:sz w:val="20"/>
                <w:szCs w:val="20"/>
                <w:lang w:val="de-DE"/>
              </w:rPr>
              <w:t>WELTHÖRSTIFTUNG</w:t>
            </w:r>
          </w:p>
        </w:tc>
        <w:tc>
          <w:tcPr>
            <w:tcW w:w="1559" w:type="dxa"/>
            <w:tcBorders>
              <w:top w:val="single" w:sz="4" w:space="0" w:color="000000"/>
              <w:left w:val="single" w:sz="4" w:space="0" w:color="000000"/>
              <w:bottom w:val="single" w:sz="4" w:space="0" w:color="000000"/>
              <w:right w:val="single" w:sz="4" w:space="0" w:color="000000"/>
            </w:tcBorders>
            <w:vAlign w:val="center"/>
          </w:tcPr>
          <w:p w14:paraId="213684D2" w14:textId="1ACC797F" w:rsidR="00B22235" w:rsidRPr="00041BCF" w:rsidRDefault="001130E7" w:rsidP="0072089F">
            <w:pPr>
              <w:pBdr>
                <w:top w:val="nil"/>
                <w:left w:val="nil"/>
                <w:bottom w:val="nil"/>
                <w:right w:val="nil"/>
                <w:between w:val="nil"/>
              </w:pBdr>
              <w:spacing w:after="0" w:line="240" w:lineRule="auto"/>
              <w:jc w:val="right"/>
              <w:rPr>
                <w:rFonts w:asciiTheme="minorHAnsi" w:hAnsiTheme="minorHAnsi" w:cstheme="minorHAnsi"/>
                <w:color w:val="000000"/>
                <w:sz w:val="20"/>
                <w:szCs w:val="20"/>
                <w:highlight w:val="white"/>
                <w:lang w:val="de-DE"/>
              </w:rPr>
            </w:pPr>
            <w:r w:rsidRPr="00041BCF">
              <w:rPr>
                <w:rFonts w:asciiTheme="minorHAnsi" w:hAnsiTheme="minorHAnsi" w:cstheme="minorHAnsi"/>
                <w:color w:val="000000"/>
                <w:sz w:val="20"/>
                <w:szCs w:val="20"/>
                <w:lang w:val="de-DE"/>
              </w:rPr>
              <w:t xml:space="preserve"> 51</w:t>
            </w:r>
            <w:r w:rsidR="00BF0142" w:rsidRPr="00041BCF">
              <w:rPr>
                <w:rFonts w:asciiTheme="minorHAnsi" w:hAnsiTheme="minorHAnsi" w:cstheme="minorHAnsi"/>
                <w:color w:val="000000"/>
                <w:sz w:val="20"/>
                <w:szCs w:val="20"/>
                <w:lang w:val="de-DE"/>
              </w:rPr>
              <w:t>.</w:t>
            </w:r>
            <w:r w:rsidRPr="00041BCF">
              <w:rPr>
                <w:rFonts w:asciiTheme="minorHAnsi" w:hAnsiTheme="minorHAnsi" w:cstheme="minorHAnsi"/>
                <w:color w:val="000000"/>
                <w:sz w:val="20"/>
                <w:szCs w:val="20"/>
                <w:lang w:val="de-DE"/>
              </w:rPr>
              <w:t xml:space="preserve">172 </w:t>
            </w:r>
          </w:p>
        </w:tc>
      </w:tr>
      <w:tr w:rsidR="007B6BA2" w:rsidRPr="00041BCF" w14:paraId="14A3001D" w14:textId="77777777" w:rsidTr="006C6042">
        <w:tc>
          <w:tcPr>
            <w:tcW w:w="1416" w:type="dxa"/>
            <w:tcBorders>
              <w:top w:val="single" w:sz="4" w:space="0" w:color="000000"/>
              <w:left w:val="single" w:sz="4" w:space="0" w:color="000000"/>
              <w:bottom w:val="single" w:sz="4" w:space="0" w:color="000000"/>
              <w:right w:val="single" w:sz="4" w:space="0" w:color="000000"/>
            </w:tcBorders>
            <w:shd w:val="clear" w:color="auto" w:fill="FFFFFF"/>
          </w:tcPr>
          <w:p w14:paraId="43923B0A"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2021</w:t>
            </w:r>
          </w:p>
        </w:tc>
        <w:tc>
          <w:tcPr>
            <w:tcW w:w="4819" w:type="dxa"/>
            <w:tcBorders>
              <w:top w:val="single" w:sz="4" w:space="0" w:color="000000"/>
              <w:left w:val="single" w:sz="4" w:space="0" w:color="000000"/>
              <w:bottom w:val="single" w:sz="4" w:space="0" w:color="000000"/>
              <w:right w:val="single" w:sz="4" w:space="0" w:color="000000"/>
            </w:tcBorders>
          </w:tcPr>
          <w:p w14:paraId="5BEFC4CD" w14:textId="0D8F09FE" w:rsidR="00B22235" w:rsidRPr="00041BCF" w:rsidRDefault="001130E7" w:rsidP="0072089F">
            <w:pPr>
              <w:pBdr>
                <w:top w:val="nil"/>
                <w:left w:val="nil"/>
                <w:bottom w:val="nil"/>
                <w:right w:val="nil"/>
                <w:between w:val="nil"/>
              </w:pBdr>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 xml:space="preserve">Bereitstellung von </w:t>
            </w:r>
            <w:r w:rsidRPr="00041BCF">
              <w:rPr>
                <w:rFonts w:asciiTheme="minorHAnsi" w:hAnsiTheme="minorHAnsi" w:cstheme="minorHAnsi"/>
                <w:color w:val="000000"/>
                <w:sz w:val="20"/>
                <w:szCs w:val="20"/>
                <w:lang w:val="de-DE"/>
              </w:rPr>
              <w:t>audiologischen Diensten zur Früherkennung von Hör</w:t>
            </w:r>
            <w:r w:rsidR="00B948FC">
              <w:rPr>
                <w:rFonts w:asciiTheme="minorHAnsi" w:hAnsiTheme="minorHAnsi" w:cstheme="minorHAnsi"/>
                <w:color w:val="000000"/>
                <w:sz w:val="20"/>
                <w:szCs w:val="20"/>
                <w:lang w:val="de-DE"/>
              </w:rPr>
              <w:t>schäden</w:t>
            </w:r>
            <w:r w:rsidRPr="00041BCF">
              <w:rPr>
                <w:rFonts w:asciiTheme="minorHAnsi" w:hAnsiTheme="minorHAnsi" w:cstheme="minorHAnsi"/>
                <w:color w:val="000000"/>
                <w:sz w:val="20"/>
                <w:szCs w:val="20"/>
                <w:lang w:val="de-DE"/>
              </w:rPr>
              <w:t xml:space="preserve"> bei </w:t>
            </w:r>
            <w:r w:rsidRPr="00041BCF">
              <w:rPr>
                <w:rFonts w:asciiTheme="minorHAnsi" w:hAnsiTheme="minorHAnsi" w:cstheme="minorHAnsi"/>
                <w:sz w:val="20"/>
                <w:szCs w:val="20"/>
                <w:lang w:val="de-DE"/>
              </w:rPr>
              <w:t xml:space="preserve">Neugeborenen in </w:t>
            </w:r>
            <w:r w:rsidRPr="00041BCF">
              <w:rPr>
                <w:rFonts w:asciiTheme="minorHAnsi" w:hAnsiTheme="minorHAnsi" w:cstheme="minorHAnsi"/>
                <w:color w:val="000000"/>
                <w:sz w:val="20"/>
                <w:szCs w:val="20"/>
                <w:lang w:val="de-DE"/>
              </w:rPr>
              <w:t>Krankenhäusern von Guatemala-Stadt und La Antigua Guatemala.</w:t>
            </w:r>
          </w:p>
        </w:tc>
        <w:tc>
          <w:tcPr>
            <w:tcW w:w="1843" w:type="dxa"/>
            <w:tcBorders>
              <w:top w:val="single" w:sz="4" w:space="0" w:color="000000"/>
              <w:left w:val="single" w:sz="4" w:space="0" w:color="000000"/>
              <w:bottom w:val="single" w:sz="4" w:space="0" w:color="000000"/>
              <w:right w:val="single" w:sz="4" w:space="0" w:color="000000"/>
            </w:tcBorders>
            <w:vAlign w:val="center"/>
          </w:tcPr>
          <w:p w14:paraId="185DC1F8" w14:textId="77777777" w:rsidR="00B22235" w:rsidRPr="001D45CA"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highlight w:val="white"/>
              </w:rPr>
            </w:pPr>
            <w:r w:rsidRPr="001D45CA">
              <w:rPr>
                <w:rFonts w:asciiTheme="minorHAnsi" w:hAnsiTheme="minorHAnsi" w:cstheme="minorHAnsi"/>
                <w:color w:val="000000"/>
                <w:sz w:val="20"/>
                <w:szCs w:val="20"/>
              </w:rPr>
              <w:t>ROTARY CLUB VON GUATEMALA DEL ESTE</w:t>
            </w:r>
          </w:p>
        </w:tc>
        <w:tc>
          <w:tcPr>
            <w:tcW w:w="1559" w:type="dxa"/>
            <w:tcBorders>
              <w:top w:val="single" w:sz="4" w:space="0" w:color="000000"/>
              <w:left w:val="single" w:sz="4" w:space="0" w:color="000000"/>
              <w:bottom w:val="single" w:sz="4" w:space="0" w:color="000000"/>
              <w:right w:val="single" w:sz="4" w:space="0" w:color="000000"/>
            </w:tcBorders>
            <w:vAlign w:val="center"/>
          </w:tcPr>
          <w:p w14:paraId="5FE7043C" w14:textId="08125E9C" w:rsidR="00B22235" w:rsidRPr="00041BCF" w:rsidRDefault="001130E7" w:rsidP="0072089F">
            <w:pPr>
              <w:pBdr>
                <w:top w:val="nil"/>
                <w:left w:val="nil"/>
                <w:bottom w:val="nil"/>
                <w:right w:val="nil"/>
                <w:between w:val="nil"/>
              </w:pBdr>
              <w:spacing w:after="0" w:line="240" w:lineRule="auto"/>
              <w:jc w:val="right"/>
              <w:rPr>
                <w:rFonts w:asciiTheme="minorHAnsi" w:hAnsiTheme="minorHAnsi" w:cstheme="minorHAnsi"/>
                <w:color w:val="000000"/>
                <w:sz w:val="20"/>
                <w:szCs w:val="20"/>
                <w:highlight w:val="white"/>
                <w:lang w:val="de-DE"/>
              </w:rPr>
            </w:pPr>
            <w:r w:rsidRPr="001D45CA">
              <w:rPr>
                <w:rFonts w:asciiTheme="minorHAnsi" w:hAnsiTheme="minorHAnsi" w:cstheme="minorHAnsi"/>
                <w:color w:val="000000"/>
                <w:sz w:val="20"/>
                <w:szCs w:val="20"/>
              </w:rPr>
              <w:t xml:space="preserve"> </w:t>
            </w:r>
            <w:r w:rsidRPr="00041BCF">
              <w:rPr>
                <w:rFonts w:asciiTheme="minorHAnsi" w:hAnsiTheme="minorHAnsi" w:cstheme="minorHAnsi"/>
                <w:color w:val="000000"/>
                <w:sz w:val="20"/>
                <w:szCs w:val="20"/>
                <w:lang w:val="de-DE"/>
              </w:rPr>
              <w:t>8</w:t>
            </w:r>
            <w:r w:rsidR="00BF0142" w:rsidRPr="00041BCF">
              <w:rPr>
                <w:rFonts w:asciiTheme="minorHAnsi" w:hAnsiTheme="minorHAnsi" w:cstheme="minorHAnsi"/>
                <w:color w:val="000000"/>
                <w:sz w:val="20"/>
                <w:szCs w:val="20"/>
                <w:lang w:val="de-DE"/>
              </w:rPr>
              <w:t>.</w:t>
            </w:r>
            <w:r w:rsidRPr="00041BCF">
              <w:rPr>
                <w:rFonts w:asciiTheme="minorHAnsi" w:hAnsiTheme="minorHAnsi" w:cstheme="minorHAnsi"/>
                <w:color w:val="000000"/>
                <w:sz w:val="20"/>
                <w:szCs w:val="20"/>
                <w:lang w:val="de-DE"/>
              </w:rPr>
              <w:t xml:space="preserve">244 </w:t>
            </w:r>
          </w:p>
        </w:tc>
      </w:tr>
    </w:tbl>
    <w:p w14:paraId="1EC6EC31" w14:textId="77777777" w:rsidR="00046AA2" w:rsidRDefault="00046AA2" w:rsidP="007F7BA7">
      <w:pPr>
        <w:spacing w:before="120" w:after="0" w:line="264" w:lineRule="auto"/>
        <w:rPr>
          <w:rFonts w:asciiTheme="minorHAnsi" w:hAnsiTheme="minorHAnsi" w:cstheme="minorHAnsi"/>
          <w:b/>
          <w:lang w:val="de-DE"/>
        </w:rPr>
      </w:pPr>
    </w:p>
    <w:p w14:paraId="3C9A5407" w14:textId="11A9163D" w:rsidR="00B22235" w:rsidRPr="00041BCF" w:rsidRDefault="001130E7" w:rsidP="00046AA2">
      <w:pPr>
        <w:spacing w:before="120" w:after="120" w:line="264" w:lineRule="auto"/>
        <w:rPr>
          <w:rFonts w:asciiTheme="minorHAnsi" w:hAnsiTheme="minorHAnsi" w:cstheme="minorHAnsi"/>
          <w:b/>
          <w:lang w:val="de-DE"/>
        </w:rPr>
      </w:pPr>
      <w:r w:rsidRPr="00041BCF">
        <w:rPr>
          <w:rFonts w:asciiTheme="minorHAnsi" w:hAnsiTheme="minorHAnsi" w:cstheme="minorHAnsi"/>
          <w:b/>
          <w:lang w:val="de-DE"/>
        </w:rPr>
        <w:lastRenderedPageBreak/>
        <w:t>FUNDAL:</w:t>
      </w:r>
    </w:p>
    <w:p w14:paraId="313C9A9C" w14:textId="4AE1893C" w:rsidR="00B22235" w:rsidRPr="00041BCF" w:rsidRDefault="001130E7" w:rsidP="00046AA2">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Seit 1998 bietet FUNDAL Bildungs-, Rehabilitations- und Über</w:t>
      </w:r>
      <w:r w:rsidR="00F01190">
        <w:rPr>
          <w:rFonts w:asciiTheme="minorHAnsi" w:hAnsiTheme="minorHAnsi" w:cstheme="minorHAnsi"/>
          <w:color w:val="000000"/>
          <w:lang w:val="de-DE"/>
        </w:rPr>
        <w:t>gangs</w:t>
      </w:r>
      <w:r w:rsidRPr="00041BCF">
        <w:rPr>
          <w:rFonts w:asciiTheme="minorHAnsi" w:hAnsiTheme="minorHAnsi" w:cstheme="minorHAnsi"/>
          <w:color w:val="000000"/>
          <w:lang w:val="de-DE"/>
        </w:rPr>
        <w:t>dienste für Menschen mit Taubblindheit und Mehrfachbehinderungen sowie Schulungsprogramme für Lehr</w:t>
      </w:r>
      <w:r w:rsidR="00F01190">
        <w:rPr>
          <w:rFonts w:asciiTheme="minorHAnsi" w:hAnsiTheme="minorHAnsi" w:cstheme="minorHAnsi"/>
          <w:color w:val="000000"/>
          <w:lang w:val="de-DE"/>
        </w:rPr>
        <w:t>kräfte</w:t>
      </w:r>
      <w:r w:rsidRPr="00041BCF">
        <w:rPr>
          <w:rFonts w:asciiTheme="minorHAnsi" w:hAnsiTheme="minorHAnsi" w:cstheme="minorHAnsi"/>
          <w:color w:val="000000"/>
          <w:lang w:val="de-DE"/>
        </w:rPr>
        <w:t xml:space="preserve">, Familien und </w:t>
      </w:r>
      <w:r w:rsidR="003248A0">
        <w:rPr>
          <w:rFonts w:asciiTheme="minorHAnsi" w:hAnsiTheme="minorHAnsi" w:cstheme="minorHAnsi"/>
          <w:color w:val="000000"/>
          <w:lang w:val="de-DE"/>
        </w:rPr>
        <w:t xml:space="preserve">verschiedene </w:t>
      </w:r>
      <w:r w:rsidRPr="00041BCF">
        <w:rPr>
          <w:rFonts w:asciiTheme="minorHAnsi" w:hAnsiTheme="minorHAnsi" w:cstheme="minorHAnsi"/>
          <w:color w:val="000000"/>
          <w:lang w:val="de-DE"/>
        </w:rPr>
        <w:t>Fach</w:t>
      </w:r>
      <w:r w:rsidR="003248A0">
        <w:rPr>
          <w:rFonts w:asciiTheme="minorHAnsi" w:hAnsiTheme="minorHAnsi" w:cstheme="minorHAnsi"/>
          <w:color w:val="000000"/>
          <w:lang w:val="de-DE"/>
        </w:rPr>
        <w:t>kräfte</w:t>
      </w:r>
      <w:r w:rsidRPr="00041BCF">
        <w:rPr>
          <w:rFonts w:asciiTheme="minorHAnsi" w:hAnsiTheme="minorHAnsi" w:cstheme="minorHAnsi"/>
          <w:color w:val="000000"/>
          <w:lang w:val="de-DE"/>
        </w:rPr>
        <w:t xml:space="preserve"> an. </w:t>
      </w:r>
      <w:r w:rsidR="00A057BF" w:rsidRPr="00041BCF">
        <w:rPr>
          <w:rFonts w:asciiTheme="minorHAnsi" w:hAnsiTheme="minorHAnsi" w:cstheme="minorHAnsi"/>
          <w:color w:val="000000"/>
          <w:lang w:val="de-DE"/>
        </w:rPr>
        <w:t>Die Organisation</w:t>
      </w:r>
      <w:r w:rsidRPr="00041BCF">
        <w:rPr>
          <w:rFonts w:asciiTheme="minorHAnsi" w:hAnsiTheme="minorHAnsi" w:cstheme="minorHAnsi"/>
          <w:color w:val="000000"/>
          <w:lang w:val="de-DE"/>
        </w:rPr>
        <w:t xml:space="preserve"> verfügt über drei Zweigstellen in Guatemala, Quetzaltenango und Huehuetenango sowie über ein Programm zur sozialen </w:t>
      </w:r>
      <w:r w:rsidR="00817B83">
        <w:rPr>
          <w:rFonts w:asciiTheme="minorHAnsi" w:hAnsiTheme="minorHAnsi" w:cstheme="minorHAnsi"/>
          <w:color w:val="000000"/>
          <w:lang w:val="de-DE"/>
        </w:rPr>
        <w:t>Inklusion</w:t>
      </w:r>
      <w:r w:rsidRPr="00041BCF">
        <w:rPr>
          <w:rFonts w:asciiTheme="minorHAnsi" w:hAnsiTheme="minorHAnsi" w:cstheme="minorHAnsi"/>
          <w:color w:val="000000"/>
          <w:lang w:val="de-DE"/>
        </w:rPr>
        <w:t xml:space="preserve"> in verschiedenen Gebieten des Landes. Seit 1998 hat sie nationale und internationale Kooperationsprojekte entwickelt, um die von FUNDAL angebotenen Dienstleistungen und Investitionsprojekte zu unterstützen, wie z.B. die E</w:t>
      </w:r>
      <w:r w:rsidR="00B4481B">
        <w:rPr>
          <w:rFonts w:asciiTheme="minorHAnsi" w:hAnsiTheme="minorHAnsi" w:cstheme="minorHAnsi"/>
          <w:color w:val="000000"/>
          <w:lang w:val="de-DE"/>
        </w:rPr>
        <w:t>ntwicklung</w:t>
      </w:r>
      <w:r w:rsidRPr="00041BCF">
        <w:rPr>
          <w:rFonts w:asciiTheme="minorHAnsi" w:hAnsiTheme="minorHAnsi" w:cstheme="minorHAnsi"/>
          <w:color w:val="000000"/>
          <w:lang w:val="de-DE"/>
        </w:rPr>
        <w:t xml:space="preserve"> und Ausstat</w:t>
      </w:r>
      <w:r w:rsidR="00B4481B">
        <w:rPr>
          <w:rFonts w:asciiTheme="minorHAnsi" w:hAnsiTheme="minorHAnsi" w:cstheme="minorHAnsi"/>
          <w:color w:val="000000"/>
          <w:lang w:val="de-DE"/>
        </w:rPr>
        <w:t>tung von</w:t>
      </w:r>
      <w:r w:rsidR="00675498">
        <w:rPr>
          <w:rFonts w:asciiTheme="minorHAnsi" w:hAnsiTheme="minorHAnsi" w:cstheme="minorHAnsi"/>
          <w:color w:val="000000"/>
          <w:lang w:val="de-DE"/>
        </w:rPr>
        <w:t xml:space="preserve"> Workshops </w:t>
      </w:r>
      <w:r w:rsidR="004E1F22">
        <w:rPr>
          <w:rFonts w:asciiTheme="minorHAnsi" w:hAnsiTheme="minorHAnsi" w:cstheme="minorHAnsi"/>
          <w:color w:val="000000"/>
          <w:lang w:val="de-DE"/>
        </w:rPr>
        <w:t xml:space="preserve">über </w:t>
      </w:r>
      <w:r w:rsidR="00B4481B">
        <w:rPr>
          <w:rFonts w:asciiTheme="minorHAnsi" w:hAnsiTheme="minorHAnsi" w:cstheme="minorHAnsi"/>
          <w:color w:val="000000"/>
          <w:lang w:val="de-DE"/>
        </w:rPr>
        <w:t>angemessene Vorkehrungen</w:t>
      </w:r>
      <w:r w:rsidR="00521D80">
        <w:rPr>
          <w:rFonts w:asciiTheme="minorHAnsi" w:hAnsiTheme="minorHAnsi" w:cstheme="minorHAnsi"/>
          <w:color w:val="000000"/>
          <w:lang w:val="de-DE"/>
        </w:rPr>
        <w:t xml:space="preserve"> </w:t>
      </w:r>
      <w:r w:rsidR="00360676">
        <w:rPr>
          <w:rFonts w:asciiTheme="minorHAnsi" w:hAnsiTheme="minorHAnsi" w:cstheme="minorHAnsi"/>
          <w:color w:val="000000"/>
          <w:lang w:val="de-DE"/>
        </w:rPr>
        <w:t>für Menschen mit Behinderungen</w:t>
      </w:r>
      <w:r w:rsidRPr="00041BCF">
        <w:rPr>
          <w:rFonts w:asciiTheme="minorHAnsi" w:hAnsiTheme="minorHAnsi" w:cstheme="minorHAnsi"/>
          <w:color w:val="000000"/>
          <w:lang w:val="de-DE"/>
        </w:rPr>
        <w:t xml:space="preserve">, Räume für Sehbehinderte, den Bau von zwei FUNDAL-Hauptquartieren, eines davon mit EU- und CBM-Mitteln. In Zusammenarbeit mit anderen nationalen Organisationen wurden </w:t>
      </w:r>
      <w:r w:rsidR="00C02334">
        <w:rPr>
          <w:rFonts w:asciiTheme="minorHAnsi" w:hAnsiTheme="minorHAnsi" w:cstheme="minorHAnsi"/>
          <w:color w:val="000000"/>
          <w:lang w:val="de-DE"/>
        </w:rPr>
        <w:t>Initiativen</w:t>
      </w:r>
      <w:r w:rsidRPr="00041BCF">
        <w:rPr>
          <w:rFonts w:asciiTheme="minorHAnsi" w:hAnsiTheme="minorHAnsi" w:cstheme="minorHAnsi"/>
          <w:color w:val="000000"/>
          <w:lang w:val="de-DE"/>
        </w:rPr>
        <w:t xml:space="preserve"> entwickelt, zuletzt die Einrichtung der </w:t>
      </w:r>
      <w:r w:rsidR="00C130F6" w:rsidRPr="00041BCF">
        <w:rPr>
          <w:rFonts w:asciiTheme="minorHAnsi" w:hAnsiTheme="minorHAnsi" w:cstheme="minorHAnsi"/>
          <w:i/>
          <w:iCs/>
          <w:color w:val="000000"/>
          <w:lang w:val="de-DE"/>
        </w:rPr>
        <w:t>guatemaltekischen Beobachtungsstelle für Behinderungen</w:t>
      </w:r>
      <w:r w:rsidR="00071586" w:rsidRPr="00041BCF">
        <w:rPr>
          <w:rFonts w:asciiTheme="minorHAnsi" w:hAnsiTheme="minorHAnsi" w:cstheme="minorHAnsi"/>
          <w:color w:val="000000"/>
          <w:lang w:val="de-DE"/>
        </w:rPr>
        <w:t xml:space="preserve">, die </w:t>
      </w:r>
      <w:r w:rsidR="00405462" w:rsidRPr="00041BCF">
        <w:rPr>
          <w:rFonts w:asciiTheme="minorHAnsi" w:hAnsiTheme="minorHAnsi" w:cstheme="minorHAnsi"/>
          <w:color w:val="000000"/>
          <w:lang w:val="de-DE"/>
        </w:rPr>
        <w:t xml:space="preserve">die Einhaltung der </w:t>
      </w:r>
      <w:r w:rsidR="00071586" w:rsidRPr="00041BCF">
        <w:rPr>
          <w:rFonts w:asciiTheme="minorHAnsi" w:hAnsiTheme="minorHAnsi" w:cstheme="minorHAnsi"/>
          <w:color w:val="000000"/>
          <w:lang w:val="de-DE"/>
        </w:rPr>
        <w:t xml:space="preserve">Rechte von Menschen mit Behinderungen </w:t>
      </w:r>
      <w:r w:rsidR="00405462" w:rsidRPr="00041BCF">
        <w:rPr>
          <w:rFonts w:asciiTheme="minorHAnsi" w:hAnsiTheme="minorHAnsi" w:cstheme="minorHAnsi"/>
          <w:color w:val="000000"/>
          <w:lang w:val="de-DE"/>
        </w:rPr>
        <w:t>gewährleisten soll</w:t>
      </w:r>
      <w:r w:rsidRPr="00041BCF">
        <w:rPr>
          <w:rFonts w:asciiTheme="minorHAnsi" w:hAnsiTheme="minorHAnsi" w:cstheme="minorHAnsi"/>
          <w:color w:val="000000"/>
          <w:lang w:val="de-DE"/>
        </w:rPr>
        <w:t xml:space="preserve">. Sie arbeitet </w:t>
      </w:r>
      <w:r w:rsidR="00BE208F" w:rsidRPr="00041BCF">
        <w:rPr>
          <w:rFonts w:asciiTheme="minorHAnsi" w:hAnsiTheme="minorHAnsi" w:cstheme="minorHAnsi"/>
          <w:color w:val="000000"/>
          <w:lang w:val="de-DE"/>
        </w:rPr>
        <w:t xml:space="preserve">eng </w:t>
      </w:r>
      <w:r w:rsidRPr="00041BCF">
        <w:rPr>
          <w:rFonts w:asciiTheme="minorHAnsi" w:hAnsiTheme="minorHAnsi" w:cstheme="minorHAnsi"/>
          <w:color w:val="000000"/>
          <w:lang w:val="de-DE"/>
        </w:rPr>
        <w:t xml:space="preserve">mit dem Bildungsministerium zusammen und ist Teil von Netzwerken wie CONADI, Red Niña Niño und Red INCLUGUATE </w:t>
      </w:r>
      <w:r w:rsidR="00863945" w:rsidRPr="00041BCF">
        <w:rPr>
          <w:rFonts w:asciiTheme="minorHAnsi" w:hAnsiTheme="minorHAnsi" w:cstheme="minorHAnsi"/>
          <w:color w:val="000000"/>
          <w:lang w:val="de-DE"/>
        </w:rPr>
        <w:t>(</w:t>
      </w:r>
      <w:r w:rsidR="00706F09">
        <w:rPr>
          <w:rFonts w:asciiTheme="minorHAnsi" w:hAnsiTheme="minorHAnsi" w:cstheme="minorHAnsi"/>
          <w:lang w:val="de-DE"/>
        </w:rPr>
        <w:t xml:space="preserve">bestehend aus </w:t>
      </w:r>
      <w:r w:rsidRPr="00041BCF">
        <w:rPr>
          <w:rFonts w:asciiTheme="minorHAnsi" w:hAnsiTheme="minorHAnsi" w:cstheme="minorHAnsi"/>
          <w:lang w:val="de-DE"/>
        </w:rPr>
        <w:t>Organisationen der Zivilgesellschaft, die mit und für Menschen mit Behinderungen in Guatemala arbeiten</w:t>
      </w:r>
      <w:r w:rsidR="00863945" w:rsidRPr="00041BCF">
        <w:rPr>
          <w:rFonts w:asciiTheme="minorHAnsi" w:hAnsiTheme="minorHAnsi" w:cstheme="minorHAnsi"/>
          <w:lang w:val="de-DE"/>
        </w:rPr>
        <w:t>)</w:t>
      </w:r>
      <w:r w:rsidRPr="00041BCF">
        <w:rPr>
          <w:rFonts w:asciiTheme="minorHAnsi" w:hAnsiTheme="minorHAnsi" w:cstheme="minorHAnsi"/>
          <w:color w:val="000000"/>
          <w:lang w:val="de-DE"/>
        </w:rPr>
        <w:t>.</w:t>
      </w:r>
    </w:p>
    <w:tbl>
      <w:tblPr>
        <w:tblStyle w:val="a2"/>
        <w:tblW w:w="962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4"/>
        <w:gridCol w:w="4678"/>
        <w:gridCol w:w="2126"/>
        <w:gridCol w:w="1546"/>
      </w:tblGrid>
      <w:tr w:rsidR="007B6BA2" w:rsidRPr="00041BCF" w14:paraId="14A3002C" w14:textId="77777777" w:rsidTr="00D021AF">
        <w:tc>
          <w:tcPr>
            <w:tcW w:w="1274" w:type="dxa"/>
            <w:tcBorders>
              <w:top w:val="single" w:sz="4" w:space="0" w:color="000000"/>
              <w:left w:val="single" w:sz="4" w:space="0" w:color="000000"/>
              <w:bottom w:val="single" w:sz="4" w:space="0" w:color="000000"/>
              <w:right w:val="single" w:sz="4" w:space="0" w:color="000000"/>
            </w:tcBorders>
            <w:shd w:val="clear" w:color="auto" w:fill="DBE5F1"/>
          </w:tcPr>
          <w:p w14:paraId="7D04247D"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r w:rsidRPr="00041BCF">
              <w:rPr>
                <w:rFonts w:asciiTheme="minorHAnsi" w:hAnsiTheme="minorHAnsi" w:cstheme="minorHAnsi"/>
                <w:b/>
                <w:color w:val="000000"/>
                <w:sz w:val="20"/>
                <w:szCs w:val="20"/>
                <w:lang w:val="de-DE"/>
              </w:rPr>
              <w:t>Laufzeit (von - bis)</w:t>
            </w:r>
          </w:p>
        </w:tc>
        <w:tc>
          <w:tcPr>
            <w:tcW w:w="4678" w:type="dxa"/>
            <w:tcBorders>
              <w:top w:val="single" w:sz="4" w:space="0" w:color="000000"/>
              <w:left w:val="single" w:sz="4" w:space="0" w:color="000000"/>
              <w:bottom w:val="single" w:sz="4" w:space="0" w:color="000000"/>
              <w:right w:val="single" w:sz="4" w:space="0" w:color="000000"/>
            </w:tcBorders>
            <w:shd w:val="clear" w:color="auto" w:fill="DBE5F1"/>
          </w:tcPr>
          <w:p w14:paraId="22F8DD1A"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r w:rsidRPr="00041BCF">
              <w:rPr>
                <w:rFonts w:asciiTheme="minorHAnsi" w:hAnsiTheme="minorHAnsi" w:cstheme="minorHAnsi"/>
                <w:b/>
                <w:color w:val="000000"/>
                <w:sz w:val="20"/>
                <w:szCs w:val="20"/>
                <w:lang w:val="de-DE"/>
              </w:rPr>
              <w:t>Titel/Inhalt des Projekts</w:t>
            </w:r>
          </w:p>
        </w:tc>
        <w:tc>
          <w:tcPr>
            <w:tcW w:w="2126" w:type="dxa"/>
            <w:tcBorders>
              <w:top w:val="single" w:sz="4" w:space="0" w:color="000000"/>
              <w:left w:val="single" w:sz="4" w:space="0" w:color="000000"/>
              <w:bottom w:val="single" w:sz="4" w:space="0" w:color="000000"/>
              <w:right w:val="single" w:sz="4" w:space="0" w:color="000000"/>
            </w:tcBorders>
            <w:shd w:val="clear" w:color="auto" w:fill="DBE5F1"/>
          </w:tcPr>
          <w:p w14:paraId="4046F481"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r w:rsidRPr="00041BCF">
              <w:rPr>
                <w:rFonts w:asciiTheme="minorHAnsi" w:hAnsiTheme="minorHAnsi" w:cstheme="minorHAnsi"/>
                <w:b/>
                <w:color w:val="000000"/>
                <w:sz w:val="20"/>
                <w:szCs w:val="20"/>
                <w:lang w:val="de-DE"/>
              </w:rPr>
              <w:t>Geber</w:t>
            </w:r>
          </w:p>
        </w:tc>
        <w:tc>
          <w:tcPr>
            <w:tcW w:w="1546" w:type="dxa"/>
            <w:tcBorders>
              <w:top w:val="single" w:sz="4" w:space="0" w:color="000000"/>
              <w:left w:val="single" w:sz="4" w:space="0" w:color="000000"/>
              <w:bottom w:val="single" w:sz="4" w:space="0" w:color="000000"/>
              <w:right w:val="single" w:sz="4" w:space="0" w:color="000000"/>
            </w:tcBorders>
            <w:shd w:val="clear" w:color="auto" w:fill="DBE5F1"/>
          </w:tcPr>
          <w:p w14:paraId="7D1ECC54"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r w:rsidRPr="00041BCF">
              <w:rPr>
                <w:rFonts w:asciiTheme="minorHAnsi" w:hAnsiTheme="minorHAnsi" w:cstheme="minorHAnsi"/>
                <w:b/>
                <w:color w:val="000000"/>
                <w:sz w:val="20"/>
                <w:szCs w:val="20"/>
                <w:lang w:val="de-DE"/>
              </w:rPr>
              <w:t xml:space="preserve">Durchschnittliche Größe </w:t>
            </w:r>
            <w:r w:rsidR="00A52527" w:rsidRPr="00041BCF">
              <w:rPr>
                <w:rFonts w:asciiTheme="minorHAnsi" w:hAnsiTheme="minorHAnsi" w:cstheme="minorHAnsi"/>
                <w:b/>
                <w:color w:val="000000"/>
                <w:sz w:val="20"/>
                <w:szCs w:val="20"/>
                <w:lang w:val="de-DE"/>
              </w:rPr>
              <w:t>(EUR)</w:t>
            </w:r>
          </w:p>
        </w:tc>
      </w:tr>
      <w:tr w:rsidR="007B6BA2" w:rsidRPr="00041BCF" w14:paraId="14A30031" w14:textId="77777777" w:rsidTr="00D021AF">
        <w:tc>
          <w:tcPr>
            <w:tcW w:w="1274" w:type="dxa"/>
            <w:tcBorders>
              <w:top w:val="single" w:sz="4" w:space="0" w:color="000000"/>
              <w:left w:val="single" w:sz="4" w:space="0" w:color="000000"/>
              <w:bottom w:val="single" w:sz="4" w:space="0" w:color="000000"/>
              <w:right w:val="single" w:sz="4" w:space="0" w:color="000000"/>
            </w:tcBorders>
            <w:shd w:val="clear" w:color="auto" w:fill="FFFFFF"/>
          </w:tcPr>
          <w:p w14:paraId="2191C00F"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2020-2021</w:t>
            </w:r>
          </w:p>
        </w:tc>
        <w:tc>
          <w:tcPr>
            <w:tcW w:w="4678" w:type="dxa"/>
            <w:tcBorders>
              <w:top w:val="single" w:sz="4" w:space="0" w:color="000000"/>
              <w:left w:val="single" w:sz="4" w:space="0" w:color="000000"/>
              <w:bottom w:val="single" w:sz="4" w:space="0" w:color="000000"/>
              <w:right w:val="single" w:sz="4" w:space="0" w:color="000000"/>
            </w:tcBorders>
          </w:tcPr>
          <w:p w14:paraId="6F81B791" w14:textId="6DD560A5" w:rsidR="005005DB" w:rsidRPr="00041BCF" w:rsidRDefault="003A4C86" w:rsidP="00046AA2">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Pr>
                <w:rFonts w:asciiTheme="minorHAnsi" w:hAnsiTheme="minorHAnsi" w:cstheme="minorHAnsi"/>
                <w:sz w:val="20"/>
                <w:szCs w:val="20"/>
                <w:lang w:val="de-DE"/>
              </w:rPr>
              <w:t>Nothilfe</w:t>
            </w:r>
            <w:r w:rsidR="001130E7" w:rsidRPr="00041BCF">
              <w:rPr>
                <w:rFonts w:asciiTheme="minorHAnsi" w:hAnsiTheme="minorHAnsi" w:cstheme="minorHAnsi"/>
                <w:sz w:val="20"/>
                <w:szCs w:val="20"/>
                <w:lang w:val="de-DE"/>
              </w:rPr>
              <w:t>finanzierung im Zusammenhang mit Covid 19</w:t>
            </w:r>
          </w:p>
        </w:tc>
        <w:tc>
          <w:tcPr>
            <w:tcW w:w="2126" w:type="dxa"/>
            <w:tcBorders>
              <w:top w:val="single" w:sz="4" w:space="0" w:color="000000"/>
              <w:left w:val="single" w:sz="4" w:space="0" w:color="000000"/>
              <w:bottom w:val="single" w:sz="4" w:space="0" w:color="000000"/>
              <w:right w:val="single" w:sz="4" w:space="0" w:color="000000"/>
            </w:tcBorders>
          </w:tcPr>
          <w:p w14:paraId="5E6C37C0"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LAVELLE</w:t>
            </w:r>
          </w:p>
        </w:tc>
        <w:tc>
          <w:tcPr>
            <w:tcW w:w="1546" w:type="dxa"/>
            <w:tcBorders>
              <w:top w:val="single" w:sz="4" w:space="0" w:color="000000"/>
              <w:left w:val="single" w:sz="4" w:space="0" w:color="000000"/>
              <w:bottom w:val="single" w:sz="4" w:space="0" w:color="000000"/>
              <w:right w:val="single" w:sz="4" w:space="0" w:color="000000"/>
            </w:tcBorders>
          </w:tcPr>
          <w:p w14:paraId="78A3A72D" w14:textId="4CDF6A76" w:rsidR="00B22235" w:rsidRPr="00041BCF" w:rsidRDefault="001130E7" w:rsidP="0072089F">
            <w:pPr>
              <w:pBdr>
                <w:top w:val="nil"/>
                <w:left w:val="nil"/>
                <w:bottom w:val="nil"/>
                <w:right w:val="nil"/>
                <w:between w:val="nil"/>
              </w:pBdr>
              <w:spacing w:after="0" w:line="240" w:lineRule="auto"/>
              <w:jc w:val="right"/>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 xml:space="preserve"> 263</w:t>
            </w:r>
            <w:r w:rsidR="006C6042" w:rsidRPr="00041BCF">
              <w:rPr>
                <w:rFonts w:asciiTheme="minorHAnsi" w:hAnsiTheme="minorHAnsi" w:cstheme="minorHAnsi"/>
                <w:sz w:val="20"/>
                <w:szCs w:val="20"/>
                <w:lang w:val="de-DE"/>
              </w:rPr>
              <w:t>.</w:t>
            </w:r>
            <w:r w:rsidRPr="00041BCF">
              <w:rPr>
                <w:rFonts w:asciiTheme="minorHAnsi" w:hAnsiTheme="minorHAnsi" w:cstheme="minorHAnsi"/>
                <w:sz w:val="20"/>
                <w:szCs w:val="20"/>
                <w:lang w:val="de-DE"/>
              </w:rPr>
              <w:t>514</w:t>
            </w:r>
          </w:p>
        </w:tc>
      </w:tr>
      <w:tr w:rsidR="007B6BA2" w:rsidRPr="00041BCF" w14:paraId="14A30036" w14:textId="77777777" w:rsidTr="00D021AF">
        <w:tc>
          <w:tcPr>
            <w:tcW w:w="1274" w:type="dxa"/>
            <w:tcBorders>
              <w:top w:val="single" w:sz="4" w:space="0" w:color="000000"/>
              <w:left w:val="single" w:sz="4" w:space="0" w:color="000000"/>
              <w:bottom w:val="single" w:sz="4" w:space="0" w:color="000000"/>
              <w:right w:val="single" w:sz="4" w:space="0" w:color="000000"/>
            </w:tcBorders>
            <w:shd w:val="clear" w:color="auto" w:fill="FFFFFF"/>
          </w:tcPr>
          <w:p w14:paraId="39514ECD"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2019-2020</w:t>
            </w:r>
          </w:p>
        </w:tc>
        <w:tc>
          <w:tcPr>
            <w:tcW w:w="4678" w:type="dxa"/>
            <w:tcBorders>
              <w:top w:val="single" w:sz="4" w:space="0" w:color="000000"/>
              <w:left w:val="single" w:sz="4" w:space="0" w:color="000000"/>
              <w:bottom w:val="single" w:sz="4" w:space="0" w:color="000000"/>
              <w:right w:val="single" w:sz="4" w:space="0" w:color="000000"/>
            </w:tcBorders>
          </w:tcPr>
          <w:p w14:paraId="7F48E636" w14:textId="35519E3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 xml:space="preserve">Mírame: Klinik für Augenheilkunde, spezialisiert auf die Rehabilitation und </w:t>
            </w:r>
            <w:r w:rsidR="00817B83">
              <w:rPr>
                <w:rFonts w:asciiTheme="minorHAnsi" w:hAnsiTheme="minorHAnsi" w:cstheme="minorHAnsi"/>
                <w:sz w:val="20"/>
                <w:szCs w:val="20"/>
                <w:lang w:val="de-DE"/>
              </w:rPr>
              <w:t>Inklusion</w:t>
            </w:r>
            <w:r w:rsidR="00A52527" w:rsidRPr="00041BCF">
              <w:rPr>
                <w:rFonts w:asciiTheme="minorHAnsi" w:hAnsiTheme="minorHAnsi" w:cstheme="minorHAnsi"/>
                <w:sz w:val="20"/>
                <w:szCs w:val="20"/>
                <w:lang w:val="de-DE"/>
              </w:rPr>
              <w:t xml:space="preserve"> </w:t>
            </w:r>
            <w:r w:rsidRPr="00041BCF">
              <w:rPr>
                <w:rFonts w:asciiTheme="minorHAnsi" w:hAnsiTheme="minorHAnsi" w:cstheme="minorHAnsi"/>
                <w:sz w:val="20"/>
                <w:szCs w:val="20"/>
                <w:lang w:val="de-DE"/>
              </w:rPr>
              <w:t>sehbehinderter Menschen.</w:t>
            </w:r>
          </w:p>
        </w:tc>
        <w:tc>
          <w:tcPr>
            <w:tcW w:w="2126" w:type="dxa"/>
            <w:tcBorders>
              <w:top w:val="single" w:sz="4" w:space="0" w:color="000000"/>
              <w:left w:val="single" w:sz="4" w:space="0" w:color="000000"/>
              <w:bottom w:val="single" w:sz="4" w:space="0" w:color="000000"/>
              <w:right w:val="single" w:sz="4" w:space="0" w:color="000000"/>
            </w:tcBorders>
          </w:tcPr>
          <w:p w14:paraId="2AB49A5B" w14:textId="0387F8E9" w:rsidR="00B22235" w:rsidRPr="00041BCF" w:rsidRDefault="001130E7" w:rsidP="0072089F">
            <w:pPr>
              <w:pBdr>
                <w:top w:val="nil"/>
                <w:left w:val="nil"/>
                <w:bottom w:val="nil"/>
                <w:right w:val="nil"/>
                <w:between w:val="nil"/>
              </w:pBd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CHRISTOFFEL BLINDE</w:t>
            </w:r>
            <w:r w:rsidR="00B40A94" w:rsidRPr="00041BCF">
              <w:rPr>
                <w:rFonts w:asciiTheme="minorHAnsi" w:hAnsiTheme="minorHAnsi" w:cstheme="minorHAnsi"/>
                <w:sz w:val="20"/>
                <w:szCs w:val="20"/>
                <w:lang w:val="de-DE"/>
              </w:rPr>
              <w:t>N</w:t>
            </w:r>
            <w:r w:rsidRPr="00041BCF">
              <w:rPr>
                <w:rFonts w:asciiTheme="minorHAnsi" w:hAnsiTheme="minorHAnsi" w:cstheme="minorHAnsi"/>
                <w:sz w:val="20"/>
                <w:szCs w:val="20"/>
                <w:lang w:val="de-DE"/>
              </w:rPr>
              <w:t xml:space="preserve"> MISSION E.V.</w:t>
            </w:r>
          </w:p>
        </w:tc>
        <w:tc>
          <w:tcPr>
            <w:tcW w:w="1546" w:type="dxa"/>
            <w:tcBorders>
              <w:top w:val="single" w:sz="4" w:space="0" w:color="000000"/>
              <w:left w:val="single" w:sz="4" w:space="0" w:color="000000"/>
              <w:bottom w:val="single" w:sz="4" w:space="0" w:color="000000"/>
              <w:right w:val="single" w:sz="4" w:space="0" w:color="000000"/>
            </w:tcBorders>
          </w:tcPr>
          <w:p w14:paraId="6D926EE5" w14:textId="62015D91" w:rsidR="00B22235" w:rsidRPr="00041BCF" w:rsidRDefault="001130E7" w:rsidP="0072089F">
            <w:pPr>
              <w:pBdr>
                <w:top w:val="nil"/>
                <w:left w:val="nil"/>
                <w:bottom w:val="nil"/>
                <w:right w:val="nil"/>
                <w:between w:val="nil"/>
              </w:pBdr>
              <w:spacing w:after="0" w:line="240" w:lineRule="auto"/>
              <w:jc w:val="right"/>
              <w:rPr>
                <w:rFonts w:asciiTheme="minorHAnsi" w:hAnsiTheme="minorHAnsi" w:cstheme="minorHAnsi"/>
                <w:sz w:val="20"/>
                <w:szCs w:val="20"/>
                <w:lang w:val="de-DE"/>
              </w:rPr>
            </w:pPr>
            <w:r w:rsidRPr="00041BCF">
              <w:rPr>
                <w:rFonts w:asciiTheme="minorHAnsi" w:hAnsiTheme="minorHAnsi" w:cstheme="minorHAnsi"/>
                <w:sz w:val="20"/>
                <w:szCs w:val="20"/>
                <w:lang w:val="de-DE"/>
              </w:rPr>
              <w:t>103</w:t>
            </w:r>
            <w:r w:rsidR="006C6042" w:rsidRPr="00041BCF">
              <w:rPr>
                <w:rFonts w:asciiTheme="minorHAnsi" w:hAnsiTheme="minorHAnsi" w:cstheme="minorHAnsi"/>
                <w:sz w:val="20"/>
                <w:szCs w:val="20"/>
                <w:lang w:val="de-DE"/>
              </w:rPr>
              <w:t>.</w:t>
            </w:r>
            <w:r w:rsidRPr="00041BCF">
              <w:rPr>
                <w:rFonts w:asciiTheme="minorHAnsi" w:hAnsiTheme="minorHAnsi" w:cstheme="minorHAnsi"/>
                <w:sz w:val="20"/>
                <w:szCs w:val="20"/>
                <w:lang w:val="de-DE"/>
              </w:rPr>
              <w:t>239</w:t>
            </w:r>
          </w:p>
        </w:tc>
      </w:tr>
      <w:tr w:rsidR="007B6BA2" w:rsidRPr="00041BCF" w14:paraId="14A3003B" w14:textId="77777777" w:rsidTr="00D021AF">
        <w:tc>
          <w:tcPr>
            <w:tcW w:w="1274" w:type="dxa"/>
            <w:tcBorders>
              <w:top w:val="single" w:sz="4" w:space="0" w:color="000000"/>
              <w:left w:val="single" w:sz="4" w:space="0" w:color="000000"/>
              <w:bottom w:val="single" w:sz="4" w:space="0" w:color="000000"/>
              <w:right w:val="single" w:sz="4" w:space="0" w:color="000000"/>
            </w:tcBorders>
            <w:shd w:val="clear" w:color="auto" w:fill="FFFFFF"/>
          </w:tcPr>
          <w:p w14:paraId="25B53F3A"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2019-2021</w:t>
            </w:r>
          </w:p>
        </w:tc>
        <w:tc>
          <w:tcPr>
            <w:tcW w:w="4678" w:type="dxa"/>
            <w:tcBorders>
              <w:top w:val="single" w:sz="4" w:space="0" w:color="000000"/>
              <w:left w:val="single" w:sz="4" w:space="0" w:color="000000"/>
              <w:bottom w:val="single" w:sz="4" w:space="0" w:color="000000"/>
              <w:right w:val="single" w:sz="4" w:space="0" w:color="000000"/>
            </w:tcBorders>
          </w:tcPr>
          <w:p w14:paraId="35476D9C" w14:textId="260CE32F"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 xml:space="preserve">Beitrag zur </w:t>
            </w:r>
            <w:r w:rsidR="00B619AC" w:rsidRPr="00041BCF">
              <w:rPr>
                <w:rFonts w:asciiTheme="minorHAnsi" w:hAnsiTheme="minorHAnsi" w:cstheme="minorHAnsi"/>
                <w:sz w:val="20"/>
                <w:szCs w:val="20"/>
                <w:lang w:val="de-DE"/>
              </w:rPr>
              <w:t>Inklusion</w:t>
            </w:r>
            <w:r w:rsidR="002E275A" w:rsidRPr="00041BCF">
              <w:rPr>
                <w:rFonts w:asciiTheme="minorHAnsi" w:hAnsiTheme="minorHAnsi" w:cstheme="minorHAnsi"/>
                <w:sz w:val="20"/>
                <w:szCs w:val="20"/>
                <w:lang w:val="de-DE"/>
              </w:rPr>
              <w:t xml:space="preserve"> von </w:t>
            </w:r>
            <w:r w:rsidRPr="00041BCF">
              <w:rPr>
                <w:rFonts w:asciiTheme="minorHAnsi" w:hAnsiTheme="minorHAnsi" w:cstheme="minorHAnsi"/>
                <w:sz w:val="20"/>
                <w:szCs w:val="20"/>
                <w:lang w:val="de-DE"/>
              </w:rPr>
              <w:t>Menschen mit Taubblindheit und Mehrfachbehinderungen in Guatemala</w:t>
            </w:r>
          </w:p>
        </w:tc>
        <w:tc>
          <w:tcPr>
            <w:tcW w:w="2126" w:type="dxa"/>
            <w:tcBorders>
              <w:top w:val="single" w:sz="4" w:space="0" w:color="000000"/>
              <w:left w:val="single" w:sz="4" w:space="0" w:color="000000"/>
              <w:bottom w:val="single" w:sz="4" w:space="0" w:color="000000"/>
              <w:right w:val="single" w:sz="4" w:space="0" w:color="000000"/>
            </w:tcBorders>
          </w:tcPr>
          <w:p w14:paraId="1044D5D6" w14:textId="1264A9D6" w:rsidR="00B22235" w:rsidRPr="00041BCF" w:rsidRDefault="001130E7" w:rsidP="0072089F">
            <w:pPr>
              <w:pBdr>
                <w:top w:val="nil"/>
                <w:left w:val="nil"/>
                <w:bottom w:val="nil"/>
                <w:right w:val="nil"/>
                <w:between w:val="nil"/>
              </w:pBd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CHRISTOFFEL BLINDE</w:t>
            </w:r>
            <w:r w:rsidR="00B40A94" w:rsidRPr="00041BCF">
              <w:rPr>
                <w:rFonts w:asciiTheme="minorHAnsi" w:hAnsiTheme="minorHAnsi" w:cstheme="minorHAnsi"/>
                <w:sz w:val="20"/>
                <w:szCs w:val="20"/>
                <w:lang w:val="de-DE"/>
              </w:rPr>
              <w:t>N</w:t>
            </w:r>
            <w:r w:rsidRPr="00041BCF">
              <w:rPr>
                <w:rFonts w:asciiTheme="minorHAnsi" w:hAnsiTheme="minorHAnsi" w:cstheme="minorHAnsi"/>
                <w:sz w:val="20"/>
                <w:szCs w:val="20"/>
                <w:lang w:val="de-DE"/>
              </w:rPr>
              <w:t xml:space="preserve"> MISSION E.V.</w:t>
            </w:r>
          </w:p>
        </w:tc>
        <w:tc>
          <w:tcPr>
            <w:tcW w:w="1546" w:type="dxa"/>
            <w:tcBorders>
              <w:top w:val="single" w:sz="4" w:space="0" w:color="000000"/>
              <w:left w:val="single" w:sz="4" w:space="0" w:color="000000"/>
              <w:bottom w:val="single" w:sz="4" w:space="0" w:color="000000"/>
              <w:right w:val="single" w:sz="4" w:space="0" w:color="000000"/>
            </w:tcBorders>
          </w:tcPr>
          <w:p w14:paraId="3BCC3641" w14:textId="752ECB66" w:rsidR="00B22235" w:rsidRPr="00041BCF" w:rsidRDefault="001130E7" w:rsidP="0072089F">
            <w:pPr>
              <w:pBdr>
                <w:top w:val="nil"/>
                <w:left w:val="nil"/>
                <w:bottom w:val="nil"/>
                <w:right w:val="nil"/>
                <w:between w:val="nil"/>
              </w:pBdr>
              <w:spacing w:after="0" w:line="240" w:lineRule="auto"/>
              <w:jc w:val="right"/>
              <w:rPr>
                <w:rFonts w:asciiTheme="minorHAnsi" w:hAnsiTheme="minorHAnsi" w:cstheme="minorHAnsi"/>
                <w:color w:val="000000"/>
                <w:sz w:val="20"/>
                <w:szCs w:val="20"/>
                <w:highlight w:val="white"/>
                <w:lang w:val="de-DE"/>
              </w:rPr>
            </w:pPr>
            <w:r w:rsidRPr="00041BCF">
              <w:rPr>
                <w:rFonts w:asciiTheme="minorHAnsi" w:hAnsiTheme="minorHAnsi" w:cstheme="minorHAnsi"/>
                <w:sz w:val="20"/>
                <w:szCs w:val="20"/>
                <w:highlight w:val="white"/>
                <w:lang w:val="de-DE"/>
              </w:rPr>
              <w:t xml:space="preserve"> 185</w:t>
            </w:r>
            <w:r w:rsidR="006C6042" w:rsidRPr="00041BCF">
              <w:rPr>
                <w:rFonts w:asciiTheme="minorHAnsi" w:hAnsiTheme="minorHAnsi" w:cstheme="minorHAnsi"/>
                <w:sz w:val="20"/>
                <w:szCs w:val="20"/>
                <w:highlight w:val="white"/>
                <w:lang w:val="de-DE"/>
              </w:rPr>
              <w:t>.</w:t>
            </w:r>
            <w:r w:rsidRPr="00041BCF">
              <w:rPr>
                <w:rFonts w:asciiTheme="minorHAnsi" w:hAnsiTheme="minorHAnsi" w:cstheme="minorHAnsi"/>
                <w:sz w:val="20"/>
                <w:szCs w:val="20"/>
                <w:highlight w:val="white"/>
                <w:lang w:val="de-DE"/>
              </w:rPr>
              <w:t>501</w:t>
            </w:r>
          </w:p>
        </w:tc>
      </w:tr>
      <w:tr w:rsidR="007B6BA2" w:rsidRPr="00041BCF" w14:paraId="14A30040" w14:textId="77777777" w:rsidTr="00D021AF">
        <w:tc>
          <w:tcPr>
            <w:tcW w:w="1274" w:type="dxa"/>
            <w:tcBorders>
              <w:top w:val="single" w:sz="4" w:space="0" w:color="000000"/>
              <w:left w:val="single" w:sz="4" w:space="0" w:color="000000"/>
              <w:bottom w:val="single" w:sz="4" w:space="0" w:color="000000"/>
              <w:right w:val="single" w:sz="4" w:space="0" w:color="000000"/>
            </w:tcBorders>
            <w:shd w:val="clear" w:color="auto" w:fill="FFFFFF"/>
          </w:tcPr>
          <w:p w14:paraId="244A2858"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2019</w:t>
            </w:r>
          </w:p>
        </w:tc>
        <w:tc>
          <w:tcPr>
            <w:tcW w:w="4678" w:type="dxa"/>
            <w:tcBorders>
              <w:top w:val="single" w:sz="4" w:space="0" w:color="000000"/>
              <w:left w:val="single" w:sz="4" w:space="0" w:color="000000"/>
              <w:bottom w:val="single" w:sz="4" w:space="0" w:color="000000"/>
              <w:right w:val="single" w:sz="4" w:space="0" w:color="000000"/>
            </w:tcBorders>
          </w:tcPr>
          <w:p w14:paraId="4BFA6B72" w14:textId="172F6924"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 xml:space="preserve">Koordinierung und Verwaltung des Programms zur Förderung der </w:t>
            </w:r>
            <w:r w:rsidR="008F727F">
              <w:rPr>
                <w:rFonts w:asciiTheme="minorHAnsi" w:hAnsiTheme="minorHAnsi" w:cstheme="minorHAnsi"/>
                <w:sz w:val="20"/>
                <w:szCs w:val="20"/>
                <w:lang w:val="de-DE"/>
              </w:rPr>
              <w:t xml:space="preserve">inklusiven </w:t>
            </w:r>
            <w:r w:rsidRPr="00041BCF">
              <w:rPr>
                <w:rFonts w:asciiTheme="minorHAnsi" w:hAnsiTheme="minorHAnsi" w:cstheme="minorHAnsi"/>
                <w:sz w:val="20"/>
                <w:szCs w:val="20"/>
                <w:lang w:val="de-DE"/>
              </w:rPr>
              <w:t>Bildung.</w:t>
            </w:r>
          </w:p>
        </w:tc>
        <w:tc>
          <w:tcPr>
            <w:tcW w:w="2126" w:type="dxa"/>
            <w:tcBorders>
              <w:top w:val="single" w:sz="4" w:space="0" w:color="000000"/>
              <w:left w:val="single" w:sz="4" w:space="0" w:color="000000"/>
              <w:bottom w:val="single" w:sz="4" w:space="0" w:color="000000"/>
              <w:right w:val="single" w:sz="4" w:space="0" w:color="000000"/>
            </w:tcBorders>
          </w:tcPr>
          <w:p w14:paraId="60F8C616"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KINDERPOSTZEGELS </w:t>
            </w:r>
          </w:p>
        </w:tc>
        <w:tc>
          <w:tcPr>
            <w:tcW w:w="1546" w:type="dxa"/>
            <w:tcBorders>
              <w:top w:val="single" w:sz="4" w:space="0" w:color="000000"/>
              <w:left w:val="single" w:sz="4" w:space="0" w:color="000000"/>
              <w:bottom w:val="single" w:sz="4" w:space="0" w:color="000000"/>
              <w:right w:val="single" w:sz="4" w:space="0" w:color="000000"/>
            </w:tcBorders>
          </w:tcPr>
          <w:p w14:paraId="42D41362" w14:textId="2A7EF5C3" w:rsidR="00B22235" w:rsidRPr="00041BCF" w:rsidRDefault="001130E7" w:rsidP="0072089F">
            <w:pPr>
              <w:pBdr>
                <w:top w:val="nil"/>
                <w:left w:val="nil"/>
                <w:bottom w:val="nil"/>
                <w:right w:val="nil"/>
                <w:between w:val="nil"/>
              </w:pBdr>
              <w:spacing w:after="0" w:line="240" w:lineRule="auto"/>
              <w:jc w:val="right"/>
              <w:rPr>
                <w:rFonts w:asciiTheme="minorHAnsi" w:hAnsiTheme="minorHAnsi" w:cstheme="minorHAnsi"/>
                <w:color w:val="000000"/>
                <w:sz w:val="20"/>
                <w:szCs w:val="20"/>
                <w:highlight w:val="white"/>
                <w:lang w:val="de-DE"/>
              </w:rPr>
            </w:pPr>
            <w:r w:rsidRPr="00041BCF">
              <w:rPr>
                <w:rFonts w:asciiTheme="minorHAnsi" w:hAnsiTheme="minorHAnsi" w:cstheme="minorHAnsi"/>
                <w:sz w:val="20"/>
                <w:szCs w:val="20"/>
                <w:lang w:val="de-DE"/>
              </w:rPr>
              <w:t>3</w:t>
            </w:r>
            <w:r w:rsidR="006C6042" w:rsidRPr="00041BCF">
              <w:rPr>
                <w:rFonts w:asciiTheme="minorHAnsi" w:hAnsiTheme="minorHAnsi" w:cstheme="minorHAnsi"/>
                <w:sz w:val="20"/>
                <w:szCs w:val="20"/>
                <w:lang w:val="de-DE"/>
              </w:rPr>
              <w:t>.</w:t>
            </w:r>
            <w:r w:rsidRPr="00041BCF">
              <w:rPr>
                <w:rFonts w:asciiTheme="minorHAnsi" w:hAnsiTheme="minorHAnsi" w:cstheme="minorHAnsi"/>
                <w:sz w:val="20"/>
                <w:szCs w:val="20"/>
                <w:lang w:val="de-DE"/>
              </w:rPr>
              <w:t>297</w:t>
            </w:r>
          </w:p>
        </w:tc>
      </w:tr>
      <w:tr w:rsidR="007B6BA2" w:rsidRPr="00041BCF" w14:paraId="14A30045" w14:textId="77777777" w:rsidTr="00D021AF">
        <w:tc>
          <w:tcPr>
            <w:tcW w:w="1274" w:type="dxa"/>
            <w:tcBorders>
              <w:top w:val="single" w:sz="4" w:space="0" w:color="000000"/>
              <w:left w:val="single" w:sz="4" w:space="0" w:color="000000"/>
              <w:bottom w:val="single" w:sz="4" w:space="0" w:color="000000"/>
              <w:right w:val="single" w:sz="4" w:space="0" w:color="000000"/>
            </w:tcBorders>
            <w:shd w:val="clear" w:color="auto" w:fill="FFFFFF"/>
          </w:tcPr>
          <w:p w14:paraId="5CF864D3"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2019-2021</w:t>
            </w:r>
          </w:p>
        </w:tc>
        <w:tc>
          <w:tcPr>
            <w:tcW w:w="4678" w:type="dxa"/>
            <w:tcBorders>
              <w:top w:val="single" w:sz="4" w:space="0" w:color="000000"/>
              <w:left w:val="single" w:sz="4" w:space="0" w:color="000000"/>
              <w:bottom w:val="single" w:sz="4" w:space="0" w:color="000000"/>
              <w:right w:val="single" w:sz="4" w:space="0" w:color="000000"/>
            </w:tcBorders>
          </w:tcPr>
          <w:p w14:paraId="4040E4C5" w14:textId="2C51AD7E"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Bereitstellung von Gesundheitsdiensten, Sozialhilfe und finanzielle</w:t>
            </w:r>
            <w:r w:rsidR="008F727F">
              <w:rPr>
                <w:rFonts w:asciiTheme="minorHAnsi" w:hAnsiTheme="minorHAnsi" w:cstheme="minorHAnsi"/>
                <w:sz w:val="20"/>
                <w:szCs w:val="20"/>
                <w:lang w:val="de-DE"/>
              </w:rPr>
              <w:t>r</w:t>
            </w:r>
            <w:r w:rsidRPr="00041BCF">
              <w:rPr>
                <w:rFonts w:asciiTheme="minorHAnsi" w:hAnsiTheme="minorHAnsi" w:cstheme="minorHAnsi"/>
                <w:sz w:val="20"/>
                <w:szCs w:val="20"/>
                <w:lang w:val="de-DE"/>
              </w:rPr>
              <w:t xml:space="preserve"> Zusammenarbeit zwischen MSPAS und FUNDAL</w:t>
            </w:r>
          </w:p>
        </w:tc>
        <w:tc>
          <w:tcPr>
            <w:tcW w:w="2126" w:type="dxa"/>
            <w:tcBorders>
              <w:top w:val="single" w:sz="4" w:space="0" w:color="000000"/>
              <w:left w:val="single" w:sz="4" w:space="0" w:color="000000"/>
              <w:bottom w:val="single" w:sz="4" w:space="0" w:color="000000"/>
              <w:right w:val="single" w:sz="4" w:space="0" w:color="000000"/>
            </w:tcBorders>
          </w:tcPr>
          <w:p w14:paraId="1495258C"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Ministerium für öffentliche Gesundheit und soziale Wohlfahrt - MSPAS</w:t>
            </w:r>
          </w:p>
        </w:tc>
        <w:tc>
          <w:tcPr>
            <w:tcW w:w="1546" w:type="dxa"/>
            <w:tcBorders>
              <w:top w:val="single" w:sz="4" w:space="0" w:color="000000"/>
              <w:left w:val="single" w:sz="4" w:space="0" w:color="000000"/>
              <w:bottom w:val="single" w:sz="4" w:space="0" w:color="000000"/>
              <w:right w:val="single" w:sz="4" w:space="0" w:color="000000"/>
            </w:tcBorders>
          </w:tcPr>
          <w:p w14:paraId="38CE2661" w14:textId="186C1143" w:rsidR="00B22235" w:rsidRPr="00041BCF" w:rsidRDefault="001130E7" w:rsidP="0072089F">
            <w:pPr>
              <w:pBdr>
                <w:top w:val="nil"/>
                <w:left w:val="nil"/>
                <w:bottom w:val="nil"/>
                <w:right w:val="nil"/>
                <w:between w:val="nil"/>
              </w:pBdr>
              <w:spacing w:after="0" w:line="240" w:lineRule="auto"/>
              <w:jc w:val="right"/>
              <w:rPr>
                <w:rFonts w:asciiTheme="minorHAnsi" w:hAnsiTheme="minorHAnsi" w:cstheme="minorHAnsi"/>
                <w:color w:val="000000"/>
                <w:sz w:val="20"/>
                <w:szCs w:val="20"/>
                <w:highlight w:val="white"/>
                <w:lang w:val="de-DE"/>
              </w:rPr>
            </w:pPr>
            <w:r w:rsidRPr="00041BCF">
              <w:rPr>
                <w:rFonts w:asciiTheme="minorHAnsi" w:hAnsiTheme="minorHAnsi" w:cstheme="minorHAnsi"/>
                <w:sz w:val="20"/>
                <w:szCs w:val="20"/>
                <w:lang w:val="de-DE"/>
              </w:rPr>
              <w:t>653</w:t>
            </w:r>
            <w:r w:rsidR="006C6042" w:rsidRPr="00041BCF">
              <w:rPr>
                <w:rFonts w:asciiTheme="minorHAnsi" w:hAnsiTheme="minorHAnsi" w:cstheme="minorHAnsi"/>
                <w:sz w:val="20"/>
                <w:szCs w:val="20"/>
                <w:lang w:val="de-DE"/>
              </w:rPr>
              <w:t>.</w:t>
            </w:r>
            <w:r w:rsidRPr="00041BCF">
              <w:rPr>
                <w:rFonts w:asciiTheme="minorHAnsi" w:hAnsiTheme="minorHAnsi" w:cstheme="minorHAnsi"/>
                <w:sz w:val="20"/>
                <w:szCs w:val="20"/>
                <w:lang w:val="de-DE"/>
              </w:rPr>
              <w:t>308</w:t>
            </w:r>
          </w:p>
        </w:tc>
      </w:tr>
      <w:tr w:rsidR="007B6BA2" w:rsidRPr="00041BCF" w14:paraId="14A3004B" w14:textId="77777777" w:rsidTr="00D021AF">
        <w:tc>
          <w:tcPr>
            <w:tcW w:w="1274" w:type="dxa"/>
            <w:tcBorders>
              <w:top w:val="single" w:sz="4" w:space="0" w:color="000000"/>
              <w:left w:val="single" w:sz="4" w:space="0" w:color="000000"/>
              <w:bottom w:val="single" w:sz="4" w:space="0" w:color="000000"/>
              <w:right w:val="single" w:sz="4" w:space="0" w:color="000000"/>
            </w:tcBorders>
            <w:shd w:val="clear" w:color="auto" w:fill="FFFFFF"/>
          </w:tcPr>
          <w:p w14:paraId="57A32BC2" w14:textId="77777777"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2020-2021</w:t>
            </w:r>
          </w:p>
        </w:tc>
        <w:tc>
          <w:tcPr>
            <w:tcW w:w="4678" w:type="dxa"/>
            <w:tcBorders>
              <w:top w:val="single" w:sz="4" w:space="0" w:color="000000"/>
              <w:left w:val="single" w:sz="4" w:space="0" w:color="000000"/>
              <w:bottom w:val="single" w:sz="4" w:space="0" w:color="000000"/>
              <w:right w:val="single" w:sz="4" w:space="0" w:color="000000"/>
            </w:tcBorders>
          </w:tcPr>
          <w:p w14:paraId="29D2871F" w14:textId="49EC26CE" w:rsidR="00B22235" w:rsidRPr="00041BCF" w:rsidRDefault="001130E7" w:rsidP="0072089F">
            <w:pPr>
              <w:pBdr>
                <w:top w:val="nil"/>
                <w:left w:val="nil"/>
                <w:bottom w:val="nil"/>
                <w:right w:val="nil"/>
                <w:between w:val="nil"/>
              </w:pBdr>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FUNDAL als Anlaufstelle für Bildungs</w:t>
            </w:r>
            <w:r w:rsidR="004E070C" w:rsidRPr="00041BCF">
              <w:rPr>
                <w:rFonts w:asciiTheme="minorHAnsi" w:hAnsiTheme="minorHAnsi" w:cstheme="minorHAnsi"/>
                <w:sz w:val="20"/>
                <w:szCs w:val="20"/>
                <w:lang w:val="de-DE"/>
              </w:rPr>
              <w:t>i</w:t>
            </w:r>
            <w:r w:rsidR="00B619AC" w:rsidRPr="00041BCF">
              <w:rPr>
                <w:rFonts w:asciiTheme="minorHAnsi" w:hAnsiTheme="minorHAnsi" w:cstheme="minorHAnsi"/>
                <w:sz w:val="20"/>
                <w:szCs w:val="20"/>
                <w:lang w:val="de-DE"/>
              </w:rPr>
              <w:t>nklusion</w:t>
            </w:r>
            <w:r w:rsidRPr="00041BCF">
              <w:rPr>
                <w:rFonts w:asciiTheme="minorHAnsi" w:hAnsiTheme="minorHAnsi" w:cstheme="minorHAnsi"/>
                <w:sz w:val="20"/>
                <w:szCs w:val="20"/>
                <w:lang w:val="de-DE"/>
              </w:rPr>
              <w:t xml:space="preserve"> und Unternehmertum im Rahmen von COVID-19</w:t>
            </w:r>
          </w:p>
        </w:tc>
        <w:tc>
          <w:tcPr>
            <w:tcW w:w="2126" w:type="dxa"/>
            <w:tcBorders>
              <w:top w:val="single" w:sz="4" w:space="0" w:color="000000"/>
              <w:left w:val="single" w:sz="4" w:space="0" w:color="000000"/>
              <w:bottom w:val="single" w:sz="4" w:space="0" w:color="000000"/>
              <w:right w:val="single" w:sz="4" w:space="0" w:color="000000"/>
            </w:tcBorders>
          </w:tcPr>
          <w:p w14:paraId="0C967B58" w14:textId="2B34290A" w:rsidR="00B22235" w:rsidRPr="00041BCF" w:rsidRDefault="001130E7" w:rsidP="0072089F">
            <w:pPr>
              <w:pBdr>
                <w:top w:val="nil"/>
                <w:left w:val="nil"/>
                <w:bottom w:val="nil"/>
                <w:right w:val="nil"/>
                <w:between w:val="nil"/>
              </w:pBd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CHRISTOFFEL BLINDE</w:t>
            </w:r>
            <w:r w:rsidR="00EA74C0" w:rsidRPr="00041BCF">
              <w:rPr>
                <w:rFonts w:asciiTheme="minorHAnsi" w:hAnsiTheme="minorHAnsi" w:cstheme="minorHAnsi"/>
                <w:sz w:val="20"/>
                <w:szCs w:val="20"/>
                <w:lang w:val="de-DE"/>
              </w:rPr>
              <w:t>N</w:t>
            </w:r>
            <w:r w:rsidRPr="00041BCF">
              <w:rPr>
                <w:rFonts w:asciiTheme="minorHAnsi" w:hAnsiTheme="minorHAnsi" w:cstheme="minorHAnsi"/>
                <w:sz w:val="20"/>
                <w:szCs w:val="20"/>
                <w:lang w:val="de-DE"/>
              </w:rPr>
              <w:t xml:space="preserve"> MISSION E.V.</w:t>
            </w:r>
          </w:p>
        </w:tc>
        <w:tc>
          <w:tcPr>
            <w:tcW w:w="1546" w:type="dxa"/>
            <w:tcBorders>
              <w:top w:val="single" w:sz="4" w:space="0" w:color="000000"/>
              <w:left w:val="single" w:sz="4" w:space="0" w:color="000000"/>
              <w:bottom w:val="single" w:sz="4" w:space="0" w:color="000000"/>
              <w:right w:val="single" w:sz="4" w:space="0" w:color="000000"/>
            </w:tcBorders>
          </w:tcPr>
          <w:p w14:paraId="04069299" w14:textId="77140365" w:rsidR="00B22235" w:rsidRPr="00041BCF" w:rsidRDefault="001130E7" w:rsidP="0072089F">
            <w:pPr>
              <w:pBdr>
                <w:top w:val="nil"/>
                <w:left w:val="nil"/>
                <w:bottom w:val="nil"/>
                <w:right w:val="nil"/>
                <w:between w:val="nil"/>
              </w:pBdr>
              <w:spacing w:after="0" w:line="240" w:lineRule="auto"/>
              <w:jc w:val="right"/>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46</w:t>
            </w:r>
            <w:r w:rsidR="006C6042" w:rsidRPr="00041BCF">
              <w:rPr>
                <w:rFonts w:asciiTheme="minorHAnsi" w:hAnsiTheme="minorHAnsi" w:cstheme="minorHAnsi"/>
                <w:sz w:val="20"/>
                <w:szCs w:val="20"/>
                <w:lang w:val="de-DE"/>
              </w:rPr>
              <w:t>.</w:t>
            </w:r>
            <w:r w:rsidRPr="00041BCF">
              <w:rPr>
                <w:rFonts w:asciiTheme="minorHAnsi" w:hAnsiTheme="minorHAnsi" w:cstheme="minorHAnsi"/>
                <w:sz w:val="20"/>
                <w:szCs w:val="20"/>
                <w:lang w:val="de-DE"/>
              </w:rPr>
              <w:t>213</w:t>
            </w:r>
          </w:p>
          <w:p w14:paraId="14A3004A" w14:textId="77777777" w:rsidR="007B6BA2" w:rsidRPr="00041BCF" w:rsidRDefault="007B6BA2" w:rsidP="0072089F">
            <w:pPr>
              <w:pBdr>
                <w:top w:val="nil"/>
                <w:left w:val="nil"/>
                <w:bottom w:val="nil"/>
                <w:right w:val="nil"/>
                <w:between w:val="nil"/>
              </w:pBdr>
              <w:spacing w:after="0" w:line="240" w:lineRule="auto"/>
              <w:jc w:val="right"/>
              <w:rPr>
                <w:rFonts w:asciiTheme="minorHAnsi" w:hAnsiTheme="minorHAnsi" w:cstheme="minorHAnsi"/>
                <w:sz w:val="20"/>
                <w:szCs w:val="20"/>
                <w:lang w:val="de-DE"/>
              </w:rPr>
            </w:pPr>
          </w:p>
        </w:tc>
      </w:tr>
    </w:tbl>
    <w:p w14:paraId="0B32B0D5" w14:textId="5791534D" w:rsidR="00B22235" w:rsidRDefault="001130E7" w:rsidP="002718B3">
      <w:pPr>
        <w:spacing w:before="120" w:after="120" w:line="264" w:lineRule="auto"/>
        <w:jc w:val="both"/>
        <w:rPr>
          <w:rFonts w:asciiTheme="minorHAnsi" w:hAnsiTheme="minorHAnsi" w:cstheme="minorHAnsi"/>
          <w:lang w:val="de-DE"/>
        </w:rPr>
      </w:pPr>
      <w:r w:rsidRPr="00041BCF">
        <w:rPr>
          <w:rFonts w:asciiTheme="minorHAnsi" w:hAnsiTheme="minorHAnsi" w:cstheme="minorHAnsi"/>
          <w:lang w:val="de-DE"/>
        </w:rPr>
        <w:t xml:space="preserve">Beide Organisationen sind in ihren jeweiligen Bereichen in Guatemala führend und beteiligen sich an nationalen Netzwerken. So leitet </w:t>
      </w:r>
      <w:r w:rsidR="003714C7">
        <w:rPr>
          <w:rFonts w:asciiTheme="minorHAnsi" w:hAnsiTheme="minorHAnsi" w:cstheme="minorHAnsi"/>
          <w:lang w:val="de-DE"/>
        </w:rPr>
        <w:t>S</w:t>
      </w:r>
      <w:r w:rsidR="005005DB">
        <w:rPr>
          <w:rFonts w:asciiTheme="minorHAnsi" w:hAnsiTheme="minorHAnsi" w:cstheme="minorHAnsi"/>
          <w:lang w:val="de-DE"/>
        </w:rPr>
        <w:t>q</w:t>
      </w:r>
      <w:r w:rsidR="003714C7">
        <w:rPr>
          <w:rFonts w:asciiTheme="minorHAnsi" w:hAnsiTheme="minorHAnsi" w:cstheme="minorHAnsi"/>
          <w:lang w:val="de-DE"/>
        </w:rPr>
        <w:t>E</w:t>
      </w:r>
      <w:r w:rsidRPr="00041BCF">
        <w:rPr>
          <w:rFonts w:asciiTheme="minorHAnsi" w:hAnsiTheme="minorHAnsi" w:cstheme="minorHAnsi"/>
          <w:lang w:val="de-DE"/>
        </w:rPr>
        <w:t xml:space="preserve"> beispielsweise den Prozess des NATIONAL HEARING NETWORK, in dem öffentliche Einrichtungen für die</w:t>
      </w:r>
      <w:r w:rsidR="00B91EC4">
        <w:rPr>
          <w:rFonts w:asciiTheme="minorHAnsi" w:hAnsiTheme="minorHAnsi" w:cstheme="minorHAnsi"/>
          <w:lang w:val="de-DE"/>
        </w:rPr>
        <w:t xml:space="preserve"> Sammlung</w:t>
      </w:r>
      <w:r w:rsidRPr="00041BCF">
        <w:rPr>
          <w:rFonts w:asciiTheme="minorHAnsi" w:hAnsiTheme="minorHAnsi" w:cstheme="minorHAnsi"/>
          <w:lang w:val="de-DE"/>
        </w:rPr>
        <w:t xml:space="preserve"> von Wissen, die Planung gemeinsamer Aktivitäten und die kontinuierliche Weiterbildung zusammengeschlossen sind. FUNDAL leitet den Prozess de</w:t>
      </w:r>
      <w:r w:rsidR="00510D0B">
        <w:rPr>
          <w:rFonts w:asciiTheme="minorHAnsi" w:hAnsiTheme="minorHAnsi" w:cstheme="minorHAnsi"/>
          <w:lang w:val="de-DE"/>
        </w:rPr>
        <w:t>r</w:t>
      </w:r>
      <w:r w:rsidRPr="00041BCF">
        <w:rPr>
          <w:rFonts w:asciiTheme="minorHAnsi" w:hAnsiTheme="minorHAnsi" w:cstheme="minorHAnsi"/>
          <w:lang w:val="de-DE"/>
        </w:rPr>
        <w:t xml:space="preserve"> </w:t>
      </w:r>
      <w:r w:rsidR="00510D0B">
        <w:rPr>
          <w:rFonts w:asciiTheme="minorHAnsi" w:hAnsiTheme="minorHAnsi" w:cstheme="minorHAnsi"/>
          <w:lang w:val="de-DE"/>
        </w:rPr>
        <w:t>G</w:t>
      </w:r>
      <w:r w:rsidR="00510D0B" w:rsidRPr="00510D0B">
        <w:rPr>
          <w:rFonts w:asciiTheme="minorHAnsi" w:hAnsiTheme="minorHAnsi" w:cstheme="minorHAnsi"/>
          <w:lang w:val="de-DE"/>
        </w:rPr>
        <w:t xml:space="preserve">uatemaltekischen Beobachtungsstelle für </w:t>
      </w:r>
      <w:r w:rsidR="00961683">
        <w:rPr>
          <w:rFonts w:asciiTheme="minorHAnsi" w:hAnsiTheme="minorHAnsi" w:cstheme="minorHAnsi"/>
          <w:lang w:val="de-DE"/>
        </w:rPr>
        <w:t xml:space="preserve">das Thema </w:t>
      </w:r>
      <w:r w:rsidR="00510D0B" w:rsidRPr="00510D0B">
        <w:rPr>
          <w:rFonts w:asciiTheme="minorHAnsi" w:hAnsiTheme="minorHAnsi" w:cstheme="minorHAnsi"/>
          <w:lang w:val="de-DE"/>
        </w:rPr>
        <w:t>Behinderung</w:t>
      </w:r>
      <w:r w:rsidR="00103CA7">
        <w:rPr>
          <w:rStyle w:val="Funotenzeichen"/>
          <w:rFonts w:asciiTheme="minorHAnsi" w:hAnsiTheme="minorHAnsi" w:cstheme="minorHAnsi"/>
          <w:lang w:val="de-DE"/>
        </w:rPr>
        <w:footnoteReference w:id="2"/>
      </w:r>
      <w:r w:rsidR="00510D0B" w:rsidRPr="00510D0B">
        <w:rPr>
          <w:rFonts w:asciiTheme="minorHAnsi" w:hAnsiTheme="minorHAnsi" w:cstheme="minorHAnsi"/>
          <w:lang w:val="de-DE"/>
        </w:rPr>
        <w:t xml:space="preserve"> </w:t>
      </w:r>
      <w:r w:rsidRPr="00041BCF">
        <w:rPr>
          <w:rFonts w:asciiTheme="minorHAnsi" w:hAnsiTheme="minorHAnsi" w:cstheme="minorHAnsi"/>
          <w:lang w:val="de-DE"/>
        </w:rPr>
        <w:t xml:space="preserve">mit dem Ziel, die Informationen zu konsolidieren und die Einhaltung der internationalen Empfehlungen für ein gerechteres und </w:t>
      </w:r>
      <w:r w:rsidR="00075FA8" w:rsidRPr="00041BCF">
        <w:rPr>
          <w:rFonts w:asciiTheme="minorHAnsi" w:hAnsiTheme="minorHAnsi" w:cstheme="minorHAnsi"/>
          <w:lang w:val="de-DE"/>
        </w:rPr>
        <w:t xml:space="preserve">inklusiveres </w:t>
      </w:r>
      <w:r w:rsidRPr="00041BCF">
        <w:rPr>
          <w:rFonts w:asciiTheme="minorHAnsi" w:hAnsiTheme="minorHAnsi" w:cstheme="minorHAnsi"/>
          <w:lang w:val="de-DE"/>
        </w:rPr>
        <w:t>Leben in Guatemala zu überprüfen</w:t>
      </w:r>
      <w:r w:rsidR="007E3629">
        <w:rPr>
          <w:rFonts w:asciiTheme="minorHAnsi" w:hAnsiTheme="minorHAnsi" w:cstheme="minorHAnsi"/>
          <w:lang w:val="de-DE"/>
        </w:rPr>
        <w:t xml:space="preserve"> und zu erreichen</w:t>
      </w:r>
      <w:r w:rsidRPr="00041BCF">
        <w:rPr>
          <w:rFonts w:asciiTheme="minorHAnsi" w:hAnsiTheme="minorHAnsi" w:cstheme="minorHAnsi"/>
          <w:lang w:val="de-DE"/>
        </w:rPr>
        <w:t xml:space="preserve">. </w:t>
      </w:r>
    </w:p>
    <w:p w14:paraId="32B6862A" w14:textId="7FD76AE4" w:rsidR="00B22235" w:rsidRPr="00041BCF" w:rsidRDefault="00190D0A" w:rsidP="00604719">
      <w:pPr>
        <w:numPr>
          <w:ilvl w:val="1"/>
          <w:numId w:val="11"/>
        </w:numPr>
        <w:pBdr>
          <w:top w:val="nil"/>
          <w:left w:val="nil"/>
          <w:bottom w:val="nil"/>
          <w:right w:val="nil"/>
          <w:between w:val="nil"/>
        </w:pBdr>
        <w:spacing w:after="120" w:line="264" w:lineRule="auto"/>
        <w:ind w:left="567" w:hanging="567"/>
        <w:rPr>
          <w:rFonts w:asciiTheme="minorHAnsi" w:hAnsiTheme="minorHAnsi" w:cstheme="minorHAnsi"/>
          <w:b/>
          <w:color w:val="244061"/>
          <w:sz w:val="24"/>
          <w:szCs w:val="24"/>
          <w:lang w:val="de-DE"/>
        </w:rPr>
      </w:pPr>
      <w:r>
        <w:rPr>
          <w:rFonts w:asciiTheme="minorHAnsi" w:hAnsiTheme="minorHAnsi" w:cstheme="minorHAnsi"/>
          <w:b/>
          <w:color w:val="244061"/>
          <w:sz w:val="24"/>
          <w:szCs w:val="24"/>
          <w:lang w:val="de-DE"/>
        </w:rPr>
        <w:t>Verhältnis</w:t>
      </w:r>
      <w:r w:rsidR="001130E7" w:rsidRPr="00041BCF">
        <w:rPr>
          <w:rFonts w:asciiTheme="minorHAnsi" w:hAnsiTheme="minorHAnsi" w:cstheme="minorHAnsi"/>
          <w:b/>
          <w:color w:val="244061"/>
          <w:sz w:val="24"/>
          <w:szCs w:val="24"/>
          <w:lang w:val="de-DE"/>
        </w:rPr>
        <w:t xml:space="preserve"> zwischen dem privaten </w:t>
      </w:r>
      <w:r w:rsidR="00A76E75">
        <w:rPr>
          <w:rFonts w:asciiTheme="minorHAnsi" w:hAnsiTheme="minorHAnsi" w:cstheme="minorHAnsi"/>
          <w:b/>
          <w:color w:val="244061"/>
          <w:sz w:val="24"/>
          <w:szCs w:val="24"/>
          <w:lang w:val="de-DE"/>
        </w:rPr>
        <w:t>deutschen T</w:t>
      </w:r>
      <w:r w:rsidR="001130E7" w:rsidRPr="00041BCF">
        <w:rPr>
          <w:rFonts w:asciiTheme="minorHAnsi" w:hAnsiTheme="minorHAnsi" w:cstheme="minorHAnsi"/>
          <w:b/>
          <w:color w:val="244061"/>
          <w:sz w:val="24"/>
          <w:szCs w:val="24"/>
          <w:lang w:val="de-DE"/>
        </w:rPr>
        <w:t xml:space="preserve">räger und </w:t>
      </w:r>
      <w:r w:rsidR="008A573D">
        <w:rPr>
          <w:rFonts w:asciiTheme="minorHAnsi" w:hAnsiTheme="minorHAnsi" w:cstheme="minorHAnsi"/>
          <w:b/>
          <w:color w:val="244061"/>
          <w:sz w:val="24"/>
          <w:szCs w:val="24"/>
          <w:lang w:val="de-DE"/>
        </w:rPr>
        <w:t>lokalem Projektt</w:t>
      </w:r>
      <w:r w:rsidR="001130E7" w:rsidRPr="00041BCF">
        <w:rPr>
          <w:rFonts w:asciiTheme="minorHAnsi" w:hAnsiTheme="minorHAnsi" w:cstheme="minorHAnsi"/>
          <w:b/>
          <w:color w:val="244061"/>
          <w:sz w:val="24"/>
          <w:szCs w:val="24"/>
          <w:lang w:val="de-DE"/>
        </w:rPr>
        <w:t>räger</w:t>
      </w:r>
    </w:p>
    <w:p w14:paraId="1F45C83C" w14:textId="311E18D4" w:rsidR="00B22235" w:rsidRPr="00041BCF" w:rsidRDefault="001130E7" w:rsidP="002718B3">
      <w:pPr>
        <w:pBdr>
          <w:top w:val="nil"/>
          <w:left w:val="nil"/>
          <w:bottom w:val="nil"/>
          <w:right w:val="nil"/>
          <w:between w:val="nil"/>
        </w:pBdr>
        <w:tabs>
          <w:tab w:val="left" w:pos="142"/>
        </w:tabs>
        <w:spacing w:after="120" w:line="264" w:lineRule="auto"/>
        <w:jc w:val="both"/>
        <w:rPr>
          <w:rFonts w:asciiTheme="minorHAnsi" w:hAnsiTheme="minorHAnsi" w:cstheme="minorHAnsi"/>
          <w:i/>
          <w:color w:val="000000"/>
          <w:lang w:val="de-DE"/>
        </w:rPr>
      </w:pPr>
      <w:r w:rsidRPr="00041BCF">
        <w:rPr>
          <w:rFonts w:asciiTheme="minorHAnsi" w:hAnsiTheme="minorHAnsi" w:cstheme="minorHAnsi"/>
          <w:color w:val="000000"/>
          <w:lang w:val="de-DE"/>
        </w:rPr>
        <w:t>Die CBM setzt sich seit mehr als 30 Jahren aktiv für die Verbesserung der Lebensqualität von Menschen mit Behinderungen in Lateinamerika ein. In Guatemala arbeitet sie seit mehr als 20 Jahren mit Partnern in den Bereichen Gesundheit, Bildung, in</w:t>
      </w:r>
      <w:r w:rsidR="00586F85">
        <w:rPr>
          <w:rFonts w:asciiTheme="minorHAnsi" w:hAnsiTheme="minorHAnsi" w:cstheme="minorHAnsi"/>
          <w:color w:val="000000"/>
          <w:lang w:val="de-DE"/>
        </w:rPr>
        <w:t>klusive</w:t>
      </w:r>
      <w:r w:rsidRPr="00041BCF">
        <w:rPr>
          <w:rFonts w:asciiTheme="minorHAnsi" w:hAnsiTheme="minorHAnsi" w:cstheme="minorHAnsi"/>
          <w:color w:val="000000"/>
          <w:lang w:val="de-DE"/>
        </w:rPr>
        <w:t xml:space="preserve"> Gemeindeentwicklung </w:t>
      </w:r>
      <w:r w:rsidR="00586F85">
        <w:rPr>
          <w:rFonts w:asciiTheme="minorHAnsi" w:hAnsiTheme="minorHAnsi" w:cstheme="minorHAnsi"/>
          <w:color w:val="000000"/>
          <w:lang w:val="de-DE"/>
        </w:rPr>
        <w:t xml:space="preserve">(CBID) </w:t>
      </w:r>
      <w:r w:rsidRPr="00041BCF">
        <w:rPr>
          <w:rFonts w:asciiTheme="minorHAnsi" w:hAnsiTheme="minorHAnsi" w:cstheme="minorHAnsi"/>
          <w:color w:val="000000"/>
          <w:lang w:val="de-DE"/>
        </w:rPr>
        <w:t xml:space="preserve">und Behinderung zusammen. Mit der Organisation </w:t>
      </w:r>
      <w:r w:rsidRPr="00041BCF">
        <w:rPr>
          <w:rFonts w:asciiTheme="minorHAnsi" w:hAnsiTheme="minorHAnsi" w:cstheme="minorHAnsi"/>
          <w:b/>
          <w:color w:val="000000"/>
          <w:lang w:val="de-DE"/>
        </w:rPr>
        <w:t xml:space="preserve">Sonrisas que Escuchan </w:t>
      </w:r>
      <w:r w:rsidRPr="00041BCF">
        <w:rPr>
          <w:rFonts w:asciiTheme="minorHAnsi" w:hAnsiTheme="minorHAnsi" w:cstheme="minorHAnsi"/>
          <w:bCs/>
          <w:color w:val="000000"/>
          <w:lang w:val="de-DE"/>
        </w:rPr>
        <w:t>hat die</w:t>
      </w:r>
      <w:r w:rsidRPr="00041BCF">
        <w:rPr>
          <w:rFonts w:asciiTheme="minorHAnsi" w:hAnsiTheme="minorHAnsi" w:cstheme="minorHAnsi"/>
          <w:b/>
          <w:color w:val="000000"/>
          <w:lang w:val="de-DE"/>
        </w:rPr>
        <w:t xml:space="preserve"> </w:t>
      </w:r>
      <w:r w:rsidRPr="00041BCF">
        <w:rPr>
          <w:rFonts w:asciiTheme="minorHAnsi" w:hAnsiTheme="minorHAnsi" w:cstheme="minorHAnsi"/>
          <w:color w:val="000000"/>
          <w:lang w:val="de-DE"/>
        </w:rPr>
        <w:t xml:space="preserve">CBM im Zeitraum 2016 - 2019 bereits das vom BMZ finanzierte Projekt </w:t>
      </w:r>
      <w:r w:rsidR="009502F2">
        <w:rPr>
          <w:rFonts w:asciiTheme="minorHAnsi" w:hAnsiTheme="minorHAnsi" w:cstheme="minorHAnsi"/>
          <w:color w:val="000000"/>
          <w:lang w:val="de-DE"/>
        </w:rPr>
        <w:t>2014</w:t>
      </w:r>
      <w:r w:rsidR="00F673DF">
        <w:rPr>
          <w:rFonts w:asciiTheme="minorHAnsi" w:hAnsiTheme="minorHAnsi" w:cstheme="minorHAnsi"/>
          <w:color w:val="000000"/>
          <w:lang w:val="de-DE"/>
        </w:rPr>
        <w:t>.</w:t>
      </w:r>
      <w:r w:rsidR="009502F2">
        <w:rPr>
          <w:rFonts w:asciiTheme="minorHAnsi" w:hAnsiTheme="minorHAnsi" w:cstheme="minorHAnsi"/>
          <w:color w:val="000000"/>
          <w:lang w:val="de-DE"/>
        </w:rPr>
        <w:t>344</w:t>
      </w:r>
      <w:r w:rsidR="00F673DF">
        <w:rPr>
          <w:rFonts w:asciiTheme="minorHAnsi" w:hAnsiTheme="minorHAnsi" w:cstheme="minorHAnsi"/>
          <w:color w:val="000000"/>
          <w:lang w:val="de-DE"/>
        </w:rPr>
        <w:t xml:space="preserve">0.6 </w:t>
      </w:r>
      <w:r w:rsidRPr="00041BCF">
        <w:rPr>
          <w:rFonts w:asciiTheme="minorHAnsi" w:hAnsiTheme="minorHAnsi" w:cstheme="minorHAnsi"/>
          <w:color w:val="000000"/>
          <w:lang w:val="de-DE"/>
        </w:rPr>
        <w:t>"Stärkung der audiologischen Dienste in Guatemala</w:t>
      </w:r>
      <w:r w:rsidR="00510DBB">
        <w:rPr>
          <w:rFonts w:asciiTheme="minorHAnsi" w:hAnsiTheme="minorHAnsi" w:cstheme="minorHAnsi"/>
          <w:color w:val="000000"/>
          <w:lang w:val="de-DE"/>
        </w:rPr>
        <w:t>-Stadt, Sololá, Quetzaltenango</w:t>
      </w:r>
      <w:r w:rsidR="009502F2">
        <w:rPr>
          <w:rFonts w:asciiTheme="minorHAnsi" w:hAnsiTheme="minorHAnsi" w:cstheme="minorHAnsi"/>
          <w:color w:val="000000"/>
          <w:lang w:val="de-DE"/>
        </w:rPr>
        <w:t>/ Guatemala</w:t>
      </w:r>
      <w:r w:rsidRPr="00041BCF">
        <w:rPr>
          <w:rFonts w:asciiTheme="minorHAnsi" w:hAnsiTheme="minorHAnsi" w:cstheme="minorHAnsi"/>
          <w:color w:val="000000"/>
          <w:lang w:val="de-DE"/>
        </w:rPr>
        <w:t xml:space="preserve">" durchgeführt, das für die guatemaltekische </w:t>
      </w:r>
      <w:r w:rsidR="00BF0982">
        <w:rPr>
          <w:rFonts w:asciiTheme="minorHAnsi" w:hAnsiTheme="minorHAnsi" w:cstheme="minorHAnsi"/>
          <w:color w:val="000000"/>
          <w:lang w:val="de-DE"/>
        </w:rPr>
        <w:t xml:space="preserve">Bevölkerung </w:t>
      </w:r>
      <w:r w:rsidRPr="00041BCF">
        <w:rPr>
          <w:rFonts w:asciiTheme="minorHAnsi" w:hAnsiTheme="minorHAnsi" w:cstheme="minorHAnsi"/>
          <w:color w:val="000000"/>
          <w:lang w:val="de-DE"/>
        </w:rPr>
        <w:t xml:space="preserve">von großer Bedeutung war, da es das erste Projekt mit spezialisiertem Management im Bereich der </w:t>
      </w:r>
      <w:r w:rsidR="00EC258E" w:rsidRPr="00041BCF">
        <w:rPr>
          <w:rFonts w:asciiTheme="minorHAnsi" w:hAnsiTheme="minorHAnsi" w:cstheme="minorHAnsi"/>
          <w:color w:val="000000"/>
          <w:lang w:val="de-DE"/>
        </w:rPr>
        <w:t xml:space="preserve">Hörgesundheit auf </w:t>
      </w:r>
      <w:r w:rsidRPr="00041BCF">
        <w:rPr>
          <w:rFonts w:asciiTheme="minorHAnsi" w:hAnsiTheme="minorHAnsi" w:cstheme="minorHAnsi"/>
          <w:color w:val="000000"/>
          <w:lang w:val="de-DE"/>
        </w:rPr>
        <w:t>nationaler Ebene war.</w:t>
      </w:r>
    </w:p>
    <w:p w14:paraId="531F6A81" w14:textId="230E9625" w:rsidR="00B22235" w:rsidRPr="00041BCF" w:rsidRDefault="001130E7" w:rsidP="002718B3">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Die Zusammenarbeit zwischen </w:t>
      </w:r>
      <w:r w:rsidRPr="00041BCF">
        <w:rPr>
          <w:rFonts w:asciiTheme="minorHAnsi" w:hAnsiTheme="minorHAnsi" w:cstheme="minorHAnsi"/>
          <w:b/>
          <w:color w:val="000000"/>
          <w:lang w:val="de-DE"/>
        </w:rPr>
        <w:t xml:space="preserve">FUNDAL </w:t>
      </w:r>
      <w:r w:rsidRPr="00041BCF">
        <w:rPr>
          <w:rFonts w:asciiTheme="minorHAnsi" w:hAnsiTheme="minorHAnsi" w:cstheme="minorHAnsi"/>
          <w:color w:val="000000"/>
          <w:lang w:val="de-DE"/>
        </w:rPr>
        <w:t xml:space="preserve">und CBM begann im Jahr 2002. Im </w:t>
      </w:r>
      <w:r w:rsidR="00EA5458" w:rsidRPr="00041BCF">
        <w:rPr>
          <w:rFonts w:asciiTheme="minorHAnsi" w:hAnsiTheme="minorHAnsi" w:cstheme="minorHAnsi"/>
          <w:lang w:val="de-DE"/>
        </w:rPr>
        <w:t xml:space="preserve">Rahmen der </w:t>
      </w:r>
      <w:r w:rsidRPr="00041BCF">
        <w:rPr>
          <w:rFonts w:asciiTheme="minorHAnsi" w:hAnsiTheme="minorHAnsi" w:cstheme="minorHAnsi"/>
          <w:color w:val="000000"/>
          <w:lang w:val="de-DE"/>
        </w:rPr>
        <w:t xml:space="preserve">EU-Kofinanzierung </w:t>
      </w:r>
      <w:r w:rsidR="0098514F" w:rsidRPr="00041BCF">
        <w:rPr>
          <w:rFonts w:asciiTheme="minorHAnsi" w:hAnsiTheme="minorHAnsi" w:cstheme="minorHAnsi"/>
          <w:color w:val="000000"/>
          <w:lang w:val="de-DE"/>
        </w:rPr>
        <w:t>wurde</w:t>
      </w:r>
      <w:r w:rsidRPr="00041BCF">
        <w:rPr>
          <w:rFonts w:asciiTheme="minorHAnsi" w:hAnsiTheme="minorHAnsi" w:cstheme="minorHAnsi"/>
          <w:color w:val="000000"/>
          <w:lang w:val="de-DE"/>
        </w:rPr>
        <w:t xml:space="preserve"> der </w:t>
      </w:r>
      <w:r w:rsidR="00B36478" w:rsidRPr="00041BCF">
        <w:rPr>
          <w:rFonts w:asciiTheme="minorHAnsi" w:hAnsiTheme="minorHAnsi" w:cstheme="minorHAnsi"/>
          <w:color w:val="000000"/>
          <w:lang w:val="de-DE"/>
        </w:rPr>
        <w:t xml:space="preserve">Bau des neuen </w:t>
      </w:r>
      <w:r w:rsidR="0084302D" w:rsidRPr="00041BCF">
        <w:rPr>
          <w:rFonts w:asciiTheme="minorHAnsi" w:hAnsiTheme="minorHAnsi" w:cstheme="minorHAnsi"/>
          <w:color w:val="000000"/>
          <w:lang w:val="de-DE"/>
        </w:rPr>
        <w:t xml:space="preserve">Zentrums </w:t>
      </w:r>
      <w:r w:rsidR="0098514F" w:rsidRPr="00041BCF">
        <w:rPr>
          <w:rFonts w:asciiTheme="minorHAnsi" w:hAnsiTheme="minorHAnsi" w:cstheme="minorHAnsi"/>
          <w:color w:val="000000"/>
          <w:lang w:val="de-DE"/>
        </w:rPr>
        <w:t xml:space="preserve">gemeinsam mit der </w:t>
      </w:r>
      <w:r w:rsidRPr="00041BCF">
        <w:rPr>
          <w:rFonts w:asciiTheme="minorHAnsi" w:hAnsiTheme="minorHAnsi" w:cstheme="minorHAnsi"/>
          <w:color w:val="000000"/>
          <w:lang w:val="de-DE"/>
        </w:rPr>
        <w:t xml:space="preserve">CBM von </w:t>
      </w:r>
      <w:r w:rsidR="00BC48F5" w:rsidRPr="00041BCF">
        <w:rPr>
          <w:rFonts w:asciiTheme="minorHAnsi" w:hAnsiTheme="minorHAnsi" w:cstheme="minorHAnsi"/>
          <w:color w:val="000000"/>
          <w:lang w:val="de-DE"/>
        </w:rPr>
        <w:t xml:space="preserve">2010 bis 2013 </w:t>
      </w:r>
      <w:r w:rsidRPr="00041BCF">
        <w:rPr>
          <w:rFonts w:asciiTheme="minorHAnsi" w:hAnsiTheme="minorHAnsi" w:cstheme="minorHAnsi"/>
          <w:lang w:val="de-DE"/>
        </w:rPr>
        <w:t>durchgeführt.</w:t>
      </w:r>
      <w:sdt>
        <w:sdtPr>
          <w:rPr>
            <w:rFonts w:asciiTheme="minorHAnsi" w:hAnsiTheme="minorHAnsi" w:cstheme="minorHAnsi"/>
            <w:lang w:val="de-DE"/>
          </w:rPr>
          <w:tag w:val="goog_rdk_12"/>
          <w:id w:val="-2034801309"/>
        </w:sdtPr>
        <w:sdtContent/>
      </w:sdt>
      <w:sdt>
        <w:sdtPr>
          <w:rPr>
            <w:rFonts w:asciiTheme="minorHAnsi" w:hAnsiTheme="minorHAnsi" w:cstheme="minorHAnsi"/>
            <w:lang w:val="de-DE"/>
          </w:rPr>
          <w:tag w:val="goog_rdk_13"/>
          <w:id w:val="-544683168"/>
        </w:sdtPr>
        <w:sdtContent/>
      </w:sdt>
      <w:r w:rsidR="00FA51DB" w:rsidRPr="00041BCF">
        <w:rPr>
          <w:rFonts w:asciiTheme="minorHAnsi" w:hAnsiTheme="minorHAnsi" w:cstheme="minorHAnsi"/>
          <w:color w:val="000000"/>
          <w:lang w:val="de-DE"/>
        </w:rPr>
        <w:t xml:space="preserve"> </w:t>
      </w:r>
      <w:r w:rsidRPr="00041BCF">
        <w:rPr>
          <w:rFonts w:asciiTheme="minorHAnsi" w:hAnsiTheme="minorHAnsi" w:cstheme="minorHAnsi"/>
          <w:color w:val="000000"/>
          <w:lang w:val="de-DE"/>
        </w:rPr>
        <w:t xml:space="preserve">Seit 2016 hat </w:t>
      </w:r>
      <w:r w:rsidRPr="00041BCF">
        <w:rPr>
          <w:rFonts w:asciiTheme="minorHAnsi" w:hAnsiTheme="minorHAnsi" w:cstheme="minorHAnsi"/>
          <w:color w:val="000000"/>
          <w:lang w:val="de-DE"/>
        </w:rPr>
        <w:lastRenderedPageBreak/>
        <w:t>die CBM zwei mehrjährige Projekte finanziert</w:t>
      </w:r>
      <w:r w:rsidR="00BC48F5" w:rsidRPr="00041BCF">
        <w:rPr>
          <w:rFonts w:asciiTheme="minorHAnsi" w:hAnsiTheme="minorHAnsi" w:cstheme="minorHAnsi"/>
          <w:color w:val="000000"/>
          <w:lang w:val="de-DE"/>
        </w:rPr>
        <w:t xml:space="preserve">, die </w:t>
      </w:r>
      <w:r w:rsidRPr="00041BCF">
        <w:rPr>
          <w:rFonts w:asciiTheme="minorHAnsi" w:hAnsiTheme="minorHAnsi" w:cstheme="minorHAnsi"/>
          <w:color w:val="000000"/>
          <w:lang w:val="de-DE"/>
        </w:rPr>
        <w:t xml:space="preserve">Bildungs- und Rehabilitationsdienste für Menschen mit Taubblindheit und Mehrfachbehinderungen </w:t>
      </w:r>
      <w:r w:rsidR="00BC48F5" w:rsidRPr="00041BCF">
        <w:rPr>
          <w:rFonts w:asciiTheme="minorHAnsi" w:hAnsiTheme="minorHAnsi" w:cstheme="minorHAnsi"/>
          <w:color w:val="000000"/>
          <w:lang w:val="de-DE"/>
        </w:rPr>
        <w:t xml:space="preserve">umfassen. </w:t>
      </w:r>
      <w:r w:rsidRPr="00041BCF">
        <w:rPr>
          <w:rFonts w:asciiTheme="minorHAnsi" w:hAnsiTheme="minorHAnsi" w:cstheme="minorHAnsi"/>
          <w:color w:val="000000"/>
          <w:lang w:val="de-DE"/>
        </w:rPr>
        <w:t xml:space="preserve">Seit 2019 finanziert die CBM auch ein Pilotprojekt zur </w:t>
      </w:r>
      <w:r w:rsidR="00447DEB" w:rsidRPr="00041BCF">
        <w:rPr>
          <w:rFonts w:asciiTheme="minorHAnsi" w:hAnsiTheme="minorHAnsi" w:cstheme="minorHAnsi"/>
          <w:color w:val="000000"/>
          <w:lang w:val="de-DE"/>
        </w:rPr>
        <w:t xml:space="preserve">medizinischen Versorgung und </w:t>
      </w:r>
      <w:r w:rsidRPr="00041BCF">
        <w:rPr>
          <w:rFonts w:asciiTheme="minorHAnsi" w:hAnsiTheme="minorHAnsi" w:cstheme="minorHAnsi"/>
          <w:color w:val="000000"/>
          <w:lang w:val="de-DE"/>
        </w:rPr>
        <w:t xml:space="preserve">Rehabilitation </w:t>
      </w:r>
      <w:r w:rsidR="00447DEB" w:rsidRPr="00041BCF">
        <w:rPr>
          <w:rFonts w:asciiTheme="minorHAnsi" w:hAnsiTheme="minorHAnsi" w:cstheme="minorHAnsi"/>
          <w:color w:val="000000"/>
          <w:lang w:val="de-DE"/>
        </w:rPr>
        <w:t xml:space="preserve">von </w:t>
      </w:r>
      <w:r w:rsidRPr="00041BCF">
        <w:rPr>
          <w:rFonts w:asciiTheme="minorHAnsi" w:hAnsiTheme="minorHAnsi" w:cstheme="minorHAnsi"/>
          <w:color w:val="000000"/>
          <w:lang w:val="de-DE"/>
        </w:rPr>
        <w:t>Menschen mit Sehbehinderung.</w:t>
      </w:r>
    </w:p>
    <w:p w14:paraId="7745C65B" w14:textId="09EA1974" w:rsidR="00B22235" w:rsidRDefault="001130E7" w:rsidP="002718B3">
      <w:pPr>
        <w:pBdr>
          <w:top w:val="nil"/>
          <w:left w:val="nil"/>
          <w:bottom w:val="nil"/>
          <w:right w:val="nil"/>
          <w:between w:val="nil"/>
        </w:pBdr>
        <w:spacing w:after="120" w:line="264" w:lineRule="auto"/>
        <w:jc w:val="both"/>
        <w:rPr>
          <w:rFonts w:asciiTheme="minorHAnsi" w:hAnsiTheme="minorHAnsi" w:cstheme="minorHAnsi"/>
          <w:lang w:val="de-DE"/>
        </w:rPr>
      </w:pPr>
      <w:r w:rsidRPr="00041BCF">
        <w:rPr>
          <w:rFonts w:asciiTheme="minorHAnsi" w:hAnsiTheme="minorHAnsi" w:cstheme="minorHAnsi"/>
          <w:color w:val="000000"/>
          <w:lang w:val="de-DE"/>
        </w:rPr>
        <w:t xml:space="preserve">Es besteht eine sehr gute und vertrauensvolle Zusammenarbeit mit </w:t>
      </w:r>
      <w:r w:rsidR="00A047D1" w:rsidRPr="00041BCF">
        <w:rPr>
          <w:rFonts w:asciiTheme="minorHAnsi" w:hAnsiTheme="minorHAnsi" w:cstheme="minorHAnsi"/>
          <w:color w:val="000000"/>
          <w:lang w:val="de-DE"/>
        </w:rPr>
        <w:t xml:space="preserve">und zwischen den </w:t>
      </w:r>
      <w:r w:rsidRPr="00041BCF">
        <w:rPr>
          <w:rFonts w:asciiTheme="minorHAnsi" w:hAnsiTheme="minorHAnsi" w:cstheme="minorHAnsi"/>
          <w:color w:val="000000"/>
          <w:lang w:val="de-DE"/>
        </w:rPr>
        <w:t>beiden Partnern</w:t>
      </w:r>
      <w:r w:rsidR="004B2957" w:rsidRPr="00041BCF">
        <w:rPr>
          <w:rFonts w:asciiTheme="minorHAnsi" w:hAnsiTheme="minorHAnsi" w:cstheme="minorHAnsi"/>
          <w:color w:val="000000"/>
          <w:lang w:val="de-DE"/>
        </w:rPr>
        <w:t xml:space="preserve">, die sich </w:t>
      </w:r>
      <w:r w:rsidRPr="00041BCF">
        <w:rPr>
          <w:rFonts w:asciiTheme="minorHAnsi" w:hAnsiTheme="minorHAnsi" w:cstheme="minorHAnsi"/>
          <w:color w:val="000000"/>
          <w:lang w:val="de-DE"/>
        </w:rPr>
        <w:t xml:space="preserve">sowohl </w:t>
      </w:r>
      <w:r w:rsidR="003C259E" w:rsidRPr="00041BCF">
        <w:rPr>
          <w:rFonts w:asciiTheme="minorHAnsi" w:hAnsiTheme="minorHAnsi" w:cstheme="minorHAnsi"/>
          <w:color w:val="000000"/>
          <w:lang w:val="de-DE"/>
        </w:rPr>
        <w:t xml:space="preserve">fachlich als auch in Bezug auf </w:t>
      </w:r>
      <w:r w:rsidRPr="00041BCF">
        <w:rPr>
          <w:rFonts w:asciiTheme="minorHAnsi" w:hAnsiTheme="minorHAnsi" w:cstheme="minorHAnsi"/>
          <w:color w:val="000000"/>
          <w:lang w:val="de-DE"/>
        </w:rPr>
        <w:t>ihre Managementfähigkeiten gegenseitig empfehlen</w:t>
      </w:r>
      <w:r w:rsidR="00887A0A" w:rsidRPr="00041BCF">
        <w:rPr>
          <w:rFonts w:asciiTheme="minorHAnsi" w:hAnsiTheme="minorHAnsi" w:cstheme="minorHAnsi"/>
          <w:color w:val="000000"/>
          <w:lang w:val="de-DE"/>
        </w:rPr>
        <w:t xml:space="preserve">. Sie </w:t>
      </w:r>
      <w:r w:rsidRPr="00041BCF">
        <w:rPr>
          <w:rFonts w:asciiTheme="minorHAnsi" w:hAnsiTheme="minorHAnsi" w:cstheme="minorHAnsi"/>
          <w:color w:val="000000"/>
          <w:lang w:val="de-DE"/>
        </w:rPr>
        <w:t xml:space="preserve">arbeiten </w:t>
      </w:r>
      <w:r w:rsidR="00A047D1" w:rsidRPr="00041BCF">
        <w:rPr>
          <w:rFonts w:asciiTheme="minorHAnsi" w:hAnsiTheme="minorHAnsi" w:cstheme="minorHAnsi"/>
          <w:color w:val="000000"/>
          <w:lang w:val="de-DE"/>
        </w:rPr>
        <w:t xml:space="preserve">bereits </w:t>
      </w:r>
      <w:r w:rsidRPr="00041BCF">
        <w:rPr>
          <w:rFonts w:asciiTheme="minorHAnsi" w:hAnsiTheme="minorHAnsi" w:cstheme="minorHAnsi"/>
          <w:color w:val="000000"/>
          <w:lang w:val="de-DE"/>
        </w:rPr>
        <w:t xml:space="preserve">bei den </w:t>
      </w:r>
      <w:r w:rsidR="00367494" w:rsidRPr="00041BCF">
        <w:rPr>
          <w:rFonts w:asciiTheme="minorHAnsi" w:hAnsiTheme="minorHAnsi" w:cstheme="minorHAnsi"/>
          <w:color w:val="000000"/>
          <w:lang w:val="de-DE"/>
        </w:rPr>
        <w:t>"</w:t>
      </w:r>
      <w:r w:rsidRPr="00041BCF">
        <w:rPr>
          <w:rFonts w:asciiTheme="minorHAnsi" w:hAnsiTheme="minorHAnsi" w:cstheme="minorHAnsi"/>
          <w:lang w:val="de-DE"/>
        </w:rPr>
        <w:t>Audiologischen Tagen", dem Hörnetz</w:t>
      </w:r>
      <w:r w:rsidR="00E65465" w:rsidRPr="00041BCF">
        <w:rPr>
          <w:rFonts w:asciiTheme="minorHAnsi" w:hAnsiTheme="minorHAnsi" w:cstheme="minorHAnsi"/>
          <w:lang w:val="de-DE"/>
        </w:rPr>
        <w:t>werk</w:t>
      </w:r>
      <w:r w:rsidRPr="00041BCF">
        <w:rPr>
          <w:rFonts w:asciiTheme="minorHAnsi" w:hAnsiTheme="minorHAnsi" w:cstheme="minorHAnsi"/>
          <w:lang w:val="de-DE"/>
        </w:rPr>
        <w:t xml:space="preserve">, der Beobachtungsstelle </w:t>
      </w:r>
      <w:r w:rsidR="00504932">
        <w:rPr>
          <w:rFonts w:asciiTheme="minorHAnsi" w:hAnsiTheme="minorHAnsi" w:cstheme="minorHAnsi"/>
          <w:lang w:val="de-DE"/>
        </w:rPr>
        <w:t>zum Thema Behinderung</w:t>
      </w:r>
      <w:r w:rsidRPr="00041BCF">
        <w:rPr>
          <w:rFonts w:asciiTheme="minorHAnsi" w:hAnsiTheme="minorHAnsi" w:cstheme="minorHAnsi"/>
          <w:lang w:val="de-DE"/>
        </w:rPr>
        <w:t xml:space="preserve">, der Überweisung von </w:t>
      </w:r>
      <w:r w:rsidR="00A047D1" w:rsidRPr="00041BCF">
        <w:rPr>
          <w:rFonts w:asciiTheme="minorHAnsi" w:hAnsiTheme="minorHAnsi" w:cstheme="minorHAnsi"/>
          <w:lang w:val="de-DE"/>
        </w:rPr>
        <w:t xml:space="preserve">Patienten </w:t>
      </w:r>
      <w:r w:rsidRPr="00041BCF">
        <w:rPr>
          <w:rFonts w:asciiTheme="minorHAnsi" w:hAnsiTheme="minorHAnsi" w:cstheme="minorHAnsi"/>
          <w:lang w:val="de-DE"/>
        </w:rPr>
        <w:t xml:space="preserve">und der Durchführung von Schulungen </w:t>
      </w:r>
      <w:r w:rsidRPr="00041BCF">
        <w:rPr>
          <w:rFonts w:asciiTheme="minorHAnsi" w:hAnsiTheme="minorHAnsi" w:cstheme="minorHAnsi"/>
          <w:color w:val="000000"/>
          <w:lang w:val="de-DE"/>
        </w:rPr>
        <w:t>zusammen</w:t>
      </w:r>
      <w:r w:rsidR="00CE71EB" w:rsidRPr="00041BCF">
        <w:rPr>
          <w:rFonts w:asciiTheme="minorHAnsi" w:hAnsiTheme="minorHAnsi" w:cstheme="minorHAnsi"/>
          <w:color w:val="000000"/>
          <w:lang w:val="de-DE"/>
        </w:rPr>
        <w:t xml:space="preserve">. </w:t>
      </w:r>
      <w:r w:rsidR="00471330" w:rsidRPr="00041BCF">
        <w:rPr>
          <w:rFonts w:asciiTheme="minorHAnsi" w:hAnsiTheme="minorHAnsi" w:cstheme="minorHAnsi"/>
          <w:color w:val="000000"/>
          <w:lang w:val="de-DE"/>
        </w:rPr>
        <w:t>Beide Partnerorganisationen unterhalten</w:t>
      </w:r>
      <w:r w:rsidR="00EB506E" w:rsidRPr="00041BCF">
        <w:rPr>
          <w:rFonts w:asciiTheme="minorHAnsi" w:hAnsiTheme="minorHAnsi" w:cstheme="minorHAnsi"/>
          <w:color w:val="000000"/>
          <w:lang w:val="de-DE"/>
        </w:rPr>
        <w:t xml:space="preserve"> </w:t>
      </w:r>
      <w:r w:rsidR="00E212DA" w:rsidRPr="00041BCF">
        <w:rPr>
          <w:rFonts w:asciiTheme="minorHAnsi" w:hAnsiTheme="minorHAnsi" w:cstheme="minorHAnsi"/>
          <w:color w:val="000000"/>
          <w:lang w:val="de-DE"/>
        </w:rPr>
        <w:t xml:space="preserve">bilaterale Vereinbarungen mit staatlichen Institutionen (Bildungsministerium, Gesundheitsministerium, Rat für die Betreuung von Menschen mit Behinderungen) und nehmen an sektorübergreifenden Inklusionsprozessen teil. </w:t>
      </w:r>
      <w:r w:rsidR="001C5522" w:rsidRPr="00041BCF">
        <w:rPr>
          <w:rFonts w:asciiTheme="minorHAnsi" w:hAnsiTheme="minorHAnsi" w:cstheme="minorHAnsi"/>
          <w:color w:val="000000"/>
          <w:lang w:val="de-DE"/>
        </w:rPr>
        <w:t>D</w:t>
      </w:r>
      <w:r w:rsidR="00E212DA" w:rsidRPr="00041BCF">
        <w:rPr>
          <w:rFonts w:asciiTheme="minorHAnsi" w:hAnsiTheme="minorHAnsi" w:cstheme="minorHAnsi"/>
          <w:color w:val="000000"/>
          <w:lang w:val="de-DE"/>
        </w:rPr>
        <w:t xml:space="preserve">as Netz der Beobachtungsstelle für Behinderungen </w:t>
      </w:r>
      <w:r w:rsidR="001C5522" w:rsidRPr="00041BCF">
        <w:rPr>
          <w:rFonts w:asciiTheme="minorHAnsi" w:hAnsiTheme="minorHAnsi" w:cstheme="minorHAnsi"/>
          <w:color w:val="000000"/>
          <w:lang w:val="de-DE"/>
        </w:rPr>
        <w:t xml:space="preserve">wird </w:t>
      </w:r>
      <w:r w:rsidR="00F633B9" w:rsidRPr="00041BCF">
        <w:rPr>
          <w:rFonts w:asciiTheme="minorHAnsi" w:hAnsiTheme="minorHAnsi" w:cstheme="minorHAnsi"/>
          <w:color w:val="000000"/>
          <w:lang w:val="de-DE"/>
        </w:rPr>
        <w:t xml:space="preserve">von ihnen unterstützt </w:t>
      </w:r>
      <w:r w:rsidR="00E212DA" w:rsidRPr="00041BCF">
        <w:rPr>
          <w:rFonts w:asciiTheme="minorHAnsi" w:hAnsiTheme="minorHAnsi" w:cstheme="minorHAnsi"/>
          <w:color w:val="000000"/>
          <w:lang w:val="de-DE"/>
        </w:rPr>
        <w:t>mit dem Ziel der Konsolidierung von Daten und</w:t>
      </w:r>
      <w:sdt>
        <w:sdtPr>
          <w:rPr>
            <w:rFonts w:asciiTheme="minorHAnsi" w:hAnsiTheme="minorHAnsi" w:cstheme="minorHAnsi"/>
            <w:lang w:val="de-DE"/>
          </w:rPr>
          <w:tag w:val="goog_rdk_24"/>
          <w:id w:val="-29486856"/>
        </w:sdtPr>
        <w:sdtContent/>
      </w:sdt>
      <w:sdt>
        <w:sdtPr>
          <w:rPr>
            <w:rFonts w:asciiTheme="minorHAnsi" w:hAnsiTheme="minorHAnsi" w:cstheme="minorHAnsi"/>
            <w:lang w:val="de-DE"/>
          </w:rPr>
          <w:tag w:val="goog_rdk_25"/>
          <w:id w:val="1484741978"/>
        </w:sdtPr>
        <w:sdtContent/>
      </w:sdt>
      <w:r w:rsidR="00E212DA" w:rsidRPr="00041BCF">
        <w:rPr>
          <w:rFonts w:asciiTheme="minorHAnsi" w:hAnsiTheme="minorHAnsi" w:cstheme="minorHAnsi"/>
          <w:color w:val="000000"/>
          <w:lang w:val="de-DE"/>
        </w:rPr>
        <w:t xml:space="preserve"> </w:t>
      </w:r>
      <w:r w:rsidR="00C81D22" w:rsidRPr="00041BCF">
        <w:rPr>
          <w:rFonts w:asciiTheme="minorHAnsi" w:hAnsiTheme="minorHAnsi" w:cstheme="minorHAnsi"/>
          <w:color w:val="000000"/>
          <w:lang w:val="de-DE"/>
        </w:rPr>
        <w:t>Monitoring</w:t>
      </w:r>
      <w:r w:rsidR="00E212DA" w:rsidRPr="00041BCF">
        <w:rPr>
          <w:rFonts w:asciiTheme="minorHAnsi" w:hAnsiTheme="minorHAnsi" w:cstheme="minorHAnsi"/>
          <w:color w:val="000000"/>
          <w:lang w:val="de-DE"/>
        </w:rPr>
        <w:t xml:space="preserve"> der Erreichung der internationalen Ziele für ein gerechteres und inklusiveres Leben in Guatemala. </w:t>
      </w:r>
      <w:r w:rsidR="00CE71EB" w:rsidRPr="00041BCF">
        <w:rPr>
          <w:rFonts w:asciiTheme="minorHAnsi" w:hAnsiTheme="minorHAnsi" w:cstheme="minorHAnsi"/>
          <w:color w:val="000000"/>
          <w:lang w:val="de-DE"/>
        </w:rPr>
        <w:t xml:space="preserve">Beide Partner </w:t>
      </w:r>
      <w:r w:rsidR="00B35B22" w:rsidRPr="00041BCF">
        <w:rPr>
          <w:rFonts w:asciiTheme="minorHAnsi" w:hAnsiTheme="minorHAnsi" w:cstheme="minorHAnsi"/>
          <w:color w:val="000000"/>
          <w:lang w:val="de-DE"/>
        </w:rPr>
        <w:t xml:space="preserve">ergänzen sich </w:t>
      </w:r>
      <w:r w:rsidR="00CE71EB" w:rsidRPr="00041BCF">
        <w:rPr>
          <w:rFonts w:asciiTheme="minorHAnsi" w:hAnsiTheme="minorHAnsi" w:cstheme="minorHAnsi"/>
          <w:color w:val="000000"/>
          <w:lang w:val="de-DE"/>
        </w:rPr>
        <w:t xml:space="preserve">thematisch </w:t>
      </w:r>
      <w:r w:rsidR="00367494" w:rsidRPr="00041BCF">
        <w:rPr>
          <w:rFonts w:asciiTheme="minorHAnsi" w:hAnsiTheme="minorHAnsi" w:cstheme="minorHAnsi"/>
          <w:color w:val="000000"/>
          <w:lang w:val="de-DE"/>
        </w:rPr>
        <w:t xml:space="preserve">sehr </w:t>
      </w:r>
      <w:r w:rsidR="00CE71EB" w:rsidRPr="00041BCF">
        <w:rPr>
          <w:rFonts w:asciiTheme="minorHAnsi" w:hAnsiTheme="minorHAnsi" w:cstheme="minorHAnsi"/>
          <w:color w:val="000000"/>
          <w:lang w:val="de-DE"/>
        </w:rPr>
        <w:t xml:space="preserve">gut und </w:t>
      </w:r>
      <w:r w:rsidR="00B35B22" w:rsidRPr="00041BCF">
        <w:rPr>
          <w:rFonts w:asciiTheme="minorHAnsi" w:hAnsiTheme="minorHAnsi" w:cstheme="minorHAnsi"/>
          <w:color w:val="000000"/>
          <w:lang w:val="de-DE"/>
        </w:rPr>
        <w:t xml:space="preserve">leisten </w:t>
      </w:r>
      <w:r w:rsidR="00CE71EB" w:rsidRPr="00041BCF">
        <w:rPr>
          <w:rFonts w:asciiTheme="minorHAnsi" w:hAnsiTheme="minorHAnsi" w:cstheme="minorHAnsi"/>
          <w:color w:val="000000"/>
          <w:lang w:val="de-DE"/>
        </w:rPr>
        <w:t xml:space="preserve">einen wichtigen Beitrag zur </w:t>
      </w:r>
      <w:r w:rsidR="00323C5E" w:rsidRPr="00041BCF">
        <w:rPr>
          <w:rFonts w:asciiTheme="minorHAnsi" w:hAnsiTheme="minorHAnsi" w:cstheme="minorHAnsi"/>
          <w:color w:val="000000"/>
          <w:lang w:val="de-DE"/>
        </w:rPr>
        <w:t xml:space="preserve">Verbesserung der Lebensqualität von Menschen mit </w:t>
      </w:r>
      <w:r w:rsidR="00447DEB" w:rsidRPr="00041BCF">
        <w:rPr>
          <w:rFonts w:asciiTheme="minorHAnsi" w:hAnsiTheme="minorHAnsi" w:cstheme="minorHAnsi"/>
          <w:color w:val="000000"/>
          <w:lang w:val="de-DE"/>
        </w:rPr>
        <w:t>Behinderungen</w:t>
      </w:r>
      <w:r w:rsidR="00EE4CBC" w:rsidRPr="00041BCF">
        <w:rPr>
          <w:rFonts w:asciiTheme="minorHAnsi" w:hAnsiTheme="minorHAnsi" w:cstheme="minorHAnsi"/>
          <w:color w:val="000000"/>
          <w:lang w:val="de-DE"/>
        </w:rPr>
        <w:t xml:space="preserve">, insbesondere in gefährdeten Kontexten. </w:t>
      </w:r>
      <w:r w:rsidR="003E6289" w:rsidRPr="00041BCF">
        <w:rPr>
          <w:rFonts w:asciiTheme="minorHAnsi" w:hAnsiTheme="minorHAnsi" w:cstheme="minorHAnsi"/>
          <w:lang w:val="de-DE"/>
        </w:rPr>
        <w:t xml:space="preserve">Mit dem geplanten </w:t>
      </w:r>
      <w:r w:rsidR="00E1473E" w:rsidRPr="00041BCF">
        <w:rPr>
          <w:rFonts w:asciiTheme="minorHAnsi" w:hAnsiTheme="minorHAnsi" w:cstheme="minorHAnsi"/>
          <w:lang w:val="de-DE"/>
        </w:rPr>
        <w:t xml:space="preserve">Projekt </w:t>
      </w:r>
      <w:r w:rsidR="003E6289" w:rsidRPr="00041BCF">
        <w:rPr>
          <w:rFonts w:asciiTheme="minorHAnsi" w:hAnsiTheme="minorHAnsi" w:cstheme="minorHAnsi"/>
          <w:lang w:val="de-DE"/>
        </w:rPr>
        <w:t xml:space="preserve">wollen sie, jeder für sich </w:t>
      </w:r>
      <w:r w:rsidR="009713DE" w:rsidRPr="00041BCF">
        <w:rPr>
          <w:rFonts w:asciiTheme="minorHAnsi" w:hAnsiTheme="minorHAnsi" w:cstheme="minorHAnsi"/>
          <w:lang w:val="de-DE"/>
        </w:rPr>
        <w:t xml:space="preserve">und gemeinsam, </w:t>
      </w:r>
      <w:r w:rsidR="00DC3EA6" w:rsidRPr="00041BCF">
        <w:rPr>
          <w:rFonts w:asciiTheme="minorHAnsi" w:hAnsiTheme="minorHAnsi" w:cstheme="minorHAnsi"/>
          <w:lang w:val="de-DE"/>
        </w:rPr>
        <w:t xml:space="preserve">einen weiteren Schritt </w:t>
      </w:r>
      <w:r w:rsidR="00AA7E0D" w:rsidRPr="00041BCF">
        <w:rPr>
          <w:rFonts w:asciiTheme="minorHAnsi" w:hAnsiTheme="minorHAnsi" w:cstheme="minorHAnsi"/>
          <w:lang w:val="de-DE"/>
        </w:rPr>
        <w:t xml:space="preserve">in Richtung einer </w:t>
      </w:r>
      <w:r w:rsidR="009713DE" w:rsidRPr="00041BCF">
        <w:rPr>
          <w:rFonts w:asciiTheme="minorHAnsi" w:hAnsiTheme="minorHAnsi" w:cstheme="minorHAnsi"/>
          <w:b/>
          <w:bCs/>
          <w:lang w:val="de-DE"/>
        </w:rPr>
        <w:t xml:space="preserve">inklusiveren Gesellschaft </w:t>
      </w:r>
      <w:r w:rsidR="00DC3EA6" w:rsidRPr="00041BCF">
        <w:rPr>
          <w:rFonts w:asciiTheme="minorHAnsi" w:hAnsiTheme="minorHAnsi" w:cstheme="minorHAnsi"/>
          <w:b/>
          <w:bCs/>
          <w:lang w:val="de-DE"/>
        </w:rPr>
        <w:t>im ländlichen Raum</w:t>
      </w:r>
      <w:r w:rsidR="008901EC" w:rsidRPr="007F7BA7">
        <w:rPr>
          <w:rFonts w:asciiTheme="minorHAnsi" w:hAnsiTheme="minorHAnsi" w:cstheme="minorHAnsi"/>
          <w:lang w:val="de-DE"/>
        </w:rPr>
        <w:t xml:space="preserve"> </w:t>
      </w:r>
      <w:r w:rsidR="00611822" w:rsidRPr="007F7BA7">
        <w:rPr>
          <w:rFonts w:asciiTheme="minorHAnsi" w:hAnsiTheme="minorHAnsi" w:cstheme="minorHAnsi"/>
          <w:lang w:val="de-DE"/>
        </w:rPr>
        <w:t>gehen</w:t>
      </w:r>
      <w:r w:rsidR="00DC3EA6" w:rsidRPr="00041BCF">
        <w:rPr>
          <w:rFonts w:asciiTheme="minorHAnsi" w:hAnsiTheme="minorHAnsi" w:cstheme="minorHAnsi"/>
          <w:b/>
          <w:bCs/>
          <w:lang w:val="de-DE"/>
        </w:rPr>
        <w:t xml:space="preserve">, </w:t>
      </w:r>
      <w:r w:rsidR="00DC3EA6" w:rsidRPr="00041BCF">
        <w:rPr>
          <w:rFonts w:asciiTheme="minorHAnsi" w:hAnsiTheme="minorHAnsi" w:cstheme="minorHAnsi"/>
          <w:lang w:val="de-DE"/>
        </w:rPr>
        <w:t>unterstützt durch die</w:t>
      </w:r>
      <w:r w:rsidR="00DC3EA6" w:rsidRPr="00041BCF">
        <w:rPr>
          <w:rFonts w:asciiTheme="minorHAnsi" w:hAnsiTheme="minorHAnsi" w:cstheme="minorHAnsi"/>
          <w:b/>
          <w:bCs/>
          <w:lang w:val="de-DE"/>
        </w:rPr>
        <w:t xml:space="preserve"> </w:t>
      </w:r>
      <w:r w:rsidR="006B727E" w:rsidRPr="00041BCF">
        <w:rPr>
          <w:rFonts w:asciiTheme="minorHAnsi" w:hAnsiTheme="minorHAnsi" w:cstheme="minorHAnsi"/>
          <w:lang w:val="de-DE"/>
        </w:rPr>
        <w:t xml:space="preserve">CBM-Initiative CBID </w:t>
      </w:r>
      <w:r w:rsidR="00FC7532" w:rsidRPr="00041BCF">
        <w:rPr>
          <w:rFonts w:asciiTheme="minorHAnsi" w:hAnsiTheme="minorHAnsi" w:cstheme="minorHAnsi"/>
          <w:lang w:val="de-DE"/>
        </w:rPr>
        <w:t>(Community Based Inclusive Development).</w:t>
      </w:r>
    </w:p>
    <w:p w14:paraId="4AD775B0" w14:textId="4532EBD8" w:rsidR="00B22235" w:rsidRPr="00041BCF" w:rsidRDefault="001130E7" w:rsidP="00046AA2">
      <w:pPr>
        <w:numPr>
          <w:ilvl w:val="0"/>
          <w:numId w:val="11"/>
        </w:numPr>
        <w:pBdr>
          <w:top w:val="nil"/>
          <w:left w:val="nil"/>
          <w:bottom w:val="nil"/>
          <w:right w:val="nil"/>
          <w:between w:val="nil"/>
        </w:pBdr>
        <w:spacing w:after="0" w:line="264" w:lineRule="auto"/>
        <w:ind w:left="357" w:hanging="357"/>
        <w:rPr>
          <w:rFonts w:asciiTheme="minorHAnsi" w:hAnsiTheme="minorHAnsi" w:cstheme="minorHAnsi"/>
          <w:color w:val="808080"/>
          <w:lang w:val="de-DE"/>
        </w:rPr>
      </w:pPr>
      <w:r w:rsidRPr="00041BCF">
        <w:rPr>
          <w:rFonts w:asciiTheme="minorHAnsi" w:hAnsiTheme="minorHAnsi" w:cstheme="minorHAnsi"/>
          <w:b/>
          <w:color w:val="244061"/>
          <w:sz w:val="24"/>
          <w:szCs w:val="24"/>
          <w:lang w:val="de-DE"/>
        </w:rPr>
        <w:t>Ausgangssituation/Problem</w:t>
      </w:r>
      <w:r w:rsidR="00435493">
        <w:rPr>
          <w:rFonts w:asciiTheme="minorHAnsi" w:hAnsiTheme="minorHAnsi" w:cstheme="minorHAnsi"/>
          <w:b/>
          <w:color w:val="244061"/>
          <w:sz w:val="24"/>
          <w:szCs w:val="24"/>
          <w:lang w:val="de-DE"/>
        </w:rPr>
        <w:t>analyse</w:t>
      </w:r>
      <w:r w:rsidRPr="00041BCF">
        <w:rPr>
          <w:rFonts w:asciiTheme="minorHAnsi" w:hAnsiTheme="minorHAnsi" w:cstheme="minorHAnsi"/>
          <w:b/>
          <w:color w:val="244061"/>
          <w:sz w:val="24"/>
          <w:szCs w:val="24"/>
          <w:lang w:val="de-DE"/>
        </w:rPr>
        <w:t xml:space="preserve"> </w:t>
      </w:r>
      <w:r w:rsidRPr="00041BCF">
        <w:rPr>
          <w:rFonts w:asciiTheme="minorHAnsi" w:hAnsiTheme="minorHAnsi" w:cstheme="minorHAnsi"/>
          <w:color w:val="244061"/>
          <w:sz w:val="24"/>
          <w:szCs w:val="24"/>
          <w:lang w:val="de-DE"/>
        </w:rPr>
        <w:t>(Relevanz)</w:t>
      </w:r>
      <w:r w:rsidRPr="00041BCF">
        <w:rPr>
          <w:rFonts w:asciiTheme="minorHAnsi" w:hAnsiTheme="minorHAnsi" w:cstheme="minorHAnsi"/>
          <w:color w:val="808080"/>
          <w:lang w:val="de-DE"/>
        </w:rPr>
        <w:t>.</w:t>
      </w:r>
    </w:p>
    <w:p w14:paraId="46CAB8AE" w14:textId="1827903E" w:rsidR="00B22235" w:rsidRPr="00041BCF" w:rsidRDefault="001130E7" w:rsidP="002718B3">
      <w:pPr>
        <w:numPr>
          <w:ilvl w:val="1"/>
          <w:numId w:val="11"/>
        </w:numPr>
        <w:pBdr>
          <w:top w:val="nil"/>
          <w:left w:val="nil"/>
          <w:bottom w:val="nil"/>
          <w:right w:val="nil"/>
          <w:between w:val="nil"/>
        </w:pBdr>
        <w:spacing w:after="120" w:line="264" w:lineRule="auto"/>
        <w:rPr>
          <w:rFonts w:asciiTheme="minorHAnsi" w:hAnsiTheme="minorHAnsi" w:cstheme="minorHAnsi"/>
          <w:b/>
          <w:color w:val="244061"/>
          <w:sz w:val="24"/>
          <w:szCs w:val="24"/>
          <w:lang w:val="de-DE"/>
        </w:rPr>
      </w:pPr>
      <w:r w:rsidRPr="00041BCF">
        <w:rPr>
          <w:rFonts w:asciiTheme="minorHAnsi" w:hAnsiTheme="minorHAnsi" w:cstheme="minorHAnsi"/>
          <w:b/>
          <w:color w:val="244061"/>
          <w:sz w:val="24"/>
          <w:szCs w:val="24"/>
          <w:lang w:val="de-DE"/>
        </w:rPr>
        <w:t>Ausgangssituation und Problem</w:t>
      </w:r>
      <w:r w:rsidR="00435493">
        <w:rPr>
          <w:rFonts w:asciiTheme="minorHAnsi" w:hAnsiTheme="minorHAnsi" w:cstheme="minorHAnsi"/>
          <w:b/>
          <w:color w:val="244061"/>
          <w:sz w:val="24"/>
          <w:szCs w:val="24"/>
          <w:lang w:val="de-DE"/>
        </w:rPr>
        <w:t>dar</w:t>
      </w:r>
      <w:r w:rsidRPr="00041BCF">
        <w:rPr>
          <w:rFonts w:asciiTheme="minorHAnsi" w:hAnsiTheme="minorHAnsi" w:cstheme="minorHAnsi"/>
          <w:b/>
          <w:color w:val="244061"/>
          <w:sz w:val="24"/>
          <w:szCs w:val="24"/>
          <w:lang w:val="de-DE"/>
        </w:rPr>
        <w:t>stellung</w:t>
      </w:r>
    </w:p>
    <w:p w14:paraId="6A1BB995" w14:textId="4D8E9DE7" w:rsidR="00B22235" w:rsidRPr="00041BCF" w:rsidRDefault="001130E7" w:rsidP="002718B3">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Guatemala ist ein Land </w:t>
      </w:r>
      <w:r w:rsidR="00F9443E" w:rsidRPr="00041BCF">
        <w:rPr>
          <w:rFonts w:asciiTheme="minorHAnsi" w:hAnsiTheme="minorHAnsi" w:cstheme="minorHAnsi"/>
          <w:color w:val="000000"/>
          <w:lang w:val="de-DE"/>
        </w:rPr>
        <w:t>mit 17,3 Millionen Einwohnern (2018)</w:t>
      </w:r>
      <w:r w:rsidRPr="00041BCF">
        <w:rPr>
          <w:rFonts w:asciiTheme="minorHAnsi" w:hAnsiTheme="minorHAnsi" w:cstheme="minorHAnsi"/>
          <w:color w:val="000000"/>
          <w:lang w:val="de-DE"/>
        </w:rPr>
        <w:t xml:space="preserve">, dessen Gesellschaft </w:t>
      </w:r>
      <w:r w:rsidR="00536BC2" w:rsidRPr="00041BCF">
        <w:rPr>
          <w:rFonts w:asciiTheme="minorHAnsi" w:hAnsiTheme="minorHAnsi" w:cstheme="minorHAnsi"/>
          <w:color w:val="000000"/>
          <w:lang w:val="de-DE"/>
        </w:rPr>
        <w:t xml:space="preserve">von wachsenden Ungleichheiten geprägt ist. </w:t>
      </w:r>
      <w:r w:rsidR="000C5D2F" w:rsidRPr="00041BCF">
        <w:rPr>
          <w:rFonts w:asciiTheme="minorHAnsi" w:hAnsiTheme="minorHAnsi" w:cstheme="minorHAnsi"/>
          <w:color w:val="000000"/>
          <w:lang w:val="de-DE"/>
        </w:rPr>
        <w:t xml:space="preserve">Nach Angaben der Weltbank leben 45,6% der guatemaltekischen Bevölkerung in Armut. </w:t>
      </w:r>
      <w:r w:rsidR="003C27AD" w:rsidRPr="00041BCF">
        <w:rPr>
          <w:rFonts w:asciiTheme="minorHAnsi" w:hAnsiTheme="minorHAnsi" w:cstheme="minorHAnsi"/>
          <w:color w:val="000000"/>
          <w:lang w:val="de-DE"/>
        </w:rPr>
        <w:t xml:space="preserve">Da </w:t>
      </w:r>
      <w:r w:rsidR="000F39D8" w:rsidRPr="00041BCF">
        <w:rPr>
          <w:rFonts w:asciiTheme="minorHAnsi" w:hAnsiTheme="minorHAnsi" w:cstheme="minorHAnsi"/>
          <w:color w:val="000000"/>
          <w:lang w:val="de-DE"/>
        </w:rPr>
        <w:t xml:space="preserve">der </w:t>
      </w:r>
      <w:r w:rsidR="00611F51" w:rsidRPr="00041BCF">
        <w:rPr>
          <w:rFonts w:asciiTheme="minorHAnsi" w:hAnsiTheme="minorHAnsi" w:cstheme="minorHAnsi"/>
          <w:color w:val="000000"/>
          <w:lang w:val="de-DE"/>
        </w:rPr>
        <w:t xml:space="preserve">Anteil der indigenen Bevölkerung </w:t>
      </w:r>
      <w:r w:rsidR="00396AC9" w:rsidRPr="00041BCF">
        <w:rPr>
          <w:rFonts w:asciiTheme="minorHAnsi" w:hAnsiTheme="minorHAnsi" w:cstheme="minorHAnsi"/>
          <w:color w:val="000000"/>
          <w:lang w:val="de-DE"/>
        </w:rPr>
        <w:t xml:space="preserve">rund </w:t>
      </w:r>
      <w:r w:rsidR="000F39D8" w:rsidRPr="00041BCF">
        <w:rPr>
          <w:rFonts w:asciiTheme="minorHAnsi" w:hAnsiTheme="minorHAnsi" w:cstheme="minorHAnsi"/>
          <w:color w:val="000000"/>
          <w:lang w:val="de-DE"/>
        </w:rPr>
        <w:t>50% beträgt</w:t>
      </w:r>
      <w:r w:rsidR="003C27AD" w:rsidRPr="00041BCF">
        <w:rPr>
          <w:rFonts w:asciiTheme="minorHAnsi" w:hAnsiTheme="minorHAnsi" w:cstheme="minorHAnsi"/>
          <w:color w:val="000000"/>
          <w:lang w:val="de-DE"/>
        </w:rPr>
        <w:t xml:space="preserve">, </w:t>
      </w:r>
      <w:r w:rsidR="00986851" w:rsidRPr="00041BCF">
        <w:rPr>
          <w:rFonts w:asciiTheme="minorHAnsi" w:hAnsiTheme="minorHAnsi" w:cstheme="minorHAnsi"/>
          <w:color w:val="000000"/>
          <w:lang w:val="de-DE"/>
        </w:rPr>
        <w:t>ist</w:t>
      </w:r>
      <w:r w:rsidR="003C27AD" w:rsidRPr="00041BCF">
        <w:rPr>
          <w:rFonts w:asciiTheme="minorHAnsi" w:hAnsiTheme="minorHAnsi" w:cstheme="minorHAnsi"/>
          <w:color w:val="000000"/>
          <w:lang w:val="de-DE"/>
        </w:rPr>
        <w:t xml:space="preserve"> sie </w:t>
      </w:r>
      <w:r w:rsidR="00FF48CA" w:rsidRPr="00041BCF">
        <w:rPr>
          <w:rFonts w:asciiTheme="minorHAnsi" w:hAnsiTheme="minorHAnsi" w:cstheme="minorHAnsi"/>
          <w:color w:val="000000"/>
          <w:lang w:val="de-DE"/>
        </w:rPr>
        <w:t>besonders von Armut betroffen.</w:t>
      </w:r>
    </w:p>
    <w:p w14:paraId="1CC45289" w14:textId="734C77FD" w:rsidR="00B22235" w:rsidRPr="00041BCF" w:rsidRDefault="001130E7" w:rsidP="00F636D6">
      <w:pPr>
        <w:pBdr>
          <w:top w:val="nil"/>
          <w:left w:val="nil"/>
          <w:bottom w:val="nil"/>
          <w:right w:val="nil"/>
          <w:between w:val="nil"/>
        </w:pBdr>
        <w:spacing w:after="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Nach Angaben der WHO </w:t>
      </w:r>
      <w:r w:rsidR="00B12983" w:rsidRPr="00041BCF">
        <w:rPr>
          <w:rFonts w:asciiTheme="minorHAnsi" w:hAnsiTheme="minorHAnsi" w:cstheme="minorHAnsi"/>
          <w:color w:val="000000"/>
          <w:lang w:val="de-DE"/>
        </w:rPr>
        <w:t>liegt</w:t>
      </w:r>
      <w:r w:rsidRPr="00041BCF">
        <w:rPr>
          <w:rFonts w:asciiTheme="minorHAnsi" w:hAnsiTheme="minorHAnsi" w:cstheme="minorHAnsi"/>
          <w:color w:val="000000"/>
          <w:lang w:val="de-DE"/>
        </w:rPr>
        <w:t xml:space="preserve"> der Anteil der Bevölkerung, der mit einer Behinderung lebt, bei etwa 15% (WHO 2011)</w:t>
      </w:r>
      <w:r w:rsidR="00902380" w:rsidRPr="00041BCF">
        <w:rPr>
          <w:rFonts w:asciiTheme="minorHAnsi" w:hAnsiTheme="minorHAnsi" w:cstheme="minorHAnsi"/>
          <w:color w:val="000000"/>
          <w:lang w:val="de-DE"/>
        </w:rPr>
        <w:t xml:space="preserve">. Laut ENDIS (2016) liegt </w:t>
      </w:r>
      <w:r w:rsidR="00D4156B" w:rsidRPr="00041BCF">
        <w:rPr>
          <w:rFonts w:asciiTheme="minorHAnsi" w:hAnsiTheme="minorHAnsi" w:cstheme="minorHAnsi"/>
          <w:color w:val="000000"/>
          <w:lang w:val="de-DE"/>
        </w:rPr>
        <w:t>die geschätzte Zahl der Menschen mit Behinderungen</w:t>
      </w:r>
      <w:r w:rsidR="002F5543" w:rsidRPr="00041BCF">
        <w:rPr>
          <w:rFonts w:asciiTheme="minorHAnsi" w:hAnsiTheme="minorHAnsi" w:cstheme="minorHAnsi"/>
          <w:color w:val="000000"/>
          <w:lang w:val="de-DE"/>
        </w:rPr>
        <w:t xml:space="preserve"> in Guatemala</w:t>
      </w:r>
      <w:r w:rsidR="00D4156B" w:rsidRPr="00041BCF">
        <w:rPr>
          <w:rFonts w:asciiTheme="minorHAnsi" w:hAnsiTheme="minorHAnsi" w:cstheme="minorHAnsi"/>
          <w:color w:val="000000"/>
          <w:lang w:val="de-DE"/>
        </w:rPr>
        <w:t xml:space="preserve"> </w:t>
      </w:r>
      <w:r w:rsidR="00902380" w:rsidRPr="00041BCF">
        <w:rPr>
          <w:rFonts w:asciiTheme="minorHAnsi" w:hAnsiTheme="minorHAnsi" w:cstheme="minorHAnsi"/>
          <w:color w:val="000000"/>
          <w:lang w:val="de-DE"/>
        </w:rPr>
        <w:t xml:space="preserve">bei </w:t>
      </w:r>
      <w:r w:rsidR="000E2730" w:rsidRPr="00041BCF">
        <w:rPr>
          <w:rFonts w:asciiTheme="minorHAnsi" w:hAnsiTheme="minorHAnsi" w:cstheme="minorHAnsi"/>
          <w:color w:val="000000"/>
          <w:lang w:val="de-DE"/>
        </w:rPr>
        <w:t>1.519.931</w:t>
      </w:r>
      <w:r w:rsidR="00D4156B" w:rsidRPr="00041BCF">
        <w:rPr>
          <w:rFonts w:asciiTheme="minorHAnsi" w:hAnsiTheme="minorHAnsi" w:cstheme="minorHAnsi"/>
          <w:color w:val="000000"/>
          <w:lang w:val="de-DE"/>
        </w:rPr>
        <w:t>.</w:t>
      </w:r>
      <w:r w:rsidR="00400F5F" w:rsidRPr="00041BCF">
        <w:rPr>
          <w:rStyle w:val="Funotenzeichen"/>
          <w:rFonts w:asciiTheme="minorHAnsi" w:hAnsiTheme="minorHAnsi" w:cstheme="minorHAnsi"/>
          <w:color w:val="000000"/>
          <w:lang w:val="de-DE"/>
        </w:rPr>
        <w:footnoteReference w:id="3"/>
      </w:r>
      <w:r w:rsidR="00CE1F35" w:rsidRPr="00041BCF">
        <w:rPr>
          <w:rFonts w:asciiTheme="minorHAnsi" w:hAnsiTheme="minorHAnsi" w:cstheme="minorHAnsi"/>
          <w:color w:val="000000"/>
          <w:lang w:val="de-DE"/>
        </w:rPr>
        <w:t xml:space="preserve"> </w:t>
      </w:r>
      <w:r w:rsidRPr="00041BCF">
        <w:rPr>
          <w:rFonts w:asciiTheme="minorHAnsi" w:hAnsiTheme="minorHAnsi" w:cstheme="minorHAnsi"/>
          <w:color w:val="000000"/>
          <w:lang w:val="de-DE"/>
        </w:rPr>
        <w:t xml:space="preserve">Nach Schätzungen der WHO </w:t>
      </w:r>
      <w:r w:rsidR="00C762EE" w:rsidRPr="00041BCF">
        <w:rPr>
          <w:rFonts w:asciiTheme="minorHAnsi" w:hAnsiTheme="minorHAnsi" w:cstheme="minorHAnsi"/>
          <w:color w:val="000000"/>
          <w:lang w:val="de-DE"/>
        </w:rPr>
        <w:t xml:space="preserve">sind </w:t>
      </w:r>
      <w:r w:rsidR="00F94CD5" w:rsidRPr="00041BCF">
        <w:rPr>
          <w:rFonts w:asciiTheme="minorHAnsi" w:hAnsiTheme="minorHAnsi" w:cstheme="minorHAnsi"/>
          <w:color w:val="000000"/>
          <w:lang w:val="de-DE"/>
        </w:rPr>
        <w:t xml:space="preserve">etwa </w:t>
      </w:r>
      <w:r w:rsidR="00636278" w:rsidRPr="00041BCF">
        <w:rPr>
          <w:rFonts w:asciiTheme="minorHAnsi" w:hAnsiTheme="minorHAnsi" w:cstheme="minorHAnsi"/>
          <w:color w:val="000000"/>
          <w:lang w:val="de-DE"/>
        </w:rPr>
        <w:t>794.9</w:t>
      </w:r>
      <w:r w:rsidR="00DE7201" w:rsidRPr="00041BCF">
        <w:rPr>
          <w:rFonts w:asciiTheme="minorHAnsi" w:hAnsiTheme="minorHAnsi" w:cstheme="minorHAnsi"/>
          <w:color w:val="000000"/>
          <w:lang w:val="de-DE"/>
        </w:rPr>
        <w:t>60</w:t>
      </w:r>
      <w:r w:rsidR="00636278" w:rsidRPr="00041BCF">
        <w:rPr>
          <w:rFonts w:asciiTheme="minorHAnsi" w:hAnsiTheme="minorHAnsi" w:cstheme="minorHAnsi"/>
          <w:color w:val="000000"/>
          <w:lang w:val="de-DE"/>
        </w:rPr>
        <w:t xml:space="preserve"> </w:t>
      </w:r>
      <w:r w:rsidRPr="00041BCF">
        <w:rPr>
          <w:rFonts w:asciiTheme="minorHAnsi" w:hAnsiTheme="minorHAnsi" w:cstheme="minorHAnsi"/>
          <w:color w:val="000000"/>
          <w:lang w:val="de-DE"/>
        </w:rPr>
        <w:t>Menschen in Guatemala hörgeschädigt</w:t>
      </w:r>
      <w:r w:rsidR="00DE7201" w:rsidRPr="00041BCF">
        <w:rPr>
          <w:rFonts w:asciiTheme="minorHAnsi" w:hAnsiTheme="minorHAnsi" w:cstheme="minorHAnsi"/>
          <w:b/>
          <w:bCs/>
          <w:color w:val="000000"/>
          <w:lang w:val="de-DE"/>
        </w:rPr>
        <w:t xml:space="preserve">, </w:t>
      </w:r>
      <w:r w:rsidR="00100D94" w:rsidRPr="00041BCF">
        <w:rPr>
          <w:rFonts w:asciiTheme="minorHAnsi" w:hAnsiTheme="minorHAnsi" w:cstheme="minorHAnsi"/>
          <w:color w:val="000000"/>
          <w:lang w:val="de-DE"/>
        </w:rPr>
        <w:t>davon</w:t>
      </w:r>
      <w:r w:rsidR="008F0F7E" w:rsidRPr="00041BCF">
        <w:rPr>
          <w:rFonts w:asciiTheme="minorHAnsi" w:hAnsiTheme="minorHAnsi" w:cstheme="minorHAnsi"/>
          <w:color w:val="000000"/>
          <w:lang w:val="de-DE"/>
        </w:rPr>
        <w:t xml:space="preserve"> </w:t>
      </w:r>
      <w:r w:rsidR="00100D94" w:rsidRPr="00041BCF">
        <w:rPr>
          <w:rFonts w:asciiTheme="minorHAnsi" w:hAnsiTheme="minorHAnsi" w:cstheme="minorHAnsi"/>
          <w:color w:val="000000"/>
          <w:lang w:val="de-DE"/>
        </w:rPr>
        <w:t>504.260 Kinder im Alter von 0 bis 4 Jahren und ca. 290.700 Erwachsene über 60 Jahren</w:t>
      </w:r>
      <w:r w:rsidRPr="00041BCF">
        <w:rPr>
          <w:rFonts w:asciiTheme="minorHAnsi" w:hAnsiTheme="minorHAnsi" w:cstheme="minorHAnsi"/>
          <w:color w:val="000000"/>
          <w:lang w:val="de-DE"/>
        </w:rPr>
        <w:t xml:space="preserve">. Mit einer Armutsquote von </w:t>
      </w:r>
      <w:r w:rsidR="00B42A95" w:rsidRPr="00041BCF">
        <w:rPr>
          <w:rFonts w:asciiTheme="minorHAnsi" w:hAnsiTheme="minorHAnsi" w:cstheme="minorHAnsi"/>
          <w:color w:val="000000"/>
          <w:lang w:val="de-DE"/>
        </w:rPr>
        <w:t>knapp 50</w:t>
      </w:r>
      <w:r w:rsidRPr="00041BCF">
        <w:rPr>
          <w:rFonts w:asciiTheme="minorHAnsi" w:hAnsiTheme="minorHAnsi" w:cstheme="minorHAnsi"/>
          <w:color w:val="000000"/>
          <w:lang w:val="de-DE"/>
        </w:rPr>
        <w:t>% leb</w:t>
      </w:r>
      <w:r w:rsidR="00D8263B" w:rsidRPr="00041BCF">
        <w:rPr>
          <w:rFonts w:asciiTheme="minorHAnsi" w:hAnsiTheme="minorHAnsi" w:cstheme="minorHAnsi"/>
          <w:color w:val="000000"/>
          <w:lang w:val="de-DE"/>
        </w:rPr>
        <w:t>t fast die Hälfte</w:t>
      </w:r>
      <w:r w:rsidR="00CB6134" w:rsidRPr="00041BCF">
        <w:rPr>
          <w:rFonts w:asciiTheme="minorHAnsi" w:hAnsiTheme="minorHAnsi" w:cstheme="minorHAnsi"/>
          <w:color w:val="000000"/>
          <w:lang w:val="de-DE"/>
        </w:rPr>
        <w:t xml:space="preserve"> </w:t>
      </w:r>
      <w:r w:rsidRPr="00041BCF">
        <w:rPr>
          <w:rFonts w:asciiTheme="minorHAnsi" w:hAnsiTheme="minorHAnsi" w:cstheme="minorHAnsi"/>
          <w:color w:val="000000"/>
          <w:lang w:val="de-DE"/>
        </w:rPr>
        <w:t xml:space="preserve">dieser Menschen unterhalb der Armutsgrenze. </w:t>
      </w:r>
      <w:r w:rsidR="006161EA" w:rsidRPr="00041BCF">
        <w:rPr>
          <w:rFonts w:asciiTheme="minorHAnsi" w:hAnsiTheme="minorHAnsi" w:cstheme="minorHAnsi"/>
          <w:color w:val="000000"/>
          <w:lang w:val="de-DE"/>
        </w:rPr>
        <w:t xml:space="preserve">Für sie ist der </w:t>
      </w:r>
      <w:r w:rsidRPr="00041BCF">
        <w:rPr>
          <w:rFonts w:asciiTheme="minorHAnsi" w:hAnsiTheme="minorHAnsi" w:cstheme="minorHAnsi"/>
          <w:color w:val="000000"/>
          <w:lang w:val="de-DE"/>
        </w:rPr>
        <w:t xml:space="preserve">Zugang zu audiologischen Diensten </w:t>
      </w:r>
      <w:r w:rsidR="00A81D47" w:rsidRPr="00041BCF">
        <w:rPr>
          <w:rFonts w:asciiTheme="minorHAnsi" w:hAnsiTheme="minorHAnsi" w:cstheme="minorHAnsi"/>
          <w:color w:val="000000"/>
          <w:lang w:val="de-DE"/>
        </w:rPr>
        <w:t>schwierig</w:t>
      </w:r>
      <w:r w:rsidR="008B0E45" w:rsidRPr="00041BCF">
        <w:rPr>
          <w:rFonts w:asciiTheme="minorHAnsi" w:hAnsiTheme="minorHAnsi" w:cstheme="minorHAnsi"/>
          <w:color w:val="000000"/>
          <w:lang w:val="de-DE"/>
        </w:rPr>
        <w:t xml:space="preserve">, da </w:t>
      </w:r>
      <w:r w:rsidRPr="00041BCF">
        <w:rPr>
          <w:rFonts w:asciiTheme="minorHAnsi" w:hAnsiTheme="minorHAnsi" w:cstheme="minorHAnsi"/>
          <w:color w:val="000000"/>
          <w:lang w:val="de-DE"/>
        </w:rPr>
        <w:t>die meisten Gesundheitszentren, die spezialisierte Dienste anbieten, in der Hauptstadt Guatemala-Stadt konzentriert sind</w:t>
      </w:r>
      <w:r w:rsidR="00A81D47" w:rsidRPr="00041BCF">
        <w:rPr>
          <w:rFonts w:asciiTheme="minorHAnsi" w:hAnsiTheme="minorHAnsi" w:cstheme="minorHAnsi"/>
          <w:color w:val="000000"/>
          <w:lang w:val="de-DE"/>
        </w:rPr>
        <w:t xml:space="preserve">. </w:t>
      </w:r>
      <w:r w:rsidR="00F55CB8" w:rsidRPr="00041BCF">
        <w:rPr>
          <w:rFonts w:asciiTheme="minorHAnsi" w:hAnsiTheme="minorHAnsi" w:cstheme="minorHAnsi"/>
          <w:color w:val="000000"/>
          <w:lang w:val="de-DE"/>
        </w:rPr>
        <w:t>A</w:t>
      </w:r>
      <w:r w:rsidRPr="00041BCF">
        <w:rPr>
          <w:rFonts w:asciiTheme="minorHAnsi" w:hAnsiTheme="minorHAnsi" w:cstheme="minorHAnsi"/>
          <w:color w:val="000000"/>
          <w:lang w:val="de-DE"/>
        </w:rPr>
        <w:t xml:space="preserve">udiologische Dienste </w:t>
      </w:r>
      <w:r w:rsidR="00F55CB8" w:rsidRPr="00041BCF">
        <w:rPr>
          <w:rFonts w:asciiTheme="minorHAnsi" w:hAnsiTheme="minorHAnsi" w:cstheme="minorHAnsi"/>
          <w:color w:val="000000"/>
          <w:lang w:val="de-DE"/>
        </w:rPr>
        <w:t xml:space="preserve">werden </w:t>
      </w:r>
      <w:r w:rsidRPr="00041BCF">
        <w:rPr>
          <w:rFonts w:asciiTheme="minorHAnsi" w:hAnsiTheme="minorHAnsi" w:cstheme="minorHAnsi"/>
          <w:color w:val="000000"/>
          <w:lang w:val="de-DE"/>
        </w:rPr>
        <w:t>fast ausschließlich von Privatkliniken angeboten</w:t>
      </w:r>
      <w:r w:rsidR="000B287B" w:rsidRPr="00041BCF">
        <w:rPr>
          <w:rFonts w:asciiTheme="minorHAnsi" w:hAnsiTheme="minorHAnsi" w:cstheme="minorHAnsi"/>
          <w:color w:val="000000"/>
          <w:lang w:val="de-DE"/>
        </w:rPr>
        <w:t>, die Gebühren verlangen</w:t>
      </w:r>
      <w:r w:rsidRPr="00041BCF">
        <w:rPr>
          <w:rFonts w:asciiTheme="minorHAnsi" w:hAnsiTheme="minorHAnsi" w:cstheme="minorHAnsi"/>
          <w:color w:val="000000"/>
          <w:lang w:val="de-DE"/>
        </w:rPr>
        <w:t xml:space="preserve">, die für </w:t>
      </w:r>
      <w:r w:rsidRPr="002D408C">
        <w:rPr>
          <w:rFonts w:asciiTheme="minorHAnsi" w:hAnsiTheme="minorHAnsi" w:cstheme="minorHAnsi"/>
          <w:color w:val="000000"/>
          <w:lang w:val="de-DE"/>
        </w:rPr>
        <w:t xml:space="preserve">die </w:t>
      </w:r>
      <w:r w:rsidR="00DD6FF0" w:rsidRPr="00F636D6">
        <w:rPr>
          <w:rFonts w:asciiTheme="minorHAnsi" w:hAnsiTheme="minorHAnsi" w:cstheme="minorHAnsi"/>
          <w:color w:val="000000"/>
          <w:lang w:val="de-DE"/>
        </w:rPr>
        <w:t xml:space="preserve">vulnerable </w:t>
      </w:r>
      <w:r w:rsidRPr="002D408C">
        <w:rPr>
          <w:rFonts w:asciiTheme="minorHAnsi" w:hAnsiTheme="minorHAnsi" w:cstheme="minorHAnsi"/>
          <w:color w:val="000000"/>
          <w:lang w:val="de-DE"/>
        </w:rPr>
        <w:t xml:space="preserve">Bevölkerung </w:t>
      </w:r>
      <w:r w:rsidR="002D408C" w:rsidRPr="002D408C">
        <w:rPr>
          <w:rFonts w:asciiTheme="minorHAnsi" w:hAnsiTheme="minorHAnsi" w:cstheme="minorHAnsi"/>
          <w:color w:val="000000"/>
          <w:lang w:val="de-DE"/>
        </w:rPr>
        <w:t>in</w:t>
      </w:r>
      <w:r w:rsidR="002D408C">
        <w:rPr>
          <w:rFonts w:asciiTheme="minorHAnsi" w:hAnsiTheme="minorHAnsi" w:cstheme="minorHAnsi"/>
          <w:color w:val="000000"/>
          <w:lang w:val="de-DE"/>
        </w:rPr>
        <w:t xml:space="preserve"> Guatemala-Stadt oder im ländlichen Raum </w:t>
      </w:r>
      <w:r w:rsidRPr="00041BCF">
        <w:rPr>
          <w:rFonts w:asciiTheme="minorHAnsi" w:hAnsiTheme="minorHAnsi" w:cstheme="minorHAnsi"/>
          <w:color w:val="000000"/>
          <w:lang w:val="de-DE"/>
        </w:rPr>
        <w:t xml:space="preserve">nicht erschwinglich sind. </w:t>
      </w:r>
      <w:r w:rsidR="00BD6541" w:rsidRPr="00041BCF">
        <w:rPr>
          <w:rFonts w:asciiTheme="minorHAnsi" w:hAnsiTheme="minorHAnsi" w:cstheme="minorHAnsi"/>
          <w:color w:val="000000"/>
          <w:lang w:val="de-DE"/>
        </w:rPr>
        <w:t xml:space="preserve">Daher </w:t>
      </w:r>
      <w:r w:rsidRPr="00041BCF">
        <w:rPr>
          <w:rFonts w:asciiTheme="minorHAnsi" w:hAnsiTheme="minorHAnsi" w:cstheme="minorHAnsi"/>
          <w:color w:val="000000"/>
          <w:lang w:val="de-DE"/>
        </w:rPr>
        <w:t xml:space="preserve">werden </w:t>
      </w:r>
      <w:r w:rsidR="00FE3A52" w:rsidRPr="00041BCF">
        <w:rPr>
          <w:rFonts w:asciiTheme="minorHAnsi" w:hAnsiTheme="minorHAnsi" w:cstheme="minorHAnsi"/>
          <w:color w:val="000000"/>
          <w:lang w:val="de-DE"/>
        </w:rPr>
        <w:t xml:space="preserve">notwendige </w:t>
      </w:r>
      <w:r w:rsidRPr="00041BCF">
        <w:rPr>
          <w:rFonts w:asciiTheme="minorHAnsi" w:hAnsiTheme="minorHAnsi" w:cstheme="minorHAnsi"/>
          <w:color w:val="000000"/>
          <w:lang w:val="de-DE"/>
        </w:rPr>
        <w:t xml:space="preserve">Behandlungs- oder Rehabilitationsmaßnahmen </w:t>
      </w:r>
      <w:r w:rsidR="00F35120" w:rsidRPr="00041BCF">
        <w:rPr>
          <w:rFonts w:asciiTheme="minorHAnsi" w:hAnsiTheme="minorHAnsi" w:cstheme="minorHAnsi"/>
          <w:color w:val="000000"/>
          <w:lang w:val="de-DE"/>
        </w:rPr>
        <w:t xml:space="preserve">oft </w:t>
      </w:r>
      <w:r w:rsidRPr="00041BCF">
        <w:rPr>
          <w:rFonts w:asciiTheme="minorHAnsi" w:hAnsiTheme="minorHAnsi" w:cstheme="minorHAnsi"/>
          <w:color w:val="000000"/>
          <w:lang w:val="de-DE"/>
        </w:rPr>
        <w:t>nicht oder zu spät eingeleitet.</w:t>
      </w:r>
      <w:r w:rsidR="00D9601A">
        <w:rPr>
          <w:rFonts w:asciiTheme="minorHAnsi" w:hAnsiTheme="minorHAnsi" w:cstheme="minorHAnsi"/>
          <w:color w:val="000000"/>
          <w:lang w:val="de-DE"/>
        </w:rPr>
        <w:t xml:space="preserve"> </w:t>
      </w:r>
    </w:p>
    <w:p w14:paraId="329F0F49" w14:textId="4C847A10" w:rsidR="00B22235" w:rsidRPr="00041BCF" w:rsidRDefault="001130E7" w:rsidP="002718B3">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Eine der </w:t>
      </w:r>
      <w:r w:rsidR="002D282A" w:rsidRPr="00041BCF">
        <w:rPr>
          <w:rFonts w:asciiTheme="minorHAnsi" w:hAnsiTheme="minorHAnsi" w:cstheme="minorHAnsi"/>
          <w:color w:val="000000"/>
          <w:lang w:val="de-DE"/>
        </w:rPr>
        <w:t>von beiden</w:t>
      </w:r>
      <w:r w:rsidRPr="00041BCF">
        <w:rPr>
          <w:rFonts w:asciiTheme="minorHAnsi" w:hAnsiTheme="minorHAnsi" w:cstheme="minorHAnsi"/>
          <w:color w:val="000000"/>
          <w:lang w:val="de-DE"/>
        </w:rPr>
        <w:t xml:space="preserve"> </w:t>
      </w:r>
      <w:r w:rsidR="00FB16F8" w:rsidRPr="00041BCF">
        <w:rPr>
          <w:rFonts w:asciiTheme="minorHAnsi" w:hAnsiTheme="minorHAnsi" w:cstheme="minorHAnsi"/>
          <w:color w:val="000000"/>
          <w:lang w:val="de-DE"/>
        </w:rPr>
        <w:t xml:space="preserve">Partnerorganisationen </w:t>
      </w:r>
      <w:r w:rsidR="003714C7">
        <w:rPr>
          <w:rFonts w:asciiTheme="minorHAnsi" w:hAnsiTheme="minorHAnsi" w:cstheme="minorHAnsi"/>
          <w:color w:val="000000"/>
          <w:lang w:val="de-DE"/>
        </w:rPr>
        <w:t>SqE</w:t>
      </w:r>
      <w:r w:rsidRPr="00041BCF">
        <w:rPr>
          <w:rFonts w:asciiTheme="minorHAnsi" w:hAnsiTheme="minorHAnsi" w:cstheme="minorHAnsi"/>
          <w:color w:val="000000"/>
          <w:lang w:val="de-DE"/>
        </w:rPr>
        <w:t xml:space="preserve"> und FUNDAL </w:t>
      </w:r>
      <w:r w:rsidR="002D282A" w:rsidRPr="00041BCF">
        <w:rPr>
          <w:rFonts w:asciiTheme="minorHAnsi" w:hAnsiTheme="minorHAnsi" w:cstheme="minorHAnsi"/>
          <w:color w:val="000000"/>
          <w:lang w:val="de-DE"/>
        </w:rPr>
        <w:t xml:space="preserve">genannten Herausforderungen </w:t>
      </w:r>
      <w:r w:rsidRPr="00041BCF">
        <w:rPr>
          <w:rFonts w:asciiTheme="minorHAnsi" w:hAnsiTheme="minorHAnsi" w:cstheme="minorHAnsi"/>
          <w:color w:val="000000"/>
          <w:lang w:val="de-DE"/>
        </w:rPr>
        <w:t xml:space="preserve">besteht darin, dass </w:t>
      </w:r>
      <w:r w:rsidR="000074B4" w:rsidRPr="00041BCF">
        <w:rPr>
          <w:rFonts w:asciiTheme="minorHAnsi" w:hAnsiTheme="minorHAnsi" w:cstheme="minorHAnsi"/>
          <w:color w:val="000000"/>
          <w:lang w:val="de-DE"/>
        </w:rPr>
        <w:t xml:space="preserve">öffentliche Einrichtungen (Gesundheitsministerium, Sozialministerium, Nationales Institut für Statistik </w:t>
      </w:r>
      <w:r w:rsidR="00127E83" w:rsidRPr="00041BCF">
        <w:rPr>
          <w:rFonts w:asciiTheme="minorHAnsi" w:hAnsiTheme="minorHAnsi" w:cstheme="minorHAnsi"/>
          <w:color w:val="000000"/>
          <w:lang w:val="de-DE"/>
        </w:rPr>
        <w:t>-</w:t>
      </w:r>
      <w:r w:rsidR="000074B4" w:rsidRPr="00041BCF">
        <w:rPr>
          <w:rFonts w:asciiTheme="minorHAnsi" w:hAnsiTheme="minorHAnsi" w:cstheme="minorHAnsi"/>
          <w:color w:val="000000"/>
          <w:lang w:val="de-DE"/>
        </w:rPr>
        <w:t xml:space="preserve">INE) sowie der Nationale Rat für </w:t>
      </w:r>
      <w:r w:rsidR="00BD6541" w:rsidRPr="00041BCF">
        <w:rPr>
          <w:rFonts w:asciiTheme="minorHAnsi" w:hAnsiTheme="minorHAnsi" w:cstheme="minorHAnsi"/>
          <w:color w:val="000000"/>
          <w:lang w:val="de-DE"/>
        </w:rPr>
        <w:t xml:space="preserve">Menschen mit Behinderungen </w:t>
      </w:r>
      <w:r w:rsidR="002D36FD" w:rsidRPr="00041BCF">
        <w:rPr>
          <w:rFonts w:asciiTheme="minorHAnsi" w:hAnsiTheme="minorHAnsi" w:cstheme="minorHAnsi"/>
          <w:color w:val="000000"/>
          <w:lang w:val="de-DE"/>
        </w:rPr>
        <w:t>(</w:t>
      </w:r>
      <w:r w:rsidR="00BD6541" w:rsidRPr="00041BCF">
        <w:rPr>
          <w:rFonts w:asciiTheme="minorHAnsi" w:hAnsiTheme="minorHAnsi" w:cstheme="minorHAnsi"/>
          <w:color w:val="000000"/>
          <w:lang w:val="de-DE"/>
        </w:rPr>
        <w:t>CONADI</w:t>
      </w:r>
      <w:r w:rsidR="002D36FD" w:rsidRPr="00041BCF">
        <w:rPr>
          <w:rFonts w:asciiTheme="minorHAnsi" w:hAnsiTheme="minorHAnsi" w:cstheme="minorHAnsi"/>
          <w:color w:val="000000"/>
          <w:lang w:val="de-DE"/>
        </w:rPr>
        <w:t>)</w:t>
      </w:r>
      <w:r w:rsidRPr="00041BCF">
        <w:rPr>
          <w:rFonts w:asciiTheme="minorHAnsi" w:hAnsiTheme="minorHAnsi" w:cstheme="minorHAnsi"/>
          <w:color w:val="000000"/>
          <w:lang w:val="de-DE"/>
        </w:rPr>
        <w:t xml:space="preserve"> nicht </w:t>
      </w:r>
      <w:r w:rsidR="00D37FFE" w:rsidRPr="00041BCF">
        <w:rPr>
          <w:rFonts w:asciiTheme="minorHAnsi" w:hAnsiTheme="minorHAnsi" w:cstheme="minorHAnsi"/>
          <w:lang w:val="de-DE"/>
        </w:rPr>
        <w:t xml:space="preserve">über </w:t>
      </w:r>
      <w:r w:rsidR="005332A0" w:rsidRPr="00041BCF">
        <w:rPr>
          <w:rFonts w:asciiTheme="minorHAnsi" w:hAnsiTheme="minorHAnsi" w:cstheme="minorHAnsi"/>
          <w:lang w:val="de-DE"/>
        </w:rPr>
        <w:t>kontextbezogene Mechanismen</w:t>
      </w:r>
      <w:r w:rsidR="00D078CB" w:rsidRPr="00041BCF">
        <w:rPr>
          <w:rFonts w:asciiTheme="minorHAnsi" w:hAnsiTheme="minorHAnsi" w:cstheme="minorHAnsi"/>
          <w:lang w:val="de-DE"/>
        </w:rPr>
        <w:t xml:space="preserve"> und Pläne</w:t>
      </w:r>
      <w:r w:rsidR="00664F6D" w:rsidRPr="00041BCF">
        <w:rPr>
          <w:rFonts w:asciiTheme="minorHAnsi" w:hAnsiTheme="minorHAnsi" w:cstheme="minorHAnsi"/>
          <w:color w:val="000000"/>
          <w:lang w:val="de-DE"/>
        </w:rPr>
        <w:t xml:space="preserve"> </w:t>
      </w:r>
      <w:r w:rsidR="00913587" w:rsidRPr="00041BCF">
        <w:rPr>
          <w:rFonts w:asciiTheme="minorHAnsi" w:hAnsiTheme="minorHAnsi" w:cstheme="minorHAnsi"/>
          <w:lang w:val="de-DE"/>
        </w:rPr>
        <w:t xml:space="preserve">zu den Themen Hörgesundheit und </w:t>
      </w:r>
      <w:r w:rsidR="00491F58" w:rsidRPr="00041BCF">
        <w:rPr>
          <w:rFonts w:asciiTheme="minorHAnsi" w:hAnsiTheme="minorHAnsi" w:cstheme="minorHAnsi"/>
          <w:lang w:val="de-DE"/>
        </w:rPr>
        <w:t xml:space="preserve">inklusive </w:t>
      </w:r>
      <w:r w:rsidR="00913587" w:rsidRPr="00041BCF">
        <w:rPr>
          <w:rFonts w:asciiTheme="minorHAnsi" w:hAnsiTheme="minorHAnsi" w:cstheme="minorHAnsi"/>
          <w:lang w:val="de-DE"/>
        </w:rPr>
        <w:t xml:space="preserve">Bildung </w:t>
      </w:r>
      <w:r w:rsidR="00D03988" w:rsidRPr="00041BCF">
        <w:rPr>
          <w:rFonts w:asciiTheme="minorHAnsi" w:hAnsiTheme="minorHAnsi" w:cstheme="minorHAnsi"/>
          <w:lang w:val="de-DE"/>
        </w:rPr>
        <w:t>verfügen</w:t>
      </w:r>
      <w:r w:rsidR="008556F6" w:rsidRPr="00041BCF">
        <w:rPr>
          <w:rFonts w:asciiTheme="minorHAnsi" w:hAnsiTheme="minorHAnsi" w:cstheme="minorHAnsi"/>
          <w:lang w:val="de-DE"/>
        </w:rPr>
        <w:t xml:space="preserve">, weshalb sie </w:t>
      </w:r>
      <w:r w:rsidRPr="00041BCF">
        <w:rPr>
          <w:rFonts w:asciiTheme="minorHAnsi" w:hAnsiTheme="minorHAnsi" w:cstheme="minorHAnsi"/>
          <w:color w:val="000000"/>
          <w:lang w:val="de-DE"/>
        </w:rPr>
        <w:t xml:space="preserve">bestehende </w:t>
      </w:r>
      <w:r w:rsidR="00CB72FC" w:rsidRPr="00041BCF">
        <w:rPr>
          <w:rFonts w:asciiTheme="minorHAnsi" w:hAnsiTheme="minorHAnsi" w:cstheme="minorHAnsi"/>
          <w:color w:val="000000"/>
          <w:lang w:val="de-DE"/>
        </w:rPr>
        <w:t xml:space="preserve">staatliche </w:t>
      </w:r>
      <w:r w:rsidRPr="00041BCF">
        <w:rPr>
          <w:rFonts w:asciiTheme="minorHAnsi" w:hAnsiTheme="minorHAnsi" w:cstheme="minorHAnsi"/>
          <w:color w:val="000000"/>
          <w:lang w:val="de-DE"/>
        </w:rPr>
        <w:t xml:space="preserve">Programme </w:t>
      </w:r>
      <w:r w:rsidR="00D85803" w:rsidRPr="00041BCF">
        <w:rPr>
          <w:rFonts w:asciiTheme="minorHAnsi" w:hAnsiTheme="minorHAnsi" w:cstheme="minorHAnsi"/>
          <w:color w:val="000000"/>
          <w:lang w:val="de-DE"/>
        </w:rPr>
        <w:t xml:space="preserve">für die soziale </w:t>
      </w:r>
      <w:r w:rsidR="008556F6" w:rsidRPr="00041BCF">
        <w:rPr>
          <w:rFonts w:asciiTheme="minorHAnsi" w:hAnsiTheme="minorHAnsi" w:cstheme="minorHAnsi"/>
          <w:color w:val="000000"/>
          <w:lang w:val="de-DE"/>
        </w:rPr>
        <w:t xml:space="preserve">Inklusion </w:t>
      </w:r>
      <w:r w:rsidR="00D85803" w:rsidRPr="00041BCF">
        <w:rPr>
          <w:rFonts w:asciiTheme="minorHAnsi" w:hAnsiTheme="minorHAnsi" w:cstheme="minorHAnsi"/>
          <w:color w:val="000000"/>
          <w:lang w:val="de-DE"/>
        </w:rPr>
        <w:t>von Menschen mit Behinderungen</w:t>
      </w:r>
      <w:r w:rsidRPr="00041BCF">
        <w:rPr>
          <w:rFonts w:asciiTheme="minorHAnsi" w:hAnsiTheme="minorHAnsi" w:cstheme="minorHAnsi"/>
          <w:color w:val="000000"/>
          <w:lang w:val="de-DE"/>
        </w:rPr>
        <w:t xml:space="preserve"> </w:t>
      </w:r>
      <w:r w:rsidR="00271ACD" w:rsidRPr="00041BCF">
        <w:rPr>
          <w:rFonts w:asciiTheme="minorHAnsi" w:hAnsiTheme="minorHAnsi" w:cstheme="minorHAnsi"/>
          <w:lang w:val="de-DE"/>
        </w:rPr>
        <w:t xml:space="preserve">nicht </w:t>
      </w:r>
      <w:r w:rsidRPr="00041BCF">
        <w:rPr>
          <w:rFonts w:asciiTheme="minorHAnsi" w:hAnsiTheme="minorHAnsi" w:cstheme="minorHAnsi"/>
          <w:color w:val="000000"/>
          <w:lang w:val="de-DE"/>
        </w:rPr>
        <w:t>umsetzen</w:t>
      </w:r>
      <w:r w:rsidR="008556F6" w:rsidRPr="00041BCF">
        <w:rPr>
          <w:rFonts w:asciiTheme="minorHAnsi" w:hAnsiTheme="minorHAnsi" w:cstheme="minorHAnsi"/>
          <w:color w:val="000000"/>
          <w:lang w:val="de-DE"/>
        </w:rPr>
        <w:t xml:space="preserve"> können</w:t>
      </w:r>
      <w:r w:rsidR="00D85803" w:rsidRPr="00041BCF">
        <w:rPr>
          <w:rFonts w:asciiTheme="minorHAnsi" w:hAnsiTheme="minorHAnsi" w:cstheme="minorHAnsi"/>
          <w:color w:val="000000"/>
          <w:lang w:val="de-DE"/>
        </w:rPr>
        <w:t>.</w:t>
      </w:r>
    </w:p>
    <w:p w14:paraId="250461D4" w14:textId="114B878A" w:rsidR="00B22235" w:rsidRPr="00041BCF" w:rsidRDefault="001130E7" w:rsidP="002718B3">
      <w:pPr>
        <w:pBdr>
          <w:top w:val="nil"/>
          <w:left w:val="nil"/>
          <w:bottom w:val="nil"/>
          <w:right w:val="nil"/>
          <w:between w:val="nil"/>
        </w:pBdr>
        <w:tabs>
          <w:tab w:val="left" w:pos="1276"/>
        </w:tabs>
        <w:spacing w:after="120" w:line="264" w:lineRule="auto"/>
        <w:jc w:val="both"/>
        <w:rPr>
          <w:rFonts w:asciiTheme="minorHAnsi" w:hAnsiTheme="minorHAnsi" w:cstheme="minorHAnsi"/>
          <w:bCs/>
          <w:color w:val="000000"/>
          <w:lang w:val="de-DE"/>
        </w:rPr>
      </w:pPr>
      <w:r w:rsidRPr="00041BCF">
        <w:rPr>
          <w:rFonts w:asciiTheme="minorHAnsi" w:hAnsiTheme="minorHAnsi" w:cstheme="minorHAnsi"/>
          <w:color w:val="000000"/>
          <w:lang w:val="de-DE"/>
        </w:rPr>
        <w:t xml:space="preserve">Das </w:t>
      </w:r>
      <w:r w:rsidRPr="00041BCF">
        <w:rPr>
          <w:rFonts w:asciiTheme="minorHAnsi" w:hAnsiTheme="minorHAnsi" w:cstheme="minorHAnsi"/>
          <w:b/>
          <w:color w:val="000000"/>
          <w:lang w:val="de-DE"/>
        </w:rPr>
        <w:t xml:space="preserve">Gesundheitsministerium </w:t>
      </w:r>
      <w:r w:rsidRPr="00041BCF">
        <w:rPr>
          <w:rFonts w:asciiTheme="minorHAnsi" w:hAnsiTheme="minorHAnsi" w:cstheme="minorHAnsi"/>
          <w:color w:val="000000"/>
          <w:lang w:val="de-DE"/>
        </w:rPr>
        <w:t xml:space="preserve">mit seinem professionellen und technischen Personal auf den </w:t>
      </w:r>
      <w:r w:rsidR="00E97E50" w:rsidRPr="00041BCF">
        <w:rPr>
          <w:rFonts w:asciiTheme="minorHAnsi" w:hAnsiTheme="minorHAnsi" w:cstheme="minorHAnsi"/>
          <w:color w:val="000000"/>
          <w:lang w:val="de-DE"/>
        </w:rPr>
        <w:t xml:space="preserve">verschiedenen </w:t>
      </w:r>
      <w:r w:rsidRPr="00041BCF">
        <w:rPr>
          <w:rFonts w:asciiTheme="minorHAnsi" w:hAnsiTheme="minorHAnsi" w:cstheme="minorHAnsi"/>
          <w:color w:val="000000"/>
          <w:lang w:val="de-DE"/>
        </w:rPr>
        <w:t xml:space="preserve">Interventionsebenen (Primär-, Sekundär- und Tertiärbereich) verfügt </w:t>
      </w:r>
      <w:r w:rsidR="00DF3C30" w:rsidRPr="00041BCF">
        <w:rPr>
          <w:rFonts w:asciiTheme="minorHAnsi" w:hAnsiTheme="minorHAnsi" w:cstheme="minorHAnsi"/>
          <w:color w:val="000000"/>
          <w:lang w:val="de-DE"/>
        </w:rPr>
        <w:t xml:space="preserve">nicht über </w:t>
      </w:r>
      <w:r w:rsidRPr="00041BCF">
        <w:rPr>
          <w:rFonts w:asciiTheme="minorHAnsi" w:hAnsiTheme="minorHAnsi" w:cstheme="minorHAnsi"/>
          <w:color w:val="000000"/>
          <w:lang w:val="de-DE"/>
        </w:rPr>
        <w:t xml:space="preserve">die für die Früherkennung von Behinderungen erforderlichen </w:t>
      </w:r>
      <w:r w:rsidRPr="00041BCF">
        <w:rPr>
          <w:rFonts w:asciiTheme="minorHAnsi" w:hAnsiTheme="minorHAnsi" w:cstheme="minorHAnsi"/>
          <w:b/>
          <w:color w:val="000000"/>
          <w:lang w:val="de-DE"/>
        </w:rPr>
        <w:t xml:space="preserve">Kenntnisse </w:t>
      </w:r>
      <w:r w:rsidR="00DF3C30" w:rsidRPr="00041BCF">
        <w:rPr>
          <w:rFonts w:asciiTheme="minorHAnsi" w:hAnsiTheme="minorHAnsi" w:cstheme="minorHAnsi"/>
          <w:bCs/>
          <w:color w:val="000000"/>
          <w:lang w:val="de-DE"/>
        </w:rPr>
        <w:t xml:space="preserve">und </w:t>
      </w:r>
      <w:r w:rsidRPr="00041BCF">
        <w:rPr>
          <w:rFonts w:asciiTheme="minorHAnsi" w:hAnsiTheme="minorHAnsi" w:cstheme="minorHAnsi"/>
          <w:b/>
          <w:color w:val="000000"/>
          <w:lang w:val="de-DE"/>
        </w:rPr>
        <w:t xml:space="preserve">technischen Geräte. </w:t>
      </w:r>
      <w:r w:rsidRPr="00041BCF">
        <w:rPr>
          <w:rFonts w:asciiTheme="minorHAnsi" w:hAnsiTheme="minorHAnsi" w:cstheme="minorHAnsi"/>
          <w:color w:val="000000"/>
          <w:lang w:val="de-DE"/>
        </w:rPr>
        <w:t xml:space="preserve">Die jährliche Geburtenrate in </w:t>
      </w:r>
      <w:r w:rsidR="00FC5541" w:rsidRPr="00041BCF">
        <w:rPr>
          <w:rFonts w:asciiTheme="minorHAnsi" w:hAnsiTheme="minorHAnsi" w:cstheme="minorHAnsi"/>
          <w:color w:val="000000"/>
          <w:lang w:val="de-DE"/>
        </w:rPr>
        <w:t xml:space="preserve">Guatemala </w:t>
      </w:r>
      <w:r w:rsidRPr="00041BCF">
        <w:rPr>
          <w:rFonts w:asciiTheme="minorHAnsi" w:hAnsiTheme="minorHAnsi" w:cstheme="minorHAnsi"/>
          <w:color w:val="000000"/>
          <w:lang w:val="de-DE"/>
        </w:rPr>
        <w:t>ist hoch (2,4 %)</w:t>
      </w:r>
      <w:r w:rsidR="002A01A9" w:rsidRPr="00041BCF">
        <w:rPr>
          <w:rFonts w:asciiTheme="minorHAnsi" w:hAnsiTheme="minorHAnsi" w:cstheme="minorHAnsi"/>
          <w:color w:val="000000"/>
          <w:lang w:val="de-DE"/>
        </w:rPr>
        <w:t xml:space="preserve">; das </w:t>
      </w:r>
      <w:r w:rsidRPr="00041BCF">
        <w:rPr>
          <w:rFonts w:asciiTheme="minorHAnsi" w:hAnsiTheme="minorHAnsi" w:cstheme="minorHAnsi"/>
          <w:color w:val="000000"/>
          <w:lang w:val="de-DE"/>
        </w:rPr>
        <w:t>Neugeborenen</w:t>
      </w:r>
      <w:r w:rsidR="00460C00" w:rsidRPr="00041BCF">
        <w:rPr>
          <w:rFonts w:asciiTheme="minorHAnsi" w:hAnsiTheme="minorHAnsi" w:cstheme="minorHAnsi"/>
          <w:color w:val="000000"/>
          <w:lang w:val="de-DE"/>
        </w:rPr>
        <w:t>-S</w:t>
      </w:r>
      <w:r w:rsidRPr="00041BCF">
        <w:rPr>
          <w:rFonts w:asciiTheme="minorHAnsi" w:hAnsiTheme="minorHAnsi" w:cstheme="minorHAnsi"/>
          <w:color w:val="000000"/>
          <w:lang w:val="de-DE"/>
        </w:rPr>
        <w:t xml:space="preserve">creening beschränkt sich </w:t>
      </w:r>
      <w:r w:rsidR="008B5832" w:rsidRPr="00041BCF">
        <w:rPr>
          <w:rFonts w:asciiTheme="minorHAnsi" w:hAnsiTheme="minorHAnsi" w:cstheme="minorHAnsi"/>
          <w:color w:val="000000"/>
          <w:lang w:val="de-DE"/>
        </w:rPr>
        <w:t xml:space="preserve">jedoch </w:t>
      </w:r>
      <w:r w:rsidRPr="00041BCF">
        <w:rPr>
          <w:rFonts w:asciiTheme="minorHAnsi" w:hAnsiTheme="minorHAnsi" w:cstheme="minorHAnsi"/>
          <w:color w:val="000000"/>
          <w:lang w:val="de-DE"/>
        </w:rPr>
        <w:t xml:space="preserve">auf die Überprüfung des allgemeinen Gesundheitszustands durch medizinisches Personal. </w:t>
      </w:r>
      <w:r w:rsidR="00794209" w:rsidRPr="00041BCF">
        <w:rPr>
          <w:rFonts w:asciiTheme="minorHAnsi" w:hAnsiTheme="minorHAnsi" w:cstheme="minorHAnsi"/>
          <w:color w:val="000000"/>
          <w:lang w:val="de-DE"/>
        </w:rPr>
        <w:t xml:space="preserve">Es </w:t>
      </w:r>
      <w:r w:rsidR="00E14E40" w:rsidRPr="00041BCF">
        <w:rPr>
          <w:rFonts w:asciiTheme="minorHAnsi" w:hAnsiTheme="minorHAnsi" w:cstheme="minorHAnsi"/>
          <w:color w:val="000000"/>
          <w:lang w:val="de-DE"/>
        </w:rPr>
        <w:t>konzentriert sich</w:t>
      </w:r>
      <w:r w:rsidRPr="00041BCF">
        <w:rPr>
          <w:rFonts w:asciiTheme="minorHAnsi" w:hAnsiTheme="minorHAnsi" w:cstheme="minorHAnsi"/>
          <w:color w:val="000000"/>
          <w:lang w:val="de-DE"/>
        </w:rPr>
        <w:t xml:space="preserve"> </w:t>
      </w:r>
      <w:r w:rsidR="001600AA" w:rsidRPr="00041BCF">
        <w:rPr>
          <w:rFonts w:asciiTheme="minorHAnsi" w:hAnsiTheme="minorHAnsi" w:cstheme="minorHAnsi"/>
          <w:color w:val="000000"/>
          <w:lang w:val="de-DE"/>
        </w:rPr>
        <w:t xml:space="preserve">auf </w:t>
      </w:r>
      <w:r w:rsidRPr="00041BCF">
        <w:rPr>
          <w:rFonts w:asciiTheme="minorHAnsi" w:hAnsiTheme="minorHAnsi" w:cstheme="minorHAnsi"/>
          <w:color w:val="000000"/>
          <w:lang w:val="de-DE"/>
        </w:rPr>
        <w:t xml:space="preserve">Risikofaktoren der Mutter und </w:t>
      </w:r>
      <w:r w:rsidR="008B1A52" w:rsidRPr="00041BCF">
        <w:rPr>
          <w:rFonts w:asciiTheme="minorHAnsi" w:hAnsiTheme="minorHAnsi" w:cstheme="minorHAnsi"/>
          <w:color w:val="000000"/>
          <w:lang w:val="de-DE"/>
        </w:rPr>
        <w:lastRenderedPageBreak/>
        <w:t xml:space="preserve">nicht </w:t>
      </w:r>
      <w:r w:rsidRPr="00041BCF">
        <w:rPr>
          <w:rFonts w:asciiTheme="minorHAnsi" w:hAnsiTheme="minorHAnsi" w:cstheme="minorHAnsi"/>
          <w:color w:val="000000"/>
          <w:lang w:val="de-DE"/>
        </w:rPr>
        <w:t xml:space="preserve">auf mögliche Behinderungen des Kindes. </w:t>
      </w:r>
      <w:r w:rsidR="00F219CA" w:rsidRPr="00041BCF">
        <w:rPr>
          <w:rFonts w:asciiTheme="minorHAnsi" w:hAnsiTheme="minorHAnsi" w:cstheme="minorHAnsi"/>
          <w:color w:val="000000"/>
          <w:lang w:val="de-DE"/>
        </w:rPr>
        <w:t xml:space="preserve">Da es den Angehörigen der Gesundheitsberufe im Allgemeinen </w:t>
      </w:r>
      <w:r w:rsidR="00F219CA" w:rsidRPr="00041BCF">
        <w:rPr>
          <w:rFonts w:asciiTheme="minorHAnsi" w:hAnsiTheme="minorHAnsi" w:cstheme="minorHAnsi"/>
          <w:b/>
          <w:bCs/>
          <w:color w:val="000000"/>
          <w:lang w:val="de-DE"/>
        </w:rPr>
        <w:t>an Fachwissen im Bereich der Audiologie mangelt</w:t>
      </w:r>
      <w:r w:rsidR="00F219CA" w:rsidRPr="00041BCF">
        <w:rPr>
          <w:rFonts w:asciiTheme="minorHAnsi" w:hAnsiTheme="minorHAnsi" w:cstheme="minorHAnsi"/>
          <w:color w:val="000000"/>
          <w:lang w:val="de-DE"/>
        </w:rPr>
        <w:t xml:space="preserve">, wird </w:t>
      </w:r>
      <w:r w:rsidR="00B63486" w:rsidRPr="00041BCF">
        <w:rPr>
          <w:rFonts w:asciiTheme="minorHAnsi" w:hAnsiTheme="minorHAnsi" w:cstheme="minorHAnsi"/>
          <w:color w:val="000000"/>
          <w:lang w:val="de-DE"/>
        </w:rPr>
        <w:t xml:space="preserve">eine Hörbehinderung </w:t>
      </w:r>
      <w:r w:rsidR="00EE1306" w:rsidRPr="00041BCF">
        <w:rPr>
          <w:rFonts w:asciiTheme="minorHAnsi" w:hAnsiTheme="minorHAnsi" w:cstheme="minorHAnsi"/>
          <w:color w:val="000000"/>
          <w:lang w:val="de-DE"/>
        </w:rPr>
        <w:t xml:space="preserve">sehr oft </w:t>
      </w:r>
      <w:r w:rsidR="00F219CA" w:rsidRPr="00041BCF">
        <w:rPr>
          <w:rFonts w:asciiTheme="minorHAnsi" w:hAnsiTheme="minorHAnsi" w:cstheme="minorHAnsi"/>
          <w:color w:val="000000"/>
          <w:lang w:val="de-DE"/>
        </w:rPr>
        <w:t xml:space="preserve">zu spät diagnostiziert, was schwerwiegende Folgen für die </w:t>
      </w:r>
      <w:r w:rsidR="00A0329F" w:rsidRPr="00041BCF">
        <w:rPr>
          <w:rFonts w:asciiTheme="minorHAnsi" w:hAnsiTheme="minorHAnsi" w:cstheme="minorHAnsi"/>
          <w:color w:val="000000"/>
          <w:lang w:val="de-DE"/>
        </w:rPr>
        <w:t xml:space="preserve">Entwicklung des </w:t>
      </w:r>
      <w:r w:rsidR="00B63486" w:rsidRPr="00041BCF">
        <w:rPr>
          <w:rFonts w:asciiTheme="minorHAnsi" w:hAnsiTheme="minorHAnsi" w:cstheme="minorHAnsi"/>
          <w:color w:val="000000"/>
          <w:lang w:val="de-DE"/>
        </w:rPr>
        <w:t xml:space="preserve">Kindes und seine spätere </w:t>
      </w:r>
      <w:r w:rsidR="00F219CA" w:rsidRPr="00041BCF">
        <w:rPr>
          <w:rFonts w:asciiTheme="minorHAnsi" w:hAnsiTheme="minorHAnsi" w:cstheme="minorHAnsi"/>
          <w:color w:val="000000"/>
          <w:lang w:val="de-DE"/>
        </w:rPr>
        <w:t>Lebensqualität hat</w:t>
      </w:r>
      <w:r w:rsidR="00EE1306" w:rsidRPr="00041BCF">
        <w:rPr>
          <w:rFonts w:asciiTheme="minorHAnsi" w:hAnsiTheme="minorHAnsi" w:cstheme="minorHAnsi"/>
          <w:color w:val="000000"/>
          <w:lang w:val="de-DE"/>
        </w:rPr>
        <w:t>.</w:t>
      </w:r>
      <w:r w:rsidR="00C44263" w:rsidRPr="00041BCF">
        <w:rPr>
          <w:rFonts w:asciiTheme="minorHAnsi" w:hAnsiTheme="minorHAnsi" w:cstheme="minorHAnsi"/>
          <w:color w:val="000000"/>
          <w:lang w:val="de-DE"/>
        </w:rPr>
        <w:t xml:space="preserve"> </w:t>
      </w:r>
      <w:r w:rsidRPr="00041BCF">
        <w:rPr>
          <w:rFonts w:asciiTheme="minorHAnsi" w:hAnsiTheme="minorHAnsi" w:cstheme="minorHAnsi"/>
          <w:bCs/>
          <w:color w:val="000000"/>
          <w:lang w:val="de-DE"/>
        </w:rPr>
        <w:t>Aber nicht nur Neugeborene leiden unter dem Mangel an Dienstleistungen</w:t>
      </w:r>
      <w:r w:rsidR="009406B5" w:rsidRPr="00041BCF">
        <w:rPr>
          <w:rFonts w:asciiTheme="minorHAnsi" w:hAnsiTheme="minorHAnsi" w:cstheme="minorHAnsi"/>
          <w:bCs/>
          <w:color w:val="000000"/>
          <w:lang w:val="de-DE"/>
        </w:rPr>
        <w:t>, auch die ältere Bevölkerung ist betroffen</w:t>
      </w:r>
      <w:r w:rsidR="00123CDD" w:rsidRPr="00041BCF">
        <w:rPr>
          <w:rFonts w:asciiTheme="minorHAnsi" w:hAnsiTheme="minorHAnsi" w:cstheme="minorHAnsi"/>
          <w:bCs/>
          <w:color w:val="000000"/>
          <w:lang w:val="de-DE"/>
        </w:rPr>
        <w:t xml:space="preserve">. So </w:t>
      </w:r>
      <w:r w:rsidR="002C3251" w:rsidRPr="00041BCF">
        <w:rPr>
          <w:rFonts w:asciiTheme="minorHAnsi" w:hAnsiTheme="minorHAnsi" w:cstheme="minorHAnsi"/>
          <w:bCs/>
          <w:color w:val="000000"/>
          <w:lang w:val="de-DE"/>
        </w:rPr>
        <w:t>gibt es</w:t>
      </w:r>
      <w:r w:rsidR="002C3251" w:rsidRPr="00041BCF">
        <w:rPr>
          <w:rFonts w:asciiTheme="minorHAnsi" w:hAnsiTheme="minorHAnsi" w:cstheme="minorHAnsi"/>
          <w:b/>
          <w:color w:val="000000"/>
          <w:lang w:val="de-DE"/>
        </w:rPr>
        <w:t xml:space="preserve"> </w:t>
      </w:r>
      <w:r w:rsidR="00123CDD" w:rsidRPr="00041BCF">
        <w:rPr>
          <w:rFonts w:asciiTheme="minorHAnsi" w:hAnsiTheme="minorHAnsi" w:cstheme="minorHAnsi"/>
          <w:bCs/>
          <w:color w:val="000000"/>
          <w:lang w:val="de-DE"/>
        </w:rPr>
        <w:t xml:space="preserve">beispielsweise landesweit </w:t>
      </w:r>
      <w:r w:rsidR="002C3251" w:rsidRPr="00041BCF">
        <w:rPr>
          <w:rFonts w:asciiTheme="minorHAnsi" w:hAnsiTheme="minorHAnsi" w:cstheme="minorHAnsi"/>
          <w:b/>
          <w:color w:val="000000"/>
          <w:lang w:val="de-DE"/>
        </w:rPr>
        <w:t xml:space="preserve">keine Anlaufstellen für </w:t>
      </w:r>
      <w:r w:rsidR="00CE1708" w:rsidRPr="00041BCF">
        <w:rPr>
          <w:rFonts w:asciiTheme="minorHAnsi" w:hAnsiTheme="minorHAnsi" w:cstheme="minorHAnsi"/>
          <w:b/>
          <w:color w:val="000000"/>
          <w:lang w:val="de-DE"/>
        </w:rPr>
        <w:t xml:space="preserve">hörgeschädigte </w:t>
      </w:r>
      <w:r w:rsidR="00CE1708" w:rsidRPr="00041BCF">
        <w:rPr>
          <w:rFonts w:asciiTheme="minorHAnsi" w:hAnsiTheme="minorHAnsi" w:cstheme="minorHAnsi"/>
          <w:bCs/>
          <w:color w:val="000000"/>
          <w:lang w:val="de-DE"/>
        </w:rPr>
        <w:t xml:space="preserve">oder </w:t>
      </w:r>
      <w:r w:rsidR="00710CE7" w:rsidRPr="00041BCF">
        <w:rPr>
          <w:rFonts w:asciiTheme="minorHAnsi" w:hAnsiTheme="minorHAnsi" w:cstheme="minorHAnsi"/>
          <w:bCs/>
          <w:color w:val="000000"/>
          <w:lang w:val="de-DE"/>
        </w:rPr>
        <w:t>-</w:t>
      </w:r>
      <w:r w:rsidR="00CE1708" w:rsidRPr="00041BCF">
        <w:rPr>
          <w:rFonts w:asciiTheme="minorHAnsi" w:hAnsiTheme="minorHAnsi" w:cstheme="minorHAnsi"/>
          <w:bCs/>
          <w:color w:val="000000"/>
          <w:lang w:val="de-DE"/>
        </w:rPr>
        <w:t xml:space="preserve">behinderte </w:t>
      </w:r>
      <w:r w:rsidR="002C3251" w:rsidRPr="00041BCF">
        <w:rPr>
          <w:rFonts w:asciiTheme="minorHAnsi" w:hAnsiTheme="minorHAnsi" w:cstheme="minorHAnsi"/>
          <w:b/>
          <w:color w:val="000000"/>
          <w:lang w:val="de-DE"/>
        </w:rPr>
        <w:t>ältere Erwachsene</w:t>
      </w:r>
      <w:r w:rsidR="002C3251" w:rsidRPr="00041BCF">
        <w:rPr>
          <w:rFonts w:asciiTheme="minorHAnsi" w:hAnsiTheme="minorHAnsi" w:cstheme="minorHAnsi"/>
          <w:bCs/>
          <w:color w:val="000000"/>
          <w:lang w:val="de-DE"/>
        </w:rPr>
        <w:t xml:space="preserve">. Infolgedessen </w:t>
      </w:r>
      <w:r w:rsidR="00B11807" w:rsidRPr="00041BCF">
        <w:rPr>
          <w:rFonts w:asciiTheme="minorHAnsi" w:hAnsiTheme="minorHAnsi" w:cstheme="minorHAnsi"/>
          <w:bCs/>
          <w:color w:val="000000"/>
          <w:lang w:val="de-DE"/>
        </w:rPr>
        <w:t xml:space="preserve">werden </w:t>
      </w:r>
      <w:r w:rsidR="00AE4AEE" w:rsidRPr="00041BCF">
        <w:rPr>
          <w:rFonts w:asciiTheme="minorHAnsi" w:hAnsiTheme="minorHAnsi" w:cstheme="minorHAnsi"/>
          <w:bCs/>
          <w:color w:val="000000"/>
          <w:lang w:val="de-DE"/>
        </w:rPr>
        <w:t xml:space="preserve">Menschen in dieser Altersgruppe aufgrund ihres </w:t>
      </w:r>
      <w:r w:rsidR="00926E19" w:rsidRPr="00041BCF">
        <w:rPr>
          <w:rFonts w:asciiTheme="minorHAnsi" w:hAnsiTheme="minorHAnsi" w:cstheme="minorHAnsi"/>
          <w:bCs/>
          <w:color w:val="000000"/>
          <w:lang w:val="de-DE"/>
        </w:rPr>
        <w:t xml:space="preserve">verminderten </w:t>
      </w:r>
      <w:r w:rsidR="00AE4AEE" w:rsidRPr="00041BCF">
        <w:rPr>
          <w:rFonts w:asciiTheme="minorHAnsi" w:hAnsiTheme="minorHAnsi" w:cstheme="minorHAnsi"/>
          <w:bCs/>
          <w:color w:val="000000"/>
          <w:lang w:val="de-DE"/>
        </w:rPr>
        <w:t xml:space="preserve">Hörvermögens </w:t>
      </w:r>
      <w:r w:rsidR="00926E19" w:rsidRPr="00041BCF">
        <w:rPr>
          <w:rFonts w:asciiTheme="minorHAnsi" w:hAnsiTheme="minorHAnsi" w:cstheme="minorHAnsi"/>
          <w:bCs/>
          <w:color w:val="000000"/>
          <w:lang w:val="de-DE"/>
        </w:rPr>
        <w:t xml:space="preserve">zunehmend </w:t>
      </w:r>
      <w:r w:rsidR="00AE4AEE" w:rsidRPr="00041BCF">
        <w:rPr>
          <w:rFonts w:asciiTheme="minorHAnsi" w:hAnsiTheme="minorHAnsi" w:cstheme="minorHAnsi"/>
          <w:bCs/>
          <w:color w:val="000000"/>
          <w:lang w:val="de-DE"/>
        </w:rPr>
        <w:t xml:space="preserve">Opfer sozialer Ausgrenzung. </w:t>
      </w:r>
    </w:p>
    <w:p w14:paraId="3429BE09" w14:textId="7C295CC1" w:rsidR="00B22235" w:rsidRPr="00041BCF" w:rsidRDefault="001130E7" w:rsidP="00F636D6">
      <w:pPr>
        <w:pBdr>
          <w:top w:val="nil"/>
          <w:left w:val="nil"/>
          <w:bottom w:val="nil"/>
          <w:right w:val="nil"/>
          <w:between w:val="nil"/>
        </w:pBdr>
        <w:tabs>
          <w:tab w:val="left" w:pos="567"/>
        </w:tabs>
        <w:spacing w:after="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Die </w:t>
      </w:r>
      <w:r w:rsidR="00D1688B" w:rsidRPr="00041BCF">
        <w:rPr>
          <w:rFonts w:asciiTheme="minorHAnsi" w:hAnsiTheme="minorHAnsi" w:cstheme="minorHAnsi"/>
          <w:color w:val="000000"/>
          <w:lang w:val="de-DE"/>
        </w:rPr>
        <w:t xml:space="preserve">Frage der </w:t>
      </w:r>
      <w:r w:rsidRPr="00041BCF">
        <w:rPr>
          <w:rFonts w:asciiTheme="minorHAnsi" w:hAnsiTheme="minorHAnsi" w:cstheme="minorHAnsi"/>
          <w:b/>
          <w:bCs/>
          <w:color w:val="000000"/>
          <w:lang w:val="de-DE"/>
        </w:rPr>
        <w:t xml:space="preserve">inklusiven Bildung </w:t>
      </w:r>
      <w:r w:rsidRPr="00041BCF">
        <w:rPr>
          <w:rFonts w:asciiTheme="minorHAnsi" w:hAnsiTheme="minorHAnsi" w:cstheme="minorHAnsi"/>
          <w:color w:val="000000"/>
          <w:lang w:val="de-DE"/>
        </w:rPr>
        <w:t>ist in den Zielen des guatemaltekischen Bildungsministeriums (MINEDUC) verankert, die darauf abzielen, "Kindern und Jugendlichen mit und ohne Behinderungen mit sonderpädagogischem Förderbedarf im Rahmen der Chancengleichheit und unter den gleichen Bedingungen wie der übrigen Bevölkerung den Zugang zu einer qualitativ hochwertigen Schulbildung zu</w:t>
      </w:r>
      <w:r w:rsidR="00F349E8">
        <w:rPr>
          <w:rFonts w:asciiTheme="minorHAnsi" w:hAnsiTheme="minorHAnsi" w:cstheme="minorHAnsi"/>
          <w:color w:val="000000"/>
          <w:lang w:val="de-DE"/>
        </w:rPr>
        <w:t xml:space="preserve"> </w:t>
      </w:r>
      <w:r w:rsidR="00F349E8" w:rsidRPr="00F349E8">
        <w:rPr>
          <w:rFonts w:asciiTheme="minorHAnsi" w:hAnsiTheme="minorHAnsi" w:cstheme="minorHAnsi"/>
          <w:color w:val="000000"/>
          <w:lang w:val="de-DE"/>
        </w:rPr>
        <w:t>ermöglichen</w:t>
      </w:r>
      <w:r w:rsidRPr="00041BCF">
        <w:rPr>
          <w:rFonts w:asciiTheme="minorHAnsi" w:hAnsiTheme="minorHAnsi" w:cstheme="minorHAnsi"/>
          <w:color w:val="000000"/>
          <w:lang w:val="de-DE"/>
        </w:rPr>
        <w:t>, um die Entwicklung ihrer körperlichen und geistigen Fähigkeiten</w:t>
      </w:r>
      <w:r w:rsidR="00D42DEF" w:rsidRPr="00041BCF">
        <w:rPr>
          <w:rFonts w:asciiTheme="minorHAnsi" w:hAnsiTheme="minorHAnsi" w:cstheme="minorHAnsi"/>
          <w:color w:val="000000"/>
          <w:lang w:val="de-DE"/>
        </w:rPr>
        <w:t xml:space="preserve"> und </w:t>
      </w:r>
      <w:r w:rsidRPr="00041BCF">
        <w:rPr>
          <w:rFonts w:asciiTheme="minorHAnsi" w:hAnsiTheme="minorHAnsi" w:cstheme="minorHAnsi"/>
          <w:color w:val="000000"/>
          <w:lang w:val="de-DE"/>
        </w:rPr>
        <w:t xml:space="preserve">Fertigkeiten im Hinblick auf ihre volle Teilhabe an der Gesellschaft zu </w:t>
      </w:r>
      <w:r w:rsidR="00F349E8" w:rsidRPr="00F349E8">
        <w:rPr>
          <w:rFonts w:asciiTheme="minorHAnsi" w:hAnsiTheme="minorHAnsi" w:cstheme="minorHAnsi"/>
          <w:color w:val="000000"/>
          <w:lang w:val="de-DE"/>
        </w:rPr>
        <w:t xml:space="preserve">gewährleisten </w:t>
      </w:r>
      <w:r w:rsidRPr="00041BCF">
        <w:rPr>
          <w:rFonts w:asciiTheme="minorHAnsi" w:hAnsiTheme="minorHAnsi" w:cstheme="minorHAnsi"/>
          <w:color w:val="000000"/>
          <w:lang w:val="de-DE"/>
        </w:rPr>
        <w:t xml:space="preserve">". Dies steht im Einklang mit den </w:t>
      </w:r>
      <w:r w:rsidRPr="00041BCF">
        <w:rPr>
          <w:rFonts w:asciiTheme="minorHAnsi" w:hAnsiTheme="minorHAnsi" w:cstheme="minorHAnsi"/>
          <w:b/>
          <w:bCs/>
          <w:color w:val="000000"/>
          <w:lang w:val="de-DE"/>
        </w:rPr>
        <w:t xml:space="preserve">Nachhaltigen Entwicklungszielen (SDG4) </w:t>
      </w:r>
      <w:r w:rsidRPr="00041BCF">
        <w:rPr>
          <w:rFonts w:asciiTheme="minorHAnsi" w:hAnsiTheme="minorHAnsi" w:cstheme="minorHAnsi"/>
          <w:color w:val="000000"/>
          <w:lang w:val="de-DE"/>
        </w:rPr>
        <w:t xml:space="preserve">zur Qualität der Bildung, um eine inklusive, gerechte und hochwertige Bildung zu gewährleisten und Möglichkeiten des lebenslangen Lernens für alle zu fördern. </w:t>
      </w:r>
    </w:p>
    <w:p w14:paraId="406C25B4" w14:textId="0C6A09F3" w:rsidR="00B22235" w:rsidRPr="00041BCF" w:rsidRDefault="001130E7" w:rsidP="002718B3">
      <w:pPr>
        <w:pBdr>
          <w:top w:val="nil"/>
          <w:left w:val="nil"/>
          <w:bottom w:val="nil"/>
          <w:right w:val="nil"/>
          <w:between w:val="nil"/>
        </w:pBdr>
        <w:tabs>
          <w:tab w:val="left" w:pos="567"/>
        </w:tabs>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Das öffentliche Bildungssystem </w:t>
      </w:r>
      <w:r w:rsidR="00A571C6" w:rsidRPr="00041BCF">
        <w:rPr>
          <w:rFonts w:asciiTheme="minorHAnsi" w:hAnsiTheme="minorHAnsi" w:cstheme="minorHAnsi"/>
          <w:color w:val="000000"/>
          <w:lang w:val="de-DE"/>
        </w:rPr>
        <w:t xml:space="preserve">bietet </w:t>
      </w:r>
      <w:r w:rsidRPr="00041BCF">
        <w:rPr>
          <w:rFonts w:asciiTheme="minorHAnsi" w:hAnsiTheme="minorHAnsi" w:cstheme="minorHAnsi"/>
          <w:color w:val="000000"/>
          <w:lang w:val="de-DE"/>
        </w:rPr>
        <w:t xml:space="preserve">jedoch </w:t>
      </w:r>
      <w:r w:rsidR="00A571C6" w:rsidRPr="00041BCF">
        <w:rPr>
          <w:rFonts w:asciiTheme="minorHAnsi" w:hAnsiTheme="minorHAnsi" w:cstheme="minorHAnsi"/>
          <w:color w:val="000000"/>
          <w:lang w:val="de-DE"/>
        </w:rPr>
        <w:t xml:space="preserve">weder die </w:t>
      </w:r>
      <w:r w:rsidRPr="00041BCF">
        <w:rPr>
          <w:rFonts w:asciiTheme="minorHAnsi" w:hAnsiTheme="minorHAnsi" w:cstheme="minorHAnsi"/>
          <w:color w:val="000000"/>
          <w:lang w:val="de-DE"/>
        </w:rPr>
        <w:t xml:space="preserve">physischen Voraussetzungen (barrierefreie Infrastruktur) </w:t>
      </w:r>
      <w:r w:rsidR="00A571C6" w:rsidRPr="00041BCF">
        <w:rPr>
          <w:rFonts w:asciiTheme="minorHAnsi" w:hAnsiTheme="minorHAnsi" w:cstheme="minorHAnsi"/>
          <w:color w:val="000000"/>
          <w:lang w:val="de-DE"/>
        </w:rPr>
        <w:t xml:space="preserve">noch das </w:t>
      </w:r>
      <w:r w:rsidRPr="00041BCF">
        <w:rPr>
          <w:rFonts w:asciiTheme="minorHAnsi" w:hAnsiTheme="minorHAnsi" w:cstheme="minorHAnsi"/>
          <w:color w:val="000000"/>
          <w:lang w:val="de-DE"/>
        </w:rPr>
        <w:t xml:space="preserve">Wissen und die Methoden für </w:t>
      </w:r>
      <w:r w:rsidR="009D6835" w:rsidRPr="00041BCF">
        <w:rPr>
          <w:rFonts w:asciiTheme="minorHAnsi" w:hAnsiTheme="minorHAnsi" w:cstheme="minorHAnsi"/>
          <w:color w:val="000000"/>
          <w:lang w:val="de-DE"/>
        </w:rPr>
        <w:t xml:space="preserve">inklusive </w:t>
      </w:r>
      <w:r w:rsidRPr="00041BCF">
        <w:rPr>
          <w:rFonts w:asciiTheme="minorHAnsi" w:hAnsiTheme="minorHAnsi" w:cstheme="minorHAnsi"/>
          <w:color w:val="000000"/>
          <w:lang w:val="de-DE"/>
        </w:rPr>
        <w:t>Bildung</w:t>
      </w:r>
      <w:r w:rsidR="00AB74AE" w:rsidRPr="00041BCF">
        <w:rPr>
          <w:rFonts w:asciiTheme="minorHAnsi" w:hAnsiTheme="minorHAnsi" w:cstheme="minorHAnsi"/>
          <w:bCs/>
          <w:color w:val="000000"/>
          <w:lang w:val="de-DE"/>
        </w:rPr>
        <w:t xml:space="preserve">, um einen Zugang zum Bildungssystem zu ermöglichen, der die </w:t>
      </w:r>
      <w:r w:rsidRPr="00041BCF">
        <w:rPr>
          <w:rFonts w:asciiTheme="minorHAnsi" w:hAnsiTheme="minorHAnsi" w:cstheme="minorHAnsi"/>
          <w:color w:val="000000"/>
          <w:lang w:val="de-DE"/>
        </w:rPr>
        <w:t xml:space="preserve">Entwicklung der </w:t>
      </w:r>
      <w:r w:rsidR="00AB74AE" w:rsidRPr="00041BCF">
        <w:rPr>
          <w:rFonts w:asciiTheme="minorHAnsi" w:hAnsiTheme="minorHAnsi" w:cstheme="minorHAnsi"/>
          <w:color w:val="000000"/>
          <w:lang w:val="de-DE"/>
        </w:rPr>
        <w:t xml:space="preserve">Kinder im Rahmen ihrer </w:t>
      </w:r>
      <w:r w:rsidRPr="00041BCF">
        <w:rPr>
          <w:rFonts w:asciiTheme="minorHAnsi" w:hAnsiTheme="minorHAnsi" w:cstheme="minorHAnsi"/>
          <w:color w:val="000000"/>
          <w:lang w:val="de-DE"/>
        </w:rPr>
        <w:t xml:space="preserve">individuellen Fähigkeiten </w:t>
      </w:r>
      <w:r w:rsidR="00485406" w:rsidRPr="00041BCF">
        <w:rPr>
          <w:rFonts w:asciiTheme="minorHAnsi" w:hAnsiTheme="minorHAnsi" w:cstheme="minorHAnsi"/>
          <w:color w:val="000000"/>
          <w:lang w:val="de-DE"/>
        </w:rPr>
        <w:t xml:space="preserve">unterstützt. </w:t>
      </w:r>
      <w:r w:rsidR="00BA5512" w:rsidRPr="00041BCF">
        <w:rPr>
          <w:rFonts w:asciiTheme="minorHAnsi" w:hAnsiTheme="minorHAnsi" w:cstheme="minorHAnsi"/>
          <w:b/>
          <w:color w:val="000000"/>
          <w:lang w:val="de-DE"/>
        </w:rPr>
        <w:t xml:space="preserve">Kinder mit Behinderungen </w:t>
      </w:r>
      <w:r w:rsidR="00BA5512" w:rsidRPr="00041BCF">
        <w:rPr>
          <w:rFonts w:asciiTheme="minorHAnsi" w:hAnsiTheme="minorHAnsi" w:cstheme="minorHAnsi"/>
          <w:color w:val="000000"/>
          <w:lang w:val="de-DE"/>
        </w:rPr>
        <w:t xml:space="preserve">werden </w:t>
      </w:r>
      <w:r w:rsidR="00E57B69" w:rsidRPr="00041BCF">
        <w:rPr>
          <w:rFonts w:asciiTheme="minorHAnsi" w:hAnsiTheme="minorHAnsi" w:cstheme="minorHAnsi"/>
          <w:color w:val="000000"/>
          <w:lang w:val="de-DE"/>
        </w:rPr>
        <w:t xml:space="preserve">oft </w:t>
      </w:r>
      <w:r w:rsidR="00BA5512" w:rsidRPr="00041BCF">
        <w:rPr>
          <w:rFonts w:asciiTheme="minorHAnsi" w:hAnsiTheme="minorHAnsi" w:cstheme="minorHAnsi"/>
          <w:bCs/>
          <w:color w:val="000000"/>
          <w:lang w:val="de-DE"/>
        </w:rPr>
        <w:t xml:space="preserve">von Regelschulen ausgeschlossen, </w:t>
      </w:r>
      <w:r w:rsidR="00BA5512" w:rsidRPr="00041BCF">
        <w:rPr>
          <w:rFonts w:asciiTheme="minorHAnsi" w:hAnsiTheme="minorHAnsi" w:cstheme="minorHAnsi"/>
          <w:color w:val="000000"/>
          <w:lang w:val="de-DE"/>
        </w:rPr>
        <w:t xml:space="preserve">wie eine Umfrage aus dem Jahr 2017 zeigt: 51% können nicht lesen und schreiben, weil sie nicht die Möglichkeit haben, in einer </w:t>
      </w:r>
      <w:r w:rsidR="00BA5512" w:rsidRPr="00041BCF">
        <w:rPr>
          <w:rFonts w:asciiTheme="minorHAnsi" w:hAnsiTheme="minorHAnsi" w:cstheme="minorHAnsi"/>
          <w:bCs/>
          <w:color w:val="000000"/>
          <w:lang w:val="de-DE"/>
        </w:rPr>
        <w:t>Regelschule unterrichtet zu werden</w:t>
      </w:r>
      <w:r w:rsidR="00BA5512" w:rsidRPr="00041BCF">
        <w:rPr>
          <w:rFonts w:asciiTheme="minorHAnsi" w:hAnsiTheme="minorHAnsi" w:cstheme="minorHAnsi"/>
          <w:color w:val="000000"/>
          <w:lang w:val="de-DE"/>
        </w:rPr>
        <w:t>. Die mangelnde Ausbildung von Lehr</w:t>
      </w:r>
      <w:r w:rsidR="001B297A">
        <w:rPr>
          <w:rFonts w:asciiTheme="minorHAnsi" w:hAnsiTheme="minorHAnsi" w:cstheme="minorHAnsi"/>
          <w:color w:val="000000"/>
          <w:lang w:val="de-DE"/>
        </w:rPr>
        <w:t>kräften</w:t>
      </w:r>
      <w:r w:rsidR="00BA5512" w:rsidRPr="00041BCF">
        <w:rPr>
          <w:rFonts w:asciiTheme="minorHAnsi" w:hAnsiTheme="minorHAnsi" w:cstheme="minorHAnsi"/>
          <w:color w:val="000000"/>
          <w:lang w:val="de-DE"/>
        </w:rPr>
        <w:t>, die Kinder und Jugendliche ohne Diskriminierung aufgrund des Geschlechts, der Religion oder einer Behinderung in das Bildungssystem einbeziehen sollen, führt zu Fehlzeiten, Schulabbruch und Frustration bei Schülern und Eltern, zu einer schlechten Qualität der Bildung und zu einer Zunahme des Analphabetismus, während die Geburtenrate des Landes weiter steigt</w:t>
      </w:r>
      <w:r w:rsidR="004E4183" w:rsidRPr="00041BCF">
        <w:rPr>
          <w:rFonts w:asciiTheme="minorHAnsi" w:hAnsiTheme="minorHAnsi" w:cstheme="minorHAnsi"/>
          <w:color w:val="000000"/>
          <w:lang w:val="de-DE"/>
        </w:rPr>
        <w:t xml:space="preserve">. </w:t>
      </w:r>
      <w:r w:rsidR="009F07F1">
        <w:rPr>
          <w:rFonts w:asciiTheme="minorHAnsi" w:hAnsiTheme="minorHAnsi" w:cstheme="minorHAnsi"/>
          <w:color w:val="000000"/>
          <w:lang w:val="de-DE"/>
        </w:rPr>
        <w:t>D</w:t>
      </w:r>
      <w:r w:rsidRPr="00041BCF">
        <w:rPr>
          <w:rFonts w:asciiTheme="minorHAnsi" w:hAnsiTheme="minorHAnsi" w:cstheme="minorHAnsi"/>
          <w:color w:val="000000"/>
          <w:lang w:val="de-DE"/>
        </w:rPr>
        <w:t xml:space="preserve">as Wissen über den ganzheitlichen Ansatz in Bezug auf Behinderungen (Ursachen, Vorbeugung und Betreuungsmöglichkeiten) bei </w:t>
      </w:r>
      <w:r w:rsidR="0021231F" w:rsidRPr="00041BCF">
        <w:rPr>
          <w:rFonts w:asciiTheme="minorHAnsi" w:hAnsiTheme="minorHAnsi" w:cstheme="minorHAnsi"/>
          <w:color w:val="000000"/>
          <w:lang w:val="de-DE"/>
        </w:rPr>
        <w:t xml:space="preserve">Eltern von </w:t>
      </w:r>
      <w:r w:rsidRPr="00041BCF">
        <w:rPr>
          <w:rFonts w:asciiTheme="minorHAnsi" w:hAnsiTheme="minorHAnsi" w:cstheme="minorHAnsi"/>
          <w:color w:val="000000"/>
          <w:lang w:val="de-DE"/>
        </w:rPr>
        <w:t xml:space="preserve">Kindern mit Behinderungen sowie </w:t>
      </w:r>
      <w:r w:rsidR="00514111" w:rsidRPr="00041BCF">
        <w:rPr>
          <w:rFonts w:asciiTheme="minorHAnsi" w:hAnsiTheme="minorHAnsi" w:cstheme="minorHAnsi"/>
          <w:color w:val="000000"/>
          <w:lang w:val="de-DE"/>
        </w:rPr>
        <w:t xml:space="preserve">bei </w:t>
      </w:r>
      <w:r w:rsidRPr="00041BCF">
        <w:rPr>
          <w:rFonts w:asciiTheme="minorHAnsi" w:hAnsiTheme="minorHAnsi" w:cstheme="minorHAnsi"/>
          <w:color w:val="000000"/>
          <w:lang w:val="de-DE"/>
        </w:rPr>
        <w:t>Fachleuten, Kranken</w:t>
      </w:r>
      <w:r w:rsidR="00A34F6D">
        <w:rPr>
          <w:rFonts w:asciiTheme="minorHAnsi" w:hAnsiTheme="minorHAnsi" w:cstheme="minorHAnsi"/>
          <w:color w:val="000000"/>
          <w:lang w:val="de-DE"/>
        </w:rPr>
        <w:t>pflegepersonal</w:t>
      </w:r>
      <w:r w:rsidRPr="00041BCF">
        <w:rPr>
          <w:rFonts w:asciiTheme="minorHAnsi" w:hAnsiTheme="minorHAnsi" w:cstheme="minorHAnsi"/>
          <w:color w:val="000000"/>
          <w:lang w:val="de-DE"/>
        </w:rPr>
        <w:t xml:space="preserve"> und Lehr</w:t>
      </w:r>
      <w:r w:rsidR="00014470">
        <w:rPr>
          <w:rFonts w:asciiTheme="minorHAnsi" w:hAnsiTheme="minorHAnsi" w:cstheme="minorHAnsi"/>
          <w:color w:val="000000"/>
          <w:lang w:val="de-DE"/>
        </w:rPr>
        <w:t>kräften ist allgemein</w:t>
      </w:r>
      <w:r w:rsidRPr="00041BCF">
        <w:rPr>
          <w:rFonts w:asciiTheme="minorHAnsi" w:hAnsiTheme="minorHAnsi" w:cstheme="minorHAnsi"/>
          <w:color w:val="000000"/>
          <w:lang w:val="de-DE"/>
        </w:rPr>
        <w:t xml:space="preserve"> nach wie vor sehr gering. Das Bildungsministerium verfügt über eine Generaldirektion für Sonderpädagogik und versucht, Bildungsalternativen für Kinder mit Behinderungen zu entwickeln</w:t>
      </w:r>
      <w:r w:rsidR="004D4630" w:rsidRPr="00041BCF">
        <w:rPr>
          <w:rFonts w:asciiTheme="minorHAnsi" w:hAnsiTheme="minorHAnsi" w:cstheme="minorHAnsi"/>
          <w:color w:val="000000"/>
          <w:lang w:val="de-DE"/>
        </w:rPr>
        <w:t xml:space="preserve">; es hat </w:t>
      </w:r>
      <w:r w:rsidRPr="00041BCF">
        <w:rPr>
          <w:rFonts w:asciiTheme="minorHAnsi" w:hAnsiTheme="minorHAnsi" w:cstheme="minorHAnsi"/>
          <w:color w:val="000000"/>
          <w:lang w:val="de-DE"/>
        </w:rPr>
        <w:t xml:space="preserve">jedoch wenig Handlungsspielraum, da es nur mit einer Person pro </w:t>
      </w:r>
      <w:r w:rsidR="004D4630" w:rsidRPr="00041BCF">
        <w:rPr>
          <w:rFonts w:asciiTheme="minorHAnsi" w:hAnsiTheme="minorHAnsi" w:cstheme="minorHAnsi"/>
          <w:color w:val="000000"/>
          <w:lang w:val="de-DE"/>
        </w:rPr>
        <w:t xml:space="preserve">Region </w:t>
      </w:r>
      <w:r w:rsidRPr="00041BCF">
        <w:rPr>
          <w:rFonts w:asciiTheme="minorHAnsi" w:hAnsiTheme="minorHAnsi" w:cstheme="minorHAnsi"/>
          <w:color w:val="000000"/>
          <w:lang w:val="de-DE"/>
        </w:rPr>
        <w:t xml:space="preserve">vertreten ist. Es gibt keine öffentlichen Schulen mit </w:t>
      </w:r>
      <w:r w:rsidR="00494529" w:rsidRPr="00041BCF">
        <w:rPr>
          <w:rFonts w:asciiTheme="minorHAnsi" w:hAnsiTheme="minorHAnsi" w:cstheme="minorHAnsi"/>
          <w:color w:val="000000"/>
          <w:lang w:val="de-DE"/>
        </w:rPr>
        <w:t>Adaptationen hinsichtlich Barrierefreiheit</w:t>
      </w:r>
      <w:r w:rsidR="005A50D7" w:rsidRPr="00041BCF">
        <w:rPr>
          <w:rFonts w:asciiTheme="minorHAnsi" w:hAnsiTheme="minorHAnsi" w:cstheme="minorHAnsi"/>
          <w:color w:val="000000"/>
          <w:lang w:val="de-DE"/>
        </w:rPr>
        <w:t xml:space="preserve">. Den </w:t>
      </w:r>
      <w:r w:rsidRPr="00041BCF">
        <w:rPr>
          <w:rFonts w:asciiTheme="minorHAnsi" w:hAnsiTheme="minorHAnsi" w:cstheme="minorHAnsi"/>
          <w:b/>
          <w:color w:val="000000"/>
          <w:lang w:val="de-DE"/>
        </w:rPr>
        <w:t>Lehr</w:t>
      </w:r>
      <w:r w:rsidR="00657A0C">
        <w:rPr>
          <w:rFonts w:asciiTheme="minorHAnsi" w:hAnsiTheme="minorHAnsi" w:cstheme="minorHAnsi"/>
          <w:b/>
          <w:color w:val="000000"/>
          <w:lang w:val="de-DE"/>
        </w:rPr>
        <w:t>kräften</w:t>
      </w:r>
      <w:r w:rsidRPr="00041BCF">
        <w:rPr>
          <w:rFonts w:asciiTheme="minorHAnsi" w:hAnsiTheme="minorHAnsi" w:cstheme="minorHAnsi"/>
          <w:b/>
          <w:color w:val="000000"/>
          <w:lang w:val="de-DE"/>
        </w:rPr>
        <w:t xml:space="preserve"> </w:t>
      </w:r>
      <w:r w:rsidRPr="00041BCF">
        <w:rPr>
          <w:rFonts w:asciiTheme="minorHAnsi" w:hAnsiTheme="minorHAnsi" w:cstheme="minorHAnsi"/>
          <w:color w:val="000000"/>
          <w:lang w:val="de-DE"/>
        </w:rPr>
        <w:t xml:space="preserve">fehlt es an </w:t>
      </w:r>
      <w:r w:rsidRPr="00041BCF">
        <w:rPr>
          <w:rFonts w:asciiTheme="minorHAnsi" w:hAnsiTheme="minorHAnsi" w:cstheme="minorHAnsi"/>
          <w:b/>
          <w:bCs/>
          <w:color w:val="000000"/>
          <w:lang w:val="de-DE"/>
        </w:rPr>
        <w:t xml:space="preserve">grundlegenden Kenntnissen </w:t>
      </w:r>
      <w:r w:rsidRPr="00041BCF">
        <w:rPr>
          <w:rFonts w:asciiTheme="minorHAnsi" w:hAnsiTheme="minorHAnsi" w:cstheme="minorHAnsi"/>
          <w:color w:val="000000"/>
          <w:lang w:val="de-DE"/>
        </w:rPr>
        <w:t xml:space="preserve">über Behinderungen </w:t>
      </w:r>
      <w:r w:rsidR="005A50D7" w:rsidRPr="00041BCF">
        <w:rPr>
          <w:rFonts w:asciiTheme="minorHAnsi" w:hAnsiTheme="minorHAnsi" w:cstheme="minorHAnsi"/>
          <w:color w:val="000000"/>
          <w:lang w:val="de-DE"/>
        </w:rPr>
        <w:t xml:space="preserve">und </w:t>
      </w:r>
      <w:r w:rsidR="00071F83" w:rsidRPr="00041BCF">
        <w:rPr>
          <w:rFonts w:asciiTheme="minorHAnsi" w:hAnsiTheme="minorHAnsi" w:cstheme="minorHAnsi"/>
          <w:b/>
          <w:bCs/>
          <w:color w:val="000000"/>
          <w:lang w:val="de-DE"/>
        </w:rPr>
        <w:t>inklusive</w:t>
      </w:r>
      <w:r w:rsidR="00071F83" w:rsidRPr="00041BCF">
        <w:rPr>
          <w:rFonts w:asciiTheme="minorHAnsi" w:hAnsiTheme="minorHAnsi" w:cstheme="minorHAnsi"/>
          <w:color w:val="000000"/>
          <w:lang w:val="de-DE"/>
        </w:rPr>
        <w:t xml:space="preserve"> </w:t>
      </w:r>
      <w:r w:rsidRPr="00041BCF">
        <w:rPr>
          <w:rFonts w:asciiTheme="minorHAnsi" w:hAnsiTheme="minorHAnsi" w:cstheme="minorHAnsi"/>
          <w:b/>
          <w:bCs/>
          <w:color w:val="000000"/>
          <w:lang w:val="de-DE"/>
        </w:rPr>
        <w:t>Bildungspraktiken</w:t>
      </w:r>
      <w:r w:rsidRPr="00041BCF">
        <w:rPr>
          <w:rFonts w:asciiTheme="minorHAnsi" w:hAnsiTheme="minorHAnsi" w:cstheme="minorHAnsi"/>
          <w:color w:val="000000"/>
          <w:lang w:val="de-DE"/>
        </w:rPr>
        <w:t>.</w:t>
      </w:r>
    </w:p>
    <w:p w14:paraId="30C714A2" w14:textId="5B0C5DA8" w:rsidR="00B22235" w:rsidRPr="00041BCF" w:rsidRDefault="001130E7" w:rsidP="002718B3">
      <w:pPr>
        <w:pBdr>
          <w:top w:val="nil"/>
          <w:left w:val="nil"/>
          <w:bottom w:val="nil"/>
          <w:right w:val="nil"/>
          <w:between w:val="nil"/>
        </w:pBdr>
        <w:tabs>
          <w:tab w:val="left" w:pos="567"/>
        </w:tabs>
        <w:spacing w:after="120" w:line="264" w:lineRule="auto"/>
        <w:jc w:val="both"/>
        <w:rPr>
          <w:rFonts w:asciiTheme="minorHAnsi" w:hAnsiTheme="minorHAnsi" w:cstheme="minorHAnsi"/>
          <w:color w:val="000000"/>
          <w:lang w:val="de-DE"/>
        </w:rPr>
      </w:pPr>
      <w:r w:rsidRPr="00041BCF">
        <w:rPr>
          <w:rFonts w:asciiTheme="minorHAnsi" w:hAnsiTheme="minorHAnsi" w:cstheme="minorHAnsi"/>
          <w:bCs/>
          <w:color w:val="000000"/>
          <w:lang w:val="de-DE"/>
        </w:rPr>
        <w:t xml:space="preserve">Jugendliche und junge Erwachsene erleben </w:t>
      </w:r>
      <w:r w:rsidRPr="00041BCF">
        <w:rPr>
          <w:rFonts w:asciiTheme="minorHAnsi" w:hAnsiTheme="minorHAnsi" w:cstheme="minorHAnsi"/>
          <w:color w:val="000000"/>
          <w:lang w:val="de-DE"/>
        </w:rPr>
        <w:t xml:space="preserve">auch auf der Ebene der </w:t>
      </w:r>
      <w:r w:rsidRPr="00041BCF">
        <w:rPr>
          <w:rFonts w:asciiTheme="minorHAnsi" w:hAnsiTheme="minorHAnsi" w:cstheme="minorHAnsi"/>
          <w:b/>
          <w:color w:val="000000"/>
          <w:lang w:val="de-DE"/>
        </w:rPr>
        <w:t xml:space="preserve">beruflichen </w:t>
      </w:r>
      <w:r w:rsidR="00817B83">
        <w:rPr>
          <w:rFonts w:asciiTheme="minorHAnsi" w:hAnsiTheme="minorHAnsi" w:cstheme="minorHAnsi"/>
          <w:b/>
          <w:color w:val="000000"/>
          <w:lang w:val="de-DE"/>
        </w:rPr>
        <w:t>Inklusion</w:t>
      </w:r>
      <w:r w:rsidRPr="00041BCF">
        <w:rPr>
          <w:rFonts w:asciiTheme="minorHAnsi" w:hAnsiTheme="minorHAnsi" w:cstheme="minorHAnsi"/>
          <w:b/>
          <w:color w:val="000000"/>
          <w:lang w:val="de-DE"/>
        </w:rPr>
        <w:t xml:space="preserve"> </w:t>
      </w:r>
      <w:r w:rsidRPr="00041BCF">
        <w:rPr>
          <w:rFonts w:asciiTheme="minorHAnsi" w:hAnsiTheme="minorHAnsi" w:cstheme="minorHAnsi"/>
          <w:bCs/>
          <w:color w:val="000000"/>
          <w:lang w:val="de-DE"/>
        </w:rPr>
        <w:t>Diskriminierung und Ausgrenzung</w:t>
      </w:r>
      <w:r w:rsidR="00F25084" w:rsidRPr="00041BCF">
        <w:rPr>
          <w:rFonts w:asciiTheme="minorHAnsi" w:hAnsiTheme="minorHAnsi" w:cstheme="minorHAnsi"/>
          <w:bCs/>
          <w:color w:val="000000"/>
          <w:lang w:val="de-DE"/>
        </w:rPr>
        <w:t xml:space="preserve"> sowie einen karitativen Ansatz gegenüber Menschen mit Behinderungen, der die Anerkennung </w:t>
      </w:r>
      <w:r w:rsidR="004F16A8" w:rsidRPr="00041BCF">
        <w:rPr>
          <w:rFonts w:asciiTheme="minorHAnsi" w:hAnsiTheme="minorHAnsi" w:cstheme="minorHAnsi"/>
          <w:bCs/>
          <w:color w:val="000000"/>
          <w:lang w:val="de-DE"/>
        </w:rPr>
        <w:t>ihrer</w:t>
      </w:r>
      <w:r w:rsidR="00F25084" w:rsidRPr="00041BCF">
        <w:rPr>
          <w:rFonts w:asciiTheme="minorHAnsi" w:hAnsiTheme="minorHAnsi" w:cstheme="minorHAnsi"/>
          <w:bCs/>
          <w:color w:val="000000"/>
          <w:lang w:val="de-DE"/>
        </w:rPr>
        <w:t xml:space="preserve"> Rechte</w:t>
      </w:r>
      <w:r w:rsidR="004F16A8" w:rsidRPr="00041BCF">
        <w:rPr>
          <w:rFonts w:asciiTheme="minorHAnsi" w:hAnsiTheme="minorHAnsi" w:cstheme="minorHAnsi"/>
          <w:bCs/>
          <w:color w:val="000000"/>
          <w:lang w:val="de-DE"/>
        </w:rPr>
        <w:t xml:space="preserve"> nicht beachtet</w:t>
      </w:r>
      <w:r w:rsidRPr="00041BCF">
        <w:rPr>
          <w:rFonts w:asciiTheme="minorHAnsi" w:hAnsiTheme="minorHAnsi" w:cstheme="minorHAnsi"/>
          <w:bCs/>
          <w:color w:val="000000"/>
          <w:lang w:val="de-DE"/>
        </w:rPr>
        <w:t xml:space="preserve">. </w:t>
      </w:r>
      <w:r w:rsidR="00847083" w:rsidRPr="00041BCF">
        <w:rPr>
          <w:rFonts w:asciiTheme="minorHAnsi" w:hAnsiTheme="minorHAnsi" w:cstheme="minorHAnsi"/>
          <w:bCs/>
          <w:color w:val="000000"/>
          <w:lang w:val="de-DE"/>
        </w:rPr>
        <w:t>Sie haben kaum Chancen, eine Anstellung auf dem regulären Arbeitsmarkt zu finden</w:t>
      </w:r>
      <w:r w:rsidR="008F7E0A" w:rsidRPr="00041BCF">
        <w:rPr>
          <w:rFonts w:asciiTheme="minorHAnsi" w:hAnsiTheme="minorHAnsi" w:cstheme="minorHAnsi"/>
          <w:bCs/>
          <w:color w:val="000000"/>
          <w:lang w:val="de-DE"/>
        </w:rPr>
        <w:t>.</w:t>
      </w:r>
      <w:r w:rsidR="00FB20EB" w:rsidRPr="00041BCF">
        <w:rPr>
          <w:rFonts w:asciiTheme="minorHAnsi" w:hAnsiTheme="minorHAnsi" w:cstheme="minorHAnsi"/>
          <w:bCs/>
          <w:color w:val="000000"/>
          <w:lang w:val="de-DE"/>
        </w:rPr>
        <w:t xml:space="preserve"> </w:t>
      </w:r>
      <w:r w:rsidR="00BA74C8" w:rsidRPr="00041BCF">
        <w:rPr>
          <w:rFonts w:asciiTheme="minorHAnsi" w:hAnsiTheme="minorHAnsi" w:cstheme="minorHAnsi"/>
          <w:bCs/>
          <w:color w:val="000000"/>
          <w:lang w:val="de-DE"/>
        </w:rPr>
        <w:t xml:space="preserve">Auch fehlen ihnen die Kenntnisse, um ihr eigenes </w:t>
      </w:r>
      <w:r w:rsidR="00246119" w:rsidRPr="00041BCF">
        <w:rPr>
          <w:rFonts w:asciiTheme="minorHAnsi" w:hAnsiTheme="minorHAnsi" w:cstheme="minorHAnsi"/>
          <w:bCs/>
          <w:color w:val="000000"/>
          <w:lang w:val="de-DE"/>
        </w:rPr>
        <w:t>Geschäft aufzubauen</w:t>
      </w:r>
      <w:r w:rsidRPr="00041BCF">
        <w:rPr>
          <w:rFonts w:asciiTheme="minorHAnsi" w:hAnsiTheme="minorHAnsi" w:cstheme="minorHAnsi"/>
          <w:color w:val="000000"/>
          <w:lang w:val="de-DE"/>
        </w:rPr>
        <w:t>.</w:t>
      </w:r>
    </w:p>
    <w:p w14:paraId="606F4DFC" w14:textId="0471E095" w:rsidR="00B22235" w:rsidRPr="00041BCF" w:rsidRDefault="001130E7" w:rsidP="002718B3">
      <w:pP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In Guatemala wird die </w:t>
      </w:r>
      <w:r w:rsidR="002C3251" w:rsidRPr="00041BCF">
        <w:rPr>
          <w:rFonts w:asciiTheme="minorHAnsi" w:hAnsiTheme="minorHAnsi" w:cstheme="minorHAnsi"/>
          <w:color w:val="000000"/>
          <w:lang w:val="de-DE"/>
        </w:rPr>
        <w:t xml:space="preserve">Teilhabe </w:t>
      </w:r>
      <w:r w:rsidR="00960CA2">
        <w:rPr>
          <w:rFonts w:asciiTheme="minorHAnsi" w:hAnsiTheme="minorHAnsi" w:cstheme="minorHAnsi"/>
          <w:color w:val="000000"/>
          <w:lang w:val="de-DE"/>
        </w:rPr>
        <w:t xml:space="preserve">in den Bereichen </w:t>
      </w:r>
      <w:r w:rsidR="002C3251" w:rsidRPr="00041BCF">
        <w:rPr>
          <w:rFonts w:asciiTheme="minorHAnsi" w:hAnsiTheme="minorHAnsi" w:cstheme="minorHAnsi"/>
          <w:color w:val="000000"/>
          <w:lang w:val="de-DE"/>
        </w:rPr>
        <w:t xml:space="preserve">Gesellschaft, Arbeit und Staat durch Praktiken, Einstellungen und Ideologien bestimmt, die </w:t>
      </w:r>
      <w:r w:rsidR="008D0215" w:rsidRPr="00041BCF">
        <w:rPr>
          <w:rFonts w:asciiTheme="minorHAnsi" w:hAnsiTheme="minorHAnsi" w:cstheme="minorHAnsi"/>
          <w:color w:val="000000"/>
          <w:lang w:val="de-DE"/>
        </w:rPr>
        <w:t xml:space="preserve">eindeutig </w:t>
      </w:r>
      <w:r w:rsidR="002C3251" w:rsidRPr="00041BCF">
        <w:rPr>
          <w:rFonts w:asciiTheme="minorHAnsi" w:hAnsiTheme="minorHAnsi" w:cstheme="minorHAnsi"/>
          <w:color w:val="000000"/>
          <w:lang w:val="de-DE"/>
        </w:rPr>
        <w:t xml:space="preserve">Männer bevorzugen. Frauen werden an den Rand gedrängt und auf die Aufgaben der Mutterschaft, der Kindererziehung und der Haushaltsführung beschränkt. </w:t>
      </w:r>
      <w:r w:rsidR="00A33768" w:rsidRPr="00041BCF">
        <w:rPr>
          <w:rFonts w:asciiTheme="minorHAnsi" w:hAnsiTheme="minorHAnsi" w:cstheme="minorHAnsi"/>
          <w:color w:val="000000"/>
          <w:lang w:val="de-DE"/>
        </w:rPr>
        <w:t xml:space="preserve">Dennoch sind </w:t>
      </w:r>
      <w:r w:rsidR="00DE773D" w:rsidRPr="00041BCF">
        <w:rPr>
          <w:rFonts w:asciiTheme="minorHAnsi" w:hAnsiTheme="minorHAnsi" w:cstheme="minorHAnsi"/>
          <w:lang w:val="de-DE"/>
        </w:rPr>
        <w:t>Frauen in sozialen</w:t>
      </w:r>
      <w:r w:rsidR="00FB4826" w:rsidRPr="00041BCF">
        <w:rPr>
          <w:rFonts w:asciiTheme="minorHAnsi" w:hAnsiTheme="minorHAnsi" w:cstheme="minorHAnsi"/>
          <w:lang w:val="de-DE"/>
        </w:rPr>
        <w:t xml:space="preserve"> und </w:t>
      </w:r>
      <w:r w:rsidR="00DE773D" w:rsidRPr="00041BCF">
        <w:rPr>
          <w:rFonts w:asciiTheme="minorHAnsi" w:hAnsiTheme="minorHAnsi" w:cstheme="minorHAnsi"/>
          <w:lang w:val="de-DE"/>
        </w:rPr>
        <w:t xml:space="preserve">medizinischen Anlaufstellen </w:t>
      </w:r>
      <w:r w:rsidR="00960CA2">
        <w:rPr>
          <w:rFonts w:asciiTheme="minorHAnsi" w:hAnsiTheme="minorHAnsi" w:cstheme="minorHAnsi"/>
          <w:lang w:val="de-DE"/>
        </w:rPr>
        <w:t xml:space="preserve">oftmals </w:t>
      </w:r>
      <w:r w:rsidR="00DE773D" w:rsidRPr="00041BCF">
        <w:rPr>
          <w:rFonts w:asciiTheme="minorHAnsi" w:hAnsiTheme="minorHAnsi" w:cstheme="minorHAnsi"/>
          <w:lang w:val="de-DE"/>
        </w:rPr>
        <w:t>hochmotiviert und an Themen der Gesundheit und Behinderung interessiert. Ihnen fehlt jedoch oft spezifisches Wissen im Bereich Hörgesundheit und psychische Gesundheit, um zur Früherkennung beizutragen.</w:t>
      </w:r>
      <w:r w:rsidR="009B7BA5" w:rsidRPr="00041BCF">
        <w:rPr>
          <w:rFonts w:asciiTheme="minorHAnsi" w:hAnsiTheme="minorHAnsi" w:cstheme="minorHAnsi"/>
          <w:lang w:val="de-DE"/>
        </w:rPr>
        <w:t xml:space="preserve"> </w:t>
      </w:r>
      <w:r w:rsidR="00FB4826" w:rsidRPr="00041BCF">
        <w:rPr>
          <w:rFonts w:asciiTheme="minorHAnsi" w:hAnsiTheme="minorHAnsi" w:cstheme="minorHAnsi"/>
          <w:lang w:val="de-DE"/>
        </w:rPr>
        <w:t xml:space="preserve">Daher </w:t>
      </w:r>
      <w:r w:rsidR="002C3251" w:rsidRPr="00041BCF">
        <w:rPr>
          <w:rFonts w:asciiTheme="minorHAnsi" w:hAnsiTheme="minorHAnsi" w:cstheme="minorHAnsi"/>
          <w:bCs/>
          <w:color w:val="000000"/>
          <w:lang w:val="de-DE"/>
        </w:rPr>
        <w:t xml:space="preserve">wird sich </w:t>
      </w:r>
      <w:r w:rsidR="00B6535A" w:rsidRPr="00041BCF">
        <w:rPr>
          <w:rFonts w:asciiTheme="minorHAnsi" w:hAnsiTheme="minorHAnsi" w:cstheme="minorHAnsi"/>
          <w:bCs/>
          <w:color w:val="000000"/>
          <w:lang w:val="de-DE"/>
        </w:rPr>
        <w:t xml:space="preserve">eine der </w:t>
      </w:r>
      <w:r w:rsidR="004E4F5B" w:rsidRPr="00041BCF">
        <w:rPr>
          <w:rFonts w:asciiTheme="minorHAnsi" w:hAnsiTheme="minorHAnsi" w:cstheme="minorHAnsi"/>
          <w:color w:val="000000"/>
          <w:lang w:val="de-DE"/>
        </w:rPr>
        <w:t xml:space="preserve">geplanten </w:t>
      </w:r>
      <w:r w:rsidR="00B6535A" w:rsidRPr="00041BCF">
        <w:rPr>
          <w:rFonts w:asciiTheme="minorHAnsi" w:hAnsiTheme="minorHAnsi" w:cstheme="minorHAnsi"/>
          <w:color w:val="000000"/>
          <w:lang w:val="de-DE"/>
        </w:rPr>
        <w:t xml:space="preserve">Projektaktivitäten </w:t>
      </w:r>
      <w:r w:rsidR="002C3251" w:rsidRPr="00041BCF">
        <w:rPr>
          <w:rFonts w:asciiTheme="minorHAnsi" w:hAnsiTheme="minorHAnsi" w:cstheme="minorHAnsi"/>
          <w:bCs/>
          <w:color w:val="000000"/>
          <w:lang w:val="de-DE"/>
        </w:rPr>
        <w:t xml:space="preserve">besonders darauf konzentrieren, </w:t>
      </w:r>
      <w:r w:rsidR="002C3251" w:rsidRPr="00041BCF">
        <w:rPr>
          <w:rFonts w:asciiTheme="minorHAnsi" w:hAnsiTheme="minorHAnsi" w:cstheme="minorHAnsi"/>
          <w:b/>
          <w:color w:val="000000"/>
          <w:lang w:val="de-DE"/>
        </w:rPr>
        <w:t xml:space="preserve">Frauen </w:t>
      </w:r>
      <w:r w:rsidR="00355156" w:rsidRPr="00041BCF">
        <w:rPr>
          <w:rFonts w:asciiTheme="minorHAnsi" w:hAnsiTheme="minorHAnsi" w:cstheme="minorHAnsi"/>
          <w:b/>
          <w:color w:val="000000"/>
          <w:lang w:val="de-DE"/>
        </w:rPr>
        <w:t xml:space="preserve">in </w:t>
      </w:r>
      <w:r w:rsidR="0000322E" w:rsidRPr="00041BCF">
        <w:rPr>
          <w:rFonts w:asciiTheme="minorHAnsi" w:hAnsiTheme="minorHAnsi" w:cstheme="minorHAnsi"/>
          <w:b/>
          <w:color w:val="000000"/>
          <w:lang w:val="de-DE"/>
        </w:rPr>
        <w:t xml:space="preserve">Schlüsselpositionen </w:t>
      </w:r>
      <w:r w:rsidR="00AE6B46" w:rsidRPr="00041BCF">
        <w:rPr>
          <w:rFonts w:asciiTheme="minorHAnsi" w:hAnsiTheme="minorHAnsi" w:cstheme="minorHAnsi"/>
          <w:b/>
          <w:color w:val="000000"/>
          <w:lang w:val="de-DE"/>
        </w:rPr>
        <w:t>zu stärken</w:t>
      </w:r>
      <w:r w:rsidR="00355156" w:rsidRPr="00041BCF">
        <w:rPr>
          <w:rFonts w:asciiTheme="minorHAnsi" w:hAnsiTheme="minorHAnsi" w:cstheme="minorHAnsi"/>
          <w:bCs/>
          <w:color w:val="000000"/>
          <w:lang w:val="de-DE"/>
        </w:rPr>
        <w:t xml:space="preserve">, </w:t>
      </w:r>
      <w:r w:rsidR="002C3251" w:rsidRPr="00041BCF">
        <w:rPr>
          <w:rFonts w:asciiTheme="minorHAnsi" w:hAnsiTheme="minorHAnsi" w:cstheme="minorHAnsi"/>
          <w:color w:val="000000"/>
          <w:lang w:val="de-DE"/>
        </w:rPr>
        <w:t xml:space="preserve">mit ihnen in kommunalen </w:t>
      </w:r>
      <w:r w:rsidR="002C3251" w:rsidRPr="00041BCF">
        <w:rPr>
          <w:rFonts w:asciiTheme="minorHAnsi" w:hAnsiTheme="minorHAnsi" w:cstheme="minorHAnsi"/>
          <w:lang w:val="de-DE"/>
        </w:rPr>
        <w:t xml:space="preserve">audiologischen Kliniken zu </w:t>
      </w:r>
      <w:r w:rsidR="002C3251" w:rsidRPr="00041BCF">
        <w:rPr>
          <w:rFonts w:asciiTheme="minorHAnsi" w:hAnsiTheme="minorHAnsi" w:cstheme="minorHAnsi"/>
          <w:color w:val="000000"/>
          <w:lang w:val="de-DE"/>
        </w:rPr>
        <w:t xml:space="preserve">arbeiten und sie zu schulen, damit sie </w:t>
      </w:r>
      <w:r w:rsidR="0000322E" w:rsidRPr="00041BCF">
        <w:rPr>
          <w:rFonts w:asciiTheme="minorHAnsi" w:hAnsiTheme="minorHAnsi" w:cstheme="minorHAnsi"/>
          <w:color w:val="000000"/>
          <w:lang w:val="de-DE"/>
        </w:rPr>
        <w:t xml:space="preserve">als Multiplikatoren </w:t>
      </w:r>
      <w:r w:rsidR="002C3251" w:rsidRPr="00041BCF">
        <w:rPr>
          <w:rFonts w:asciiTheme="minorHAnsi" w:hAnsiTheme="minorHAnsi" w:cstheme="minorHAnsi"/>
          <w:color w:val="000000"/>
          <w:lang w:val="de-DE"/>
        </w:rPr>
        <w:t xml:space="preserve">die treibende Kraft für eine </w:t>
      </w:r>
      <w:r w:rsidR="00094121" w:rsidRPr="00041BCF">
        <w:rPr>
          <w:rFonts w:asciiTheme="minorHAnsi" w:hAnsiTheme="minorHAnsi" w:cstheme="minorHAnsi"/>
          <w:color w:val="000000"/>
          <w:lang w:val="de-DE"/>
        </w:rPr>
        <w:t>in</w:t>
      </w:r>
      <w:r w:rsidR="00262600" w:rsidRPr="00041BCF">
        <w:rPr>
          <w:rFonts w:asciiTheme="minorHAnsi" w:hAnsiTheme="minorHAnsi" w:cstheme="minorHAnsi"/>
          <w:color w:val="000000"/>
          <w:lang w:val="de-DE"/>
        </w:rPr>
        <w:t>klusive</w:t>
      </w:r>
      <w:r w:rsidR="00094121" w:rsidRPr="00041BCF">
        <w:rPr>
          <w:rFonts w:asciiTheme="minorHAnsi" w:hAnsiTheme="minorHAnsi" w:cstheme="minorHAnsi"/>
          <w:color w:val="000000"/>
          <w:lang w:val="de-DE"/>
        </w:rPr>
        <w:t xml:space="preserve"> </w:t>
      </w:r>
      <w:r w:rsidR="00DD6AB4" w:rsidRPr="00041BCF">
        <w:rPr>
          <w:rFonts w:asciiTheme="minorHAnsi" w:hAnsiTheme="minorHAnsi" w:cstheme="minorHAnsi"/>
          <w:color w:val="000000"/>
          <w:lang w:val="de-DE"/>
        </w:rPr>
        <w:t xml:space="preserve">Hörgesundheitsversorgung </w:t>
      </w:r>
      <w:r w:rsidR="002C3251" w:rsidRPr="00041BCF">
        <w:rPr>
          <w:rFonts w:asciiTheme="minorHAnsi" w:hAnsiTheme="minorHAnsi" w:cstheme="minorHAnsi"/>
          <w:color w:val="000000"/>
          <w:lang w:val="de-DE"/>
        </w:rPr>
        <w:t>und -erziehung in den Zielgebieten werden.</w:t>
      </w:r>
    </w:p>
    <w:p w14:paraId="2508B297" w14:textId="1FC172D9" w:rsidR="001B3026" w:rsidRPr="00041BCF" w:rsidRDefault="001130E7" w:rsidP="002718B3">
      <w:pPr>
        <w:pBdr>
          <w:top w:val="nil"/>
          <w:left w:val="nil"/>
          <w:bottom w:val="nil"/>
          <w:right w:val="nil"/>
          <w:between w:val="nil"/>
        </w:pBdr>
        <w:tabs>
          <w:tab w:val="left" w:pos="567"/>
        </w:tabs>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D</w:t>
      </w:r>
      <w:r w:rsidR="00160015" w:rsidRPr="00041BCF">
        <w:rPr>
          <w:rFonts w:asciiTheme="minorHAnsi" w:hAnsiTheme="minorHAnsi" w:cstheme="minorHAnsi"/>
          <w:color w:val="000000"/>
          <w:lang w:val="de-DE"/>
        </w:rPr>
        <w:t>urch das geplante Vorhaben werden in den</w:t>
      </w:r>
      <w:r w:rsidR="00EA2EEB" w:rsidRPr="00041BCF">
        <w:rPr>
          <w:rFonts w:asciiTheme="minorHAnsi" w:hAnsiTheme="minorHAnsi" w:cstheme="minorHAnsi"/>
          <w:color w:val="000000"/>
          <w:lang w:val="de-DE"/>
        </w:rPr>
        <w:t xml:space="preserve"> </w:t>
      </w:r>
      <w:r w:rsidR="002C3251" w:rsidRPr="00041BCF">
        <w:rPr>
          <w:rFonts w:asciiTheme="minorHAnsi" w:hAnsiTheme="minorHAnsi" w:cstheme="minorHAnsi"/>
          <w:color w:val="000000"/>
          <w:u w:val="single"/>
          <w:lang w:val="de-DE"/>
        </w:rPr>
        <w:t>sieben Departements</w:t>
      </w:r>
      <w:r w:rsidR="002C3251" w:rsidRPr="00041BCF">
        <w:rPr>
          <w:rFonts w:asciiTheme="minorHAnsi" w:hAnsiTheme="minorHAnsi" w:cstheme="minorHAnsi"/>
          <w:color w:val="000000"/>
          <w:lang w:val="de-DE"/>
        </w:rPr>
        <w:t xml:space="preserve"> </w:t>
      </w:r>
      <w:r w:rsidR="002C3251" w:rsidRPr="00041BCF">
        <w:rPr>
          <w:rFonts w:asciiTheme="minorHAnsi" w:hAnsiTheme="minorHAnsi" w:cstheme="minorHAnsi"/>
          <w:b/>
          <w:bCs/>
          <w:color w:val="000000"/>
          <w:lang w:val="de-DE"/>
        </w:rPr>
        <w:t xml:space="preserve">Sololá, </w:t>
      </w:r>
      <w:r w:rsidR="003B7FEA" w:rsidRPr="00041BCF">
        <w:rPr>
          <w:rFonts w:asciiTheme="minorHAnsi" w:hAnsiTheme="minorHAnsi" w:cstheme="minorHAnsi"/>
          <w:b/>
          <w:bCs/>
          <w:color w:val="000000"/>
          <w:lang w:val="de-DE"/>
        </w:rPr>
        <w:t>El Progreso</w:t>
      </w:r>
      <w:r w:rsidR="002C3251" w:rsidRPr="00041BCF">
        <w:rPr>
          <w:rFonts w:asciiTheme="minorHAnsi" w:hAnsiTheme="minorHAnsi" w:cstheme="minorHAnsi"/>
          <w:b/>
          <w:bCs/>
          <w:color w:val="000000"/>
          <w:lang w:val="de-DE"/>
        </w:rPr>
        <w:t xml:space="preserve">, Quetzaltenango, Guatemala, Huehuetenango, Zacapa und Escuintla </w:t>
      </w:r>
      <w:r w:rsidR="00160015" w:rsidRPr="00041BCF">
        <w:rPr>
          <w:rFonts w:asciiTheme="minorHAnsi" w:hAnsiTheme="minorHAnsi" w:cstheme="minorHAnsi"/>
          <w:color w:val="000000"/>
          <w:lang w:val="de-DE"/>
        </w:rPr>
        <w:t>Maßnahmen</w:t>
      </w:r>
      <w:r w:rsidR="00D204C2" w:rsidRPr="00041BCF">
        <w:rPr>
          <w:rFonts w:asciiTheme="minorHAnsi" w:hAnsiTheme="minorHAnsi" w:cstheme="minorHAnsi"/>
          <w:color w:val="000000"/>
          <w:lang w:val="de-DE"/>
        </w:rPr>
        <w:t xml:space="preserve"> zur</w:t>
      </w:r>
      <w:r w:rsidR="00D204C2" w:rsidRPr="00041BCF">
        <w:rPr>
          <w:rFonts w:asciiTheme="minorHAnsi" w:hAnsiTheme="minorHAnsi" w:cstheme="minorHAnsi"/>
          <w:b/>
          <w:bCs/>
          <w:color w:val="000000"/>
          <w:lang w:val="de-DE"/>
        </w:rPr>
        <w:t xml:space="preserve"> </w:t>
      </w:r>
      <w:r w:rsidR="00D204C2" w:rsidRPr="00041BCF">
        <w:rPr>
          <w:rFonts w:asciiTheme="minorHAnsi" w:hAnsiTheme="minorHAnsi" w:cstheme="minorHAnsi"/>
          <w:color w:val="000000"/>
          <w:lang w:val="de-DE"/>
        </w:rPr>
        <w:t xml:space="preserve">Versorgung </w:t>
      </w:r>
      <w:r w:rsidR="004C71BB" w:rsidRPr="00041BCF">
        <w:rPr>
          <w:rFonts w:asciiTheme="minorHAnsi" w:hAnsiTheme="minorHAnsi" w:cstheme="minorHAnsi"/>
          <w:color w:val="000000"/>
          <w:lang w:val="de-DE"/>
        </w:rPr>
        <w:t xml:space="preserve">mit Gesundheitsdiensten für </w:t>
      </w:r>
      <w:r w:rsidR="004C71BB" w:rsidRPr="00041BCF">
        <w:rPr>
          <w:rFonts w:asciiTheme="minorHAnsi" w:hAnsiTheme="minorHAnsi" w:cstheme="minorHAnsi"/>
          <w:color w:val="000000"/>
          <w:lang w:val="de-DE"/>
        </w:rPr>
        <w:lastRenderedPageBreak/>
        <w:t xml:space="preserve">Hörgeschädigte, </w:t>
      </w:r>
      <w:r w:rsidR="00F236E1" w:rsidRPr="00041BCF">
        <w:rPr>
          <w:rFonts w:asciiTheme="minorHAnsi" w:hAnsiTheme="minorHAnsi" w:cstheme="minorHAnsi"/>
          <w:color w:val="000000"/>
          <w:lang w:val="de-DE"/>
        </w:rPr>
        <w:t xml:space="preserve">inklusiver </w:t>
      </w:r>
      <w:r w:rsidR="004C71BB" w:rsidRPr="00041BCF">
        <w:rPr>
          <w:rFonts w:asciiTheme="minorHAnsi" w:hAnsiTheme="minorHAnsi" w:cstheme="minorHAnsi"/>
          <w:color w:val="000000"/>
          <w:lang w:val="de-DE"/>
        </w:rPr>
        <w:t xml:space="preserve">Bildung und </w:t>
      </w:r>
      <w:r w:rsidR="0049633F" w:rsidRPr="00041BCF">
        <w:rPr>
          <w:rFonts w:asciiTheme="minorHAnsi" w:hAnsiTheme="minorHAnsi" w:cstheme="minorHAnsi"/>
          <w:color w:val="000000"/>
          <w:lang w:val="de-DE"/>
        </w:rPr>
        <w:t xml:space="preserve">einkommensschaffenden </w:t>
      </w:r>
      <w:r w:rsidR="004C71BB" w:rsidRPr="00041BCF">
        <w:rPr>
          <w:rFonts w:asciiTheme="minorHAnsi" w:hAnsiTheme="minorHAnsi" w:cstheme="minorHAnsi"/>
          <w:color w:val="000000"/>
          <w:lang w:val="de-DE"/>
        </w:rPr>
        <w:t>Maßnahmen</w:t>
      </w:r>
      <w:r w:rsidR="00567E39" w:rsidRPr="00041BCF">
        <w:rPr>
          <w:rFonts w:asciiTheme="minorHAnsi" w:hAnsiTheme="minorHAnsi" w:cstheme="minorHAnsi"/>
          <w:color w:val="000000"/>
          <w:lang w:val="de-DE"/>
        </w:rPr>
        <w:t xml:space="preserve"> </w:t>
      </w:r>
      <w:r w:rsidR="00F456D0" w:rsidRPr="00041BCF">
        <w:rPr>
          <w:rFonts w:asciiTheme="minorHAnsi" w:hAnsiTheme="minorHAnsi" w:cstheme="minorHAnsi"/>
          <w:color w:val="000000"/>
          <w:lang w:val="de-DE"/>
        </w:rPr>
        <w:t xml:space="preserve">für Menschen mit Behinderung </w:t>
      </w:r>
      <w:r w:rsidR="001B3026" w:rsidRPr="00041BCF">
        <w:rPr>
          <w:rFonts w:asciiTheme="minorHAnsi" w:hAnsiTheme="minorHAnsi" w:cstheme="minorHAnsi"/>
          <w:color w:val="000000"/>
          <w:lang w:val="de-DE"/>
        </w:rPr>
        <w:t>umgesetzt</w:t>
      </w:r>
      <w:r w:rsidR="002C3251" w:rsidRPr="00041BCF">
        <w:rPr>
          <w:rFonts w:asciiTheme="minorHAnsi" w:hAnsiTheme="minorHAnsi" w:cstheme="minorHAnsi"/>
          <w:color w:val="000000"/>
          <w:lang w:val="de-DE"/>
        </w:rPr>
        <w:t xml:space="preserve">. </w:t>
      </w:r>
      <w:r w:rsidR="00290A20" w:rsidRPr="00041BCF">
        <w:rPr>
          <w:rFonts w:asciiTheme="minorHAnsi" w:hAnsiTheme="minorHAnsi" w:cstheme="minorHAnsi"/>
          <w:color w:val="000000"/>
          <w:lang w:val="de-DE"/>
        </w:rPr>
        <w:t>Einer der Gründe für die Auswahl</w:t>
      </w:r>
      <w:r w:rsidR="00325D09" w:rsidRPr="00041BCF">
        <w:rPr>
          <w:rFonts w:asciiTheme="minorHAnsi" w:hAnsiTheme="minorHAnsi" w:cstheme="minorHAnsi"/>
          <w:color w:val="000000"/>
          <w:lang w:val="de-DE"/>
        </w:rPr>
        <w:t xml:space="preserve"> dieser Regionen</w:t>
      </w:r>
      <w:r w:rsidR="00290A20" w:rsidRPr="00041BCF">
        <w:rPr>
          <w:rFonts w:asciiTheme="minorHAnsi" w:hAnsiTheme="minorHAnsi" w:cstheme="minorHAnsi"/>
          <w:color w:val="000000"/>
          <w:lang w:val="de-DE"/>
        </w:rPr>
        <w:t xml:space="preserve"> ist, dass die </w:t>
      </w:r>
      <w:r w:rsidR="002C3251" w:rsidRPr="00041BCF">
        <w:rPr>
          <w:rFonts w:asciiTheme="minorHAnsi" w:hAnsiTheme="minorHAnsi" w:cstheme="minorHAnsi"/>
          <w:color w:val="000000"/>
          <w:lang w:val="de-DE"/>
        </w:rPr>
        <w:t xml:space="preserve">Armutsquote </w:t>
      </w:r>
      <w:r w:rsidR="00087EC9" w:rsidRPr="00041BCF">
        <w:rPr>
          <w:rFonts w:asciiTheme="minorHAnsi" w:hAnsiTheme="minorHAnsi" w:cstheme="minorHAnsi"/>
          <w:color w:val="000000"/>
          <w:lang w:val="de-DE"/>
        </w:rPr>
        <w:t xml:space="preserve">im </w:t>
      </w:r>
      <w:r w:rsidR="002C3251" w:rsidRPr="00041BCF">
        <w:rPr>
          <w:rFonts w:asciiTheme="minorHAnsi" w:hAnsiTheme="minorHAnsi" w:cstheme="minorHAnsi"/>
          <w:color w:val="000000"/>
          <w:lang w:val="de-DE"/>
        </w:rPr>
        <w:t xml:space="preserve">Durchschnitt über </w:t>
      </w:r>
      <w:r w:rsidR="00087EC9" w:rsidRPr="00041BCF">
        <w:rPr>
          <w:rFonts w:asciiTheme="minorHAnsi" w:hAnsiTheme="minorHAnsi" w:cstheme="minorHAnsi"/>
          <w:color w:val="000000"/>
          <w:lang w:val="de-DE"/>
        </w:rPr>
        <w:t xml:space="preserve">61% </w:t>
      </w:r>
      <w:r w:rsidR="002C3251" w:rsidRPr="00041BCF">
        <w:rPr>
          <w:rFonts w:asciiTheme="minorHAnsi" w:hAnsiTheme="minorHAnsi" w:cstheme="minorHAnsi"/>
          <w:color w:val="000000"/>
          <w:lang w:val="de-DE"/>
        </w:rPr>
        <w:t xml:space="preserve">liegt. </w:t>
      </w:r>
      <w:r w:rsidR="00325D09" w:rsidRPr="00041BCF">
        <w:rPr>
          <w:rFonts w:asciiTheme="minorHAnsi" w:hAnsiTheme="minorHAnsi" w:cstheme="minorHAnsi"/>
          <w:color w:val="000000"/>
          <w:lang w:val="de-DE"/>
        </w:rPr>
        <w:t>Außerdem</w:t>
      </w:r>
      <w:r w:rsidR="001C2A24" w:rsidRPr="00041BCF">
        <w:rPr>
          <w:rFonts w:asciiTheme="minorHAnsi" w:hAnsiTheme="minorHAnsi" w:cstheme="minorHAnsi"/>
          <w:color w:val="000000"/>
          <w:lang w:val="de-DE"/>
        </w:rPr>
        <w:t xml:space="preserve"> sind </w:t>
      </w:r>
      <w:r w:rsidR="003714C7">
        <w:rPr>
          <w:rFonts w:asciiTheme="minorHAnsi" w:hAnsiTheme="minorHAnsi" w:cstheme="minorHAnsi"/>
          <w:color w:val="000000"/>
          <w:lang w:val="de-DE"/>
        </w:rPr>
        <w:t>SqE</w:t>
      </w:r>
      <w:r w:rsidR="001C2A24" w:rsidRPr="00041BCF">
        <w:rPr>
          <w:rFonts w:asciiTheme="minorHAnsi" w:hAnsiTheme="minorHAnsi" w:cstheme="minorHAnsi"/>
          <w:color w:val="000000"/>
          <w:lang w:val="de-DE"/>
        </w:rPr>
        <w:t xml:space="preserve"> und FUNDAL </w:t>
      </w:r>
      <w:r w:rsidR="00C141ED" w:rsidRPr="00041BCF">
        <w:rPr>
          <w:rFonts w:asciiTheme="minorHAnsi" w:hAnsiTheme="minorHAnsi" w:cstheme="minorHAnsi"/>
          <w:color w:val="000000"/>
          <w:lang w:val="de-DE"/>
        </w:rPr>
        <w:t xml:space="preserve">bereits </w:t>
      </w:r>
      <w:r w:rsidR="001C2A24" w:rsidRPr="00041BCF">
        <w:rPr>
          <w:rFonts w:asciiTheme="minorHAnsi" w:hAnsiTheme="minorHAnsi" w:cstheme="minorHAnsi"/>
          <w:color w:val="000000"/>
          <w:lang w:val="de-DE"/>
        </w:rPr>
        <w:t>in den Departements Guatemala, Sololá und Quetzaltenango tätig</w:t>
      </w:r>
      <w:r w:rsidR="00C1756C" w:rsidRPr="00041BCF">
        <w:rPr>
          <w:rFonts w:asciiTheme="minorHAnsi" w:hAnsiTheme="minorHAnsi" w:cstheme="minorHAnsi"/>
          <w:color w:val="000000"/>
          <w:lang w:val="de-DE"/>
        </w:rPr>
        <w:t>.</w:t>
      </w:r>
      <w:r w:rsidR="001B3026" w:rsidRPr="00041BCF">
        <w:rPr>
          <w:rFonts w:asciiTheme="minorHAnsi" w:hAnsiTheme="minorHAnsi" w:cstheme="minorHAnsi"/>
          <w:color w:val="000000"/>
          <w:lang w:val="de-DE"/>
        </w:rPr>
        <w:t xml:space="preserve"> </w:t>
      </w:r>
      <w:r w:rsidRPr="00041BCF">
        <w:rPr>
          <w:rFonts w:asciiTheme="minorHAnsi" w:hAnsiTheme="minorHAnsi" w:cstheme="minorHAnsi"/>
          <w:color w:val="000000"/>
          <w:lang w:val="de-DE"/>
        </w:rPr>
        <w:t xml:space="preserve">Die </w:t>
      </w:r>
      <w:r w:rsidRPr="00041BCF">
        <w:rPr>
          <w:rFonts w:asciiTheme="minorHAnsi" w:hAnsiTheme="minorHAnsi" w:cstheme="minorHAnsi"/>
          <w:b/>
          <w:color w:val="000000"/>
          <w:lang w:val="de-DE"/>
        </w:rPr>
        <w:t xml:space="preserve">Hauptstädte </w:t>
      </w:r>
      <w:r w:rsidRPr="00F636D6">
        <w:rPr>
          <w:rFonts w:asciiTheme="minorHAnsi" w:hAnsiTheme="minorHAnsi" w:cstheme="minorHAnsi"/>
          <w:bCs/>
          <w:color w:val="000000"/>
          <w:lang w:val="de-DE"/>
        </w:rPr>
        <w:t>der</w:t>
      </w:r>
      <w:r w:rsidRPr="00041BCF">
        <w:rPr>
          <w:rFonts w:asciiTheme="minorHAnsi" w:hAnsiTheme="minorHAnsi" w:cstheme="minorHAnsi"/>
          <w:b/>
          <w:color w:val="000000"/>
          <w:lang w:val="de-DE"/>
        </w:rPr>
        <w:t xml:space="preserve"> </w:t>
      </w:r>
      <w:r w:rsidRPr="00041BCF">
        <w:rPr>
          <w:rFonts w:asciiTheme="minorHAnsi" w:hAnsiTheme="minorHAnsi" w:cstheme="minorHAnsi"/>
          <w:bCs/>
          <w:color w:val="000000"/>
          <w:lang w:val="de-DE"/>
        </w:rPr>
        <w:t xml:space="preserve">verschiedenen Departements </w:t>
      </w:r>
      <w:r w:rsidRPr="00041BCF">
        <w:rPr>
          <w:rFonts w:asciiTheme="minorHAnsi" w:hAnsiTheme="minorHAnsi" w:cstheme="minorHAnsi"/>
          <w:color w:val="000000"/>
          <w:lang w:val="de-DE"/>
        </w:rPr>
        <w:t xml:space="preserve">sind </w:t>
      </w:r>
      <w:r w:rsidR="00793F64">
        <w:rPr>
          <w:rFonts w:asciiTheme="minorHAnsi" w:hAnsiTheme="minorHAnsi" w:cstheme="minorHAnsi"/>
          <w:color w:val="000000"/>
          <w:lang w:val="de-DE"/>
        </w:rPr>
        <w:t xml:space="preserve">auch </w:t>
      </w:r>
      <w:r w:rsidRPr="00041BCF">
        <w:rPr>
          <w:rFonts w:asciiTheme="minorHAnsi" w:hAnsiTheme="minorHAnsi" w:cstheme="minorHAnsi"/>
          <w:color w:val="000000"/>
          <w:lang w:val="de-DE"/>
        </w:rPr>
        <w:t>die zentralen Stellen für die Durchführung der verschiedenen geplanten Maßnahmen</w:t>
      </w:r>
      <w:r w:rsidR="000B4A7A" w:rsidRPr="00041BCF">
        <w:rPr>
          <w:rFonts w:asciiTheme="minorHAnsi" w:hAnsiTheme="minorHAnsi" w:cstheme="minorHAnsi"/>
          <w:color w:val="000000"/>
          <w:lang w:val="de-DE"/>
        </w:rPr>
        <w:t>.</w:t>
      </w:r>
    </w:p>
    <w:p w14:paraId="46E93EBB" w14:textId="77777777" w:rsidR="00B22235" w:rsidRPr="00041BCF" w:rsidRDefault="001130E7" w:rsidP="002718B3">
      <w:pPr>
        <w:pBdr>
          <w:top w:val="nil"/>
          <w:left w:val="nil"/>
          <w:bottom w:val="nil"/>
          <w:right w:val="nil"/>
          <w:between w:val="nil"/>
        </w:pBdr>
        <w:tabs>
          <w:tab w:val="left" w:pos="567"/>
        </w:tabs>
        <w:spacing w:after="120" w:line="264" w:lineRule="auto"/>
        <w:jc w:val="center"/>
        <w:rPr>
          <w:rFonts w:asciiTheme="minorHAnsi" w:hAnsiTheme="minorHAnsi" w:cstheme="minorHAnsi"/>
          <w:b/>
          <w:color w:val="000000"/>
          <w:u w:val="single"/>
          <w:lang w:val="de-DE"/>
        </w:rPr>
      </w:pPr>
      <w:r w:rsidRPr="00041BCF">
        <w:rPr>
          <w:rFonts w:asciiTheme="minorHAnsi" w:hAnsiTheme="minorHAnsi" w:cstheme="minorHAnsi"/>
          <w:b/>
          <w:color w:val="000000"/>
          <w:u w:val="single"/>
          <w:lang w:val="de-DE"/>
        </w:rPr>
        <w:t>Daten nach Regionen</w:t>
      </w:r>
    </w:p>
    <w:tbl>
      <w:tblPr>
        <w:tblStyle w:val="a4"/>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418"/>
        <w:gridCol w:w="992"/>
        <w:gridCol w:w="1418"/>
        <w:gridCol w:w="1275"/>
        <w:gridCol w:w="1276"/>
        <w:gridCol w:w="1701"/>
      </w:tblGrid>
      <w:tr w:rsidR="00FD3B92" w:rsidRPr="00BB6CB1" w14:paraId="0BF334F3" w14:textId="77777777" w:rsidTr="00B92D29">
        <w:tc>
          <w:tcPr>
            <w:tcW w:w="1696" w:type="dxa"/>
            <w:shd w:val="clear" w:color="auto" w:fill="D9E2F3"/>
          </w:tcPr>
          <w:p w14:paraId="0036B4A9" w14:textId="77777777" w:rsidR="005425FD"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b/>
                <w:color w:val="000000"/>
                <w:sz w:val="20"/>
                <w:lang w:val="de-DE"/>
              </w:rPr>
            </w:pPr>
            <w:r w:rsidRPr="00041BCF">
              <w:rPr>
                <w:rFonts w:asciiTheme="minorHAnsi" w:hAnsiTheme="minorHAnsi" w:cstheme="minorHAnsi"/>
                <w:b/>
                <w:color w:val="000000"/>
                <w:sz w:val="20"/>
                <w:lang w:val="de-DE"/>
              </w:rPr>
              <w:t xml:space="preserve">Region </w:t>
            </w:r>
          </w:p>
          <w:p w14:paraId="7D186339" w14:textId="5B5FA395"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b/>
                <w:color w:val="000000"/>
                <w:sz w:val="20"/>
                <w:lang w:val="de-DE"/>
              </w:rPr>
            </w:pPr>
            <w:r w:rsidRPr="00041BCF">
              <w:rPr>
                <w:rFonts w:asciiTheme="minorHAnsi" w:hAnsiTheme="minorHAnsi" w:cstheme="minorHAnsi"/>
                <w:b/>
                <w:color w:val="000000"/>
                <w:sz w:val="20"/>
                <w:lang w:val="de-DE"/>
              </w:rPr>
              <w:t>(</w:t>
            </w:r>
            <w:r w:rsidR="005425FD">
              <w:rPr>
                <w:rFonts w:asciiTheme="minorHAnsi" w:hAnsiTheme="minorHAnsi" w:cstheme="minorHAnsi"/>
                <w:b/>
                <w:color w:val="000000"/>
                <w:sz w:val="20"/>
                <w:lang w:val="de-DE"/>
              </w:rPr>
              <w:t>Departements</w:t>
            </w:r>
            <w:r w:rsidRPr="00041BCF">
              <w:rPr>
                <w:rFonts w:asciiTheme="minorHAnsi" w:hAnsiTheme="minorHAnsi" w:cstheme="minorHAnsi"/>
                <w:b/>
                <w:color w:val="000000"/>
                <w:sz w:val="20"/>
                <w:lang w:val="de-DE"/>
              </w:rPr>
              <w:t>)</w:t>
            </w:r>
          </w:p>
        </w:tc>
        <w:tc>
          <w:tcPr>
            <w:tcW w:w="1418" w:type="dxa"/>
            <w:shd w:val="clear" w:color="auto" w:fill="D9E2F3"/>
          </w:tcPr>
          <w:p w14:paraId="2BA37300"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b/>
                <w:color w:val="000000"/>
                <w:sz w:val="20"/>
                <w:lang w:val="de-DE"/>
              </w:rPr>
            </w:pPr>
            <w:r w:rsidRPr="00041BCF">
              <w:rPr>
                <w:rFonts w:asciiTheme="minorHAnsi" w:hAnsiTheme="minorHAnsi" w:cstheme="minorHAnsi"/>
                <w:b/>
                <w:color w:val="000000"/>
                <w:sz w:val="20"/>
                <w:lang w:val="de-DE"/>
              </w:rPr>
              <w:t>Bevölkerung</w:t>
            </w:r>
          </w:p>
        </w:tc>
        <w:tc>
          <w:tcPr>
            <w:tcW w:w="992" w:type="dxa"/>
            <w:shd w:val="clear" w:color="auto" w:fill="D9E2F3"/>
          </w:tcPr>
          <w:p w14:paraId="387F930E"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b/>
                <w:color w:val="000000"/>
                <w:sz w:val="20"/>
                <w:lang w:val="de-DE"/>
              </w:rPr>
            </w:pPr>
            <w:r w:rsidRPr="00041BCF">
              <w:rPr>
                <w:rFonts w:asciiTheme="minorHAnsi" w:hAnsiTheme="minorHAnsi" w:cstheme="minorHAnsi"/>
                <w:b/>
                <w:color w:val="000000"/>
                <w:sz w:val="20"/>
                <w:lang w:val="de-DE"/>
              </w:rPr>
              <w:t>Armutsquote</w:t>
            </w:r>
          </w:p>
        </w:tc>
        <w:tc>
          <w:tcPr>
            <w:tcW w:w="1418" w:type="dxa"/>
            <w:shd w:val="clear" w:color="auto" w:fill="D9E2F3"/>
          </w:tcPr>
          <w:p w14:paraId="11394194"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b/>
                <w:color w:val="000000"/>
                <w:sz w:val="20"/>
                <w:lang w:val="de-DE"/>
              </w:rPr>
            </w:pPr>
            <w:r w:rsidRPr="00041BCF">
              <w:rPr>
                <w:rFonts w:asciiTheme="minorHAnsi" w:hAnsiTheme="minorHAnsi" w:cstheme="minorHAnsi"/>
                <w:b/>
                <w:color w:val="000000"/>
                <w:sz w:val="20"/>
                <w:lang w:val="de-DE"/>
              </w:rPr>
              <w:t>Krankenhäuser</w:t>
            </w:r>
          </w:p>
        </w:tc>
        <w:tc>
          <w:tcPr>
            <w:tcW w:w="1275" w:type="dxa"/>
            <w:shd w:val="clear" w:color="auto" w:fill="D9E2F3"/>
          </w:tcPr>
          <w:p w14:paraId="5C9574CD"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b/>
                <w:color w:val="000000"/>
                <w:sz w:val="20"/>
                <w:lang w:val="de-DE"/>
              </w:rPr>
            </w:pPr>
            <w:r w:rsidRPr="00041BCF">
              <w:rPr>
                <w:rFonts w:asciiTheme="minorHAnsi" w:hAnsiTheme="minorHAnsi" w:cstheme="minorHAnsi"/>
                <w:b/>
                <w:color w:val="000000"/>
                <w:sz w:val="20"/>
                <w:lang w:val="de-DE"/>
              </w:rPr>
              <w:t>Geburten pro Jahr</w:t>
            </w:r>
          </w:p>
        </w:tc>
        <w:tc>
          <w:tcPr>
            <w:tcW w:w="1276" w:type="dxa"/>
            <w:shd w:val="clear" w:color="auto" w:fill="D9E2F3"/>
          </w:tcPr>
          <w:p w14:paraId="6CAEB27D"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b/>
                <w:color w:val="000000"/>
                <w:sz w:val="20"/>
                <w:lang w:val="de-DE"/>
              </w:rPr>
            </w:pPr>
            <w:r w:rsidRPr="00041BCF">
              <w:rPr>
                <w:rFonts w:asciiTheme="minorHAnsi" w:hAnsiTheme="minorHAnsi" w:cstheme="minorHAnsi"/>
                <w:b/>
                <w:color w:val="000000"/>
                <w:sz w:val="20"/>
                <w:lang w:val="de-DE"/>
              </w:rPr>
              <w:t xml:space="preserve">Öffentliche Schulen </w:t>
            </w:r>
          </w:p>
        </w:tc>
        <w:tc>
          <w:tcPr>
            <w:tcW w:w="1701" w:type="dxa"/>
            <w:shd w:val="clear" w:color="auto" w:fill="D9E2F3"/>
          </w:tcPr>
          <w:p w14:paraId="05025355"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b/>
                <w:bCs/>
                <w:color w:val="000000"/>
                <w:sz w:val="20"/>
                <w:lang w:val="de-DE"/>
              </w:rPr>
            </w:pPr>
            <w:r w:rsidRPr="00041BCF">
              <w:rPr>
                <w:rFonts w:asciiTheme="minorHAnsi" w:hAnsiTheme="minorHAnsi" w:cstheme="minorHAnsi"/>
                <w:b/>
                <w:bCs/>
                <w:sz w:val="20"/>
                <w:lang w:val="de-DE"/>
              </w:rPr>
              <w:t>Anzahl der Schüler im Bildungssystem</w:t>
            </w:r>
          </w:p>
        </w:tc>
      </w:tr>
      <w:tr w:rsidR="001F213D" w:rsidRPr="00041BCF" w14:paraId="67ED8792" w14:textId="77777777" w:rsidTr="00B92D29">
        <w:tc>
          <w:tcPr>
            <w:tcW w:w="1696" w:type="dxa"/>
          </w:tcPr>
          <w:p w14:paraId="4543A956" w14:textId="77777777" w:rsidR="00B22235" w:rsidRPr="00041BCF" w:rsidRDefault="001130E7" w:rsidP="0072089F">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lang w:val="de-DE"/>
              </w:rPr>
            </w:pPr>
            <w:r w:rsidRPr="00041BCF">
              <w:rPr>
                <w:rFonts w:asciiTheme="minorHAnsi" w:hAnsiTheme="minorHAnsi" w:cstheme="minorHAnsi"/>
                <w:color w:val="000000"/>
                <w:sz w:val="20"/>
                <w:lang w:val="de-DE"/>
              </w:rPr>
              <w:t>Quetzaltenango</w:t>
            </w:r>
          </w:p>
        </w:tc>
        <w:tc>
          <w:tcPr>
            <w:tcW w:w="1418" w:type="dxa"/>
          </w:tcPr>
          <w:p w14:paraId="4FC430B1"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799,101</w:t>
            </w:r>
          </w:p>
        </w:tc>
        <w:tc>
          <w:tcPr>
            <w:tcW w:w="992" w:type="dxa"/>
          </w:tcPr>
          <w:p w14:paraId="348CD815"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44.0%</w:t>
            </w:r>
          </w:p>
        </w:tc>
        <w:tc>
          <w:tcPr>
            <w:tcW w:w="1418" w:type="dxa"/>
          </w:tcPr>
          <w:p w14:paraId="1A4A790B"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1 regional</w:t>
            </w:r>
          </w:p>
        </w:tc>
        <w:tc>
          <w:tcPr>
            <w:tcW w:w="1275" w:type="dxa"/>
          </w:tcPr>
          <w:p w14:paraId="3612658D"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sz w:val="20"/>
                <w:lang w:val="de-DE"/>
              </w:rPr>
            </w:pPr>
            <w:r w:rsidRPr="00041BCF">
              <w:rPr>
                <w:rFonts w:asciiTheme="minorHAnsi" w:hAnsiTheme="minorHAnsi" w:cstheme="minorHAnsi"/>
                <w:sz w:val="20"/>
                <w:lang w:val="de-DE"/>
              </w:rPr>
              <w:t>6.132</w:t>
            </w:r>
          </w:p>
        </w:tc>
        <w:tc>
          <w:tcPr>
            <w:tcW w:w="1276" w:type="dxa"/>
          </w:tcPr>
          <w:p w14:paraId="7ACEA1CB"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10,051</w:t>
            </w:r>
          </w:p>
        </w:tc>
        <w:tc>
          <w:tcPr>
            <w:tcW w:w="1701" w:type="dxa"/>
          </w:tcPr>
          <w:p w14:paraId="6421E533" w14:textId="2240D20A"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sz w:val="20"/>
                <w:lang w:val="de-DE"/>
              </w:rPr>
              <w:t>548</w:t>
            </w:r>
            <w:r w:rsidR="006A1C3D">
              <w:rPr>
                <w:rFonts w:asciiTheme="minorHAnsi" w:hAnsiTheme="minorHAnsi" w:cstheme="minorHAnsi"/>
                <w:sz w:val="20"/>
                <w:lang w:val="de-DE"/>
              </w:rPr>
              <w:t>.</w:t>
            </w:r>
            <w:r w:rsidRPr="00041BCF">
              <w:rPr>
                <w:rFonts w:asciiTheme="minorHAnsi" w:hAnsiTheme="minorHAnsi" w:cstheme="minorHAnsi"/>
                <w:sz w:val="20"/>
                <w:lang w:val="de-DE"/>
              </w:rPr>
              <w:t>651</w:t>
            </w:r>
          </w:p>
        </w:tc>
      </w:tr>
      <w:tr w:rsidR="00FD3B92" w:rsidRPr="00041BCF" w14:paraId="1E9282F1" w14:textId="77777777" w:rsidTr="00B92D29">
        <w:tc>
          <w:tcPr>
            <w:tcW w:w="1696" w:type="dxa"/>
          </w:tcPr>
          <w:p w14:paraId="0362CA7F" w14:textId="77777777" w:rsidR="00B22235" w:rsidRPr="00041BCF" w:rsidRDefault="001130E7" w:rsidP="0072089F">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lang w:val="de-DE"/>
              </w:rPr>
            </w:pPr>
            <w:r w:rsidRPr="00041BCF">
              <w:rPr>
                <w:rFonts w:asciiTheme="minorHAnsi" w:hAnsiTheme="minorHAnsi" w:cstheme="minorHAnsi"/>
                <w:color w:val="000000"/>
                <w:sz w:val="20"/>
                <w:lang w:val="de-DE"/>
              </w:rPr>
              <w:t>Escuintla</w:t>
            </w:r>
          </w:p>
        </w:tc>
        <w:tc>
          <w:tcPr>
            <w:tcW w:w="1418" w:type="dxa"/>
          </w:tcPr>
          <w:p w14:paraId="7FFF0C00"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733,181</w:t>
            </w:r>
          </w:p>
        </w:tc>
        <w:tc>
          <w:tcPr>
            <w:tcW w:w="992" w:type="dxa"/>
          </w:tcPr>
          <w:p w14:paraId="767C6018"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52.9 %</w:t>
            </w:r>
          </w:p>
        </w:tc>
        <w:tc>
          <w:tcPr>
            <w:tcW w:w="1418" w:type="dxa"/>
          </w:tcPr>
          <w:p w14:paraId="1C7F81EA"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1 regional</w:t>
            </w:r>
          </w:p>
        </w:tc>
        <w:tc>
          <w:tcPr>
            <w:tcW w:w="1275" w:type="dxa"/>
          </w:tcPr>
          <w:p w14:paraId="62A7B7F6"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sz w:val="20"/>
                <w:lang w:val="de-DE"/>
              </w:rPr>
              <w:t>29.359</w:t>
            </w:r>
          </w:p>
        </w:tc>
        <w:tc>
          <w:tcPr>
            <w:tcW w:w="1276" w:type="dxa"/>
          </w:tcPr>
          <w:p w14:paraId="57493CEB"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789</w:t>
            </w:r>
          </w:p>
        </w:tc>
        <w:tc>
          <w:tcPr>
            <w:tcW w:w="1701" w:type="dxa"/>
          </w:tcPr>
          <w:p w14:paraId="2FB2FA6F" w14:textId="2BC68401"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sz w:val="20"/>
                <w:lang w:val="de-DE"/>
              </w:rPr>
              <w:t>279</w:t>
            </w:r>
            <w:r w:rsidR="006A1C3D">
              <w:rPr>
                <w:rFonts w:asciiTheme="minorHAnsi" w:hAnsiTheme="minorHAnsi" w:cstheme="minorHAnsi"/>
                <w:sz w:val="20"/>
                <w:lang w:val="de-DE"/>
              </w:rPr>
              <w:t>.</w:t>
            </w:r>
            <w:r w:rsidRPr="00041BCF">
              <w:rPr>
                <w:rFonts w:asciiTheme="minorHAnsi" w:hAnsiTheme="minorHAnsi" w:cstheme="minorHAnsi"/>
                <w:sz w:val="20"/>
                <w:lang w:val="de-DE"/>
              </w:rPr>
              <w:t>015</w:t>
            </w:r>
          </w:p>
        </w:tc>
      </w:tr>
      <w:tr w:rsidR="00FD3B92" w:rsidRPr="00041BCF" w14:paraId="661AB2EA" w14:textId="77777777" w:rsidTr="00B92D29">
        <w:tc>
          <w:tcPr>
            <w:tcW w:w="1696" w:type="dxa"/>
          </w:tcPr>
          <w:p w14:paraId="003E3FDB" w14:textId="77777777" w:rsidR="00B22235" w:rsidRPr="00041BCF" w:rsidRDefault="001130E7" w:rsidP="0072089F">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lang w:val="de-DE"/>
              </w:rPr>
            </w:pPr>
            <w:r w:rsidRPr="00041BCF">
              <w:rPr>
                <w:rFonts w:asciiTheme="minorHAnsi" w:hAnsiTheme="minorHAnsi" w:cstheme="minorHAnsi"/>
                <w:color w:val="000000"/>
                <w:sz w:val="20"/>
                <w:lang w:val="de-DE"/>
              </w:rPr>
              <w:t>Sololá</w:t>
            </w:r>
          </w:p>
        </w:tc>
        <w:tc>
          <w:tcPr>
            <w:tcW w:w="1418" w:type="dxa"/>
          </w:tcPr>
          <w:p w14:paraId="6F246BA1"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421,583</w:t>
            </w:r>
          </w:p>
        </w:tc>
        <w:tc>
          <w:tcPr>
            <w:tcW w:w="992" w:type="dxa"/>
          </w:tcPr>
          <w:p w14:paraId="6341ECBC"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74.6 %</w:t>
            </w:r>
          </w:p>
        </w:tc>
        <w:tc>
          <w:tcPr>
            <w:tcW w:w="1418" w:type="dxa"/>
          </w:tcPr>
          <w:p w14:paraId="7323CA13"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1 Abteilung</w:t>
            </w:r>
          </w:p>
        </w:tc>
        <w:tc>
          <w:tcPr>
            <w:tcW w:w="1275" w:type="dxa"/>
          </w:tcPr>
          <w:p w14:paraId="3F0C3CAE"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sz w:val="20"/>
                <w:lang w:val="de-DE"/>
              </w:rPr>
              <w:t>10.051</w:t>
            </w:r>
          </w:p>
        </w:tc>
        <w:tc>
          <w:tcPr>
            <w:tcW w:w="1276" w:type="dxa"/>
          </w:tcPr>
          <w:p w14:paraId="5380A9C4"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761</w:t>
            </w:r>
          </w:p>
        </w:tc>
        <w:tc>
          <w:tcPr>
            <w:tcW w:w="1701" w:type="dxa"/>
          </w:tcPr>
          <w:p w14:paraId="09FD93C8" w14:textId="79C2E0F1"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sz w:val="20"/>
                <w:lang w:val="de-DE"/>
              </w:rPr>
              <w:t>541</w:t>
            </w:r>
            <w:r w:rsidR="006A1C3D">
              <w:rPr>
                <w:rFonts w:asciiTheme="minorHAnsi" w:hAnsiTheme="minorHAnsi" w:cstheme="minorHAnsi"/>
                <w:sz w:val="20"/>
                <w:lang w:val="de-DE"/>
              </w:rPr>
              <w:t>.</w:t>
            </w:r>
            <w:r w:rsidRPr="00041BCF">
              <w:rPr>
                <w:rFonts w:asciiTheme="minorHAnsi" w:hAnsiTheme="minorHAnsi" w:cstheme="minorHAnsi"/>
                <w:sz w:val="20"/>
                <w:lang w:val="de-DE"/>
              </w:rPr>
              <w:t>423</w:t>
            </w:r>
          </w:p>
        </w:tc>
      </w:tr>
      <w:tr w:rsidR="00FD3B92" w:rsidRPr="00041BCF" w14:paraId="001FD40F" w14:textId="77777777" w:rsidTr="00B92D29">
        <w:tc>
          <w:tcPr>
            <w:tcW w:w="1696" w:type="dxa"/>
          </w:tcPr>
          <w:p w14:paraId="601B0F62" w14:textId="77777777" w:rsidR="00B22235" w:rsidRPr="00041BCF" w:rsidRDefault="001130E7" w:rsidP="0072089F">
            <w:pPr>
              <w:pBdr>
                <w:top w:val="nil"/>
                <w:left w:val="nil"/>
                <w:bottom w:val="nil"/>
                <w:right w:val="nil"/>
                <w:between w:val="nil"/>
              </w:pBdr>
              <w:tabs>
                <w:tab w:val="left" w:pos="567"/>
              </w:tabs>
              <w:spacing w:after="0" w:line="240" w:lineRule="auto"/>
              <w:jc w:val="both"/>
              <w:rPr>
                <w:rFonts w:asciiTheme="minorHAnsi" w:hAnsiTheme="minorHAnsi" w:cstheme="minorHAnsi"/>
                <w:color w:val="000000"/>
                <w:sz w:val="20"/>
                <w:lang w:val="de-DE"/>
              </w:rPr>
            </w:pPr>
            <w:r w:rsidRPr="00041BCF">
              <w:rPr>
                <w:rFonts w:asciiTheme="minorHAnsi" w:hAnsiTheme="minorHAnsi" w:cstheme="minorHAnsi"/>
                <w:color w:val="000000"/>
                <w:sz w:val="20"/>
                <w:lang w:val="de-DE"/>
              </w:rPr>
              <w:t>Zacapa</w:t>
            </w:r>
          </w:p>
        </w:tc>
        <w:tc>
          <w:tcPr>
            <w:tcW w:w="1418" w:type="dxa"/>
          </w:tcPr>
          <w:p w14:paraId="092A177E"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245,374</w:t>
            </w:r>
          </w:p>
        </w:tc>
        <w:tc>
          <w:tcPr>
            <w:tcW w:w="992" w:type="dxa"/>
          </w:tcPr>
          <w:p w14:paraId="2ED3FE0A"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53.9 %</w:t>
            </w:r>
          </w:p>
        </w:tc>
        <w:tc>
          <w:tcPr>
            <w:tcW w:w="1418" w:type="dxa"/>
          </w:tcPr>
          <w:p w14:paraId="15C58121"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1 Abteilung</w:t>
            </w:r>
          </w:p>
        </w:tc>
        <w:tc>
          <w:tcPr>
            <w:tcW w:w="1275" w:type="dxa"/>
          </w:tcPr>
          <w:p w14:paraId="54F78B01"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sz w:val="20"/>
                <w:lang w:val="de-DE"/>
              </w:rPr>
              <w:t>16.976</w:t>
            </w:r>
          </w:p>
        </w:tc>
        <w:tc>
          <w:tcPr>
            <w:tcW w:w="1276" w:type="dxa"/>
          </w:tcPr>
          <w:p w14:paraId="379C9229" w14:textId="77777777"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509</w:t>
            </w:r>
          </w:p>
        </w:tc>
        <w:tc>
          <w:tcPr>
            <w:tcW w:w="1701" w:type="dxa"/>
          </w:tcPr>
          <w:p w14:paraId="0C9FFED9" w14:textId="443C81CD" w:rsidR="00B22235" w:rsidRPr="00041BCF"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r w:rsidRPr="00041BCF">
              <w:rPr>
                <w:rFonts w:asciiTheme="minorHAnsi" w:hAnsiTheme="minorHAnsi" w:cstheme="minorHAnsi"/>
                <w:color w:val="000000"/>
                <w:sz w:val="20"/>
                <w:lang w:val="de-DE"/>
              </w:rPr>
              <w:t>171</w:t>
            </w:r>
            <w:r w:rsidR="006A1C3D">
              <w:rPr>
                <w:rFonts w:asciiTheme="minorHAnsi" w:hAnsiTheme="minorHAnsi" w:cstheme="minorHAnsi"/>
                <w:color w:val="000000"/>
                <w:sz w:val="20"/>
                <w:lang w:val="de-DE"/>
              </w:rPr>
              <w:t>.</w:t>
            </w:r>
            <w:r w:rsidRPr="00041BCF">
              <w:rPr>
                <w:rFonts w:asciiTheme="minorHAnsi" w:hAnsiTheme="minorHAnsi" w:cstheme="minorHAnsi"/>
                <w:color w:val="000000"/>
                <w:sz w:val="20"/>
                <w:lang w:val="de-DE"/>
              </w:rPr>
              <w:t>367</w:t>
            </w:r>
          </w:p>
        </w:tc>
      </w:tr>
      <w:tr w:rsidR="00FD3B92" w:rsidRPr="00041BCF" w14:paraId="135AD643" w14:textId="77777777" w:rsidTr="00B92D29">
        <w:tc>
          <w:tcPr>
            <w:tcW w:w="1696" w:type="dxa"/>
          </w:tcPr>
          <w:p w14:paraId="6016F1FA" w14:textId="7A182B54" w:rsidR="001F213D" w:rsidRPr="00F636D6" w:rsidRDefault="007552E7" w:rsidP="0072089F">
            <w:pPr>
              <w:pBdr>
                <w:top w:val="nil"/>
                <w:left w:val="nil"/>
                <w:bottom w:val="nil"/>
                <w:right w:val="nil"/>
                <w:between w:val="nil"/>
              </w:pBdr>
              <w:tabs>
                <w:tab w:val="left" w:pos="567"/>
              </w:tabs>
              <w:spacing w:after="0" w:line="240" w:lineRule="auto"/>
              <w:jc w:val="both"/>
              <w:rPr>
                <w:rFonts w:asciiTheme="minorHAnsi" w:hAnsiTheme="minorHAnsi" w:cstheme="minorHAnsi"/>
                <w:b/>
                <w:bCs/>
                <w:color w:val="000000"/>
                <w:sz w:val="20"/>
                <w:lang w:val="de-DE"/>
              </w:rPr>
            </w:pPr>
            <w:r w:rsidRPr="00F636D6">
              <w:rPr>
                <w:rFonts w:asciiTheme="minorHAnsi" w:hAnsiTheme="minorHAnsi" w:cstheme="minorHAnsi"/>
                <w:b/>
                <w:bCs/>
                <w:color w:val="000000"/>
                <w:sz w:val="20"/>
                <w:lang w:val="de-DE"/>
              </w:rPr>
              <w:t>Gesamt</w:t>
            </w:r>
          </w:p>
        </w:tc>
        <w:tc>
          <w:tcPr>
            <w:tcW w:w="1418" w:type="dxa"/>
          </w:tcPr>
          <w:p w14:paraId="71007709" w14:textId="77777777" w:rsidR="00B22235" w:rsidRPr="00F636D6" w:rsidRDefault="001130E7" w:rsidP="0072089F">
            <w:pPr>
              <w:pBdr>
                <w:top w:val="nil"/>
                <w:left w:val="nil"/>
                <w:bottom w:val="nil"/>
                <w:right w:val="nil"/>
                <w:between w:val="nil"/>
              </w:pBdr>
              <w:tabs>
                <w:tab w:val="left" w:pos="567"/>
              </w:tabs>
              <w:spacing w:after="0" w:line="240" w:lineRule="auto"/>
              <w:jc w:val="center"/>
              <w:rPr>
                <w:rFonts w:asciiTheme="minorHAnsi" w:hAnsiTheme="minorHAnsi" w:cstheme="minorHAnsi"/>
                <w:b/>
                <w:bCs/>
                <w:color w:val="000000"/>
                <w:sz w:val="20"/>
                <w:lang w:val="de-DE"/>
              </w:rPr>
            </w:pPr>
            <w:r w:rsidRPr="00F636D6">
              <w:rPr>
                <w:rFonts w:asciiTheme="minorHAnsi" w:hAnsiTheme="minorHAnsi" w:cstheme="minorHAnsi"/>
                <w:b/>
                <w:bCs/>
                <w:color w:val="000000"/>
                <w:sz w:val="20"/>
                <w:lang w:val="de-DE"/>
              </w:rPr>
              <w:t>3.148.500</w:t>
            </w:r>
          </w:p>
        </w:tc>
        <w:tc>
          <w:tcPr>
            <w:tcW w:w="992" w:type="dxa"/>
          </w:tcPr>
          <w:p w14:paraId="29D5278F" w14:textId="77777777" w:rsidR="001F213D" w:rsidRPr="00041BCF" w:rsidRDefault="001F213D"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p>
        </w:tc>
        <w:tc>
          <w:tcPr>
            <w:tcW w:w="1418" w:type="dxa"/>
          </w:tcPr>
          <w:p w14:paraId="715B7017" w14:textId="77777777" w:rsidR="001F213D" w:rsidRPr="00041BCF" w:rsidRDefault="001F213D"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p>
        </w:tc>
        <w:tc>
          <w:tcPr>
            <w:tcW w:w="1275" w:type="dxa"/>
          </w:tcPr>
          <w:p w14:paraId="5BE805B6" w14:textId="77777777" w:rsidR="001F213D" w:rsidRPr="00041BCF" w:rsidRDefault="001F213D"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p>
        </w:tc>
        <w:tc>
          <w:tcPr>
            <w:tcW w:w="1276" w:type="dxa"/>
          </w:tcPr>
          <w:p w14:paraId="6F2FEB8F" w14:textId="77777777" w:rsidR="001F213D" w:rsidRPr="00041BCF" w:rsidRDefault="001F213D" w:rsidP="0072089F">
            <w:pPr>
              <w:pBdr>
                <w:top w:val="nil"/>
                <w:left w:val="nil"/>
                <w:bottom w:val="nil"/>
                <w:right w:val="nil"/>
                <w:between w:val="nil"/>
              </w:pBdr>
              <w:tabs>
                <w:tab w:val="left" w:pos="567"/>
              </w:tabs>
              <w:spacing w:after="0" w:line="240" w:lineRule="auto"/>
              <w:jc w:val="center"/>
              <w:rPr>
                <w:rFonts w:asciiTheme="minorHAnsi" w:hAnsiTheme="minorHAnsi" w:cstheme="minorHAnsi"/>
                <w:color w:val="000000"/>
                <w:sz w:val="20"/>
                <w:lang w:val="de-DE"/>
              </w:rPr>
            </w:pPr>
          </w:p>
        </w:tc>
        <w:tc>
          <w:tcPr>
            <w:tcW w:w="1701" w:type="dxa"/>
          </w:tcPr>
          <w:p w14:paraId="1C6CC1FD" w14:textId="2DB974D7" w:rsidR="001F213D" w:rsidRPr="00F636D6" w:rsidRDefault="006A1C3D" w:rsidP="0072089F">
            <w:pPr>
              <w:pBdr>
                <w:top w:val="nil"/>
                <w:left w:val="nil"/>
                <w:bottom w:val="nil"/>
                <w:right w:val="nil"/>
                <w:between w:val="nil"/>
              </w:pBdr>
              <w:tabs>
                <w:tab w:val="left" w:pos="567"/>
              </w:tabs>
              <w:spacing w:after="0" w:line="240" w:lineRule="auto"/>
              <w:jc w:val="center"/>
              <w:rPr>
                <w:rFonts w:asciiTheme="minorHAnsi" w:hAnsiTheme="minorHAnsi" w:cstheme="minorHAnsi"/>
                <w:b/>
                <w:bCs/>
                <w:color w:val="000000"/>
                <w:sz w:val="20"/>
                <w:lang w:val="de-DE"/>
              </w:rPr>
            </w:pPr>
            <w:r w:rsidRPr="00F636D6">
              <w:rPr>
                <w:rFonts w:asciiTheme="minorHAnsi" w:hAnsiTheme="minorHAnsi" w:cstheme="minorHAnsi"/>
                <w:b/>
                <w:bCs/>
                <w:color w:val="000000"/>
                <w:sz w:val="20"/>
                <w:lang w:val="de-DE"/>
              </w:rPr>
              <w:t>1.540.456</w:t>
            </w:r>
          </w:p>
        </w:tc>
      </w:tr>
    </w:tbl>
    <w:p w14:paraId="39E39AEB" w14:textId="6A593A5E" w:rsidR="00B22235" w:rsidRPr="00041BCF" w:rsidRDefault="001130E7" w:rsidP="00046AA2">
      <w:pPr>
        <w:pBdr>
          <w:top w:val="nil"/>
          <w:left w:val="nil"/>
          <w:bottom w:val="nil"/>
          <w:right w:val="nil"/>
          <w:between w:val="nil"/>
        </w:pBdr>
        <w:spacing w:before="120" w:after="120" w:line="264" w:lineRule="auto"/>
        <w:jc w:val="both"/>
        <w:rPr>
          <w:rFonts w:asciiTheme="minorHAnsi" w:hAnsiTheme="minorHAnsi" w:cstheme="minorHAnsi"/>
          <w:color w:val="000000"/>
          <w:lang w:val="de-DE"/>
        </w:rPr>
      </w:pPr>
      <w:r w:rsidRPr="00041BCF">
        <w:rPr>
          <w:rFonts w:asciiTheme="minorHAnsi" w:hAnsiTheme="minorHAnsi" w:cstheme="minorHAnsi"/>
          <w:b/>
          <w:color w:val="000000"/>
          <w:lang w:val="de-DE"/>
        </w:rPr>
        <w:t xml:space="preserve">Sonrisas que Escuchan </w:t>
      </w:r>
      <w:r w:rsidRPr="00041BCF">
        <w:rPr>
          <w:rFonts w:asciiTheme="minorHAnsi" w:hAnsiTheme="minorHAnsi" w:cstheme="minorHAnsi"/>
          <w:bCs/>
          <w:color w:val="000000"/>
          <w:lang w:val="de-DE"/>
        </w:rPr>
        <w:t>widmet sich seit</w:t>
      </w:r>
      <w:r w:rsidRPr="00041BCF">
        <w:rPr>
          <w:rFonts w:asciiTheme="minorHAnsi" w:hAnsiTheme="minorHAnsi" w:cstheme="minorHAnsi"/>
          <w:color w:val="000000"/>
          <w:lang w:val="de-DE"/>
        </w:rPr>
        <w:t xml:space="preserve"> 2009 </w:t>
      </w:r>
      <w:r w:rsidRPr="00041BCF">
        <w:rPr>
          <w:rFonts w:asciiTheme="minorHAnsi" w:hAnsiTheme="minorHAnsi" w:cstheme="minorHAnsi"/>
          <w:bCs/>
          <w:color w:val="000000"/>
          <w:lang w:val="de-DE"/>
        </w:rPr>
        <w:t xml:space="preserve">der </w:t>
      </w:r>
      <w:r w:rsidRPr="00041BCF">
        <w:rPr>
          <w:rFonts w:asciiTheme="minorHAnsi" w:hAnsiTheme="minorHAnsi" w:cstheme="minorHAnsi"/>
          <w:color w:val="000000"/>
          <w:lang w:val="de-DE"/>
        </w:rPr>
        <w:t>Hörgesundheit in Form von Screening</w:t>
      </w:r>
      <w:r w:rsidR="00937844" w:rsidRPr="00041BCF">
        <w:rPr>
          <w:rFonts w:asciiTheme="minorHAnsi" w:hAnsiTheme="minorHAnsi" w:cstheme="minorHAnsi"/>
          <w:color w:val="000000"/>
          <w:lang w:val="de-DE"/>
        </w:rPr>
        <w:t>s</w:t>
      </w:r>
      <w:r w:rsidRPr="00041BCF">
        <w:rPr>
          <w:rFonts w:asciiTheme="minorHAnsi" w:hAnsiTheme="minorHAnsi" w:cstheme="minorHAnsi"/>
          <w:color w:val="000000"/>
          <w:lang w:val="de-DE"/>
        </w:rPr>
        <w:t xml:space="preserve"> und Behandlung von Hörschäden. </w:t>
      </w:r>
      <w:r w:rsidR="00B92D29" w:rsidRPr="00041BCF">
        <w:rPr>
          <w:rFonts w:asciiTheme="minorHAnsi" w:hAnsiTheme="minorHAnsi" w:cstheme="minorHAnsi"/>
          <w:color w:val="000000"/>
          <w:lang w:val="de-DE"/>
        </w:rPr>
        <w:t>Die Organisation</w:t>
      </w:r>
      <w:r w:rsidRPr="00041BCF">
        <w:rPr>
          <w:rFonts w:asciiTheme="minorHAnsi" w:hAnsiTheme="minorHAnsi" w:cstheme="minorHAnsi"/>
          <w:color w:val="000000"/>
          <w:lang w:val="de-DE"/>
        </w:rPr>
        <w:t xml:space="preserve"> erbringt diese Leistungen insbesondere für Menschen, die in Armut und extremer Armut leben. Die Zielbevölkerung hat kaum Zugang zu einer umfassenden Gesundheitsversorgung, geschweige denn zu einer otologischen und frühaudiologischen Versorgung. Aus diesem Grund</w:t>
      </w:r>
      <w:sdt>
        <w:sdtPr>
          <w:rPr>
            <w:rFonts w:asciiTheme="minorHAnsi" w:hAnsiTheme="minorHAnsi" w:cstheme="minorHAnsi"/>
            <w:lang w:val="de-DE"/>
          </w:rPr>
          <w:tag w:val="goog_rdk_22"/>
          <w:id w:val="-572967871"/>
        </w:sdtPr>
        <w:sdtContent/>
      </w:sdt>
      <w:sdt>
        <w:sdtPr>
          <w:rPr>
            <w:rFonts w:asciiTheme="minorHAnsi" w:hAnsiTheme="minorHAnsi" w:cstheme="minorHAnsi"/>
            <w:lang w:val="de-DE"/>
          </w:rPr>
          <w:tag w:val="goog_rdk_23"/>
          <w:id w:val="-304241730"/>
        </w:sdtPr>
        <w:sdtContent/>
      </w:sdt>
      <w:r w:rsidR="00810C78" w:rsidRPr="00041BCF">
        <w:rPr>
          <w:rFonts w:asciiTheme="minorHAnsi" w:hAnsiTheme="minorHAnsi" w:cstheme="minorHAnsi"/>
          <w:color w:val="000000"/>
          <w:lang w:val="de-DE"/>
        </w:rPr>
        <w:t xml:space="preserve"> </w:t>
      </w:r>
      <w:r w:rsidR="00CD5228" w:rsidRPr="00041BCF">
        <w:rPr>
          <w:rFonts w:asciiTheme="minorHAnsi" w:hAnsiTheme="minorHAnsi" w:cstheme="minorHAnsi"/>
          <w:color w:val="000000"/>
          <w:lang w:val="de-DE"/>
        </w:rPr>
        <w:t xml:space="preserve">arbeitet </w:t>
      </w:r>
      <w:r w:rsidR="003714C7">
        <w:rPr>
          <w:rFonts w:asciiTheme="minorHAnsi" w:hAnsiTheme="minorHAnsi" w:cstheme="minorHAnsi"/>
          <w:color w:val="000000"/>
          <w:lang w:val="de-DE"/>
        </w:rPr>
        <w:t>SqE</w:t>
      </w:r>
      <w:r w:rsidR="00CD5228" w:rsidRPr="00041BCF">
        <w:rPr>
          <w:rFonts w:asciiTheme="minorHAnsi" w:hAnsiTheme="minorHAnsi" w:cstheme="minorHAnsi"/>
          <w:color w:val="000000"/>
          <w:lang w:val="de-DE"/>
        </w:rPr>
        <w:t xml:space="preserve"> </w:t>
      </w:r>
      <w:r w:rsidR="0080532D" w:rsidRPr="00041BCF">
        <w:rPr>
          <w:rFonts w:asciiTheme="minorHAnsi" w:hAnsiTheme="minorHAnsi" w:cstheme="minorHAnsi"/>
          <w:color w:val="000000"/>
          <w:lang w:val="de-DE"/>
        </w:rPr>
        <w:t xml:space="preserve">seit 2021 </w:t>
      </w:r>
      <w:r w:rsidRPr="00041BCF">
        <w:rPr>
          <w:rFonts w:asciiTheme="minorHAnsi" w:hAnsiTheme="minorHAnsi" w:cstheme="minorHAnsi"/>
          <w:color w:val="000000"/>
          <w:lang w:val="de-DE"/>
        </w:rPr>
        <w:t xml:space="preserve">mit </w:t>
      </w:r>
      <w:r w:rsidR="00EE43A3">
        <w:rPr>
          <w:rFonts w:asciiTheme="minorHAnsi" w:hAnsiTheme="minorHAnsi" w:cstheme="minorHAnsi"/>
          <w:color w:val="000000"/>
          <w:lang w:val="de-DE"/>
        </w:rPr>
        <w:t xml:space="preserve">den drei wichtigsten </w:t>
      </w:r>
      <w:r w:rsidRPr="00041BCF">
        <w:rPr>
          <w:rFonts w:asciiTheme="minorHAnsi" w:hAnsiTheme="minorHAnsi" w:cstheme="minorHAnsi"/>
          <w:color w:val="000000"/>
          <w:lang w:val="de-DE"/>
        </w:rPr>
        <w:t xml:space="preserve">Krankenhäusern des öffentlichen Gesundheitswesens </w:t>
      </w:r>
      <w:r w:rsidR="0093075A">
        <w:rPr>
          <w:rFonts w:asciiTheme="minorHAnsi" w:hAnsiTheme="minorHAnsi" w:cstheme="minorHAnsi"/>
          <w:color w:val="000000"/>
          <w:lang w:val="de-DE"/>
        </w:rPr>
        <w:t xml:space="preserve">in Guatemala </w:t>
      </w:r>
      <w:r w:rsidR="00CD5228" w:rsidRPr="00041BCF">
        <w:rPr>
          <w:rFonts w:asciiTheme="minorHAnsi" w:hAnsiTheme="minorHAnsi" w:cstheme="minorHAnsi"/>
          <w:color w:val="000000"/>
          <w:lang w:val="de-DE"/>
        </w:rPr>
        <w:t>zusammen</w:t>
      </w:r>
      <w:r w:rsidRPr="00041BCF">
        <w:rPr>
          <w:rFonts w:asciiTheme="minorHAnsi" w:hAnsiTheme="minorHAnsi" w:cstheme="minorHAnsi"/>
          <w:color w:val="000000"/>
          <w:lang w:val="de-DE"/>
        </w:rPr>
        <w:t xml:space="preserve">, </w:t>
      </w:r>
      <w:r w:rsidR="0032012A">
        <w:rPr>
          <w:rFonts w:asciiTheme="minorHAnsi" w:hAnsiTheme="minorHAnsi" w:cstheme="minorHAnsi"/>
          <w:color w:val="000000"/>
          <w:lang w:val="de-DE"/>
        </w:rPr>
        <w:t>das heißt</w:t>
      </w:r>
      <w:r w:rsidRPr="00041BCF">
        <w:rPr>
          <w:rFonts w:asciiTheme="minorHAnsi" w:hAnsiTheme="minorHAnsi" w:cstheme="minorHAnsi"/>
          <w:color w:val="000000"/>
          <w:lang w:val="de-DE"/>
        </w:rPr>
        <w:t xml:space="preserve"> mit dem Nationalen Krankenhaus von Antigua, dem Roosevelt-Krankenhaus und dem Krankenhaus von San Juan de Dios, so dass nun eine frühzeitige Erkennung </w:t>
      </w:r>
      <w:r w:rsidR="00CE5909" w:rsidRPr="00041BCF">
        <w:rPr>
          <w:rFonts w:asciiTheme="minorHAnsi" w:hAnsiTheme="minorHAnsi" w:cstheme="minorHAnsi"/>
          <w:color w:val="000000"/>
          <w:lang w:val="de-DE"/>
        </w:rPr>
        <w:t xml:space="preserve">und Behandlung </w:t>
      </w:r>
      <w:r w:rsidRPr="00041BCF">
        <w:rPr>
          <w:rFonts w:asciiTheme="minorHAnsi" w:hAnsiTheme="minorHAnsi" w:cstheme="minorHAnsi"/>
          <w:color w:val="000000"/>
          <w:lang w:val="de-DE"/>
        </w:rPr>
        <w:t xml:space="preserve">von Hörstörungen bei Neugeborenen möglich ist. </w:t>
      </w:r>
    </w:p>
    <w:p w14:paraId="12517639" w14:textId="18C7A8BF" w:rsidR="00B22235" w:rsidRDefault="001130E7" w:rsidP="00046AA2">
      <w:pPr>
        <w:pBdr>
          <w:top w:val="nil"/>
          <w:left w:val="nil"/>
          <w:bottom w:val="nil"/>
          <w:right w:val="nil"/>
          <w:between w:val="nil"/>
        </w:pBdr>
        <w:tabs>
          <w:tab w:val="left" w:pos="567"/>
        </w:tabs>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Die bisherige Arbeit von </w:t>
      </w:r>
      <w:r w:rsidR="003714C7">
        <w:rPr>
          <w:rFonts w:asciiTheme="minorHAnsi" w:hAnsiTheme="minorHAnsi" w:cstheme="minorHAnsi"/>
          <w:color w:val="000000"/>
          <w:lang w:val="de-DE"/>
        </w:rPr>
        <w:t>SqE</w:t>
      </w:r>
      <w:r w:rsidRPr="00041BCF">
        <w:rPr>
          <w:rFonts w:asciiTheme="minorHAnsi" w:hAnsiTheme="minorHAnsi" w:cstheme="minorHAnsi"/>
          <w:color w:val="000000"/>
          <w:lang w:val="de-DE"/>
        </w:rPr>
        <w:t xml:space="preserve"> hat gezeigt, dass im ganzen Land ein Bedarf an </w:t>
      </w:r>
      <w:r w:rsidR="00297271">
        <w:rPr>
          <w:rFonts w:asciiTheme="minorHAnsi" w:hAnsiTheme="minorHAnsi" w:cstheme="minorHAnsi"/>
          <w:color w:val="000000"/>
          <w:lang w:val="de-DE"/>
        </w:rPr>
        <w:t>D</w:t>
      </w:r>
      <w:r w:rsidRPr="00041BCF">
        <w:rPr>
          <w:rFonts w:asciiTheme="minorHAnsi" w:hAnsiTheme="minorHAnsi" w:cstheme="minorHAnsi"/>
          <w:color w:val="000000"/>
          <w:lang w:val="de-DE"/>
        </w:rPr>
        <w:t xml:space="preserve">iensten für </w:t>
      </w:r>
      <w:r w:rsidR="007A48AC">
        <w:rPr>
          <w:rFonts w:asciiTheme="minorHAnsi" w:hAnsiTheme="minorHAnsi" w:cstheme="minorHAnsi"/>
          <w:color w:val="000000"/>
          <w:lang w:val="de-DE"/>
        </w:rPr>
        <w:t xml:space="preserve">Ohrengesundheit </w:t>
      </w:r>
      <w:r w:rsidRPr="00041BCF">
        <w:rPr>
          <w:rFonts w:asciiTheme="minorHAnsi" w:hAnsiTheme="minorHAnsi" w:cstheme="minorHAnsi"/>
          <w:color w:val="000000"/>
          <w:lang w:val="de-DE"/>
        </w:rPr>
        <w:t xml:space="preserve">besteht, da diese </w:t>
      </w:r>
      <w:r w:rsidRPr="00041BCF">
        <w:rPr>
          <w:rFonts w:asciiTheme="minorHAnsi" w:hAnsiTheme="minorHAnsi" w:cstheme="minorHAnsi"/>
          <w:bCs/>
          <w:color w:val="000000"/>
          <w:lang w:val="de-DE"/>
        </w:rPr>
        <w:t xml:space="preserve">für </w:t>
      </w:r>
      <w:r w:rsidR="00BC4886" w:rsidRPr="00041BCF">
        <w:rPr>
          <w:rFonts w:asciiTheme="minorHAnsi" w:hAnsiTheme="minorHAnsi" w:cstheme="minorHAnsi"/>
          <w:bCs/>
          <w:color w:val="000000"/>
          <w:lang w:val="de-DE"/>
        </w:rPr>
        <w:t>die</w:t>
      </w:r>
      <w:r w:rsidR="00BC4886" w:rsidRPr="00041BCF">
        <w:rPr>
          <w:rFonts w:asciiTheme="minorHAnsi" w:hAnsiTheme="minorHAnsi" w:cstheme="minorHAnsi"/>
          <w:color w:val="000000"/>
          <w:lang w:val="de-DE"/>
        </w:rPr>
        <w:t xml:space="preserve"> </w:t>
      </w:r>
      <w:r w:rsidRPr="00041BCF">
        <w:rPr>
          <w:rFonts w:asciiTheme="minorHAnsi" w:hAnsiTheme="minorHAnsi" w:cstheme="minorHAnsi"/>
          <w:color w:val="000000"/>
          <w:lang w:val="de-DE"/>
        </w:rPr>
        <w:t xml:space="preserve">in Armut und extremer Armut lebende Landbevölkerung kaum </w:t>
      </w:r>
      <w:r w:rsidRPr="00041BCF">
        <w:rPr>
          <w:rFonts w:asciiTheme="minorHAnsi" w:hAnsiTheme="minorHAnsi" w:cstheme="minorHAnsi"/>
          <w:b/>
          <w:color w:val="000000"/>
          <w:lang w:val="de-DE"/>
        </w:rPr>
        <w:t xml:space="preserve">zugänglich </w:t>
      </w:r>
      <w:r w:rsidRPr="00041BCF">
        <w:rPr>
          <w:rFonts w:asciiTheme="minorHAnsi" w:hAnsiTheme="minorHAnsi" w:cstheme="minorHAnsi"/>
          <w:color w:val="000000"/>
          <w:lang w:val="de-DE"/>
        </w:rPr>
        <w:t xml:space="preserve">sind. Das Projekt zielt </w:t>
      </w:r>
      <w:r w:rsidR="00297271">
        <w:rPr>
          <w:rFonts w:asciiTheme="minorHAnsi" w:hAnsiTheme="minorHAnsi" w:cstheme="minorHAnsi"/>
          <w:color w:val="000000"/>
          <w:lang w:val="de-DE"/>
        </w:rPr>
        <w:t xml:space="preserve">daher </w:t>
      </w:r>
      <w:r w:rsidRPr="00041BCF">
        <w:rPr>
          <w:rFonts w:asciiTheme="minorHAnsi" w:hAnsiTheme="minorHAnsi" w:cstheme="minorHAnsi"/>
          <w:color w:val="000000"/>
          <w:lang w:val="de-DE"/>
        </w:rPr>
        <w:t xml:space="preserve">darauf ab, diese Situation durch die </w:t>
      </w:r>
      <w:r w:rsidRPr="00041BCF">
        <w:rPr>
          <w:rFonts w:asciiTheme="minorHAnsi" w:hAnsiTheme="minorHAnsi" w:cstheme="minorHAnsi"/>
          <w:b/>
          <w:color w:val="000000"/>
          <w:lang w:val="de-DE"/>
        </w:rPr>
        <w:t xml:space="preserve">Einrichtung vier </w:t>
      </w:r>
      <w:r w:rsidR="00850D2F">
        <w:rPr>
          <w:rFonts w:asciiTheme="minorHAnsi" w:hAnsiTheme="minorHAnsi" w:cstheme="minorHAnsi"/>
          <w:b/>
          <w:color w:val="000000"/>
          <w:lang w:val="de-DE"/>
        </w:rPr>
        <w:t>regionale</w:t>
      </w:r>
      <w:r w:rsidR="00F96BDA">
        <w:rPr>
          <w:rFonts w:asciiTheme="minorHAnsi" w:hAnsiTheme="minorHAnsi" w:cstheme="minorHAnsi"/>
          <w:b/>
          <w:color w:val="000000"/>
          <w:lang w:val="de-DE"/>
        </w:rPr>
        <w:t>r</w:t>
      </w:r>
      <w:r w:rsidR="00850D2F">
        <w:rPr>
          <w:rFonts w:asciiTheme="minorHAnsi" w:hAnsiTheme="minorHAnsi" w:cstheme="minorHAnsi"/>
          <w:b/>
          <w:color w:val="000000"/>
          <w:lang w:val="de-DE"/>
        </w:rPr>
        <w:t xml:space="preserve"> </w:t>
      </w:r>
      <w:r w:rsidR="00855734">
        <w:rPr>
          <w:rFonts w:asciiTheme="minorHAnsi" w:hAnsiTheme="minorHAnsi" w:cstheme="minorHAnsi"/>
          <w:b/>
          <w:lang w:val="de-DE"/>
        </w:rPr>
        <w:t>a</w:t>
      </w:r>
      <w:r w:rsidRPr="00041BCF">
        <w:rPr>
          <w:rFonts w:asciiTheme="minorHAnsi" w:hAnsiTheme="minorHAnsi" w:cstheme="minorHAnsi"/>
          <w:b/>
          <w:lang w:val="de-DE"/>
        </w:rPr>
        <w:t>udiologi</w:t>
      </w:r>
      <w:r w:rsidR="00855734">
        <w:rPr>
          <w:rFonts w:asciiTheme="minorHAnsi" w:hAnsiTheme="minorHAnsi" w:cstheme="minorHAnsi"/>
          <w:b/>
          <w:lang w:val="de-DE"/>
        </w:rPr>
        <w:t>sche</w:t>
      </w:r>
      <w:r w:rsidR="00F96BDA">
        <w:rPr>
          <w:rFonts w:asciiTheme="minorHAnsi" w:hAnsiTheme="minorHAnsi" w:cstheme="minorHAnsi"/>
          <w:b/>
          <w:lang w:val="de-DE"/>
        </w:rPr>
        <w:t>r</w:t>
      </w:r>
      <w:r w:rsidR="00855734">
        <w:rPr>
          <w:rFonts w:asciiTheme="minorHAnsi" w:hAnsiTheme="minorHAnsi" w:cstheme="minorHAnsi"/>
          <w:b/>
          <w:lang w:val="de-DE"/>
        </w:rPr>
        <w:t xml:space="preserve"> K</w:t>
      </w:r>
      <w:r w:rsidRPr="00041BCF">
        <w:rPr>
          <w:rFonts w:asciiTheme="minorHAnsi" w:hAnsiTheme="minorHAnsi" w:cstheme="minorHAnsi"/>
          <w:b/>
          <w:lang w:val="de-DE"/>
        </w:rPr>
        <w:t>liniken in Zacapa, Escuintla, Sololá und Quetzaltenango</w:t>
      </w:r>
      <w:r w:rsidRPr="00041BCF">
        <w:rPr>
          <w:rFonts w:asciiTheme="minorHAnsi" w:hAnsiTheme="minorHAnsi" w:cstheme="minorHAnsi"/>
          <w:color w:val="000000"/>
          <w:lang w:val="de-DE"/>
        </w:rPr>
        <w:t xml:space="preserve"> zu verbessern</w:t>
      </w:r>
      <w:r w:rsidRPr="00041BCF">
        <w:rPr>
          <w:rFonts w:asciiTheme="minorHAnsi" w:hAnsiTheme="minorHAnsi" w:cstheme="minorHAnsi"/>
          <w:b/>
          <w:lang w:val="de-DE"/>
        </w:rPr>
        <w:t xml:space="preserve">, </w:t>
      </w:r>
      <w:r w:rsidRPr="00041BCF">
        <w:rPr>
          <w:rFonts w:asciiTheme="minorHAnsi" w:hAnsiTheme="minorHAnsi" w:cstheme="minorHAnsi"/>
          <w:bCs/>
          <w:lang w:val="de-DE"/>
        </w:rPr>
        <w:t xml:space="preserve">um auch </w:t>
      </w:r>
      <w:r w:rsidR="00FB47E6" w:rsidRPr="00041BCF">
        <w:rPr>
          <w:rFonts w:asciiTheme="minorHAnsi" w:hAnsiTheme="minorHAnsi" w:cstheme="minorHAnsi"/>
          <w:bCs/>
          <w:lang w:val="de-DE"/>
        </w:rPr>
        <w:t xml:space="preserve">hier </w:t>
      </w:r>
      <w:r w:rsidRPr="00041BCF">
        <w:rPr>
          <w:rFonts w:asciiTheme="minorHAnsi" w:hAnsiTheme="minorHAnsi" w:cstheme="minorHAnsi"/>
          <w:bCs/>
          <w:lang w:val="de-DE"/>
        </w:rPr>
        <w:t xml:space="preserve">qualitativ hochwertige audiologische Dienstleistungen zur Erkennung und </w:t>
      </w:r>
      <w:r w:rsidRPr="00041BCF">
        <w:rPr>
          <w:rFonts w:asciiTheme="minorHAnsi" w:hAnsiTheme="minorHAnsi" w:cstheme="minorHAnsi"/>
          <w:bCs/>
          <w:color w:val="000000"/>
          <w:lang w:val="de-DE"/>
        </w:rPr>
        <w:t xml:space="preserve">Versorgung von </w:t>
      </w:r>
      <w:r w:rsidRPr="00041BCF">
        <w:rPr>
          <w:rFonts w:asciiTheme="minorHAnsi" w:hAnsiTheme="minorHAnsi" w:cstheme="minorHAnsi"/>
          <w:color w:val="000000"/>
          <w:lang w:val="de-DE"/>
        </w:rPr>
        <w:t xml:space="preserve">Hörgeschädigten anzubieten. </w:t>
      </w:r>
      <w:r w:rsidR="003F121C">
        <w:rPr>
          <w:rFonts w:asciiTheme="minorHAnsi" w:hAnsiTheme="minorHAnsi" w:cstheme="minorHAnsi"/>
          <w:color w:val="000000"/>
          <w:lang w:val="de-DE"/>
        </w:rPr>
        <w:t>Bisher hat</w:t>
      </w:r>
      <w:r w:rsidRPr="00041BCF">
        <w:rPr>
          <w:rFonts w:asciiTheme="minorHAnsi" w:hAnsiTheme="minorHAnsi" w:cstheme="minorHAnsi"/>
          <w:color w:val="000000"/>
          <w:lang w:val="de-DE"/>
        </w:rPr>
        <w:t xml:space="preserve"> </w:t>
      </w:r>
      <w:r w:rsidR="00030C98" w:rsidRPr="00041BCF">
        <w:rPr>
          <w:rFonts w:asciiTheme="minorHAnsi" w:hAnsiTheme="minorHAnsi" w:cstheme="minorHAnsi"/>
          <w:color w:val="000000"/>
          <w:lang w:val="de-DE"/>
        </w:rPr>
        <w:t xml:space="preserve">die </w:t>
      </w:r>
      <w:r w:rsidR="00752941" w:rsidRPr="00041BCF">
        <w:rPr>
          <w:rFonts w:asciiTheme="minorHAnsi" w:hAnsiTheme="minorHAnsi" w:cstheme="minorHAnsi"/>
          <w:color w:val="000000"/>
          <w:lang w:val="de-DE"/>
        </w:rPr>
        <w:t xml:space="preserve">Fundación Sonrisas que Escuchan nur eine Anlaufstelle </w:t>
      </w:r>
      <w:r w:rsidR="008E7B71" w:rsidRPr="00041BCF">
        <w:rPr>
          <w:rFonts w:asciiTheme="minorHAnsi" w:hAnsiTheme="minorHAnsi" w:cstheme="minorHAnsi"/>
          <w:color w:val="000000"/>
          <w:lang w:val="de-DE"/>
        </w:rPr>
        <w:t xml:space="preserve">außerhalb der Basisklinik in Guatemala-Stadt </w:t>
      </w:r>
      <w:r w:rsidR="003870C2" w:rsidRPr="003870C2">
        <w:rPr>
          <w:rFonts w:asciiTheme="minorHAnsi" w:hAnsiTheme="minorHAnsi" w:cstheme="minorHAnsi"/>
          <w:color w:val="000000"/>
          <w:lang w:val="de-DE"/>
        </w:rPr>
        <w:t xml:space="preserve">in </w:t>
      </w:r>
      <w:r w:rsidR="00D505B4">
        <w:rPr>
          <w:rFonts w:asciiTheme="minorHAnsi" w:hAnsiTheme="minorHAnsi" w:cstheme="minorHAnsi"/>
          <w:color w:val="000000"/>
          <w:lang w:val="de-DE"/>
        </w:rPr>
        <w:t xml:space="preserve">der </w:t>
      </w:r>
      <w:r w:rsidR="00621D29">
        <w:rPr>
          <w:rFonts w:asciiTheme="minorHAnsi" w:hAnsiTheme="minorHAnsi" w:cstheme="minorHAnsi"/>
          <w:color w:val="000000"/>
          <w:lang w:val="de-DE"/>
        </w:rPr>
        <w:t xml:space="preserve">ökonomisch benachteiligten </w:t>
      </w:r>
      <w:r w:rsidR="00D505B4" w:rsidRPr="00621D29">
        <w:rPr>
          <w:rFonts w:asciiTheme="minorHAnsi" w:hAnsiTheme="minorHAnsi" w:cstheme="minorHAnsi"/>
          <w:color w:val="000000"/>
          <w:lang w:val="de-DE"/>
        </w:rPr>
        <w:t>Region</w:t>
      </w:r>
      <w:r w:rsidR="00D505B4">
        <w:rPr>
          <w:rFonts w:asciiTheme="minorHAnsi" w:hAnsiTheme="minorHAnsi" w:cstheme="minorHAnsi"/>
          <w:color w:val="000000"/>
          <w:lang w:val="de-DE"/>
        </w:rPr>
        <w:t xml:space="preserve"> </w:t>
      </w:r>
      <w:r w:rsidR="003870C2" w:rsidRPr="003870C2">
        <w:rPr>
          <w:rFonts w:asciiTheme="minorHAnsi" w:hAnsiTheme="minorHAnsi" w:cstheme="minorHAnsi"/>
          <w:color w:val="000000"/>
          <w:lang w:val="de-DE"/>
        </w:rPr>
        <w:t>Sololá</w:t>
      </w:r>
      <w:r w:rsidR="003D4E91">
        <w:rPr>
          <w:rFonts w:asciiTheme="minorHAnsi" w:hAnsiTheme="minorHAnsi" w:cstheme="minorHAnsi"/>
          <w:color w:val="000000"/>
          <w:lang w:val="de-DE"/>
        </w:rPr>
        <w:t xml:space="preserve">. Um funktionierende Dienste </w:t>
      </w:r>
      <w:r w:rsidR="008B35A3">
        <w:rPr>
          <w:rFonts w:asciiTheme="minorHAnsi" w:hAnsiTheme="minorHAnsi" w:cstheme="minorHAnsi"/>
          <w:color w:val="000000"/>
          <w:lang w:val="de-DE"/>
        </w:rPr>
        <w:t>sicher zu stellen</w:t>
      </w:r>
      <w:r w:rsidR="00752941" w:rsidRPr="00041BCF">
        <w:rPr>
          <w:rFonts w:asciiTheme="minorHAnsi" w:hAnsiTheme="minorHAnsi" w:cstheme="minorHAnsi"/>
          <w:color w:val="000000"/>
          <w:lang w:val="de-DE"/>
        </w:rPr>
        <w:t xml:space="preserve">, ist es notwendig, </w:t>
      </w:r>
      <w:r w:rsidR="007F69F8" w:rsidRPr="00041BCF">
        <w:rPr>
          <w:rFonts w:asciiTheme="minorHAnsi" w:hAnsiTheme="minorHAnsi" w:cstheme="minorHAnsi"/>
          <w:color w:val="000000"/>
          <w:lang w:val="de-DE"/>
        </w:rPr>
        <w:t>diese Klinik weiter auszubauen</w:t>
      </w:r>
      <w:r w:rsidR="009F2ACC" w:rsidRPr="00041BCF">
        <w:rPr>
          <w:rFonts w:asciiTheme="minorHAnsi" w:hAnsiTheme="minorHAnsi" w:cstheme="minorHAnsi"/>
          <w:color w:val="000000"/>
          <w:lang w:val="de-DE"/>
        </w:rPr>
        <w:t>.</w:t>
      </w:r>
      <w:r w:rsidR="003C356B" w:rsidRPr="00041BCF">
        <w:rPr>
          <w:rFonts w:asciiTheme="minorHAnsi" w:hAnsiTheme="minorHAnsi" w:cstheme="minorHAnsi"/>
          <w:color w:val="000000"/>
          <w:lang w:val="de-DE"/>
        </w:rPr>
        <w:t xml:space="preserve"> Darüber hinaus sollen</w:t>
      </w:r>
      <w:r w:rsidR="007F69F8" w:rsidRPr="00041BCF">
        <w:rPr>
          <w:rFonts w:asciiTheme="minorHAnsi" w:hAnsiTheme="minorHAnsi" w:cstheme="minorHAnsi"/>
          <w:color w:val="000000"/>
          <w:lang w:val="de-DE"/>
        </w:rPr>
        <w:t xml:space="preserve"> </w:t>
      </w:r>
      <w:r w:rsidR="00D2573D" w:rsidRPr="00041BCF">
        <w:rPr>
          <w:rFonts w:asciiTheme="minorHAnsi" w:hAnsiTheme="minorHAnsi" w:cstheme="minorHAnsi"/>
          <w:color w:val="000000"/>
          <w:lang w:val="de-DE"/>
        </w:rPr>
        <w:t xml:space="preserve">drei weitere </w:t>
      </w:r>
      <w:r w:rsidR="00752941" w:rsidRPr="00041BCF">
        <w:rPr>
          <w:rFonts w:asciiTheme="minorHAnsi" w:hAnsiTheme="minorHAnsi" w:cstheme="minorHAnsi"/>
          <w:lang w:val="de-DE"/>
        </w:rPr>
        <w:t xml:space="preserve">audiologische Kliniken in </w:t>
      </w:r>
      <w:r w:rsidR="006F11F5" w:rsidRPr="00041BCF">
        <w:rPr>
          <w:rFonts w:asciiTheme="minorHAnsi" w:hAnsiTheme="minorHAnsi" w:cstheme="minorHAnsi"/>
          <w:lang w:val="de-DE"/>
        </w:rPr>
        <w:t xml:space="preserve">Zacapa, Escuintla und Quetzaltenango </w:t>
      </w:r>
      <w:r w:rsidR="00C16C91" w:rsidRPr="00F664D4">
        <w:rPr>
          <w:rFonts w:asciiTheme="minorHAnsi" w:hAnsiTheme="minorHAnsi" w:cstheme="minorHAnsi"/>
          <w:lang w:val="de-DE"/>
        </w:rPr>
        <w:t>einge</w:t>
      </w:r>
      <w:r w:rsidR="00A31EF7" w:rsidRPr="00F664D4">
        <w:rPr>
          <w:rFonts w:asciiTheme="minorHAnsi" w:hAnsiTheme="minorHAnsi" w:cstheme="minorHAnsi"/>
          <w:lang w:val="de-DE"/>
        </w:rPr>
        <w:t>richte</w:t>
      </w:r>
      <w:r w:rsidR="003C356B" w:rsidRPr="00F664D4">
        <w:rPr>
          <w:rFonts w:asciiTheme="minorHAnsi" w:hAnsiTheme="minorHAnsi" w:cstheme="minorHAnsi"/>
          <w:lang w:val="de-DE"/>
        </w:rPr>
        <w:t>t</w:t>
      </w:r>
      <w:r w:rsidR="003C356B" w:rsidRPr="00041BCF">
        <w:rPr>
          <w:rFonts w:asciiTheme="minorHAnsi" w:hAnsiTheme="minorHAnsi" w:cstheme="minorHAnsi"/>
          <w:lang w:val="de-DE"/>
        </w:rPr>
        <w:t xml:space="preserve"> werden</w:t>
      </w:r>
      <w:r w:rsidR="006F11F5" w:rsidRPr="00041BCF">
        <w:rPr>
          <w:rFonts w:asciiTheme="minorHAnsi" w:hAnsiTheme="minorHAnsi" w:cstheme="minorHAnsi"/>
          <w:lang w:val="de-DE"/>
        </w:rPr>
        <w:t xml:space="preserve">, um </w:t>
      </w:r>
      <w:r w:rsidR="00A45BB2" w:rsidRPr="00041BCF">
        <w:rPr>
          <w:rFonts w:asciiTheme="minorHAnsi" w:hAnsiTheme="minorHAnsi" w:cstheme="minorHAnsi"/>
          <w:color w:val="000000"/>
          <w:lang w:val="de-DE"/>
        </w:rPr>
        <w:t xml:space="preserve">so eine </w:t>
      </w:r>
      <w:r w:rsidR="00734D82" w:rsidRPr="00041BCF">
        <w:rPr>
          <w:rFonts w:asciiTheme="minorHAnsi" w:hAnsiTheme="minorHAnsi" w:cstheme="minorHAnsi"/>
          <w:color w:val="000000"/>
          <w:lang w:val="de-DE"/>
        </w:rPr>
        <w:t xml:space="preserve">schnellere </w:t>
      </w:r>
      <w:r w:rsidR="00BC37A6" w:rsidRPr="00041BCF">
        <w:rPr>
          <w:rFonts w:asciiTheme="minorHAnsi" w:hAnsiTheme="minorHAnsi" w:cstheme="minorHAnsi"/>
          <w:color w:val="000000"/>
          <w:lang w:val="de-DE"/>
        </w:rPr>
        <w:t xml:space="preserve">und </w:t>
      </w:r>
      <w:r w:rsidR="00C426F1" w:rsidRPr="00041BCF">
        <w:rPr>
          <w:rFonts w:asciiTheme="minorHAnsi" w:hAnsiTheme="minorHAnsi" w:cstheme="minorHAnsi"/>
          <w:color w:val="000000"/>
          <w:lang w:val="de-DE"/>
        </w:rPr>
        <w:t xml:space="preserve">bessere </w:t>
      </w:r>
      <w:r w:rsidR="00BC37A6" w:rsidRPr="00041BCF">
        <w:rPr>
          <w:rFonts w:asciiTheme="minorHAnsi" w:hAnsiTheme="minorHAnsi" w:cstheme="minorHAnsi"/>
          <w:color w:val="000000"/>
          <w:lang w:val="de-DE"/>
        </w:rPr>
        <w:t xml:space="preserve">Versorgung der Bevölkerung </w:t>
      </w:r>
      <w:r w:rsidR="00A45BB2" w:rsidRPr="00041BCF">
        <w:rPr>
          <w:rFonts w:asciiTheme="minorHAnsi" w:hAnsiTheme="minorHAnsi" w:cstheme="minorHAnsi"/>
          <w:color w:val="000000"/>
          <w:lang w:val="de-DE"/>
        </w:rPr>
        <w:t>zu ermöglichen</w:t>
      </w:r>
      <w:r w:rsidR="00752941" w:rsidRPr="00041BCF">
        <w:rPr>
          <w:rFonts w:asciiTheme="minorHAnsi" w:hAnsiTheme="minorHAnsi" w:cstheme="minorHAnsi"/>
          <w:color w:val="000000"/>
          <w:lang w:val="de-DE"/>
        </w:rPr>
        <w:t xml:space="preserve">. Durch die </w:t>
      </w:r>
      <w:r w:rsidR="00C426F1" w:rsidRPr="00041BCF">
        <w:rPr>
          <w:rFonts w:asciiTheme="minorHAnsi" w:hAnsiTheme="minorHAnsi" w:cstheme="minorHAnsi"/>
          <w:color w:val="000000"/>
          <w:lang w:val="de-DE"/>
        </w:rPr>
        <w:t xml:space="preserve">bessere </w:t>
      </w:r>
      <w:r w:rsidR="00BD158D" w:rsidRPr="00041BCF">
        <w:rPr>
          <w:rFonts w:asciiTheme="minorHAnsi" w:hAnsiTheme="minorHAnsi" w:cstheme="minorHAnsi"/>
          <w:color w:val="000000"/>
          <w:lang w:val="de-DE"/>
        </w:rPr>
        <w:t xml:space="preserve">Zugänglichkeit </w:t>
      </w:r>
      <w:r w:rsidR="00C426F1" w:rsidRPr="00041BCF">
        <w:rPr>
          <w:rFonts w:asciiTheme="minorHAnsi" w:hAnsiTheme="minorHAnsi" w:cstheme="minorHAnsi"/>
          <w:color w:val="000000"/>
          <w:lang w:val="de-DE"/>
        </w:rPr>
        <w:t xml:space="preserve">entfallen die </w:t>
      </w:r>
      <w:r w:rsidR="003C356B" w:rsidRPr="00041BCF">
        <w:rPr>
          <w:rFonts w:asciiTheme="minorHAnsi" w:hAnsiTheme="minorHAnsi" w:cstheme="minorHAnsi"/>
          <w:color w:val="000000"/>
          <w:lang w:val="de-DE"/>
        </w:rPr>
        <w:t>Transport</w:t>
      </w:r>
      <w:r w:rsidR="00752941" w:rsidRPr="00041BCF">
        <w:rPr>
          <w:rFonts w:asciiTheme="minorHAnsi" w:hAnsiTheme="minorHAnsi" w:cstheme="minorHAnsi"/>
          <w:color w:val="000000"/>
          <w:lang w:val="de-DE"/>
        </w:rPr>
        <w:t xml:space="preserve">kosten für die </w:t>
      </w:r>
      <w:r w:rsidR="009E0FCD" w:rsidRPr="00041BCF">
        <w:rPr>
          <w:rFonts w:asciiTheme="minorHAnsi" w:hAnsiTheme="minorHAnsi" w:cstheme="minorHAnsi"/>
          <w:color w:val="000000"/>
          <w:lang w:val="de-DE"/>
        </w:rPr>
        <w:t>Bevölkerung</w:t>
      </w:r>
      <w:r w:rsidR="00752941" w:rsidRPr="00041BCF">
        <w:rPr>
          <w:rFonts w:asciiTheme="minorHAnsi" w:hAnsiTheme="minorHAnsi" w:cstheme="minorHAnsi"/>
          <w:color w:val="000000"/>
          <w:lang w:val="de-DE"/>
        </w:rPr>
        <w:t xml:space="preserve">, die nicht mehr in die Hauptstadt </w:t>
      </w:r>
      <w:r w:rsidR="00621D29">
        <w:rPr>
          <w:rFonts w:asciiTheme="minorHAnsi" w:hAnsiTheme="minorHAnsi" w:cstheme="minorHAnsi"/>
          <w:color w:val="000000"/>
          <w:lang w:val="de-DE"/>
        </w:rPr>
        <w:t>reisen</w:t>
      </w:r>
      <w:r w:rsidR="00752941" w:rsidRPr="00041BCF">
        <w:rPr>
          <w:rFonts w:asciiTheme="minorHAnsi" w:hAnsiTheme="minorHAnsi" w:cstheme="minorHAnsi"/>
          <w:color w:val="000000"/>
          <w:lang w:val="de-DE"/>
        </w:rPr>
        <w:t xml:space="preserve"> muss, um eine hochwertige Versorgung zu erhalten. </w:t>
      </w:r>
      <w:r w:rsidR="00F153B5" w:rsidRPr="00041BCF">
        <w:rPr>
          <w:rFonts w:asciiTheme="minorHAnsi" w:hAnsiTheme="minorHAnsi" w:cstheme="minorHAnsi"/>
          <w:color w:val="000000"/>
          <w:lang w:val="de-DE"/>
        </w:rPr>
        <w:t xml:space="preserve">Jede </w:t>
      </w:r>
      <w:r w:rsidR="00580CAE" w:rsidRPr="00041BCF">
        <w:rPr>
          <w:rFonts w:asciiTheme="minorHAnsi" w:hAnsiTheme="minorHAnsi" w:cstheme="minorHAnsi"/>
          <w:color w:val="000000"/>
          <w:lang w:val="de-DE"/>
        </w:rPr>
        <w:t xml:space="preserve">neue Klinik </w:t>
      </w:r>
      <w:r w:rsidR="00F153B5" w:rsidRPr="00041BCF">
        <w:rPr>
          <w:rFonts w:asciiTheme="minorHAnsi" w:hAnsiTheme="minorHAnsi" w:cstheme="minorHAnsi"/>
          <w:color w:val="000000"/>
          <w:lang w:val="de-DE"/>
        </w:rPr>
        <w:t xml:space="preserve">ist geografisch an einem strategischen Punkt gelegen, der </w:t>
      </w:r>
      <w:r w:rsidR="007A00DC" w:rsidRPr="00041BCF">
        <w:rPr>
          <w:rFonts w:asciiTheme="minorHAnsi" w:hAnsiTheme="minorHAnsi" w:cstheme="minorHAnsi"/>
          <w:color w:val="000000"/>
          <w:lang w:val="de-DE"/>
        </w:rPr>
        <w:t>eine gute Verkehrsanbindung gewährleistet.</w:t>
      </w:r>
    </w:p>
    <w:p w14:paraId="2BF28559" w14:textId="1DD37940" w:rsidR="00B22235" w:rsidRDefault="001130E7" w:rsidP="00046AA2">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b/>
          <w:bCs/>
          <w:color w:val="000000"/>
          <w:lang w:val="de-DE"/>
        </w:rPr>
        <w:t xml:space="preserve">Audiologische Untersuchungen </w:t>
      </w:r>
      <w:r w:rsidR="00297B79" w:rsidRPr="00041BCF">
        <w:rPr>
          <w:rFonts w:asciiTheme="minorHAnsi" w:hAnsiTheme="minorHAnsi" w:cstheme="minorHAnsi"/>
          <w:color w:val="000000"/>
          <w:lang w:val="de-DE"/>
        </w:rPr>
        <w:t xml:space="preserve">wurden </w:t>
      </w:r>
      <w:r w:rsidRPr="00041BCF">
        <w:rPr>
          <w:rFonts w:asciiTheme="minorHAnsi" w:hAnsiTheme="minorHAnsi" w:cstheme="minorHAnsi"/>
          <w:color w:val="000000"/>
          <w:lang w:val="de-DE"/>
        </w:rPr>
        <w:t xml:space="preserve">auch </w:t>
      </w:r>
      <w:r w:rsidRPr="00041BCF">
        <w:rPr>
          <w:rFonts w:asciiTheme="minorHAnsi" w:hAnsiTheme="minorHAnsi" w:cstheme="minorHAnsi"/>
          <w:b/>
          <w:bCs/>
          <w:color w:val="000000"/>
          <w:lang w:val="de-DE"/>
        </w:rPr>
        <w:t xml:space="preserve">für Schulkinder in </w:t>
      </w:r>
      <w:r w:rsidRPr="00041BCF">
        <w:rPr>
          <w:rFonts w:asciiTheme="minorHAnsi" w:hAnsiTheme="minorHAnsi" w:cstheme="minorHAnsi"/>
          <w:color w:val="000000"/>
          <w:lang w:val="de-DE"/>
        </w:rPr>
        <w:t xml:space="preserve">öffentlichen Schulen im Hochland (Quetzaltenango, Totonicapán und Sololá) </w:t>
      </w:r>
      <w:r w:rsidR="00885312" w:rsidRPr="00041BCF">
        <w:rPr>
          <w:rFonts w:asciiTheme="minorHAnsi" w:hAnsiTheme="minorHAnsi" w:cstheme="minorHAnsi"/>
          <w:color w:val="000000"/>
          <w:lang w:val="de-DE"/>
        </w:rPr>
        <w:t xml:space="preserve">bereits </w:t>
      </w:r>
      <w:r w:rsidRPr="00041BCF">
        <w:rPr>
          <w:rFonts w:asciiTheme="minorHAnsi" w:hAnsiTheme="minorHAnsi" w:cstheme="minorHAnsi"/>
          <w:color w:val="000000"/>
          <w:lang w:val="de-DE"/>
        </w:rPr>
        <w:t xml:space="preserve">durchgeführt. Aufgrund der hohen Nachfrage in den </w:t>
      </w:r>
      <w:r w:rsidR="00DD4478" w:rsidRPr="00041BCF">
        <w:rPr>
          <w:rFonts w:asciiTheme="minorHAnsi" w:hAnsiTheme="minorHAnsi" w:cstheme="minorHAnsi"/>
          <w:color w:val="000000"/>
          <w:lang w:val="de-DE"/>
        </w:rPr>
        <w:t xml:space="preserve">Zielgebieten sind </w:t>
      </w:r>
      <w:r w:rsidR="0035680F" w:rsidRPr="00041BCF">
        <w:rPr>
          <w:rFonts w:asciiTheme="minorHAnsi" w:hAnsiTheme="minorHAnsi" w:cstheme="minorHAnsi"/>
          <w:color w:val="000000"/>
          <w:lang w:val="de-DE"/>
        </w:rPr>
        <w:t xml:space="preserve">weitere </w:t>
      </w:r>
      <w:r w:rsidRPr="00041BCF">
        <w:rPr>
          <w:rFonts w:asciiTheme="minorHAnsi" w:hAnsiTheme="minorHAnsi" w:cstheme="minorHAnsi"/>
          <w:color w:val="000000"/>
          <w:lang w:val="de-DE"/>
        </w:rPr>
        <w:t xml:space="preserve">audiologische Untersuchungen für Schulkinder </w:t>
      </w:r>
      <w:r w:rsidR="0035680F" w:rsidRPr="00041BCF">
        <w:rPr>
          <w:rFonts w:asciiTheme="minorHAnsi" w:hAnsiTheme="minorHAnsi" w:cstheme="minorHAnsi"/>
          <w:color w:val="000000"/>
          <w:lang w:val="de-DE"/>
        </w:rPr>
        <w:t>geplant</w:t>
      </w:r>
      <w:r w:rsidR="00DD4478" w:rsidRPr="00041BCF">
        <w:rPr>
          <w:rFonts w:asciiTheme="minorHAnsi" w:hAnsiTheme="minorHAnsi" w:cstheme="minorHAnsi"/>
          <w:color w:val="000000"/>
          <w:lang w:val="de-DE"/>
        </w:rPr>
        <w:t>.</w:t>
      </w:r>
    </w:p>
    <w:p w14:paraId="11F27EA0" w14:textId="4F725E98" w:rsidR="00B22235" w:rsidRPr="00041BCF" w:rsidRDefault="001130E7" w:rsidP="00046AA2">
      <w:pPr>
        <w:tabs>
          <w:tab w:val="left" w:pos="567"/>
        </w:tabs>
        <w:spacing w:after="120" w:line="264" w:lineRule="auto"/>
        <w:jc w:val="center"/>
        <w:rPr>
          <w:rFonts w:asciiTheme="minorHAnsi" w:hAnsiTheme="minorHAnsi" w:cstheme="minorHAnsi"/>
          <w:b/>
          <w:bCs/>
          <w:color w:val="000000"/>
          <w:u w:val="single"/>
          <w:lang w:val="de-DE"/>
        </w:rPr>
      </w:pPr>
      <w:r w:rsidRPr="00041BCF">
        <w:rPr>
          <w:rFonts w:asciiTheme="minorHAnsi" w:hAnsiTheme="minorHAnsi" w:cstheme="minorHAnsi"/>
          <w:b/>
          <w:bCs/>
          <w:color w:val="000000"/>
          <w:u w:val="single"/>
          <w:lang w:val="de-DE"/>
        </w:rPr>
        <w:t xml:space="preserve">Tabelle der </w:t>
      </w:r>
      <w:r w:rsidR="00986547">
        <w:rPr>
          <w:rFonts w:asciiTheme="minorHAnsi" w:hAnsiTheme="minorHAnsi" w:cstheme="minorHAnsi"/>
          <w:b/>
          <w:bCs/>
          <w:color w:val="000000"/>
          <w:u w:val="single"/>
          <w:lang w:val="de-DE"/>
        </w:rPr>
        <w:t xml:space="preserve">geplanten </w:t>
      </w:r>
      <w:r w:rsidR="003B7FEA" w:rsidRPr="00041BCF">
        <w:rPr>
          <w:rFonts w:asciiTheme="minorHAnsi" w:hAnsiTheme="minorHAnsi" w:cstheme="minorHAnsi"/>
          <w:b/>
          <w:bCs/>
          <w:color w:val="000000"/>
          <w:u w:val="single"/>
          <w:lang w:val="de-DE"/>
        </w:rPr>
        <w:t>Dienst</w:t>
      </w:r>
      <w:r w:rsidR="00E45986">
        <w:rPr>
          <w:rFonts w:asciiTheme="minorHAnsi" w:hAnsiTheme="minorHAnsi" w:cstheme="minorHAnsi"/>
          <w:b/>
          <w:bCs/>
          <w:color w:val="000000"/>
          <w:u w:val="single"/>
          <w:lang w:val="de-DE"/>
        </w:rPr>
        <w:t>leistungen</w:t>
      </w:r>
      <w:r w:rsidR="003B7FEA" w:rsidRPr="00041BCF">
        <w:rPr>
          <w:rFonts w:asciiTheme="minorHAnsi" w:hAnsiTheme="minorHAnsi" w:cstheme="minorHAnsi"/>
          <w:b/>
          <w:bCs/>
          <w:color w:val="000000"/>
          <w:u w:val="single"/>
          <w:lang w:val="de-DE"/>
        </w:rPr>
        <w:t xml:space="preserve"> </w:t>
      </w:r>
      <w:r w:rsidRPr="00041BCF">
        <w:rPr>
          <w:rFonts w:asciiTheme="minorHAnsi" w:hAnsiTheme="minorHAnsi" w:cstheme="minorHAnsi"/>
          <w:b/>
          <w:bCs/>
          <w:color w:val="000000"/>
          <w:u w:val="single"/>
          <w:lang w:val="de-DE"/>
        </w:rPr>
        <w:t>nach Regionen</w:t>
      </w:r>
    </w:p>
    <w:tbl>
      <w:tblPr>
        <w:tblStyle w:val="Tabellenraster"/>
        <w:tblW w:w="0" w:type="auto"/>
        <w:tblLook w:val="04A0" w:firstRow="1" w:lastRow="0" w:firstColumn="1" w:lastColumn="0" w:noHBand="0" w:noVBand="1"/>
      </w:tblPr>
      <w:tblGrid>
        <w:gridCol w:w="1555"/>
        <w:gridCol w:w="1417"/>
        <w:gridCol w:w="1559"/>
        <w:gridCol w:w="1701"/>
        <w:gridCol w:w="2268"/>
        <w:gridCol w:w="1236"/>
      </w:tblGrid>
      <w:tr w:rsidR="002718B3" w:rsidRPr="00041BCF" w14:paraId="733388D5" w14:textId="77777777" w:rsidTr="002718B3">
        <w:tc>
          <w:tcPr>
            <w:tcW w:w="1555" w:type="dxa"/>
            <w:shd w:val="clear" w:color="auto" w:fill="D9E2F3"/>
          </w:tcPr>
          <w:p w14:paraId="73C38DF0" w14:textId="7D5A51A6" w:rsidR="002718B3" w:rsidRPr="00041BCF" w:rsidRDefault="002718B3" w:rsidP="002718B3">
            <w:pPr>
              <w:rPr>
                <w:rFonts w:cstheme="minorHAnsi"/>
                <w:color w:val="000000"/>
                <w:sz w:val="20"/>
                <w:szCs w:val="20"/>
              </w:rPr>
            </w:pPr>
            <w:r w:rsidRPr="00041BCF">
              <w:rPr>
                <w:rFonts w:cstheme="minorHAnsi"/>
                <w:b/>
                <w:sz w:val="20"/>
                <w:szCs w:val="20"/>
                <w:shd w:val="clear" w:color="auto" w:fill="DDEAF8"/>
              </w:rPr>
              <w:t>Region</w:t>
            </w:r>
          </w:p>
        </w:tc>
        <w:tc>
          <w:tcPr>
            <w:tcW w:w="1417" w:type="dxa"/>
            <w:shd w:val="clear" w:color="auto" w:fill="D9E2F3"/>
          </w:tcPr>
          <w:p w14:paraId="302933B0" w14:textId="0CFB498A" w:rsidR="002718B3" w:rsidRPr="00041BCF" w:rsidRDefault="002718B3" w:rsidP="002718B3">
            <w:pPr>
              <w:rPr>
                <w:rFonts w:cstheme="minorHAnsi"/>
                <w:color w:val="000000"/>
                <w:sz w:val="20"/>
                <w:szCs w:val="20"/>
              </w:rPr>
            </w:pPr>
            <w:r w:rsidRPr="00041BCF">
              <w:rPr>
                <w:rFonts w:cstheme="minorHAnsi"/>
                <w:b/>
                <w:sz w:val="20"/>
                <w:szCs w:val="20"/>
                <w:shd w:val="clear" w:color="auto" w:fill="DDEAF8"/>
              </w:rPr>
              <w:t>Hörscreening für Neugeborene</w:t>
            </w:r>
          </w:p>
        </w:tc>
        <w:tc>
          <w:tcPr>
            <w:tcW w:w="1559" w:type="dxa"/>
            <w:shd w:val="clear" w:color="auto" w:fill="D9E2F3"/>
          </w:tcPr>
          <w:p w14:paraId="37B0B863" w14:textId="71A3CE8C" w:rsidR="002718B3" w:rsidRPr="00041BCF" w:rsidRDefault="002718B3" w:rsidP="002718B3">
            <w:pPr>
              <w:rPr>
                <w:rFonts w:cstheme="minorHAnsi"/>
                <w:color w:val="000000"/>
                <w:sz w:val="20"/>
                <w:szCs w:val="20"/>
              </w:rPr>
            </w:pPr>
            <w:r w:rsidRPr="00041BCF">
              <w:rPr>
                <w:rFonts w:cstheme="minorHAnsi"/>
                <w:b/>
                <w:sz w:val="20"/>
                <w:szCs w:val="20"/>
                <w:shd w:val="clear" w:color="auto" w:fill="DDEAF8"/>
              </w:rPr>
              <w:t>Hörtest</w:t>
            </w:r>
            <w:r w:rsidR="009C1026">
              <w:rPr>
                <w:rFonts w:cstheme="minorHAnsi"/>
                <w:b/>
                <w:sz w:val="20"/>
                <w:szCs w:val="20"/>
                <w:shd w:val="clear" w:color="auto" w:fill="DDEAF8"/>
              </w:rPr>
              <w:t>s</w:t>
            </w:r>
            <w:r w:rsidRPr="00041BCF">
              <w:rPr>
                <w:rFonts w:cstheme="minorHAnsi"/>
                <w:b/>
                <w:sz w:val="20"/>
                <w:szCs w:val="20"/>
                <w:shd w:val="clear" w:color="auto" w:fill="DDEAF8"/>
              </w:rPr>
              <w:t xml:space="preserve"> in Schule</w:t>
            </w:r>
            <w:r w:rsidR="000B42DF">
              <w:rPr>
                <w:rFonts w:cstheme="minorHAnsi"/>
                <w:b/>
                <w:sz w:val="20"/>
                <w:szCs w:val="20"/>
                <w:shd w:val="clear" w:color="auto" w:fill="DDEAF8"/>
              </w:rPr>
              <w:t>n</w:t>
            </w:r>
          </w:p>
        </w:tc>
        <w:tc>
          <w:tcPr>
            <w:tcW w:w="1701" w:type="dxa"/>
            <w:shd w:val="clear" w:color="auto" w:fill="D9E2F3"/>
          </w:tcPr>
          <w:p w14:paraId="119E7274" w14:textId="5C1447DE" w:rsidR="002718B3" w:rsidRPr="00041BCF" w:rsidRDefault="002718B3" w:rsidP="002718B3">
            <w:pPr>
              <w:rPr>
                <w:rFonts w:cstheme="minorHAnsi"/>
                <w:color w:val="000000"/>
                <w:sz w:val="20"/>
                <w:szCs w:val="20"/>
              </w:rPr>
            </w:pPr>
            <w:r w:rsidRPr="00041BCF">
              <w:rPr>
                <w:rFonts w:cstheme="minorHAnsi"/>
                <w:b/>
                <w:sz w:val="20"/>
                <w:szCs w:val="20"/>
                <w:shd w:val="clear" w:color="auto" w:fill="DDEAF8"/>
              </w:rPr>
              <w:t xml:space="preserve">Audiologische </w:t>
            </w:r>
            <w:r w:rsidR="00443CBB">
              <w:rPr>
                <w:rFonts w:cstheme="minorHAnsi"/>
                <w:b/>
                <w:sz w:val="20"/>
                <w:szCs w:val="20"/>
                <w:shd w:val="clear" w:color="auto" w:fill="DDEAF8"/>
              </w:rPr>
              <w:t xml:space="preserve">Workshops </w:t>
            </w:r>
            <w:r w:rsidRPr="00041BCF">
              <w:rPr>
                <w:rFonts w:cstheme="minorHAnsi"/>
                <w:b/>
                <w:sz w:val="20"/>
                <w:szCs w:val="20"/>
                <w:shd w:val="clear" w:color="auto" w:fill="DDEAF8"/>
              </w:rPr>
              <w:t xml:space="preserve"> (Ältere Erwachsene)</w:t>
            </w:r>
          </w:p>
        </w:tc>
        <w:tc>
          <w:tcPr>
            <w:tcW w:w="2268" w:type="dxa"/>
            <w:shd w:val="clear" w:color="auto" w:fill="D9E2F3"/>
          </w:tcPr>
          <w:p w14:paraId="0699805F" w14:textId="1389882D" w:rsidR="002718B3" w:rsidRPr="00041BCF" w:rsidRDefault="002718B3" w:rsidP="002718B3">
            <w:pPr>
              <w:rPr>
                <w:rFonts w:cstheme="minorHAnsi"/>
                <w:color w:val="000000"/>
                <w:sz w:val="20"/>
                <w:szCs w:val="20"/>
              </w:rPr>
            </w:pPr>
            <w:r w:rsidRPr="00041BCF">
              <w:rPr>
                <w:rFonts w:cstheme="minorHAnsi"/>
                <w:b/>
                <w:sz w:val="20"/>
                <w:szCs w:val="20"/>
                <w:shd w:val="clear" w:color="auto" w:fill="DDEAF8"/>
              </w:rPr>
              <w:t>Ausgebildete Personen in der primären Ohren- und Gehörpflege-CPOA</w:t>
            </w:r>
          </w:p>
        </w:tc>
        <w:tc>
          <w:tcPr>
            <w:tcW w:w="1236" w:type="dxa"/>
            <w:shd w:val="clear" w:color="auto" w:fill="D9E2F3"/>
          </w:tcPr>
          <w:p w14:paraId="49DE60C7" w14:textId="1E39EDAF" w:rsidR="002718B3" w:rsidRPr="00041BCF" w:rsidRDefault="002718B3" w:rsidP="002718B3">
            <w:pPr>
              <w:rPr>
                <w:rFonts w:cstheme="minorHAnsi"/>
                <w:color w:val="000000"/>
                <w:sz w:val="20"/>
                <w:szCs w:val="20"/>
              </w:rPr>
            </w:pPr>
            <w:r w:rsidRPr="00041BCF">
              <w:rPr>
                <w:rFonts w:cstheme="minorHAnsi"/>
                <w:b/>
                <w:sz w:val="20"/>
                <w:szCs w:val="20"/>
                <w:shd w:val="clear" w:color="auto" w:fill="DDEAF8"/>
              </w:rPr>
              <w:t>Lokale Netzwerke</w:t>
            </w:r>
          </w:p>
        </w:tc>
      </w:tr>
      <w:tr w:rsidR="002718B3" w:rsidRPr="00041BCF" w14:paraId="6283F764" w14:textId="77777777" w:rsidTr="002718B3">
        <w:tc>
          <w:tcPr>
            <w:tcW w:w="1555" w:type="dxa"/>
          </w:tcPr>
          <w:p w14:paraId="1B154BB7" w14:textId="4061DC91" w:rsidR="002718B3" w:rsidRPr="00041BCF" w:rsidRDefault="002718B3" w:rsidP="002718B3">
            <w:pPr>
              <w:rPr>
                <w:rFonts w:cstheme="minorHAnsi"/>
                <w:color w:val="000000"/>
                <w:sz w:val="20"/>
                <w:szCs w:val="20"/>
              </w:rPr>
            </w:pPr>
            <w:r w:rsidRPr="00041BCF">
              <w:rPr>
                <w:rFonts w:cstheme="minorHAnsi"/>
                <w:color w:val="000000"/>
                <w:sz w:val="20"/>
                <w:szCs w:val="20"/>
              </w:rPr>
              <w:t>Quetzaltenango</w:t>
            </w:r>
          </w:p>
        </w:tc>
        <w:tc>
          <w:tcPr>
            <w:tcW w:w="1417" w:type="dxa"/>
          </w:tcPr>
          <w:p w14:paraId="1B067A88" w14:textId="1115EAEA"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1.</w:t>
            </w:r>
            <w:r w:rsidR="00156CF1">
              <w:rPr>
                <w:rFonts w:cstheme="minorHAnsi"/>
                <w:color w:val="000000"/>
                <w:sz w:val="20"/>
                <w:szCs w:val="20"/>
              </w:rPr>
              <w:t>125</w:t>
            </w:r>
          </w:p>
        </w:tc>
        <w:tc>
          <w:tcPr>
            <w:tcW w:w="1559" w:type="dxa"/>
          </w:tcPr>
          <w:p w14:paraId="62977F15" w14:textId="05ED7C08"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5,000</w:t>
            </w:r>
          </w:p>
        </w:tc>
        <w:tc>
          <w:tcPr>
            <w:tcW w:w="1701" w:type="dxa"/>
          </w:tcPr>
          <w:p w14:paraId="68F33400" w14:textId="02BBE19A"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625</w:t>
            </w:r>
          </w:p>
        </w:tc>
        <w:tc>
          <w:tcPr>
            <w:tcW w:w="2268" w:type="dxa"/>
          </w:tcPr>
          <w:p w14:paraId="551EC901" w14:textId="7CCA883D"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178</w:t>
            </w:r>
          </w:p>
        </w:tc>
        <w:tc>
          <w:tcPr>
            <w:tcW w:w="1236" w:type="dxa"/>
          </w:tcPr>
          <w:p w14:paraId="1911FF83" w14:textId="00D98E51"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1</w:t>
            </w:r>
          </w:p>
        </w:tc>
      </w:tr>
      <w:tr w:rsidR="002718B3" w:rsidRPr="00041BCF" w14:paraId="47FCED9A" w14:textId="77777777" w:rsidTr="002718B3">
        <w:tc>
          <w:tcPr>
            <w:tcW w:w="1555" w:type="dxa"/>
          </w:tcPr>
          <w:p w14:paraId="7BB69702" w14:textId="35357119" w:rsidR="002718B3" w:rsidRPr="00041BCF" w:rsidRDefault="002718B3" w:rsidP="002718B3">
            <w:pPr>
              <w:rPr>
                <w:rFonts w:cstheme="minorHAnsi"/>
                <w:color w:val="000000"/>
                <w:sz w:val="20"/>
                <w:szCs w:val="20"/>
              </w:rPr>
            </w:pPr>
            <w:r w:rsidRPr="00041BCF">
              <w:rPr>
                <w:rFonts w:cstheme="minorHAnsi"/>
                <w:color w:val="000000"/>
                <w:sz w:val="20"/>
                <w:szCs w:val="20"/>
              </w:rPr>
              <w:t>Sololá</w:t>
            </w:r>
          </w:p>
        </w:tc>
        <w:tc>
          <w:tcPr>
            <w:tcW w:w="1417" w:type="dxa"/>
          </w:tcPr>
          <w:p w14:paraId="26CC2635" w14:textId="10E1CFA1"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1.</w:t>
            </w:r>
            <w:r w:rsidR="00443CBB">
              <w:rPr>
                <w:rFonts w:cstheme="minorHAnsi"/>
                <w:color w:val="000000"/>
                <w:sz w:val="20"/>
                <w:szCs w:val="20"/>
              </w:rPr>
              <w:t>125</w:t>
            </w:r>
          </w:p>
        </w:tc>
        <w:tc>
          <w:tcPr>
            <w:tcW w:w="1559" w:type="dxa"/>
          </w:tcPr>
          <w:p w14:paraId="00E28A1D" w14:textId="70EDCE9F"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5,000</w:t>
            </w:r>
          </w:p>
        </w:tc>
        <w:tc>
          <w:tcPr>
            <w:tcW w:w="1701" w:type="dxa"/>
          </w:tcPr>
          <w:p w14:paraId="0DD91942" w14:textId="6E1C9BA6"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625</w:t>
            </w:r>
          </w:p>
        </w:tc>
        <w:tc>
          <w:tcPr>
            <w:tcW w:w="2268" w:type="dxa"/>
          </w:tcPr>
          <w:p w14:paraId="5CAABE96" w14:textId="5A8C331A"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116</w:t>
            </w:r>
          </w:p>
        </w:tc>
        <w:tc>
          <w:tcPr>
            <w:tcW w:w="1236" w:type="dxa"/>
          </w:tcPr>
          <w:p w14:paraId="1D5E5C05" w14:textId="4F9159C4"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1</w:t>
            </w:r>
          </w:p>
        </w:tc>
      </w:tr>
      <w:tr w:rsidR="002718B3" w:rsidRPr="00041BCF" w14:paraId="0AE860E6" w14:textId="77777777" w:rsidTr="002718B3">
        <w:tc>
          <w:tcPr>
            <w:tcW w:w="1555" w:type="dxa"/>
          </w:tcPr>
          <w:p w14:paraId="320C097C" w14:textId="162D8E92" w:rsidR="002718B3" w:rsidRPr="00041BCF" w:rsidRDefault="002718B3" w:rsidP="002718B3">
            <w:pPr>
              <w:rPr>
                <w:rFonts w:cstheme="minorHAnsi"/>
                <w:color w:val="000000"/>
                <w:sz w:val="20"/>
                <w:szCs w:val="20"/>
              </w:rPr>
            </w:pPr>
            <w:r w:rsidRPr="00041BCF">
              <w:rPr>
                <w:rFonts w:cstheme="minorHAnsi"/>
                <w:color w:val="000000"/>
                <w:sz w:val="20"/>
                <w:szCs w:val="20"/>
              </w:rPr>
              <w:t>Escuintla</w:t>
            </w:r>
          </w:p>
        </w:tc>
        <w:tc>
          <w:tcPr>
            <w:tcW w:w="1417" w:type="dxa"/>
          </w:tcPr>
          <w:p w14:paraId="12D4AE7F" w14:textId="41E704F1"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1.</w:t>
            </w:r>
            <w:r w:rsidR="00443CBB">
              <w:rPr>
                <w:rFonts w:cstheme="minorHAnsi"/>
                <w:color w:val="000000"/>
                <w:sz w:val="20"/>
                <w:szCs w:val="20"/>
              </w:rPr>
              <w:t>125</w:t>
            </w:r>
          </w:p>
        </w:tc>
        <w:tc>
          <w:tcPr>
            <w:tcW w:w="1559" w:type="dxa"/>
          </w:tcPr>
          <w:p w14:paraId="0436E674" w14:textId="169917BF"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5,000</w:t>
            </w:r>
          </w:p>
        </w:tc>
        <w:tc>
          <w:tcPr>
            <w:tcW w:w="1701" w:type="dxa"/>
          </w:tcPr>
          <w:p w14:paraId="493398FA" w14:textId="0A30CB3D"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625</w:t>
            </w:r>
          </w:p>
        </w:tc>
        <w:tc>
          <w:tcPr>
            <w:tcW w:w="2268" w:type="dxa"/>
          </w:tcPr>
          <w:p w14:paraId="5B80886F" w14:textId="0CF19644"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178</w:t>
            </w:r>
          </w:p>
        </w:tc>
        <w:tc>
          <w:tcPr>
            <w:tcW w:w="1236" w:type="dxa"/>
          </w:tcPr>
          <w:p w14:paraId="6CFEED74" w14:textId="2B1E5D89"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1</w:t>
            </w:r>
          </w:p>
        </w:tc>
      </w:tr>
      <w:tr w:rsidR="002718B3" w:rsidRPr="00041BCF" w14:paraId="73C8A7DE" w14:textId="77777777" w:rsidTr="002718B3">
        <w:tc>
          <w:tcPr>
            <w:tcW w:w="1555" w:type="dxa"/>
          </w:tcPr>
          <w:p w14:paraId="4D341937" w14:textId="46F71867" w:rsidR="002718B3" w:rsidRPr="00041BCF" w:rsidRDefault="002718B3" w:rsidP="002718B3">
            <w:pPr>
              <w:rPr>
                <w:rFonts w:cstheme="minorHAnsi"/>
                <w:color w:val="000000"/>
                <w:sz w:val="20"/>
                <w:szCs w:val="20"/>
              </w:rPr>
            </w:pPr>
            <w:r w:rsidRPr="00041BCF">
              <w:rPr>
                <w:rFonts w:cstheme="minorHAnsi"/>
                <w:color w:val="000000"/>
                <w:sz w:val="20"/>
                <w:szCs w:val="20"/>
              </w:rPr>
              <w:t>Zacapa</w:t>
            </w:r>
          </w:p>
        </w:tc>
        <w:tc>
          <w:tcPr>
            <w:tcW w:w="1417" w:type="dxa"/>
          </w:tcPr>
          <w:p w14:paraId="62B83EE0" w14:textId="56B566E5"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1.</w:t>
            </w:r>
            <w:r w:rsidR="00443CBB">
              <w:rPr>
                <w:rFonts w:cstheme="minorHAnsi"/>
                <w:color w:val="000000"/>
                <w:sz w:val="20"/>
                <w:szCs w:val="20"/>
              </w:rPr>
              <w:t>125</w:t>
            </w:r>
          </w:p>
        </w:tc>
        <w:tc>
          <w:tcPr>
            <w:tcW w:w="1559" w:type="dxa"/>
          </w:tcPr>
          <w:p w14:paraId="515106CB" w14:textId="31E7A9EE"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5,000</w:t>
            </w:r>
          </w:p>
        </w:tc>
        <w:tc>
          <w:tcPr>
            <w:tcW w:w="1701" w:type="dxa"/>
          </w:tcPr>
          <w:p w14:paraId="2C7E7768" w14:textId="1F6ECF61"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625</w:t>
            </w:r>
          </w:p>
        </w:tc>
        <w:tc>
          <w:tcPr>
            <w:tcW w:w="2268" w:type="dxa"/>
          </w:tcPr>
          <w:p w14:paraId="0AB7AC92" w14:textId="79166D63"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178</w:t>
            </w:r>
          </w:p>
        </w:tc>
        <w:tc>
          <w:tcPr>
            <w:tcW w:w="1236" w:type="dxa"/>
          </w:tcPr>
          <w:p w14:paraId="43642412" w14:textId="6C6F7529" w:rsidR="002718B3" w:rsidRPr="00041BCF" w:rsidRDefault="002718B3" w:rsidP="00F636D6">
            <w:pPr>
              <w:ind w:right="173"/>
              <w:jc w:val="center"/>
              <w:rPr>
                <w:rFonts w:cstheme="minorHAnsi"/>
                <w:color w:val="000000"/>
                <w:sz w:val="20"/>
                <w:szCs w:val="20"/>
              </w:rPr>
            </w:pPr>
            <w:r w:rsidRPr="00041BCF">
              <w:rPr>
                <w:rFonts w:cstheme="minorHAnsi"/>
                <w:color w:val="000000"/>
                <w:sz w:val="20"/>
                <w:szCs w:val="20"/>
              </w:rPr>
              <w:t>1</w:t>
            </w:r>
          </w:p>
        </w:tc>
      </w:tr>
    </w:tbl>
    <w:p w14:paraId="0C5EC859" w14:textId="77777777" w:rsidR="007C1AD8" w:rsidRDefault="007C1AD8" w:rsidP="00F636D6">
      <w:pPr>
        <w:pBdr>
          <w:top w:val="nil"/>
          <w:left w:val="nil"/>
          <w:bottom w:val="nil"/>
          <w:right w:val="nil"/>
          <w:between w:val="nil"/>
        </w:pBdr>
        <w:spacing w:before="120" w:after="0" w:line="264" w:lineRule="auto"/>
        <w:rPr>
          <w:rFonts w:asciiTheme="minorHAnsi" w:hAnsiTheme="minorHAnsi" w:cstheme="minorHAnsi"/>
          <w:color w:val="000000"/>
          <w:lang w:val="de-DE"/>
        </w:rPr>
      </w:pPr>
    </w:p>
    <w:p w14:paraId="3DE62A4A" w14:textId="083934C3" w:rsidR="007C1C2D" w:rsidRPr="00041BCF" w:rsidRDefault="007C1C2D" w:rsidP="002718B3">
      <w:pPr>
        <w:pBdr>
          <w:top w:val="nil"/>
          <w:left w:val="nil"/>
          <w:bottom w:val="nil"/>
          <w:right w:val="nil"/>
          <w:between w:val="nil"/>
        </w:pBdr>
        <w:spacing w:before="120" w:after="120" w:line="264" w:lineRule="auto"/>
        <w:rPr>
          <w:rFonts w:asciiTheme="minorHAnsi" w:hAnsiTheme="minorHAnsi" w:cstheme="minorHAnsi"/>
          <w:color w:val="000000"/>
          <w:lang w:val="de-DE"/>
        </w:rPr>
      </w:pPr>
      <w:r w:rsidRPr="00041BCF">
        <w:rPr>
          <w:rFonts w:asciiTheme="minorHAnsi" w:hAnsiTheme="minorHAnsi" w:cstheme="minorHAnsi"/>
          <w:color w:val="000000"/>
          <w:lang w:val="de-DE"/>
        </w:rPr>
        <w:lastRenderedPageBreak/>
        <w:t xml:space="preserve">Das geplante Vorhaben baut sich daher auf die folgenden </w:t>
      </w:r>
      <w:r w:rsidRPr="00041BCF">
        <w:rPr>
          <w:rFonts w:asciiTheme="minorHAnsi" w:hAnsiTheme="minorHAnsi" w:cstheme="minorHAnsi"/>
          <w:b/>
          <w:bCs/>
          <w:color w:val="000000"/>
          <w:lang w:val="de-DE"/>
        </w:rPr>
        <w:t xml:space="preserve">4 </w:t>
      </w:r>
      <w:r w:rsidR="00511B29">
        <w:rPr>
          <w:rFonts w:asciiTheme="minorHAnsi" w:hAnsiTheme="minorHAnsi" w:cstheme="minorHAnsi"/>
          <w:b/>
          <w:bCs/>
          <w:color w:val="000000"/>
          <w:lang w:val="de-DE"/>
        </w:rPr>
        <w:t>Unterziele</w:t>
      </w:r>
      <w:r w:rsidRPr="00041BCF">
        <w:rPr>
          <w:rFonts w:asciiTheme="minorHAnsi" w:hAnsiTheme="minorHAnsi" w:cstheme="minorHAnsi"/>
          <w:color w:val="000000"/>
          <w:lang w:val="de-DE"/>
        </w:rPr>
        <w:t xml:space="preserve"> auf, die erreicht werden sollen:</w:t>
      </w:r>
    </w:p>
    <w:p w14:paraId="5B81A868" w14:textId="15A9E0F4" w:rsidR="007C1C2D" w:rsidRPr="00041BCF" w:rsidRDefault="007C1C2D" w:rsidP="00F636D6">
      <w:pPr>
        <w:pBdr>
          <w:top w:val="nil"/>
          <w:left w:val="nil"/>
          <w:bottom w:val="nil"/>
          <w:right w:val="nil"/>
          <w:between w:val="nil"/>
        </w:pBdr>
        <w:spacing w:after="0" w:line="264" w:lineRule="auto"/>
        <w:ind w:left="426" w:hanging="426"/>
        <w:rPr>
          <w:rFonts w:asciiTheme="minorHAnsi" w:hAnsiTheme="minorHAnsi" w:cstheme="minorHAnsi"/>
          <w:b/>
          <w:bCs/>
          <w:color w:val="000000"/>
          <w:lang w:val="de-DE"/>
        </w:rPr>
      </w:pPr>
      <w:r w:rsidRPr="00041BCF">
        <w:rPr>
          <w:rFonts w:asciiTheme="minorHAnsi" w:hAnsiTheme="minorHAnsi" w:cstheme="minorHAnsi"/>
          <w:color w:val="000000"/>
          <w:lang w:val="de-DE"/>
        </w:rPr>
        <w:t>1.</w:t>
      </w:r>
      <w:r w:rsidRPr="00041BCF">
        <w:rPr>
          <w:rFonts w:asciiTheme="minorHAnsi" w:hAnsiTheme="minorHAnsi" w:cstheme="minorHAnsi"/>
          <w:color w:val="000000"/>
          <w:lang w:val="de-DE"/>
        </w:rPr>
        <w:tab/>
        <w:t>Stärkung inklusiver Ansätze für die Gesundheits- und Bildungssysteme in den Departements Sololá, Quetzaltenango, Zacapa, Escuintla und Guatemala, um den Zugang zu Gesundheitsdiensten für Hörgeschädigte zu verbessern.</w:t>
      </w:r>
      <w:r w:rsidR="00FA51DB" w:rsidRPr="00041BCF">
        <w:rPr>
          <w:rFonts w:asciiTheme="minorHAnsi" w:hAnsiTheme="minorHAnsi" w:cstheme="minorHAnsi"/>
          <w:color w:val="000000"/>
          <w:lang w:val="de-DE"/>
        </w:rPr>
        <w:t xml:space="preserve"> </w:t>
      </w:r>
      <w:r w:rsidRPr="00041BCF">
        <w:rPr>
          <w:rFonts w:asciiTheme="minorHAnsi" w:hAnsiTheme="minorHAnsi" w:cstheme="minorHAnsi"/>
          <w:b/>
          <w:bCs/>
          <w:color w:val="000000"/>
          <w:lang w:val="de-DE"/>
        </w:rPr>
        <w:t>(</w:t>
      </w:r>
      <w:r w:rsidR="003714C7">
        <w:rPr>
          <w:rFonts w:asciiTheme="minorHAnsi" w:hAnsiTheme="minorHAnsi" w:cstheme="minorHAnsi"/>
          <w:b/>
          <w:bCs/>
          <w:color w:val="000000"/>
          <w:lang w:val="de-DE"/>
        </w:rPr>
        <w:t>SqE</w:t>
      </w:r>
      <w:r w:rsidRPr="00041BCF">
        <w:rPr>
          <w:rFonts w:asciiTheme="minorHAnsi" w:hAnsiTheme="minorHAnsi" w:cstheme="minorHAnsi"/>
          <w:b/>
          <w:bCs/>
          <w:color w:val="000000"/>
          <w:lang w:val="de-DE"/>
        </w:rPr>
        <w:t>)</w:t>
      </w:r>
    </w:p>
    <w:p w14:paraId="18267FA4" w14:textId="77777777" w:rsidR="007C1C2D" w:rsidRPr="00041BCF" w:rsidRDefault="007C1C2D" w:rsidP="00F636D6">
      <w:pPr>
        <w:pBdr>
          <w:top w:val="nil"/>
          <w:left w:val="nil"/>
          <w:bottom w:val="nil"/>
          <w:right w:val="nil"/>
          <w:between w:val="nil"/>
        </w:pBdr>
        <w:spacing w:after="0" w:line="264" w:lineRule="auto"/>
        <w:ind w:left="426" w:hanging="426"/>
        <w:rPr>
          <w:rFonts w:asciiTheme="minorHAnsi" w:hAnsiTheme="minorHAnsi" w:cstheme="minorHAnsi"/>
          <w:color w:val="000000"/>
          <w:lang w:val="de-DE"/>
        </w:rPr>
      </w:pPr>
      <w:r w:rsidRPr="00041BCF">
        <w:rPr>
          <w:rFonts w:asciiTheme="minorHAnsi" w:hAnsiTheme="minorHAnsi" w:cstheme="minorHAnsi"/>
          <w:color w:val="000000"/>
          <w:lang w:val="de-DE"/>
        </w:rPr>
        <w:t>2.</w:t>
      </w:r>
      <w:r w:rsidRPr="00041BCF">
        <w:rPr>
          <w:rFonts w:asciiTheme="minorHAnsi" w:hAnsiTheme="minorHAnsi" w:cstheme="minorHAnsi"/>
          <w:color w:val="000000"/>
          <w:lang w:val="de-DE"/>
        </w:rPr>
        <w:tab/>
        <w:t>Verbesserung des Zugangs zu Bildung für Schülerinnen und Schüler mit Behinderungen durch Einführung eines Inklusionsmodells in den Departements Guatemala, Quetzaltenango, Huehuetenango und El Progreso. (</w:t>
      </w:r>
      <w:r w:rsidRPr="00041BCF">
        <w:rPr>
          <w:rFonts w:asciiTheme="minorHAnsi" w:hAnsiTheme="minorHAnsi" w:cstheme="minorHAnsi"/>
          <w:b/>
          <w:bCs/>
          <w:color w:val="000000"/>
          <w:lang w:val="de-DE"/>
        </w:rPr>
        <w:t>FUNDAL</w:t>
      </w:r>
      <w:r w:rsidRPr="00041BCF">
        <w:rPr>
          <w:rFonts w:asciiTheme="minorHAnsi" w:hAnsiTheme="minorHAnsi" w:cstheme="minorHAnsi"/>
          <w:color w:val="000000"/>
          <w:lang w:val="de-DE"/>
        </w:rPr>
        <w:t>)</w:t>
      </w:r>
    </w:p>
    <w:p w14:paraId="17FB7299" w14:textId="5973BD33" w:rsidR="007C1C2D" w:rsidRPr="00041BCF" w:rsidRDefault="007C1C2D" w:rsidP="00F636D6">
      <w:pPr>
        <w:pBdr>
          <w:top w:val="nil"/>
          <w:left w:val="nil"/>
          <w:bottom w:val="nil"/>
          <w:right w:val="nil"/>
          <w:between w:val="nil"/>
        </w:pBdr>
        <w:spacing w:after="0" w:line="264" w:lineRule="auto"/>
        <w:ind w:left="426" w:hanging="426"/>
        <w:rPr>
          <w:rFonts w:asciiTheme="minorHAnsi" w:hAnsiTheme="minorHAnsi" w:cstheme="minorHAnsi"/>
          <w:color w:val="000000"/>
          <w:lang w:val="de-DE"/>
        </w:rPr>
      </w:pPr>
      <w:r w:rsidRPr="00041BCF">
        <w:rPr>
          <w:rFonts w:asciiTheme="minorHAnsi" w:hAnsiTheme="minorHAnsi" w:cstheme="minorHAnsi"/>
          <w:color w:val="000000"/>
          <w:lang w:val="de-DE"/>
        </w:rPr>
        <w:t>3.</w:t>
      </w:r>
      <w:r w:rsidRPr="00041BCF">
        <w:rPr>
          <w:rFonts w:asciiTheme="minorHAnsi" w:hAnsiTheme="minorHAnsi" w:cstheme="minorHAnsi"/>
          <w:color w:val="000000"/>
          <w:lang w:val="de-DE"/>
        </w:rPr>
        <w:tab/>
        <w:t>Förderung inklusive</w:t>
      </w:r>
      <w:r w:rsidR="009A2BB2">
        <w:rPr>
          <w:rFonts w:asciiTheme="minorHAnsi" w:hAnsiTheme="minorHAnsi" w:cstheme="minorHAnsi"/>
          <w:color w:val="000000"/>
          <w:lang w:val="de-DE"/>
        </w:rPr>
        <w:t>r</w:t>
      </w:r>
      <w:r w:rsidRPr="00041BCF">
        <w:rPr>
          <w:rFonts w:asciiTheme="minorHAnsi" w:hAnsiTheme="minorHAnsi" w:cstheme="minorHAnsi"/>
          <w:color w:val="000000"/>
          <w:lang w:val="de-DE"/>
        </w:rPr>
        <w:t xml:space="preserve"> Gemeinschaften in Sololá, Quetzaltenango, Zacapa, Escuintla, El Progreso</w:t>
      </w:r>
      <w:r w:rsidR="00240082" w:rsidRPr="00041BCF">
        <w:rPr>
          <w:rFonts w:asciiTheme="minorHAnsi" w:hAnsiTheme="minorHAnsi" w:cstheme="minorHAnsi"/>
          <w:color w:val="000000"/>
          <w:lang w:val="de-DE"/>
        </w:rPr>
        <w:t xml:space="preserve"> und </w:t>
      </w:r>
      <w:r w:rsidRPr="00041BCF">
        <w:rPr>
          <w:rFonts w:asciiTheme="minorHAnsi" w:hAnsiTheme="minorHAnsi" w:cstheme="minorHAnsi"/>
          <w:color w:val="000000"/>
          <w:lang w:val="de-DE"/>
        </w:rPr>
        <w:t>Huehuetenango (</w:t>
      </w:r>
      <w:r w:rsidR="003714C7">
        <w:rPr>
          <w:rFonts w:asciiTheme="minorHAnsi" w:hAnsiTheme="minorHAnsi" w:cstheme="minorHAnsi"/>
          <w:b/>
          <w:bCs/>
          <w:color w:val="000000"/>
          <w:lang w:val="de-DE"/>
        </w:rPr>
        <w:t>SqE</w:t>
      </w:r>
      <w:r w:rsidRPr="00041BCF">
        <w:rPr>
          <w:rFonts w:asciiTheme="minorHAnsi" w:hAnsiTheme="minorHAnsi" w:cstheme="minorHAnsi"/>
          <w:b/>
          <w:bCs/>
          <w:color w:val="000000"/>
          <w:lang w:val="de-DE"/>
        </w:rPr>
        <w:t xml:space="preserve"> und FUNDAL</w:t>
      </w:r>
      <w:r w:rsidRPr="00041BCF">
        <w:rPr>
          <w:rFonts w:asciiTheme="minorHAnsi" w:hAnsiTheme="minorHAnsi" w:cstheme="minorHAnsi"/>
          <w:color w:val="000000"/>
          <w:lang w:val="de-DE"/>
        </w:rPr>
        <w:t xml:space="preserve">) </w:t>
      </w:r>
    </w:p>
    <w:p w14:paraId="24681E04" w14:textId="678F75C4" w:rsidR="007C1C2D" w:rsidRPr="00041BCF" w:rsidRDefault="007C1C2D" w:rsidP="002718B3">
      <w:pPr>
        <w:pBdr>
          <w:top w:val="nil"/>
          <w:left w:val="nil"/>
          <w:bottom w:val="nil"/>
          <w:right w:val="nil"/>
          <w:between w:val="nil"/>
        </w:pBdr>
        <w:spacing w:after="120" w:line="264" w:lineRule="auto"/>
        <w:ind w:left="426" w:hanging="426"/>
        <w:rPr>
          <w:rFonts w:asciiTheme="minorHAnsi" w:hAnsiTheme="minorHAnsi" w:cstheme="minorHAnsi"/>
          <w:color w:val="000000"/>
          <w:lang w:val="de-DE"/>
        </w:rPr>
      </w:pPr>
      <w:r w:rsidRPr="00041BCF">
        <w:rPr>
          <w:rFonts w:asciiTheme="minorHAnsi" w:hAnsiTheme="minorHAnsi" w:cstheme="minorHAnsi"/>
          <w:color w:val="000000"/>
          <w:lang w:val="de-DE"/>
        </w:rPr>
        <w:t>4.</w:t>
      </w:r>
      <w:r w:rsidRPr="00041BCF">
        <w:rPr>
          <w:rFonts w:asciiTheme="minorHAnsi" w:hAnsiTheme="minorHAnsi" w:cstheme="minorHAnsi"/>
          <w:color w:val="000000"/>
          <w:lang w:val="de-DE"/>
        </w:rPr>
        <w:tab/>
        <w:t xml:space="preserve">Stärkung der </w:t>
      </w:r>
      <w:r w:rsidR="00394828">
        <w:rPr>
          <w:rFonts w:asciiTheme="minorHAnsi" w:hAnsiTheme="minorHAnsi" w:cstheme="minorHAnsi"/>
          <w:color w:val="000000"/>
          <w:lang w:val="de-DE"/>
        </w:rPr>
        <w:t>Partnero</w:t>
      </w:r>
      <w:r w:rsidRPr="00041BCF">
        <w:rPr>
          <w:rFonts w:asciiTheme="minorHAnsi" w:hAnsiTheme="minorHAnsi" w:cstheme="minorHAnsi"/>
          <w:color w:val="000000"/>
          <w:lang w:val="de-DE"/>
        </w:rPr>
        <w:t xml:space="preserve">rganisationen </w:t>
      </w:r>
      <w:r w:rsidR="003714C7">
        <w:rPr>
          <w:rFonts w:asciiTheme="minorHAnsi" w:hAnsiTheme="minorHAnsi" w:cstheme="minorHAnsi"/>
          <w:color w:val="000000"/>
          <w:lang w:val="de-DE"/>
        </w:rPr>
        <w:t>SqE</w:t>
      </w:r>
      <w:r w:rsidRPr="00041BCF">
        <w:rPr>
          <w:rFonts w:asciiTheme="minorHAnsi" w:hAnsiTheme="minorHAnsi" w:cstheme="minorHAnsi"/>
          <w:color w:val="000000"/>
          <w:lang w:val="de-DE"/>
        </w:rPr>
        <w:t xml:space="preserve"> und FUNDAL in Bezug auf die </w:t>
      </w:r>
      <w:r w:rsidR="00C2689A" w:rsidRPr="00041BCF">
        <w:rPr>
          <w:rFonts w:asciiTheme="minorHAnsi" w:hAnsiTheme="minorHAnsi" w:cstheme="minorHAnsi"/>
          <w:color w:val="000000"/>
          <w:lang w:val="de-DE"/>
        </w:rPr>
        <w:t xml:space="preserve">Digitalisierung von Informationen </w:t>
      </w:r>
      <w:r w:rsidR="0060761B">
        <w:rPr>
          <w:rFonts w:asciiTheme="minorHAnsi" w:hAnsiTheme="minorHAnsi" w:cstheme="minorHAnsi"/>
          <w:color w:val="000000"/>
          <w:lang w:val="de-DE"/>
        </w:rPr>
        <w:t>sowie</w:t>
      </w:r>
      <w:r w:rsidR="00394828">
        <w:rPr>
          <w:rFonts w:asciiTheme="minorHAnsi" w:hAnsiTheme="minorHAnsi" w:cstheme="minorHAnsi"/>
          <w:color w:val="000000"/>
          <w:lang w:val="de-DE"/>
        </w:rPr>
        <w:t xml:space="preserve"> die Organisationsentwicklung (</w:t>
      </w:r>
      <w:r w:rsidR="00394828" w:rsidRPr="00F636D6">
        <w:rPr>
          <w:rFonts w:asciiTheme="minorHAnsi" w:hAnsiTheme="minorHAnsi" w:cstheme="minorHAnsi"/>
          <w:b/>
          <w:bCs/>
          <w:color w:val="000000"/>
          <w:lang w:val="de-DE"/>
        </w:rPr>
        <w:t>SqE</w:t>
      </w:r>
      <w:r w:rsidR="00394828">
        <w:rPr>
          <w:rFonts w:asciiTheme="minorHAnsi" w:hAnsiTheme="minorHAnsi" w:cstheme="minorHAnsi"/>
          <w:color w:val="000000"/>
          <w:lang w:val="de-DE"/>
        </w:rPr>
        <w:t xml:space="preserve">) </w:t>
      </w:r>
      <w:r w:rsidRPr="00041BCF">
        <w:rPr>
          <w:rFonts w:asciiTheme="minorHAnsi" w:hAnsiTheme="minorHAnsi" w:cstheme="minorHAnsi"/>
          <w:color w:val="000000"/>
          <w:lang w:val="de-DE"/>
        </w:rPr>
        <w:t xml:space="preserve">und </w:t>
      </w:r>
      <w:r w:rsidR="00333802" w:rsidRPr="00041BCF">
        <w:rPr>
          <w:rFonts w:asciiTheme="minorHAnsi" w:hAnsiTheme="minorHAnsi" w:cstheme="minorHAnsi"/>
          <w:color w:val="000000"/>
          <w:lang w:val="de-DE"/>
        </w:rPr>
        <w:t>ein</w:t>
      </w:r>
      <w:r w:rsidR="008B71C8" w:rsidRPr="00041BCF">
        <w:rPr>
          <w:rFonts w:asciiTheme="minorHAnsi" w:hAnsiTheme="minorHAnsi" w:cstheme="minorHAnsi"/>
          <w:color w:val="000000"/>
          <w:lang w:val="de-DE"/>
        </w:rPr>
        <w:t>e</w:t>
      </w:r>
      <w:r w:rsidR="00333802" w:rsidRPr="00041BCF">
        <w:rPr>
          <w:rFonts w:asciiTheme="minorHAnsi" w:hAnsiTheme="minorHAnsi" w:cstheme="minorHAnsi"/>
          <w:color w:val="000000"/>
          <w:lang w:val="de-DE"/>
        </w:rPr>
        <w:t xml:space="preserve"> </w:t>
      </w:r>
      <w:r w:rsidR="003F60B7" w:rsidRPr="00041BCF">
        <w:rPr>
          <w:rFonts w:asciiTheme="minorHAnsi" w:hAnsiTheme="minorHAnsi" w:cstheme="minorHAnsi"/>
          <w:color w:val="000000"/>
          <w:lang w:val="de-DE"/>
        </w:rPr>
        <w:t xml:space="preserve">Erweiterung des </w:t>
      </w:r>
      <w:r w:rsidR="0060761B">
        <w:rPr>
          <w:rFonts w:asciiTheme="minorHAnsi" w:hAnsiTheme="minorHAnsi" w:cstheme="minorHAnsi"/>
          <w:color w:val="000000"/>
          <w:lang w:val="de-DE"/>
        </w:rPr>
        <w:t>Therapiea</w:t>
      </w:r>
      <w:r w:rsidR="003F60B7" w:rsidRPr="00041BCF">
        <w:rPr>
          <w:rFonts w:asciiTheme="minorHAnsi" w:hAnsiTheme="minorHAnsi" w:cstheme="minorHAnsi"/>
          <w:color w:val="000000"/>
          <w:lang w:val="de-DE"/>
        </w:rPr>
        <w:t>ngebots</w:t>
      </w:r>
      <w:r w:rsidRPr="00041BCF">
        <w:rPr>
          <w:rFonts w:asciiTheme="minorHAnsi" w:hAnsiTheme="minorHAnsi" w:cstheme="minorHAnsi"/>
          <w:color w:val="000000"/>
          <w:lang w:val="de-DE"/>
        </w:rPr>
        <w:t xml:space="preserve"> für Menschen mit Behinderungen</w:t>
      </w:r>
      <w:r w:rsidR="00656D0C" w:rsidRPr="00041BCF">
        <w:rPr>
          <w:rFonts w:asciiTheme="minorHAnsi" w:hAnsiTheme="minorHAnsi" w:cstheme="minorHAnsi"/>
          <w:color w:val="000000"/>
          <w:lang w:val="de-DE"/>
        </w:rPr>
        <w:t xml:space="preserve"> durch einen </w:t>
      </w:r>
      <w:r w:rsidR="00AC68A1">
        <w:rPr>
          <w:rFonts w:asciiTheme="minorHAnsi" w:hAnsiTheme="minorHAnsi" w:cstheme="minorHAnsi"/>
          <w:color w:val="000000"/>
          <w:lang w:val="de-DE"/>
        </w:rPr>
        <w:t>sensorischen G</w:t>
      </w:r>
      <w:r w:rsidR="00656D0C" w:rsidRPr="00041BCF">
        <w:rPr>
          <w:rFonts w:asciiTheme="minorHAnsi" w:hAnsiTheme="minorHAnsi" w:cstheme="minorHAnsi"/>
          <w:color w:val="000000"/>
          <w:lang w:val="de-DE"/>
        </w:rPr>
        <w:t>arten</w:t>
      </w:r>
      <w:r w:rsidRPr="00041BCF">
        <w:rPr>
          <w:rFonts w:asciiTheme="minorHAnsi" w:hAnsiTheme="minorHAnsi" w:cstheme="minorHAnsi"/>
          <w:color w:val="000000"/>
          <w:lang w:val="de-DE"/>
        </w:rPr>
        <w:t>. (</w:t>
      </w:r>
      <w:r w:rsidRPr="00041BCF">
        <w:rPr>
          <w:rFonts w:asciiTheme="minorHAnsi" w:hAnsiTheme="minorHAnsi" w:cstheme="minorHAnsi"/>
          <w:b/>
          <w:bCs/>
          <w:color w:val="000000"/>
          <w:lang w:val="de-DE"/>
        </w:rPr>
        <w:t>FUNDAL</w:t>
      </w:r>
      <w:r w:rsidRPr="00041BCF">
        <w:rPr>
          <w:rFonts w:asciiTheme="minorHAnsi" w:hAnsiTheme="minorHAnsi" w:cstheme="minorHAnsi"/>
          <w:color w:val="000000"/>
          <w:lang w:val="de-DE"/>
        </w:rPr>
        <w:t>)</w:t>
      </w:r>
    </w:p>
    <w:p w14:paraId="4276F4FD" w14:textId="77777777" w:rsidR="007C1C2D" w:rsidRPr="00041BCF" w:rsidRDefault="007C1C2D" w:rsidP="002718B3">
      <w:pPr>
        <w:pBdr>
          <w:top w:val="nil"/>
          <w:left w:val="nil"/>
          <w:bottom w:val="nil"/>
          <w:right w:val="nil"/>
          <w:between w:val="nil"/>
        </w:pBdr>
        <w:tabs>
          <w:tab w:val="left" w:pos="567"/>
        </w:tabs>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Dabei stellt sich die regionale Schwerpunktsetzung wie folgt dar:</w:t>
      </w:r>
    </w:p>
    <w:tbl>
      <w:tblPr>
        <w:tblStyle w:val="TableGrid0"/>
        <w:tblW w:w="0" w:type="auto"/>
        <w:tblLook w:val="04A0" w:firstRow="1" w:lastRow="0" w:firstColumn="1" w:lastColumn="0" w:noHBand="0" w:noVBand="1"/>
      </w:tblPr>
      <w:tblGrid>
        <w:gridCol w:w="1224"/>
        <w:gridCol w:w="1687"/>
        <w:gridCol w:w="1243"/>
        <w:gridCol w:w="1165"/>
        <w:gridCol w:w="1190"/>
        <w:gridCol w:w="1696"/>
        <w:gridCol w:w="1242"/>
      </w:tblGrid>
      <w:tr w:rsidR="00AD438E" w:rsidRPr="00041BCF" w14:paraId="6D0795C8" w14:textId="77777777" w:rsidTr="002718B3">
        <w:trPr>
          <w:trHeight w:val="64"/>
        </w:trPr>
        <w:tc>
          <w:tcPr>
            <w:tcW w:w="1224" w:type="dxa"/>
          </w:tcPr>
          <w:p w14:paraId="5183C616" w14:textId="77777777" w:rsidR="00B22235" w:rsidRPr="00041BCF" w:rsidRDefault="001130E7" w:rsidP="0072089F">
            <w:pPr>
              <w:rPr>
                <w:rFonts w:asciiTheme="minorHAnsi" w:hAnsiTheme="minorHAnsi" w:cstheme="minorHAnsi"/>
                <w:b/>
                <w:bCs/>
                <w:color w:val="000000"/>
                <w:lang w:val="de-DE"/>
              </w:rPr>
            </w:pPr>
            <w:r w:rsidRPr="00041BCF">
              <w:rPr>
                <w:rFonts w:asciiTheme="minorHAnsi" w:hAnsiTheme="minorHAnsi" w:cstheme="minorHAnsi"/>
                <w:b/>
                <w:bCs/>
                <w:color w:val="000000"/>
                <w:lang w:val="de-DE"/>
              </w:rPr>
              <w:t>Partner</w:t>
            </w:r>
          </w:p>
        </w:tc>
        <w:tc>
          <w:tcPr>
            <w:tcW w:w="1687" w:type="dxa"/>
          </w:tcPr>
          <w:p w14:paraId="47530D64" w14:textId="77777777" w:rsidR="00B22235" w:rsidRPr="00041BCF" w:rsidRDefault="001130E7" w:rsidP="0072089F">
            <w:pPr>
              <w:rPr>
                <w:rFonts w:asciiTheme="minorHAnsi" w:hAnsiTheme="minorHAnsi" w:cstheme="minorHAnsi"/>
                <w:b/>
                <w:bCs/>
                <w:color w:val="000000"/>
                <w:lang w:val="de-DE"/>
              </w:rPr>
            </w:pPr>
            <w:r w:rsidRPr="00041BCF">
              <w:rPr>
                <w:rFonts w:asciiTheme="minorHAnsi" w:hAnsiTheme="minorHAnsi" w:cstheme="minorHAnsi"/>
                <w:b/>
                <w:bCs/>
                <w:color w:val="000000"/>
                <w:lang w:val="de-DE"/>
              </w:rPr>
              <w:t>Quetzaltenango</w:t>
            </w:r>
          </w:p>
        </w:tc>
        <w:tc>
          <w:tcPr>
            <w:tcW w:w="1243" w:type="dxa"/>
          </w:tcPr>
          <w:p w14:paraId="5835862D" w14:textId="77777777" w:rsidR="00B22235" w:rsidRPr="00041BCF" w:rsidRDefault="001130E7" w:rsidP="0072089F">
            <w:pPr>
              <w:rPr>
                <w:rFonts w:asciiTheme="minorHAnsi" w:hAnsiTheme="minorHAnsi" w:cstheme="minorHAnsi"/>
                <w:b/>
                <w:bCs/>
                <w:color w:val="000000"/>
                <w:lang w:val="de-DE"/>
              </w:rPr>
            </w:pPr>
            <w:r w:rsidRPr="00041BCF">
              <w:rPr>
                <w:rFonts w:asciiTheme="minorHAnsi" w:hAnsiTheme="minorHAnsi" w:cstheme="minorHAnsi"/>
                <w:b/>
                <w:bCs/>
                <w:color w:val="000000"/>
                <w:lang w:val="de-DE"/>
              </w:rPr>
              <w:t>Escuintla</w:t>
            </w:r>
          </w:p>
        </w:tc>
        <w:tc>
          <w:tcPr>
            <w:tcW w:w="1165" w:type="dxa"/>
          </w:tcPr>
          <w:p w14:paraId="186945D1" w14:textId="77777777" w:rsidR="00B22235" w:rsidRPr="00041BCF" w:rsidRDefault="001130E7" w:rsidP="0072089F">
            <w:pPr>
              <w:rPr>
                <w:rFonts w:asciiTheme="minorHAnsi" w:hAnsiTheme="minorHAnsi" w:cstheme="minorHAnsi"/>
                <w:b/>
                <w:bCs/>
                <w:color w:val="000000"/>
                <w:lang w:val="de-DE"/>
              </w:rPr>
            </w:pPr>
            <w:r w:rsidRPr="00041BCF">
              <w:rPr>
                <w:rFonts w:asciiTheme="minorHAnsi" w:hAnsiTheme="minorHAnsi" w:cstheme="minorHAnsi"/>
                <w:b/>
                <w:bCs/>
                <w:color w:val="000000"/>
                <w:lang w:val="de-DE"/>
              </w:rPr>
              <w:t>Sololá</w:t>
            </w:r>
          </w:p>
        </w:tc>
        <w:tc>
          <w:tcPr>
            <w:tcW w:w="1190" w:type="dxa"/>
          </w:tcPr>
          <w:p w14:paraId="19A811C2" w14:textId="77777777" w:rsidR="00B22235" w:rsidRPr="00041BCF" w:rsidRDefault="001130E7" w:rsidP="0072089F">
            <w:pPr>
              <w:rPr>
                <w:rFonts w:asciiTheme="minorHAnsi" w:hAnsiTheme="minorHAnsi" w:cstheme="minorHAnsi"/>
                <w:b/>
                <w:bCs/>
                <w:color w:val="000000"/>
                <w:lang w:val="de-DE"/>
              </w:rPr>
            </w:pPr>
            <w:r w:rsidRPr="00041BCF">
              <w:rPr>
                <w:rFonts w:asciiTheme="minorHAnsi" w:hAnsiTheme="minorHAnsi" w:cstheme="minorHAnsi"/>
                <w:b/>
                <w:bCs/>
                <w:color w:val="000000"/>
                <w:lang w:val="de-DE"/>
              </w:rPr>
              <w:t>Zacapa</w:t>
            </w:r>
          </w:p>
        </w:tc>
        <w:tc>
          <w:tcPr>
            <w:tcW w:w="1696" w:type="dxa"/>
          </w:tcPr>
          <w:p w14:paraId="5FBE071B" w14:textId="77777777" w:rsidR="00B22235" w:rsidRPr="00041BCF" w:rsidRDefault="001130E7" w:rsidP="0072089F">
            <w:pPr>
              <w:rPr>
                <w:rFonts w:asciiTheme="minorHAnsi" w:hAnsiTheme="minorHAnsi" w:cstheme="minorHAnsi"/>
                <w:b/>
                <w:bCs/>
                <w:color w:val="000000"/>
                <w:lang w:val="de-DE"/>
              </w:rPr>
            </w:pPr>
            <w:r w:rsidRPr="00041BCF">
              <w:rPr>
                <w:rFonts w:asciiTheme="minorHAnsi" w:hAnsiTheme="minorHAnsi" w:cstheme="minorHAnsi"/>
                <w:b/>
                <w:bCs/>
                <w:color w:val="000000"/>
                <w:lang w:val="de-DE"/>
              </w:rPr>
              <w:t>Huehuetenango</w:t>
            </w:r>
          </w:p>
        </w:tc>
        <w:tc>
          <w:tcPr>
            <w:tcW w:w="1242" w:type="dxa"/>
          </w:tcPr>
          <w:p w14:paraId="18238987" w14:textId="77777777" w:rsidR="00B22235" w:rsidRPr="00041BCF" w:rsidRDefault="001130E7" w:rsidP="0072089F">
            <w:pPr>
              <w:rPr>
                <w:rFonts w:asciiTheme="minorHAnsi" w:hAnsiTheme="minorHAnsi" w:cstheme="minorHAnsi"/>
                <w:b/>
                <w:bCs/>
                <w:color w:val="000000"/>
                <w:lang w:val="de-DE"/>
              </w:rPr>
            </w:pPr>
            <w:r w:rsidRPr="00041BCF">
              <w:rPr>
                <w:rFonts w:asciiTheme="minorHAnsi" w:hAnsiTheme="minorHAnsi" w:cstheme="minorHAnsi"/>
                <w:b/>
                <w:bCs/>
                <w:color w:val="000000"/>
                <w:lang w:val="de-DE"/>
              </w:rPr>
              <w:t>El Progreso</w:t>
            </w:r>
          </w:p>
        </w:tc>
      </w:tr>
      <w:tr w:rsidR="00AD438E" w:rsidRPr="00041BCF" w14:paraId="6C75FF8A" w14:textId="77777777" w:rsidTr="002718B3">
        <w:trPr>
          <w:trHeight w:val="64"/>
        </w:trPr>
        <w:tc>
          <w:tcPr>
            <w:tcW w:w="1224" w:type="dxa"/>
          </w:tcPr>
          <w:p w14:paraId="1CE7AC54" w14:textId="05A5CE6D" w:rsidR="00AD438E" w:rsidRPr="00041BCF" w:rsidRDefault="003714C7" w:rsidP="0072089F">
            <w:pPr>
              <w:rPr>
                <w:rFonts w:asciiTheme="minorHAnsi" w:hAnsiTheme="minorHAnsi" w:cstheme="minorHAnsi"/>
                <w:b/>
                <w:bCs/>
                <w:color w:val="000000"/>
                <w:lang w:val="de-DE"/>
              </w:rPr>
            </w:pPr>
            <w:r>
              <w:rPr>
                <w:rFonts w:asciiTheme="minorHAnsi" w:hAnsiTheme="minorHAnsi" w:cstheme="minorHAnsi"/>
                <w:b/>
                <w:bCs/>
                <w:color w:val="000000"/>
                <w:lang w:val="de-DE"/>
              </w:rPr>
              <w:t>SqE</w:t>
            </w:r>
          </w:p>
        </w:tc>
        <w:tc>
          <w:tcPr>
            <w:tcW w:w="1687" w:type="dxa"/>
            <w:shd w:val="clear" w:color="auto" w:fill="DBE5F1" w:themeFill="accent1" w:themeFillTint="33"/>
          </w:tcPr>
          <w:p w14:paraId="40FDE0E9" w14:textId="77777777" w:rsidR="00B22235" w:rsidRPr="00041BCF" w:rsidRDefault="001130E7"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X</w:t>
            </w:r>
          </w:p>
        </w:tc>
        <w:tc>
          <w:tcPr>
            <w:tcW w:w="1243" w:type="dxa"/>
            <w:shd w:val="clear" w:color="auto" w:fill="DBE5F1" w:themeFill="accent1" w:themeFillTint="33"/>
          </w:tcPr>
          <w:p w14:paraId="66AA2229" w14:textId="77777777" w:rsidR="00B22235" w:rsidRPr="00041BCF" w:rsidRDefault="001130E7"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X</w:t>
            </w:r>
          </w:p>
        </w:tc>
        <w:tc>
          <w:tcPr>
            <w:tcW w:w="1165" w:type="dxa"/>
            <w:shd w:val="clear" w:color="auto" w:fill="DBE5F1" w:themeFill="accent1" w:themeFillTint="33"/>
          </w:tcPr>
          <w:p w14:paraId="27ED5EBB" w14:textId="77777777" w:rsidR="00B22235" w:rsidRPr="00041BCF" w:rsidRDefault="001130E7"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X</w:t>
            </w:r>
          </w:p>
        </w:tc>
        <w:tc>
          <w:tcPr>
            <w:tcW w:w="1190" w:type="dxa"/>
            <w:shd w:val="clear" w:color="auto" w:fill="DBE5F1" w:themeFill="accent1" w:themeFillTint="33"/>
          </w:tcPr>
          <w:p w14:paraId="5857EB9F" w14:textId="77777777" w:rsidR="00B22235" w:rsidRPr="00041BCF" w:rsidRDefault="001130E7"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X</w:t>
            </w:r>
          </w:p>
        </w:tc>
        <w:tc>
          <w:tcPr>
            <w:tcW w:w="1696" w:type="dxa"/>
          </w:tcPr>
          <w:p w14:paraId="69712133" w14:textId="77777777" w:rsidR="00AD438E" w:rsidRPr="00041BCF" w:rsidRDefault="00AD438E" w:rsidP="0072089F">
            <w:pPr>
              <w:jc w:val="center"/>
              <w:rPr>
                <w:rFonts w:asciiTheme="minorHAnsi" w:hAnsiTheme="minorHAnsi" w:cstheme="minorHAnsi"/>
                <w:color w:val="000000"/>
                <w:lang w:val="de-DE"/>
              </w:rPr>
            </w:pPr>
          </w:p>
        </w:tc>
        <w:tc>
          <w:tcPr>
            <w:tcW w:w="1242" w:type="dxa"/>
          </w:tcPr>
          <w:p w14:paraId="341388DB" w14:textId="77777777" w:rsidR="00AD438E" w:rsidRPr="00041BCF" w:rsidRDefault="00AD438E" w:rsidP="0072089F">
            <w:pPr>
              <w:jc w:val="center"/>
              <w:rPr>
                <w:rFonts w:asciiTheme="minorHAnsi" w:hAnsiTheme="minorHAnsi" w:cstheme="minorHAnsi"/>
                <w:color w:val="000000"/>
                <w:lang w:val="de-DE"/>
              </w:rPr>
            </w:pPr>
          </w:p>
        </w:tc>
      </w:tr>
      <w:tr w:rsidR="00AD438E" w:rsidRPr="00041BCF" w14:paraId="7BAF702C" w14:textId="77777777" w:rsidTr="002718B3">
        <w:trPr>
          <w:trHeight w:val="64"/>
        </w:trPr>
        <w:tc>
          <w:tcPr>
            <w:tcW w:w="1224" w:type="dxa"/>
          </w:tcPr>
          <w:p w14:paraId="0A4E00D4" w14:textId="32CC689C" w:rsidR="00AD438E" w:rsidRPr="00041BCF" w:rsidRDefault="001130E7" w:rsidP="0072089F">
            <w:pPr>
              <w:rPr>
                <w:rFonts w:asciiTheme="minorHAnsi" w:hAnsiTheme="minorHAnsi" w:cstheme="minorHAnsi"/>
                <w:b/>
                <w:bCs/>
                <w:color w:val="000000"/>
                <w:lang w:val="de-DE"/>
              </w:rPr>
            </w:pPr>
            <w:r w:rsidRPr="00041BCF">
              <w:rPr>
                <w:rFonts w:asciiTheme="minorHAnsi" w:hAnsiTheme="minorHAnsi" w:cstheme="minorHAnsi"/>
                <w:b/>
                <w:bCs/>
                <w:color w:val="000000"/>
                <w:lang w:val="de-DE"/>
              </w:rPr>
              <w:t>FUNDAL</w:t>
            </w:r>
          </w:p>
        </w:tc>
        <w:tc>
          <w:tcPr>
            <w:tcW w:w="1687" w:type="dxa"/>
            <w:shd w:val="clear" w:color="auto" w:fill="FDE9D9" w:themeFill="accent6" w:themeFillTint="33"/>
          </w:tcPr>
          <w:p w14:paraId="05EFE77F" w14:textId="77777777" w:rsidR="00B22235" w:rsidRPr="00041BCF" w:rsidRDefault="001130E7"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X</w:t>
            </w:r>
          </w:p>
        </w:tc>
        <w:tc>
          <w:tcPr>
            <w:tcW w:w="1243" w:type="dxa"/>
          </w:tcPr>
          <w:p w14:paraId="40F165C6" w14:textId="77777777" w:rsidR="00AD438E" w:rsidRPr="00041BCF" w:rsidRDefault="00AD438E" w:rsidP="0072089F">
            <w:pPr>
              <w:jc w:val="center"/>
              <w:rPr>
                <w:rFonts w:asciiTheme="minorHAnsi" w:hAnsiTheme="minorHAnsi" w:cstheme="minorHAnsi"/>
                <w:color w:val="000000"/>
                <w:lang w:val="de-DE"/>
              </w:rPr>
            </w:pPr>
          </w:p>
        </w:tc>
        <w:tc>
          <w:tcPr>
            <w:tcW w:w="1165" w:type="dxa"/>
          </w:tcPr>
          <w:p w14:paraId="07DA23D1" w14:textId="77777777" w:rsidR="00AD438E" w:rsidRPr="00041BCF" w:rsidRDefault="00AD438E" w:rsidP="0072089F">
            <w:pPr>
              <w:jc w:val="center"/>
              <w:rPr>
                <w:rFonts w:asciiTheme="minorHAnsi" w:hAnsiTheme="minorHAnsi" w:cstheme="minorHAnsi"/>
                <w:color w:val="000000"/>
                <w:lang w:val="de-DE"/>
              </w:rPr>
            </w:pPr>
          </w:p>
        </w:tc>
        <w:tc>
          <w:tcPr>
            <w:tcW w:w="1190" w:type="dxa"/>
          </w:tcPr>
          <w:p w14:paraId="569CB5F5" w14:textId="77777777" w:rsidR="00AD438E" w:rsidRPr="00041BCF" w:rsidRDefault="00AD438E" w:rsidP="0072089F">
            <w:pPr>
              <w:jc w:val="center"/>
              <w:rPr>
                <w:rFonts w:asciiTheme="minorHAnsi" w:hAnsiTheme="minorHAnsi" w:cstheme="minorHAnsi"/>
                <w:color w:val="000000"/>
                <w:lang w:val="de-DE"/>
              </w:rPr>
            </w:pPr>
          </w:p>
        </w:tc>
        <w:tc>
          <w:tcPr>
            <w:tcW w:w="1696" w:type="dxa"/>
            <w:shd w:val="clear" w:color="auto" w:fill="FDE9D9" w:themeFill="accent6" w:themeFillTint="33"/>
          </w:tcPr>
          <w:p w14:paraId="5F90B1B3" w14:textId="77777777" w:rsidR="00B22235" w:rsidRPr="00041BCF" w:rsidRDefault="001130E7"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X</w:t>
            </w:r>
          </w:p>
        </w:tc>
        <w:tc>
          <w:tcPr>
            <w:tcW w:w="1242" w:type="dxa"/>
            <w:shd w:val="clear" w:color="auto" w:fill="FDE9D9" w:themeFill="accent6" w:themeFillTint="33"/>
          </w:tcPr>
          <w:p w14:paraId="4CFE1391" w14:textId="77777777" w:rsidR="00B22235" w:rsidRPr="00041BCF" w:rsidRDefault="001130E7"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X</w:t>
            </w:r>
          </w:p>
        </w:tc>
      </w:tr>
    </w:tbl>
    <w:p w14:paraId="053E9023" w14:textId="0346B154" w:rsidR="00546D19" w:rsidRPr="00041BCF" w:rsidRDefault="00546D19" w:rsidP="00046AA2">
      <w:pPr>
        <w:pBdr>
          <w:top w:val="nil"/>
          <w:left w:val="nil"/>
          <w:bottom w:val="nil"/>
          <w:right w:val="nil"/>
          <w:between w:val="nil"/>
        </w:pBdr>
        <w:spacing w:before="120"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Durch Vermittlung von </w:t>
      </w:r>
      <w:r w:rsidR="00953589">
        <w:rPr>
          <w:rFonts w:asciiTheme="minorHAnsi" w:hAnsiTheme="minorHAnsi" w:cstheme="minorHAnsi"/>
          <w:color w:val="000000"/>
          <w:lang w:val="de-DE"/>
        </w:rPr>
        <w:t xml:space="preserve">Bewusstsein und </w:t>
      </w:r>
      <w:r w:rsidRPr="00041BCF">
        <w:rPr>
          <w:rFonts w:asciiTheme="minorHAnsi" w:hAnsiTheme="minorHAnsi" w:cstheme="minorHAnsi"/>
          <w:color w:val="000000"/>
          <w:lang w:val="de-DE"/>
        </w:rPr>
        <w:t>Wissen an Kranken</w:t>
      </w:r>
      <w:r w:rsidR="00B5691A">
        <w:rPr>
          <w:rFonts w:asciiTheme="minorHAnsi" w:hAnsiTheme="minorHAnsi" w:cstheme="minorHAnsi"/>
          <w:color w:val="000000"/>
          <w:lang w:val="de-DE"/>
        </w:rPr>
        <w:t>pflegekräfte</w:t>
      </w:r>
      <w:r w:rsidRPr="00041BCF">
        <w:rPr>
          <w:rFonts w:asciiTheme="minorHAnsi" w:hAnsiTheme="minorHAnsi" w:cstheme="minorHAnsi"/>
          <w:color w:val="000000"/>
          <w:lang w:val="de-DE"/>
        </w:rPr>
        <w:t>, Lehr</w:t>
      </w:r>
      <w:r w:rsidR="00E26B5C">
        <w:rPr>
          <w:rFonts w:asciiTheme="minorHAnsi" w:hAnsiTheme="minorHAnsi" w:cstheme="minorHAnsi"/>
          <w:color w:val="000000"/>
          <w:lang w:val="de-DE"/>
        </w:rPr>
        <w:t>kräfte</w:t>
      </w:r>
      <w:r w:rsidRPr="00041BCF">
        <w:rPr>
          <w:rFonts w:asciiTheme="minorHAnsi" w:hAnsiTheme="minorHAnsi" w:cstheme="minorHAnsi"/>
          <w:color w:val="000000"/>
          <w:lang w:val="de-DE"/>
        </w:rPr>
        <w:t xml:space="preserve">, Gemeindeleiter, Selbstvertretungsorganisationen und Arbeitgeber sollen in den ausgewählten Gebieten </w:t>
      </w:r>
      <w:r w:rsidRPr="00041BCF">
        <w:rPr>
          <w:rFonts w:asciiTheme="minorHAnsi" w:hAnsiTheme="minorHAnsi" w:cstheme="minorHAnsi"/>
          <w:b/>
          <w:bCs/>
          <w:color w:val="000000"/>
          <w:lang w:val="de-DE"/>
        </w:rPr>
        <w:t>replizierbare Modelle</w:t>
      </w:r>
      <w:r w:rsidRPr="00041BCF">
        <w:rPr>
          <w:rFonts w:asciiTheme="minorHAnsi" w:hAnsiTheme="minorHAnsi" w:cstheme="minorHAnsi"/>
          <w:color w:val="000000"/>
          <w:lang w:val="de-DE"/>
        </w:rPr>
        <w:t xml:space="preserve"> entwickelt werden, um Dienstleistungen für Menschen mit Behinderungen zu erbringen und ihre Entwicklungschancen in der guatemaltekischen Gesellschaft zu verbessern.</w:t>
      </w:r>
      <w:r w:rsidR="00FA51DB" w:rsidRPr="00041BCF">
        <w:rPr>
          <w:rFonts w:asciiTheme="minorHAnsi" w:hAnsiTheme="minorHAnsi" w:cstheme="minorHAnsi"/>
          <w:color w:val="000000"/>
          <w:lang w:val="de-DE"/>
        </w:rPr>
        <w:t xml:space="preserve"> </w:t>
      </w:r>
      <w:r w:rsidRPr="00041BCF">
        <w:rPr>
          <w:rFonts w:asciiTheme="minorHAnsi" w:hAnsiTheme="minorHAnsi" w:cstheme="minorHAnsi"/>
          <w:color w:val="000000"/>
          <w:lang w:val="de-DE"/>
        </w:rPr>
        <w:t xml:space="preserve">Bei der Förderung des Bewusstseins für das Thema Behinderung (Erkennung, Intervention, Kultur, menschenrechtsbasierter Ansatz) in </w:t>
      </w:r>
      <w:r w:rsidR="00CF3FFC" w:rsidRPr="00041BCF">
        <w:rPr>
          <w:rFonts w:asciiTheme="minorHAnsi" w:hAnsiTheme="minorHAnsi" w:cstheme="minorHAnsi"/>
          <w:color w:val="000000"/>
          <w:lang w:val="de-DE"/>
        </w:rPr>
        <w:t>sozialen und medizinischen</w:t>
      </w:r>
      <w:r w:rsidRPr="00041BCF">
        <w:rPr>
          <w:rFonts w:asciiTheme="minorHAnsi" w:hAnsiTheme="minorHAnsi" w:cstheme="minorHAnsi"/>
          <w:color w:val="000000"/>
          <w:lang w:val="de-DE"/>
        </w:rPr>
        <w:t xml:space="preserve"> Anlaufstellen, wie z. B. kommunalen Frauen</w:t>
      </w:r>
      <w:r w:rsidR="00DE3CEF">
        <w:rPr>
          <w:rFonts w:asciiTheme="minorHAnsi" w:hAnsiTheme="minorHAnsi" w:cstheme="minorHAnsi"/>
          <w:color w:val="000000"/>
          <w:lang w:val="de-DE"/>
        </w:rPr>
        <w:t>gesundheits</w:t>
      </w:r>
      <w:r w:rsidRPr="00041BCF">
        <w:rPr>
          <w:rFonts w:asciiTheme="minorHAnsi" w:hAnsiTheme="minorHAnsi" w:cstheme="minorHAnsi"/>
          <w:color w:val="000000"/>
          <w:lang w:val="de-DE"/>
        </w:rPr>
        <w:t xml:space="preserve">zentren, regionalen Behindertenzentren, Gesundheits- und Bildungsministerien, werden insbesondere </w:t>
      </w:r>
      <w:r w:rsidRPr="00041BCF">
        <w:rPr>
          <w:rFonts w:asciiTheme="minorHAnsi" w:hAnsiTheme="minorHAnsi" w:cstheme="minorHAnsi"/>
          <w:b/>
          <w:bCs/>
          <w:color w:val="000000"/>
          <w:lang w:val="de-DE"/>
        </w:rPr>
        <w:t>Frauen als Multiplikatorinnen</w:t>
      </w:r>
      <w:r w:rsidRPr="00041BCF">
        <w:rPr>
          <w:rFonts w:asciiTheme="minorHAnsi" w:hAnsiTheme="minorHAnsi" w:cstheme="minorHAnsi"/>
          <w:color w:val="000000"/>
          <w:lang w:val="de-DE"/>
        </w:rPr>
        <w:t xml:space="preserve"> dazu beitragen, dass Informationen weitergegeben und die Rechte von Menschen mit Behinderungen geltend gemacht werden.</w:t>
      </w:r>
      <w:r w:rsidR="00B94337">
        <w:rPr>
          <w:rFonts w:asciiTheme="minorHAnsi" w:hAnsiTheme="minorHAnsi" w:cstheme="minorHAnsi"/>
          <w:color w:val="000000"/>
          <w:lang w:val="de-DE"/>
        </w:rPr>
        <w:t xml:space="preserve"> </w:t>
      </w:r>
      <w:r w:rsidR="00A75B2F">
        <w:rPr>
          <w:rFonts w:asciiTheme="minorHAnsi" w:hAnsiTheme="minorHAnsi" w:cstheme="minorHAnsi"/>
          <w:color w:val="000000"/>
          <w:lang w:val="de-DE"/>
        </w:rPr>
        <w:t xml:space="preserve">Inklusive </w:t>
      </w:r>
      <w:r w:rsidRPr="00041BCF">
        <w:rPr>
          <w:rFonts w:asciiTheme="minorHAnsi" w:hAnsiTheme="minorHAnsi" w:cstheme="minorHAnsi"/>
          <w:color w:val="000000"/>
          <w:lang w:val="de-DE"/>
        </w:rPr>
        <w:t>Bildung ist ein erster Schritt, Menschen mit Behinderungen</w:t>
      </w:r>
      <w:r w:rsidR="00F57209" w:rsidRPr="00041BCF">
        <w:rPr>
          <w:rFonts w:asciiTheme="minorHAnsi" w:hAnsiTheme="minorHAnsi" w:cstheme="minorHAnsi"/>
          <w:color w:val="000000"/>
          <w:lang w:val="de-DE"/>
        </w:rPr>
        <w:t xml:space="preserve"> zu befähigen,</w:t>
      </w:r>
      <w:r w:rsidRPr="00041BCF">
        <w:rPr>
          <w:rFonts w:asciiTheme="minorHAnsi" w:hAnsiTheme="minorHAnsi" w:cstheme="minorHAnsi"/>
          <w:color w:val="000000"/>
          <w:lang w:val="de-DE"/>
        </w:rPr>
        <w:t xml:space="preserve"> ihre </w:t>
      </w:r>
      <w:r w:rsidR="000D0ED4" w:rsidRPr="00041BCF">
        <w:rPr>
          <w:rFonts w:asciiTheme="minorHAnsi" w:hAnsiTheme="minorHAnsi" w:cstheme="minorHAnsi"/>
          <w:color w:val="000000"/>
          <w:lang w:val="de-DE"/>
        </w:rPr>
        <w:t>Möglichkeiten</w:t>
      </w:r>
      <w:r w:rsidR="00F57209" w:rsidRPr="00041BCF">
        <w:rPr>
          <w:rFonts w:asciiTheme="minorHAnsi" w:hAnsiTheme="minorHAnsi" w:cstheme="minorHAnsi"/>
          <w:color w:val="000000"/>
          <w:lang w:val="de-DE"/>
        </w:rPr>
        <w:t xml:space="preserve"> </w:t>
      </w:r>
      <w:r w:rsidR="00535AF2" w:rsidRPr="00041BCF">
        <w:rPr>
          <w:rFonts w:asciiTheme="minorHAnsi" w:hAnsiTheme="minorHAnsi" w:cstheme="minorHAnsi"/>
          <w:color w:val="000000"/>
          <w:lang w:val="de-DE"/>
        </w:rPr>
        <w:t>zur</w:t>
      </w:r>
      <w:r w:rsidRPr="00041BCF">
        <w:rPr>
          <w:rFonts w:asciiTheme="minorHAnsi" w:hAnsiTheme="minorHAnsi" w:cstheme="minorHAnsi"/>
          <w:color w:val="000000"/>
          <w:lang w:val="de-DE"/>
        </w:rPr>
        <w:t xml:space="preserve"> </w:t>
      </w:r>
      <w:r w:rsidR="004E070C" w:rsidRPr="00041BCF">
        <w:rPr>
          <w:rFonts w:asciiTheme="minorHAnsi" w:hAnsiTheme="minorHAnsi" w:cstheme="minorHAnsi"/>
          <w:color w:val="000000"/>
          <w:lang w:val="de-DE"/>
        </w:rPr>
        <w:t>sozio</w:t>
      </w:r>
      <w:r w:rsidR="005C4CF5" w:rsidRPr="00041BCF">
        <w:rPr>
          <w:rFonts w:asciiTheme="minorHAnsi" w:hAnsiTheme="minorHAnsi" w:cstheme="minorHAnsi"/>
          <w:color w:val="000000"/>
          <w:lang w:val="de-DE"/>
        </w:rPr>
        <w:t>ökonomi</w:t>
      </w:r>
      <w:r w:rsidR="002C750F" w:rsidRPr="00041BCF">
        <w:rPr>
          <w:rFonts w:asciiTheme="minorHAnsi" w:hAnsiTheme="minorHAnsi" w:cstheme="minorHAnsi"/>
          <w:color w:val="000000"/>
          <w:lang w:val="de-DE"/>
        </w:rPr>
        <w:t>sch</w:t>
      </w:r>
      <w:r w:rsidR="00535AF2" w:rsidRPr="00041BCF">
        <w:rPr>
          <w:rFonts w:asciiTheme="minorHAnsi" w:hAnsiTheme="minorHAnsi" w:cstheme="minorHAnsi"/>
          <w:color w:val="000000"/>
          <w:lang w:val="de-DE"/>
        </w:rPr>
        <w:t xml:space="preserve">en </w:t>
      </w:r>
      <w:r w:rsidR="00754874">
        <w:rPr>
          <w:rFonts w:asciiTheme="minorHAnsi" w:hAnsiTheme="minorHAnsi" w:cstheme="minorHAnsi"/>
          <w:color w:val="000000"/>
          <w:lang w:val="de-DE"/>
        </w:rPr>
        <w:t>Inklusion</w:t>
      </w:r>
      <w:r w:rsidR="00535AF2" w:rsidRPr="00041BCF">
        <w:rPr>
          <w:rFonts w:asciiTheme="minorHAnsi" w:hAnsiTheme="minorHAnsi" w:cstheme="minorHAnsi"/>
          <w:color w:val="000000"/>
          <w:lang w:val="de-DE"/>
        </w:rPr>
        <w:t xml:space="preserve"> zu verbessern</w:t>
      </w:r>
      <w:r w:rsidR="00DD2F0B" w:rsidRPr="00041BCF">
        <w:rPr>
          <w:rFonts w:asciiTheme="minorHAnsi" w:hAnsiTheme="minorHAnsi" w:cstheme="minorHAnsi"/>
          <w:color w:val="000000"/>
          <w:lang w:val="de-DE"/>
        </w:rPr>
        <w:t xml:space="preserve">. </w:t>
      </w:r>
      <w:r w:rsidR="00590A12" w:rsidRPr="00041BCF">
        <w:rPr>
          <w:rFonts w:asciiTheme="minorHAnsi" w:hAnsiTheme="minorHAnsi" w:cstheme="minorHAnsi"/>
          <w:color w:val="000000"/>
          <w:lang w:val="de-DE"/>
        </w:rPr>
        <w:t xml:space="preserve">Als weiterer Schritt </w:t>
      </w:r>
      <w:r w:rsidR="003F5588" w:rsidRPr="00041BCF">
        <w:rPr>
          <w:rFonts w:asciiTheme="minorHAnsi" w:hAnsiTheme="minorHAnsi" w:cstheme="minorHAnsi"/>
          <w:color w:val="000000"/>
          <w:lang w:val="de-DE"/>
        </w:rPr>
        <w:t xml:space="preserve">sind </w:t>
      </w:r>
      <w:r w:rsidR="004446A8" w:rsidRPr="00041BCF">
        <w:rPr>
          <w:rFonts w:asciiTheme="minorHAnsi" w:hAnsiTheme="minorHAnsi" w:cstheme="minorHAnsi"/>
          <w:color w:val="000000"/>
          <w:lang w:val="de-DE"/>
        </w:rPr>
        <w:t>Maßnahmen geplant, d</w:t>
      </w:r>
      <w:r w:rsidR="00E0183D" w:rsidRPr="00041BCF">
        <w:rPr>
          <w:rFonts w:asciiTheme="minorHAnsi" w:hAnsiTheme="minorHAnsi" w:cstheme="minorHAnsi"/>
          <w:color w:val="000000"/>
          <w:lang w:val="de-DE"/>
        </w:rPr>
        <w:t>ie</w:t>
      </w:r>
      <w:r w:rsidR="004446A8" w:rsidRPr="00041BCF">
        <w:rPr>
          <w:rFonts w:asciiTheme="minorHAnsi" w:hAnsiTheme="minorHAnsi" w:cstheme="minorHAnsi"/>
          <w:color w:val="000000"/>
          <w:lang w:val="de-DE"/>
        </w:rPr>
        <w:t xml:space="preserve"> </w:t>
      </w:r>
      <w:r w:rsidR="00D05800" w:rsidRPr="00041BCF">
        <w:rPr>
          <w:rFonts w:asciiTheme="minorHAnsi" w:hAnsiTheme="minorHAnsi" w:cstheme="minorHAnsi"/>
          <w:color w:val="000000"/>
          <w:lang w:val="de-DE"/>
        </w:rPr>
        <w:t xml:space="preserve">es </w:t>
      </w:r>
      <w:r w:rsidR="004446A8" w:rsidRPr="00041BCF">
        <w:rPr>
          <w:rFonts w:asciiTheme="minorHAnsi" w:hAnsiTheme="minorHAnsi" w:cstheme="minorHAnsi"/>
          <w:color w:val="000000"/>
          <w:lang w:val="de-DE"/>
        </w:rPr>
        <w:t xml:space="preserve">Menschen mit Behinderungen </w:t>
      </w:r>
      <w:r w:rsidR="00E0183D" w:rsidRPr="00041BCF">
        <w:rPr>
          <w:rFonts w:asciiTheme="minorHAnsi" w:hAnsiTheme="minorHAnsi" w:cstheme="minorHAnsi"/>
          <w:color w:val="000000"/>
          <w:lang w:val="de-DE"/>
        </w:rPr>
        <w:t xml:space="preserve">ermöglichen, </w:t>
      </w:r>
      <w:r w:rsidR="004446A8" w:rsidRPr="00041BCF">
        <w:rPr>
          <w:rFonts w:asciiTheme="minorHAnsi" w:hAnsiTheme="minorHAnsi" w:cstheme="minorHAnsi"/>
          <w:color w:val="000000"/>
          <w:lang w:val="de-DE"/>
        </w:rPr>
        <w:t xml:space="preserve">im Rahmen von </w:t>
      </w:r>
      <w:r w:rsidRPr="00041BCF">
        <w:rPr>
          <w:rFonts w:asciiTheme="minorHAnsi" w:hAnsiTheme="minorHAnsi" w:cstheme="minorHAnsi"/>
          <w:color w:val="000000"/>
          <w:lang w:val="de-DE"/>
        </w:rPr>
        <w:t xml:space="preserve">Familienunternehmen oder </w:t>
      </w:r>
      <w:r w:rsidR="004D21D5" w:rsidRPr="00041BCF">
        <w:rPr>
          <w:rFonts w:asciiTheme="minorHAnsi" w:hAnsiTheme="minorHAnsi" w:cstheme="minorHAnsi"/>
          <w:color w:val="000000"/>
          <w:lang w:val="de-DE"/>
        </w:rPr>
        <w:t xml:space="preserve">auf dem ersten Arbeitsmarkt </w:t>
      </w:r>
      <w:r w:rsidRPr="00041BCF">
        <w:rPr>
          <w:rFonts w:asciiTheme="minorHAnsi" w:hAnsiTheme="minorHAnsi" w:cstheme="minorHAnsi"/>
          <w:color w:val="000000"/>
          <w:lang w:val="de-DE"/>
        </w:rPr>
        <w:t xml:space="preserve">ein </w:t>
      </w:r>
      <w:r w:rsidRPr="00F636D6">
        <w:rPr>
          <w:rFonts w:asciiTheme="minorHAnsi" w:hAnsiTheme="minorHAnsi" w:cstheme="minorHAnsi"/>
          <w:b/>
          <w:bCs/>
          <w:color w:val="000000"/>
          <w:lang w:val="de-DE"/>
        </w:rPr>
        <w:t>Einkommen zu erzielen</w:t>
      </w:r>
      <w:r w:rsidRPr="00041BCF">
        <w:rPr>
          <w:rFonts w:asciiTheme="minorHAnsi" w:hAnsiTheme="minorHAnsi" w:cstheme="minorHAnsi"/>
          <w:color w:val="000000"/>
          <w:lang w:val="de-DE"/>
        </w:rPr>
        <w:t xml:space="preserve">, das den Lebensunterhalt der Familie unterstützt. </w:t>
      </w:r>
      <w:r w:rsidR="007C4160">
        <w:rPr>
          <w:rFonts w:asciiTheme="minorHAnsi" w:hAnsiTheme="minorHAnsi" w:cstheme="minorHAnsi"/>
          <w:color w:val="000000"/>
          <w:lang w:val="de-DE"/>
        </w:rPr>
        <w:t>W</w:t>
      </w:r>
      <w:r w:rsidRPr="00041BCF">
        <w:rPr>
          <w:rFonts w:asciiTheme="minorHAnsi" w:hAnsiTheme="minorHAnsi" w:cstheme="minorHAnsi"/>
          <w:color w:val="000000"/>
          <w:lang w:val="de-DE"/>
        </w:rPr>
        <w:t>ichtig</w:t>
      </w:r>
      <w:r w:rsidR="007C4160">
        <w:rPr>
          <w:rFonts w:asciiTheme="minorHAnsi" w:hAnsiTheme="minorHAnsi" w:cstheme="minorHAnsi"/>
          <w:color w:val="000000"/>
          <w:lang w:val="de-DE"/>
        </w:rPr>
        <w:t xml:space="preserve"> ist</w:t>
      </w:r>
      <w:r w:rsidRPr="00041BCF">
        <w:rPr>
          <w:rFonts w:asciiTheme="minorHAnsi" w:hAnsiTheme="minorHAnsi" w:cstheme="minorHAnsi"/>
          <w:color w:val="000000"/>
          <w:lang w:val="de-DE"/>
        </w:rPr>
        <w:t>, dass auch Unternehmer</w:t>
      </w:r>
      <w:r w:rsidR="00FC3603" w:rsidRPr="00041BCF">
        <w:rPr>
          <w:rFonts w:asciiTheme="minorHAnsi" w:hAnsiTheme="minorHAnsi" w:cstheme="minorHAnsi"/>
          <w:color w:val="000000"/>
          <w:lang w:val="de-DE"/>
        </w:rPr>
        <w:t>:innen</w:t>
      </w:r>
      <w:r w:rsidRPr="00041BCF">
        <w:rPr>
          <w:rFonts w:asciiTheme="minorHAnsi" w:hAnsiTheme="minorHAnsi" w:cstheme="minorHAnsi"/>
          <w:color w:val="000000"/>
          <w:lang w:val="de-DE"/>
        </w:rPr>
        <w:t xml:space="preserve"> Teil dieses Prozesses sind, indem sie </w:t>
      </w:r>
      <w:r w:rsidR="001F6EC2" w:rsidRPr="00041BCF">
        <w:rPr>
          <w:rFonts w:asciiTheme="minorHAnsi" w:hAnsiTheme="minorHAnsi" w:cstheme="minorHAnsi"/>
          <w:color w:val="000000"/>
          <w:lang w:val="de-DE"/>
        </w:rPr>
        <w:t xml:space="preserve">sensibilisiert werden und </w:t>
      </w:r>
      <w:r w:rsidR="00211CFF">
        <w:rPr>
          <w:rFonts w:asciiTheme="minorHAnsi" w:hAnsiTheme="minorHAnsi" w:cstheme="minorHAnsi"/>
          <w:color w:val="000000"/>
          <w:lang w:val="de-DE"/>
        </w:rPr>
        <w:t xml:space="preserve">physische </w:t>
      </w:r>
      <w:r w:rsidR="00901D63" w:rsidRPr="00041BCF">
        <w:rPr>
          <w:rFonts w:asciiTheme="minorHAnsi" w:hAnsiTheme="minorHAnsi" w:cstheme="minorHAnsi"/>
          <w:color w:val="000000"/>
          <w:lang w:val="de-DE"/>
        </w:rPr>
        <w:t>Adaptionen von Arbeitsplätzen</w:t>
      </w:r>
      <w:r w:rsidR="00CC3C1F" w:rsidRPr="00041BCF">
        <w:rPr>
          <w:rFonts w:asciiTheme="minorHAnsi" w:hAnsiTheme="minorHAnsi" w:cstheme="minorHAnsi"/>
          <w:color w:val="000000"/>
          <w:lang w:val="de-DE"/>
        </w:rPr>
        <w:t xml:space="preserve"> </w:t>
      </w:r>
      <w:r w:rsidR="00EC1FE7">
        <w:rPr>
          <w:rFonts w:asciiTheme="minorHAnsi" w:hAnsiTheme="minorHAnsi" w:cstheme="minorHAnsi"/>
          <w:color w:val="000000"/>
          <w:lang w:val="de-DE"/>
        </w:rPr>
        <w:t>durch angemessene Vorkehrungen</w:t>
      </w:r>
      <w:r w:rsidR="0019483A">
        <w:rPr>
          <w:rFonts w:asciiTheme="minorHAnsi" w:hAnsiTheme="minorHAnsi" w:cstheme="minorHAnsi"/>
          <w:color w:val="000000"/>
          <w:lang w:val="de-DE"/>
        </w:rPr>
        <w:t xml:space="preserve"> für Menschen mit Behinderungen</w:t>
      </w:r>
      <w:r w:rsidR="00EC1FE7">
        <w:rPr>
          <w:rFonts w:asciiTheme="minorHAnsi" w:hAnsiTheme="minorHAnsi" w:cstheme="minorHAnsi"/>
          <w:color w:val="000000"/>
          <w:lang w:val="de-DE"/>
        </w:rPr>
        <w:t xml:space="preserve"> </w:t>
      </w:r>
      <w:r w:rsidR="00CC3C1F" w:rsidRPr="00041BCF">
        <w:rPr>
          <w:rFonts w:asciiTheme="minorHAnsi" w:hAnsiTheme="minorHAnsi" w:cstheme="minorHAnsi"/>
          <w:color w:val="000000"/>
          <w:lang w:val="de-DE"/>
        </w:rPr>
        <w:t>vornehmen</w:t>
      </w:r>
      <w:r w:rsidRPr="00041BCF">
        <w:rPr>
          <w:rFonts w:asciiTheme="minorHAnsi" w:hAnsiTheme="minorHAnsi" w:cstheme="minorHAnsi"/>
          <w:color w:val="000000"/>
          <w:lang w:val="de-DE"/>
        </w:rPr>
        <w:t xml:space="preserve">. </w:t>
      </w:r>
    </w:p>
    <w:p w14:paraId="4C2C488F" w14:textId="0632A248" w:rsidR="00546D19" w:rsidRPr="00041BCF" w:rsidRDefault="00546D19" w:rsidP="00046AA2">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Bei der Durchführung des Projekts arbeiten </w:t>
      </w:r>
      <w:r w:rsidR="003714C7">
        <w:rPr>
          <w:rFonts w:asciiTheme="minorHAnsi" w:hAnsiTheme="minorHAnsi" w:cstheme="minorHAnsi"/>
          <w:color w:val="000000"/>
          <w:lang w:val="de-DE"/>
        </w:rPr>
        <w:t>S</w:t>
      </w:r>
      <w:r w:rsidR="00474AC0">
        <w:rPr>
          <w:rFonts w:asciiTheme="minorHAnsi" w:hAnsiTheme="minorHAnsi" w:cstheme="minorHAnsi"/>
          <w:color w:val="000000"/>
          <w:lang w:val="de-DE"/>
        </w:rPr>
        <w:t>q</w:t>
      </w:r>
      <w:r w:rsidR="003714C7">
        <w:rPr>
          <w:rFonts w:asciiTheme="minorHAnsi" w:hAnsiTheme="minorHAnsi" w:cstheme="minorHAnsi"/>
          <w:color w:val="000000"/>
          <w:lang w:val="de-DE"/>
        </w:rPr>
        <w:t>E</w:t>
      </w:r>
      <w:r w:rsidRPr="00041BCF">
        <w:rPr>
          <w:rFonts w:asciiTheme="minorHAnsi" w:hAnsiTheme="minorHAnsi" w:cstheme="minorHAnsi"/>
          <w:color w:val="000000"/>
          <w:lang w:val="de-DE"/>
        </w:rPr>
        <w:t xml:space="preserve"> und FUNDAL mit dem Gesundheitsministerium, dem Bildungsministerium, den Gemeinden und Organisationen von und für Menschen mit Behinderungen zusammen. </w:t>
      </w:r>
      <w:r w:rsidR="00AC1C58" w:rsidRPr="00041BCF">
        <w:rPr>
          <w:rFonts w:asciiTheme="minorHAnsi" w:hAnsiTheme="minorHAnsi" w:cstheme="minorHAnsi"/>
          <w:color w:val="000000"/>
          <w:lang w:val="de-DE"/>
        </w:rPr>
        <w:t xml:space="preserve">Durch diese </w:t>
      </w:r>
      <w:r w:rsidR="00AC1C58" w:rsidRPr="00041BCF">
        <w:rPr>
          <w:rFonts w:asciiTheme="minorHAnsi" w:hAnsiTheme="minorHAnsi" w:cstheme="minorHAnsi"/>
          <w:b/>
          <w:color w:val="000000"/>
          <w:lang w:val="de-DE"/>
        </w:rPr>
        <w:t xml:space="preserve">Koordinierung mit öffentlichen Einrichtungen, lokalen Behörden und Organisationen der Zivilgesellschaft </w:t>
      </w:r>
      <w:r w:rsidR="00AC1C58" w:rsidRPr="00041BCF">
        <w:rPr>
          <w:rFonts w:asciiTheme="minorHAnsi" w:hAnsiTheme="minorHAnsi" w:cstheme="minorHAnsi"/>
          <w:bCs/>
          <w:color w:val="000000"/>
          <w:lang w:val="de-DE"/>
        </w:rPr>
        <w:t>wird eine</w:t>
      </w:r>
      <w:r w:rsidR="00AC1C58" w:rsidRPr="00041BCF">
        <w:rPr>
          <w:rFonts w:asciiTheme="minorHAnsi" w:hAnsiTheme="minorHAnsi" w:cstheme="minorHAnsi"/>
          <w:b/>
          <w:color w:val="000000"/>
          <w:lang w:val="de-DE"/>
        </w:rPr>
        <w:t xml:space="preserve"> </w:t>
      </w:r>
      <w:r w:rsidR="00AC1C58" w:rsidRPr="00041BCF">
        <w:rPr>
          <w:rFonts w:asciiTheme="minorHAnsi" w:hAnsiTheme="minorHAnsi" w:cstheme="minorHAnsi"/>
          <w:color w:val="000000"/>
          <w:lang w:val="de-DE"/>
        </w:rPr>
        <w:t xml:space="preserve">stabile </w:t>
      </w:r>
      <w:r w:rsidR="006C7590">
        <w:rPr>
          <w:rFonts w:asciiTheme="minorHAnsi" w:hAnsiTheme="minorHAnsi" w:cstheme="minorHAnsi"/>
          <w:color w:val="000000"/>
          <w:lang w:val="de-DE"/>
        </w:rPr>
        <w:t>Zusammenarbeit</w:t>
      </w:r>
      <w:r w:rsidR="00AC1C58" w:rsidRPr="00041BCF">
        <w:rPr>
          <w:rFonts w:asciiTheme="minorHAnsi" w:hAnsiTheme="minorHAnsi" w:cstheme="minorHAnsi"/>
          <w:color w:val="000000"/>
          <w:lang w:val="de-DE"/>
        </w:rPr>
        <w:t xml:space="preserve"> geschaffen, die Qualität und Nachhaltigkeit der in den ausgewählten Departements erbrachten Dienstleistungen gewährleiste</w:t>
      </w:r>
      <w:r w:rsidR="008B437E" w:rsidRPr="00041BCF">
        <w:rPr>
          <w:rFonts w:asciiTheme="minorHAnsi" w:hAnsiTheme="minorHAnsi" w:cstheme="minorHAnsi"/>
          <w:color w:val="000000"/>
          <w:lang w:val="de-DE"/>
        </w:rPr>
        <w:t>t.</w:t>
      </w:r>
    </w:p>
    <w:p w14:paraId="505E73B4" w14:textId="572E1CE8" w:rsidR="00625613" w:rsidRDefault="00546D19" w:rsidP="00046AA2">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Dieses Projekt steht im Einklang mit den Leit</w:t>
      </w:r>
      <w:r w:rsidR="00DC53DE">
        <w:rPr>
          <w:rFonts w:asciiTheme="minorHAnsi" w:hAnsiTheme="minorHAnsi" w:cstheme="minorHAnsi"/>
          <w:color w:val="000000"/>
          <w:lang w:val="de-DE"/>
        </w:rPr>
        <w:t>linien</w:t>
      </w:r>
      <w:r w:rsidRPr="00041BCF">
        <w:rPr>
          <w:rFonts w:asciiTheme="minorHAnsi" w:hAnsiTheme="minorHAnsi" w:cstheme="minorHAnsi"/>
          <w:color w:val="000000"/>
          <w:lang w:val="de-DE"/>
        </w:rPr>
        <w:t xml:space="preserve"> der CBM</w:t>
      </w:r>
      <w:r w:rsidR="00D329FC">
        <w:rPr>
          <w:rFonts w:asciiTheme="minorHAnsi" w:hAnsiTheme="minorHAnsi" w:cstheme="minorHAnsi"/>
          <w:color w:val="000000"/>
          <w:lang w:val="de-DE"/>
        </w:rPr>
        <w:t>, die die</w:t>
      </w:r>
      <w:r w:rsidRPr="00041BCF">
        <w:rPr>
          <w:rFonts w:asciiTheme="minorHAnsi" w:hAnsiTheme="minorHAnsi" w:cstheme="minorHAnsi"/>
          <w:color w:val="000000"/>
          <w:lang w:val="de-DE"/>
        </w:rPr>
        <w:t xml:space="preserve"> Förderung inklusiver Gemeinschaften in Lateinamerika und bei der Unterstützung der Entwicklung inklusiver nationaler Systeme und Programme, insbesondere in den Bereichen Ohrengesundheitsdienste, Bildung und gleichberechtigte Beschäftigung für Menschen mit Behinderungen</w:t>
      </w:r>
      <w:r w:rsidR="002F4CC8">
        <w:rPr>
          <w:rFonts w:asciiTheme="minorHAnsi" w:hAnsiTheme="minorHAnsi" w:cstheme="minorHAnsi"/>
          <w:color w:val="000000"/>
          <w:lang w:val="de-DE"/>
        </w:rPr>
        <w:t xml:space="preserve"> zum Ziel haben</w:t>
      </w:r>
      <w:r w:rsidRPr="00D87339">
        <w:rPr>
          <w:rFonts w:asciiTheme="minorHAnsi" w:hAnsiTheme="minorHAnsi" w:cstheme="minorHAnsi"/>
          <w:color w:val="000000"/>
          <w:lang w:val="de-DE"/>
        </w:rPr>
        <w:t xml:space="preserve">. Der angewandte </w:t>
      </w:r>
      <w:r w:rsidR="00E81413" w:rsidRPr="00D87339">
        <w:rPr>
          <w:rFonts w:asciiTheme="minorHAnsi" w:hAnsiTheme="minorHAnsi" w:cstheme="minorHAnsi"/>
          <w:b/>
          <w:bCs/>
          <w:color w:val="000000"/>
          <w:lang w:val="de-DE"/>
        </w:rPr>
        <w:t>CBID-Ansatz</w:t>
      </w:r>
      <w:r w:rsidRPr="00D87339">
        <w:rPr>
          <w:rFonts w:asciiTheme="minorHAnsi" w:hAnsiTheme="minorHAnsi" w:cstheme="minorHAnsi"/>
          <w:color w:val="000000"/>
          <w:lang w:val="de-DE"/>
        </w:rPr>
        <w:t xml:space="preserve"> bietet die Möglichkeit, die Kapazitäten der Gemeinden zu stärken, die im Laufe der Zeit zu Nachhaltigkeit führen werden.</w:t>
      </w:r>
      <w:r w:rsidRPr="00041BCF">
        <w:rPr>
          <w:rFonts w:asciiTheme="minorHAnsi" w:hAnsiTheme="minorHAnsi" w:cstheme="minorHAnsi"/>
          <w:color w:val="000000"/>
          <w:lang w:val="de-DE"/>
        </w:rPr>
        <w:t xml:space="preserve"> </w:t>
      </w:r>
    </w:p>
    <w:p w14:paraId="4A417EF6" w14:textId="1F17C986" w:rsidR="00B22235" w:rsidRPr="00041BCF" w:rsidRDefault="001130E7" w:rsidP="00046AA2">
      <w:pPr>
        <w:numPr>
          <w:ilvl w:val="1"/>
          <w:numId w:val="1"/>
        </w:numPr>
        <w:pBdr>
          <w:top w:val="nil"/>
          <w:left w:val="nil"/>
          <w:bottom w:val="nil"/>
          <w:right w:val="nil"/>
          <w:between w:val="nil"/>
        </w:pBdr>
        <w:spacing w:after="120" w:line="264" w:lineRule="auto"/>
        <w:ind w:left="851" w:hanging="437"/>
        <w:rPr>
          <w:rFonts w:asciiTheme="minorHAnsi" w:hAnsiTheme="minorHAnsi" w:cstheme="minorHAnsi"/>
          <w:b/>
          <w:color w:val="244061"/>
          <w:sz w:val="24"/>
          <w:szCs w:val="24"/>
          <w:lang w:val="de-DE"/>
        </w:rPr>
      </w:pPr>
      <w:r w:rsidRPr="00041BCF">
        <w:rPr>
          <w:rFonts w:asciiTheme="minorHAnsi" w:hAnsiTheme="minorHAnsi" w:cstheme="minorHAnsi"/>
          <w:b/>
          <w:color w:val="244061"/>
          <w:sz w:val="24"/>
          <w:szCs w:val="24"/>
          <w:lang w:val="de-DE"/>
        </w:rPr>
        <w:t>Projektvorbereitung und Zusammen</w:t>
      </w:r>
      <w:r w:rsidR="0094732A">
        <w:rPr>
          <w:rFonts w:asciiTheme="minorHAnsi" w:hAnsiTheme="minorHAnsi" w:cstheme="minorHAnsi"/>
          <w:b/>
          <w:color w:val="244061"/>
          <w:sz w:val="24"/>
          <w:szCs w:val="24"/>
          <w:lang w:val="de-DE"/>
        </w:rPr>
        <w:t>wirken</w:t>
      </w:r>
      <w:r w:rsidRPr="00041BCF">
        <w:rPr>
          <w:rFonts w:asciiTheme="minorHAnsi" w:hAnsiTheme="minorHAnsi" w:cstheme="minorHAnsi"/>
          <w:b/>
          <w:color w:val="244061"/>
          <w:sz w:val="24"/>
          <w:szCs w:val="24"/>
          <w:lang w:val="de-DE"/>
        </w:rPr>
        <w:t xml:space="preserve"> mit anderen Akteuren</w:t>
      </w:r>
    </w:p>
    <w:p w14:paraId="28C4D576" w14:textId="6F1D836C" w:rsidR="00AD0434" w:rsidRPr="00041BCF" w:rsidRDefault="00DA1E1C" w:rsidP="00046AA2">
      <w:pPr>
        <w:pBdr>
          <w:top w:val="nil"/>
          <w:left w:val="nil"/>
          <w:bottom w:val="nil"/>
          <w:right w:val="nil"/>
          <w:between w:val="nil"/>
        </w:pBdr>
        <w:spacing w:after="120" w:line="264" w:lineRule="auto"/>
        <w:jc w:val="both"/>
        <w:rPr>
          <w:rFonts w:asciiTheme="minorHAnsi" w:hAnsiTheme="minorHAnsi" w:cstheme="minorHAnsi"/>
          <w:lang w:val="de-DE"/>
        </w:rPr>
      </w:pPr>
      <w:r>
        <w:rPr>
          <w:rFonts w:asciiTheme="minorHAnsi" w:hAnsiTheme="minorHAnsi" w:cstheme="minorHAnsi"/>
          <w:lang w:val="de-DE"/>
        </w:rPr>
        <w:t xml:space="preserve">Von dem </w:t>
      </w:r>
      <w:r w:rsidR="00AD0434" w:rsidRPr="00041BCF">
        <w:rPr>
          <w:rFonts w:asciiTheme="minorHAnsi" w:hAnsiTheme="minorHAnsi" w:cstheme="minorHAnsi"/>
          <w:lang w:val="de-DE"/>
        </w:rPr>
        <w:t xml:space="preserve">von </w:t>
      </w:r>
      <w:r w:rsidR="003714C7">
        <w:rPr>
          <w:rFonts w:asciiTheme="minorHAnsi" w:hAnsiTheme="minorHAnsi" w:cstheme="minorHAnsi"/>
          <w:lang w:val="de-DE"/>
        </w:rPr>
        <w:t>S</w:t>
      </w:r>
      <w:r w:rsidR="00DA427D">
        <w:rPr>
          <w:rFonts w:asciiTheme="minorHAnsi" w:hAnsiTheme="minorHAnsi" w:cstheme="minorHAnsi"/>
          <w:lang w:val="de-DE"/>
        </w:rPr>
        <w:t>q</w:t>
      </w:r>
      <w:r w:rsidR="003714C7">
        <w:rPr>
          <w:rFonts w:asciiTheme="minorHAnsi" w:hAnsiTheme="minorHAnsi" w:cstheme="minorHAnsi"/>
          <w:lang w:val="de-DE"/>
        </w:rPr>
        <w:t>E</w:t>
      </w:r>
      <w:r w:rsidR="00AD0434" w:rsidRPr="00041BCF">
        <w:rPr>
          <w:rFonts w:asciiTheme="minorHAnsi" w:hAnsiTheme="minorHAnsi" w:cstheme="minorHAnsi"/>
          <w:lang w:val="de-DE"/>
        </w:rPr>
        <w:t xml:space="preserve"> im Zeitraum 2016-2019 BMZ geförderten Projekt "</w:t>
      </w:r>
      <w:r w:rsidR="00F44DCD" w:rsidRPr="00F44DCD">
        <w:rPr>
          <w:rFonts w:asciiTheme="minorHAnsi" w:hAnsiTheme="minorHAnsi" w:cstheme="minorHAnsi"/>
          <w:lang w:val="de-DE"/>
        </w:rPr>
        <w:t>2014.3440.6</w:t>
      </w:r>
      <w:r w:rsidR="00F44DCD">
        <w:rPr>
          <w:rFonts w:asciiTheme="minorHAnsi" w:hAnsiTheme="minorHAnsi" w:cstheme="minorHAnsi"/>
          <w:lang w:val="de-DE"/>
        </w:rPr>
        <w:t xml:space="preserve"> </w:t>
      </w:r>
      <w:r w:rsidR="00AD0434" w:rsidRPr="00041BCF">
        <w:rPr>
          <w:rFonts w:asciiTheme="minorHAnsi" w:hAnsiTheme="minorHAnsi" w:cstheme="minorHAnsi"/>
          <w:lang w:val="de-DE"/>
        </w:rPr>
        <w:t>Stärkung der audiologischen Dienste in</w:t>
      </w:r>
      <w:r w:rsidR="000D366E">
        <w:rPr>
          <w:rFonts w:asciiTheme="minorHAnsi" w:hAnsiTheme="minorHAnsi" w:cstheme="minorHAnsi"/>
          <w:lang w:val="de-DE"/>
        </w:rPr>
        <w:t xml:space="preserve"> </w:t>
      </w:r>
      <w:r w:rsidR="006D1DF9" w:rsidRPr="006D1DF9">
        <w:rPr>
          <w:rFonts w:asciiTheme="minorHAnsi" w:hAnsiTheme="minorHAnsi" w:cstheme="minorHAnsi"/>
          <w:lang w:val="de-DE"/>
        </w:rPr>
        <w:t>Guatemala Stadt, Solalá, Quetzaltenango, Guatemala</w:t>
      </w:r>
      <w:r w:rsidR="00AD0434" w:rsidRPr="00041BCF">
        <w:rPr>
          <w:rFonts w:asciiTheme="minorHAnsi" w:hAnsiTheme="minorHAnsi" w:cstheme="minorHAnsi"/>
          <w:lang w:val="de-DE"/>
        </w:rPr>
        <w:t xml:space="preserve">a" </w:t>
      </w:r>
      <w:r>
        <w:rPr>
          <w:rFonts w:asciiTheme="minorHAnsi" w:hAnsiTheme="minorHAnsi" w:cstheme="minorHAnsi"/>
          <w:lang w:val="de-DE"/>
        </w:rPr>
        <w:t xml:space="preserve">konnten </w:t>
      </w:r>
      <w:r w:rsidR="00AD0434" w:rsidRPr="00041BCF">
        <w:rPr>
          <w:rFonts w:asciiTheme="minorHAnsi" w:hAnsiTheme="minorHAnsi" w:cstheme="minorHAnsi"/>
          <w:lang w:val="de-DE"/>
        </w:rPr>
        <w:t>in den Departements Guatemala Stadt, Quetzaltenango und Sololá bereits</w:t>
      </w:r>
      <w:r w:rsidR="00D601F2">
        <w:rPr>
          <w:rFonts w:asciiTheme="minorHAnsi" w:hAnsiTheme="minorHAnsi" w:cstheme="minorHAnsi"/>
          <w:lang w:val="de-DE"/>
        </w:rPr>
        <w:t xml:space="preserve"> eine Vielzahl von</w:t>
      </w:r>
      <w:r w:rsidR="00AD0434" w:rsidRPr="00041BCF">
        <w:rPr>
          <w:rFonts w:asciiTheme="minorHAnsi" w:hAnsiTheme="minorHAnsi" w:cstheme="minorHAnsi"/>
          <w:lang w:val="de-DE"/>
        </w:rPr>
        <w:t xml:space="preserve"> </w:t>
      </w:r>
      <w:r w:rsidR="00D601F2" w:rsidRPr="00041BCF">
        <w:rPr>
          <w:rFonts w:asciiTheme="minorHAnsi" w:hAnsiTheme="minorHAnsi" w:cstheme="minorHAnsi"/>
          <w:lang w:val="de-DE"/>
        </w:rPr>
        <w:t xml:space="preserve">Menschen mit Hörproblemen aus </w:t>
      </w:r>
      <w:r w:rsidR="00D601F2">
        <w:rPr>
          <w:rFonts w:asciiTheme="minorHAnsi" w:hAnsiTheme="minorHAnsi" w:cstheme="minorHAnsi"/>
          <w:lang w:val="de-DE"/>
        </w:rPr>
        <w:t xml:space="preserve">ökonomisch </w:t>
      </w:r>
      <w:r w:rsidR="00D601F2">
        <w:rPr>
          <w:rFonts w:asciiTheme="minorHAnsi" w:hAnsiTheme="minorHAnsi" w:cstheme="minorHAnsi"/>
          <w:lang w:val="de-DE"/>
        </w:rPr>
        <w:lastRenderedPageBreak/>
        <w:t>schwachen</w:t>
      </w:r>
      <w:r w:rsidR="00D601F2" w:rsidRPr="00041BCF">
        <w:rPr>
          <w:rFonts w:asciiTheme="minorHAnsi" w:hAnsiTheme="minorHAnsi" w:cstheme="minorHAnsi"/>
          <w:lang w:val="de-DE"/>
        </w:rPr>
        <w:t xml:space="preserve"> Verhältnissen</w:t>
      </w:r>
      <w:r w:rsidR="00D601F2">
        <w:rPr>
          <w:rFonts w:asciiTheme="minorHAnsi" w:hAnsiTheme="minorHAnsi" w:cstheme="minorHAnsi"/>
          <w:lang w:val="de-DE"/>
        </w:rPr>
        <w:t xml:space="preserve"> von</w:t>
      </w:r>
      <w:r w:rsidR="00D601F2" w:rsidRPr="00041BCF">
        <w:rPr>
          <w:rFonts w:asciiTheme="minorHAnsi" w:hAnsiTheme="minorHAnsi" w:cstheme="minorHAnsi"/>
          <w:lang w:val="de-DE"/>
        </w:rPr>
        <w:t xml:space="preserve"> </w:t>
      </w:r>
      <w:r w:rsidR="00AD0434" w:rsidRPr="00041BCF">
        <w:rPr>
          <w:rFonts w:asciiTheme="minorHAnsi" w:hAnsiTheme="minorHAnsi" w:cstheme="minorHAnsi"/>
          <w:lang w:val="de-DE"/>
        </w:rPr>
        <w:t>eine</w:t>
      </w:r>
      <w:r w:rsidR="00017C39">
        <w:rPr>
          <w:rFonts w:asciiTheme="minorHAnsi" w:hAnsiTheme="minorHAnsi" w:cstheme="minorHAnsi"/>
          <w:lang w:val="de-DE"/>
        </w:rPr>
        <w:t>m</w:t>
      </w:r>
      <w:r w:rsidR="00AD0434" w:rsidRPr="00041BCF">
        <w:rPr>
          <w:rFonts w:asciiTheme="minorHAnsi" w:hAnsiTheme="minorHAnsi" w:cstheme="minorHAnsi"/>
          <w:lang w:val="de-DE"/>
        </w:rPr>
        <w:t xml:space="preserve"> verbesserten Zugang zu Prävention, Behandlung und Rehabilitation </w:t>
      </w:r>
      <w:r w:rsidR="00017C39">
        <w:rPr>
          <w:rFonts w:asciiTheme="minorHAnsi" w:hAnsiTheme="minorHAnsi" w:cstheme="minorHAnsi"/>
          <w:lang w:val="de-DE"/>
        </w:rPr>
        <w:t xml:space="preserve">profitieren. Die Erfahrunge von SqE </w:t>
      </w:r>
      <w:r w:rsidR="00AD0434" w:rsidRPr="00041BCF">
        <w:rPr>
          <w:rFonts w:asciiTheme="minorHAnsi" w:hAnsiTheme="minorHAnsi" w:cstheme="minorHAnsi"/>
          <w:lang w:val="de-DE"/>
        </w:rPr>
        <w:t xml:space="preserve">sind in diese neue Projektplanung eingeflossen. </w:t>
      </w:r>
    </w:p>
    <w:p w14:paraId="223DC6A4" w14:textId="774EED05" w:rsidR="00AD0434" w:rsidRPr="00041BCF" w:rsidRDefault="00AD0434" w:rsidP="00046AA2">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Basierend auf dem Feedback der Familien von Teilnehmer:innen der </w:t>
      </w:r>
      <w:r w:rsidR="003714C7">
        <w:rPr>
          <w:rFonts w:asciiTheme="minorHAnsi" w:hAnsiTheme="minorHAnsi" w:cstheme="minorHAnsi"/>
          <w:bCs/>
          <w:color w:val="000000"/>
          <w:lang w:val="de-DE"/>
        </w:rPr>
        <w:t>S</w:t>
      </w:r>
      <w:r w:rsidR="005A4E71">
        <w:rPr>
          <w:rFonts w:asciiTheme="minorHAnsi" w:hAnsiTheme="minorHAnsi" w:cstheme="minorHAnsi"/>
          <w:bCs/>
          <w:color w:val="000000"/>
          <w:lang w:val="de-DE"/>
        </w:rPr>
        <w:t>q</w:t>
      </w:r>
      <w:r w:rsidR="003714C7">
        <w:rPr>
          <w:rFonts w:asciiTheme="minorHAnsi" w:hAnsiTheme="minorHAnsi" w:cstheme="minorHAnsi"/>
          <w:bCs/>
          <w:color w:val="000000"/>
          <w:lang w:val="de-DE"/>
        </w:rPr>
        <w:t>E</w:t>
      </w:r>
      <w:r w:rsidRPr="00041BCF">
        <w:rPr>
          <w:rFonts w:asciiTheme="minorHAnsi" w:hAnsiTheme="minorHAnsi" w:cstheme="minorHAnsi"/>
          <w:bCs/>
          <w:color w:val="000000"/>
          <w:lang w:val="de-DE"/>
        </w:rPr>
        <w:t>- und FUNDAL-Programme</w:t>
      </w:r>
      <w:r w:rsidRPr="00041BCF">
        <w:rPr>
          <w:rFonts w:asciiTheme="minorHAnsi" w:hAnsiTheme="minorHAnsi" w:cstheme="minorHAnsi"/>
          <w:b/>
          <w:color w:val="000000"/>
          <w:lang w:val="de-DE"/>
        </w:rPr>
        <w:t xml:space="preserve"> </w:t>
      </w:r>
      <w:r w:rsidRPr="00041BCF">
        <w:rPr>
          <w:rFonts w:asciiTheme="minorHAnsi" w:hAnsiTheme="minorHAnsi" w:cstheme="minorHAnsi"/>
          <w:bCs/>
          <w:color w:val="000000"/>
          <w:lang w:val="de-DE"/>
        </w:rPr>
        <w:t>hinsichtlich der</w:t>
      </w:r>
      <w:r w:rsidRPr="00041BCF">
        <w:rPr>
          <w:rFonts w:asciiTheme="minorHAnsi" w:hAnsiTheme="minorHAnsi" w:cstheme="minorHAnsi"/>
          <w:b/>
          <w:color w:val="000000"/>
          <w:lang w:val="de-DE"/>
        </w:rPr>
        <w:t xml:space="preserve"> </w:t>
      </w:r>
      <w:r w:rsidRPr="00041BCF">
        <w:rPr>
          <w:rFonts w:asciiTheme="minorHAnsi" w:hAnsiTheme="minorHAnsi" w:cstheme="minorHAnsi"/>
          <w:color w:val="000000"/>
          <w:lang w:val="de-DE"/>
        </w:rPr>
        <w:t xml:space="preserve">aktuellen Situation in Guatemala in den Bereichen Gesundheit, Bildung und Beschäftigung für Menschen mit Behinderungen und der Ungleichheit der Geschlechter </w:t>
      </w:r>
      <w:r w:rsidRPr="00041BCF">
        <w:rPr>
          <w:rFonts w:asciiTheme="minorHAnsi" w:hAnsiTheme="minorHAnsi" w:cstheme="minorHAnsi"/>
          <w:color w:val="000000"/>
          <w:u w:val="single"/>
          <w:lang w:val="de-DE"/>
        </w:rPr>
        <w:t>einerseits</w:t>
      </w:r>
      <w:r w:rsidRPr="00041BCF">
        <w:rPr>
          <w:rFonts w:asciiTheme="minorHAnsi" w:hAnsiTheme="minorHAnsi" w:cstheme="minorHAnsi"/>
          <w:color w:val="000000"/>
          <w:lang w:val="de-DE"/>
        </w:rPr>
        <w:t xml:space="preserve"> sowie dem Wissen von </w:t>
      </w:r>
      <w:r w:rsidR="003714C7">
        <w:rPr>
          <w:rFonts w:asciiTheme="minorHAnsi" w:hAnsiTheme="minorHAnsi" w:cstheme="minorHAnsi"/>
          <w:color w:val="000000"/>
          <w:lang w:val="de-DE"/>
        </w:rPr>
        <w:t>S</w:t>
      </w:r>
      <w:r w:rsidR="005A4E71">
        <w:rPr>
          <w:rFonts w:asciiTheme="minorHAnsi" w:hAnsiTheme="minorHAnsi" w:cstheme="minorHAnsi"/>
          <w:color w:val="000000"/>
          <w:lang w:val="de-DE"/>
        </w:rPr>
        <w:t>q</w:t>
      </w:r>
      <w:r w:rsidR="003714C7">
        <w:rPr>
          <w:rFonts w:asciiTheme="minorHAnsi" w:hAnsiTheme="minorHAnsi" w:cstheme="minorHAnsi"/>
          <w:color w:val="000000"/>
          <w:lang w:val="de-DE"/>
        </w:rPr>
        <w:t>E</w:t>
      </w:r>
      <w:r w:rsidRPr="00041BCF">
        <w:rPr>
          <w:rFonts w:asciiTheme="minorHAnsi" w:hAnsiTheme="minorHAnsi" w:cstheme="minorHAnsi"/>
          <w:color w:val="000000"/>
          <w:lang w:val="de-DE"/>
        </w:rPr>
        <w:t xml:space="preserve"> zur Hörgesundheit auf nationaler Ebene und </w:t>
      </w:r>
      <w:r w:rsidR="001D2B9F">
        <w:rPr>
          <w:rFonts w:asciiTheme="minorHAnsi" w:hAnsiTheme="minorHAnsi" w:cstheme="minorHAnsi"/>
          <w:color w:val="000000"/>
          <w:lang w:val="de-DE"/>
        </w:rPr>
        <w:t xml:space="preserve">von </w:t>
      </w:r>
      <w:r w:rsidRPr="00041BCF">
        <w:rPr>
          <w:rFonts w:asciiTheme="minorHAnsi" w:hAnsiTheme="minorHAnsi" w:cstheme="minorHAnsi"/>
          <w:color w:val="000000"/>
          <w:lang w:val="de-DE"/>
        </w:rPr>
        <w:t>FUNDAL zur sozialen Inklusion in den verschiedenen Departements des Landes zu Bildung und Lebensunterhalt mit Familienunternehmen und Arbeits</w:t>
      </w:r>
      <w:r w:rsidR="00754874">
        <w:rPr>
          <w:rFonts w:asciiTheme="minorHAnsi" w:hAnsiTheme="minorHAnsi" w:cstheme="minorHAnsi"/>
          <w:color w:val="000000"/>
          <w:lang w:val="de-DE"/>
        </w:rPr>
        <w:t>inklusion</w:t>
      </w:r>
      <w:r w:rsidRPr="00041BCF">
        <w:rPr>
          <w:rFonts w:asciiTheme="minorHAnsi" w:hAnsiTheme="minorHAnsi" w:cstheme="minorHAnsi"/>
          <w:color w:val="000000"/>
          <w:lang w:val="de-DE"/>
        </w:rPr>
        <w:t xml:space="preserve"> </w:t>
      </w:r>
      <w:r w:rsidRPr="00041BCF">
        <w:rPr>
          <w:rFonts w:asciiTheme="minorHAnsi" w:hAnsiTheme="minorHAnsi" w:cstheme="minorHAnsi"/>
          <w:color w:val="000000"/>
          <w:u w:val="single"/>
          <w:lang w:val="de-DE"/>
        </w:rPr>
        <w:t>andererseits</w:t>
      </w:r>
      <w:r w:rsidRPr="00041BCF">
        <w:rPr>
          <w:rFonts w:asciiTheme="minorHAnsi" w:hAnsiTheme="minorHAnsi" w:cstheme="minorHAnsi"/>
          <w:color w:val="000000"/>
          <w:lang w:val="de-DE"/>
        </w:rPr>
        <w:t xml:space="preserve">, wurde die Initiative ergriffen, ein </w:t>
      </w:r>
      <w:r w:rsidRPr="00041BCF">
        <w:rPr>
          <w:rFonts w:asciiTheme="minorHAnsi" w:hAnsiTheme="minorHAnsi" w:cstheme="minorHAnsi"/>
          <w:bCs/>
          <w:color w:val="000000"/>
          <w:lang w:val="de-DE"/>
        </w:rPr>
        <w:t>gemeinsames Projekt</w:t>
      </w:r>
      <w:r w:rsidRPr="00041BCF">
        <w:rPr>
          <w:rFonts w:asciiTheme="minorHAnsi" w:hAnsiTheme="minorHAnsi" w:cstheme="minorHAnsi"/>
          <w:b/>
          <w:color w:val="000000"/>
          <w:lang w:val="de-DE"/>
        </w:rPr>
        <w:t xml:space="preserve"> in den Departements Guatemala, Escuintla, Sololá, Zacapa, Huehuetenango und Quetzaltenango </w:t>
      </w:r>
      <w:r w:rsidRPr="00041BCF">
        <w:rPr>
          <w:rFonts w:asciiTheme="minorHAnsi" w:hAnsiTheme="minorHAnsi" w:cstheme="minorHAnsi"/>
          <w:bCs/>
          <w:color w:val="000000"/>
          <w:lang w:val="de-DE"/>
        </w:rPr>
        <w:t xml:space="preserve">zu </w:t>
      </w:r>
      <w:r w:rsidRPr="00041BCF">
        <w:rPr>
          <w:rFonts w:asciiTheme="minorHAnsi" w:hAnsiTheme="minorHAnsi" w:cstheme="minorHAnsi"/>
          <w:color w:val="000000"/>
          <w:lang w:val="de-DE"/>
        </w:rPr>
        <w:t>entwickeln</w:t>
      </w:r>
      <w:r w:rsidRPr="00041BCF">
        <w:rPr>
          <w:rFonts w:asciiTheme="minorHAnsi" w:hAnsiTheme="minorHAnsi" w:cstheme="minorHAnsi"/>
          <w:b/>
          <w:color w:val="000000"/>
          <w:lang w:val="de-DE"/>
        </w:rPr>
        <w:t xml:space="preserve">, </w:t>
      </w:r>
      <w:r w:rsidRPr="00041BCF">
        <w:rPr>
          <w:rFonts w:asciiTheme="minorHAnsi" w:hAnsiTheme="minorHAnsi" w:cstheme="minorHAnsi"/>
          <w:bCs/>
          <w:color w:val="000000"/>
          <w:lang w:val="de-DE"/>
        </w:rPr>
        <w:t xml:space="preserve">um die Kräfte hier zu bündeln und einen weiteren Schritt in Richtung der </w:t>
      </w:r>
      <w:r w:rsidRPr="00041BCF">
        <w:rPr>
          <w:rFonts w:asciiTheme="minorHAnsi" w:hAnsiTheme="minorHAnsi" w:cstheme="minorHAnsi"/>
          <w:b/>
          <w:color w:val="000000"/>
          <w:lang w:val="de-DE"/>
        </w:rPr>
        <w:t>Schaffung inklusiverer Gemeinden</w:t>
      </w:r>
      <w:r w:rsidRPr="00041BCF">
        <w:rPr>
          <w:rFonts w:asciiTheme="minorHAnsi" w:hAnsiTheme="minorHAnsi" w:cstheme="minorHAnsi"/>
          <w:color w:val="000000"/>
          <w:lang w:val="de-DE"/>
        </w:rPr>
        <w:t xml:space="preserve"> zu gehen.</w:t>
      </w:r>
    </w:p>
    <w:p w14:paraId="36FA52F3" w14:textId="3E9FE503" w:rsidR="00AD0434" w:rsidRPr="00041BCF" w:rsidRDefault="00AD0434" w:rsidP="00046AA2">
      <w:pPr>
        <w:pBdr>
          <w:top w:val="nil"/>
          <w:left w:val="nil"/>
          <w:bottom w:val="nil"/>
          <w:right w:val="nil"/>
          <w:between w:val="nil"/>
        </w:pBdr>
        <w:spacing w:after="120" w:line="264" w:lineRule="auto"/>
        <w:jc w:val="both"/>
        <w:rPr>
          <w:rFonts w:asciiTheme="minorHAnsi" w:hAnsiTheme="minorHAnsi" w:cstheme="minorHAnsi"/>
          <w:bCs/>
          <w:color w:val="000000"/>
          <w:lang w:val="de-DE"/>
        </w:rPr>
      </w:pPr>
      <w:r w:rsidRPr="00041BCF">
        <w:rPr>
          <w:rFonts w:asciiTheme="minorHAnsi" w:hAnsiTheme="minorHAnsi" w:cstheme="minorHAnsi"/>
          <w:color w:val="000000"/>
          <w:lang w:val="de-DE"/>
        </w:rPr>
        <w:t xml:space="preserve">Derzeit implementieren die beiden Partnerorganisationen </w:t>
      </w:r>
      <w:r w:rsidR="003714C7">
        <w:rPr>
          <w:rFonts w:asciiTheme="minorHAnsi" w:hAnsiTheme="minorHAnsi" w:cstheme="minorHAnsi"/>
          <w:color w:val="000000"/>
          <w:lang w:val="de-DE"/>
        </w:rPr>
        <w:t>S</w:t>
      </w:r>
      <w:r w:rsidR="005A4E71">
        <w:rPr>
          <w:rFonts w:asciiTheme="minorHAnsi" w:hAnsiTheme="minorHAnsi" w:cstheme="minorHAnsi"/>
          <w:color w:val="000000"/>
          <w:lang w:val="de-DE"/>
        </w:rPr>
        <w:t>q</w:t>
      </w:r>
      <w:r w:rsidR="003714C7">
        <w:rPr>
          <w:rFonts w:asciiTheme="minorHAnsi" w:hAnsiTheme="minorHAnsi" w:cstheme="minorHAnsi"/>
          <w:color w:val="000000"/>
          <w:lang w:val="de-DE"/>
        </w:rPr>
        <w:t>E</w:t>
      </w:r>
      <w:r w:rsidRPr="00041BCF">
        <w:rPr>
          <w:rFonts w:asciiTheme="minorHAnsi" w:hAnsiTheme="minorHAnsi" w:cstheme="minorHAnsi"/>
          <w:color w:val="000000"/>
          <w:lang w:val="de-DE"/>
        </w:rPr>
        <w:t xml:space="preserve"> und FUNDAL keine Projekte in Escuintla, Zacapa und Huehuetenango. In den letzten Jahren wurden hier jedoch bereits einige isolierte Maßnahmen im Gesundheits- und Bildungs</w:t>
      </w:r>
      <w:r w:rsidR="006E1AA5">
        <w:rPr>
          <w:rFonts w:asciiTheme="minorHAnsi" w:hAnsiTheme="minorHAnsi" w:cstheme="minorHAnsi"/>
          <w:color w:val="000000"/>
          <w:lang w:val="de-DE"/>
        </w:rPr>
        <w:t>bereich</w:t>
      </w:r>
      <w:r w:rsidRPr="00041BCF">
        <w:rPr>
          <w:rFonts w:asciiTheme="minorHAnsi" w:hAnsiTheme="minorHAnsi" w:cstheme="minorHAnsi"/>
          <w:color w:val="000000"/>
          <w:lang w:val="de-DE"/>
        </w:rPr>
        <w:t xml:space="preserve"> in Bezug auf Hörbehinderung und schulische Inklusion durchgeführt. Mit dem geplanten Vorhaben soll eine größere </w:t>
      </w:r>
      <w:r w:rsidRPr="00041BCF">
        <w:rPr>
          <w:rFonts w:asciiTheme="minorHAnsi" w:hAnsiTheme="minorHAnsi" w:cstheme="minorHAnsi"/>
          <w:b/>
          <w:color w:val="000000"/>
          <w:lang w:val="de-DE"/>
        </w:rPr>
        <w:t xml:space="preserve">Wirkung auf territorialer Ebene </w:t>
      </w:r>
      <w:r w:rsidRPr="00041BCF">
        <w:rPr>
          <w:rFonts w:asciiTheme="minorHAnsi" w:hAnsiTheme="minorHAnsi" w:cstheme="minorHAnsi"/>
          <w:bCs/>
          <w:color w:val="000000"/>
          <w:lang w:val="de-DE"/>
        </w:rPr>
        <w:t>bezüglich</w:t>
      </w:r>
      <w:r w:rsidRPr="00041BCF">
        <w:rPr>
          <w:rFonts w:asciiTheme="minorHAnsi" w:hAnsiTheme="minorHAnsi" w:cstheme="minorHAnsi"/>
          <w:b/>
          <w:color w:val="000000"/>
          <w:lang w:val="de-DE"/>
        </w:rPr>
        <w:t xml:space="preserve"> </w:t>
      </w:r>
      <w:r w:rsidRPr="00041BCF">
        <w:rPr>
          <w:rFonts w:asciiTheme="minorHAnsi" w:hAnsiTheme="minorHAnsi" w:cstheme="minorHAnsi"/>
          <w:bCs/>
          <w:color w:val="000000"/>
          <w:lang w:val="de-DE"/>
        </w:rPr>
        <w:t>der Versorgung</w:t>
      </w:r>
      <w:r w:rsidRPr="00041BCF">
        <w:rPr>
          <w:rFonts w:asciiTheme="minorHAnsi" w:hAnsiTheme="minorHAnsi" w:cstheme="minorHAnsi"/>
          <w:b/>
          <w:color w:val="000000"/>
          <w:lang w:val="de-DE"/>
        </w:rPr>
        <w:t xml:space="preserve"> </w:t>
      </w:r>
      <w:r w:rsidRPr="00041BCF">
        <w:rPr>
          <w:rFonts w:asciiTheme="minorHAnsi" w:hAnsiTheme="minorHAnsi" w:cstheme="minorHAnsi"/>
          <w:bCs/>
          <w:color w:val="000000"/>
          <w:lang w:val="de-DE"/>
        </w:rPr>
        <w:t xml:space="preserve">mit qualitativ hochwertigen Diensten erzielt werden. </w:t>
      </w:r>
    </w:p>
    <w:p w14:paraId="3C4D1828" w14:textId="1721795C" w:rsidR="00AD0434" w:rsidRPr="00041BCF" w:rsidRDefault="00AD0434" w:rsidP="00046AA2">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Forderungen von Akteuren der Gemeinden und Institutionen</w:t>
      </w:r>
      <w:r w:rsidRPr="00041BCF">
        <w:rPr>
          <w:rFonts w:asciiTheme="minorHAnsi" w:hAnsiTheme="minorHAnsi" w:cstheme="minorHAnsi"/>
          <w:lang w:val="de-DE"/>
        </w:rPr>
        <w:t xml:space="preserve"> </w:t>
      </w:r>
      <w:r w:rsidRPr="00041BCF">
        <w:rPr>
          <w:rFonts w:asciiTheme="minorHAnsi" w:hAnsiTheme="minorHAnsi" w:cstheme="minorHAnsi"/>
          <w:color w:val="000000"/>
          <w:lang w:val="de-DE"/>
        </w:rPr>
        <w:t xml:space="preserve">bilden die Grundlage der von </w:t>
      </w:r>
      <w:r w:rsidR="003714C7">
        <w:rPr>
          <w:rFonts w:asciiTheme="minorHAnsi" w:hAnsiTheme="minorHAnsi" w:cstheme="minorHAnsi"/>
          <w:color w:val="000000"/>
          <w:lang w:val="de-DE"/>
        </w:rPr>
        <w:t>S</w:t>
      </w:r>
      <w:r w:rsidR="005A4E71">
        <w:rPr>
          <w:rFonts w:asciiTheme="minorHAnsi" w:hAnsiTheme="minorHAnsi" w:cstheme="minorHAnsi"/>
          <w:color w:val="000000"/>
          <w:lang w:val="de-DE"/>
        </w:rPr>
        <w:t>q</w:t>
      </w:r>
      <w:r w:rsidR="003714C7">
        <w:rPr>
          <w:rFonts w:asciiTheme="minorHAnsi" w:hAnsiTheme="minorHAnsi" w:cstheme="minorHAnsi"/>
          <w:color w:val="000000"/>
          <w:lang w:val="de-DE"/>
        </w:rPr>
        <w:t>E</w:t>
      </w:r>
      <w:r w:rsidRPr="00041BCF">
        <w:rPr>
          <w:rFonts w:asciiTheme="minorHAnsi" w:hAnsiTheme="minorHAnsi" w:cstheme="minorHAnsi"/>
          <w:color w:val="000000"/>
          <w:lang w:val="de-DE"/>
        </w:rPr>
        <w:t xml:space="preserve"> und FUNDAL geplanten Aktivitäten. Insbesondere wurde ein großer Bedarf für die Einrichtung regionaler Zentren für die audiologische Versorgung und Behandlung von Problemen im Bereich Hörgesundheit sowie im Bereich inklusiver Bildung geäußert. Diese Wünsche und Forderungen wurden unter anderem im Rahmen der </w:t>
      </w:r>
      <w:r w:rsidRPr="00041BCF">
        <w:rPr>
          <w:rFonts w:asciiTheme="minorHAnsi" w:hAnsiTheme="minorHAnsi" w:cstheme="minorHAnsi"/>
          <w:lang w:val="de-DE"/>
        </w:rPr>
        <w:t xml:space="preserve">audiologischen Outreach-Aktivitäten zum </w:t>
      </w:r>
      <w:r w:rsidRPr="00041BCF">
        <w:rPr>
          <w:rFonts w:asciiTheme="minorHAnsi" w:hAnsiTheme="minorHAnsi" w:cstheme="minorHAnsi"/>
          <w:color w:val="000000"/>
          <w:lang w:val="de-DE"/>
        </w:rPr>
        <w:t xml:space="preserve">Ausdruck gebracht. </w:t>
      </w:r>
    </w:p>
    <w:p w14:paraId="74A4953D" w14:textId="7A398D05" w:rsidR="00AD0434" w:rsidRPr="00041BCF" w:rsidRDefault="00AD0434" w:rsidP="00046AA2">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FUNDAL hat ein vom Bildungsministerium anerkanntes Diplom für die Ausbildung von Lehr</w:t>
      </w:r>
      <w:r w:rsidR="001108AA">
        <w:rPr>
          <w:rFonts w:asciiTheme="minorHAnsi" w:hAnsiTheme="minorHAnsi" w:cstheme="minorHAnsi"/>
          <w:color w:val="000000"/>
          <w:lang w:val="de-DE"/>
        </w:rPr>
        <w:t>kräften</w:t>
      </w:r>
      <w:r w:rsidRPr="00041BCF">
        <w:rPr>
          <w:rFonts w:asciiTheme="minorHAnsi" w:hAnsiTheme="minorHAnsi" w:cstheme="minorHAnsi"/>
          <w:color w:val="000000"/>
          <w:lang w:val="de-DE"/>
        </w:rPr>
        <w:t xml:space="preserve"> an öffentlichen und privaten Schulen</w:t>
      </w:r>
      <w:r w:rsidR="006514CE" w:rsidRPr="00041BCF">
        <w:rPr>
          <w:rFonts w:asciiTheme="minorHAnsi" w:hAnsiTheme="minorHAnsi" w:cstheme="minorHAnsi"/>
          <w:color w:val="000000"/>
          <w:lang w:val="de-DE"/>
        </w:rPr>
        <w:t xml:space="preserve"> entwickelt</w:t>
      </w:r>
      <w:r w:rsidRPr="00041BCF">
        <w:rPr>
          <w:rFonts w:asciiTheme="minorHAnsi" w:hAnsiTheme="minorHAnsi" w:cstheme="minorHAnsi"/>
          <w:color w:val="000000"/>
          <w:lang w:val="de-DE"/>
        </w:rPr>
        <w:t xml:space="preserve">. Im Rahmen des geplanten Projekts ist auch speziell im Bereich der inklusiven Bildung eine </w:t>
      </w:r>
      <w:r w:rsidRPr="00041BCF">
        <w:rPr>
          <w:rFonts w:asciiTheme="minorHAnsi" w:hAnsiTheme="minorHAnsi" w:cstheme="minorHAnsi"/>
          <w:b/>
          <w:bCs/>
          <w:color w:val="000000"/>
          <w:lang w:val="de-DE"/>
        </w:rPr>
        <w:t>Bündelung der Kräfte</w:t>
      </w:r>
      <w:r w:rsidRPr="00041BCF">
        <w:rPr>
          <w:rFonts w:asciiTheme="minorHAnsi" w:hAnsiTheme="minorHAnsi" w:cstheme="minorHAnsi"/>
          <w:color w:val="000000"/>
          <w:lang w:val="de-DE"/>
        </w:rPr>
        <w:t xml:space="preserve"> vorgesehen, so dass</w:t>
      </w:r>
      <w:r w:rsidRPr="00041BCF">
        <w:rPr>
          <w:rFonts w:asciiTheme="minorHAnsi" w:hAnsiTheme="minorHAnsi" w:cstheme="minorHAnsi"/>
          <w:b/>
          <w:color w:val="000000"/>
          <w:lang w:val="de-DE"/>
        </w:rPr>
        <w:t xml:space="preserve"> </w:t>
      </w:r>
      <w:r w:rsidRPr="00041BCF">
        <w:rPr>
          <w:rFonts w:asciiTheme="minorHAnsi" w:hAnsiTheme="minorHAnsi" w:cstheme="minorHAnsi"/>
          <w:color w:val="000000"/>
          <w:lang w:val="de-DE"/>
        </w:rPr>
        <w:t xml:space="preserve">sich Organisationen mit ähnlichen Zielen wie ADISA, AIDEPCE, SENDEROS DE MAÍZ an der </w:t>
      </w:r>
      <w:r w:rsidRPr="00041BCF">
        <w:rPr>
          <w:rFonts w:asciiTheme="minorHAnsi" w:hAnsiTheme="minorHAnsi" w:cstheme="minorHAnsi"/>
          <w:b/>
          <w:color w:val="000000"/>
          <w:lang w:val="de-DE"/>
        </w:rPr>
        <w:t xml:space="preserve">Entwicklung eines Modells der schulischen Inklusion </w:t>
      </w:r>
      <w:r w:rsidRPr="00041BCF">
        <w:rPr>
          <w:rFonts w:asciiTheme="minorHAnsi" w:hAnsiTheme="minorHAnsi" w:cstheme="minorHAnsi"/>
          <w:bCs/>
          <w:color w:val="000000"/>
          <w:lang w:val="de-DE"/>
        </w:rPr>
        <w:t>in G</w:t>
      </w:r>
      <w:r w:rsidRPr="00041BCF">
        <w:rPr>
          <w:rFonts w:asciiTheme="minorHAnsi" w:hAnsiTheme="minorHAnsi" w:cstheme="minorHAnsi"/>
          <w:color w:val="000000"/>
          <w:lang w:val="de-DE"/>
        </w:rPr>
        <w:t xml:space="preserve">uatemala beteiligen, das in den ausgewählten Departements als Pilotprojekt erprobt wird, aber mittel- und langfristig im ganzen Land angewendet werden kann und soll. </w:t>
      </w:r>
    </w:p>
    <w:p w14:paraId="68FE35C6" w14:textId="0CE3E76A" w:rsidR="00AD0434" w:rsidRPr="00041BCF" w:rsidRDefault="00AD0434" w:rsidP="00046AA2">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Ziel ist es, dass der Bildungssektor das Modell der pädagogischen Inklusion umsetzt, indem das Universelle Design für das Lernen (UDL) in die Klassenzimmer integriert wird, damit </w:t>
      </w:r>
      <w:r w:rsidR="00925128" w:rsidRPr="00041BCF">
        <w:rPr>
          <w:rFonts w:asciiTheme="minorHAnsi" w:hAnsiTheme="minorHAnsi" w:cstheme="minorHAnsi"/>
          <w:color w:val="000000"/>
          <w:lang w:val="de-DE"/>
        </w:rPr>
        <w:t xml:space="preserve">Kinder </w:t>
      </w:r>
      <w:r w:rsidRPr="00041BCF">
        <w:rPr>
          <w:rFonts w:asciiTheme="minorHAnsi" w:hAnsiTheme="minorHAnsi" w:cstheme="minorHAnsi"/>
          <w:color w:val="000000"/>
          <w:lang w:val="de-DE"/>
        </w:rPr>
        <w:t xml:space="preserve">mit Behinderungen ihr </w:t>
      </w:r>
      <w:r w:rsidRPr="00041BCF">
        <w:rPr>
          <w:rFonts w:asciiTheme="minorHAnsi" w:hAnsiTheme="minorHAnsi" w:cstheme="minorHAnsi"/>
          <w:b/>
          <w:bCs/>
          <w:color w:val="000000"/>
          <w:lang w:val="de-DE"/>
        </w:rPr>
        <w:t>Recht auf Bildung</w:t>
      </w:r>
      <w:r w:rsidRPr="00041BCF">
        <w:rPr>
          <w:rFonts w:asciiTheme="minorHAnsi" w:hAnsiTheme="minorHAnsi" w:cstheme="minorHAnsi"/>
          <w:color w:val="000000"/>
          <w:lang w:val="de-DE"/>
        </w:rPr>
        <w:t xml:space="preserve"> wahrnehmen können und nicht vom System ausgeschlossen werden. Dies erfordert mehr als einen Diplomkurs, sondern </w:t>
      </w:r>
      <w:r w:rsidR="00BB59D0" w:rsidRPr="00041BCF">
        <w:rPr>
          <w:rFonts w:asciiTheme="minorHAnsi" w:hAnsiTheme="minorHAnsi" w:cstheme="minorHAnsi"/>
          <w:color w:val="000000"/>
          <w:lang w:val="de-DE"/>
        </w:rPr>
        <w:t>auch</w:t>
      </w:r>
      <w:r w:rsidRPr="00041BCF">
        <w:rPr>
          <w:rFonts w:asciiTheme="minorHAnsi" w:hAnsiTheme="minorHAnsi" w:cstheme="minorHAnsi"/>
          <w:color w:val="000000"/>
          <w:lang w:val="de-DE"/>
        </w:rPr>
        <w:t xml:space="preserve"> die Betreuung von Lehr</w:t>
      </w:r>
      <w:r w:rsidR="00A16E63">
        <w:rPr>
          <w:rFonts w:asciiTheme="minorHAnsi" w:hAnsiTheme="minorHAnsi" w:cstheme="minorHAnsi"/>
          <w:color w:val="000000"/>
          <w:lang w:val="de-DE"/>
        </w:rPr>
        <w:t>kräften</w:t>
      </w:r>
      <w:r w:rsidRPr="00041BCF">
        <w:rPr>
          <w:rFonts w:asciiTheme="minorHAnsi" w:hAnsiTheme="minorHAnsi" w:cstheme="minorHAnsi"/>
          <w:color w:val="000000"/>
          <w:lang w:val="de-DE"/>
        </w:rPr>
        <w:t xml:space="preserve"> an Regelschulen, damit das Wissen in Regelschulzentren umgesetzt werden kann. Daher werden Synergieeffekte in der Zusammenarbeit mit dem "Förderung der inklusiven Bildung durch die Entwicklung des universellen Lernens für eine inklusive Bildung in Guatemala" in</w:t>
      </w:r>
      <w:r w:rsidR="008E5371" w:rsidRPr="00041BCF">
        <w:rPr>
          <w:rFonts w:asciiTheme="minorHAnsi" w:hAnsiTheme="minorHAnsi" w:cstheme="minorHAnsi"/>
          <w:lang w:val="de-DE"/>
        </w:rPr>
        <w:t xml:space="preserve"> </w:t>
      </w:r>
      <w:r w:rsidR="008E5371" w:rsidRPr="00041BCF">
        <w:rPr>
          <w:rFonts w:asciiTheme="minorHAnsi" w:hAnsiTheme="minorHAnsi" w:cstheme="minorHAnsi"/>
          <w:color w:val="000000"/>
          <w:lang w:val="de-DE"/>
        </w:rPr>
        <w:t>Guatemala, Panajachel, Jocotán, Quetzaltenango, Santiago de Atitlán</w:t>
      </w:r>
      <w:r w:rsidRPr="00041BCF">
        <w:rPr>
          <w:rFonts w:asciiTheme="minorHAnsi" w:hAnsiTheme="minorHAnsi" w:cstheme="minorHAnsi"/>
          <w:color w:val="000000"/>
          <w:lang w:val="de-DE"/>
        </w:rPr>
        <w:t xml:space="preserve">, das unter der Leitung von ADISA durchgeführt wird (BMZ-gefördertes Projekt 5941), erwartet. Das geplante Vorhaben zielt darauf ab, die Instrumente, die im Rahmen des oben genannten Projekts entwickelt werden, zu nutzen, um sie im Rahmen des Modells der pädagogischen Inklusion in Quetzaltenango zu implementieren und in den Departements Huehuetenango, El Progreso und Guatemala zu replizieren, wobei die Komplementarität der Maßnahmen zwischen den beiden Projekten gewährleistet wird. </w:t>
      </w:r>
    </w:p>
    <w:p w14:paraId="7B61ED6E" w14:textId="2682D11A" w:rsidR="00AD0434" w:rsidRPr="00041BCF" w:rsidRDefault="00AD0434" w:rsidP="00046AA2">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In jeder Phase de</w:t>
      </w:r>
      <w:r w:rsidR="007264B5" w:rsidRPr="00041BCF">
        <w:rPr>
          <w:rFonts w:asciiTheme="minorHAnsi" w:hAnsiTheme="minorHAnsi" w:cstheme="minorHAnsi"/>
          <w:color w:val="000000"/>
          <w:lang w:val="de-DE"/>
        </w:rPr>
        <w:t>s</w:t>
      </w:r>
      <w:r w:rsidRPr="00041BCF">
        <w:rPr>
          <w:rFonts w:asciiTheme="minorHAnsi" w:hAnsiTheme="minorHAnsi" w:cstheme="minorHAnsi"/>
          <w:color w:val="000000"/>
          <w:lang w:val="de-DE"/>
        </w:rPr>
        <w:t xml:space="preserve"> </w:t>
      </w:r>
      <w:r w:rsidR="00F0018C" w:rsidRPr="00041BCF">
        <w:rPr>
          <w:rFonts w:asciiTheme="minorHAnsi" w:hAnsiTheme="minorHAnsi" w:cstheme="minorHAnsi"/>
          <w:color w:val="000000"/>
          <w:lang w:val="de-DE"/>
        </w:rPr>
        <w:t xml:space="preserve">Projektes </w:t>
      </w:r>
      <w:r w:rsidR="003075DE" w:rsidRPr="00041BCF">
        <w:rPr>
          <w:rFonts w:asciiTheme="minorHAnsi" w:hAnsiTheme="minorHAnsi" w:cstheme="minorHAnsi"/>
          <w:color w:val="000000"/>
          <w:lang w:val="de-DE"/>
        </w:rPr>
        <w:t xml:space="preserve">wird </w:t>
      </w:r>
      <w:r w:rsidRPr="00041BCF">
        <w:rPr>
          <w:rFonts w:asciiTheme="minorHAnsi" w:hAnsiTheme="minorHAnsi" w:cstheme="minorHAnsi"/>
          <w:color w:val="000000"/>
          <w:lang w:val="de-DE"/>
        </w:rPr>
        <w:t xml:space="preserve">die strikte Einhaltung der Zertifizierung des Registers für Sexualstraftäter (RENAS) </w:t>
      </w:r>
      <w:r w:rsidR="00367117" w:rsidRPr="00041BCF">
        <w:rPr>
          <w:rFonts w:asciiTheme="minorHAnsi" w:hAnsiTheme="minorHAnsi" w:cstheme="minorHAnsi"/>
          <w:color w:val="000000"/>
          <w:lang w:val="de-DE"/>
        </w:rPr>
        <w:t xml:space="preserve">sowie </w:t>
      </w:r>
      <w:r w:rsidRPr="00041BCF">
        <w:rPr>
          <w:rFonts w:asciiTheme="minorHAnsi" w:hAnsiTheme="minorHAnsi" w:cstheme="minorHAnsi"/>
          <w:color w:val="000000"/>
          <w:lang w:val="de-DE"/>
        </w:rPr>
        <w:t>der Leitlinien der "Organisationspolitik für den Schutz von Kindern und Jugendlichen" bei der Entwicklung und Durchführung aller Aktivitäten</w:t>
      </w:r>
      <w:r w:rsidR="008C13CA" w:rsidRPr="00041BCF">
        <w:rPr>
          <w:rFonts w:asciiTheme="minorHAnsi" w:hAnsiTheme="minorHAnsi" w:cstheme="minorHAnsi"/>
          <w:color w:val="000000"/>
          <w:lang w:val="de-DE"/>
        </w:rPr>
        <w:t xml:space="preserve"> gewährleistet sein.</w:t>
      </w:r>
      <w:r w:rsidRPr="00041BCF">
        <w:rPr>
          <w:rFonts w:asciiTheme="minorHAnsi" w:hAnsiTheme="minorHAnsi" w:cstheme="minorHAnsi"/>
          <w:color w:val="000000"/>
          <w:lang w:val="de-DE"/>
        </w:rPr>
        <w:t xml:space="preserve"> </w:t>
      </w:r>
    </w:p>
    <w:p w14:paraId="76DE8281" w14:textId="77777777" w:rsidR="00AD0434" w:rsidRPr="00041BCF" w:rsidRDefault="00AD0434" w:rsidP="00046AA2">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Bei der Planung des Projekts wurden </w:t>
      </w:r>
      <w:r w:rsidRPr="00041BCF">
        <w:rPr>
          <w:rFonts w:asciiTheme="minorHAnsi" w:hAnsiTheme="minorHAnsi" w:cstheme="minorHAnsi"/>
          <w:b/>
          <w:bCs/>
          <w:color w:val="000000"/>
          <w:lang w:val="de-DE"/>
        </w:rPr>
        <w:t>Kostenvoranschläge</w:t>
      </w:r>
      <w:r w:rsidRPr="00041BCF">
        <w:rPr>
          <w:rFonts w:asciiTheme="minorHAnsi" w:hAnsiTheme="minorHAnsi" w:cstheme="minorHAnsi"/>
          <w:color w:val="000000"/>
          <w:lang w:val="de-DE"/>
        </w:rPr>
        <w:t xml:space="preserve"> eingeholt, um einen möglichst realitätsnahen Kostenplan zu erstellen, sowohl für den Kauf von Ausrüstung als auch für die Einstellung von Personal für die Entwicklung der genannten Aktivitäten. </w:t>
      </w:r>
    </w:p>
    <w:p w14:paraId="51417E48" w14:textId="2DE4B917" w:rsidR="00AD0434" w:rsidRPr="00041BCF" w:rsidRDefault="00912C8C" w:rsidP="00046AA2">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lastRenderedPageBreak/>
        <w:t>Im Dezember 2021 wurde</w:t>
      </w:r>
      <w:r w:rsidR="00AD0434" w:rsidRPr="00041BCF">
        <w:rPr>
          <w:rFonts w:asciiTheme="minorHAnsi" w:hAnsiTheme="minorHAnsi" w:cstheme="minorHAnsi"/>
          <w:color w:val="000000"/>
          <w:lang w:val="de-DE"/>
        </w:rPr>
        <w:t xml:space="preserve"> eine </w:t>
      </w:r>
      <w:r w:rsidR="00AD0434" w:rsidRPr="00041BCF">
        <w:rPr>
          <w:rFonts w:asciiTheme="minorHAnsi" w:hAnsiTheme="minorHAnsi" w:cstheme="minorHAnsi"/>
          <w:b/>
          <w:color w:val="000000"/>
          <w:lang w:val="de-DE"/>
        </w:rPr>
        <w:t xml:space="preserve">Machbarkeitsstudie </w:t>
      </w:r>
      <w:r w:rsidR="00AD0434" w:rsidRPr="00041BCF">
        <w:rPr>
          <w:rFonts w:asciiTheme="minorHAnsi" w:hAnsiTheme="minorHAnsi" w:cstheme="minorHAnsi"/>
          <w:color w:val="000000"/>
          <w:lang w:val="de-DE"/>
        </w:rPr>
        <w:t>durchgeführt, um Informationen</w:t>
      </w:r>
      <w:r w:rsidR="002036CB" w:rsidRPr="00041BCF">
        <w:rPr>
          <w:rFonts w:asciiTheme="minorHAnsi" w:hAnsiTheme="minorHAnsi" w:cstheme="minorHAnsi"/>
          <w:color w:val="000000"/>
          <w:lang w:val="de-DE"/>
        </w:rPr>
        <w:t xml:space="preserve"> und Eindrücke</w:t>
      </w:r>
      <w:r w:rsidR="00AD0434" w:rsidRPr="00041BCF">
        <w:rPr>
          <w:rFonts w:asciiTheme="minorHAnsi" w:hAnsiTheme="minorHAnsi" w:cstheme="minorHAnsi"/>
          <w:color w:val="000000"/>
          <w:lang w:val="de-DE"/>
        </w:rPr>
        <w:t xml:space="preserve"> von direkten Zielgruppen zu sammeln, wie z.B. von Behörden des MINEDUC, CONADI, Ärzt</w:t>
      </w:r>
      <w:r w:rsidR="00607A28">
        <w:rPr>
          <w:rFonts w:asciiTheme="minorHAnsi" w:hAnsiTheme="minorHAnsi" w:cstheme="minorHAnsi"/>
          <w:color w:val="000000"/>
          <w:lang w:val="de-DE"/>
        </w:rPr>
        <w:t>:innen</w:t>
      </w:r>
      <w:r w:rsidR="00AD0434" w:rsidRPr="00041BCF">
        <w:rPr>
          <w:rFonts w:asciiTheme="minorHAnsi" w:hAnsiTheme="minorHAnsi" w:cstheme="minorHAnsi"/>
          <w:color w:val="000000"/>
          <w:lang w:val="de-DE"/>
        </w:rPr>
        <w:t>, Kranken</w:t>
      </w:r>
      <w:r w:rsidR="00607A28">
        <w:rPr>
          <w:rFonts w:asciiTheme="minorHAnsi" w:hAnsiTheme="minorHAnsi" w:cstheme="minorHAnsi"/>
          <w:color w:val="000000"/>
          <w:lang w:val="de-DE"/>
        </w:rPr>
        <w:t>pflegekräften</w:t>
      </w:r>
      <w:r w:rsidR="00AD0434" w:rsidRPr="00041BCF">
        <w:rPr>
          <w:rFonts w:asciiTheme="minorHAnsi" w:hAnsiTheme="minorHAnsi" w:cstheme="minorHAnsi"/>
          <w:color w:val="000000"/>
          <w:lang w:val="de-DE"/>
        </w:rPr>
        <w:t>, Lehr</w:t>
      </w:r>
      <w:r w:rsidR="003A6C9C">
        <w:rPr>
          <w:rFonts w:asciiTheme="minorHAnsi" w:hAnsiTheme="minorHAnsi" w:cstheme="minorHAnsi"/>
          <w:color w:val="000000"/>
          <w:lang w:val="de-DE"/>
        </w:rPr>
        <w:t>kräften</w:t>
      </w:r>
      <w:r w:rsidR="00AD0434" w:rsidRPr="00041BCF">
        <w:rPr>
          <w:rFonts w:asciiTheme="minorHAnsi" w:hAnsiTheme="minorHAnsi" w:cstheme="minorHAnsi"/>
          <w:color w:val="000000"/>
          <w:lang w:val="de-DE"/>
        </w:rPr>
        <w:t>, Menschen mit Behinderungen</w:t>
      </w:r>
      <w:r w:rsidR="00607A28">
        <w:rPr>
          <w:rFonts w:asciiTheme="minorHAnsi" w:hAnsiTheme="minorHAnsi" w:cstheme="minorHAnsi"/>
          <w:color w:val="000000"/>
          <w:lang w:val="de-DE"/>
        </w:rPr>
        <w:t xml:space="preserve"> und ihren Familien</w:t>
      </w:r>
      <w:r w:rsidR="005221F3" w:rsidRPr="00041BCF">
        <w:rPr>
          <w:rFonts w:asciiTheme="minorHAnsi" w:hAnsiTheme="minorHAnsi" w:cstheme="minorHAnsi"/>
          <w:color w:val="000000"/>
          <w:lang w:val="de-DE"/>
        </w:rPr>
        <w:t xml:space="preserve">, um das Interesse </w:t>
      </w:r>
      <w:r w:rsidR="00B960B9" w:rsidRPr="00041BCF">
        <w:rPr>
          <w:rFonts w:asciiTheme="minorHAnsi" w:hAnsiTheme="minorHAnsi" w:cstheme="minorHAnsi"/>
          <w:color w:val="000000"/>
          <w:lang w:val="de-DE"/>
        </w:rPr>
        <w:t>an dem geplanten Vorhaben</w:t>
      </w:r>
      <w:r w:rsidR="005221F3" w:rsidRPr="00041BCF">
        <w:rPr>
          <w:rFonts w:asciiTheme="minorHAnsi" w:hAnsiTheme="minorHAnsi" w:cstheme="minorHAnsi"/>
          <w:color w:val="000000"/>
          <w:lang w:val="de-DE"/>
        </w:rPr>
        <w:t xml:space="preserve"> zu </w:t>
      </w:r>
      <w:r w:rsidR="001136A0" w:rsidRPr="00041BCF">
        <w:rPr>
          <w:rFonts w:asciiTheme="minorHAnsi" w:hAnsiTheme="minorHAnsi" w:cstheme="minorHAnsi"/>
          <w:color w:val="000000"/>
          <w:lang w:val="de-DE"/>
        </w:rPr>
        <w:t xml:space="preserve">überprüfen. </w:t>
      </w:r>
      <w:r w:rsidR="00DB41CC" w:rsidRPr="00041BCF">
        <w:rPr>
          <w:rFonts w:asciiTheme="minorHAnsi" w:hAnsiTheme="minorHAnsi" w:cstheme="minorHAnsi"/>
          <w:color w:val="000000"/>
          <w:lang w:val="de-DE"/>
        </w:rPr>
        <w:t xml:space="preserve">Die Studie kam zu folgenden Ergebnissen und </w:t>
      </w:r>
      <w:r w:rsidR="00B960B9" w:rsidRPr="00041BCF">
        <w:rPr>
          <w:rFonts w:asciiTheme="minorHAnsi" w:hAnsiTheme="minorHAnsi" w:cstheme="minorHAnsi"/>
          <w:color w:val="000000"/>
          <w:lang w:val="de-DE"/>
        </w:rPr>
        <w:t>Empfehlungen</w:t>
      </w:r>
      <w:r w:rsidR="000A79DA" w:rsidRPr="00041BCF">
        <w:rPr>
          <w:rFonts w:asciiTheme="minorHAnsi" w:hAnsiTheme="minorHAnsi" w:cstheme="minorHAnsi"/>
          <w:color w:val="000000"/>
          <w:lang w:val="de-DE"/>
        </w:rPr>
        <w:t xml:space="preserve">, die die Relevanz und Durchführbarkeit des </w:t>
      </w:r>
      <w:r w:rsidR="004C2593" w:rsidRPr="00041BCF">
        <w:rPr>
          <w:rFonts w:asciiTheme="minorHAnsi" w:hAnsiTheme="minorHAnsi" w:cstheme="minorHAnsi"/>
          <w:color w:val="000000"/>
          <w:lang w:val="de-DE"/>
        </w:rPr>
        <w:t>geplanten Vorhabens bestätigen</w:t>
      </w:r>
      <w:r w:rsidR="00B960B9" w:rsidRPr="00041BCF">
        <w:rPr>
          <w:rFonts w:asciiTheme="minorHAnsi" w:hAnsiTheme="minorHAnsi" w:cstheme="minorHAnsi"/>
          <w:color w:val="000000"/>
          <w:lang w:val="de-DE"/>
        </w:rPr>
        <w:t>:</w:t>
      </w:r>
    </w:p>
    <w:p w14:paraId="502A0CFF" w14:textId="77777777" w:rsidR="003F702B" w:rsidRPr="00041BCF" w:rsidRDefault="003F702B" w:rsidP="00B13C33">
      <w:pPr>
        <w:pStyle w:val="Listenabsatz"/>
        <w:numPr>
          <w:ilvl w:val="0"/>
          <w:numId w:val="26"/>
        </w:numPr>
        <w:spacing w:after="0"/>
        <w:ind w:left="426"/>
        <w:contextualSpacing w:val="0"/>
        <w:jc w:val="both"/>
        <w:rPr>
          <w:rFonts w:asciiTheme="minorHAnsi" w:hAnsiTheme="minorHAnsi" w:cstheme="minorHAnsi"/>
          <w:lang w:val="de-DE"/>
        </w:rPr>
      </w:pPr>
      <w:r w:rsidRPr="00041BCF">
        <w:rPr>
          <w:rFonts w:asciiTheme="minorHAnsi" w:hAnsiTheme="minorHAnsi" w:cstheme="minorHAnsi"/>
          <w:lang w:val="de-DE"/>
        </w:rPr>
        <w:t>Das Projekt ist für die Bedürfnisse von Menschen mit Behinderungen relevant, was sich in seinen Maßnahmen und Ergebnissen widerspiegelt. Es wird vorgeschlagen, die Beschreibung der Aktivitäten und Unteraktivitäten zu eruieren (unabhängig davon, ob sie mit dem Budget verknüpft sind oder nicht), so dass sie in einer logischen Reihenfolge angeordnet sind, um die spezifischen Ziele zu erreichen.</w:t>
      </w:r>
    </w:p>
    <w:p w14:paraId="784170E5" w14:textId="77777777" w:rsidR="003F702B" w:rsidRPr="00041BCF" w:rsidRDefault="003F702B" w:rsidP="00B13C33">
      <w:pPr>
        <w:pStyle w:val="Listenabsatz"/>
        <w:numPr>
          <w:ilvl w:val="0"/>
          <w:numId w:val="26"/>
        </w:numPr>
        <w:spacing w:after="0"/>
        <w:ind w:left="426"/>
        <w:contextualSpacing w:val="0"/>
        <w:jc w:val="both"/>
        <w:rPr>
          <w:rFonts w:asciiTheme="minorHAnsi" w:hAnsiTheme="minorHAnsi" w:cstheme="minorHAnsi"/>
          <w:lang w:val="de-DE"/>
        </w:rPr>
      </w:pPr>
      <w:r w:rsidRPr="00041BCF">
        <w:rPr>
          <w:rFonts w:asciiTheme="minorHAnsi" w:hAnsiTheme="minorHAnsi" w:cstheme="minorHAnsi"/>
          <w:lang w:val="de-DE"/>
        </w:rPr>
        <w:t>Es wird davon ausgegangen, dass das geplante Vorhaben Effektivität und Effizienz gewährleistet, da es in der Lage ist, Hörschädigungen und Taubblindheit zu erkennen und darauf zu reagieren sowie die inklusive Bildung zu fördern.</w:t>
      </w:r>
    </w:p>
    <w:p w14:paraId="0194EE5E" w14:textId="71F888EB" w:rsidR="003F702B" w:rsidRPr="00041BCF" w:rsidRDefault="003F702B" w:rsidP="00B13C33">
      <w:pPr>
        <w:pStyle w:val="Listenabsatz"/>
        <w:numPr>
          <w:ilvl w:val="0"/>
          <w:numId w:val="26"/>
        </w:numPr>
        <w:spacing w:after="0"/>
        <w:ind w:left="426"/>
        <w:contextualSpacing w:val="0"/>
        <w:jc w:val="both"/>
        <w:rPr>
          <w:rFonts w:asciiTheme="minorHAnsi" w:hAnsiTheme="minorHAnsi" w:cstheme="minorHAnsi"/>
          <w:lang w:val="de-DE"/>
        </w:rPr>
      </w:pPr>
      <w:r w:rsidRPr="00041BCF">
        <w:rPr>
          <w:rFonts w:asciiTheme="minorHAnsi" w:hAnsiTheme="minorHAnsi" w:cstheme="minorHAnsi"/>
          <w:lang w:val="de-DE"/>
        </w:rPr>
        <w:t xml:space="preserve">Das </w:t>
      </w:r>
      <w:r w:rsidRPr="0080075C">
        <w:rPr>
          <w:rFonts w:asciiTheme="minorHAnsi" w:hAnsiTheme="minorHAnsi" w:cstheme="minorHAnsi"/>
          <w:lang w:val="de-DE"/>
        </w:rPr>
        <w:t>wichtigste Instrument für die Nachhaltigkeit dieses Projekts besteht darin, dass die Partner Gebühren für die Bereitstellung von Dienstleistungen und Produkten festlegen können</w:t>
      </w:r>
      <w:r w:rsidRPr="00041BCF">
        <w:rPr>
          <w:rFonts w:asciiTheme="minorHAnsi" w:hAnsiTheme="minorHAnsi" w:cstheme="minorHAnsi"/>
          <w:lang w:val="de-DE"/>
        </w:rPr>
        <w:t xml:space="preserve">. Dies wiederum muss mit </w:t>
      </w:r>
      <w:r w:rsidR="004372FE" w:rsidRPr="00041BCF">
        <w:rPr>
          <w:rFonts w:asciiTheme="minorHAnsi" w:hAnsiTheme="minorHAnsi" w:cstheme="minorHAnsi"/>
          <w:lang w:val="de-DE"/>
        </w:rPr>
        <w:t>der</w:t>
      </w:r>
      <w:r w:rsidR="005167F8" w:rsidRPr="00041BCF">
        <w:rPr>
          <w:rFonts w:asciiTheme="minorHAnsi" w:hAnsiTheme="minorHAnsi" w:cstheme="minorHAnsi"/>
          <w:lang w:val="de-DE"/>
        </w:rPr>
        <w:t xml:space="preserve"> Entwicklung </w:t>
      </w:r>
      <w:r w:rsidRPr="00041BCF">
        <w:rPr>
          <w:rFonts w:asciiTheme="minorHAnsi" w:hAnsiTheme="minorHAnsi" w:cstheme="minorHAnsi"/>
          <w:lang w:val="de-DE"/>
        </w:rPr>
        <w:t>eine</w:t>
      </w:r>
      <w:r w:rsidR="005167F8" w:rsidRPr="00041BCF">
        <w:rPr>
          <w:rFonts w:asciiTheme="minorHAnsi" w:hAnsiTheme="minorHAnsi" w:cstheme="minorHAnsi"/>
          <w:lang w:val="de-DE"/>
        </w:rPr>
        <w:t>s</w:t>
      </w:r>
      <w:r w:rsidRPr="00041BCF">
        <w:rPr>
          <w:rFonts w:asciiTheme="minorHAnsi" w:hAnsiTheme="minorHAnsi" w:cstheme="minorHAnsi"/>
          <w:lang w:val="de-DE"/>
        </w:rPr>
        <w:t xml:space="preserve"> Finanzplan</w:t>
      </w:r>
      <w:r w:rsidR="005167F8" w:rsidRPr="00041BCF">
        <w:rPr>
          <w:rFonts w:asciiTheme="minorHAnsi" w:hAnsiTheme="minorHAnsi" w:cstheme="minorHAnsi"/>
          <w:lang w:val="de-DE"/>
        </w:rPr>
        <w:t>s</w:t>
      </w:r>
      <w:r w:rsidRPr="00041BCF">
        <w:rPr>
          <w:rFonts w:asciiTheme="minorHAnsi" w:hAnsiTheme="minorHAnsi" w:cstheme="minorHAnsi"/>
          <w:lang w:val="de-DE"/>
        </w:rPr>
        <w:t xml:space="preserve"> verbunden sein, der die Erreichung der Gewinnschwelle festlegt, wobei die in Guatemala für NRO geltenden Gesetze zu beachten sind. </w:t>
      </w:r>
    </w:p>
    <w:p w14:paraId="49893249" w14:textId="46E8330B" w:rsidR="003F702B" w:rsidRPr="00041BCF" w:rsidRDefault="003F702B" w:rsidP="00B13C33">
      <w:pPr>
        <w:pStyle w:val="Listenabsatz"/>
        <w:numPr>
          <w:ilvl w:val="0"/>
          <w:numId w:val="26"/>
        </w:numPr>
        <w:spacing w:after="0"/>
        <w:ind w:left="426"/>
        <w:contextualSpacing w:val="0"/>
        <w:jc w:val="both"/>
        <w:rPr>
          <w:rFonts w:asciiTheme="minorHAnsi" w:hAnsiTheme="minorHAnsi" w:cstheme="minorHAnsi"/>
          <w:lang w:val="de-DE"/>
        </w:rPr>
      </w:pPr>
      <w:r w:rsidRPr="00041BCF">
        <w:rPr>
          <w:rFonts w:asciiTheme="minorHAnsi" w:hAnsiTheme="minorHAnsi" w:cstheme="minorHAnsi"/>
          <w:lang w:val="de-DE"/>
        </w:rPr>
        <w:t xml:space="preserve">Für die Nachhaltigkeit des Projekts wird empfohlen, dass die Partner versuchen, ihre Aktivitäten mit den von den </w:t>
      </w:r>
      <w:r w:rsidRPr="0080075C">
        <w:rPr>
          <w:rFonts w:asciiTheme="minorHAnsi" w:hAnsiTheme="minorHAnsi" w:cstheme="minorHAnsi"/>
          <w:lang w:val="de-DE"/>
        </w:rPr>
        <w:t xml:space="preserve">öffentlichen oder kommunalen Einrichtungen geplanten Aktivitäten </w:t>
      </w:r>
      <w:r w:rsidRPr="00041BCF">
        <w:rPr>
          <w:rFonts w:asciiTheme="minorHAnsi" w:hAnsiTheme="minorHAnsi" w:cstheme="minorHAnsi"/>
          <w:lang w:val="de-DE"/>
        </w:rPr>
        <w:t xml:space="preserve">zu verknüpfen, da diese aufgrund des staatlichen Planungssystems (Annual Operational Planning -POA) eine Haushaltslinie umfassen. </w:t>
      </w:r>
    </w:p>
    <w:p w14:paraId="785F23BF" w14:textId="3400BF16" w:rsidR="005422FB" w:rsidRPr="00041BCF" w:rsidRDefault="003F702B" w:rsidP="00B13C33">
      <w:pPr>
        <w:pStyle w:val="Listenabsatz"/>
        <w:numPr>
          <w:ilvl w:val="0"/>
          <w:numId w:val="26"/>
        </w:numPr>
        <w:spacing w:after="0"/>
        <w:ind w:left="426"/>
        <w:contextualSpacing w:val="0"/>
        <w:jc w:val="both"/>
        <w:rPr>
          <w:rFonts w:asciiTheme="minorHAnsi" w:hAnsiTheme="minorHAnsi" w:cstheme="minorHAnsi"/>
          <w:lang w:val="de-DE"/>
        </w:rPr>
      </w:pPr>
      <w:r w:rsidRPr="00041BCF">
        <w:rPr>
          <w:rFonts w:asciiTheme="minorHAnsi" w:hAnsiTheme="minorHAnsi" w:cstheme="minorHAnsi"/>
          <w:lang w:val="de-DE"/>
        </w:rPr>
        <w:t xml:space="preserve">Aufgrund des Bevölkerungswachstums ist es dringend erforderlich, </w:t>
      </w:r>
      <w:r w:rsidR="00EE26A3" w:rsidRPr="00041BCF">
        <w:rPr>
          <w:rFonts w:asciiTheme="minorHAnsi" w:hAnsiTheme="minorHAnsi" w:cstheme="minorHAnsi"/>
          <w:lang w:val="de-DE"/>
        </w:rPr>
        <w:t xml:space="preserve">die Kapazitäten </w:t>
      </w:r>
      <w:r w:rsidR="00D06556" w:rsidRPr="00041BCF">
        <w:rPr>
          <w:rFonts w:asciiTheme="minorHAnsi" w:hAnsiTheme="minorHAnsi" w:cstheme="minorHAnsi"/>
          <w:lang w:val="de-DE"/>
        </w:rPr>
        <w:t xml:space="preserve">für das </w:t>
      </w:r>
      <w:r w:rsidR="00D06556" w:rsidRPr="0080075C">
        <w:rPr>
          <w:rFonts w:asciiTheme="minorHAnsi" w:hAnsiTheme="minorHAnsi" w:cstheme="minorHAnsi"/>
          <w:lang w:val="de-DE"/>
        </w:rPr>
        <w:t xml:space="preserve">Neugeborenen-Screening </w:t>
      </w:r>
      <w:r w:rsidR="00EE26A3" w:rsidRPr="0080075C">
        <w:rPr>
          <w:rFonts w:asciiTheme="minorHAnsi" w:hAnsiTheme="minorHAnsi" w:cstheme="minorHAnsi"/>
          <w:lang w:val="de-DE"/>
        </w:rPr>
        <w:t>zu erhöhen</w:t>
      </w:r>
      <w:r w:rsidR="005422FB" w:rsidRPr="0080075C">
        <w:rPr>
          <w:rFonts w:asciiTheme="minorHAnsi" w:hAnsiTheme="minorHAnsi" w:cstheme="minorHAnsi"/>
          <w:lang w:val="de-DE"/>
        </w:rPr>
        <w:t>, so dass</w:t>
      </w:r>
      <w:r w:rsidRPr="0080075C">
        <w:rPr>
          <w:rFonts w:asciiTheme="minorHAnsi" w:hAnsiTheme="minorHAnsi" w:cstheme="minorHAnsi"/>
          <w:lang w:val="de-DE"/>
        </w:rPr>
        <w:t xml:space="preserve"> mehr Neugeborene untersucht</w:t>
      </w:r>
      <w:r w:rsidRPr="00041BCF">
        <w:rPr>
          <w:rFonts w:asciiTheme="minorHAnsi" w:hAnsiTheme="minorHAnsi" w:cstheme="minorHAnsi"/>
          <w:lang w:val="de-DE"/>
        </w:rPr>
        <w:t xml:space="preserve"> werden</w:t>
      </w:r>
      <w:r w:rsidR="005422FB" w:rsidRPr="00041BCF">
        <w:rPr>
          <w:rFonts w:asciiTheme="minorHAnsi" w:hAnsiTheme="minorHAnsi" w:cstheme="minorHAnsi"/>
          <w:lang w:val="de-DE"/>
        </w:rPr>
        <w:t xml:space="preserve"> können</w:t>
      </w:r>
      <w:r w:rsidRPr="00041BCF">
        <w:rPr>
          <w:rFonts w:asciiTheme="minorHAnsi" w:hAnsiTheme="minorHAnsi" w:cstheme="minorHAnsi"/>
          <w:lang w:val="de-DE"/>
        </w:rPr>
        <w:t xml:space="preserve">. </w:t>
      </w:r>
    </w:p>
    <w:p w14:paraId="2F5B05D2" w14:textId="27E78828" w:rsidR="003F702B" w:rsidRPr="00041BCF" w:rsidRDefault="003F702B" w:rsidP="00B13C33">
      <w:pPr>
        <w:pStyle w:val="Listenabsatz"/>
        <w:numPr>
          <w:ilvl w:val="0"/>
          <w:numId w:val="26"/>
        </w:numPr>
        <w:spacing w:after="0"/>
        <w:ind w:left="426"/>
        <w:contextualSpacing w:val="0"/>
        <w:jc w:val="both"/>
        <w:rPr>
          <w:rFonts w:asciiTheme="minorHAnsi" w:hAnsiTheme="minorHAnsi" w:cstheme="minorHAnsi"/>
          <w:lang w:val="de-DE"/>
        </w:rPr>
      </w:pPr>
      <w:r w:rsidRPr="00041BCF">
        <w:rPr>
          <w:rFonts w:asciiTheme="minorHAnsi" w:hAnsiTheme="minorHAnsi" w:cstheme="minorHAnsi"/>
          <w:lang w:val="de-DE"/>
        </w:rPr>
        <w:t xml:space="preserve">Die Betreuung von Kindern im Schulalter muss dringend durch </w:t>
      </w:r>
      <w:r w:rsidRPr="0080075C">
        <w:rPr>
          <w:rFonts w:asciiTheme="minorHAnsi" w:hAnsiTheme="minorHAnsi" w:cstheme="minorHAnsi"/>
          <w:lang w:val="de-DE"/>
        </w:rPr>
        <w:t>inklusive Bildung</w:t>
      </w:r>
      <w:r w:rsidRPr="00041BCF">
        <w:rPr>
          <w:rFonts w:asciiTheme="minorHAnsi" w:hAnsiTheme="minorHAnsi" w:cstheme="minorHAnsi"/>
          <w:lang w:val="de-DE"/>
        </w:rPr>
        <w:t xml:space="preserve"> gefördert werden.</w:t>
      </w:r>
    </w:p>
    <w:p w14:paraId="51FB0C6D" w14:textId="77777777" w:rsidR="003F702B" w:rsidRPr="00041BCF" w:rsidRDefault="003F702B" w:rsidP="00B13C33">
      <w:pPr>
        <w:pStyle w:val="Listenabsatz"/>
        <w:numPr>
          <w:ilvl w:val="0"/>
          <w:numId w:val="26"/>
        </w:numPr>
        <w:spacing w:after="0"/>
        <w:ind w:left="426"/>
        <w:contextualSpacing w:val="0"/>
        <w:jc w:val="both"/>
        <w:rPr>
          <w:rFonts w:asciiTheme="minorHAnsi" w:hAnsiTheme="minorHAnsi" w:cstheme="minorHAnsi"/>
          <w:lang w:val="de-DE"/>
        </w:rPr>
      </w:pPr>
      <w:r w:rsidRPr="00041BCF">
        <w:rPr>
          <w:rFonts w:asciiTheme="minorHAnsi" w:hAnsiTheme="minorHAnsi" w:cstheme="minorHAnsi"/>
          <w:lang w:val="de-DE"/>
        </w:rPr>
        <w:t xml:space="preserve">Aus der Identifizierung der aktuellen Situation in Bezug auf Hörbehinderung und die Standards der schulischen Inklusion, ergibt sich die Notwendigkeit, die </w:t>
      </w:r>
      <w:r w:rsidRPr="0080075C">
        <w:rPr>
          <w:rFonts w:asciiTheme="minorHAnsi" w:hAnsiTheme="minorHAnsi" w:cstheme="minorHAnsi"/>
          <w:lang w:val="de-DE"/>
        </w:rPr>
        <w:t>Gesundheits- und Bildungssysteme zu stärken sowie die medizinische Versorgung in den priorisierten Zielgebieten bereitzustellen</w:t>
      </w:r>
      <w:r w:rsidRPr="00041BCF">
        <w:rPr>
          <w:rFonts w:asciiTheme="minorHAnsi" w:hAnsiTheme="minorHAnsi" w:cstheme="minorHAnsi"/>
          <w:lang w:val="de-DE"/>
        </w:rPr>
        <w:t xml:space="preserve">. </w:t>
      </w:r>
    </w:p>
    <w:p w14:paraId="271881D9" w14:textId="0AFD84CF" w:rsidR="003F702B" w:rsidRPr="00041BCF" w:rsidRDefault="003F702B" w:rsidP="00B13C33">
      <w:pPr>
        <w:pStyle w:val="Listenabsatz"/>
        <w:numPr>
          <w:ilvl w:val="0"/>
          <w:numId w:val="26"/>
        </w:numPr>
        <w:spacing w:after="0"/>
        <w:ind w:left="426"/>
        <w:contextualSpacing w:val="0"/>
        <w:jc w:val="both"/>
        <w:rPr>
          <w:rFonts w:asciiTheme="minorHAnsi" w:hAnsiTheme="minorHAnsi" w:cstheme="minorHAnsi"/>
          <w:lang w:val="de-DE"/>
        </w:rPr>
      </w:pPr>
      <w:r w:rsidRPr="00041BCF">
        <w:rPr>
          <w:rFonts w:asciiTheme="minorHAnsi" w:hAnsiTheme="minorHAnsi" w:cstheme="minorHAnsi"/>
          <w:lang w:val="de-DE"/>
        </w:rPr>
        <w:t xml:space="preserve">Im Hinblick auf die </w:t>
      </w:r>
      <w:r w:rsidR="003A5C31">
        <w:rPr>
          <w:rFonts w:asciiTheme="minorHAnsi" w:hAnsiTheme="minorHAnsi" w:cstheme="minorHAnsi"/>
          <w:lang w:val="de-DE"/>
        </w:rPr>
        <w:t>Zeit</w:t>
      </w:r>
      <w:r w:rsidRPr="00041BCF">
        <w:rPr>
          <w:rFonts w:asciiTheme="minorHAnsi" w:hAnsiTheme="minorHAnsi" w:cstheme="minorHAnsi"/>
          <w:lang w:val="de-DE"/>
        </w:rPr>
        <w:t>planung wird</w:t>
      </w:r>
      <w:r w:rsidR="003A5C31">
        <w:rPr>
          <w:rFonts w:asciiTheme="minorHAnsi" w:hAnsiTheme="minorHAnsi" w:cstheme="minorHAnsi"/>
          <w:lang w:val="de-DE"/>
        </w:rPr>
        <w:t xml:space="preserve"> empfohlen</w:t>
      </w:r>
      <w:r w:rsidRPr="00041BCF">
        <w:rPr>
          <w:rFonts w:asciiTheme="minorHAnsi" w:hAnsiTheme="minorHAnsi" w:cstheme="minorHAnsi"/>
          <w:lang w:val="de-DE"/>
        </w:rPr>
        <w:t xml:space="preserve">, die </w:t>
      </w:r>
      <w:r w:rsidRPr="0080075C">
        <w:rPr>
          <w:rFonts w:asciiTheme="minorHAnsi" w:hAnsiTheme="minorHAnsi" w:cstheme="minorHAnsi"/>
          <w:lang w:val="de-DE"/>
        </w:rPr>
        <w:t>organisatorische Stärkung</w:t>
      </w:r>
      <w:r w:rsidRPr="00041BCF">
        <w:rPr>
          <w:rFonts w:asciiTheme="minorHAnsi" w:hAnsiTheme="minorHAnsi" w:cstheme="minorHAnsi"/>
          <w:lang w:val="de-DE"/>
        </w:rPr>
        <w:t xml:space="preserve">, d.h. den Sinnesgarten </w:t>
      </w:r>
      <w:r w:rsidR="003231B5">
        <w:rPr>
          <w:rFonts w:asciiTheme="minorHAnsi" w:hAnsiTheme="minorHAnsi" w:cstheme="minorHAnsi"/>
          <w:lang w:val="de-DE"/>
        </w:rPr>
        <w:t xml:space="preserve">bei FUNDAL </w:t>
      </w:r>
      <w:r w:rsidRPr="00041BCF">
        <w:rPr>
          <w:rFonts w:asciiTheme="minorHAnsi" w:hAnsiTheme="minorHAnsi" w:cstheme="minorHAnsi"/>
          <w:lang w:val="de-DE"/>
        </w:rPr>
        <w:t>und die Software</w:t>
      </w:r>
      <w:r w:rsidR="003231B5">
        <w:rPr>
          <w:rFonts w:asciiTheme="minorHAnsi" w:hAnsiTheme="minorHAnsi" w:cstheme="minorHAnsi"/>
          <w:lang w:val="de-DE"/>
        </w:rPr>
        <w:t xml:space="preserve"> bei SqE</w:t>
      </w:r>
      <w:r w:rsidRPr="00041BCF">
        <w:rPr>
          <w:rFonts w:asciiTheme="minorHAnsi" w:hAnsiTheme="minorHAnsi" w:cstheme="minorHAnsi"/>
          <w:lang w:val="de-DE"/>
        </w:rPr>
        <w:t xml:space="preserve">, so schnell wie möglich </w:t>
      </w:r>
      <w:r w:rsidR="003231B5">
        <w:rPr>
          <w:rFonts w:asciiTheme="minorHAnsi" w:hAnsiTheme="minorHAnsi" w:cstheme="minorHAnsi"/>
          <w:lang w:val="de-DE"/>
        </w:rPr>
        <w:t xml:space="preserve">umzusetzen bzw. </w:t>
      </w:r>
      <w:r w:rsidRPr="00041BCF">
        <w:rPr>
          <w:rFonts w:asciiTheme="minorHAnsi" w:hAnsiTheme="minorHAnsi" w:cstheme="minorHAnsi"/>
          <w:lang w:val="de-DE"/>
        </w:rPr>
        <w:t>zu installieren, damit ihre Funktion so</w:t>
      </w:r>
      <w:r w:rsidR="009B6B26">
        <w:rPr>
          <w:rFonts w:asciiTheme="minorHAnsi" w:hAnsiTheme="minorHAnsi" w:cstheme="minorHAnsi"/>
          <w:lang w:val="de-DE"/>
        </w:rPr>
        <w:t xml:space="preserve"> </w:t>
      </w:r>
      <w:r w:rsidRPr="00041BCF">
        <w:rPr>
          <w:rFonts w:asciiTheme="minorHAnsi" w:hAnsiTheme="minorHAnsi" w:cstheme="minorHAnsi"/>
          <w:lang w:val="de-DE"/>
        </w:rPr>
        <w:t>bald wie möglich genutzt werden kann.</w:t>
      </w:r>
    </w:p>
    <w:p w14:paraId="723A29E9" w14:textId="3ADCBCC9" w:rsidR="003F702B" w:rsidRDefault="003F702B" w:rsidP="00B13C33">
      <w:pPr>
        <w:pStyle w:val="Listenabsatz"/>
        <w:numPr>
          <w:ilvl w:val="0"/>
          <w:numId w:val="26"/>
        </w:numPr>
        <w:spacing w:after="0"/>
        <w:ind w:left="426"/>
        <w:contextualSpacing w:val="0"/>
        <w:jc w:val="both"/>
        <w:rPr>
          <w:rFonts w:asciiTheme="minorHAnsi" w:hAnsiTheme="minorHAnsi" w:cstheme="minorHAnsi"/>
          <w:lang w:val="de-DE"/>
        </w:rPr>
      </w:pPr>
      <w:r w:rsidRPr="00041BCF">
        <w:rPr>
          <w:rFonts w:asciiTheme="minorHAnsi" w:hAnsiTheme="minorHAnsi" w:cstheme="minorHAnsi"/>
          <w:lang w:val="de-DE"/>
        </w:rPr>
        <w:t xml:space="preserve">Menschen mit Behinderungen erhalten eine </w:t>
      </w:r>
      <w:r w:rsidR="008A3A06">
        <w:rPr>
          <w:rFonts w:asciiTheme="minorHAnsi" w:hAnsiTheme="minorHAnsi" w:cstheme="minorHAnsi"/>
          <w:lang w:val="de-DE"/>
        </w:rPr>
        <w:t>bessere</w:t>
      </w:r>
      <w:r w:rsidRPr="00041BCF">
        <w:rPr>
          <w:rFonts w:asciiTheme="minorHAnsi" w:hAnsiTheme="minorHAnsi" w:cstheme="minorHAnsi"/>
          <w:lang w:val="de-DE"/>
        </w:rPr>
        <w:t xml:space="preserve"> </w:t>
      </w:r>
      <w:r w:rsidR="00CC3AD8" w:rsidRPr="00041BCF">
        <w:rPr>
          <w:rFonts w:asciiTheme="minorHAnsi" w:hAnsiTheme="minorHAnsi" w:cstheme="minorHAnsi"/>
          <w:lang w:val="de-DE"/>
        </w:rPr>
        <w:t>Versorgung</w:t>
      </w:r>
      <w:r w:rsidRPr="00041BCF">
        <w:rPr>
          <w:rFonts w:asciiTheme="minorHAnsi" w:hAnsiTheme="minorHAnsi" w:cstheme="minorHAnsi"/>
          <w:lang w:val="de-DE"/>
        </w:rPr>
        <w:t xml:space="preserve"> durch das geplante Vorhaben, aber es muss darauf geachtet werden, die </w:t>
      </w:r>
      <w:r w:rsidRPr="0080075C">
        <w:rPr>
          <w:rFonts w:asciiTheme="minorHAnsi" w:hAnsiTheme="minorHAnsi" w:cstheme="minorHAnsi"/>
          <w:lang w:val="de-DE"/>
        </w:rPr>
        <w:t>ländlichen Gemeinschaften zu erreichen</w:t>
      </w:r>
      <w:r w:rsidRPr="00041BCF">
        <w:rPr>
          <w:rFonts w:asciiTheme="minorHAnsi" w:hAnsiTheme="minorHAnsi" w:cstheme="minorHAnsi"/>
          <w:lang w:val="de-DE"/>
        </w:rPr>
        <w:t xml:space="preserve"> und die Maßnahmen zu priorisieren, da ein Großteil der Bevölkerung in ländlichen Gebieten lebt.</w:t>
      </w:r>
    </w:p>
    <w:p w14:paraId="2430B4C9" w14:textId="77777777" w:rsidR="000D366E" w:rsidRDefault="000D366E" w:rsidP="00F636D6">
      <w:pPr>
        <w:spacing w:after="0" w:line="264" w:lineRule="auto"/>
        <w:ind w:left="66"/>
        <w:jc w:val="both"/>
        <w:rPr>
          <w:rFonts w:asciiTheme="minorHAnsi" w:hAnsiTheme="minorHAnsi" w:cstheme="minorHAnsi"/>
          <w:lang w:val="de-DE"/>
        </w:rPr>
      </w:pPr>
    </w:p>
    <w:p w14:paraId="70383F9D" w14:textId="5D137AD8" w:rsidR="00E43D85" w:rsidRDefault="00F839B1" w:rsidP="00046AA2">
      <w:pPr>
        <w:spacing w:after="120" w:line="264" w:lineRule="auto"/>
        <w:ind w:left="66"/>
        <w:jc w:val="both"/>
        <w:rPr>
          <w:rFonts w:asciiTheme="minorHAnsi" w:hAnsiTheme="minorHAnsi" w:cstheme="minorHAnsi"/>
          <w:lang w:val="de-DE"/>
        </w:rPr>
      </w:pPr>
      <w:r>
        <w:rPr>
          <w:rFonts w:asciiTheme="minorHAnsi" w:hAnsiTheme="minorHAnsi" w:cstheme="minorHAnsi"/>
          <w:lang w:val="de-DE"/>
        </w:rPr>
        <w:t xml:space="preserve">Die </w:t>
      </w:r>
      <w:r w:rsidR="00E46593">
        <w:rPr>
          <w:rFonts w:asciiTheme="minorHAnsi" w:hAnsiTheme="minorHAnsi" w:cstheme="minorHAnsi"/>
          <w:lang w:val="de-DE"/>
        </w:rPr>
        <w:t xml:space="preserve">Empfehlungen der </w:t>
      </w:r>
      <w:r w:rsidR="00E46593" w:rsidRPr="0080075C">
        <w:rPr>
          <w:rFonts w:asciiTheme="minorHAnsi" w:hAnsiTheme="minorHAnsi" w:cstheme="minorHAnsi"/>
          <w:b/>
          <w:bCs/>
          <w:lang w:val="de-DE"/>
        </w:rPr>
        <w:t>Machbarkeitsstudie</w:t>
      </w:r>
      <w:r w:rsidR="00E46593">
        <w:rPr>
          <w:rFonts w:asciiTheme="minorHAnsi" w:hAnsiTheme="minorHAnsi" w:cstheme="minorHAnsi"/>
          <w:lang w:val="de-DE"/>
        </w:rPr>
        <w:t xml:space="preserve"> wurden</w:t>
      </w:r>
      <w:r w:rsidR="00B776A2">
        <w:rPr>
          <w:rFonts w:asciiTheme="minorHAnsi" w:hAnsiTheme="minorHAnsi" w:cstheme="minorHAnsi"/>
          <w:lang w:val="de-DE"/>
        </w:rPr>
        <w:t xml:space="preserve"> durchgehend</w:t>
      </w:r>
      <w:r w:rsidR="00E46593">
        <w:rPr>
          <w:rFonts w:asciiTheme="minorHAnsi" w:hAnsiTheme="minorHAnsi" w:cstheme="minorHAnsi"/>
          <w:lang w:val="de-DE"/>
        </w:rPr>
        <w:t xml:space="preserve"> </w:t>
      </w:r>
      <w:r w:rsidR="00AE3B97">
        <w:rPr>
          <w:rFonts w:asciiTheme="minorHAnsi" w:hAnsiTheme="minorHAnsi" w:cstheme="minorHAnsi"/>
          <w:lang w:val="de-DE"/>
        </w:rPr>
        <w:t>im Projektkonzept berücksichtigt</w:t>
      </w:r>
      <w:r w:rsidR="00A05A51">
        <w:rPr>
          <w:rFonts w:asciiTheme="minorHAnsi" w:hAnsiTheme="minorHAnsi" w:cstheme="minorHAnsi"/>
          <w:lang w:val="de-DE"/>
        </w:rPr>
        <w:t xml:space="preserve">. So </w:t>
      </w:r>
      <w:r w:rsidR="00022012">
        <w:rPr>
          <w:rFonts w:asciiTheme="minorHAnsi" w:hAnsiTheme="minorHAnsi" w:cstheme="minorHAnsi"/>
          <w:lang w:val="de-DE"/>
        </w:rPr>
        <w:t xml:space="preserve">wird die Erhöhung der Kapazitäten für das Neugeborenen-Screening </w:t>
      </w:r>
      <w:r w:rsidR="0052517D">
        <w:rPr>
          <w:rFonts w:asciiTheme="minorHAnsi" w:hAnsiTheme="minorHAnsi" w:cstheme="minorHAnsi"/>
          <w:lang w:val="de-DE"/>
        </w:rPr>
        <w:t xml:space="preserve">unter ZU1 und die </w:t>
      </w:r>
      <w:r w:rsidR="009C5BBA">
        <w:rPr>
          <w:rFonts w:asciiTheme="minorHAnsi" w:hAnsiTheme="minorHAnsi" w:cstheme="minorHAnsi"/>
          <w:lang w:val="de-DE"/>
        </w:rPr>
        <w:t xml:space="preserve">Stärkung der medizinischen </w:t>
      </w:r>
      <w:r w:rsidR="00D904E7">
        <w:rPr>
          <w:rFonts w:asciiTheme="minorHAnsi" w:hAnsiTheme="minorHAnsi" w:cstheme="minorHAnsi"/>
          <w:lang w:val="de-DE"/>
        </w:rPr>
        <w:t xml:space="preserve">Versorgung in den priorisierten </w:t>
      </w:r>
      <w:r w:rsidR="00B408B3">
        <w:rPr>
          <w:rFonts w:asciiTheme="minorHAnsi" w:hAnsiTheme="minorHAnsi" w:cstheme="minorHAnsi"/>
          <w:lang w:val="de-DE"/>
        </w:rPr>
        <w:t xml:space="preserve">ländlichen </w:t>
      </w:r>
      <w:r w:rsidR="00D904E7">
        <w:rPr>
          <w:rFonts w:asciiTheme="minorHAnsi" w:hAnsiTheme="minorHAnsi" w:cstheme="minorHAnsi"/>
          <w:lang w:val="de-DE"/>
        </w:rPr>
        <w:t xml:space="preserve">Zielgebieten </w:t>
      </w:r>
      <w:r w:rsidR="00C63F52">
        <w:rPr>
          <w:rFonts w:asciiTheme="minorHAnsi" w:hAnsiTheme="minorHAnsi" w:cstheme="minorHAnsi"/>
          <w:lang w:val="de-DE"/>
        </w:rPr>
        <w:t xml:space="preserve">im Rahmen von UZ3 </w:t>
      </w:r>
      <w:r w:rsidR="00DF2DF5">
        <w:rPr>
          <w:rFonts w:asciiTheme="minorHAnsi" w:hAnsiTheme="minorHAnsi" w:cstheme="minorHAnsi"/>
          <w:lang w:val="de-DE"/>
        </w:rPr>
        <w:t xml:space="preserve">umgesetzt. </w:t>
      </w:r>
      <w:r w:rsidR="00B12EE0">
        <w:rPr>
          <w:rFonts w:asciiTheme="minorHAnsi" w:hAnsiTheme="minorHAnsi" w:cstheme="minorHAnsi"/>
          <w:lang w:val="de-DE"/>
        </w:rPr>
        <w:t xml:space="preserve">Die </w:t>
      </w:r>
      <w:r w:rsidR="00440210">
        <w:rPr>
          <w:rFonts w:asciiTheme="minorHAnsi" w:hAnsiTheme="minorHAnsi" w:cstheme="minorHAnsi"/>
          <w:lang w:val="de-DE"/>
        </w:rPr>
        <w:t xml:space="preserve">empfohlene Förderung der inklusiven Bildung und die Stärkung der Bildungssysteme </w:t>
      </w:r>
      <w:r w:rsidR="00655B32">
        <w:rPr>
          <w:rFonts w:asciiTheme="minorHAnsi" w:hAnsiTheme="minorHAnsi" w:cstheme="minorHAnsi"/>
          <w:lang w:val="de-DE"/>
        </w:rPr>
        <w:t xml:space="preserve">ist Teil der Aktivitäten des </w:t>
      </w:r>
      <w:r w:rsidR="003446AD">
        <w:rPr>
          <w:rFonts w:asciiTheme="minorHAnsi" w:hAnsiTheme="minorHAnsi" w:cstheme="minorHAnsi"/>
          <w:lang w:val="de-DE"/>
        </w:rPr>
        <w:t>UZ2</w:t>
      </w:r>
      <w:r w:rsidR="00FC0794">
        <w:rPr>
          <w:rFonts w:asciiTheme="minorHAnsi" w:hAnsiTheme="minorHAnsi" w:cstheme="minorHAnsi"/>
          <w:lang w:val="de-DE"/>
        </w:rPr>
        <w:t xml:space="preserve">. </w:t>
      </w:r>
      <w:r w:rsidR="007D17FC">
        <w:rPr>
          <w:rFonts w:asciiTheme="minorHAnsi" w:hAnsiTheme="minorHAnsi" w:cstheme="minorHAnsi"/>
          <w:lang w:val="de-DE"/>
        </w:rPr>
        <w:t xml:space="preserve">Im UZ4 </w:t>
      </w:r>
      <w:r w:rsidR="008E3165">
        <w:rPr>
          <w:rFonts w:asciiTheme="minorHAnsi" w:hAnsiTheme="minorHAnsi" w:cstheme="minorHAnsi"/>
          <w:lang w:val="de-DE"/>
        </w:rPr>
        <w:t xml:space="preserve">steht die organisatorische Stärkung </w:t>
      </w:r>
      <w:r w:rsidR="008F0C9D">
        <w:rPr>
          <w:rFonts w:asciiTheme="minorHAnsi" w:hAnsiTheme="minorHAnsi" w:cstheme="minorHAnsi"/>
          <w:lang w:val="de-DE"/>
        </w:rPr>
        <w:t>der beiden Partner</w:t>
      </w:r>
      <w:r w:rsidR="00613C72">
        <w:rPr>
          <w:rFonts w:asciiTheme="minorHAnsi" w:hAnsiTheme="minorHAnsi" w:cstheme="minorHAnsi"/>
          <w:lang w:val="de-DE"/>
        </w:rPr>
        <w:t>or</w:t>
      </w:r>
      <w:r w:rsidR="008F0C9D">
        <w:rPr>
          <w:rFonts w:asciiTheme="minorHAnsi" w:hAnsiTheme="minorHAnsi" w:cstheme="minorHAnsi"/>
          <w:lang w:val="de-DE"/>
        </w:rPr>
        <w:t xml:space="preserve">ganisationen </w:t>
      </w:r>
      <w:r w:rsidR="008E3165">
        <w:rPr>
          <w:rFonts w:asciiTheme="minorHAnsi" w:hAnsiTheme="minorHAnsi" w:cstheme="minorHAnsi"/>
          <w:lang w:val="de-DE"/>
        </w:rPr>
        <w:t>im Fokus</w:t>
      </w:r>
      <w:r w:rsidR="008F0C9D">
        <w:rPr>
          <w:rFonts w:asciiTheme="minorHAnsi" w:hAnsiTheme="minorHAnsi" w:cstheme="minorHAnsi"/>
          <w:lang w:val="de-DE"/>
        </w:rPr>
        <w:t xml:space="preserve">. </w:t>
      </w:r>
      <w:r w:rsidR="00067D05">
        <w:rPr>
          <w:rFonts w:asciiTheme="minorHAnsi" w:hAnsiTheme="minorHAnsi" w:cstheme="minorHAnsi"/>
          <w:lang w:val="de-DE"/>
        </w:rPr>
        <w:t xml:space="preserve">Auch die Empfehlungen zur Sicherstellung der Nachhaltigkeit </w:t>
      </w:r>
      <w:r w:rsidR="007A3183">
        <w:rPr>
          <w:rFonts w:asciiTheme="minorHAnsi" w:hAnsiTheme="minorHAnsi" w:cstheme="minorHAnsi"/>
          <w:lang w:val="de-DE"/>
        </w:rPr>
        <w:t xml:space="preserve">durch </w:t>
      </w:r>
      <w:r w:rsidR="00BC25F1">
        <w:rPr>
          <w:rFonts w:asciiTheme="minorHAnsi" w:hAnsiTheme="minorHAnsi" w:cstheme="minorHAnsi"/>
          <w:lang w:val="de-DE"/>
        </w:rPr>
        <w:t>die E</w:t>
      </w:r>
      <w:r w:rsidR="007A3183">
        <w:rPr>
          <w:rFonts w:asciiTheme="minorHAnsi" w:hAnsiTheme="minorHAnsi" w:cstheme="minorHAnsi"/>
          <w:lang w:val="de-DE"/>
        </w:rPr>
        <w:t xml:space="preserve">rhebung </w:t>
      </w:r>
      <w:r w:rsidR="00BC25F1">
        <w:rPr>
          <w:rFonts w:asciiTheme="minorHAnsi" w:hAnsiTheme="minorHAnsi" w:cstheme="minorHAnsi"/>
          <w:lang w:val="de-DE"/>
        </w:rPr>
        <w:t xml:space="preserve">von Gebühren für gewährte Dienstleistungen </w:t>
      </w:r>
      <w:r w:rsidR="00067D05">
        <w:rPr>
          <w:rFonts w:asciiTheme="minorHAnsi" w:hAnsiTheme="minorHAnsi" w:cstheme="minorHAnsi"/>
          <w:lang w:val="de-DE"/>
        </w:rPr>
        <w:t>w</w:t>
      </w:r>
      <w:r w:rsidR="00485070">
        <w:rPr>
          <w:rFonts w:asciiTheme="minorHAnsi" w:hAnsiTheme="minorHAnsi" w:cstheme="minorHAnsi"/>
          <w:lang w:val="de-DE"/>
        </w:rPr>
        <w:t>er</w:t>
      </w:r>
      <w:r w:rsidR="00067D05">
        <w:rPr>
          <w:rFonts w:asciiTheme="minorHAnsi" w:hAnsiTheme="minorHAnsi" w:cstheme="minorHAnsi"/>
          <w:lang w:val="de-DE"/>
        </w:rPr>
        <w:t>den</w:t>
      </w:r>
      <w:r w:rsidR="007A3183">
        <w:rPr>
          <w:rFonts w:asciiTheme="minorHAnsi" w:hAnsiTheme="minorHAnsi" w:cstheme="minorHAnsi"/>
          <w:lang w:val="de-DE"/>
        </w:rPr>
        <w:t xml:space="preserve"> </w:t>
      </w:r>
      <w:r w:rsidR="00485070">
        <w:rPr>
          <w:rFonts w:asciiTheme="minorHAnsi" w:hAnsiTheme="minorHAnsi" w:cstheme="minorHAnsi"/>
          <w:lang w:val="de-DE"/>
        </w:rPr>
        <w:t>von den Partnern</w:t>
      </w:r>
      <w:r w:rsidR="008B3956">
        <w:rPr>
          <w:rFonts w:asciiTheme="minorHAnsi" w:hAnsiTheme="minorHAnsi" w:cstheme="minorHAnsi"/>
          <w:lang w:val="de-DE"/>
        </w:rPr>
        <w:t>, wann immer möglich, umgesetzt</w:t>
      </w:r>
      <w:r w:rsidR="00DB6E1C">
        <w:rPr>
          <w:rFonts w:asciiTheme="minorHAnsi" w:hAnsiTheme="minorHAnsi" w:cstheme="minorHAnsi"/>
          <w:lang w:val="de-DE"/>
        </w:rPr>
        <w:t xml:space="preserve"> </w:t>
      </w:r>
      <w:r w:rsidR="001B6EF0">
        <w:rPr>
          <w:rFonts w:asciiTheme="minorHAnsi" w:hAnsiTheme="minorHAnsi" w:cstheme="minorHAnsi"/>
          <w:lang w:val="de-DE"/>
        </w:rPr>
        <w:t>und sind eine feste Komponente im Einnahmenplan</w:t>
      </w:r>
      <w:r w:rsidR="008B3956">
        <w:rPr>
          <w:rFonts w:asciiTheme="minorHAnsi" w:hAnsiTheme="minorHAnsi" w:cstheme="minorHAnsi"/>
          <w:lang w:val="de-DE"/>
        </w:rPr>
        <w:t xml:space="preserve">. </w:t>
      </w:r>
    </w:p>
    <w:p w14:paraId="59C2D690" w14:textId="2CA880DF" w:rsidR="007432ED" w:rsidRDefault="00607EA1" w:rsidP="00046AA2">
      <w:pPr>
        <w:spacing w:after="120" w:line="264" w:lineRule="auto"/>
        <w:ind w:left="66"/>
        <w:jc w:val="both"/>
        <w:rPr>
          <w:rFonts w:asciiTheme="minorHAnsi" w:hAnsiTheme="minorHAnsi" w:cstheme="minorHAnsi"/>
          <w:lang w:val="de-DE"/>
        </w:rPr>
      </w:pPr>
      <w:r>
        <w:rPr>
          <w:rFonts w:asciiTheme="minorHAnsi" w:hAnsiTheme="minorHAnsi" w:cstheme="minorHAnsi"/>
          <w:lang w:val="de-DE"/>
        </w:rPr>
        <w:t>Die</w:t>
      </w:r>
      <w:r w:rsidR="00BD3CB4">
        <w:rPr>
          <w:rFonts w:asciiTheme="minorHAnsi" w:hAnsiTheme="minorHAnsi" w:cstheme="minorHAnsi"/>
          <w:lang w:val="de-DE"/>
        </w:rPr>
        <w:t xml:space="preserve"> Empfehlungen zur Erreichung der Nachhaltigkeit</w:t>
      </w:r>
      <w:r w:rsidR="00F342FE">
        <w:rPr>
          <w:rFonts w:asciiTheme="minorHAnsi" w:hAnsiTheme="minorHAnsi" w:cstheme="minorHAnsi"/>
          <w:lang w:val="de-DE"/>
        </w:rPr>
        <w:t xml:space="preserve"> </w:t>
      </w:r>
      <w:r>
        <w:rPr>
          <w:rFonts w:asciiTheme="minorHAnsi" w:hAnsiTheme="minorHAnsi" w:cstheme="minorHAnsi"/>
          <w:lang w:val="de-DE"/>
        </w:rPr>
        <w:t>wurde</w:t>
      </w:r>
      <w:r w:rsidR="00BD3CB4">
        <w:rPr>
          <w:rFonts w:asciiTheme="minorHAnsi" w:hAnsiTheme="minorHAnsi" w:cstheme="minorHAnsi"/>
          <w:lang w:val="de-DE"/>
        </w:rPr>
        <w:t>n</w:t>
      </w:r>
      <w:r>
        <w:rPr>
          <w:rFonts w:asciiTheme="minorHAnsi" w:hAnsiTheme="minorHAnsi" w:cstheme="minorHAnsi"/>
          <w:lang w:val="de-DE"/>
        </w:rPr>
        <w:t xml:space="preserve"> auch </w:t>
      </w:r>
      <w:r w:rsidR="00E43D85">
        <w:rPr>
          <w:rFonts w:asciiTheme="minorHAnsi" w:hAnsiTheme="minorHAnsi" w:cstheme="minorHAnsi"/>
          <w:lang w:val="de-DE"/>
        </w:rPr>
        <w:t>von der z</w:t>
      </w:r>
      <w:r w:rsidR="001F2FDC">
        <w:rPr>
          <w:rFonts w:asciiTheme="minorHAnsi" w:hAnsiTheme="minorHAnsi" w:cstheme="minorHAnsi"/>
          <w:lang w:val="de-DE"/>
        </w:rPr>
        <w:t xml:space="preserve">usätzlich </w:t>
      </w:r>
      <w:r w:rsidR="00BF66D3">
        <w:rPr>
          <w:rFonts w:asciiTheme="minorHAnsi" w:hAnsiTheme="minorHAnsi" w:cstheme="minorHAnsi"/>
          <w:lang w:val="de-DE"/>
        </w:rPr>
        <w:t>im Dezember 2022</w:t>
      </w:r>
      <w:r w:rsidR="001F2FDC">
        <w:rPr>
          <w:rFonts w:asciiTheme="minorHAnsi" w:hAnsiTheme="minorHAnsi" w:cstheme="minorHAnsi"/>
          <w:lang w:val="de-DE"/>
        </w:rPr>
        <w:t xml:space="preserve"> </w:t>
      </w:r>
      <w:r w:rsidR="003F0CA2">
        <w:rPr>
          <w:rFonts w:asciiTheme="minorHAnsi" w:hAnsiTheme="minorHAnsi" w:cstheme="minorHAnsi"/>
          <w:lang w:val="de-DE"/>
        </w:rPr>
        <w:t xml:space="preserve">durchgeführten </w:t>
      </w:r>
      <w:r w:rsidR="00A7049A" w:rsidRPr="0080075C">
        <w:rPr>
          <w:rFonts w:asciiTheme="minorHAnsi" w:hAnsiTheme="minorHAnsi" w:cstheme="minorHAnsi"/>
          <w:b/>
          <w:bCs/>
          <w:lang w:val="de-DE"/>
        </w:rPr>
        <w:t>Kosten</w:t>
      </w:r>
      <w:r w:rsidR="009E46CF">
        <w:rPr>
          <w:rFonts w:asciiTheme="minorHAnsi" w:hAnsiTheme="minorHAnsi" w:cstheme="minorHAnsi"/>
          <w:b/>
          <w:bCs/>
          <w:lang w:val="de-DE"/>
        </w:rPr>
        <w:t>wirksamkeitsstudie</w:t>
      </w:r>
      <w:r w:rsidR="00A7049A">
        <w:rPr>
          <w:rFonts w:asciiTheme="minorHAnsi" w:hAnsiTheme="minorHAnsi" w:cstheme="minorHAnsi"/>
          <w:lang w:val="de-DE"/>
        </w:rPr>
        <w:t xml:space="preserve"> </w:t>
      </w:r>
      <w:r w:rsidR="00110335">
        <w:rPr>
          <w:rFonts w:asciiTheme="minorHAnsi" w:hAnsiTheme="minorHAnsi" w:cstheme="minorHAnsi"/>
          <w:lang w:val="de-DE"/>
        </w:rPr>
        <w:t xml:space="preserve">hinsichtlich der vier </w:t>
      </w:r>
      <w:r w:rsidR="0068315C">
        <w:rPr>
          <w:rFonts w:asciiTheme="minorHAnsi" w:hAnsiTheme="minorHAnsi" w:cstheme="minorHAnsi"/>
          <w:lang w:val="de-DE"/>
        </w:rPr>
        <w:t xml:space="preserve">vom Partner </w:t>
      </w:r>
      <w:r w:rsidR="003714C7">
        <w:rPr>
          <w:rFonts w:asciiTheme="minorHAnsi" w:hAnsiTheme="minorHAnsi" w:cstheme="minorHAnsi"/>
          <w:lang w:val="de-DE"/>
        </w:rPr>
        <w:t>SqE</w:t>
      </w:r>
      <w:r w:rsidR="00C70625">
        <w:rPr>
          <w:rFonts w:asciiTheme="minorHAnsi" w:hAnsiTheme="minorHAnsi" w:cstheme="minorHAnsi"/>
          <w:lang w:val="de-DE"/>
        </w:rPr>
        <w:t xml:space="preserve"> </w:t>
      </w:r>
      <w:r w:rsidR="0068315C">
        <w:rPr>
          <w:rFonts w:asciiTheme="minorHAnsi" w:hAnsiTheme="minorHAnsi" w:cstheme="minorHAnsi"/>
          <w:lang w:val="de-DE"/>
        </w:rPr>
        <w:t xml:space="preserve">geplanten regionalen audiologischen Kliniken </w:t>
      </w:r>
      <w:r w:rsidR="00A653D8">
        <w:rPr>
          <w:rFonts w:asciiTheme="minorHAnsi" w:hAnsiTheme="minorHAnsi" w:cstheme="minorHAnsi"/>
          <w:lang w:val="de-DE"/>
        </w:rPr>
        <w:t>bestätigt</w:t>
      </w:r>
      <w:r w:rsidR="0003520C">
        <w:rPr>
          <w:rFonts w:asciiTheme="minorHAnsi" w:hAnsiTheme="minorHAnsi" w:cstheme="minorHAnsi"/>
          <w:lang w:val="de-DE"/>
        </w:rPr>
        <w:t xml:space="preserve">. </w:t>
      </w:r>
      <w:r w:rsidR="006C5044">
        <w:rPr>
          <w:rFonts w:asciiTheme="minorHAnsi" w:hAnsiTheme="minorHAnsi" w:cstheme="minorHAnsi"/>
          <w:lang w:val="de-DE"/>
        </w:rPr>
        <w:t>Die Empfehlungen dieser Studie</w:t>
      </w:r>
      <w:r w:rsidR="00BF66D3">
        <w:rPr>
          <w:rFonts w:asciiTheme="minorHAnsi" w:hAnsiTheme="minorHAnsi" w:cstheme="minorHAnsi"/>
          <w:lang w:val="de-DE"/>
        </w:rPr>
        <w:t xml:space="preserve"> </w:t>
      </w:r>
      <w:r w:rsidR="008B6654">
        <w:rPr>
          <w:rFonts w:asciiTheme="minorHAnsi" w:hAnsiTheme="minorHAnsi" w:cstheme="minorHAnsi"/>
          <w:lang w:val="de-DE"/>
        </w:rPr>
        <w:t xml:space="preserve">konzentrieren sich auf die Stärkung der </w:t>
      </w:r>
      <w:r w:rsidR="001A5681">
        <w:rPr>
          <w:rFonts w:asciiTheme="minorHAnsi" w:hAnsiTheme="minorHAnsi" w:cstheme="minorHAnsi"/>
          <w:lang w:val="de-DE"/>
        </w:rPr>
        <w:t>Governance</w:t>
      </w:r>
      <w:r w:rsidR="009E0E51">
        <w:rPr>
          <w:rFonts w:asciiTheme="minorHAnsi" w:hAnsiTheme="minorHAnsi" w:cstheme="minorHAnsi"/>
          <w:lang w:val="de-DE"/>
        </w:rPr>
        <w:t xml:space="preserve"> </w:t>
      </w:r>
      <w:r w:rsidR="007968CA">
        <w:rPr>
          <w:rFonts w:asciiTheme="minorHAnsi" w:hAnsiTheme="minorHAnsi" w:cstheme="minorHAnsi"/>
          <w:lang w:val="de-DE"/>
        </w:rPr>
        <w:t xml:space="preserve">und organisatorischen Kapazitäten </w:t>
      </w:r>
      <w:r w:rsidR="009E0E51">
        <w:rPr>
          <w:rFonts w:asciiTheme="minorHAnsi" w:hAnsiTheme="minorHAnsi" w:cstheme="minorHAnsi"/>
          <w:lang w:val="de-DE"/>
        </w:rPr>
        <w:t xml:space="preserve">des Partners </w:t>
      </w:r>
      <w:r w:rsidR="003714C7">
        <w:rPr>
          <w:rFonts w:asciiTheme="minorHAnsi" w:hAnsiTheme="minorHAnsi" w:cstheme="minorHAnsi"/>
          <w:lang w:val="de-DE"/>
        </w:rPr>
        <w:t>SqE</w:t>
      </w:r>
      <w:r w:rsidR="009E0E51">
        <w:rPr>
          <w:rFonts w:asciiTheme="minorHAnsi" w:hAnsiTheme="minorHAnsi" w:cstheme="minorHAnsi"/>
          <w:lang w:val="de-DE"/>
        </w:rPr>
        <w:t xml:space="preserve"> in Abgrenzung zu der audiologischen Privatklinik CEDAF</w:t>
      </w:r>
      <w:r w:rsidR="0098061A">
        <w:rPr>
          <w:rFonts w:asciiTheme="minorHAnsi" w:hAnsiTheme="minorHAnsi" w:cstheme="minorHAnsi"/>
          <w:lang w:val="de-DE"/>
        </w:rPr>
        <w:t xml:space="preserve">, die bisher personell und organisatorisch </w:t>
      </w:r>
      <w:r w:rsidR="000461B3">
        <w:rPr>
          <w:rFonts w:asciiTheme="minorHAnsi" w:hAnsiTheme="minorHAnsi" w:cstheme="minorHAnsi"/>
          <w:lang w:val="de-DE"/>
        </w:rPr>
        <w:t xml:space="preserve">stark in der Stiftung </w:t>
      </w:r>
      <w:r w:rsidR="003714C7">
        <w:rPr>
          <w:rFonts w:asciiTheme="minorHAnsi" w:hAnsiTheme="minorHAnsi" w:cstheme="minorHAnsi"/>
          <w:lang w:val="de-DE"/>
        </w:rPr>
        <w:t>SqE</w:t>
      </w:r>
      <w:r w:rsidR="000461B3">
        <w:rPr>
          <w:rFonts w:asciiTheme="minorHAnsi" w:hAnsiTheme="minorHAnsi" w:cstheme="minorHAnsi"/>
          <w:lang w:val="de-DE"/>
        </w:rPr>
        <w:t xml:space="preserve"> involviert </w:t>
      </w:r>
      <w:r w:rsidR="00607600">
        <w:rPr>
          <w:rFonts w:asciiTheme="minorHAnsi" w:hAnsiTheme="minorHAnsi" w:cstheme="minorHAnsi"/>
          <w:lang w:val="de-DE"/>
        </w:rPr>
        <w:t>war</w:t>
      </w:r>
      <w:r w:rsidR="000461B3">
        <w:rPr>
          <w:rFonts w:asciiTheme="minorHAnsi" w:hAnsiTheme="minorHAnsi" w:cstheme="minorHAnsi"/>
          <w:lang w:val="de-DE"/>
        </w:rPr>
        <w:t xml:space="preserve">. </w:t>
      </w:r>
      <w:r w:rsidR="005C2A52">
        <w:rPr>
          <w:rFonts w:asciiTheme="minorHAnsi" w:hAnsiTheme="minorHAnsi" w:cstheme="minorHAnsi"/>
          <w:lang w:val="de-DE"/>
        </w:rPr>
        <w:t xml:space="preserve">Auf </w:t>
      </w:r>
      <w:r w:rsidR="009D38D1">
        <w:rPr>
          <w:rFonts w:asciiTheme="minorHAnsi" w:hAnsiTheme="minorHAnsi" w:cstheme="minorHAnsi"/>
          <w:lang w:val="de-DE"/>
        </w:rPr>
        <w:t>der Basis dieser Empfehlungen wurde</w:t>
      </w:r>
      <w:r w:rsidR="00AB0951">
        <w:rPr>
          <w:rFonts w:asciiTheme="minorHAnsi" w:hAnsiTheme="minorHAnsi" w:cstheme="minorHAnsi"/>
          <w:lang w:val="de-DE"/>
        </w:rPr>
        <w:t xml:space="preserve"> ein Aktionsplan entwickelt, </w:t>
      </w:r>
      <w:r w:rsidR="00661BBF">
        <w:rPr>
          <w:rFonts w:asciiTheme="minorHAnsi" w:hAnsiTheme="minorHAnsi" w:cstheme="minorHAnsi"/>
          <w:lang w:val="de-DE"/>
        </w:rPr>
        <w:t xml:space="preserve">der eine schrittweise Umsetzung der Trennung </w:t>
      </w:r>
      <w:r w:rsidR="0028102D">
        <w:rPr>
          <w:rFonts w:asciiTheme="minorHAnsi" w:hAnsiTheme="minorHAnsi" w:cstheme="minorHAnsi"/>
          <w:lang w:val="de-DE"/>
        </w:rPr>
        <w:t xml:space="preserve">zwischen </w:t>
      </w:r>
      <w:r w:rsidR="0028102D">
        <w:rPr>
          <w:rFonts w:asciiTheme="minorHAnsi" w:hAnsiTheme="minorHAnsi" w:cstheme="minorHAnsi"/>
          <w:lang w:val="de-DE"/>
        </w:rPr>
        <w:lastRenderedPageBreak/>
        <w:t xml:space="preserve">der Stiftung </w:t>
      </w:r>
      <w:r w:rsidR="003714C7">
        <w:rPr>
          <w:rFonts w:asciiTheme="minorHAnsi" w:hAnsiTheme="minorHAnsi" w:cstheme="minorHAnsi"/>
          <w:lang w:val="de-DE"/>
        </w:rPr>
        <w:t>SqE</w:t>
      </w:r>
      <w:r w:rsidR="0028102D">
        <w:rPr>
          <w:rFonts w:asciiTheme="minorHAnsi" w:hAnsiTheme="minorHAnsi" w:cstheme="minorHAnsi"/>
          <w:lang w:val="de-DE"/>
        </w:rPr>
        <w:t xml:space="preserve"> und der Privatklinik CEDAF vorsieht</w:t>
      </w:r>
      <w:r w:rsidR="00903B0C">
        <w:rPr>
          <w:rFonts w:asciiTheme="minorHAnsi" w:hAnsiTheme="minorHAnsi" w:cstheme="minorHAnsi"/>
          <w:lang w:val="de-DE"/>
        </w:rPr>
        <w:t xml:space="preserve">. </w:t>
      </w:r>
      <w:r w:rsidR="00A660EE">
        <w:rPr>
          <w:rFonts w:asciiTheme="minorHAnsi" w:hAnsiTheme="minorHAnsi" w:cstheme="minorHAnsi"/>
          <w:lang w:val="de-DE"/>
        </w:rPr>
        <w:t xml:space="preserve">Zu den </w:t>
      </w:r>
      <w:r w:rsidR="00240A67">
        <w:rPr>
          <w:rFonts w:asciiTheme="minorHAnsi" w:hAnsiTheme="minorHAnsi" w:cstheme="minorHAnsi"/>
          <w:lang w:val="de-DE"/>
        </w:rPr>
        <w:t>zentralen</w:t>
      </w:r>
      <w:r w:rsidR="00A660EE">
        <w:rPr>
          <w:rFonts w:asciiTheme="minorHAnsi" w:hAnsiTheme="minorHAnsi" w:cstheme="minorHAnsi"/>
          <w:lang w:val="de-DE"/>
        </w:rPr>
        <w:t xml:space="preserve"> Maßnahmen gehört</w:t>
      </w:r>
      <w:r w:rsidR="00936971">
        <w:rPr>
          <w:rFonts w:asciiTheme="minorHAnsi" w:hAnsiTheme="minorHAnsi" w:cstheme="minorHAnsi"/>
          <w:lang w:val="de-DE"/>
        </w:rPr>
        <w:t xml:space="preserve"> die Einsetzung eines</w:t>
      </w:r>
      <w:r w:rsidR="00280038">
        <w:rPr>
          <w:rFonts w:asciiTheme="minorHAnsi" w:hAnsiTheme="minorHAnsi" w:cstheme="minorHAnsi"/>
          <w:lang w:val="de-DE"/>
        </w:rPr>
        <w:t xml:space="preserve"> unabhängige</w:t>
      </w:r>
      <w:r w:rsidR="00936971">
        <w:rPr>
          <w:rFonts w:asciiTheme="minorHAnsi" w:hAnsiTheme="minorHAnsi" w:cstheme="minorHAnsi"/>
          <w:lang w:val="de-DE"/>
        </w:rPr>
        <w:t>n</w:t>
      </w:r>
      <w:r w:rsidR="00280038">
        <w:rPr>
          <w:rFonts w:asciiTheme="minorHAnsi" w:hAnsiTheme="minorHAnsi" w:cstheme="minorHAnsi"/>
          <w:lang w:val="de-DE"/>
        </w:rPr>
        <w:t xml:space="preserve"> und </w:t>
      </w:r>
      <w:r w:rsidR="00A660EE">
        <w:rPr>
          <w:rFonts w:asciiTheme="minorHAnsi" w:hAnsiTheme="minorHAnsi" w:cstheme="minorHAnsi"/>
          <w:lang w:val="de-DE"/>
        </w:rPr>
        <w:t>repräsentative</w:t>
      </w:r>
      <w:r w:rsidR="00936971">
        <w:rPr>
          <w:rFonts w:asciiTheme="minorHAnsi" w:hAnsiTheme="minorHAnsi" w:cstheme="minorHAnsi"/>
          <w:lang w:val="de-DE"/>
        </w:rPr>
        <w:t>n</w:t>
      </w:r>
      <w:r w:rsidR="00A660EE">
        <w:rPr>
          <w:rFonts w:asciiTheme="minorHAnsi" w:hAnsiTheme="minorHAnsi" w:cstheme="minorHAnsi"/>
          <w:lang w:val="de-DE"/>
        </w:rPr>
        <w:t xml:space="preserve"> Verwaltungsrat</w:t>
      </w:r>
      <w:r w:rsidR="00936971">
        <w:rPr>
          <w:rFonts w:asciiTheme="minorHAnsi" w:hAnsiTheme="minorHAnsi" w:cstheme="minorHAnsi"/>
          <w:lang w:val="de-DE"/>
        </w:rPr>
        <w:t>s</w:t>
      </w:r>
      <w:r w:rsidR="00A660EE">
        <w:rPr>
          <w:rFonts w:asciiTheme="minorHAnsi" w:hAnsiTheme="minorHAnsi" w:cstheme="minorHAnsi"/>
          <w:lang w:val="de-DE"/>
        </w:rPr>
        <w:t xml:space="preserve"> </w:t>
      </w:r>
      <w:r w:rsidR="00536121">
        <w:rPr>
          <w:rFonts w:asciiTheme="minorHAnsi" w:hAnsiTheme="minorHAnsi" w:cstheme="minorHAnsi"/>
          <w:lang w:val="de-DE"/>
        </w:rPr>
        <w:t>sowie</w:t>
      </w:r>
      <w:r w:rsidR="00240A67">
        <w:rPr>
          <w:rFonts w:asciiTheme="minorHAnsi" w:hAnsiTheme="minorHAnsi" w:cstheme="minorHAnsi"/>
          <w:lang w:val="de-DE"/>
        </w:rPr>
        <w:t xml:space="preserve"> der Einsatz eines eigenen Managementteams</w:t>
      </w:r>
      <w:r w:rsidR="00607324">
        <w:rPr>
          <w:rFonts w:asciiTheme="minorHAnsi" w:hAnsiTheme="minorHAnsi" w:cstheme="minorHAnsi"/>
          <w:lang w:val="de-DE"/>
        </w:rPr>
        <w:t xml:space="preserve"> </w:t>
      </w:r>
      <w:r w:rsidR="0055136A">
        <w:rPr>
          <w:rFonts w:asciiTheme="minorHAnsi" w:hAnsiTheme="minorHAnsi" w:cstheme="minorHAnsi"/>
          <w:lang w:val="de-DE"/>
        </w:rPr>
        <w:t>(Finanzen, Strategie, klinische Versorgung)</w:t>
      </w:r>
      <w:r w:rsidR="00C96C24">
        <w:rPr>
          <w:rFonts w:asciiTheme="minorHAnsi" w:hAnsiTheme="minorHAnsi" w:cstheme="minorHAnsi"/>
          <w:lang w:val="de-DE"/>
        </w:rPr>
        <w:t xml:space="preserve">. </w:t>
      </w:r>
      <w:r w:rsidR="00B620D0">
        <w:rPr>
          <w:rFonts w:asciiTheme="minorHAnsi" w:hAnsiTheme="minorHAnsi" w:cstheme="minorHAnsi"/>
          <w:lang w:val="de-DE"/>
        </w:rPr>
        <w:t xml:space="preserve">Hinsichtlich der vier regionalen audiologischen Kliniken </w:t>
      </w:r>
      <w:r w:rsidR="005F04B6">
        <w:rPr>
          <w:rFonts w:asciiTheme="minorHAnsi" w:hAnsiTheme="minorHAnsi" w:cstheme="minorHAnsi"/>
          <w:lang w:val="de-DE"/>
        </w:rPr>
        <w:t xml:space="preserve">ergab die Studie, dass </w:t>
      </w:r>
      <w:r w:rsidR="00453E8C">
        <w:rPr>
          <w:rFonts w:asciiTheme="minorHAnsi" w:hAnsiTheme="minorHAnsi" w:cstheme="minorHAnsi"/>
          <w:lang w:val="de-DE"/>
        </w:rPr>
        <w:t xml:space="preserve">drei der Kliniken </w:t>
      </w:r>
      <w:r w:rsidR="00161917">
        <w:rPr>
          <w:rFonts w:asciiTheme="minorHAnsi" w:hAnsiTheme="minorHAnsi" w:cstheme="minorHAnsi"/>
          <w:lang w:val="de-DE"/>
        </w:rPr>
        <w:t xml:space="preserve">gewinnbringend arbeiten </w:t>
      </w:r>
      <w:r w:rsidR="00453E8C">
        <w:rPr>
          <w:rFonts w:asciiTheme="minorHAnsi" w:hAnsiTheme="minorHAnsi" w:cstheme="minorHAnsi"/>
          <w:lang w:val="de-DE"/>
        </w:rPr>
        <w:t xml:space="preserve">können </w:t>
      </w:r>
      <w:r w:rsidR="000D0319">
        <w:rPr>
          <w:rFonts w:asciiTheme="minorHAnsi" w:hAnsiTheme="minorHAnsi" w:cstheme="minorHAnsi"/>
          <w:lang w:val="de-DE"/>
        </w:rPr>
        <w:t xml:space="preserve">und eine Klinik in der </w:t>
      </w:r>
      <w:r w:rsidR="00233248">
        <w:rPr>
          <w:rFonts w:asciiTheme="minorHAnsi" w:hAnsiTheme="minorHAnsi" w:cstheme="minorHAnsi"/>
          <w:lang w:val="de-DE"/>
        </w:rPr>
        <w:t>wirtschaftlich schwächsten Region Sololá</w:t>
      </w:r>
      <w:r w:rsidR="00FB50E2">
        <w:rPr>
          <w:rFonts w:asciiTheme="minorHAnsi" w:hAnsiTheme="minorHAnsi" w:cstheme="minorHAnsi"/>
          <w:lang w:val="de-DE"/>
        </w:rPr>
        <w:t xml:space="preserve"> </w:t>
      </w:r>
      <w:r w:rsidR="00762969">
        <w:rPr>
          <w:rFonts w:asciiTheme="minorHAnsi" w:hAnsiTheme="minorHAnsi" w:cstheme="minorHAnsi"/>
          <w:lang w:val="de-DE"/>
        </w:rPr>
        <w:t xml:space="preserve">von deren erwirtschafteten Überschuss subventioniert werden sollte. </w:t>
      </w:r>
      <w:r w:rsidR="008068BF">
        <w:rPr>
          <w:rFonts w:asciiTheme="minorHAnsi" w:hAnsiTheme="minorHAnsi" w:cstheme="minorHAnsi"/>
          <w:lang w:val="de-DE"/>
        </w:rPr>
        <w:t>Um dieser</w:t>
      </w:r>
      <w:r w:rsidR="00F17938">
        <w:rPr>
          <w:rFonts w:asciiTheme="minorHAnsi" w:hAnsiTheme="minorHAnsi" w:cstheme="minorHAnsi"/>
          <w:lang w:val="de-DE"/>
        </w:rPr>
        <w:t xml:space="preserve"> Empfehlung Rechnung zu tragen</w:t>
      </w:r>
      <w:r w:rsidR="0080760A">
        <w:rPr>
          <w:rFonts w:asciiTheme="minorHAnsi" w:hAnsiTheme="minorHAnsi" w:cstheme="minorHAnsi"/>
          <w:lang w:val="de-DE"/>
        </w:rPr>
        <w:t xml:space="preserve">, sollen im ersten Projektjahr zunächst zwei Kliniken </w:t>
      </w:r>
      <w:r w:rsidR="00D33211">
        <w:rPr>
          <w:rFonts w:asciiTheme="minorHAnsi" w:hAnsiTheme="minorHAnsi" w:cstheme="minorHAnsi"/>
          <w:lang w:val="de-DE"/>
        </w:rPr>
        <w:t>(</w:t>
      </w:r>
      <w:r w:rsidR="00D33211" w:rsidRPr="00D33211">
        <w:rPr>
          <w:rFonts w:asciiTheme="minorHAnsi" w:hAnsiTheme="minorHAnsi" w:cstheme="minorHAnsi"/>
          <w:lang w:val="de-DE"/>
        </w:rPr>
        <w:t>Sololá und Esquintla</w:t>
      </w:r>
      <w:r w:rsidR="00D33211">
        <w:rPr>
          <w:rFonts w:asciiTheme="minorHAnsi" w:hAnsiTheme="minorHAnsi" w:cstheme="minorHAnsi"/>
          <w:lang w:val="de-DE"/>
        </w:rPr>
        <w:t>)</w:t>
      </w:r>
      <w:r w:rsidR="00096230">
        <w:rPr>
          <w:rFonts w:asciiTheme="minorHAnsi" w:hAnsiTheme="minorHAnsi" w:cstheme="minorHAnsi"/>
          <w:lang w:val="de-DE"/>
        </w:rPr>
        <w:t xml:space="preserve"> </w:t>
      </w:r>
      <w:r w:rsidR="0080760A">
        <w:rPr>
          <w:rFonts w:asciiTheme="minorHAnsi" w:hAnsiTheme="minorHAnsi" w:cstheme="minorHAnsi"/>
          <w:lang w:val="de-DE"/>
        </w:rPr>
        <w:t>und im zweiten Projektjahr die beiden weiteren Kliniken</w:t>
      </w:r>
      <w:r w:rsidR="00096230">
        <w:rPr>
          <w:rFonts w:asciiTheme="minorHAnsi" w:hAnsiTheme="minorHAnsi" w:cstheme="minorHAnsi"/>
          <w:lang w:val="de-DE"/>
        </w:rPr>
        <w:t xml:space="preserve"> (Quetzaltenango und Zacapa)</w:t>
      </w:r>
      <w:r w:rsidR="0080760A">
        <w:rPr>
          <w:rFonts w:asciiTheme="minorHAnsi" w:hAnsiTheme="minorHAnsi" w:cstheme="minorHAnsi"/>
          <w:lang w:val="de-DE"/>
        </w:rPr>
        <w:t xml:space="preserve"> </w:t>
      </w:r>
      <w:r w:rsidR="00AB49B9">
        <w:rPr>
          <w:rFonts w:asciiTheme="minorHAnsi" w:hAnsiTheme="minorHAnsi" w:cstheme="minorHAnsi"/>
          <w:lang w:val="de-DE"/>
        </w:rPr>
        <w:t xml:space="preserve">eröffnet werden. </w:t>
      </w:r>
    </w:p>
    <w:p w14:paraId="2FBBE4F8" w14:textId="0AAA43D1" w:rsidR="00490164" w:rsidRDefault="00471755" w:rsidP="00046AA2">
      <w:pPr>
        <w:spacing w:after="120" w:line="264" w:lineRule="auto"/>
        <w:ind w:left="66"/>
        <w:jc w:val="both"/>
        <w:rPr>
          <w:rFonts w:asciiTheme="minorHAnsi" w:hAnsiTheme="minorHAnsi" w:cstheme="minorHAnsi"/>
          <w:lang w:val="de-DE"/>
        </w:rPr>
      </w:pPr>
      <w:r>
        <w:rPr>
          <w:rFonts w:asciiTheme="minorHAnsi" w:hAnsiTheme="minorHAnsi" w:cstheme="minorHAnsi"/>
          <w:lang w:val="de-DE"/>
        </w:rPr>
        <w:t>Da die Umsetzung d</w:t>
      </w:r>
      <w:r w:rsidR="00C61AFC">
        <w:rPr>
          <w:rFonts w:asciiTheme="minorHAnsi" w:hAnsiTheme="minorHAnsi" w:cstheme="minorHAnsi"/>
          <w:lang w:val="de-DE"/>
        </w:rPr>
        <w:t xml:space="preserve">es </w:t>
      </w:r>
      <w:r w:rsidR="00EE7755">
        <w:rPr>
          <w:rFonts w:asciiTheme="minorHAnsi" w:hAnsiTheme="minorHAnsi" w:cstheme="minorHAnsi"/>
          <w:lang w:val="de-DE"/>
        </w:rPr>
        <w:t>Aktionsplans</w:t>
      </w:r>
      <w:r>
        <w:rPr>
          <w:rFonts w:asciiTheme="minorHAnsi" w:hAnsiTheme="minorHAnsi" w:cstheme="minorHAnsi"/>
          <w:lang w:val="de-DE"/>
        </w:rPr>
        <w:t xml:space="preserve"> von zentraler Bedeutung </w:t>
      </w:r>
      <w:r w:rsidR="007219F3">
        <w:rPr>
          <w:rFonts w:asciiTheme="minorHAnsi" w:hAnsiTheme="minorHAnsi" w:cstheme="minorHAnsi"/>
          <w:lang w:val="de-DE"/>
        </w:rPr>
        <w:t>ist</w:t>
      </w:r>
      <w:r>
        <w:rPr>
          <w:rFonts w:asciiTheme="minorHAnsi" w:hAnsiTheme="minorHAnsi" w:cstheme="minorHAnsi"/>
          <w:lang w:val="de-DE"/>
        </w:rPr>
        <w:t xml:space="preserve">, wurden sie auch als Aktivität im </w:t>
      </w:r>
      <w:r w:rsidR="00D53720">
        <w:rPr>
          <w:rFonts w:asciiTheme="minorHAnsi" w:hAnsiTheme="minorHAnsi" w:cstheme="minorHAnsi"/>
          <w:lang w:val="de-DE"/>
        </w:rPr>
        <w:t xml:space="preserve">UZ4 </w:t>
      </w:r>
      <w:r w:rsidR="00DB627B">
        <w:rPr>
          <w:rFonts w:asciiTheme="minorHAnsi" w:hAnsiTheme="minorHAnsi" w:cstheme="minorHAnsi"/>
          <w:lang w:val="de-DE"/>
        </w:rPr>
        <w:t>berücksichtigt</w:t>
      </w:r>
      <w:r w:rsidR="002300E4">
        <w:rPr>
          <w:rFonts w:asciiTheme="minorHAnsi" w:hAnsiTheme="minorHAnsi" w:cstheme="minorHAnsi"/>
          <w:lang w:val="de-DE"/>
        </w:rPr>
        <w:t xml:space="preserve"> ebenso wie an anderen relevanten Stellen des Antrags.</w:t>
      </w:r>
    </w:p>
    <w:p w14:paraId="3FD6DD30" w14:textId="138F1579" w:rsidR="00B22235" w:rsidRPr="00041BCF" w:rsidRDefault="00612F83" w:rsidP="00046AA2">
      <w:pPr>
        <w:numPr>
          <w:ilvl w:val="0"/>
          <w:numId w:val="11"/>
        </w:numPr>
        <w:pBdr>
          <w:top w:val="nil"/>
          <w:left w:val="nil"/>
          <w:bottom w:val="nil"/>
          <w:right w:val="nil"/>
          <w:between w:val="nil"/>
        </w:pBdr>
        <w:spacing w:after="120" w:line="264" w:lineRule="auto"/>
        <w:rPr>
          <w:rFonts w:asciiTheme="minorHAnsi" w:hAnsiTheme="minorHAnsi" w:cstheme="minorHAnsi"/>
          <w:b/>
          <w:color w:val="244061"/>
          <w:sz w:val="24"/>
          <w:szCs w:val="24"/>
          <w:lang w:val="de-DE"/>
        </w:rPr>
      </w:pPr>
      <w:r w:rsidRPr="00041BCF">
        <w:rPr>
          <w:rFonts w:asciiTheme="minorHAnsi" w:hAnsiTheme="minorHAnsi" w:cstheme="minorHAnsi"/>
          <w:b/>
          <w:color w:val="244061"/>
          <w:sz w:val="24"/>
          <w:szCs w:val="24"/>
          <w:lang w:val="de-DE"/>
        </w:rPr>
        <w:t>Direkte/indirekte Zielgruppe</w:t>
      </w:r>
      <w:r w:rsidR="002F5D6E">
        <w:rPr>
          <w:rFonts w:asciiTheme="minorHAnsi" w:hAnsiTheme="minorHAnsi" w:cstheme="minorHAnsi"/>
          <w:b/>
          <w:color w:val="244061"/>
          <w:sz w:val="24"/>
          <w:szCs w:val="24"/>
          <w:lang w:val="de-DE"/>
        </w:rPr>
        <w:t>n</w:t>
      </w:r>
      <w:r w:rsidRPr="00041BCF">
        <w:rPr>
          <w:rFonts w:asciiTheme="minorHAnsi" w:hAnsiTheme="minorHAnsi" w:cstheme="minorHAnsi"/>
          <w:b/>
          <w:color w:val="244061"/>
          <w:sz w:val="24"/>
          <w:szCs w:val="24"/>
          <w:lang w:val="de-DE"/>
        </w:rPr>
        <w:t xml:space="preserve"> </w:t>
      </w:r>
    </w:p>
    <w:p w14:paraId="014FFB0E" w14:textId="3C167026" w:rsidR="00B22235" w:rsidRPr="00041BCF" w:rsidRDefault="001130E7" w:rsidP="00046AA2">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Die </w:t>
      </w:r>
      <w:r w:rsidRPr="00041BCF">
        <w:rPr>
          <w:rFonts w:asciiTheme="minorHAnsi" w:hAnsiTheme="minorHAnsi" w:cstheme="minorHAnsi"/>
          <w:b/>
          <w:bCs/>
          <w:color w:val="000000"/>
          <w:lang w:val="de-DE"/>
        </w:rPr>
        <w:t xml:space="preserve">direkte </w:t>
      </w:r>
      <w:r w:rsidRPr="00041BCF">
        <w:rPr>
          <w:rFonts w:asciiTheme="minorHAnsi" w:hAnsiTheme="minorHAnsi" w:cstheme="minorHAnsi"/>
          <w:b/>
          <w:color w:val="000000"/>
          <w:lang w:val="de-DE"/>
        </w:rPr>
        <w:t xml:space="preserve">Zielgruppe </w:t>
      </w:r>
      <w:r w:rsidR="00E3393B" w:rsidRPr="00041BCF">
        <w:rPr>
          <w:rFonts w:asciiTheme="minorHAnsi" w:hAnsiTheme="minorHAnsi" w:cstheme="minorHAnsi"/>
          <w:bCs/>
          <w:color w:val="000000"/>
          <w:lang w:val="de-DE"/>
        </w:rPr>
        <w:t xml:space="preserve">beläuft sich auf </w:t>
      </w:r>
      <w:r w:rsidR="00E3393B" w:rsidRPr="00041BCF">
        <w:rPr>
          <w:rFonts w:asciiTheme="minorHAnsi" w:hAnsiTheme="minorHAnsi" w:cstheme="minorHAnsi"/>
          <w:b/>
          <w:color w:val="000000"/>
          <w:lang w:val="de-DE"/>
        </w:rPr>
        <w:t>2</w:t>
      </w:r>
      <w:r w:rsidR="00280286" w:rsidRPr="00041BCF">
        <w:rPr>
          <w:rFonts w:asciiTheme="minorHAnsi" w:hAnsiTheme="minorHAnsi" w:cstheme="minorHAnsi"/>
          <w:b/>
          <w:color w:val="000000"/>
          <w:lang w:val="de-DE"/>
        </w:rPr>
        <w:t>8.3</w:t>
      </w:r>
      <w:r w:rsidR="00E3393B" w:rsidRPr="00041BCF">
        <w:rPr>
          <w:rFonts w:asciiTheme="minorHAnsi" w:hAnsiTheme="minorHAnsi" w:cstheme="minorHAnsi"/>
          <w:b/>
          <w:color w:val="000000"/>
          <w:lang w:val="de-DE"/>
        </w:rPr>
        <w:t>20 Personen</w:t>
      </w:r>
      <w:r w:rsidR="003544C5" w:rsidRPr="00041BCF">
        <w:rPr>
          <w:rFonts w:asciiTheme="minorHAnsi" w:hAnsiTheme="minorHAnsi" w:cstheme="minorHAnsi"/>
          <w:bCs/>
          <w:color w:val="000000"/>
          <w:lang w:val="de-DE"/>
        </w:rPr>
        <w:t xml:space="preserve">. Darüber hinaus </w:t>
      </w:r>
      <w:r w:rsidR="00B11EEE" w:rsidRPr="00041BCF">
        <w:rPr>
          <w:rFonts w:asciiTheme="minorHAnsi" w:hAnsiTheme="minorHAnsi" w:cstheme="minorHAnsi"/>
          <w:bCs/>
          <w:color w:val="000000"/>
          <w:lang w:val="de-DE"/>
        </w:rPr>
        <w:t xml:space="preserve">beziehen sich die im Projekt vorgesehenen Aktivitäten auf eine </w:t>
      </w:r>
      <w:r w:rsidR="00B11EEE" w:rsidRPr="00041BCF">
        <w:rPr>
          <w:rFonts w:asciiTheme="minorHAnsi" w:hAnsiTheme="minorHAnsi" w:cstheme="minorHAnsi"/>
          <w:b/>
          <w:color w:val="000000"/>
          <w:lang w:val="de-DE"/>
        </w:rPr>
        <w:t xml:space="preserve">direkte institutionelle Zielgruppe </w:t>
      </w:r>
      <w:r w:rsidR="00B11EEE" w:rsidRPr="00041BCF">
        <w:rPr>
          <w:rFonts w:asciiTheme="minorHAnsi" w:hAnsiTheme="minorHAnsi" w:cstheme="minorHAnsi"/>
          <w:bCs/>
          <w:color w:val="000000"/>
          <w:lang w:val="de-DE"/>
        </w:rPr>
        <w:t xml:space="preserve">von </w:t>
      </w:r>
      <w:r w:rsidR="00C82CD2" w:rsidRPr="00041BCF">
        <w:rPr>
          <w:rFonts w:asciiTheme="minorHAnsi" w:hAnsiTheme="minorHAnsi" w:cstheme="minorHAnsi"/>
          <w:b/>
          <w:color w:val="000000"/>
          <w:lang w:val="de-DE"/>
        </w:rPr>
        <w:t>10</w:t>
      </w:r>
      <w:r w:rsidR="00BD6001" w:rsidRPr="00041BCF">
        <w:rPr>
          <w:rFonts w:asciiTheme="minorHAnsi" w:hAnsiTheme="minorHAnsi" w:cstheme="minorHAnsi"/>
          <w:b/>
          <w:color w:val="000000"/>
          <w:lang w:val="de-DE"/>
        </w:rPr>
        <w:t xml:space="preserve">50 </w:t>
      </w:r>
      <w:r w:rsidR="00BF6FC8" w:rsidRPr="00041BCF">
        <w:rPr>
          <w:rFonts w:asciiTheme="minorHAnsi" w:hAnsiTheme="minorHAnsi" w:cstheme="minorHAnsi"/>
          <w:b/>
          <w:color w:val="000000"/>
          <w:lang w:val="de-DE"/>
        </w:rPr>
        <w:t>Personen</w:t>
      </w:r>
      <w:r w:rsidR="00BF6FC8" w:rsidRPr="00041BCF">
        <w:rPr>
          <w:rFonts w:asciiTheme="minorHAnsi" w:hAnsiTheme="minorHAnsi" w:cstheme="minorHAnsi"/>
          <w:bCs/>
          <w:color w:val="000000"/>
          <w:lang w:val="de-DE"/>
        </w:rPr>
        <w:t>.</w:t>
      </w:r>
      <w:r w:rsidR="004B4F29" w:rsidRPr="00041BCF">
        <w:rPr>
          <w:rFonts w:asciiTheme="minorHAnsi" w:hAnsiTheme="minorHAnsi" w:cstheme="minorHAnsi"/>
          <w:bCs/>
          <w:color w:val="000000"/>
          <w:lang w:val="de-DE"/>
        </w:rPr>
        <w:t xml:space="preserve"> </w:t>
      </w:r>
    </w:p>
    <w:tbl>
      <w:tblPr>
        <w:tblStyle w:val="TableGrid0"/>
        <w:tblW w:w="10059" w:type="dxa"/>
        <w:tblLook w:val="04A0" w:firstRow="1" w:lastRow="0" w:firstColumn="1" w:lastColumn="0" w:noHBand="0" w:noVBand="1"/>
      </w:tblPr>
      <w:tblGrid>
        <w:gridCol w:w="2056"/>
        <w:gridCol w:w="5027"/>
        <w:gridCol w:w="2976"/>
      </w:tblGrid>
      <w:tr w:rsidR="005A0625" w:rsidRPr="00041BCF" w14:paraId="3E296145" w14:textId="11A00832" w:rsidTr="00046AA2">
        <w:tc>
          <w:tcPr>
            <w:tcW w:w="2056" w:type="dxa"/>
            <w:shd w:val="clear" w:color="auto" w:fill="FDE9D9" w:themeFill="accent6" w:themeFillTint="33"/>
          </w:tcPr>
          <w:p w14:paraId="745F03A7" w14:textId="77777777" w:rsidR="005A0625" w:rsidRPr="00041BCF" w:rsidRDefault="005A0625" w:rsidP="0072089F">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Zielgruppe </w:t>
            </w:r>
          </w:p>
          <w:p w14:paraId="74D21397" w14:textId="41433EB7" w:rsidR="005A0625" w:rsidRPr="00041BCF" w:rsidRDefault="005A0625" w:rsidP="0072089F">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Partner: </w:t>
            </w:r>
            <w:r w:rsidR="003714C7">
              <w:rPr>
                <w:rFonts w:asciiTheme="minorHAnsi" w:hAnsiTheme="minorHAnsi" w:cstheme="minorHAnsi"/>
                <w:b/>
                <w:bCs/>
                <w:color w:val="000000"/>
                <w:lang w:val="de-DE"/>
              </w:rPr>
              <w:t>SqE</w:t>
            </w:r>
          </w:p>
        </w:tc>
        <w:tc>
          <w:tcPr>
            <w:tcW w:w="5027" w:type="dxa"/>
            <w:shd w:val="clear" w:color="auto" w:fill="FDE9D9" w:themeFill="accent6" w:themeFillTint="33"/>
          </w:tcPr>
          <w:p w14:paraId="5A4618AA" w14:textId="4BC9C833" w:rsidR="005A0625" w:rsidRPr="00041BCF" w:rsidRDefault="005A0625" w:rsidP="0072089F">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Auswahlkriterien (</w:t>
            </w:r>
            <w:r w:rsidR="003714C7">
              <w:rPr>
                <w:rFonts w:asciiTheme="minorHAnsi" w:hAnsiTheme="minorHAnsi" w:cstheme="minorHAnsi"/>
                <w:b/>
                <w:bCs/>
                <w:color w:val="000000"/>
                <w:lang w:val="de-DE"/>
              </w:rPr>
              <w:t>SqE</w:t>
            </w:r>
            <w:r w:rsidRPr="00041BCF">
              <w:rPr>
                <w:rFonts w:asciiTheme="minorHAnsi" w:hAnsiTheme="minorHAnsi" w:cstheme="minorHAnsi"/>
                <w:b/>
                <w:bCs/>
                <w:color w:val="000000"/>
                <w:lang w:val="de-DE"/>
              </w:rPr>
              <w:t xml:space="preserve">) </w:t>
            </w:r>
          </w:p>
          <w:p w14:paraId="4E2D2778" w14:textId="4299BD2A" w:rsidR="005A0625" w:rsidRPr="00041BCF" w:rsidRDefault="005A0625" w:rsidP="0072089F">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Regionen: Sololá, Quetzaltenango, Escuintla und Zacapa</w:t>
            </w:r>
          </w:p>
        </w:tc>
        <w:tc>
          <w:tcPr>
            <w:tcW w:w="2976" w:type="dxa"/>
            <w:shd w:val="clear" w:color="auto" w:fill="FDE9D9" w:themeFill="accent6" w:themeFillTint="33"/>
          </w:tcPr>
          <w:p w14:paraId="43671332" w14:textId="22E4AF78" w:rsidR="005A0625" w:rsidRPr="00041BCF" w:rsidRDefault="00AE799D" w:rsidP="0072089F">
            <w:pPr>
              <w:jc w:val="both"/>
              <w:rPr>
                <w:rFonts w:asciiTheme="minorHAnsi" w:hAnsiTheme="minorHAnsi" w:cstheme="minorHAnsi"/>
                <w:b/>
                <w:bCs/>
                <w:color w:val="000000"/>
                <w:lang w:val="de-DE"/>
              </w:rPr>
            </w:pPr>
            <w:r>
              <w:rPr>
                <w:rFonts w:asciiTheme="minorHAnsi" w:hAnsiTheme="minorHAnsi" w:cstheme="minorHAnsi"/>
                <w:b/>
                <w:bCs/>
                <w:color w:val="000000"/>
                <w:lang w:val="de-DE"/>
              </w:rPr>
              <w:t>Eigenbeitrag</w:t>
            </w:r>
          </w:p>
        </w:tc>
      </w:tr>
      <w:tr w:rsidR="005A0625" w:rsidRPr="00BB6CB1" w14:paraId="3B5089B5" w14:textId="76B7FDB4" w:rsidTr="00046AA2">
        <w:tc>
          <w:tcPr>
            <w:tcW w:w="2056" w:type="dxa"/>
          </w:tcPr>
          <w:p w14:paraId="35500E25" w14:textId="240A5272" w:rsidR="005A0625" w:rsidRPr="00041BCF" w:rsidRDefault="005A0625" w:rsidP="0072089F">
            <w:pPr>
              <w:jc w:val="both"/>
              <w:rPr>
                <w:rFonts w:asciiTheme="minorHAnsi" w:hAnsiTheme="minorHAnsi" w:cstheme="minorHAnsi"/>
                <w:color w:val="000000"/>
                <w:lang w:val="de-DE"/>
              </w:rPr>
            </w:pPr>
            <w:r w:rsidRPr="00041BCF">
              <w:rPr>
                <w:rFonts w:asciiTheme="minorHAnsi" w:hAnsiTheme="minorHAnsi" w:cstheme="minorHAnsi"/>
                <w:b/>
                <w:bCs/>
                <w:color w:val="000000"/>
                <w:lang w:val="de-DE"/>
              </w:rPr>
              <w:t xml:space="preserve">4.500 Neugeborene </w:t>
            </w:r>
            <w:r w:rsidRPr="00041BCF">
              <w:rPr>
                <w:rFonts w:asciiTheme="minorHAnsi" w:hAnsiTheme="minorHAnsi" w:cstheme="minorHAnsi"/>
                <w:color w:val="000000"/>
                <w:lang w:val="de-DE"/>
              </w:rPr>
              <w:t xml:space="preserve">(50% </w:t>
            </w:r>
            <w:r>
              <w:rPr>
                <w:rFonts w:asciiTheme="minorHAnsi" w:hAnsiTheme="minorHAnsi" w:cstheme="minorHAnsi"/>
                <w:color w:val="000000"/>
                <w:lang w:val="de-DE"/>
              </w:rPr>
              <w:t>Mädchen</w:t>
            </w:r>
            <w:r w:rsidRPr="00041BCF">
              <w:rPr>
                <w:rFonts w:asciiTheme="minorHAnsi" w:hAnsiTheme="minorHAnsi" w:cstheme="minorHAnsi"/>
                <w:color w:val="000000"/>
                <w:lang w:val="de-DE"/>
              </w:rPr>
              <w:t>), die in öffentlichen Krankenhäusern in den Zielgebieten audiologisch untersucht werden.</w:t>
            </w:r>
          </w:p>
        </w:tc>
        <w:tc>
          <w:tcPr>
            <w:tcW w:w="5027" w:type="dxa"/>
          </w:tcPr>
          <w:p w14:paraId="5B3B7C54" w14:textId="77777777" w:rsidR="005A0625" w:rsidRPr="00041BCF" w:rsidRDefault="005A0625"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 Die frühzeitige Erkennung einer Hörschädigung und entsprechende Maßnahmen sind für die Entwicklung des Kleinkindes unerlässlich.</w:t>
            </w:r>
          </w:p>
          <w:p w14:paraId="141D8905" w14:textId="693AD7E0" w:rsidR="005A0625" w:rsidRPr="00041BCF" w:rsidRDefault="005A0625"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 Die Prävalenz von Hörschäden bei Neugeborenen liegt bei 3 pro 1.000 (WHO).</w:t>
            </w:r>
          </w:p>
          <w:p w14:paraId="4C1E4AE0" w14:textId="2D2BC346" w:rsidR="005A0625" w:rsidRPr="00041BCF" w:rsidRDefault="005A0625"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 </w:t>
            </w:r>
            <w:r w:rsidR="00AA443B">
              <w:rPr>
                <w:rFonts w:asciiTheme="minorHAnsi" w:hAnsiTheme="minorHAnsi" w:cstheme="minorHAnsi"/>
                <w:color w:val="000000"/>
                <w:lang w:val="de-DE"/>
              </w:rPr>
              <w:t xml:space="preserve">Koordination mit den </w:t>
            </w:r>
            <w:r w:rsidR="00AA443B" w:rsidRPr="00AA443B">
              <w:rPr>
                <w:rFonts w:asciiTheme="minorHAnsi" w:hAnsiTheme="minorHAnsi" w:cstheme="minorHAnsi"/>
                <w:color w:val="000000"/>
                <w:lang w:val="de-DE"/>
              </w:rPr>
              <w:t xml:space="preserve">Krankenhäusern des öffentlichen Gesundheitswesens in Guatemala </w:t>
            </w:r>
            <w:r w:rsidR="00AA443B">
              <w:rPr>
                <w:rFonts w:asciiTheme="minorHAnsi" w:hAnsiTheme="minorHAnsi" w:cstheme="minorHAnsi"/>
                <w:color w:val="000000"/>
                <w:lang w:val="de-DE"/>
              </w:rPr>
              <w:t>(</w:t>
            </w:r>
            <w:r w:rsidR="00AA443B" w:rsidRPr="00AA443B">
              <w:rPr>
                <w:rFonts w:asciiTheme="minorHAnsi" w:hAnsiTheme="minorHAnsi" w:cstheme="minorHAnsi"/>
                <w:color w:val="000000"/>
                <w:lang w:val="de-DE"/>
              </w:rPr>
              <w:t>Nationale</w:t>
            </w:r>
            <w:r w:rsidR="00AA443B">
              <w:rPr>
                <w:rFonts w:asciiTheme="minorHAnsi" w:hAnsiTheme="minorHAnsi" w:cstheme="minorHAnsi"/>
                <w:color w:val="000000"/>
                <w:lang w:val="de-DE"/>
              </w:rPr>
              <w:t>s</w:t>
            </w:r>
            <w:r w:rsidR="00AA443B" w:rsidRPr="00AA443B">
              <w:rPr>
                <w:rFonts w:asciiTheme="minorHAnsi" w:hAnsiTheme="minorHAnsi" w:cstheme="minorHAnsi"/>
                <w:color w:val="000000"/>
                <w:lang w:val="de-DE"/>
              </w:rPr>
              <w:t xml:space="preserve"> Krankenhaus von Antigua, Roosevelt-Krankenhaus und Krankenhaus von San Juan de Dios</w:t>
            </w:r>
            <w:r w:rsidR="00AC1468">
              <w:rPr>
                <w:rFonts w:asciiTheme="minorHAnsi" w:hAnsiTheme="minorHAnsi" w:cstheme="minorHAnsi"/>
                <w:color w:val="000000"/>
                <w:lang w:val="de-DE"/>
              </w:rPr>
              <w:t>)</w:t>
            </w:r>
          </w:p>
        </w:tc>
        <w:tc>
          <w:tcPr>
            <w:tcW w:w="2976" w:type="dxa"/>
          </w:tcPr>
          <w:p w14:paraId="0B8CECDD" w14:textId="2A9523A7" w:rsidR="005A0625" w:rsidRPr="00041BCF" w:rsidRDefault="003970A0" w:rsidP="0072089F">
            <w:pPr>
              <w:jc w:val="both"/>
              <w:rPr>
                <w:rFonts w:asciiTheme="minorHAnsi" w:hAnsiTheme="minorHAnsi" w:cstheme="minorHAnsi"/>
                <w:color w:val="000000"/>
                <w:lang w:val="de-DE"/>
              </w:rPr>
            </w:pPr>
            <w:r>
              <w:rPr>
                <w:lang w:val="de-DE"/>
              </w:rPr>
              <w:t xml:space="preserve">Die </w:t>
            </w:r>
            <w:r w:rsidR="00527BEF" w:rsidRPr="00527BEF">
              <w:rPr>
                <w:rFonts w:asciiTheme="minorHAnsi" w:hAnsiTheme="minorHAnsi" w:cstheme="minorHAnsi"/>
                <w:color w:val="000000"/>
                <w:lang w:val="de-DE"/>
              </w:rPr>
              <w:t>Mütter</w:t>
            </w:r>
            <w:r>
              <w:rPr>
                <w:rFonts w:asciiTheme="minorHAnsi" w:hAnsiTheme="minorHAnsi" w:cstheme="minorHAnsi"/>
                <w:color w:val="000000"/>
                <w:lang w:val="de-DE"/>
              </w:rPr>
              <w:t xml:space="preserve"> beobachten</w:t>
            </w:r>
            <w:r w:rsidR="00527BEF" w:rsidRPr="00527BEF">
              <w:rPr>
                <w:rFonts w:asciiTheme="minorHAnsi" w:hAnsiTheme="minorHAnsi" w:cstheme="minorHAnsi"/>
                <w:color w:val="000000"/>
                <w:lang w:val="de-DE"/>
              </w:rPr>
              <w:t xml:space="preserve"> die Sprachentwicklung </w:t>
            </w:r>
            <w:r w:rsidR="00585967">
              <w:rPr>
                <w:rFonts w:asciiTheme="minorHAnsi" w:hAnsiTheme="minorHAnsi" w:cstheme="minorHAnsi"/>
                <w:color w:val="000000"/>
                <w:lang w:val="de-DE"/>
              </w:rPr>
              <w:t>ihrer</w:t>
            </w:r>
            <w:r w:rsidR="00527BEF" w:rsidRPr="00527BEF">
              <w:rPr>
                <w:rFonts w:asciiTheme="minorHAnsi" w:hAnsiTheme="minorHAnsi" w:cstheme="minorHAnsi"/>
                <w:color w:val="000000"/>
                <w:lang w:val="de-DE"/>
              </w:rPr>
              <w:t xml:space="preserve"> Babys anhand des Leitfadens (Meilensteine der Sprachentwicklung), der nach Abschluss der Untersuchung im Krankenhauszentrum ausgehändigt wird</w:t>
            </w:r>
            <w:r w:rsidR="0062444E">
              <w:rPr>
                <w:rFonts w:asciiTheme="minorHAnsi" w:hAnsiTheme="minorHAnsi" w:cstheme="minorHAnsi"/>
                <w:color w:val="000000"/>
                <w:lang w:val="de-DE"/>
              </w:rPr>
              <w:t>.</w:t>
            </w:r>
          </w:p>
        </w:tc>
      </w:tr>
      <w:tr w:rsidR="005A0625" w:rsidRPr="00BB6CB1" w14:paraId="4DE072FF" w14:textId="48135459" w:rsidTr="00046AA2">
        <w:tc>
          <w:tcPr>
            <w:tcW w:w="2056" w:type="dxa"/>
          </w:tcPr>
          <w:p w14:paraId="412B46D8" w14:textId="77777777" w:rsidR="005A0625" w:rsidRPr="00041BCF" w:rsidRDefault="005A0625" w:rsidP="0072089F">
            <w:pPr>
              <w:jc w:val="both"/>
              <w:rPr>
                <w:rFonts w:asciiTheme="minorHAnsi" w:hAnsiTheme="minorHAnsi" w:cstheme="minorHAnsi"/>
                <w:color w:val="000000"/>
                <w:lang w:val="de-DE"/>
              </w:rPr>
            </w:pPr>
            <w:r w:rsidRPr="00041BCF">
              <w:rPr>
                <w:rFonts w:asciiTheme="minorHAnsi" w:hAnsiTheme="minorHAnsi" w:cstheme="minorHAnsi"/>
                <w:b/>
                <w:bCs/>
                <w:color w:val="000000"/>
                <w:lang w:val="de-DE"/>
              </w:rPr>
              <w:t xml:space="preserve">20.000 Schulkinder </w:t>
            </w:r>
            <w:r w:rsidRPr="00041BCF">
              <w:rPr>
                <w:rFonts w:asciiTheme="minorHAnsi" w:hAnsiTheme="minorHAnsi" w:cstheme="minorHAnsi"/>
                <w:color w:val="000000"/>
                <w:lang w:val="de-DE"/>
              </w:rPr>
              <w:t xml:space="preserve">unterziehen sich Hörtests </w:t>
            </w:r>
          </w:p>
          <w:p w14:paraId="3449B3A5" w14:textId="6601163C" w:rsidR="005A0625" w:rsidRPr="00041BCF" w:rsidRDefault="005A0625"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(50% Mädchen)</w:t>
            </w:r>
          </w:p>
        </w:tc>
        <w:tc>
          <w:tcPr>
            <w:tcW w:w="5027" w:type="dxa"/>
          </w:tcPr>
          <w:p w14:paraId="0A7D9F5B" w14:textId="77777777" w:rsidR="005A0625" w:rsidRPr="00041BCF" w:rsidRDefault="005A0625" w:rsidP="0072089F">
            <w:pPr>
              <w:jc w:val="both"/>
              <w:rPr>
                <w:rFonts w:asciiTheme="minorHAnsi" w:hAnsiTheme="minorHAnsi" w:cstheme="minorHAnsi"/>
                <w:lang w:val="de-DE"/>
              </w:rPr>
            </w:pPr>
            <w:r w:rsidRPr="00041BCF">
              <w:rPr>
                <w:rFonts w:asciiTheme="minorHAnsi" w:hAnsiTheme="minorHAnsi" w:cstheme="minorHAnsi"/>
                <w:lang w:val="de-DE"/>
              </w:rPr>
              <w:t>- Die Gesundheit des Gehörs von Schulkindern ist von grundlegender Bedeutung für ihre allgemeine und schulische Entwicklung.</w:t>
            </w:r>
          </w:p>
          <w:p w14:paraId="10571471" w14:textId="27FAD65A" w:rsidR="005A0625" w:rsidRPr="00041BCF" w:rsidRDefault="005A0625" w:rsidP="0072089F">
            <w:pPr>
              <w:jc w:val="both"/>
              <w:rPr>
                <w:rFonts w:asciiTheme="minorHAnsi" w:hAnsiTheme="minorHAnsi" w:cstheme="minorHAnsi"/>
                <w:lang w:val="de-DE"/>
              </w:rPr>
            </w:pPr>
            <w:r w:rsidRPr="00041BCF">
              <w:rPr>
                <w:rFonts w:asciiTheme="minorHAnsi" w:hAnsiTheme="minorHAnsi" w:cstheme="minorHAnsi"/>
                <w:lang w:val="de-DE"/>
              </w:rPr>
              <w:t xml:space="preserve">- </w:t>
            </w:r>
            <w:r w:rsidR="00A642A8">
              <w:rPr>
                <w:rFonts w:asciiTheme="minorHAnsi" w:hAnsiTheme="minorHAnsi" w:cstheme="minorHAnsi"/>
                <w:lang w:val="de-DE"/>
              </w:rPr>
              <w:t xml:space="preserve">Kinder </w:t>
            </w:r>
            <w:r w:rsidR="00583C56">
              <w:rPr>
                <w:rFonts w:asciiTheme="minorHAnsi" w:hAnsiTheme="minorHAnsi" w:cstheme="minorHAnsi"/>
                <w:lang w:val="de-DE"/>
              </w:rPr>
              <w:t xml:space="preserve">mit </w:t>
            </w:r>
            <w:r w:rsidRPr="00041BCF">
              <w:rPr>
                <w:rFonts w:asciiTheme="minorHAnsi" w:hAnsiTheme="minorHAnsi" w:cstheme="minorHAnsi"/>
                <w:lang w:val="de-DE"/>
              </w:rPr>
              <w:t xml:space="preserve">otologischen und audiologischen Traumata. Die otologische Untersuchung hilft, solche Situationen schneller zu bewältigen. </w:t>
            </w:r>
          </w:p>
          <w:p w14:paraId="77B7F73C" w14:textId="77777777" w:rsidR="005A0625" w:rsidRPr="00041BCF" w:rsidRDefault="005A0625"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 In öffentlichen Schulen werden keine Hörtests durchgeführt, so dass Probleme unbemerkt bleiben. </w:t>
            </w:r>
          </w:p>
          <w:p w14:paraId="67949DE0" w14:textId="5557118C" w:rsidR="005A0625" w:rsidRPr="00041BCF" w:rsidRDefault="00362E41" w:rsidP="0072089F">
            <w:pPr>
              <w:jc w:val="both"/>
              <w:rPr>
                <w:rFonts w:asciiTheme="minorHAnsi" w:hAnsiTheme="minorHAnsi" w:cstheme="minorHAnsi"/>
                <w:color w:val="000000"/>
                <w:lang w:val="de-DE"/>
              </w:rPr>
            </w:pPr>
            <w:r>
              <w:rPr>
                <w:rFonts w:asciiTheme="minorHAnsi" w:hAnsiTheme="minorHAnsi" w:cstheme="minorHAnsi"/>
                <w:color w:val="000000"/>
                <w:lang w:val="de-DE"/>
              </w:rPr>
              <w:t xml:space="preserve">- </w:t>
            </w:r>
            <w:r w:rsidR="005A0625" w:rsidRPr="00041BCF">
              <w:rPr>
                <w:rFonts w:asciiTheme="minorHAnsi" w:hAnsiTheme="minorHAnsi" w:cstheme="minorHAnsi"/>
                <w:color w:val="000000"/>
                <w:lang w:val="de-DE"/>
              </w:rPr>
              <w:t>Das Auswahlverfahren und die logistische Planung der Hörtests in den Schulen der ausgewählten Departements (Sololá, Quetzaltenango, Escuintla und Zacapa) werden mit dem Bildungsministerium koordiniert.</w:t>
            </w:r>
          </w:p>
        </w:tc>
        <w:tc>
          <w:tcPr>
            <w:tcW w:w="2976" w:type="dxa"/>
          </w:tcPr>
          <w:p w14:paraId="2897B66C" w14:textId="46CDC08F" w:rsidR="005A0625" w:rsidRPr="00041BCF" w:rsidRDefault="00EF390F" w:rsidP="00941782">
            <w:pPr>
              <w:jc w:val="both"/>
              <w:rPr>
                <w:rFonts w:asciiTheme="minorHAnsi" w:hAnsiTheme="minorHAnsi" w:cstheme="minorHAnsi"/>
                <w:lang w:val="de-DE"/>
              </w:rPr>
            </w:pPr>
            <w:r>
              <w:rPr>
                <w:rFonts w:asciiTheme="minorHAnsi" w:hAnsiTheme="minorHAnsi" w:cstheme="minorHAnsi"/>
                <w:lang w:val="de-DE"/>
              </w:rPr>
              <w:t xml:space="preserve">Kinder </w:t>
            </w:r>
            <w:r w:rsidR="00437667">
              <w:rPr>
                <w:rFonts w:asciiTheme="minorHAnsi" w:hAnsiTheme="minorHAnsi" w:cstheme="minorHAnsi"/>
                <w:lang w:val="de-DE"/>
              </w:rPr>
              <w:t xml:space="preserve">und Lehrer wirken aktiv an den Untersuchungen mit. </w:t>
            </w:r>
            <w:r w:rsidR="00941782">
              <w:rPr>
                <w:rFonts w:asciiTheme="minorHAnsi" w:hAnsiTheme="minorHAnsi" w:cstheme="minorHAnsi"/>
                <w:lang w:val="de-DE"/>
              </w:rPr>
              <w:t xml:space="preserve">Es </w:t>
            </w:r>
            <w:r w:rsidR="0030664D" w:rsidRPr="0030664D">
              <w:rPr>
                <w:rFonts w:asciiTheme="minorHAnsi" w:hAnsiTheme="minorHAnsi" w:cstheme="minorHAnsi"/>
                <w:lang w:val="de-DE"/>
              </w:rPr>
              <w:t>ist die Aufgabe der Schulgemeinschaft (Lehrer, Kinder, Eltern und Verwaltungspersonal), die Pflege des Gehörs zu gewährleisten, indem sie planen, diesen Dienst mindestens einmal im Jahr in Anspruch zu nehmen</w:t>
            </w:r>
            <w:r w:rsidR="00437667">
              <w:rPr>
                <w:rFonts w:asciiTheme="minorHAnsi" w:hAnsiTheme="minorHAnsi" w:cstheme="minorHAnsi"/>
                <w:lang w:val="de-DE"/>
              </w:rPr>
              <w:t>.</w:t>
            </w:r>
          </w:p>
        </w:tc>
      </w:tr>
      <w:tr w:rsidR="005A0625" w:rsidRPr="00BB6CB1" w14:paraId="6DDB5F6E" w14:textId="191B868C" w:rsidTr="00046AA2">
        <w:tc>
          <w:tcPr>
            <w:tcW w:w="2056" w:type="dxa"/>
          </w:tcPr>
          <w:p w14:paraId="4B797590" w14:textId="77777777" w:rsidR="005A0625" w:rsidRPr="00041BCF" w:rsidRDefault="005A0625" w:rsidP="0072089F">
            <w:pPr>
              <w:jc w:val="both"/>
              <w:rPr>
                <w:rFonts w:asciiTheme="minorHAnsi" w:hAnsiTheme="minorHAnsi" w:cstheme="minorHAnsi"/>
                <w:color w:val="000000"/>
                <w:lang w:val="de-DE"/>
              </w:rPr>
            </w:pPr>
            <w:r w:rsidRPr="00041BCF">
              <w:rPr>
                <w:rFonts w:asciiTheme="minorHAnsi" w:hAnsiTheme="minorHAnsi" w:cstheme="minorHAnsi"/>
                <w:b/>
                <w:bCs/>
                <w:color w:val="000000"/>
                <w:lang w:val="de-DE"/>
              </w:rPr>
              <w:t xml:space="preserve">2.500 ältere Menschen </w:t>
            </w:r>
            <w:r w:rsidRPr="00041BCF">
              <w:rPr>
                <w:rFonts w:asciiTheme="minorHAnsi" w:hAnsiTheme="minorHAnsi" w:cstheme="minorHAnsi"/>
                <w:color w:val="000000"/>
                <w:lang w:val="de-DE"/>
              </w:rPr>
              <w:t xml:space="preserve">mit Hörproblemen </w:t>
            </w:r>
          </w:p>
          <w:p w14:paraId="0D9FF154" w14:textId="77777777" w:rsidR="005A0625" w:rsidRPr="00041BCF" w:rsidRDefault="005A0625"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(60% Frauen)</w:t>
            </w:r>
          </w:p>
        </w:tc>
        <w:tc>
          <w:tcPr>
            <w:tcW w:w="5027" w:type="dxa"/>
          </w:tcPr>
          <w:p w14:paraId="4BF9D917" w14:textId="77777777" w:rsidR="005A0625" w:rsidRPr="00041BCF" w:rsidRDefault="005A0625"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 eine der am stärksten gefährdeten Gruppen, weil der Staat nicht auf ihre altersbedingten Bedürfnisse nach Lebensqualität eingeht. Es gibt kein öffentliches Hörpflegeprogramm für ältere Menschen.</w:t>
            </w:r>
          </w:p>
          <w:p w14:paraId="646E12FD" w14:textId="7936E9EB" w:rsidR="005A0625" w:rsidRPr="00041BCF" w:rsidRDefault="005A0625"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 Presbycusis (altersbedingter Hörverlust), der laut WHO bei einem Drittel der über 60-Jährigen auftritt, wird behandelt und verhindert.</w:t>
            </w:r>
          </w:p>
        </w:tc>
        <w:tc>
          <w:tcPr>
            <w:tcW w:w="2976" w:type="dxa"/>
          </w:tcPr>
          <w:p w14:paraId="796DE5D0" w14:textId="27C48487" w:rsidR="007A3872" w:rsidRPr="007A3872" w:rsidRDefault="00F54AF8" w:rsidP="007A3872">
            <w:pPr>
              <w:jc w:val="both"/>
              <w:rPr>
                <w:rFonts w:asciiTheme="minorHAnsi" w:hAnsiTheme="minorHAnsi" w:cstheme="minorHAnsi"/>
                <w:color w:val="000000"/>
                <w:lang w:val="de-DE"/>
              </w:rPr>
            </w:pPr>
            <w:r>
              <w:rPr>
                <w:rFonts w:asciiTheme="minorHAnsi" w:hAnsiTheme="minorHAnsi" w:cstheme="minorHAnsi"/>
                <w:color w:val="000000"/>
                <w:lang w:val="de-DE"/>
              </w:rPr>
              <w:t xml:space="preserve">Die älteren Menschen kümmern sich um das Follow-up </w:t>
            </w:r>
            <w:r w:rsidR="00E9798E">
              <w:rPr>
                <w:rFonts w:asciiTheme="minorHAnsi" w:hAnsiTheme="minorHAnsi" w:cstheme="minorHAnsi"/>
                <w:color w:val="000000"/>
                <w:lang w:val="de-DE"/>
              </w:rPr>
              <w:t xml:space="preserve">sowie </w:t>
            </w:r>
            <w:r w:rsidR="007A3872" w:rsidRPr="007A3872">
              <w:rPr>
                <w:rFonts w:asciiTheme="minorHAnsi" w:hAnsiTheme="minorHAnsi" w:cstheme="minorHAnsi"/>
                <w:color w:val="000000"/>
                <w:lang w:val="de-DE"/>
              </w:rPr>
              <w:t xml:space="preserve">ihre Termine für die </w:t>
            </w:r>
            <w:r w:rsidR="00800416">
              <w:rPr>
                <w:rFonts w:asciiTheme="minorHAnsi" w:hAnsiTheme="minorHAnsi" w:cstheme="minorHAnsi"/>
                <w:color w:val="000000"/>
                <w:lang w:val="de-DE"/>
              </w:rPr>
              <w:t xml:space="preserve">4-monatliche </w:t>
            </w:r>
            <w:r w:rsidR="007A3872" w:rsidRPr="007A3872">
              <w:rPr>
                <w:rFonts w:asciiTheme="minorHAnsi" w:hAnsiTheme="minorHAnsi" w:cstheme="minorHAnsi"/>
                <w:color w:val="000000"/>
                <w:lang w:val="de-DE"/>
              </w:rPr>
              <w:t xml:space="preserve">Wartung ihrer Hörgeräte. </w:t>
            </w:r>
          </w:p>
          <w:p w14:paraId="0816616A" w14:textId="77777777" w:rsidR="007A3872" w:rsidRPr="007A3872" w:rsidRDefault="007A3872" w:rsidP="007A3872">
            <w:pPr>
              <w:jc w:val="both"/>
              <w:rPr>
                <w:rFonts w:asciiTheme="minorHAnsi" w:hAnsiTheme="minorHAnsi" w:cstheme="minorHAnsi"/>
                <w:color w:val="000000"/>
                <w:lang w:val="de-DE"/>
              </w:rPr>
            </w:pPr>
          </w:p>
          <w:p w14:paraId="500557B0" w14:textId="29525582" w:rsidR="005A0625" w:rsidRPr="00041BCF" w:rsidRDefault="005A0625" w:rsidP="007A3872">
            <w:pPr>
              <w:jc w:val="both"/>
              <w:rPr>
                <w:rFonts w:asciiTheme="minorHAnsi" w:hAnsiTheme="minorHAnsi" w:cstheme="minorHAnsi"/>
                <w:color w:val="000000"/>
                <w:lang w:val="de-DE"/>
              </w:rPr>
            </w:pPr>
          </w:p>
        </w:tc>
      </w:tr>
      <w:tr w:rsidR="005A0625" w:rsidRPr="00041BCF" w14:paraId="246E0488" w14:textId="6CD1CCC8" w:rsidTr="00046AA2">
        <w:tc>
          <w:tcPr>
            <w:tcW w:w="2056" w:type="dxa"/>
            <w:shd w:val="clear" w:color="auto" w:fill="D9D9D9" w:themeFill="background1" w:themeFillShade="D9"/>
          </w:tcPr>
          <w:p w14:paraId="5DED753E" w14:textId="77777777" w:rsidR="005A0625" w:rsidRPr="00041BCF" w:rsidRDefault="005A0625" w:rsidP="0072089F">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Institutionelle direkte Zielgruppe</w:t>
            </w:r>
          </w:p>
        </w:tc>
        <w:tc>
          <w:tcPr>
            <w:tcW w:w="5027" w:type="dxa"/>
            <w:shd w:val="clear" w:color="auto" w:fill="D9D9D9" w:themeFill="background1" w:themeFillShade="D9"/>
          </w:tcPr>
          <w:p w14:paraId="79B7A43C" w14:textId="5EB518B4" w:rsidR="005A0625" w:rsidRPr="001D45CA" w:rsidRDefault="005A0625" w:rsidP="0072089F">
            <w:pPr>
              <w:jc w:val="both"/>
              <w:rPr>
                <w:rFonts w:asciiTheme="minorHAnsi" w:hAnsiTheme="minorHAnsi" w:cstheme="minorHAnsi"/>
                <w:b/>
                <w:bCs/>
                <w:color w:val="000000"/>
              </w:rPr>
            </w:pPr>
            <w:r w:rsidRPr="001D45CA">
              <w:rPr>
                <w:rFonts w:asciiTheme="minorHAnsi" w:hAnsiTheme="minorHAnsi" w:cstheme="minorHAnsi"/>
                <w:b/>
                <w:bCs/>
                <w:color w:val="000000"/>
              </w:rPr>
              <w:t>Regionen: Sololá, Quetzaltenango, Escuintla und Zacapa</w:t>
            </w:r>
          </w:p>
        </w:tc>
        <w:tc>
          <w:tcPr>
            <w:tcW w:w="2976" w:type="dxa"/>
            <w:shd w:val="clear" w:color="auto" w:fill="D9D9D9" w:themeFill="background1" w:themeFillShade="D9"/>
          </w:tcPr>
          <w:p w14:paraId="47AA01FA" w14:textId="77777777" w:rsidR="005A0625" w:rsidRPr="001D45CA" w:rsidRDefault="005A0625" w:rsidP="0072089F">
            <w:pPr>
              <w:jc w:val="both"/>
              <w:rPr>
                <w:rFonts w:asciiTheme="minorHAnsi" w:hAnsiTheme="minorHAnsi" w:cstheme="minorHAnsi"/>
                <w:b/>
                <w:bCs/>
                <w:color w:val="000000"/>
              </w:rPr>
            </w:pPr>
          </w:p>
        </w:tc>
      </w:tr>
      <w:tr w:rsidR="005A0625" w:rsidRPr="00BB6CB1" w14:paraId="4D1E16C7" w14:textId="4D46FAB1" w:rsidTr="00046AA2">
        <w:tc>
          <w:tcPr>
            <w:tcW w:w="2056" w:type="dxa"/>
          </w:tcPr>
          <w:p w14:paraId="59F354A8" w14:textId="77777777" w:rsidR="00D8165E" w:rsidRDefault="005A0625" w:rsidP="0072089F">
            <w:pPr>
              <w:rPr>
                <w:rFonts w:asciiTheme="minorHAnsi" w:hAnsiTheme="minorHAnsi" w:cstheme="minorHAnsi"/>
                <w:color w:val="000000"/>
                <w:lang w:val="de-DE"/>
              </w:rPr>
            </w:pPr>
            <w:r w:rsidRPr="00041BCF">
              <w:rPr>
                <w:rFonts w:asciiTheme="minorHAnsi" w:hAnsiTheme="minorHAnsi" w:cstheme="minorHAnsi"/>
                <w:b/>
                <w:bCs/>
                <w:color w:val="000000"/>
                <w:lang w:val="de-DE"/>
              </w:rPr>
              <w:t xml:space="preserve">650 Frauen </w:t>
            </w:r>
            <w:r w:rsidRPr="00F636D6">
              <w:rPr>
                <w:rFonts w:asciiTheme="minorHAnsi" w:hAnsiTheme="minorHAnsi" w:cstheme="minorHAnsi"/>
                <w:color w:val="000000"/>
                <w:lang w:val="de-DE"/>
              </w:rPr>
              <w:t xml:space="preserve">in sozialen/ medizinischen Anlaufstellen </w:t>
            </w:r>
          </w:p>
          <w:p w14:paraId="344F9A53" w14:textId="15FB04C9" w:rsidR="005A0625" w:rsidRPr="00F636D6" w:rsidRDefault="005A0625" w:rsidP="0072089F">
            <w:pPr>
              <w:rPr>
                <w:rFonts w:asciiTheme="minorHAnsi" w:hAnsiTheme="minorHAnsi" w:cstheme="minorHAnsi"/>
                <w:color w:val="000000"/>
                <w:lang w:val="de-DE"/>
              </w:rPr>
            </w:pPr>
            <w:r w:rsidRPr="00F636D6">
              <w:rPr>
                <w:rFonts w:asciiTheme="minorHAnsi" w:hAnsiTheme="minorHAnsi" w:cstheme="minorHAnsi"/>
                <w:color w:val="000000"/>
                <w:lang w:val="de-DE"/>
              </w:rPr>
              <w:t>(Schlüsselpositionen)</w:t>
            </w:r>
          </w:p>
          <w:p w14:paraId="5183D841" w14:textId="6849FB82" w:rsidR="005A0625" w:rsidRPr="00041BCF" w:rsidRDefault="005A0625" w:rsidP="0072089F">
            <w:pPr>
              <w:jc w:val="both"/>
              <w:rPr>
                <w:rFonts w:asciiTheme="minorHAnsi" w:hAnsiTheme="minorHAnsi" w:cstheme="minorHAnsi"/>
                <w:b/>
                <w:bCs/>
                <w:color w:val="000000"/>
                <w:lang w:val="de-DE"/>
              </w:rPr>
            </w:pPr>
          </w:p>
        </w:tc>
        <w:tc>
          <w:tcPr>
            <w:tcW w:w="5027" w:type="dxa"/>
          </w:tcPr>
          <w:p w14:paraId="3154BCB6" w14:textId="315085ED" w:rsidR="005A0625" w:rsidRPr="00F636D6" w:rsidRDefault="005A0625" w:rsidP="0072089F">
            <w:pPr>
              <w:jc w:val="both"/>
              <w:rPr>
                <w:rFonts w:asciiTheme="minorHAnsi" w:hAnsiTheme="minorHAnsi" w:cstheme="minorHAnsi"/>
                <w:color w:val="000000"/>
                <w:lang w:val="de-DE"/>
              </w:rPr>
            </w:pPr>
            <w:r w:rsidRPr="00F636D6">
              <w:rPr>
                <w:rFonts w:asciiTheme="minorHAnsi" w:hAnsiTheme="minorHAnsi" w:cstheme="minorHAnsi"/>
                <w:color w:val="000000"/>
                <w:lang w:val="de-DE"/>
              </w:rPr>
              <w:t>225 Lehrer:innen und Lehrassistenten / 50 praktizierende Ärzt:innen/ 125 Hebammen/ 125 Krankenschwestern / 125 Angehörige der Gesundheitsberufe</w:t>
            </w:r>
            <w:r w:rsidR="00D8165E">
              <w:rPr>
                <w:rFonts w:asciiTheme="minorHAnsi" w:hAnsiTheme="minorHAnsi" w:cstheme="minorHAnsi"/>
                <w:color w:val="000000"/>
                <w:lang w:val="de-DE"/>
              </w:rPr>
              <w:t>.</w:t>
            </w:r>
          </w:p>
          <w:p w14:paraId="12FF2724" w14:textId="77777777" w:rsidR="005A0625" w:rsidRDefault="005A0625"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Diese Frauen in sozialen/ medizinischen Anlaufstellen sind hochmotiviert und an Themen der Gesundheit und Behinderung interessiert. Ihnen fehlt jedoch spezifisches Wissen im Bereich Hörgesundheit und psychische Gesundheit, um zur Früherkennung beizutragen.</w:t>
            </w:r>
          </w:p>
          <w:p w14:paraId="4A0C18BE" w14:textId="1EAAA16A" w:rsidR="00046AA2" w:rsidRPr="00041BCF" w:rsidRDefault="00046AA2" w:rsidP="0072089F">
            <w:pPr>
              <w:jc w:val="both"/>
              <w:rPr>
                <w:rFonts w:asciiTheme="minorHAnsi" w:hAnsiTheme="minorHAnsi" w:cstheme="minorHAnsi"/>
                <w:color w:val="000000"/>
                <w:lang w:val="de-DE"/>
              </w:rPr>
            </w:pPr>
          </w:p>
        </w:tc>
        <w:tc>
          <w:tcPr>
            <w:tcW w:w="2976" w:type="dxa"/>
          </w:tcPr>
          <w:p w14:paraId="370C2999" w14:textId="3A135E70" w:rsidR="005A0625" w:rsidRPr="00F965DC" w:rsidRDefault="00634DAE" w:rsidP="0072089F">
            <w:pPr>
              <w:jc w:val="both"/>
              <w:rPr>
                <w:rFonts w:asciiTheme="minorHAnsi" w:hAnsiTheme="minorHAnsi" w:cstheme="minorHAnsi"/>
                <w:color w:val="000000"/>
                <w:lang w:val="de-DE"/>
              </w:rPr>
            </w:pPr>
            <w:r w:rsidRPr="00F965DC">
              <w:rPr>
                <w:rFonts w:asciiTheme="minorHAnsi" w:hAnsiTheme="minorHAnsi" w:cstheme="minorHAnsi"/>
                <w:color w:val="000000"/>
                <w:lang w:val="de-DE"/>
              </w:rPr>
              <w:t xml:space="preserve">Die Frauen </w:t>
            </w:r>
            <w:r w:rsidR="00951F7E" w:rsidRPr="00F965DC">
              <w:rPr>
                <w:rFonts w:asciiTheme="minorHAnsi" w:hAnsiTheme="minorHAnsi" w:cstheme="minorHAnsi"/>
                <w:color w:val="000000"/>
                <w:lang w:val="de-DE"/>
              </w:rPr>
              <w:t>bringen ihre Zeit für das Training ein und</w:t>
            </w:r>
            <w:r w:rsidR="005D3DFA" w:rsidRPr="005D3DFA">
              <w:rPr>
                <w:rFonts w:asciiTheme="minorHAnsi" w:hAnsiTheme="minorHAnsi" w:cstheme="minorHAnsi"/>
                <w:color w:val="000000"/>
                <w:lang w:val="de-DE"/>
              </w:rPr>
              <w:t xml:space="preserve"> </w:t>
            </w:r>
            <w:r w:rsidR="009D59AF">
              <w:rPr>
                <w:rFonts w:asciiTheme="minorHAnsi" w:hAnsiTheme="minorHAnsi" w:cstheme="minorHAnsi"/>
                <w:color w:val="000000"/>
                <w:lang w:val="de-DE"/>
              </w:rPr>
              <w:t>geben</w:t>
            </w:r>
            <w:r w:rsidR="005D3DFA" w:rsidRPr="005D3DFA">
              <w:rPr>
                <w:rFonts w:asciiTheme="minorHAnsi" w:hAnsiTheme="minorHAnsi" w:cstheme="minorHAnsi"/>
                <w:color w:val="000000"/>
                <w:lang w:val="de-DE"/>
              </w:rPr>
              <w:t xml:space="preserve"> die Informationen in ihrer Gemeinde weiter</w:t>
            </w:r>
            <w:r w:rsidR="009D59AF">
              <w:rPr>
                <w:rFonts w:asciiTheme="minorHAnsi" w:hAnsiTheme="minorHAnsi" w:cstheme="minorHAnsi"/>
                <w:color w:val="000000"/>
                <w:lang w:val="de-DE"/>
              </w:rPr>
              <w:t xml:space="preserve">. Sie </w:t>
            </w:r>
            <w:r w:rsidR="0097378C">
              <w:rPr>
                <w:rFonts w:asciiTheme="minorHAnsi" w:hAnsiTheme="minorHAnsi" w:cstheme="minorHAnsi"/>
                <w:color w:val="000000"/>
                <w:lang w:val="de-DE"/>
              </w:rPr>
              <w:t>fördern</w:t>
            </w:r>
            <w:r w:rsidR="005D3DFA" w:rsidRPr="005D3DFA">
              <w:rPr>
                <w:rFonts w:asciiTheme="minorHAnsi" w:hAnsiTheme="minorHAnsi" w:cstheme="minorHAnsi"/>
                <w:color w:val="000000"/>
                <w:lang w:val="de-DE"/>
              </w:rPr>
              <w:t xml:space="preserve"> die Überweisung von Patienten an die </w:t>
            </w:r>
            <w:r w:rsidR="002A4333">
              <w:rPr>
                <w:rFonts w:asciiTheme="minorHAnsi" w:hAnsiTheme="minorHAnsi" w:cstheme="minorHAnsi"/>
                <w:color w:val="000000"/>
                <w:lang w:val="de-DE"/>
              </w:rPr>
              <w:t>K</w:t>
            </w:r>
            <w:r w:rsidR="005D3DFA" w:rsidRPr="005D3DFA">
              <w:rPr>
                <w:rFonts w:asciiTheme="minorHAnsi" w:hAnsiTheme="minorHAnsi" w:cstheme="minorHAnsi"/>
                <w:color w:val="000000"/>
                <w:lang w:val="de-DE"/>
              </w:rPr>
              <w:t>linik</w:t>
            </w:r>
            <w:r w:rsidR="002A4333">
              <w:rPr>
                <w:rFonts w:asciiTheme="minorHAnsi" w:hAnsiTheme="minorHAnsi" w:cstheme="minorHAnsi"/>
                <w:color w:val="000000"/>
                <w:lang w:val="de-DE"/>
              </w:rPr>
              <w:t>en oder anderen Stellen</w:t>
            </w:r>
            <w:r w:rsidR="005D3DFA" w:rsidRPr="005D3DFA">
              <w:rPr>
                <w:rFonts w:asciiTheme="minorHAnsi" w:hAnsiTheme="minorHAnsi" w:cstheme="minorHAnsi"/>
                <w:color w:val="000000"/>
                <w:lang w:val="de-DE"/>
              </w:rPr>
              <w:t xml:space="preserve"> in ihrem Gebiet.</w:t>
            </w:r>
          </w:p>
        </w:tc>
      </w:tr>
      <w:tr w:rsidR="005A0625" w:rsidRPr="00041BCF" w14:paraId="50D5F30F" w14:textId="7C469F2F" w:rsidTr="00046AA2">
        <w:tc>
          <w:tcPr>
            <w:tcW w:w="2056" w:type="dxa"/>
            <w:shd w:val="clear" w:color="auto" w:fill="FDE9D9" w:themeFill="accent6" w:themeFillTint="33"/>
          </w:tcPr>
          <w:p w14:paraId="1AD85362" w14:textId="77777777" w:rsidR="005A0625" w:rsidRPr="00041BCF" w:rsidRDefault="005A0625" w:rsidP="0072089F">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lastRenderedPageBreak/>
              <w:t>Zielgruppe</w:t>
            </w:r>
          </w:p>
          <w:p w14:paraId="78039217" w14:textId="77777777" w:rsidR="005A0625" w:rsidRPr="00041BCF" w:rsidRDefault="005A0625" w:rsidP="0072089F">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Partner: FUNDAL</w:t>
            </w:r>
          </w:p>
        </w:tc>
        <w:tc>
          <w:tcPr>
            <w:tcW w:w="5027" w:type="dxa"/>
            <w:shd w:val="clear" w:color="auto" w:fill="FDE9D9" w:themeFill="accent6" w:themeFillTint="33"/>
          </w:tcPr>
          <w:p w14:paraId="3C08851A" w14:textId="77777777" w:rsidR="005A0625" w:rsidRPr="001D45CA" w:rsidRDefault="005A0625" w:rsidP="0072089F">
            <w:pPr>
              <w:jc w:val="both"/>
              <w:rPr>
                <w:rFonts w:asciiTheme="minorHAnsi" w:hAnsiTheme="minorHAnsi" w:cstheme="minorHAnsi"/>
                <w:b/>
                <w:bCs/>
                <w:color w:val="000000"/>
              </w:rPr>
            </w:pPr>
            <w:r w:rsidRPr="001D45CA">
              <w:rPr>
                <w:rFonts w:asciiTheme="minorHAnsi" w:hAnsiTheme="minorHAnsi" w:cstheme="minorHAnsi"/>
                <w:b/>
                <w:bCs/>
                <w:color w:val="000000"/>
              </w:rPr>
              <w:t>Auswahlkriterien (FUNDAL)</w:t>
            </w:r>
          </w:p>
          <w:p w14:paraId="2DE6FCF4" w14:textId="5D369505" w:rsidR="005A0625" w:rsidRPr="001D45CA" w:rsidRDefault="005A0625" w:rsidP="0072089F">
            <w:pPr>
              <w:jc w:val="both"/>
              <w:rPr>
                <w:rFonts w:asciiTheme="minorHAnsi" w:hAnsiTheme="minorHAnsi" w:cstheme="minorHAnsi"/>
                <w:b/>
                <w:bCs/>
                <w:color w:val="000000"/>
              </w:rPr>
            </w:pPr>
            <w:r w:rsidRPr="001D45CA">
              <w:rPr>
                <w:rFonts w:asciiTheme="minorHAnsi" w:hAnsiTheme="minorHAnsi" w:cstheme="minorHAnsi"/>
                <w:b/>
                <w:bCs/>
                <w:color w:val="000000"/>
              </w:rPr>
              <w:t>Regionen: Quetzaltenango, Huehuetenango, El Progreso</w:t>
            </w:r>
          </w:p>
        </w:tc>
        <w:tc>
          <w:tcPr>
            <w:tcW w:w="2976" w:type="dxa"/>
            <w:shd w:val="clear" w:color="auto" w:fill="FDE9D9" w:themeFill="accent6" w:themeFillTint="33"/>
          </w:tcPr>
          <w:p w14:paraId="3C55D206" w14:textId="77777777" w:rsidR="005A0625" w:rsidRPr="001D45CA" w:rsidRDefault="005A0625" w:rsidP="0072089F">
            <w:pPr>
              <w:jc w:val="both"/>
              <w:rPr>
                <w:rFonts w:asciiTheme="minorHAnsi" w:hAnsiTheme="minorHAnsi" w:cstheme="minorHAnsi"/>
                <w:b/>
                <w:bCs/>
                <w:color w:val="000000"/>
              </w:rPr>
            </w:pPr>
          </w:p>
        </w:tc>
      </w:tr>
      <w:tr w:rsidR="005A0625" w:rsidRPr="00BB6CB1" w14:paraId="4C214C27" w14:textId="78B4CF03" w:rsidTr="00046AA2">
        <w:tc>
          <w:tcPr>
            <w:tcW w:w="2056" w:type="dxa"/>
          </w:tcPr>
          <w:p w14:paraId="1182F390" w14:textId="6E96923F" w:rsidR="005A0625" w:rsidRPr="00041BCF" w:rsidRDefault="005A0625" w:rsidP="0072089F">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600 Schüler:innen </w:t>
            </w:r>
            <w:r w:rsidRPr="00041BCF">
              <w:rPr>
                <w:rFonts w:asciiTheme="minorHAnsi" w:hAnsiTheme="minorHAnsi" w:cstheme="minorHAnsi"/>
                <w:color w:val="000000"/>
                <w:lang w:val="de-DE"/>
              </w:rPr>
              <w:t>mit Behinderungen (6-14 Jahre)</w:t>
            </w:r>
          </w:p>
        </w:tc>
        <w:tc>
          <w:tcPr>
            <w:tcW w:w="5027" w:type="dxa"/>
          </w:tcPr>
          <w:p w14:paraId="45ABC0B6" w14:textId="084908D2" w:rsidR="005A0625" w:rsidRPr="00041BCF" w:rsidRDefault="005A0625"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Die Identifizierung von Schülern mit Behinderungen basiert auf Schüler:innen, die in öffentlichen oder privaten Schulen im Zielgebiet eingeschrieben sind oder an den Bildungsprogrammen von FUNDAL zur Unterstützung des Inklusionsprozesses teilnehmen. Die Schüler:innen werden von spezialisierten Diensten (Kommunikationstherapie, Physiotherapie, sensorische Inklusion, Beschäftigungs-therapie), Workshops für Eltern und Schulungen für Lehrer, die am Prozess der schulischen </w:t>
            </w:r>
            <w:r w:rsidR="00817B83">
              <w:rPr>
                <w:rFonts w:asciiTheme="minorHAnsi" w:hAnsiTheme="minorHAnsi" w:cstheme="minorHAnsi"/>
                <w:color w:val="000000"/>
                <w:lang w:val="de-DE"/>
              </w:rPr>
              <w:t>Inklusion</w:t>
            </w:r>
            <w:r w:rsidRPr="00041BCF">
              <w:rPr>
                <w:rFonts w:asciiTheme="minorHAnsi" w:hAnsiTheme="minorHAnsi" w:cstheme="minorHAnsi"/>
                <w:color w:val="000000"/>
                <w:lang w:val="de-DE"/>
              </w:rPr>
              <w:t xml:space="preserve"> von Schülern beteiligt sind, begleitet.</w:t>
            </w:r>
          </w:p>
        </w:tc>
        <w:tc>
          <w:tcPr>
            <w:tcW w:w="2976" w:type="dxa"/>
          </w:tcPr>
          <w:p w14:paraId="4B76A851" w14:textId="1BFB8493" w:rsidR="005A0625" w:rsidRPr="00041BCF" w:rsidRDefault="00B74E5A" w:rsidP="0072089F">
            <w:pPr>
              <w:jc w:val="both"/>
              <w:rPr>
                <w:rFonts w:asciiTheme="minorHAnsi" w:hAnsiTheme="minorHAnsi" w:cstheme="minorHAnsi"/>
                <w:color w:val="000000"/>
                <w:lang w:val="de-DE"/>
              </w:rPr>
            </w:pPr>
            <w:r>
              <w:rPr>
                <w:rFonts w:asciiTheme="minorHAnsi" w:hAnsiTheme="minorHAnsi" w:cstheme="minorHAnsi"/>
                <w:color w:val="000000"/>
                <w:lang w:val="de-DE"/>
              </w:rPr>
              <w:t xml:space="preserve">Die Kinder </w:t>
            </w:r>
            <w:r w:rsidR="006E1551">
              <w:rPr>
                <w:rFonts w:asciiTheme="minorHAnsi" w:hAnsiTheme="minorHAnsi" w:cstheme="minorHAnsi"/>
                <w:color w:val="000000"/>
                <w:lang w:val="de-DE"/>
              </w:rPr>
              <w:t xml:space="preserve">und ihre Eltern </w:t>
            </w:r>
            <w:r>
              <w:rPr>
                <w:rFonts w:asciiTheme="minorHAnsi" w:hAnsiTheme="minorHAnsi" w:cstheme="minorHAnsi"/>
                <w:color w:val="000000"/>
                <w:lang w:val="de-DE"/>
              </w:rPr>
              <w:t xml:space="preserve">wirken </w:t>
            </w:r>
            <w:r w:rsidR="00EE30BD">
              <w:rPr>
                <w:rFonts w:asciiTheme="minorHAnsi" w:hAnsiTheme="minorHAnsi" w:cstheme="minorHAnsi"/>
                <w:color w:val="000000"/>
                <w:lang w:val="de-DE"/>
              </w:rPr>
              <w:t xml:space="preserve">konstruktiv </w:t>
            </w:r>
            <w:r>
              <w:rPr>
                <w:rFonts w:asciiTheme="minorHAnsi" w:hAnsiTheme="minorHAnsi" w:cstheme="minorHAnsi"/>
                <w:color w:val="000000"/>
                <w:lang w:val="de-DE"/>
              </w:rPr>
              <w:t>mit und unterstüt</w:t>
            </w:r>
            <w:r w:rsidR="006E1551">
              <w:rPr>
                <w:rFonts w:asciiTheme="minorHAnsi" w:hAnsiTheme="minorHAnsi" w:cstheme="minorHAnsi"/>
                <w:color w:val="000000"/>
                <w:lang w:val="de-DE"/>
              </w:rPr>
              <w:t xml:space="preserve">zen </w:t>
            </w:r>
            <w:r w:rsidR="00EE30BD">
              <w:rPr>
                <w:rFonts w:asciiTheme="minorHAnsi" w:hAnsiTheme="minorHAnsi" w:cstheme="minorHAnsi"/>
                <w:color w:val="000000"/>
                <w:lang w:val="de-DE"/>
              </w:rPr>
              <w:t>d</w:t>
            </w:r>
            <w:r w:rsidR="006E1551">
              <w:rPr>
                <w:rFonts w:asciiTheme="minorHAnsi" w:hAnsiTheme="minorHAnsi" w:cstheme="minorHAnsi"/>
                <w:color w:val="000000"/>
                <w:lang w:val="de-DE"/>
              </w:rPr>
              <w:t>en Inklusionsprozess</w:t>
            </w:r>
            <w:r w:rsidR="00EE30BD">
              <w:rPr>
                <w:rFonts w:asciiTheme="minorHAnsi" w:hAnsiTheme="minorHAnsi" w:cstheme="minorHAnsi"/>
                <w:color w:val="000000"/>
                <w:lang w:val="de-DE"/>
              </w:rPr>
              <w:t xml:space="preserve"> der Kinder</w:t>
            </w:r>
            <w:r w:rsidR="006E1551">
              <w:rPr>
                <w:rFonts w:asciiTheme="minorHAnsi" w:hAnsiTheme="minorHAnsi" w:cstheme="minorHAnsi"/>
                <w:color w:val="000000"/>
                <w:lang w:val="de-DE"/>
              </w:rPr>
              <w:t>.</w:t>
            </w:r>
          </w:p>
        </w:tc>
      </w:tr>
      <w:tr w:rsidR="005A0625" w:rsidRPr="00BB6CB1" w14:paraId="5899EC3E" w14:textId="4AD35C52" w:rsidTr="00046AA2">
        <w:tc>
          <w:tcPr>
            <w:tcW w:w="2056" w:type="dxa"/>
          </w:tcPr>
          <w:p w14:paraId="0F06B99A" w14:textId="77777777" w:rsidR="005A0625" w:rsidRPr="00041BCF" w:rsidRDefault="005A0625" w:rsidP="0072089F">
            <w:pPr>
              <w:jc w:val="both"/>
              <w:rPr>
                <w:rFonts w:asciiTheme="minorHAnsi" w:hAnsiTheme="minorHAnsi" w:cstheme="minorHAnsi"/>
                <w:color w:val="000000"/>
                <w:lang w:val="de-DE"/>
              </w:rPr>
            </w:pPr>
            <w:r w:rsidRPr="00041BCF">
              <w:rPr>
                <w:rFonts w:asciiTheme="minorHAnsi" w:hAnsiTheme="minorHAnsi" w:cstheme="minorHAnsi"/>
                <w:b/>
                <w:bCs/>
                <w:color w:val="000000"/>
                <w:lang w:val="de-DE"/>
              </w:rPr>
              <w:t xml:space="preserve">● 120 junge Menschen </w:t>
            </w:r>
            <w:r w:rsidRPr="00041BCF">
              <w:rPr>
                <w:rFonts w:asciiTheme="minorHAnsi" w:hAnsiTheme="minorHAnsi" w:cstheme="minorHAnsi"/>
                <w:color w:val="000000"/>
                <w:lang w:val="de-DE"/>
              </w:rPr>
              <w:t xml:space="preserve">mit Behinderungen </w:t>
            </w:r>
          </w:p>
          <w:p w14:paraId="690CEC18" w14:textId="7EA35950" w:rsidR="005A0625" w:rsidRPr="00041BCF" w:rsidRDefault="005A0625" w:rsidP="0072089F">
            <w:pPr>
              <w:jc w:val="both"/>
              <w:rPr>
                <w:rFonts w:asciiTheme="minorHAnsi" w:hAnsiTheme="minorHAnsi" w:cstheme="minorHAnsi"/>
                <w:b/>
                <w:bCs/>
                <w:color w:val="000000"/>
                <w:lang w:val="de-DE"/>
              </w:rPr>
            </w:pPr>
            <w:r w:rsidRPr="00041BCF">
              <w:rPr>
                <w:rFonts w:asciiTheme="minorHAnsi" w:hAnsiTheme="minorHAnsi" w:cstheme="minorHAnsi"/>
                <w:color w:val="000000"/>
                <w:lang w:val="de-DE"/>
              </w:rPr>
              <w:t>(mehrheitlich 16 – 24 Jahre)</w:t>
            </w:r>
          </w:p>
        </w:tc>
        <w:tc>
          <w:tcPr>
            <w:tcW w:w="5027" w:type="dxa"/>
          </w:tcPr>
          <w:p w14:paraId="2FCA36BA" w14:textId="74E41569" w:rsidR="005A0625" w:rsidRPr="00041BCF" w:rsidRDefault="005A0625"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Für junge Menschen mit Behinderungen, die an den Programmen für berufliche </w:t>
            </w:r>
            <w:r w:rsidR="00817B83">
              <w:rPr>
                <w:rFonts w:asciiTheme="minorHAnsi" w:hAnsiTheme="minorHAnsi" w:cstheme="minorHAnsi"/>
                <w:color w:val="000000"/>
                <w:lang w:val="de-DE"/>
              </w:rPr>
              <w:t>Inklusion</w:t>
            </w:r>
            <w:r w:rsidRPr="00041BCF">
              <w:rPr>
                <w:rFonts w:asciiTheme="minorHAnsi" w:hAnsiTheme="minorHAnsi" w:cstheme="minorHAnsi"/>
                <w:color w:val="000000"/>
                <w:lang w:val="de-DE"/>
              </w:rPr>
              <w:t xml:space="preserve"> und für Unternehmertum teilnehmen und von den zuständigen Organisationen, dem Arbeitsministerium und den Nutzern von FUNDAL vermittelt werden, werden Schulungs-, Ausbildungs- und Begleitbesuche in Unternehmen in Quetzaltenango, (Sololá), El Progreso, (Sacatepéquez), Huehuetenango und Guatemala durchgeführt.</w:t>
            </w:r>
          </w:p>
        </w:tc>
        <w:tc>
          <w:tcPr>
            <w:tcW w:w="2976" w:type="dxa"/>
          </w:tcPr>
          <w:p w14:paraId="2989964C" w14:textId="12B09AC1" w:rsidR="005A0625" w:rsidRPr="00041BCF" w:rsidRDefault="002E36CF" w:rsidP="0072089F">
            <w:pPr>
              <w:jc w:val="both"/>
              <w:rPr>
                <w:rFonts w:asciiTheme="minorHAnsi" w:hAnsiTheme="minorHAnsi" w:cstheme="minorHAnsi"/>
                <w:color w:val="000000"/>
                <w:lang w:val="de-DE"/>
              </w:rPr>
            </w:pPr>
            <w:r>
              <w:rPr>
                <w:rFonts w:asciiTheme="minorHAnsi" w:hAnsiTheme="minorHAnsi" w:cstheme="minorHAnsi"/>
                <w:color w:val="000000"/>
                <w:lang w:val="de-DE"/>
              </w:rPr>
              <w:t xml:space="preserve">Die jungen Menschen sind interessiert und motiviert </w:t>
            </w:r>
            <w:r w:rsidR="00840771">
              <w:rPr>
                <w:rFonts w:asciiTheme="minorHAnsi" w:hAnsiTheme="minorHAnsi" w:cstheme="minorHAnsi"/>
                <w:color w:val="000000"/>
                <w:lang w:val="de-DE"/>
              </w:rPr>
              <w:t>und bringen ihre Zeit und ihr Engagement ein.</w:t>
            </w:r>
          </w:p>
        </w:tc>
      </w:tr>
      <w:tr w:rsidR="005A0625" w:rsidRPr="00BB6CB1" w14:paraId="481F8D5F" w14:textId="314DB3CB" w:rsidTr="00046AA2">
        <w:tc>
          <w:tcPr>
            <w:tcW w:w="2056" w:type="dxa"/>
          </w:tcPr>
          <w:p w14:paraId="7BA24785" w14:textId="77777777" w:rsidR="005A0625" w:rsidRPr="00F636D6" w:rsidRDefault="005A0625" w:rsidP="0072089F">
            <w:pPr>
              <w:jc w:val="both"/>
              <w:rPr>
                <w:rFonts w:asciiTheme="minorHAnsi" w:hAnsiTheme="minorHAnsi" w:cstheme="minorHAnsi"/>
                <w:color w:val="000000"/>
                <w:lang w:val="de-DE"/>
              </w:rPr>
            </w:pPr>
            <w:r w:rsidRPr="00041BCF">
              <w:rPr>
                <w:rFonts w:asciiTheme="minorHAnsi" w:hAnsiTheme="minorHAnsi" w:cstheme="minorHAnsi"/>
                <w:b/>
                <w:bCs/>
                <w:color w:val="000000"/>
                <w:lang w:val="de-DE"/>
              </w:rPr>
              <w:t xml:space="preserve">600 Eltern </w:t>
            </w:r>
            <w:r w:rsidRPr="00F636D6">
              <w:rPr>
                <w:rFonts w:asciiTheme="minorHAnsi" w:hAnsiTheme="minorHAnsi" w:cstheme="minorHAnsi"/>
                <w:color w:val="000000"/>
                <w:lang w:val="de-DE"/>
              </w:rPr>
              <w:t>von Kindern mit Behinderungen</w:t>
            </w:r>
          </w:p>
          <w:p w14:paraId="29CD22ED" w14:textId="22CEFC44" w:rsidR="005A0625" w:rsidRPr="00041BCF" w:rsidRDefault="005A0625" w:rsidP="0072089F">
            <w:pPr>
              <w:jc w:val="both"/>
              <w:rPr>
                <w:rFonts w:asciiTheme="minorHAnsi" w:hAnsiTheme="minorHAnsi" w:cstheme="minorHAnsi"/>
                <w:b/>
                <w:bCs/>
                <w:color w:val="000000"/>
                <w:lang w:val="de-DE"/>
              </w:rPr>
            </w:pPr>
          </w:p>
        </w:tc>
        <w:tc>
          <w:tcPr>
            <w:tcW w:w="5027" w:type="dxa"/>
          </w:tcPr>
          <w:p w14:paraId="1B9EC43C" w14:textId="6D165507" w:rsidR="005A0625" w:rsidRPr="00041BCF" w:rsidRDefault="005A0625" w:rsidP="0072089F">
            <w:pPr>
              <w:jc w:val="both"/>
              <w:rPr>
                <w:rFonts w:asciiTheme="minorHAnsi" w:hAnsiTheme="minorHAnsi" w:cstheme="minorHAnsi"/>
                <w:color w:val="000000"/>
                <w:lang w:val="de-DE"/>
              </w:rPr>
            </w:pPr>
            <w:r w:rsidRPr="00041BCF">
              <w:rPr>
                <w:rFonts w:asciiTheme="minorHAnsi" w:hAnsiTheme="minorHAnsi" w:cstheme="minorHAnsi"/>
                <w:color w:val="000000" w:themeColor="text1"/>
                <w:lang w:val="de-DE"/>
              </w:rPr>
              <w:t>Für die Familienangehörigen von Kindern und Jugendlichen mit Behinderungen mit dem Ziel, ihre psychische Gesundheit zu stärken, da ihre Rolle für den Ausbildungs- und Inklusionsprozess zentral ist. Die Auswahl erfolgt hauptsächlich durch die Programme von FUNDAL. In Zusammenarbeit mit S</w:t>
            </w:r>
            <w:r w:rsidR="00B126D5">
              <w:rPr>
                <w:rFonts w:asciiTheme="minorHAnsi" w:hAnsiTheme="minorHAnsi" w:cstheme="minorHAnsi"/>
                <w:color w:val="000000" w:themeColor="text1"/>
                <w:lang w:val="de-DE"/>
              </w:rPr>
              <w:t>qE</w:t>
            </w:r>
            <w:r w:rsidRPr="00041BCF">
              <w:rPr>
                <w:rFonts w:asciiTheme="minorHAnsi" w:hAnsiTheme="minorHAnsi" w:cstheme="minorHAnsi"/>
                <w:color w:val="000000" w:themeColor="text1"/>
                <w:lang w:val="de-DE"/>
              </w:rPr>
              <w:t xml:space="preserve"> und dem Bildungsministerium werden weitere Familien identifiziert. </w:t>
            </w:r>
          </w:p>
        </w:tc>
        <w:tc>
          <w:tcPr>
            <w:tcW w:w="2976" w:type="dxa"/>
          </w:tcPr>
          <w:p w14:paraId="0CF737FC" w14:textId="32A1A9B2" w:rsidR="005A0625" w:rsidRPr="00041BCF" w:rsidRDefault="00165791" w:rsidP="0072089F">
            <w:pPr>
              <w:jc w:val="both"/>
              <w:rPr>
                <w:rFonts w:asciiTheme="minorHAnsi" w:hAnsiTheme="minorHAnsi" w:cstheme="minorHAnsi"/>
                <w:color w:val="000000" w:themeColor="text1"/>
                <w:lang w:val="de-DE"/>
              </w:rPr>
            </w:pPr>
            <w:r>
              <w:rPr>
                <w:rFonts w:asciiTheme="minorHAnsi" w:hAnsiTheme="minorHAnsi" w:cstheme="minorHAnsi"/>
                <w:color w:val="000000" w:themeColor="text1"/>
                <w:lang w:val="de-DE"/>
              </w:rPr>
              <w:t>Aktive und konstruktive Zusammenarbeit der Eltern von Kinder</w:t>
            </w:r>
            <w:r w:rsidR="009E0ADF">
              <w:rPr>
                <w:rFonts w:asciiTheme="minorHAnsi" w:hAnsiTheme="minorHAnsi" w:cstheme="minorHAnsi"/>
                <w:color w:val="000000" w:themeColor="text1"/>
                <w:lang w:val="de-DE"/>
              </w:rPr>
              <w:t>n</w:t>
            </w:r>
            <w:r>
              <w:rPr>
                <w:rFonts w:asciiTheme="minorHAnsi" w:hAnsiTheme="minorHAnsi" w:cstheme="minorHAnsi"/>
                <w:color w:val="000000" w:themeColor="text1"/>
                <w:lang w:val="de-DE"/>
              </w:rPr>
              <w:t xml:space="preserve"> mit Behinderungen.</w:t>
            </w:r>
          </w:p>
        </w:tc>
      </w:tr>
      <w:tr w:rsidR="005A0625" w:rsidRPr="00041BCF" w14:paraId="32CCC7CB" w14:textId="677EC2C5" w:rsidTr="00046AA2">
        <w:tc>
          <w:tcPr>
            <w:tcW w:w="2056" w:type="dxa"/>
            <w:shd w:val="clear" w:color="auto" w:fill="D9D9D9" w:themeFill="background1" w:themeFillShade="D9"/>
          </w:tcPr>
          <w:p w14:paraId="58742502" w14:textId="51779C8E" w:rsidR="005A0625" w:rsidRPr="00041BCF" w:rsidRDefault="005A0625" w:rsidP="0072089F">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Institutionelle direkte Zielgruppe</w:t>
            </w:r>
          </w:p>
        </w:tc>
        <w:tc>
          <w:tcPr>
            <w:tcW w:w="5027" w:type="dxa"/>
            <w:shd w:val="clear" w:color="auto" w:fill="D9D9D9" w:themeFill="background1" w:themeFillShade="D9"/>
          </w:tcPr>
          <w:p w14:paraId="51014D68" w14:textId="1DDBCBD9" w:rsidR="005A0625" w:rsidRPr="001D45CA" w:rsidRDefault="005A0625" w:rsidP="0072089F">
            <w:pPr>
              <w:jc w:val="both"/>
              <w:rPr>
                <w:rFonts w:asciiTheme="minorHAnsi" w:hAnsiTheme="minorHAnsi" w:cstheme="minorHAnsi"/>
                <w:b/>
                <w:bCs/>
                <w:color w:val="000000"/>
              </w:rPr>
            </w:pPr>
            <w:r w:rsidRPr="001D45CA">
              <w:rPr>
                <w:rFonts w:asciiTheme="minorHAnsi" w:hAnsiTheme="minorHAnsi" w:cstheme="minorHAnsi"/>
                <w:b/>
                <w:bCs/>
                <w:color w:val="000000"/>
              </w:rPr>
              <w:t>Regionen: Quetzaltenango, Huehuetenango, El Progreso</w:t>
            </w:r>
          </w:p>
        </w:tc>
        <w:tc>
          <w:tcPr>
            <w:tcW w:w="2976" w:type="dxa"/>
            <w:shd w:val="clear" w:color="auto" w:fill="D9D9D9" w:themeFill="background1" w:themeFillShade="D9"/>
          </w:tcPr>
          <w:p w14:paraId="0502EBB1" w14:textId="77777777" w:rsidR="005A0625" w:rsidRPr="001D45CA" w:rsidRDefault="005A0625" w:rsidP="0072089F">
            <w:pPr>
              <w:jc w:val="both"/>
              <w:rPr>
                <w:rFonts w:asciiTheme="minorHAnsi" w:hAnsiTheme="minorHAnsi" w:cstheme="minorHAnsi"/>
                <w:b/>
                <w:bCs/>
                <w:color w:val="000000"/>
              </w:rPr>
            </w:pPr>
          </w:p>
        </w:tc>
      </w:tr>
      <w:tr w:rsidR="005A0625" w:rsidRPr="00BB6CB1" w14:paraId="2A9E6ADA" w14:textId="5E892C1B" w:rsidTr="00046AA2">
        <w:tc>
          <w:tcPr>
            <w:tcW w:w="2056" w:type="dxa"/>
          </w:tcPr>
          <w:p w14:paraId="3A0363FA" w14:textId="77EBD7DA" w:rsidR="005A0625" w:rsidRPr="00041BCF" w:rsidRDefault="005A0625" w:rsidP="0072089F">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400 Lehrkräfte </w:t>
            </w:r>
            <w:r w:rsidRPr="00F636D6">
              <w:rPr>
                <w:rFonts w:asciiTheme="minorHAnsi" w:hAnsiTheme="minorHAnsi" w:cstheme="minorHAnsi"/>
                <w:color w:val="000000"/>
                <w:lang w:val="de-DE"/>
              </w:rPr>
              <w:t>aus ca. 80 öffentlichen Schulen</w:t>
            </w:r>
          </w:p>
        </w:tc>
        <w:tc>
          <w:tcPr>
            <w:tcW w:w="5027" w:type="dxa"/>
          </w:tcPr>
          <w:p w14:paraId="2F1F3574" w14:textId="0CC8DF5D" w:rsidR="005A0625" w:rsidRPr="00041BCF" w:rsidRDefault="005A0625"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Verantwortungsvolle Unterstützung und Beratung von Lehr</w:t>
            </w:r>
            <w:r w:rsidR="00B126D5">
              <w:rPr>
                <w:rFonts w:asciiTheme="minorHAnsi" w:hAnsiTheme="minorHAnsi" w:cstheme="minorHAnsi"/>
                <w:color w:val="000000"/>
                <w:lang w:val="de-DE"/>
              </w:rPr>
              <w:t>kräften</w:t>
            </w:r>
            <w:r w:rsidRPr="00041BCF">
              <w:rPr>
                <w:rFonts w:asciiTheme="minorHAnsi" w:hAnsiTheme="minorHAnsi" w:cstheme="minorHAnsi"/>
                <w:color w:val="000000"/>
                <w:lang w:val="de-DE"/>
              </w:rPr>
              <w:t xml:space="preserve"> aus mindestens 80 Regelschulen sowie Eltern und Klassenkamerad:innen für Schulen bei der Inklusion von Schüler:innen mit Behinderungen.</w:t>
            </w:r>
          </w:p>
        </w:tc>
        <w:tc>
          <w:tcPr>
            <w:tcW w:w="2976" w:type="dxa"/>
          </w:tcPr>
          <w:p w14:paraId="4F6DEAA3" w14:textId="42737EF8" w:rsidR="005A0625" w:rsidRPr="00041BCF" w:rsidRDefault="00920498" w:rsidP="0072089F">
            <w:pPr>
              <w:jc w:val="both"/>
              <w:rPr>
                <w:rFonts w:asciiTheme="minorHAnsi" w:hAnsiTheme="minorHAnsi" w:cstheme="minorHAnsi"/>
                <w:color w:val="000000"/>
                <w:lang w:val="de-DE"/>
              </w:rPr>
            </w:pPr>
            <w:r>
              <w:rPr>
                <w:rFonts w:asciiTheme="minorHAnsi" w:hAnsiTheme="minorHAnsi" w:cstheme="minorHAnsi"/>
                <w:color w:val="000000"/>
                <w:lang w:val="de-DE"/>
              </w:rPr>
              <w:t>Aktive und konstruktive Zusammenarbeit seitens der Lehr</w:t>
            </w:r>
            <w:r w:rsidR="004510A6">
              <w:rPr>
                <w:rFonts w:asciiTheme="minorHAnsi" w:hAnsiTheme="minorHAnsi" w:cstheme="minorHAnsi"/>
                <w:color w:val="000000"/>
                <w:lang w:val="de-DE"/>
              </w:rPr>
              <w:t>kräfte</w:t>
            </w:r>
            <w:r w:rsidR="00820128">
              <w:rPr>
                <w:rFonts w:asciiTheme="minorHAnsi" w:hAnsiTheme="minorHAnsi" w:cstheme="minorHAnsi"/>
                <w:color w:val="000000"/>
                <w:lang w:val="de-DE"/>
              </w:rPr>
              <w:t>; Weitergabe des erworbenen Wissens.</w:t>
            </w:r>
          </w:p>
        </w:tc>
      </w:tr>
    </w:tbl>
    <w:p w14:paraId="5B526F7E" w14:textId="112DA2F8" w:rsidR="00B22235" w:rsidRDefault="001130E7" w:rsidP="002718B3">
      <w:pPr>
        <w:pBdr>
          <w:top w:val="nil"/>
          <w:left w:val="nil"/>
          <w:bottom w:val="nil"/>
          <w:right w:val="nil"/>
          <w:between w:val="nil"/>
        </w:pBdr>
        <w:spacing w:before="120"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Das Projekt erreicht eine </w:t>
      </w:r>
      <w:r w:rsidRPr="00041BCF">
        <w:rPr>
          <w:rFonts w:asciiTheme="minorHAnsi" w:hAnsiTheme="minorHAnsi" w:cstheme="minorHAnsi"/>
          <w:b/>
          <w:bCs/>
          <w:color w:val="000000"/>
          <w:lang w:val="de-DE"/>
        </w:rPr>
        <w:t xml:space="preserve">indirekte </w:t>
      </w:r>
      <w:r w:rsidR="00022DBE" w:rsidRPr="00041BCF">
        <w:rPr>
          <w:rFonts w:asciiTheme="minorHAnsi" w:hAnsiTheme="minorHAnsi" w:cstheme="minorHAnsi"/>
          <w:b/>
          <w:bCs/>
          <w:color w:val="000000"/>
          <w:lang w:val="de-DE"/>
        </w:rPr>
        <w:t xml:space="preserve">Zielgruppe </w:t>
      </w:r>
      <w:r w:rsidR="00022DBE" w:rsidRPr="00041BCF">
        <w:rPr>
          <w:rFonts w:asciiTheme="minorHAnsi" w:hAnsiTheme="minorHAnsi" w:cstheme="minorHAnsi"/>
          <w:color w:val="000000"/>
          <w:lang w:val="de-DE"/>
        </w:rPr>
        <w:t>von</w:t>
      </w:r>
      <w:r w:rsidR="00022DBE" w:rsidRPr="00041BCF">
        <w:rPr>
          <w:rFonts w:asciiTheme="minorHAnsi" w:hAnsiTheme="minorHAnsi" w:cstheme="minorHAnsi"/>
          <w:b/>
          <w:bCs/>
          <w:color w:val="000000"/>
          <w:lang w:val="de-DE"/>
        </w:rPr>
        <w:t xml:space="preserve"> </w:t>
      </w:r>
      <w:r w:rsidRPr="00041BCF">
        <w:rPr>
          <w:rFonts w:asciiTheme="minorHAnsi" w:hAnsiTheme="minorHAnsi" w:cstheme="minorHAnsi"/>
          <w:color w:val="000000"/>
          <w:lang w:val="de-DE"/>
        </w:rPr>
        <w:t xml:space="preserve">ca. </w:t>
      </w:r>
      <w:r w:rsidRPr="00041BCF">
        <w:rPr>
          <w:rFonts w:asciiTheme="minorHAnsi" w:hAnsiTheme="minorHAnsi" w:cstheme="minorHAnsi"/>
          <w:b/>
          <w:bCs/>
          <w:color w:val="000000"/>
          <w:lang w:val="de-DE"/>
        </w:rPr>
        <w:t>12</w:t>
      </w:r>
      <w:r w:rsidR="00A432EC" w:rsidRPr="00041BCF">
        <w:rPr>
          <w:rFonts w:asciiTheme="minorHAnsi" w:hAnsiTheme="minorHAnsi" w:cstheme="minorHAnsi"/>
          <w:b/>
          <w:bCs/>
          <w:color w:val="000000"/>
          <w:lang w:val="de-DE"/>
        </w:rPr>
        <w:t>3</w:t>
      </w:r>
      <w:r w:rsidR="00B459BA" w:rsidRPr="00041BCF">
        <w:rPr>
          <w:rFonts w:asciiTheme="minorHAnsi" w:hAnsiTheme="minorHAnsi" w:cstheme="minorHAnsi"/>
          <w:b/>
          <w:bCs/>
          <w:color w:val="000000"/>
          <w:lang w:val="de-DE"/>
        </w:rPr>
        <w:t>.780</w:t>
      </w:r>
      <w:r w:rsidRPr="00041BCF">
        <w:rPr>
          <w:rFonts w:asciiTheme="minorHAnsi" w:hAnsiTheme="minorHAnsi" w:cstheme="minorHAnsi"/>
          <w:color w:val="000000"/>
          <w:lang w:val="de-DE"/>
        </w:rPr>
        <w:t xml:space="preserve"> Menschen in den Zielgemeinden (ca. 50,7% Frauen</w:t>
      </w:r>
      <w:r w:rsidR="00B459BA" w:rsidRPr="00041BCF">
        <w:rPr>
          <w:rFonts w:asciiTheme="minorHAnsi" w:hAnsiTheme="minorHAnsi" w:cstheme="minorHAnsi"/>
          <w:color w:val="000000"/>
          <w:lang w:val="de-DE"/>
        </w:rPr>
        <w:t xml:space="preserve">/ </w:t>
      </w:r>
      <w:r w:rsidRPr="00041BCF">
        <w:rPr>
          <w:rFonts w:asciiTheme="minorHAnsi" w:hAnsiTheme="minorHAnsi" w:cstheme="minorHAnsi"/>
          <w:color w:val="000000"/>
          <w:lang w:val="de-DE"/>
        </w:rPr>
        <w:t>49,3% Männer), davon ausgeh</w:t>
      </w:r>
      <w:r w:rsidR="002219ED" w:rsidRPr="00041BCF">
        <w:rPr>
          <w:rFonts w:asciiTheme="minorHAnsi" w:hAnsiTheme="minorHAnsi" w:cstheme="minorHAnsi"/>
          <w:color w:val="000000"/>
          <w:lang w:val="de-DE"/>
        </w:rPr>
        <w:t>end</w:t>
      </w:r>
      <w:r w:rsidRPr="00041BCF">
        <w:rPr>
          <w:rFonts w:asciiTheme="minorHAnsi" w:hAnsiTheme="minorHAnsi" w:cstheme="minorHAnsi"/>
          <w:color w:val="000000"/>
          <w:lang w:val="de-DE"/>
        </w:rPr>
        <w:t xml:space="preserve">, dass </w:t>
      </w:r>
      <w:r w:rsidR="007D355A">
        <w:rPr>
          <w:rFonts w:asciiTheme="minorHAnsi" w:hAnsiTheme="minorHAnsi" w:cstheme="minorHAnsi"/>
          <w:color w:val="000000"/>
          <w:lang w:val="de-DE"/>
        </w:rPr>
        <w:t>vier</w:t>
      </w:r>
      <w:r w:rsidRPr="00041BCF">
        <w:rPr>
          <w:rFonts w:asciiTheme="minorHAnsi" w:hAnsiTheme="minorHAnsi" w:cstheme="minorHAnsi"/>
          <w:color w:val="000000"/>
          <w:lang w:val="de-DE"/>
        </w:rPr>
        <w:t xml:space="preserve"> zusätzliche Haushaltsmitglieder der direkten Zielgruppe von den </w:t>
      </w:r>
      <w:r w:rsidR="002219ED" w:rsidRPr="00041BCF">
        <w:rPr>
          <w:rFonts w:asciiTheme="minorHAnsi" w:hAnsiTheme="minorHAnsi" w:cstheme="minorHAnsi"/>
          <w:color w:val="000000"/>
          <w:lang w:val="de-DE"/>
        </w:rPr>
        <w:t>Maßnahmen</w:t>
      </w:r>
      <w:r w:rsidRPr="00041BCF">
        <w:rPr>
          <w:rFonts w:asciiTheme="minorHAnsi" w:hAnsiTheme="minorHAnsi" w:cstheme="minorHAnsi"/>
          <w:color w:val="000000"/>
          <w:lang w:val="de-DE"/>
        </w:rPr>
        <w:t xml:space="preserve"> profitieren und die Multiplikator</w:t>
      </w:r>
      <w:r w:rsidR="0064350F" w:rsidRPr="00041BCF">
        <w:rPr>
          <w:rFonts w:asciiTheme="minorHAnsi" w:hAnsiTheme="minorHAnsi" w:cstheme="minorHAnsi"/>
          <w:color w:val="000000"/>
          <w:lang w:val="de-DE"/>
        </w:rPr>
        <w:t>:inn</w:t>
      </w:r>
      <w:r w:rsidRPr="00041BCF">
        <w:rPr>
          <w:rFonts w:asciiTheme="minorHAnsi" w:hAnsiTheme="minorHAnsi" w:cstheme="minorHAnsi"/>
          <w:color w:val="000000"/>
          <w:lang w:val="de-DE"/>
        </w:rPr>
        <w:t xml:space="preserve">en der </w:t>
      </w:r>
      <w:r w:rsidR="003C3EAC" w:rsidRPr="00041BCF">
        <w:rPr>
          <w:rFonts w:asciiTheme="minorHAnsi" w:hAnsiTheme="minorHAnsi" w:cstheme="minorHAnsi"/>
          <w:color w:val="000000"/>
          <w:lang w:val="de-DE"/>
        </w:rPr>
        <w:t xml:space="preserve">institutionellen direkten Zielgruppen </w:t>
      </w:r>
      <w:r w:rsidR="00173D8A" w:rsidRPr="00041BCF">
        <w:rPr>
          <w:rFonts w:asciiTheme="minorHAnsi" w:hAnsiTheme="minorHAnsi" w:cstheme="minorHAnsi"/>
          <w:color w:val="000000"/>
          <w:lang w:val="de-DE"/>
        </w:rPr>
        <w:t>(</w:t>
      </w:r>
      <w:r w:rsidR="00C82CD2" w:rsidRPr="00041BCF">
        <w:rPr>
          <w:rFonts w:asciiTheme="minorHAnsi" w:hAnsiTheme="minorHAnsi" w:cstheme="minorHAnsi"/>
          <w:color w:val="000000"/>
          <w:lang w:val="de-DE"/>
        </w:rPr>
        <w:t>10</w:t>
      </w:r>
      <w:r w:rsidR="00173D8A" w:rsidRPr="00041BCF">
        <w:rPr>
          <w:rFonts w:asciiTheme="minorHAnsi" w:hAnsiTheme="minorHAnsi" w:cstheme="minorHAnsi"/>
          <w:color w:val="000000"/>
          <w:lang w:val="de-DE"/>
        </w:rPr>
        <w:t xml:space="preserve">50) </w:t>
      </w:r>
      <w:r w:rsidRPr="00041BCF">
        <w:rPr>
          <w:rFonts w:asciiTheme="minorHAnsi" w:hAnsiTheme="minorHAnsi" w:cstheme="minorHAnsi"/>
          <w:color w:val="000000"/>
          <w:lang w:val="de-DE"/>
        </w:rPr>
        <w:t xml:space="preserve">jeweils mindestens 10 </w:t>
      </w:r>
      <w:r w:rsidR="00DE37BC" w:rsidRPr="00041BCF">
        <w:rPr>
          <w:rFonts w:asciiTheme="minorHAnsi" w:hAnsiTheme="minorHAnsi" w:cstheme="minorHAnsi"/>
          <w:color w:val="000000"/>
          <w:lang w:val="de-DE"/>
        </w:rPr>
        <w:t xml:space="preserve">zusätzliche </w:t>
      </w:r>
      <w:r w:rsidRPr="00041BCF">
        <w:rPr>
          <w:rFonts w:asciiTheme="minorHAnsi" w:hAnsiTheme="minorHAnsi" w:cstheme="minorHAnsi"/>
          <w:color w:val="000000"/>
          <w:lang w:val="de-DE"/>
        </w:rPr>
        <w:t>Personen erreichen.</w:t>
      </w:r>
      <w:r w:rsidR="00FA51DB" w:rsidRPr="00041BCF">
        <w:rPr>
          <w:rFonts w:asciiTheme="minorHAnsi" w:hAnsiTheme="minorHAnsi" w:cstheme="minorHAnsi"/>
          <w:color w:val="000000"/>
          <w:lang w:val="de-DE"/>
        </w:rPr>
        <w:t xml:space="preserve"> </w:t>
      </w:r>
    </w:p>
    <w:p w14:paraId="0CA088A2" w14:textId="1ED1AFB4" w:rsidR="00B22235" w:rsidRPr="00041BCF" w:rsidRDefault="001130E7" w:rsidP="002718B3">
      <w:pPr>
        <w:numPr>
          <w:ilvl w:val="0"/>
          <w:numId w:val="11"/>
        </w:numPr>
        <w:pBdr>
          <w:top w:val="nil"/>
          <w:left w:val="nil"/>
          <w:bottom w:val="nil"/>
          <w:right w:val="nil"/>
          <w:between w:val="nil"/>
        </w:pBdr>
        <w:spacing w:after="120" w:line="264" w:lineRule="auto"/>
        <w:ind w:left="357" w:hanging="357"/>
        <w:rPr>
          <w:rFonts w:asciiTheme="minorHAnsi" w:hAnsiTheme="minorHAnsi" w:cstheme="minorHAnsi"/>
          <w:color w:val="244061"/>
          <w:sz w:val="24"/>
          <w:szCs w:val="24"/>
          <w:lang w:val="de-DE"/>
        </w:rPr>
      </w:pPr>
      <w:r w:rsidRPr="00041BCF">
        <w:rPr>
          <w:rFonts w:asciiTheme="minorHAnsi" w:hAnsiTheme="minorHAnsi" w:cstheme="minorHAnsi"/>
          <w:b/>
          <w:color w:val="244061"/>
          <w:sz w:val="24"/>
          <w:szCs w:val="24"/>
          <w:lang w:val="de-DE"/>
        </w:rPr>
        <w:t xml:space="preserve">Wirkungsmatrix </w:t>
      </w:r>
      <w:r w:rsidRPr="00041BCF">
        <w:rPr>
          <w:rFonts w:asciiTheme="minorHAnsi" w:hAnsiTheme="minorHAnsi" w:cstheme="minorHAnsi"/>
          <w:color w:val="244061"/>
          <w:sz w:val="24"/>
          <w:szCs w:val="24"/>
          <w:lang w:val="de-DE"/>
        </w:rPr>
        <w:t>(</w:t>
      </w:r>
      <w:r w:rsidR="002F5D6E">
        <w:rPr>
          <w:rFonts w:asciiTheme="minorHAnsi" w:hAnsiTheme="minorHAnsi" w:cstheme="minorHAnsi"/>
          <w:color w:val="244061"/>
          <w:sz w:val="24"/>
          <w:szCs w:val="24"/>
          <w:lang w:val="de-DE"/>
        </w:rPr>
        <w:t>Signifikanz</w:t>
      </w:r>
      <w:r w:rsidRPr="00041BCF">
        <w:rPr>
          <w:rFonts w:asciiTheme="minorHAnsi" w:hAnsiTheme="minorHAnsi" w:cstheme="minorHAnsi"/>
          <w:color w:val="244061"/>
          <w:sz w:val="24"/>
          <w:szCs w:val="24"/>
          <w:lang w:val="de-DE"/>
        </w:rPr>
        <w:t xml:space="preserve"> und Wirksamkeit)</w:t>
      </w:r>
    </w:p>
    <w:tbl>
      <w:tblPr>
        <w:tblStyle w:val="a6"/>
        <w:tblW w:w="9677"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4"/>
        <w:gridCol w:w="3402"/>
        <w:gridCol w:w="3411"/>
      </w:tblGrid>
      <w:tr w:rsidR="007B6BA2" w:rsidRPr="00041BCF" w14:paraId="14A3014F" w14:textId="77777777" w:rsidTr="005B37AD">
        <w:tc>
          <w:tcPr>
            <w:tcW w:w="2864" w:type="dxa"/>
            <w:vMerge w:val="restart"/>
            <w:shd w:val="clear" w:color="auto" w:fill="DBE5F1"/>
          </w:tcPr>
          <w:p w14:paraId="5ABDE632" w14:textId="729194A7" w:rsidR="00B22235" w:rsidRPr="00041BCF" w:rsidRDefault="00F007E2" w:rsidP="0072089F">
            <w:pPr>
              <w:pBdr>
                <w:top w:val="nil"/>
                <w:left w:val="nil"/>
                <w:bottom w:val="nil"/>
                <w:right w:val="nil"/>
                <w:between w:val="nil"/>
              </w:pBdr>
              <w:tabs>
                <w:tab w:val="left" w:pos="567"/>
              </w:tabs>
              <w:spacing w:after="0" w:line="240" w:lineRule="auto"/>
              <w:rPr>
                <w:rFonts w:asciiTheme="minorHAnsi" w:hAnsiTheme="minorHAnsi" w:cstheme="minorHAnsi"/>
                <w:b/>
                <w:color w:val="A6A6A6"/>
                <w:sz w:val="20"/>
                <w:szCs w:val="20"/>
                <w:lang w:val="de-DE"/>
              </w:rPr>
            </w:pPr>
            <w:r w:rsidRPr="00041BCF">
              <w:rPr>
                <w:rFonts w:asciiTheme="minorHAnsi" w:hAnsiTheme="minorHAnsi" w:cstheme="minorHAnsi"/>
                <w:b/>
                <w:color w:val="000000"/>
                <w:sz w:val="20"/>
                <w:szCs w:val="20"/>
                <w:lang w:val="de-DE"/>
              </w:rPr>
              <w:t>Oberziel</w:t>
            </w:r>
          </w:p>
          <w:p w14:paraId="14A3014D" w14:textId="77777777" w:rsidR="007B6BA2" w:rsidRPr="00041BCF" w:rsidRDefault="007B6BA2" w:rsidP="0072089F">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lang w:val="de-DE"/>
              </w:rPr>
            </w:pPr>
          </w:p>
        </w:tc>
        <w:tc>
          <w:tcPr>
            <w:tcW w:w="6813" w:type="dxa"/>
            <w:gridSpan w:val="2"/>
            <w:shd w:val="clear" w:color="auto" w:fill="DBE5F1"/>
          </w:tcPr>
          <w:p w14:paraId="4234F237" w14:textId="77777777" w:rsidR="00B22235" w:rsidRPr="00041BCF" w:rsidRDefault="001130E7" w:rsidP="0072089F">
            <w:pPr>
              <w:pBdr>
                <w:top w:val="nil"/>
                <w:left w:val="nil"/>
                <w:bottom w:val="nil"/>
                <w:right w:val="nil"/>
                <w:between w:val="nil"/>
              </w:pBdr>
              <w:tabs>
                <w:tab w:val="left" w:pos="567"/>
              </w:tabs>
              <w:spacing w:after="0" w:line="240" w:lineRule="auto"/>
              <w:rPr>
                <w:rFonts w:asciiTheme="minorHAnsi" w:hAnsiTheme="minorHAnsi" w:cstheme="minorHAnsi"/>
                <w:b/>
                <w:color w:val="000000"/>
                <w:sz w:val="20"/>
                <w:szCs w:val="20"/>
                <w:lang w:val="de-DE"/>
              </w:rPr>
            </w:pPr>
            <w:r w:rsidRPr="00041BCF">
              <w:rPr>
                <w:rFonts w:asciiTheme="minorHAnsi" w:hAnsiTheme="minorHAnsi" w:cstheme="minorHAnsi"/>
                <w:b/>
                <w:sz w:val="20"/>
                <w:szCs w:val="20"/>
                <w:lang w:val="de-DE"/>
              </w:rPr>
              <w:t>OPTIONALE Indikatoren</w:t>
            </w:r>
          </w:p>
        </w:tc>
      </w:tr>
      <w:tr w:rsidR="007B6BA2" w:rsidRPr="00041BCF" w14:paraId="14A30157" w14:textId="77777777" w:rsidTr="005B37AD">
        <w:tc>
          <w:tcPr>
            <w:tcW w:w="2864" w:type="dxa"/>
            <w:vMerge/>
            <w:shd w:val="clear" w:color="auto" w:fill="DBE5F1"/>
          </w:tcPr>
          <w:p w14:paraId="14A30150" w14:textId="77777777" w:rsidR="007B6BA2" w:rsidRPr="00041BCF" w:rsidRDefault="007B6BA2" w:rsidP="0072089F">
            <w:pPr>
              <w:widowControl w:val="0"/>
              <w:pBdr>
                <w:top w:val="nil"/>
                <w:left w:val="nil"/>
                <w:bottom w:val="nil"/>
                <w:right w:val="nil"/>
                <w:between w:val="nil"/>
              </w:pBdr>
              <w:spacing w:after="0" w:line="240" w:lineRule="auto"/>
              <w:rPr>
                <w:rFonts w:asciiTheme="minorHAnsi" w:hAnsiTheme="minorHAnsi" w:cstheme="minorHAnsi"/>
                <w:color w:val="000000"/>
                <w:sz w:val="20"/>
                <w:szCs w:val="20"/>
                <w:lang w:val="de-DE"/>
              </w:rPr>
            </w:pPr>
          </w:p>
        </w:tc>
        <w:tc>
          <w:tcPr>
            <w:tcW w:w="3402" w:type="dxa"/>
            <w:shd w:val="clear" w:color="auto" w:fill="auto"/>
          </w:tcPr>
          <w:p w14:paraId="043D10F5" w14:textId="77777777" w:rsidR="00B22235" w:rsidRPr="00041BCF" w:rsidRDefault="001130E7" w:rsidP="0072089F">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Ausgangswert </w:t>
            </w:r>
          </w:p>
          <w:p w14:paraId="14A30153" w14:textId="025B57B3" w:rsidR="007B6BA2" w:rsidRPr="00041BCF" w:rsidRDefault="001130E7" w:rsidP="0072089F">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(quantitativ und qualitativ)</w:t>
            </w:r>
          </w:p>
        </w:tc>
        <w:tc>
          <w:tcPr>
            <w:tcW w:w="3403" w:type="dxa"/>
            <w:shd w:val="clear" w:color="auto" w:fill="auto"/>
          </w:tcPr>
          <w:p w14:paraId="2D5092AC" w14:textId="77777777" w:rsidR="00B22235" w:rsidRPr="00041BCF" w:rsidRDefault="001130E7" w:rsidP="0072089F">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Zielwert </w:t>
            </w:r>
          </w:p>
          <w:p w14:paraId="14A30156" w14:textId="43D0093F" w:rsidR="007B6BA2" w:rsidRPr="00041BCF" w:rsidRDefault="001130E7" w:rsidP="0072089F">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(quantitativ und qualitativ)</w:t>
            </w:r>
          </w:p>
        </w:tc>
      </w:tr>
      <w:tr w:rsidR="007B6BA2" w:rsidRPr="00BB6CB1" w14:paraId="14A3015C" w14:textId="77777777" w:rsidTr="005B37AD">
        <w:tc>
          <w:tcPr>
            <w:tcW w:w="2864" w:type="dxa"/>
            <w:shd w:val="clear" w:color="auto" w:fill="auto"/>
          </w:tcPr>
          <w:p w14:paraId="14A30159" w14:textId="488CE442" w:rsidR="00D75A1B" w:rsidRPr="00041BCF" w:rsidRDefault="001130E7" w:rsidP="00046AA2">
            <w:pPr>
              <w:spacing w:after="0" w:line="240" w:lineRule="auto"/>
              <w:ind w:right="23"/>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Förderung der Entwicklung </w:t>
            </w:r>
            <w:r w:rsidR="00E75823" w:rsidRPr="00041BCF">
              <w:rPr>
                <w:rFonts w:asciiTheme="minorHAnsi" w:hAnsiTheme="minorHAnsi" w:cstheme="minorHAnsi"/>
                <w:sz w:val="20"/>
                <w:szCs w:val="20"/>
                <w:lang w:val="de-DE"/>
              </w:rPr>
              <w:t>inklusiver</w:t>
            </w:r>
            <w:r w:rsidR="008C3FE3" w:rsidRPr="00041BCF">
              <w:rPr>
                <w:rFonts w:asciiTheme="minorHAnsi" w:hAnsiTheme="minorHAnsi" w:cstheme="minorHAnsi"/>
                <w:sz w:val="20"/>
                <w:szCs w:val="20"/>
                <w:lang w:val="de-DE"/>
              </w:rPr>
              <w:t xml:space="preserve"> </w:t>
            </w:r>
            <w:r w:rsidRPr="00041BCF">
              <w:rPr>
                <w:rFonts w:asciiTheme="minorHAnsi" w:hAnsiTheme="minorHAnsi" w:cstheme="minorHAnsi"/>
                <w:sz w:val="20"/>
                <w:szCs w:val="20"/>
                <w:lang w:val="de-DE"/>
              </w:rPr>
              <w:t xml:space="preserve">Gemeinschaften durch den Zugang zu </w:t>
            </w:r>
            <w:r w:rsidR="00E75823" w:rsidRPr="00041BCF">
              <w:rPr>
                <w:rFonts w:asciiTheme="minorHAnsi" w:hAnsiTheme="minorHAnsi" w:cstheme="minorHAnsi"/>
                <w:sz w:val="20"/>
                <w:szCs w:val="20"/>
                <w:lang w:val="de-DE"/>
              </w:rPr>
              <w:t>inklusiven</w:t>
            </w:r>
            <w:r w:rsidR="007B3703" w:rsidRPr="00041BCF">
              <w:rPr>
                <w:rFonts w:asciiTheme="minorHAnsi" w:hAnsiTheme="minorHAnsi" w:cstheme="minorHAnsi"/>
                <w:sz w:val="20"/>
                <w:szCs w:val="20"/>
                <w:lang w:val="de-DE"/>
              </w:rPr>
              <w:t xml:space="preserve"> </w:t>
            </w:r>
            <w:r w:rsidR="002D3BDB" w:rsidRPr="00041BCF">
              <w:rPr>
                <w:rFonts w:asciiTheme="minorHAnsi" w:hAnsiTheme="minorHAnsi" w:cstheme="minorHAnsi"/>
                <w:sz w:val="20"/>
                <w:szCs w:val="20"/>
                <w:lang w:val="de-DE"/>
              </w:rPr>
              <w:t>Gesundheitsdiensten für Hörgeschädigte</w:t>
            </w:r>
            <w:r w:rsidRPr="00041BCF">
              <w:rPr>
                <w:rFonts w:asciiTheme="minorHAnsi" w:hAnsiTheme="minorHAnsi" w:cstheme="minorHAnsi"/>
                <w:sz w:val="20"/>
                <w:szCs w:val="20"/>
                <w:lang w:val="de-DE"/>
              </w:rPr>
              <w:t xml:space="preserve">, </w:t>
            </w:r>
            <w:r w:rsidR="00850725">
              <w:rPr>
                <w:rFonts w:asciiTheme="minorHAnsi" w:hAnsiTheme="minorHAnsi" w:cstheme="minorHAnsi"/>
                <w:sz w:val="20"/>
                <w:szCs w:val="20"/>
                <w:lang w:val="de-DE"/>
              </w:rPr>
              <w:t xml:space="preserve">zu </w:t>
            </w:r>
            <w:r w:rsidR="00E75823" w:rsidRPr="00041BCF">
              <w:rPr>
                <w:rFonts w:asciiTheme="minorHAnsi" w:hAnsiTheme="minorHAnsi" w:cstheme="minorHAnsi"/>
                <w:sz w:val="20"/>
                <w:szCs w:val="20"/>
                <w:lang w:val="de-DE"/>
              </w:rPr>
              <w:t>inklusive</w:t>
            </w:r>
            <w:r w:rsidR="00850725">
              <w:rPr>
                <w:rFonts w:asciiTheme="minorHAnsi" w:hAnsiTheme="minorHAnsi" w:cstheme="minorHAnsi"/>
                <w:sz w:val="20"/>
                <w:szCs w:val="20"/>
                <w:lang w:val="de-DE"/>
              </w:rPr>
              <w:t>r</w:t>
            </w:r>
            <w:r w:rsidR="007B3703" w:rsidRPr="00041BCF">
              <w:rPr>
                <w:rFonts w:asciiTheme="minorHAnsi" w:hAnsiTheme="minorHAnsi" w:cstheme="minorHAnsi"/>
                <w:sz w:val="20"/>
                <w:szCs w:val="20"/>
                <w:lang w:val="de-DE"/>
              </w:rPr>
              <w:t xml:space="preserve"> </w:t>
            </w:r>
            <w:r w:rsidRPr="00041BCF">
              <w:rPr>
                <w:rFonts w:asciiTheme="minorHAnsi" w:hAnsiTheme="minorHAnsi" w:cstheme="minorHAnsi"/>
                <w:sz w:val="20"/>
                <w:szCs w:val="20"/>
                <w:lang w:val="de-DE"/>
              </w:rPr>
              <w:t>Bildung und gleichberechtigte</w:t>
            </w:r>
            <w:r w:rsidR="00850725">
              <w:rPr>
                <w:rFonts w:asciiTheme="minorHAnsi" w:hAnsiTheme="minorHAnsi" w:cstheme="minorHAnsi"/>
                <w:sz w:val="20"/>
                <w:szCs w:val="20"/>
                <w:lang w:val="de-DE"/>
              </w:rPr>
              <w:t>r</w:t>
            </w:r>
            <w:r w:rsidRPr="00041BCF">
              <w:rPr>
                <w:rFonts w:asciiTheme="minorHAnsi" w:hAnsiTheme="minorHAnsi" w:cstheme="minorHAnsi"/>
                <w:sz w:val="20"/>
                <w:szCs w:val="20"/>
                <w:lang w:val="de-DE"/>
              </w:rPr>
              <w:t xml:space="preserve"> Beschäftigung für Menschen mit Behinderungen in Guatemala.</w:t>
            </w:r>
          </w:p>
        </w:tc>
        <w:tc>
          <w:tcPr>
            <w:tcW w:w="3402" w:type="dxa"/>
            <w:shd w:val="clear" w:color="auto" w:fill="D9D9D9"/>
          </w:tcPr>
          <w:p w14:paraId="14A3015A" w14:textId="77777777" w:rsidR="007B6BA2" w:rsidRPr="00041BCF" w:rsidRDefault="007B6BA2" w:rsidP="0072089F">
            <w:pPr>
              <w:spacing w:after="0" w:line="240" w:lineRule="auto"/>
              <w:rPr>
                <w:rFonts w:asciiTheme="minorHAnsi" w:hAnsiTheme="minorHAnsi" w:cstheme="minorHAnsi"/>
                <w:color w:val="000000"/>
                <w:sz w:val="20"/>
                <w:szCs w:val="20"/>
                <w:lang w:val="de-DE"/>
              </w:rPr>
            </w:pPr>
          </w:p>
        </w:tc>
        <w:tc>
          <w:tcPr>
            <w:tcW w:w="3403" w:type="dxa"/>
            <w:shd w:val="clear" w:color="auto" w:fill="D9D9D9"/>
          </w:tcPr>
          <w:p w14:paraId="14A3015B" w14:textId="77777777" w:rsidR="007B6BA2" w:rsidRPr="00041BCF" w:rsidRDefault="007B6BA2" w:rsidP="0072089F">
            <w:pPr>
              <w:spacing w:after="0" w:line="240" w:lineRule="auto"/>
              <w:rPr>
                <w:rFonts w:asciiTheme="minorHAnsi" w:hAnsiTheme="minorHAnsi" w:cstheme="minorHAnsi"/>
                <w:sz w:val="20"/>
                <w:szCs w:val="20"/>
                <w:lang w:val="de-DE"/>
              </w:rPr>
            </w:pPr>
          </w:p>
        </w:tc>
      </w:tr>
      <w:tr w:rsidR="007B6BA2" w:rsidRPr="00041BCF" w14:paraId="14A30160" w14:textId="77777777" w:rsidTr="005B37AD">
        <w:tc>
          <w:tcPr>
            <w:tcW w:w="2864" w:type="dxa"/>
            <w:vMerge w:val="restart"/>
            <w:shd w:val="clear" w:color="auto" w:fill="DBE5F1"/>
          </w:tcPr>
          <w:p w14:paraId="14A3015E" w14:textId="741BDF44" w:rsidR="007B6BA2" w:rsidRPr="00041BCF" w:rsidRDefault="00F007E2" w:rsidP="002718B3">
            <w:pPr>
              <w:pBdr>
                <w:top w:val="nil"/>
                <w:left w:val="nil"/>
                <w:bottom w:val="nil"/>
                <w:right w:val="nil"/>
                <w:between w:val="nil"/>
              </w:pBdr>
              <w:tabs>
                <w:tab w:val="left" w:pos="567"/>
                <w:tab w:val="left" w:pos="2282"/>
              </w:tabs>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b/>
                <w:color w:val="000000"/>
                <w:sz w:val="20"/>
                <w:szCs w:val="20"/>
                <w:lang w:val="de-DE"/>
              </w:rPr>
              <w:t>Projektziel</w:t>
            </w:r>
          </w:p>
        </w:tc>
        <w:tc>
          <w:tcPr>
            <w:tcW w:w="6813" w:type="dxa"/>
            <w:gridSpan w:val="2"/>
            <w:shd w:val="clear" w:color="auto" w:fill="DBE5F1"/>
          </w:tcPr>
          <w:p w14:paraId="0FBC74F5" w14:textId="77777777" w:rsidR="00B22235" w:rsidRPr="00041BCF" w:rsidRDefault="001130E7" w:rsidP="0072089F">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b/>
                <w:color w:val="000000"/>
                <w:sz w:val="20"/>
                <w:szCs w:val="20"/>
                <w:lang w:val="de-DE"/>
              </w:rPr>
              <w:t xml:space="preserve">Indikatoren </w:t>
            </w:r>
          </w:p>
        </w:tc>
      </w:tr>
      <w:tr w:rsidR="007B6BA2" w:rsidRPr="00041BCF" w14:paraId="14A30168" w14:textId="77777777" w:rsidTr="005B37AD">
        <w:tc>
          <w:tcPr>
            <w:tcW w:w="2864" w:type="dxa"/>
            <w:vMerge/>
            <w:shd w:val="clear" w:color="auto" w:fill="DBE5F1"/>
          </w:tcPr>
          <w:p w14:paraId="14A30161" w14:textId="77777777" w:rsidR="007B6BA2" w:rsidRPr="00041BCF" w:rsidRDefault="007B6BA2" w:rsidP="002718B3">
            <w:pPr>
              <w:widowControl w:val="0"/>
              <w:pBdr>
                <w:top w:val="nil"/>
                <w:left w:val="nil"/>
                <w:bottom w:val="nil"/>
                <w:right w:val="nil"/>
                <w:between w:val="nil"/>
              </w:pBdr>
              <w:tabs>
                <w:tab w:val="left" w:pos="2282"/>
              </w:tabs>
              <w:spacing w:after="0" w:line="240" w:lineRule="auto"/>
              <w:rPr>
                <w:rFonts w:asciiTheme="minorHAnsi" w:hAnsiTheme="minorHAnsi" w:cstheme="minorHAnsi"/>
                <w:color w:val="000000"/>
                <w:sz w:val="20"/>
                <w:szCs w:val="20"/>
                <w:lang w:val="de-DE"/>
              </w:rPr>
            </w:pPr>
          </w:p>
        </w:tc>
        <w:tc>
          <w:tcPr>
            <w:tcW w:w="3402" w:type="dxa"/>
            <w:shd w:val="clear" w:color="auto" w:fill="auto"/>
          </w:tcPr>
          <w:p w14:paraId="4BDF9419" w14:textId="77777777" w:rsidR="00B22235" w:rsidRPr="00041BCF" w:rsidRDefault="001130E7" w:rsidP="0072089F">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Ausgangswert </w:t>
            </w:r>
          </w:p>
          <w:p w14:paraId="14A30164" w14:textId="51D545CE" w:rsidR="007B6BA2" w:rsidRPr="00041BCF" w:rsidRDefault="001130E7" w:rsidP="0072089F">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(quantitativ und qualitativ)</w:t>
            </w:r>
          </w:p>
        </w:tc>
        <w:tc>
          <w:tcPr>
            <w:tcW w:w="3403" w:type="dxa"/>
            <w:shd w:val="clear" w:color="auto" w:fill="auto"/>
          </w:tcPr>
          <w:p w14:paraId="77F2403F" w14:textId="77777777" w:rsidR="00B22235" w:rsidRPr="00041BCF" w:rsidRDefault="001130E7" w:rsidP="0072089F">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Zielwert </w:t>
            </w:r>
          </w:p>
          <w:p w14:paraId="14A30167" w14:textId="1C55EA9D" w:rsidR="007B6BA2" w:rsidRPr="00041BCF" w:rsidRDefault="001130E7" w:rsidP="0072089F">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(quantitativ und qualitativ)</w:t>
            </w:r>
          </w:p>
        </w:tc>
      </w:tr>
      <w:tr w:rsidR="0040066A" w:rsidRPr="00B20FE8" w14:paraId="14A3017B" w14:textId="77777777" w:rsidTr="002718B3">
        <w:tc>
          <w:tcPr>
            <w:tcW w:w="2864" w:type="dxa"/>
            <w:vMerge w:val="restart"/>
            <w:shd w:val="clear" w:color="auto" w:fill="auto"/>
          </w:tcPr>
          <w:p w14:paraId="14A3016A" w14:textId="37AC3702" w:rsidR="0040066A" w:rsidRPr="00041BCF" w:rsidRDefault="0040066A" w:rsidP="002718B3">
            <w:pPr>
              <w:spacing w:after="0" w:line="240" w:lineRule="auto"/>
              <w:ind w:right="23"/>
              <w:rPr>
                <w:rFonts w:asciiTheme="minorHAnsi" w:hAnsiTheme="minorHAnsi" w:cstheme="minorHAnsi"/>
                <w:sz w:val="20"/>
                <w:szCs w:val="20"/>
                <w:lang w:val="de-DE"/>
              </w:rPr>
            </w:pPr>
            <w:r w:rsidRPr="00041BCF">
              <w:rPr>
                <w:rFonts w:asciiTheme="minorHAnsi" w:hAnsiTheme="minorHAnsi" w:cstheme="minorHAnsi"/>
                <w:sz w:val="20"/>
                <w:szCs w:val="20"/>
                <w:lang w:val="de-DE"/>
              </w:rPr>
              <w:lastRenderedPageBreak/>
              <w:t>Menschen mit und ohne Behinderungen in den sieben Zielregionen Sololá, El Progreso, Quetzaltenango, Guatemala, Huehuetenango, Zacapa und Escuintla haben besseren Zugang zu Gesundheitsdiensten für Hörgeschädigte (insbesondere zur Früherkennung), zu inklusiver Bildung und gleichberechtigter Beschäftigung durch die Entwicklung inklusiver Ansätze und eine verstärkte Beteiligung von Frauen.</w:t>
            </w:r>
          </w:p>
        </w:tc>
        <w:tc>
          <w:tcPr>
            <w:tcW w:w="3402" w:type="dxa"/>
            <w:tcBorders>
              <w:bottom w:val="nil"/>
            </w:tcBorders>
            <w:shd w:val="clear" w:color="auto" w:fill="auto"/>
          </w:tcPr>
          <w:p w14:paraId="6F81F7F9" w14:textId="3D122F2D" w:rsidR="0040066A" w:rsidRPr="00041BCF" w:rsidRDefault="0040066A" w:rsidP="009A745C">
            <w:pPr>
              <w:spacing w:after="0" w:line="240" w:lineRule="auto"/>
              <w:jc w:val="both"/>
              <w:rPr>
                <w:rFonts w:asciiTheme="minorHAnsi" w:hAnsiTheme="minorHAnsi" w:cstheme="minorHAnsi"/>
                <w:sz w:val="20"/>
                <w:szCs w:val="20"/>
                <w:lang w:val="de-DE"/>
              </w:rPr>
            </w:pPr>
            <w:r w:rsidRPr="00041BCF">
              <w:rPr>
                <w:rFonts w:asciiTheme="minorHAnsi" w:hAnsiTheme="minorHAnsi" w:cstheme="minorHAnsi"/>
                <w:sz w:val="20"/>
                <w:szCs w:val="20"/>
                <w:lang w:val="de-DE"/>
              </w:rPr>
              <w:t>In den Departements Zacapa und Escuintla liegen derzeit keine Basisdaten zur Hörgesundheit vor. In Guatemala</w:t>
            </w:r>
            <w:r w:rsidR="00996F74">
              <w:rPr>
                <w:rFonts w:asciiTheme="minorHAnsi" w:hAnsiTheme="minorHAnsi" w:cstheme="minorHAnsi"/>
                <w:sz w:val="20"/>
                <w:szCs w:val="20"/>
                <w:lang w:val="de-DE"/>
              </w:rPr>
              <w:t>-Stadt</w:t>
            </w:r>
            <w:r w:rsidRPr="00041BCF">
              <w:rPr>
                <w:rFonts w:asciiTheme="minorHAnsi" w:hAnsiTheme="minorHAnsi" w:cstheme="minorHAnsi"/>
                <w:sz w:val="20"/>
                <w:szCs w:val="20"/>
                <w:lang w:val="de-DE"/>
              </w:rPr>
              <w:t xml:space="preserve">, Sololá und Quetzaltenango hat die </w:t>
            </w:r>
            <w:r w:rsidR="003714C7">
              <w:rPr>
                <w:rFonts w:asciiTheme="minorHAnsi" w:hAnsiTheme="minorHAnsi" w:cstheme="minorHAnsi"/>
                <w:sz w:val="20"/>
                <w:szCs w:val="20"/>
                <w:lang w:val="de-DE"/>
              </w:rPr>
              <w:t>SqE</w:t>
            </w:r>
            <w:r w:rsidRPr="00041BCF">
              <w:rPr>
                <w:rFonts w:asciiTheme="minorHAnsi" w:hAnsiTheme="minorHAnsi" w:cstheme="minorHAnsi"/>
                <w:sz w:val="20"/>
                <w:szCs w:val="20"/>
                <w:lang w:val="de-DE"/>
              </w:rPr>
              <w:t xml:space="preserve"> seit 2014 Dienstleistungen für rund</w:t>
            </w:r>
            <w:r w:rsidR="009A745C">
              <w:rPr>
                <w:rFonts w:asciiTheme="minorHAnsi" w:hAnsiTheme="minorHAnsi" w:cstheme="minorHAnsi"/>
                <w:sz w:val="20"/>
                <w:szCs w:val="20"/>
                <w:lang w:val="de-DE"/>
              </w:rPr>
              <w:t xml:space="preserve"> </w:t>
            </w:r>
            <w:r w:rsidRPr="00041BCF">
              <w:rPr>
                <w:rFonts w:asciiTheme="minorHAnsi" w:hAnsiTheme="minorHAnsi" w:cstheme="minorHAnsi"/>
                <w:sz w:val="20"/>
                <w:szCs w:val="20"/>
                <w:lang w:val="de-DE"/>
              </w:rPr>
              <w:t>4.974 Neugeborene, 42.500 Kinder im Schulalter und 2.000 ältere Erwachsene</w:t>
            </w:r>
            <w:r w:rsidR="00BB3EBE">
              <w:rPr>
                <w:rFonts w:asciiTheme="minorHAnsi" w:hAnsiTheme="minorHAnsi" w:cstheme="minorHAnsi"/>
                <w:sz w:val="20"/>
                <w:szCs w:val="20"/>
                <w:lang w:val="de-DE"/>
              </w:rPr>
              <w:t xml:space="preserve"> erbracht</w:t>
            </w:r>
            <w:r w:rsidRPr="00041BCF">
              <w:rPr>
                <w:rFonts w:asciiTheme="minorHAnsi" w:hAnsiTheme="minorHAnsi" w:cstheme="minorHAnsi"/>
                <w:sz w:val="20"/>
                <w:szCs w:val="20"/>
                <w:lang w:val="de-DE"/>
              </w:rPr>
              <w:t>.</w:t>
            </w:r>
          </w:p>
        </w:tc>
        <w:tc>
          <w:tcPr>
            <w:tcW w:w="3403" w:type="dxa"/>
            <w:tcBorders>
              <w:bottom w:val="nil"/>
            </w:tcBorders>
            <w:shd w:val="clear" w:color="auto" w:fill="auto"/>
          </w:tcPr>
          <w:p w14:paraId="0508FBFC" w14:textId="77777777" w:rsidR="0040066A" w:rsidRDefault="0040066A" w:rsidP="0029229A">
            <w:pPr>
              <w:pStyle w:val="Listenabsatz"/>
              <w:numPr>
                <w:ilvl w:val="0"/>
                <w:numId w:val="18"/>
              </w:numPr>
              <w:ind w:left="305"/>
              <w:rPr>
                <w:rFonts w:asciiTheme="minorHAnsi" w:hAnsiTheme="minorHAnsi" w:cstheme="minorHAnsi"/>
                <w:color w:val="000000"/>
                <w:sz w:val="20"/>
                <w:szCs w:val="20"/>
                <w:lang w:val="de-DE"/>
              </w:rPr>
            </w:pPr>
            <w:r w:rsidRPr="00E01EB8">
              <w:rPr>
                <w:rFonts w:asciiTheme="minorHAnsi" w:hAnsiTheme="minorHAnsi" w:cstheme="minorHAnsi"/>
                <w:color w:val="000000"/>
                <w:sz w:val="20"/>
                <w:szCs w:val="20"/>
                <w:lang w:val="de-DE"/>
              </w:rPr>
              <w:t>4.500 Neugeborene, 20.000 Schulkinder und 2.500 ältere Erwachsene haben in den Departements Sololá, Quetzaltenango, Escuintla und Zacapa umfassende Hörgesundheitsdienste erhalten</w:t>
            </w:r>
            <w:r w:rsidR="00E01EB8" w:rsidRPr="00E01EB8">
              <w:rPr>
                <w:rFonts w:asciiTheme="minorHAnsi" w:hAnsiTheme="minorHAnsi" w:cstheme="minorHAnsi"/>
                <w:color w:val="000000"/>
                <w:sz w:val="20"/>
                <w:szCs w:val="20"/>
                <w:lang w:val="de-DE"/>
              </w:rPr>
              <w:t>, die durch 4 regionale audiologische Kliniken bereitgestellt werden.</w:t>
            </w:r>
          </w:p>
          <w:p w14:paraId="51181949" w14:textId="39129C4F" w:rsidR="00F57599" w:rsidRPr="0029229A" w:rsidRDefault="00F57599" w:rsidP="00F57599">
            <w:pPr>
              <w:pStyle w:val="Listenabsatz"/>
              <w:ind w:left="305"/>
              <w:rPr>
                <w:rFonts w:asciiTheme="minorHAnsi" w:hAnsiTheme="minorHAnsi" w:cstheme="minorHAnsi"/>
                <w:color w:val="000000"/>
                <w:sz w:val="20"/>
                <w:szCs w:val="20"/>
                <w:lang w:val="de-DE"/>
              </w:rPr>
            </w:pPr>
            <w:r>
              <w:rPr>
                <w:rFonts w:asciiTheme="minorHAnsi" w:hAnsiTheme="minorHAnsi" w:cstheme="minorHAnsi"/>
                <w:color w:val="000000"/>
                <w:sz w:val="20"/>
                <w:szCs w:val="20"/>
                <w:lang w:val="de-DE"/>
              </w:rPr>
              <w:t>(</w:t>
            </w:r>
            <w:r w:rsidR="003714C7">
              <w:rPr>
                <w:rFonts w:asciiTheme="minorHAnsi" w:hAnsiTheme="minorHAnsi" w:cstheme="minorHAnsi"/>
                <w:color w:val="000000"/>
                <w:sz w:val="20"/>
                <w:szCs w:val="20"/>
                <w:lang w:val="de-DE"/>
              </w:rPr>
              <w:t>SqE</w:t>
            </w:r>
            <w:r>
              <w:rPr>
                <w:rFonts w:asciiTheme="minorHAnsi" w:hAnsiTheme="minorHAnsi" w:cstheme="minorHAnsi"/>
                <w:color w:val="000000"/>
                <w:sz w:val="20"/>
                <w:szCs w:val="20"/>
                <w:lang w:val="de-DE"/>
              </w:rPr>
              <w:t>)</w:t>
            </w:r>
          </w:p>
        </w:tc>
      </w:tr>
      <w:tr w:rsidR="0040066A" w:rsidRPr="00B20FE8" w14:paraId="68324F56" w14:textId="77777777" w:rsidTr="002718B3">
        <w:tc>
          <w:tcPr>
            <w:tcW w:w="2864" w:type="dxa"/>
            <w:vMerge/>
            <w:shd w:val="clear" w:color="auto" w:fill="auto"/>
          </w:tcPr>
          <w:p w14:paraId="2008AC01" w14:textId="77777777" w:rsidR="0040066A" w:rsidRPr="00041BCF" w:rsidRDefault="0040066A" w:rsidP="0072089F">
            <w:pPr>
              <w:spacing w:after="0" w:line="240" w:lineRule="auto"/>
              <w:ind w:right="340"/>
              <w:rPr>
                <w:rFonts w:asciiTheme="minorHAnsi" w:hAnsiTheme="minorHAnsi" w:cstheme="minorHAnsi"/>
                <w:sz w:val="20"/>
                <w:szCs w:val="20"/>
                <w:lang w:val="de-DE"/>
              </w:rPr>
            </w:pPr>
          </w:p>
        </w:tc>
        <w:tc>
          <w:tcPr>
            <w:tcW w:w="3402" w:type="dxa"/>
            <w:tcBorders>
              <w:top w:val="nil"/>
              <w:bottom w:val="nil"/>
            </w:tcBorders>
            <w:shd w:val="clear" w:color="auto" w:fill="auto"/>
          </w:tcPr>
          <w:p w14:paraId="07BB717E" w14:textId="6343524A" w:rsidR="00F57599" w:rsidRPr="00041BCF" w:rsidRDefault="0040066A" w:rsidP="00046AA2">
            <w:pPr>
              <w:spacing w:after="0" w:line="240" w:lineRule="auto"/>
              <w:jc w:val="both"/>
              <w:rPr>
                <w:rFonts w:asciiTheme="minorHAnsi" w:hAnsiTheme="minorHAnsi" w:cstheme="minorHAnsi"/>
                <w:sz w:val="20"/>
                <w:szCs w:val="20"/>
                <w:lang w:val="de-DE"/>
              </w:rPr>
            </w:pPr>
            <w:r w:rsidRPr="00041BCF">
              <w:rPr>
                <w:rFonts w:asciiTheme="minorHAnsi" w:hAnsiTheme="minorHAnsi" w:cstheme="minorHAnsi"/>
                <w:sz w:val="20"/>
                <w:szCs w:val="20"/>
                <w:lang w:val="de-DE"/>
              </w:rPr>
              <w:t>Frauen in sozialen/ medizinischen Anlaufstellen sind hochmotiviert und an Themen der Gesundheit und Behinderung interessiert. Ihnen fehlt jedoch oft spezifisches Wissen im Bereich Hörgesundheit und psychische Gesundheit, um zur Früherkennung beizutragen.</w:t>
            </w:r>
          </w:p>
        </w:tc>
        <w:tc>
          <w:tcPr>
            <w:tcW w:w="3403" w:type="dxa"/>
            <w:tcBorders>
              <w:top w:val="nil"/>
              <w:bottom w:val="nil"/>
            </w:tcBorders>
            <w:shd w:val="clear" w:color="auto" w:fill="auto"/>
          </w:tcPr>
          <w:p w14:paraId="3CFD9B0E" w14:textId="0EE7E176" w:rsidR="0040066A" w:rsidRPr="00041BCF" w:rsidRDefault="0040066A" w:rsidP="00046AA2">
            <w:pPr>
              <w:pStyle w:val="Listenabsatz"/>
              <w:numPr>
                <w:ilvl w:val="0"/>
                <w:numId w:val="18"/>
              </w:numPr>
              <w:pBdr>
                <w:top w:val="nil"/>
                <w:left w:val="nil"/>
                <w:bottom w:val="nil"/>
                <w:right w:val="nil"/>
                <w:between w:val="nil"/>
              </w:pBdr>
              <w:spacing w:after="120" w:line="240" w:lineRule="auto"/>
              <w:ind w:left="300" w:hanging="357"/>
              <w:contextualSpacing w:val="0"/>
              <w:rPr>
                <w:rFonts w:asciiTheme="minorHAnsi" w:hAnsiTheme="minorHAnsi" w:cstheme="minorHAnsi"/>
                <w:sz w:val="20"/>
                <w:szCs w:val="20"/>
                <w:lang w:val="de-DE"/>
              </w:rPr>
            </w:pPr>
            <w:r w:rsidRPr="00041BCF">
              <w:rPr>
                <w:rFonts w:asciiTheme="minorHAnsi" w:hAnsiTheme="minorHAnsi" w:cstheme="minorHAnsi"/>
                <w:color w:val="000000"/>
                <w:sz w:val="20"/>
                <w:szCs w:val="20"/>
                <w:lang w:val="de-DE"/>
              </w:rPr>
              <w:t>650 Frauen aus dem Gesundheits-, Verwaltungs- oder Familienbereich (mindestens 5 % mit einer Behinderung) werden im Bereich Hörgesundheit und/ oder psychischer Gesundheit geschult und tragen als Multiplikatorinnen zur Früherkennung und Intervention bei.</w:t>
            </w:r>
            <w:r w:rsidR="00F57599">
              <w:rPr>
                <w:rFonts w:asciiTheme="minorHAnsi" w:hAnsiTheme="minorHAnsi" w:cstheme="minorHAnsi"/>
                <w:color w:val="000000"/>
                <w:sz w:val="20"/>
                <w:szCs w:val="20"/>
                <w:lang w:val="de-DE"/>
              </w:rPr>
              <w:t xml:space="preserve"> (</w:t>
            </w:r>
            <w:r w:rsidR="003714C7">
              <w:rPr>
                <w:rFonts w:asciiTheme="minorHAnsi" w:hAnsiTheme="minorHAnsi" w:cstheme="minorHAnsi"/>
                <w:color w:val="000000"/>
                <w:sz w:val="20"/>
                <w:szCs w:val="20"/>
                <w:lang w:val="de-DE"/>
              </w:rPr>
              <w:t>SqE</w:t>
            </w:r>
            <w:r w:rsidR="001A6CED">
              <w:rPr>
                <w:rFonts w:asciiTheme="minorHAnsi" w:hAnsiTheme="minorHAnsi" w:cstheme="minorHAnsi"/>
                <w:color w:val="000000"/>
                <w:sz w:val="20"/>
                <w:szCs w:val="20"/>
                <w:lang w:val="de-DE"/>
              </w:rPr>
              <w:t>+F</w:t>
            </w:r>
            <w:r w:rsidR="00D755B5">
              <w:rPr>
                <w:rFonts w:asciiTheme="minorHAnsi" w:hAnsiTheme="minorHAnsi" w:cstheme="minorHAnsi"/>
                <w:color w:val="000000"/>
                <w:sz w:val="20"/>
                <w:szCs w:val="20"/>
                <w:lang w:val="de-DE"/>
              </w:rPr>
              <w:t>UNDAL</w:t>
            </w:r>
            <w:r w:rsidR="00F57599">
              <w:rPr>
                <w:rFonts w:asciiTheme="minorHAnsi" w:hAnsiTheme="minorHAnsi" w:cstheme="minorHAnsi"/>
                <w:color w:val="000000"/>
                <w:sz w:val="20"/>
                <w:szCs w:val="20"/>
                <w:lang w:val="de-DE"/>
              </w:rPr>
              <w:t>)</w:t>
            </w:r>
          </w:p>
        </w:tc>
      </w:tr>
      <w:tr w:rsidR="0040066A" w:rsidRPr="004B1AF7" w14:paraId="5B21E7F4" w14:textId="77777777" w:rsidTr="002718B3">
        <w:tc>
          <w:tcPr>
            <w:tcW w:w="2864" w:type="dxa"/>
            <w:vMerge/>
            <w:shd w:val="clear" w:color="auto" w:fill="auto"/>
          </w:tcPr>
          <w:p w14:paraId="77902BEB" w14:textId="77777777" w:rsidR="0040066A" w:rsidRPr="00041BCF" w:rsidRDefault="0040066A" w:rsidP="0072089F">
            <w:pPr>
              <w:spacing w:after="0" w:line="240" w:lineRule="auto"/>
              <w:ind w:right="340"/>
              <w:rPr>
                <w:rFonts w:asciiTheme="minorHAnsi" w:hAnsiTheme="minorHAnsi" w:cstheme="minorHAnsi"/>
                <w:sz w:val="20"/>
                <w:szCs w:val="20"/>
                <w:lang w:val="de-DE"/>
              </w:rPr>
            </w:pPr>
          </w:p>
        </w:tc>
        <w:tc>
          <w:tcPr>
            <w:tcW w:w="3402" w:type="dxa"/>
            <w:tcBorders>
              <w:top w:val="nil"/>
              <w:bottom w:val="nil"/>
            </w:tcBorders>
            <w:shd w:val="clear" w:color="auto" w:fill="auto"/>
          </w:tcPr>
          <w:p w14:paraId="6648FED4" w14:textId="7DA8ADA8" w:rsidR="0040066A" w:rsidRDefault="0040066A" w:rsidP="00FF0243">
            <w:pPr>
              <w:spacing w:after="0" w:line="240" w:lineRule="auto"/>
              <w:jc w:val="both"/>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FUNDAL hat 72 „Evaluierungen“ von Schüler:innen mit Behinderungen durchgeführt, um sie in reguläre Bildungseinrichtungen zu integrieren.</w:t>
            </w:r>
          </w:p>
          <w:p w14:paraId="70F1BD52" w14:textId="6369A0C1" w:rsidR="00F57599" w:rsidRPr="00041BCF" w:rsidRDefault="00F57599" w:rsidP="00FF0243">
            <w:pPr>
              <w:spacing w:after="0" w:line="240" w:lineRule="auto"/>
              <w:jc w:val="both"/>
              <w:rPr>
                <w:rFonts w:asciiTheme="minorHAnsi" w:hAnsiTheme="minorHAnsi" w:cstheme="minorHAnsi"/>
                <w:color w:val="000000"/>
                <w:sz w:val="20"/>
                <w:szCs w:val="20"/>
                <w:lang w:val="de-DE"/>
              </w:rPr>
            </w:pPr>
          </w:p>
        </w:tc>
        <w:tc>
          <w:tcPr>
            <w:tcW w:w="3403" w:type="dxa"/>
            <w:tcBorders>
              <w:top w:val="nil"/>
              <w:bottom w:val="nil"/>
            </w:tcBorders>
            <w:shd w:val="clear" w:color="auto" w:fill="auto"/>
          </w:tcPr>
          <w:p w14:paraId="04F8E2D0" w14:textId="4B1AFDD7" w:rsidR="0040066A" w:rsidRPr="00041BCF" w:rsidRDefault="0040066A" w:rsidP="0072089F">
            <w:pPr>
              <w:pStyle w:val="Listenabsatz"/>
              <w:numPr>
                <w:ilvl w:val="0"/>
                <w:numId w:val="18"/>
              </w:numPr>
              <w:pBdr>
                <w:top w:val="nil"/>
                <w:left w:val="nil"/>
                <w:bottom w:val="nil"/>
                <w:right w:val="nil"/>
                <w:between w:val="nil"/>
              </w:pBdr>
              <w:spacing w:after="0" w:line="240" w:lineRule="auto"/>
              <w:ind w:left="305"/>
              <w:contextualSpacing w:val="0"/>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600 Schüler</w:t>
            </w:r>
            <w:r w:rsidR="00DE3F40">
              <w:rPr>
                <w:rFonts w:asciiTheme="minorHAnsi" w:hAnsiTheme="minorHAnsi" w:cstheme="minorHAnsi"/>
                <w:color w:val="000000"/>
                <w:sz w:val="20"/>
                <w:szCs w:val="20"/>
                <w:lang w:val="de-DE"/>
              </w:rPr>
              <w:t>:innen</w:t>
            </w:r>
            <w:r w:rsidRPr="00041BCF">
              <w:rPr>
                <w:rFonts w:asciiTheme="minorHAnsi" w:hAnsiTheme="minorHAnsi" w:cstheme="minorHAnsi"/>
                <w:color w:val="000000"/>
                <w:sz w:val="20"/>
                <w:szCs w:val="20"/>
                <w:lang w:val="de-DE"/>
              </w:rPr>
              <w:t xml:space="preserve"> wurden in ihrem schulischen </w:t>
            </w:r>
            <w:r w:rsidR="00817B83">
              <w:rPr>
                <w:rFonts w:asciiTheme="minorHAnsi" w:hAnsiTheme="minorHAnsi" w:cstheme="minorHAnsi"/>
                <w:color w:val="000000"/>
                <w:sz w:val="20"/>
                <w:szCs w:val="20"/>
                <w:lang w:val="de-DE"/>
              </w:rPr>
              <w:t>Inklusion</w:t>
            </w:r>
            <w:r w:rsidRPr="00041BCF">
              <w:rPr>
                <w:rFonts w:asciiTheme="minorHAnsi" w:hAnsiTheme="minorHAnsi" w:cstheme="minorHAnsi"/>
                <w:color w:val="000000"/>
                <w:sz w:val="20"/>
                <w:szCs w:val="20"/>
                <w:lang w:val="de-DE"/>
              </w:rPr>
              <w:t>sprozess „bewertet“ als Ausgangspunkt für eine umfassende Förderung.</w:t>
            </w:r>
            <w:r w:rsidR="00F57599">
              <w:rPr>
                <w:rFonts w:asciiTheme="minorHAnsi" w:hAnsiTheme="minorHAnsi" w:cstheme="minorHAnsi"/>
                <w:color w:val="000000"/>
                <w:sz w:val="20"/>
                <w:szCs w:val="20"/>
                <w:lang w:val="de-DE"/>
              </w:rPr>
              <w:t xml:space="preserve"> (FUNDAL)</w:t>
            </w:r>
          </w:p>
        </w:tc>
      </w:tr>
      <w:tr w:rsidR="0040066A" w:rsidRPr="00B20FE8" w14:paraId="348B8D50" w14:textId="77777777" w:rsidTr="002718B3">
        <w:tc>
          <w:tcPr>
            <w:tcW w:w="2864" w:type="dxa"/>
            <w:vMerge/>
            <w:shd w:val="clear" w:color="auto" w:fill="auto"/>
          </w:tcPr>
          <w:p w14:paraId="69BF3BBB" w14:textId="77777777" w:rsidR="0040066A" w:rsidRPr="00041BCF" w:rsidRDefault="0040066A" w:rsidP="0072089F">
            <w:pPr>
              <w:spacing w:after="0" w:line="240" w:lineRule="auto"/>
              <w:ind w:right="340"/>
              <w:rPr>
                <w:rFonts w:asciiTheme="minorHAnsi" w:hAnsiTheme="minorHAnsi" w:cstheme="minorHAnsi"/>
                <w:sz w:val="20"/>
                <w:szCs w:val="20"/>
                <w:lang w:val="de-DE"/>
              </w:rPr>
            </w:pPr>
          </w:p>
        </w:tc>
        <w:tc>
          <w:tcPr>
            <w:tcW w:w="3402" w:type="dxa"/>
            <w:tcBorders>
              <w:top w:val="nil"/>
            </w:tcBorders>
            <w:shd w:val="clear" w:color="auto" w:fill="auto"/>
          </w:tcPr>
          <w:p w14:paraId="68635BCF" w14:textId="71EE9FA4" w:rsidR="0040066A" w:rsidRPr="00041BCF" w:rsidRDefault="0040066A" w:rsidP="00FF0243">
            <w:pPr>
              <w:spacing w:after="0" w:line="240" w:lineRule="auto"/>
              <w:jc w:val="both"/>
              <w:rPr>
                <w:rFonts w:asciiTheme="minorHAnsi" w:hAnsiTheme="minorHAnsi" w:cstheme="minorHAnsi"/>
                <w:sz w:val="20"/>
                <w:szCs w:val="20"/>
                <w:lang w:val="de-DE"/>
              </w:rPr>
            </w:pPr>
            <w:r w:rsidRPr="00041BCF">
              <w:rPr>
                <w:rFonts w:asciiTheme="minorHAnsi" w:hAnsiTheme="minorHAnsi" w:cstheme="minorHAnsi"/>
                <w:color w:val="000000"/>
                <w:sz w:val="20"/>
                <w:szCs w:val="20"/>
                <w:lang w:val="de-DE"/>
              </w:rPr>
              <w:t>Bislang haben 12 Familien von Menschen mit Behinderungen eine Ausbildung zur Gründung eines Kleinunternehmens erhalten.</w:t>
            </w:r>
          </w:p>
        </w:tc>
        <w:tc>
          <w:tcPr>
            <w:tcW w:w="3403" w:type="dxa"/>
            <w:tcBorders>
              <w:top w:val="nil"/>
            </w:tcBorders>
            <w:shd w:val="clear" w:color="auto" w:fill="auto"/>
          </w:tcPr>
          <w:p w14:paraId="46C5FD19" w14:textId="0545FA39" w:rsidR="00F57599" w:rsidRPr="00F57599" w:rsidRDefault="0040066A" w:rsidP="00F636D6">
            <w:pPr>
              <w:pStyle w:val="Listenabsatz"/>
              <w:numPr>
                <w:ilvl w:val="0"/>
                <w:numId w:val="18"/>
              </w:numPr>
              <w:pBdr>
                <w:top w:val="nil"/>
                <w:left w:val="nil"/>
                <w:bottom w:val="nil"/>
                <w:right w:val="nil"/>
                <w:between w:val="nil"/>
              </w:pBdr>
              <w:spacing w:after="0" w:line="240" w:lineRule="auto"/>
              <w:ind w:left="305"/>
              <w:contextualSpacing w:val="0"/>
              <w:rPr>
                <w:rFonts w:asciiTheme="minorHAnsi" w:hAnsiTheme="minorHAnsi" w:cstheme="minorHAnsi"/>
                <w:sz w:val="20"/>
                <w:szCs w:val="20"/>
                <w:lang w:val="de-DE"/>
              </w:rPr>
            </w:pPr>
            <w:r w:rsidRPr="00041BCF">
              <w:rPr>
                <w:rFonts w:asciiTheme="minorHAnsi" w:hAnsiTheme="minorHAnsi" w:cstheme="minorHAnsi"/>
                <w:color w:val="000000"/>
                <w:sz w:val="20"/>
                <w:szCs w:val="20"/>
                <w:lang w:val="de-DE"/>
              </w:rPr>
              <w:t>100 Menschen mit Behinderungen und ihre Familien verbessern ihre Einkommensmöglichkeiten, u.a. durch Schulungen und Lobby-Arbeit bei den Unternehmen.</w:t>
            </w:r>
            <w:r w:rsidR="00F57599">
              <w:rPr>
                <w:rFonts w:asciiTheme="minorHAnsi" w:hAnsiTheme="minorHAnsi" w:cstheme="minorHAnsi"/>
                <w:color w:val="000000"/>
                <w:sz w:val="20"/>
                <w:szCs w:val="20"/>
                <w:lang w:val="de-DE"/>
              </w:rPr>
              <w:t xml:space="preserve"> (FUNDAL)</w:t>
            </w:r>
          </w:p>
        </w:tc>
      </w:tr>
      <w:tr w:rsidR="0040066A" w:rsidRPr="00041BCF" w14:paraId="14A3017F" w14:textId="77777777" w:rsidTr="005B37AD">
        <w:tc>
          <w:tcPr>
            <w:tcW w:w="2864" w:type="dxa"/>
            <w:vMerge w:val="restart"/>
            <w:shd w:val="clear" w:color="auto" w:fill="DBE5F1"/>
          </w:tcPr>
          <w:p w14:paraId="14A3017D" w14:textId="213480CF" w:rsidR="0040066A" w:rsidRPr="00041BCF" w:rsidRDefault="0040066A" w:rsidP="00046AA2">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b/>
                <w:color w:val="000000"/>
                <w:sz w:val="20"/>
                <w:szCs w:val="20"/>
                <w:lang w:val="de-DE"/>
              </w:rPr>
              <w:t>Unterziele</w:t>
            </w:r>
          </w:p>
        </w:tc>
        <w:tc>
          <w:tcPr>
            <w:tcW w:w="6813" w:type="dxa"/>
            <w:gridSpan w:val="2"/>
            <w:shd w:val="clear" w:color="auto" w:fill="DBE5F1"/>
          </w:tcPr>
          <w:p w14:paraId="0EC80F26" w14:textId="77777777" w:rsidR="0040066A" w:rsidRPr="00041BCF" w:rsidRDefault="0040066A" w:rsidP="0072089F">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b/>
                <w:color w:val="000000"/>
                <w:sz w:val="20"/>
                <w:szCs w:val="20"/>
                <w:lang w:val="de-DE"/>
              </w:rPr>
              <w:t>Indikatoren</w:t>
            </w:r>
          </w:p>
        </w:tc>
      </w:tr>
      <w:tr w:rsidR="0040066A" w:rsidRPr="00041BCF" w14:paraId="14A30185" w14:textId="77777777" w:rsidTr="005B37AD">
        <w:trPr>
          <w:trHeight w:val="56"/>
        </w:trPr>
        <w:tc>
          <w:tcPr>
            <w:tcW w:w="2864" w:type="dxa"/>
            <w:vMerge/>
            <w:shd w:val="clear" w:color="auto" w:fill="DBE5F1"/>
          </w:tcPr>
          <w:p w14:paraId="14A30180" w14:textId="77777777" w:rsidR="0040066A" w:rsidRPr="00041BCF" w:rsidRDefault="0040066A" w:rsidP="0072089F">
            <w:pPr>
              <w:widowControl w:val="0"/>
              <w:pBdr>
                <w:top w:val="nil"/>
                <w:left w:val="nil"/>
                <w:bottom w:val="nil"/>
                <w:right w:val="nil"/>
                <w:between w:val="nil"/>
              </w:pBdr>
              <w:spacing w:after="0" w:line="240" w:lineRule="auto"/>
              <w:rPr>
                <w:rFonts w:asciiTheme="minorHAnsi" w:hAnsiTheme="minorHAnsi" w:cstheme="minorHAnsi"/>
                <w:color w:val="000000"/>
                <w:sz w:val="20"/>
                <w:szCs w:val="20"/>
                <w:lang w:val="de-DE"/>
              </w:rPr>
            </w:pPr>
          </w:p>
        </w:tc>
        <w:tc>
          <w:tcPr>
            <w:tcW w:w="3402" w:type="dxa"/>
            <w:shd w:val="clear" w:color="auto" w:fill="auto"/>
          </w:tcPr>
          <w:p w14:paraId="2BF9D270" w14:textId="77777777" w:rsidR="0040066A" w:rsidRPr="00041BCF" w:rsidRDefault="0040066A" w:rsidP="0072089F">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Ausgangswert </w:t>
            </w:r>
          </w:p>
          <w:p w14:paraId="2A0ADDEB" w14:textId="77777777" w:rsidR="0040066A" w:rsidRPr="00041BCF" w:rsidRDefault="0040066A" w:rsidP="0072089F">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(quantitativ und qualitativ)</w:t>
            </w:r>
          </w:p>
        </w:tc>
        <w:tc>
          <w:tcPr>
            <w:tcW w:w="3403" w:type="dxa"/>
            <w:shd w:val="clear" w:color="auto" w:fill="auto"/>
          </w:tcPr>
          <w:p w14:paraId="7DF041EE" w14:textId="77777777" w:rsidR="0040066A" w:rsidRPr="00041BCF" w:rsidRDefault="0040066A" w:rsidP="0072089F">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Zielwert </w:t>
            </w:r>
          </w:p>
          <w:p w14:paraId="051E4532" w14:textId="77777777" w:rsidR="0040066A" w:rsidRPr="00041BCF" w:rsidRDefault="0040066A" w:rsidP="0072089F">
            <w:pPr>
              <w:pBdr>
                <w:top w:val="nil"/>
                <w:left w:val="nil"/>
                <w:bottom w:val="nil"/>
                <w:right w:val="nil"/>
                <w:between w:val="nil"/>
              </w:pBdr>
              <w:tabs>
                <w:tab w:val="left" w:pos="567"/>
              </w:tabs>
              <w:spacing w:after="0" w:line="240" w:lineRule="auto"/>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(quantitativ und qualitativ)</w:t>
            </w:r>
          </w:p>
        </w:tc>
      </w:tr>
      <w:tr w:rsidR="0040066A" w:rsidRPr="00B20FE8" w14:paraId="14A3019D" w14:textId="77777777" w:rsidTr="002718B3">
        <w:tc>
          <w:tcPr>
            <w:tcW w:w="2864" w:type="dxa"/>
            <w:vMerge w:val="restart"/>
            <w:shd w:val="clear" w:color="auto" w:fill="auto"/>
          </w:tcPr>
          <w:p w14:paraId="75513AD8" w14:textId="387324B1" w:rsidR="002B4992" w:rsidRPr="00041BCF" w:rsidRDefault="007655C8" w:rsidP="008923DE">
            <w:pPr>
              <w:spacing w:after="0" w:line="240" w:lineRule="auto"/>
              <w:ind w:left="52"/>
              <w:rPr>
                <w:rFonts w:asciiTheme="minorHAnsi" w:hAnsiTheme="minorHAnsi" w:cstheme="minorHAnsi"/>
                <w:sz w:val="20"/>
                <w:szCs w:val="20"/>
                <w:lang w:val="de-DE"/>
              </w:rPr>
            </w:pPr>
            <w:r w:rsidRPr="008923DE">
              <w:rPr>
                <w:rFonts w:asciiTheme="minorHAnsi" w:hAnsiTheme="minorHAnsi" w:cstheme="minorHAnsi"/>
                <w:b/>
                <w:bCs/>
                <w:sz w:val="20"/>
                <w:szCs w:val="20"/>
                <w:lang w:val="de-DE"/>
              </w:rPr>
              <w:t>UZ1</w:t>
            </w:r>
            <w:r>
              <w:rPr>
                <w:rFonts w:asciiTheme="minorHAnsi" w:hAnsiTheme="minorHAnsi" w:cstheme="minorHAnsi"/>
                <w:sz w:val="20"/>
                <w:szCs w:val="20"/>
                <w:lang w:val="de-DE"/>
              </w:rPr>
              <w:t xml:space="preserve">: </w:t>
            </w:r>
            <w:r w:rsidR="002B4992">
              <w:rPr>
                <w:rFonts w:asciiTheme="minorHAnsi" w:hAnsiTheme="minorHAnsi" w:cstheme="minorHAnsi"/>
                <w:sz w:val="20"/>
                <w:szCs w:val="20"/>
                <w:lang w:val="de-DE"/>
              </w:rPr>
              <w:t>Der Zugang zu Gesundheitsdiensten für Hörgeschädigte</w:t>
            </w:r>
            <w:r w:rsidR="00254545">
              <w:rPr>
                <w:rFonts w:asciiTheme="minorHAnsi" w:hAnsiTheme="minorHAnsi" w:cstheme="minorHAnsi"/>
                <w:sz w:val="20"/>
                <w:szCs w:val="20"/>
                <w:lang w:val="de-DE"/>
              </w:rPr>
              <w:t xml:space="preserve"> ist durch Stärkung inklusiver Ansätze für die Gesundheits- und Bildungssysteme in den </w:t>
            </w:r>
            <w:r w:rsidR="004F4D74">
              <w:rPr>
                <w:rFonts w:asciiTheme="minorHAnsi" w:hAnsiTheme="minorHAnsi" w:cstheme="minorHAnsi"/>
                <w:sz w:val="20"/>
                <w:szCs w:val="20"/>
                <w:lang w:val="de-DE"/>
              </w:rPr>
              <w:t xml:space="preserve">Departments </w:t>
            </w:r>
            <w:r w:rsidR="004F4D74" w:rsidRPr="004F4D74">
              <w:rPr>
                <w:rFonts w:asciiTheme="minorHAnsi" w:hAnsiTheme="minorHAnsi" w:cstheme="minorHAnsi"/>
                <w:sz w:val="20"/>
                <w:szCs w:val="20"/>
                <w:lang w:val="de-DE"/>
              </w:rPr>
              <w:t>Sololá, Quetzaltenango, Zacapa, Escuintla und Guatemala</w:t>
            </w:r>
            <w:r w:rsidR="004F4D74">
              <w:rPr>
                <w:rFonts w:asciiTheme="minorHAnsi" w:hAnsiTheme="minorHAnsi" w:cstheme="minorHAnsi"/>
                <w:sz w:val="20"/>
                <w:szCs w:val="20"/>
                <w:lang w:val="de-DE"/>
              </w:rPr>
              <w:t>-Stadt</w:t>
            </w:r>
            <w:r w:rsidR="00C015FB">
              <w:rPr>
                <w:rFonts w:asciiTheme="minorHAnsi" w:hAnsiTheme="minorHAnsi" w:cstheme="minorHAnsi"/>
                <w:sz w:val="20"/>
                <w:szCs w:val="20"/>
                <w:lang w:val="de-DE"/>
              </w:rPr>
              <w:t xml:space="preserve"> verbessert.</w:t>
            </w:r>
          </w:p>
        </w:tc>
        <w:tc>
          <w:tcPr>
            <w:tcW w:w="3402" w:type="dxa"/>
            <w:tcBorders>
              <w:bottom w:val="nil"/>
            </w:tcBorders>
            <w:shd w:val="clear" w:color="auto" w:fill="auto"/>
          </w:tcPr>
          <w:p w14:paraId="14A30194" w14:textId="7354A08E" w:rsidR="0040066A" w:rsidRPr="00041BCF" w:rsidRDefault="0040066A" w:rsidP="0072089F">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Derzeit </w:t>
            </w:r>
            <w:r w:rsidR="004C6FE6">
              <w:rPr>
                <w:rFonts w:asciiTheme="minorHAnsi" w:hAnsiTheme="minorHAnsi" w:cstheme="minorHAnsi"/>
                <w:sz w:val="20"/>
                <w:szCs w:val="20"/>
                <w:lang w:val="de-DE"/>
              </w:rPr>
              <w:t>sind</w:t>
            </w:r>
            <w:r w:rsidRPr="00041BCF">
              <w:rPr>
                <w:rFonts w:asciiTheme="minorHAnsi" w:hAnsiTheme="minorHAnsi" w:cstheme="minorHAnsi"/>
                <w:sz w:val="20"/>
                <w:szCs w:val="20"/>
                <w:lang w:val="de-DE"/>
              </w:rPr>
              <w:t xml:space="preserve"> keine </w:t>
            </w:r>
            <w:r w:rsidR="00774C24">
              <w:rPr>
                <w:rFonts w:asciiTheme="minorHAnsi" w:hAnsiTheme="minorHAnsi" w:cstheme="minorHAnsi"/>
                <w:sz w:val="20"/>
                <w:szCs w:val="20"/>
                <w:lang w:val="de-DE"/>
              </w:rPr>
              <w:t xml:space="preserve">Statistiken oder andere </w:t>
            </w:r>
            <w:r w:rsidR="00033379">
              <w:rPr>
                <w:rFonts w:asciiTheme="minorHAnsi" w:hAnsiTheme="minorHAnsi" w:cstheme="minorHAnsi"/>
                <w:sz w:val="20"/>
                <w:szCs w:val="20"/>
                <w:lang w:val="de-DE"/>
              </w:rPr>
              <w:t>Informationen</w:t>
            </w:r>
            <w:r w:rsidR="00774C24">
              <w:rPr>
                <w:rFonts w:asciiTheme="minorHAnsi" w:hAnsiTheme="minorHAnsi" w:cstheme="minorHAnsi"/>
                <w:sz w:val="20"/>
                <w:szCs w:val="20"/>
                <w:lang w:val="de-DE"/>
              </w:rPr>
              <w:t xml:space="preserve"> verfügbar</w:t>
            </w:r>
            <w:r w:rsidRPr="00041BCF">
              <w:rPr>
                <w:rFonts w:asciiTheme="minorHAnsi" w:hAnsiTheme="minorHAnsi" w:cstheme="minorHAnsi"/>
                <w:sz w:val="20"/>
                <w:szCs w:val="20"/>
                <w:lang w:val="de-DE"/>
              </w:rPr>
              <w:t xml:space="preserve">, die die Gesundheitsversorgung im Bereich Hörgesundheit in den </w:t>
            </w:r>
            <w:r w:rsidR="00774C24">
              <w:rPr>
                <w:rFonts w:asciiTheme="minorHAnsi" w:hAnsiTheme="minorHAnsi" w:cstheme="minorHAnsi"/>
                <w:sz w:val="20"/>
                <w:szCs w:val="20"/>
                <w:lang w:val="de-DE"/>
              </w:rPr>
              <w:t xml:space="preserve">verschiedenen </w:t>
            </w:r>
            <w:r w:rsidRPr="00041BCF">
              <w:rPr>
                <w:rFonts w:asciiTheme="minorHAnsi" w:hAnsiTheme="minorHAnsi" w:cstheme="minorHAnsi"/>
                <w:sz w:val="20"/>
                <w:szCs w:val="20"/>
                <w:lang w:val="de-DE"/>
              </w:rPr>
              <w:t>Departements Guatemalas darstellen.</w:t>
            </w:r>
          </w:p>
        </w:tc>
        <w:tc>
          <w:tcPr>
            <w:tcW w:w="3403" w:type="dxa"/>
            <w:tcBorders>
              <w:bottom w:val="nil"/>
            </w:tcBorders>
            <w:shd w:val="clear" w:color="auto" w:fill="auto"/>
          </w:tcPr>
          <w:p w14:paraId="14A3019C" w14:textId="7FEBA5CB" w:rsidR="00F57599" w:rsidRPr="00F57599" w:rsidRDefault="0040066A" w:rsidP="00046AA2">
            <w:pPr>
              <w:pStyle w:val="Listenabsatz"/>
              <w:numPr>
                <w:ilvl w:val="0"/>
                <w:numId w:val="18"/>
              </w:numPr>
              <w:pBdr>
                <w:top w:val="nil"/>
                <w:left w:val="nil"/>
                <w:bottom w:val="nil"/>
                <w:right w:val="nil"/>
                <w:between w:val="nil"/>
              </w:pBdr>
              <w:spacing w:after="120" w:line="240" w:lineRule="auto"/>
              <w:ind w:left="176" w:hanging="142"/>
              <w:contextualSpacing w:val="0"/>
              <w:rPr>
                <w:rFonts w:asciiTheme="minorHAnsi" w:hAnsiTheme="minorHAnsi" w:cstheme="minorHAnsi"/>
                <w:sz w:val="20"/>
                <w:szCs w:val="20"/>
                <w:lang w:val="de-DE"/>
              </w:rPr>
            </w:pPr>
            <w:r w:rsidRPr="00041BCF">
              <w:rPr>
                <w:rFonts w:asciiTheme="minorHAnsi" w:hAnsiTheme="minorHAnsi" w:cstheme="minorHAnsi"/>
                <w:color w:val="000000"/>
                <w:sz w:val="20"/>
                <w:szCs w:val="20"/>
                <w:lang w:val="de-DE"/>
              </w:rPr>
              <w:t>Für 4 Departments wurde eine regionalisierte Strategie zur Umsetzung der audiologischen und otologischen Versorgung nach internationalen Standards entwickelt und den Ministerien für Gesundheit und Bildung übergeben</w:t>
            </w:r>
            <w:r w:rsidR="000D6128">
              <w:rPr>
                <w:rFonts w:asciiTheme="minorHAnsi" w:hAnsiTheme="minorHAnsi" w:cstheme="minorHAnsi"/>
                <w:color w:val="000000"/>
                <w:sz w:val="20"/>
                <w:szCs w:val="20"/>
                <w:lang w:val="de-DE"/>
              </w:rPr>
              <w:t xml:space="preserve"> zur Berücksichtigung in ihrer operativen Planung</w:t>
            </w:r>
            <w:r w:rsidRPr="00041BCF">
              <w:rPr>
                <w:rFonts w:asciiTheme="minorHAnsi" w:hAnsiTheme="minorHAnsi" w:cstheme="minorHAnsi"/>
                <w:color w:val="000000"/>
                <w:sz w:val="20"/>
                <w:szCs w:val="20"/>
                <w:lang w:val="de-DE"/>
              </w:rPr>
              <w:t>.</w:t>
            </w:r>
            <w:r w:rsidR="00F57599">
              <w:rPr>
                <w:rFonts w:asciiTheme="minorHAnsi" w:hAnsiTheme="minorHAnsi" w:cstheme="minorHAnsi"/>
                <w:color w:val="000000"/>
                <w:sz w:val="20"/>
                <w:szCs w:val="20"/>
                <w:lang w:val="de-DE"/>
              </w:rPr>
              <w:t xml:space="preserve"> (</w:t>
            </w:r>
            <w:r w:rsidR="003714C7">
              <w:rPr>
                <w:rFonts w:asciiTheme="minorHAnsi" w:hAnsiTheme="minorHAnsi" w:cstheme="minorHAnsi"/>
                <w:color w:val="000000"/>
                <w:sz w:val="20"/>
                <w:szCs w:val="20"/>
                <w:lang w:val="de-DE"/>
              </w:rPr>
              <w:t>SqE</w:t>
            </w:r>
            <w:r w:rsidR="00F57599">
              <w:rPr>
                <w:rFonts w:asciiTheme="minorHAnsi" w:hAnsiTheme="minorHAnsi" w:cstheme="minorHAnsi"/>
                <w:color w:val="000000"/>
                <w:sz w:val="20"/>
                <w:szCs w:val="20"/>
                <w:lang w:val="de-DE"/>
              </w:rPr>
              <w:t>)</w:t>
            </w:r>
          </w:p>
        </w:tc>
      </w:tr>
      <w:tr w:rsidR="0040066A" w:rsidRPr="00B20FE8" w14:paraId="520C7986" w14:textId="77777777" w:rsidTr="002718B3">
        <w:tc>
          <w:tcPr>
            <w:tcW w:w="2864" w:type="dxa"/>
            <w:vMerge/>
            <w:shd w:val="clear" w:color="auto" w:fill="auto"/>
          </w:tcPr>
          <w:p w14:paraId="195A0220"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bottom w:val="nil"/>
            </w:tcBorders>
            <w:shd w:val="clear" w:color="auto" w:fill="auto"/>
          </w:tcPr>
          <w:p w14:paraId="2D1039A0" w14:textId="1D2E556C" w:rsidR="0040066A" w:rsidRPr="00041BCF" w:rsidRDefault="0040066A" w:rsidP="008C453C">
            <w:pPr>
              <w:spacing w:after="0" w:line="240" w:lineRule="auto"/>
              <w:jc w:val="both"/>
              <w:rPr>
                <w:rFonts w:asciiTheme="minorHAnsi" w:hAnsiTheme="minorHAnsi" w:cstheme="minorHAnsi"/>
                <w:sz w:val="20"/>
                <w:szCs w:val="20"/>
                <w:lang w:val="de-DE"/>
              </w:rPr>
            </w:pPr>
            <w:r w:rsidRPr="00041BCF">
              <w:rPr>
                <w:rFonts w:asciiTheme="minorHAnsi" w:hAnsiTheme="minorHAnsi" w:cstheme="minorHAnsi"/>
                <w:sz w:val="20"/>
                <w:szCs w:val="20"/>
                <w:lang w:val="de-DE"/>
              </w:rPr>
              <w:t>Im Gesundheitsministerium gibt es kein systematisches Schulungsprogramm zum Thema Hörgesundheit. Daher mangelt es sowohl bei den Behörden als auch im Gesundheitssystem an den notwendigen Kenntnissen.</w:t>
            </w:r>
          </w:p>
        </w:tc>
        <w:tc>
          <w:tcPr>
            <w:tcW w:w="3403" w:type="dxa"/>
            <w:tcBorders>
              <w:top w:val="nil"/>
              <w:bottom w:val="nil"/>
            </w:tcBorders>
            <w:shd w:val="clear" w:color="auto" w:fill="auto"/>
          </w:tcPr>
          <w:p w14:paraId="627F8B36" w14:textId="04DE0900" w:rsidR="000B2A1B" w:rsidRPr="000D6128" w:rsidRDefault="0040066A" w:rsidP="00046AA2">
            <w:pPr>
              <w:pStyle w:val="Listenabsatz"/>
              <w:numPr>
                <w:ilvl w:val="0"/>
                <w:numId w:val="18"/>
              </w:numPr>
              <w:pBdr>
                <w:top w:val="nil"/>
                <w:left w:val="nil"/>
                <w:bottom w:val="nil"/>
                <w:right w:val="nil"/>
                <w:between w:val="nil"/>
              </w:pBdr>
              <w:spacing w:after="0" w:line="240" w:lineRule="auto"/>
              <w:ind w:left="175" w:hanging="142"/>
              <w:contextualSpacing w:val="0"/>
              <w:rPr>
                <w:rFonts w:asciiTheme="minorHAnsi" w:hAnsiTheme="minorHAnsi" w:cstheme="minorHAnsi"/>
                <w:color w:val="000000"/>
                <w:sz w:val="20"/>
                <w:szCs w:val="20"/>
                <w:lang w:val="de-DE"/>
              </w:rPr>
            </w:pPr>
            <w:r w:rsidRPr="00046AA2">
              <w:rPr>
                <w:rFonts w:asciiTheme="minorHAnsi" w:hAnsiTheme="minorHAnsi" w:cstheme="minorHAnsi"/>
                <w:color w:val="000000"/>
                <w:sz w:val="20"/>
                <w:szCs w:val="20"/>
                <w:lang w:val="de-DE"/>
              </w:rPr>
              <w:t xml:space="preserve">Mindestens </w:t>
            </w:r>
            <w:r w:rsidRPr="00046AA2">
              <w:rPr>
                <w:rFonts w:asciiTheme="minorHAnsi" w:hAnsiTheme="minorHAnsi" w:cstheme="minorHAnsi"/>
                <w:b/>
                <w:color w:val="000000"/>
                <w:sz w:val="20"/>
                <w:szCs w:val="20"/>
                <w:lang w:val="de-DE"/>
              </w:rPr>
              <w:t xml:space="preserve">250 Frauen </w:t>
            </w:r>
            <w:r w:rsidRPr="00046AA2">
              <w:rPr>
                <w:rFonts w:asciiTheme="minorHAnsi" w:hAnsiTheme="minorHAnsi" w:cstheme="minorHAnsi"/>
                <w:color w:val="000000"/>
                <w:sz w:val="20"/>
                <w:szCs w:val="20"/>
                <w:lang w:val="de-DE"/>
              </w:rPr>
              <w:t xml:space="preserve">in Schlüsselpositionen in Behörden und im Gesundheitswesen </w:t>
            </w:r>
            <w:r w:rsidR="00244153" w:rsidRPr="00046AA2">
              <w:rPr>
                <w:rFonts w:asciiTheme="minorHAnsi" w:hAnsiTheme="minorHAnsi" w:cstheme="minorHAnsi"/>
                <w:color w:val="000000"/>
                <w:sz w:val="20"/>
                <w:szCs w:val="20"/>
                <w:lang w:val="de-DE"/>
              </w:rPr>
              <w:t>sind</w:t>
            </w:r>
            <w:r w:rsidRPr="00046AA2">
              <w:rPr>
                <w:rFonts w:asciiTheme="minorHAnsi" w:hAnsiTheme="minorHAnsi" w:cstheme="minorHAnsi"/>
                <w:color w:val="000000"/>
                <w:sz w:val="20"/>
                <w:szCs w:val="20"/>
                <w:lang w:val="de-DE"/>
              </w:rPr>
              <w:t xml:space="preserve"> sensibilisiert und in der Erkennung von Hörschäden und indizierten Interventionsmöglichkeiten geschult.</w:t>
            </w:r>
            <w:r w:rsidR="000B2A1B" w:rsidRPr="00046AA2">
              <w:rPr>
                <w:rFonts w:asciiTheme="minorHAnsi" w:hAnsiTheme="minorHAnsi" w:cstheme="minorHAnsi"/>
                <w:color w:val="000000"/>
                <w:sz w:val="20"/>
                <w:szCs w:val="20"/>
                <w:lang w:val="de-DE"/>
              </w:rPr>
              <w:t xml:space="preserve"> (</w:t>
            </w:r>
            <w:r w:rsidR="003714C7" w:rsidRPr="00046AA2">
              <w:rPr>
                <w:rFonts w:asciiTheme="minorHAnsi" w:hAnsiTheme="minorHAnsi" w:cstheme="minorHAnsi"/>
                <w:color w:val="000000"/>
                <w:sz w:val="20"/>
                <w:szCs w:val="20"/>
                <w:lang w:val="de-DE"/>
              </w:rPr>
              <w:t>SqE</w:t>
            </w:r>
            <w:r w:rsidR="000B2A1B" w:rsidRPr="00046AA2">
              <w:rPr>
                <w:rFonts w:asciiTheme="minorHAnsi" w:hAnsiTheme="minorHAnsi" w:cstheme="minorHAnsi"/>
                <w:color w:val="000000"/>
                <w:sz w:val="20"/>
                <w:szCs w:val="20"/>
                <w:lang w:val="de-DE"/>
              </w:rPr>
              <w:t>)</w:t>
            </w:r>
          </w:p>
        </w:tc>
      </w:tr>
      <w:tr w:rsidR="0040066A" w:rsidRPr="00B20FE8" w14:paraId="137E8F47" w14:textId="77777777" w:rsidTr="002718B3">
        <w:tc>
          <w:tcPr>
            <w:tcW w:w="2864" w:type="dxa"/>
            <w:vMerge/>
            <w:shd w:val="clear" w:color="auto" w:fill="auto"/>
          </w:tcPr>
          <w:p w14:paraId="2D1F5D6C"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bottom w:val="nil"/>
            </w:tcBorders>
            <w:shd w:val="clear" w:color="auto" w:fill="auto"/>
          </w:tcPr>
          <w:p w14:paraId="274FCF01" w14:textId="3E60A970" w:rsidR="000D6128" w:rsidRPr="00041BCF" w:rsidRDefault="0040066A" w:rsidP="00046AA2">
            <w:pPr>
              <w:spacing w:after="0" w:line="240" w:lineRule="auto"/>
              <w:jc w:val="both"/>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Das Gesundheitsministerium bietet kein Hörscreening für Neugeborene an. </w:t>
            </w:r>
            <w:r w:rsidR="003714C7">
              <w:rPr>
                <w:rFonts w:asciiTheme="minorHAnsi" w:hAnsiTheme="minorHAnsi" w:cstheme="minorHAnsi"/>
                <w:sz w:val="20"/>
                <w:szCs w:val="20"/>
                <w:lang w:val="de-DE"/>
              </w:rPr>
              <w:t>SQE</w:t>
            </w:r>
            <w:r w:rsidRPr="00041BCF">
              <w:rPr>
                <w:rFonts w:asciiTheme="minorHAnsi" w:hAnsiTheme="minorHAnsi" w:cstheme="minorHAnsi"/>
                <w:sz w:val="20"/>
                <w:szCs w:val="20"/>
                <w:lang w:val="de-DE"/>
              </w:rPr>
              <w:t xml:space="preserve"> hat von 2009 bis heute mindestens 4.974 Neugeborene in den Guatemala, Sololá und Quetzaltenango untersucht.</w:t>
            </w:r>
          </w:p>
        </w:tc>
        <w:tc>
          <w:tcPr>
            <w:tcW w:w="3403" w:type="dxa"/>
            <w:tcBorders>
              <w:top w:val="nil"/>
              <w:bottom w:val="nil"/>
            </w:tcBorders>
            <w:shd w:val="clear" w:color="auto" w:fill="auto"/>
          </w:tcPr>
          <w:p w14:paraId="3BC519E1" w14:textId="1F1D8079" w:rsidR="000B2A1B" w:rsidRPr="00041BCF" w:rsidRDefault="0040066A" w:rsidP="00F636D6">
            <w:pPr>
              <w:pStyle w:val="Listenabsatz"/>
              <w:numPr>
                <w:ilvl w:val="0"/>
                <w:numId w:val="18"/>
              </w:numPr>
              <w:pBdr>
                <w:top w:val="nil"/>
                <w:left w:val="nil"/>
                <w:bottom w:val="nil"/>
                <w:right w:val="nil"/>
                <w:between w:val="nil"/>
              </w:pBdr>
              <w:spacing w:after="0" w:line="240" w:lineRule="auto"/>
              <w:ind w:left="175" w:hanging="142"/>
              <w:contextualSpacing w:val="0"/>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 xml:space="preserve">Mindestens </w:t>
            </w:r>
            <w:r w:rsidRPr="00041BCF">
              <w:rPr>
                <w:rFonts w:asciiTheme="minorHAnsi" w:hAnsiTheme="minorHAnsi" w:cstheme="minorHAnsi"/>
                <w:b/>
                <w:sz w:val="20"/>
                <w:szCs w:val="20"/>
                <w:lang w:val="de-DE"/>
              </w:rPr>
              <w:t xml:space="preserve">4.500 Hörscreenings von Neugeborenen </w:t>
            </w:r>
            <w:r w:rsidRPr="00041BCF">
              <w:rPr>
                <w:rFonts w:asciiTheme="minorHAnsi" w:hAnsiTheme="minorHAnsi" w:cstheme="minorHAnsi"/>
                <w:sz w:val="20"/>
                <w:szCs w:val="20"/>
                <w:lang w:val="de-DE"/>
              </w:rPr>
              <w:t>(50 % Mädchen) zur Früherkennung von Hörschäden</w:t>
            </w:r>
            <w:r w:rsidR="00244153">
              <w:rPr>
                <w:rFonts w:asciiTheme="minorHAnsi" w:hAnsiTheme="minorHAnsi" w:cstheme="minorHAnsi"/>
                <w:sz w:val="20"/>
                <w:szCs w:val="20"/>
                <w:lang w:val="de-DE"/>
              </w:rPr>
              <w:t xml:space="preserve"> sind durchgeführt</w:t>
            </w:r>
            <w:r w:rsidRPr="00041BCF">
              <w:rPr>
                <w:rFonts w:asciiTheme="minorHAnsi" w:hAnsiTheme="minorHAnsi" w:cstheme="minorHAnsi"/>
                <w:sz w:val="20"/>
                <w:szCs w:val="20"/>
                <w:lang w:val="de-DE"/>
              </w:rPr>
              <w:t>.</w:t>
            </w:r>
            <w:r w:rsidR="00244153">
              <w:rPr>
                <w:rFonts w:asciiTheme="minorHAnsi" w:hAnsiTheme="minorHAnsi" w:cstheme="minorHAnsi"/>
                <w:sz w:val="20"/>
                <w:szCs w:val="20"/>
                <w:lang w:val="de-DE"/>
              </w:rPr>
              <w:t xml:space="preserve"> </w:t>
            </w:r>
            <w:r w:rsidR="000B2A1B">
              <w:rPr>
                <w:rFonts w:asciiTheme="minorHAnsi" w:hAnsiTheme="minorHAnsi" w:cstheme="minorHAnsi"/>
                <w:sz w:val="20"/>
                <w:szCs w:val="20"/>
                <w:lang w:val="de-DE"/>
              </w:rPr>
              <w:t>(</w:t>
            </w:r>
            <w:r w:rsidR="003714C7">
              <w:rPr>
                <w:rFonts w:asciiTheme="minorHAnsi" w:hAnsiTheme="minorHAnsi" w:cstheme="minorHAnsi"/>
                <w:sz w:val="20"/>
                <w:szCs w:val="20"/>
                <w:lang w:val="de-DE"/>
              </w:rPr>
              <w:t>SqE</w:t>
            </w:r>
            <w:r w:rsidR="000B2A1B">
              <w:rPr>
                <w:rFonts w:asciiTheme="minorHAnsi" w:hAnsiTheme="minorHAnsi" w:cstheme="minorHAnsi"/>
                <w:sz w:val="20"/>
                <w:szCs w:val="20"/>
                <w:lang w:val="de-DE"/>
              </w:rPr>
              <w:t>)</w:t>
            </w:r>
          </w:p>
        </w:tc>
      </w:tr>
      <w:tr w:rsidR="0040066A" w:rsidRPr="0058173F" w14:paraId="1E32EB1D" w14:textId="77777777" w:rsidTr="002718B3">
        <w:tc>
          <w:tcPr>
            <w:tcW w:w="2864" w:type="dxa"/>
            <w:vMerge/>
            <w:shd w:val="clear" w:color="auto" w:fill="auto"/>
          </w:tcPr>
          <w:p w14:paraId="125F992C"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bottom w:val="nil"/>
            </w:tcBorders>
            <w:shd w:val="clear" w:color="auto" w:fill="auto"/>
          </w:tcPr>
          <w:p w14:paraId="7883D9F0" w14:textId="5DA6C6BB" w:rsidR="0040066A" w:rsidRPr="00041BCF" w:rsidRDefault="0040066A" w:rsidP="00046AA2">
            <w:pPr>
              <w:spacing w:after="0" w:line="240" w:lineRule="auto"/>
              <w:jc w:val="both"/>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Es gibt kein öffentliches Programm zur Prüfung des Hörstatus von Kindern im Schulalter. </w:t>
            </w:r>
            <w:r w:rsidR="003714C7">
              <w:rPr>
                <w:rFonts w:asciiTheme="minorHAnsi" w:hAnsiTheme="minorHAnsi" w:cstheme="minorHAnsi"/>
                <w:sz w:val="20"/>
                <w:szCs w:val="20"/>
                <w:lang w:val="de-DE"/>
              </w:rPr>
              <w:t>S</w:t>
            </w:r>
            <w:r w:rsidR="005A4E71">
              <w:rPr>
                <w:rFonts w:asciiTheme="minorHAnsi" w:hAnsiTheme="minorHAnsi" w:cstheme="minorHAnsi"/>
                <w:sz w:val="20"/>
                <w:szCs w:val="20"/>
                <w:lang w:val="de-DE"/>
              </w:rPr>
              <w:t>q</w:t>
            </w:r>
            <w:r w:rsidR="003714C7">
              <w:rPr>
                <w:rFonts w:asciiTheme="minorHAnsi" w:hAnsiTheme="minorHAnsi" w:cstheme="minorHAnsi"/>
                <w:sz w:val="20"/>
                <w:szCs w:val="20"/>
                <w:lang w:val="de-DE"/>
              </w:rPr>
              <w:t>E</w:t>
            </w:r>
            <w:r w:rsidRPr="00041BCF">
              <w:rPr>
                <w:rFonts w:asciiTheme="minorHAnsi" w:hAnsiTheme="minorHAnsi" w:cstheme="minorHAnsi"/>
                <w:sz w:val="20"/>
                <w:szCs w:val="20"/>
                <w:lang w:val="de-DE"/>
              </w:rPr>
              <w:t xml:space="preserve"> hat seit 2009 ca. 42.500 </w:t>
            </w:r>
            <w:r w:rsidRPr="00041BCF">
              <w:rPr>
                <w:rFonts w:asciiTheme="minorHAnsi" w:hAnsiTheme="minorHAnsi" w:cstheme="minorHAnsi"/>
                <w:sz w:val="20"/>
                <w:szCs w:val="20"/>
                <w:lang w:val="de-DE"/>
              </w:rPr>
              <w:lastRenderedPageBreak/>
              <w:t>Kinder im Schulalter in verschiedenen Regionen</w:t>
            </w:r>
            <w:r w:rsidRPr="00041BCF">
              <w:rPr>
                <w:rStyle w:val="Funotenzeichen"/>
                <w:rFonts w:asciiTheme="minorHAnsi" w:hAnsiTheme="minorHAnsi" w:cstheme="minorHAnsi"/>
                <w:sz w:val="20"/>
                <w:szCs w:val="20"/>
                <w:lang w:val="de-DE"/>
              </w:rPr>
              <w:footnoteReference w:id="4"/>
            </w:r>
            <w:r w:rsidRPr="00041BCF">
              <w:rPr>
                <w:rFonts w:asciiTheme="minorHAnsi" w:hAnsiTheme="minorHAnsi" w:cstheme="minorHAnsi"/>
                <w:sz w:val="20"/>
                <w:szCs w:val="20"/>
                <w:lang w:val="de-DE"/>
              </w:rPr>
              <w:t xml:space="preserve"> getestet. </w:t>
            </w:r>
          </w:p>
        </w:tc>
        <w:tc>
          <w:tcPr>
            <w:tcW w:w="3403" w:type="dxa"/>
            <w:tcBorders>
              <w:top w:val="nil"/>
              <w:bottom w:val="nil"/>
            </w:tcBorders>
            <w:shd w:val="clear" w:color="auto" w:fill="auto"/>
          </w:tcPr>
          <w:p w14:paraId="754CCBCA" w14:textId="1B0B7571" w:rsidR="00B535F3" w:rsidRPr="00B535F3" w:rsidRDefault="0040066A" w:rsidP="00046AA2">
            <w:pPr>
              <w:numPr>
                <w:ilvl w:val="0"/>
                <w:numId w:val="18"/>
              </w:numPr>
              <w:spacing w:after="120" w:line="240" w:lineRule="auto"/>
              <w:ind w:left="176" w:hanging="142"/>
              <w:rPr>
                <w:rFonts w:asciiTheme="minorHAnsi" w:hAnsiTheme="minorHAnsi" w:cstheme="minorHAnsi"/>
                <w:sz w:val="20"/>
                <w:szCs w:val="20"/>
                <w:lang w:val="de-DE"/>
              </w:rPr>
            </w:pPr>
            <w:r w:rsidRPr="00041BCF">
              <w:rPr>
                <w:rFonts w:asciiTheme="minorHAnsi" w:hAnsiTheme="minorHAnsi" w:cstheme="minorHAnsi"/>
                <w:sz w:val="20"/>
                <w:szCs w:val="20"/>
                <w:lang w:val="de-DE"/>
              </w:rPr>
              <w:lastRenderedPageBreak/>
              <w:t xml:space="preserve">Mindestens </w:t>
            </w:r>
            <w:r w:rsidRPr="00041BCF">
              <w:rPr>
                <w:rFonts w:asciiTheme="minorHAnsi" w:hAnsiTheme="minorHAnsi" w:cstheme="minorHAnsi"/>
                <w:b/>
                <w:sz w:val="20"/>
                <w:szCs w:val="20"/>
                <w:lang w:val="de-DE"/>
              </w:rPr>
              <w:t xml:space="preserve">20.000 Schulkinder </w:t>
            </w:r>
            <w:r w:rsidRPr="00041BCF">
              <w:rPr>
                <w:rFonts w:asciiTheme="minorHAnsi" w:hAnsiTheme="minorHAnsi" w:cstheme="minorHAnsi"/>
                <w:bCs/>
                <w:sz w:val="20"/>
                <w:szCs w:val="20"/>
                <w:lang w:val="de-DE"/>
              </w:rPr>
              <w:t>(50% Mädchen), die i</w:t>
            </w:r>
            <w:r w:rsidRPr="00041BCF">
              <w:rPr>
                <w:rFonts w:asciiTheme="minorHAnsi" w:hAnsiTheme="minorHAnsi" w:cstheme="minorHAnsi"/>
                <w:sz w:val="20"/>
                <w:szCs w:val="20"/>
                <w:lang w:val="de-DE"/>
              </w:rPr>
              <w:t>n die Regel</w:t>
            </w:r>
            <w:r w:rsidRPr="00041BCF">
              <w:rPr>
                <w:rFonts w:asciiTheme="minorHAnsi" w:hAnsiTheme="minorHAnsi" w:cstheme="minorHAnsi"/>
                <w:sz w:val="20"/>
                <w:szCs w:val="20"/>
                <w:lang w:val="de-DE"/>
              </w:rPr>
              <w:lastRenderedPageBreak/>
              <w:t xml:space="preserve">schule aufgenommen werden, </w:t>
            </w:r>
            <w:r w:rsidR="00470618">
              <w:rPr>
                <w:rFonts w:asciiTheme="minorHAnsi" w:hAnsiTheme="minorHAnsi" w:cstheme="minorHAnsi"/>
                <w:sz w:val="20"/>
                <w:szCs w:val="20"/>
                <w:lang w:val="de-DE"/>
              </w:rPr>
              <w:t>wurden</w:t>
            </w:r>
            <w:r w:rsidRPr="00041BCF">
              <w:rPr>
                <w:rFonts w:asciiTheme="minorHAnsi" w:hAnsiTheme="minorHAnsi" w:cstheme="minorHAnsi"/>
                <w:sz w:val="20"/>
                <w:szCs w:val="20"/>
                <w:lang w:val="de-DE"/>
              </w:rPr>
              <w:t xml:space="preserve"> </w:t>
            </w:r>
            <w:r w:rsidR="006E2398">
              <w:rPr>
                <w:rFonts w:asciiTheme="minorHAnsi" w:hAnsiTheme="minorHAnsi" w:cstheme="minorHAnsi"/>
                <w:sz w:val="20"/>
                <w:szCs w:val="20"/>
                <w:lang w:val="de-DE"/>
              </w:rPr>
              <w:t xml:space="preserve">von regionalen Audiometrietechniker:innen </w:t>
            </w:r>
            <w:r w:rsidRPr="00041BCF">
              <w:rPr>
                <w:rFonts w:asciiTheme="minorHAnsi" w:hAnsiTheme="minorHAnsi" w:cstheme="minorHAnsi"/>
                <w:sz w:val="20"/>
                <w:szCs w:val="20"/>
                <w:lang w:val="de-DE"/>
              </w:rPr>
              <w:t>untersucht, um eine Hörschädigung festzustellen oder auszuschließen.</w:t>
            </w:r>
            <w:sdt>
              <w:sdtPr>
                <w:rPr>
                  <w:rFonts w:asciiTheme="minorHAnsi" w:hAnsiTheme="minorHAnsi" w:cstheme="minorHAnsi"/>
                  <w:sz w:val="20"/>
                  <w:szCs w:val="20"/>
                  <w:lang w:val="de-DE"/>
                </w:rPr>
                <w:tag w:val="goog_rdk_49"/>
                <w:id w:val="664363677"/>
              </w:sdtPr>
              <w:sdtContent/>
            </w:sdt>
            <w:r w:rsidR="00B535F3">
              <w:rPr>
                <w:rFonts w:asciiTheme="minorHAnsi" w:hAnsiTheme="minorHAnsi" w:cstheme="minorHAnsi"/>
                <w:sz w:val="20"/>
                <w:szCs w:val="20"/>
                <w:lang w:val="de-DE"/>
              </w:rPr>
              <w:t xml:space="preserve"> (</w:t>
            </w:r>
            <w:r w:rsidR="003714C7">
              <w:rPr>
                <w:rFonts w:asciiTheme="minorHAnsi" w:hAnsiTheme="minorHAnsi" w:cstheme="minorHAnsi"/>
                <w:sz w:val="20"/>
                <w:szCs w:val="20"/>
                <w:lang w:val="de-DE"/>
              </w:rPr>
              <w:t>SqE</w:t>
            </w:r>
            <w:r w:rsidR="00B535F3">
              <w:rPr>
                <w:rFonts w:asciiTheme="minorHAnsi" w:hAnsiTheme="minorHAnsi" w:cstheme="minorHAnsi"/>
                <w:sz w:val="20"/>
                <w:szCs w:val="20"/>
                <w:lang w:val="de-DE"/>
              </w:rPr>
              <w:t>)</w:t>
            </w:r>
          </w:p>
        </w:tc>
      </w:tr>
      <w:tr w:rsidR="0040066A" w:rsidRPr="0058173F" w14:paraId="4725E795" w14:textId="77777777" w:rsidTr="002718B3">
        <w:tc>
          <w:tcPr>
            <w:tcW w:w="2864" w:type="dxa"/>
            <w:vMerge/>
            <w:shd w:val="clear" w:color="auto" w:fill="auto"/>
          </w:tcPr>
          <w:p w14:paraId="028763C6"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tcBorders>
            <w:shd w:val="clear" w:color="auto" w:fill="auto"/>
          </w:tcPr>
          <w:p w14:paraId="1F0B5D3A" w14:textId="5CFC266E" w:rsidR="008C453C" w:rsidRPr="00041BCF" w:rsidRDefault="00A57814" w:rsidP="00046AA2">
            <w:pPr>
              <w:spacing w:after="0" w:line="240" w:lineRule="auto"/>
              <w:jc w:val="both"/>
              <w:rPr>
                <w:rFonts w:asciiTheme="minorHAnsi" w:hAnsiTheme="minorHAnsi" w:cstheme="minorHAnsi"/>
                <w:sz w:val="20"/>
                <w:szCs w:val="20"/>
                <w:lang w:val="de-DE"/>
              </w:rPr>
            </w:pPr>
            <w:r w:rsidRPr="00041BCF">
              <w:rPr>
                <w:rFonts w:asciiTheme="minorHAnsi" w:hAnsiTheme="minorHAnsi" w:cstheme="minorHAnsi"/>
                <w:sz w:val="20"/>
                <w:szCs w:val="20"/>
                <w:lang w:val="de-DE"/>
              </w:rPr>
              <w:t>Hörscreenings für ältere Erwachsene werden von keiner staatlichen Einrichtung angeboten.</w:t>
            </w:r>
            <w:r w:rsidR="00115C33">
              <w:rPr>
                <w:rFonts w:asciiTheme="minorHAnsi" w:hAnsiTheme="minorHAnsi" w:cstheme="minorHAnsi"/>
                <w:sz w:val="20"/>
                <w:szCs w:val="20"/>
                <w:lang w:val="de-DE"/>
              </w:rPr>
              <w:t xml:space="preserve"> </w:t>
            </w:r>
            <w:r w:rsidR="003714C7">
              <w:rPr>
                <w:rFonts w:asciiTheme="minorHAnsi" w:hAnsiTheme="minorHAnsi" w:cstheme="minorHAnsi"/>
                <w:sz w:val="20"/>
                <w:szCs w:val="20"/>
                <w:lang w:val="de-DE"/>
              </w:rPr>
              <w:t>SqE</w:t>
            </w:r>
            <w:r w:rsidR="0040066A" w:rsidRPr="00041BCF">
              <w:rPr>
                <w:rFonts w:asciiTheme="minorHAnsi" w:hAnsiTheme="minorHAnsi" w:cstheme="minorHAnsi"/>
                <w:sz w:val="20"/>
                <w:szCs w:val="20"/>
                <w:lang w:val="de-DE"/>
              </w:rPr>
              <w:t xml:space="preserve"> hat von 2009 bis heute mind. 2</w:t>
            </w:r>
            <w:r w:rsidRPr="00041BCF">
              <w:rPr>
                <w:rFonts w:asciiTheme="minorHAnsi" w:hAnsiTheme="minorHAnsi" w:cstheme="minorHAnsi"/>
                <w:sz w:val="20"/>
                <w:szCs w:val="20"/>
                <w:lang w:val="de-DE"/>
              </w:rPr>
              <w:t>.</w:t>
            </w:r>
            <w:r w:rsidR="0040066A" w:rsidRPr="00041BCF">
              <w:rPr>
                <w:rFonts w:asciiTheme="minorHAnsi" w:hAnsiTheme="minorHAnsi" w:cstheme="minorHAnsi"/>
                <w:sz w:val="20"/>
                <w:szCs w:val="20"/>
                <w:lang w:val="de-DE"/>
              </w:rPr>
              <w:t>000 ältere Erwachsene bei audiologischen Screenings untersucht in verschiedenen Regionen</w:t>
            </w:r>
            <w:r w:rsidR="0040066A" w:rsidRPr="00041BCF">
              <w:rPr>
                <w:rStyle w:val="Funotenzeichen"/>
                <w:rFonts w:asciiTheme="minorHAnsi" w:hAnsiTheme="minorHAnsi" w:cstheme="minorHAnsi"/>
                <w:sz w:val="20"/>
                <w:szCs w:val="20"/>
                <w:lang w:val="de-DE"/>
              </w:rPr>
              <w:footnoteReference w:id="5"/>
            </w:r>
            <w:r w:rsidR="0040066A" w:rsidRPr="00041BCF">
              <w:rPr>
                <w:rFonts w:asciiTheme="minorHAnsi" w:hAnsiTheme="minorHAnsi" w:cstheme="minorHAnsi"/>
                <w:sz w:val="20"/>
                <w:szCs w:val="20"/>
                <w:lang w:val="de-DE"/>
              </w:rPr>
              <w:t>.</w:t>
            </w:r>
            <w:r w:rsidR="00FA51DB" w:rsidRPr="00041BCF">
              <w:rPr>
                <w:rFonts w:asciiTheme="minorHAnsi" w:hAnsiTheme="minorHAnsi" w:cstheme="minorHAnsi"/>
                <w:sz w:val="20"/>
                <w:szCs w:val="20"/>
                <w:lang w:val="de-DE"/>
              </w:rPr>
              <w:t xml:space="preserve"> </w:t>
            </w:r>
          </w:p>
        </w:tc>
        <w:tc>
          <w:tcPr>
            <w:tcW w:w="3403" w:type="dxa"/>
            <w:tcBorders>
              <w:top w:val="nil"/>
            </w:tcBorders>
            <w:shd w:val="clear" w:color="auto" w:fill="auto"/>
          </w:tcPr>
          <w:p w14:paraId="120439B1" w14:textId="5F266FD7" w:rsidR="0040066A" w:rsidRPr="00041BCF" w:rsidRDefault="0040066A" w:rsidP="0072089F">
            <w:pPr>
              <w:pStyle w:val="Listenabsatz"/>
              <w:numPr>
                <w:ilvl w:val="0"/>
                <w:numId w:val="18"/>
              </w:numPr>
              <w:pBdr>
                <w:top w:val="nil"/>
                <w:left w:val="nil"/>
                <w:bottom w:val="nil"/>
                <w:right w:val="nil"/>
                <w:between w:val="nil"/>
              </w:pBdr>
              <w:spacing w:after="0" w:line="240" w:lineRule="auto"/>
              <w:ind w:left="175" w:hanging="142"/>
              <w:contextualSpacing w:val="0"/>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t xml:space="preserve">Mindestens </w:t>
            </w:r>
            <w:r w:rsidRPr="00041BCF">
              <w:rPr>
                <w:rFonts w:asciiTheme="minorHAnsi" w:hAnsiTheme="minorHAnsi" w:cstheme="minorHAnsi"/>
                <w:b/>
                <w:sz w:val="20"/>
                <w:szCs w:val="20"/>
                <w:lang w:val="de-DE"/>
              </w:rPr>
              <w:t xml:space="preserve">2.500 ältere Erwachsene </w:t>
            </w:r>
            <w:r w:rsidRPr="00041BCF">
              <w:rPr>
                <w:rFonts w:asciiTheme="minorHAnsi" w:hAnsiTheme="minorHAnsi" w:cstheme="minorHAnsi"/>
                <w:bCs/>
                <w:sz w:val="20"/>
                <w:szCs w:val="20"/>
                <w:lang w:val="de-DE"/>
              </w:rPr>
              <w:t>(60% Frauen)</w:t>
            </w:r>
            <w:r w:rsidRPr="00041BCF">
              <w:rPr>
                <w:rFonts w:asciiTheme="minorHAnsi" w:hAnsiTheme="minorHAnsi" w:cstheme="minorHAnsi"/>
                <w:b/>
                <w:sz w:val="20"/>
                <w:szCs w:val="20"/>
                <w:lang w:val="de-DE"/>
              </w:rPr>
              <w:t xml:space="preserve"> </w:t>
            </w:r>
            <w:r w:rsidR="00787AF5" w:rsidRPr="00F636D6">
              <w:rPr>
                <w:rFonts w:asciiTheme="minorHAnsi" w:hAnsiTheme="minorHAnsi" w:cstheme="minorHAnsi"/>
                <w:bCs/>
                <w:sz w:val="20"/>
                <w:szCs w:val="20"/>
                <w:lang w:val="de-DE"/>
              </w:rPr>
              <w:t>aus den vier Ziel</w:t>
            </w:r>
            <w:r w:rsidR="00F015DC" w:rsidRPr="00F636D6">
              <w:rPr>
                <w:rFonts w:asciiTheme="minorHAnsi" w:hAnsiTheme="minorHAnsi" w:cstheme="minorHAnsi"/>
                <w:bCs/>
                <w:sz w:val="20"/>
                <w:szCs w:val="20"/>
                <w:lang w:val="de-DE"/>
              </w:rPr>
              <w:t>regionen</w:t>
            </w:r>
            <w:r w:rsidR="00787AF5" w:rsidRPr="00F636D6">
              <w:rPr>
                <w:rFonts w:asciiTheme="minorHAnsi" w:hAnsiTheme="minorHAnsi" w:cstheme="minorHAnsi"/>
                <w:bCs/>
                <w:sz w:val="20"/>
                <w:szCs w:val="20"/>
                <w:lang w:val="de-DE"/>
              </w:rPr>
              <w:t xml:space="preserve"> </w:t>
            </w:r>
            <w:r w:rsidRPr="004F4EE1">
              <w:rPr>
                <w:rFonts w:asciiTheme="minorHAnsi" w:hAnsiTheme="minorHAnsi" w:cstheme="minorHAnsi"/>
                <w:bCs/>
                <w:sz w:val="20"/>
                <w:szCs w:val="20"/>
                <w:lang w:val="de-DE"/>
              </w:rPr>
              <w:t>w</w:t>
            </w:r>
            <w:r w:rsidR="00470618">
              <w:rPr>
                <w:rFonts w:asciiTheme="minorHAnsi" w:hAnsiTheme="minorHAnsi" w:cstheme="minorHAnsi"/>
                <w:bCs/>
                <w:sz w:val="20"/>
                <w:szCs w:val="20"/>
                <w:lang w:val="de-DE"/>
              </w:rPr>
              <w:t>u</w:t>
            </w:r>
            <w:r w:rsidRPr="00041BCF">
              <w:rPr>
                <w:rFonts w:asciiTheme="minorHAnsi" w:hAnsiTheme="minorHAnsi" w:cstheme="minorHAnsi"/>
                <w:bCs/>
                <w:sz w:val="20"/>
                <w:szCs w:val="20"/>
                <w:lang w:val="de-DE"/>
              </w:rPr>
              <w:t>rden</w:t>
            </w:r>
            <w:r w:rsidR="00346679">
              <w:rPr>
                <w:rStyle w:val="Funotenzeichen"/>
                <w:rFonts w:asciiTheme="minorHAnsi" w:hAnsiTheme="minorHAnsi" w:cstheme="minorHAnsi"/>
                <w:bCs/>
                <w:sz w:val="20"/>
                <w:szCs w:val="20"/>
                <w:lang w:val="de-DE"/>
              </w:rPr>
              <w:footnoteReference w:id="6"/>
            </w:r>
            <w:r w:rsidRPr="00041BCF">
              <w:rPr>
                <w:rFonts w:asciiTheme="minorHAnsi" w:hAnsiTheme="minorHAnsi" w:cstheme="minorHAnsi"/>
                <w:bCs/>
                <w:sz w:val="20"/>
                <w:szCs w:val="20"/>
                <w:lang w:val="de-DE"/>
              </w:rPr>
              <w:t xml:space="preserve"> auf</w:t>
            </w:r>
            <w:r w:rsidRPr="00041BCF">
              <w:rPr>
                <w:rFonts w:asciiTheme="minorHAnsi" w:hAnsiTheme="minorHAnsi" w:cstheme="minorHAnsi"/>
                <w:b/>
                <w:sz w:val="20"/>
                <w:szCs w:val="20"/>
                <w:lang w:val="de-DE"/>
              </w:rPr>
              <w:t xml:space="preserve"> </w:t>
            </w:r>
            <w:r w:rsidRPr="00041BCF">
              <w:rPr>
                <w:rFonts w:asciiTheme="minorHAnsi" w:hAnsiTheme="minorHAnsi" w:cstheme="minorHAnsi"/>
                <w:sz w:val="20"/>
                <w:szCs w:val="20"/>
                <w:lang w:val="de-DE"/>
              </w:rPr>
              <w:t>Hörschäden untersucht</w:t>
            </w:r>
            <w:r w:rsidR="00BC4864">
              <w:rPr>
                <w:rFonts w:asciiTheme="minorHAnsi" w:hAnsiTheme="minorHAnsi" w:cstheme="minorHAnsi"/>
                <w:sz w:val="20"/>
                <w:szCs w:val="20"/>
                <w:lang w:val="de-DE"/>
              </w:rPr>
              <w:t xml:space="preserve"> und ggfs. weiter überwiesen</w:t>
            </w:r>
            <w:r w:rsidRPr="00041BCF">
              <w:rPr>
                <w:rFonts w:asciiTheme="minorHAnsi" w:hAnsiTheme="minorHAnsi" w:cstheme="minorHAnsi"/>
                <w:sz w:val="20"/>
                <w:szCs w:val="20"/>
                <w:lang w:val="de-DE"/>
              </w:rPr>
              <w:t>.</w:t>
            </w:r>
            <w:r w:rsidR="00B535F3">
              <w:rPr>
                <w:rFonts w:asciiTheme="minorHAnsi" w:hAnsiTheme="minorHAnsi" w:cstheme="minorHAnsi"/>
                <w:sz w:val="20"/>
                <w:szCs w:val="20"/>
                <w:lang w:val="de-DE"/>
              </w:rPr>
              <w:t xml:space="preserve"> (</w:t>
            </w:r>
            <w:r w:rsidR="003714C7">
              <w:rPr>
                <w:rFonts w:asciiTheme="minorHAnsi" w:hAnsiTheme="minorHAnsi" w:cstheme="minorHAnsi"/>
                <w:sz w:val="20"/>
                <w:szCs w:val="20"/>
                <w:lang w:val="de-DE"/>
              </w:rPr>
              <w:t>SqE</w:t>
            </w:r>
            <w:r w:rsidR="00B535F3">
              <w:rPr>
                <w:rFonts w:asciiTheme="minorHAnsi" w:hAnsiTheme="minorHAnsi" w:cstheme="minorHAnsi"/>
                <w:sz w:val="20"/>
                <w:szCs w:val="20"/>
                <w:lang w:val="de-DE"/>
              </w:rPr>
              <w:t>)</w:t>
            </w:r>
          </w:p>
        </w:tc>
      </w:tr>
      <w:tr w:rsidR="0040066A" w:rsidRPr="00B20FE8" w14:paraId="14A301AB" w14:textId="77777777" w:rsidTr="002718B3">
        <w:tc>
          <w:tcPr>
            <w:tcW w:w="2864" w:type="dxa"/>
            <w:vMerge w:val="restart"/>
            <w:shd w:val="clear" w:color="auto" w:fill="auto"/>
          </w:tcPr>
          <w:p w14:paraId="0D90F4F0" w14:textId="2DF463CA" w:rsidR="00C015FB" w:rsidRPr="00C70B36" w:rsidRDefault="007655C8" w:rsidP="00B64059">
            <w:pPr>
              <w:spacing w:after="0" w:line="240" w:lineRule="auto"/>
              <w:ind w:left="52"/>
              <w:rPr>
                <w:rFonts w:asciiTheme="minorHAnsi" w:hAnsiTheme="minorHAnsi" w:cstheme="minorHAnsi"/>
                <w:sz w:val="20"/>
                <w:szCs w:val="20"/>
                <w:lang w:val="de-DE"/>
              </w:rPr>
            </w:pPr>
            <w:r w:rsidRPr="00B64059">
              <w:rPr>
                <w:rFonts w:asciiTheme="minorHAnsi" w:hAnsiTheme="minorHAnsi" w:cstheme="minorHAnsi"/>
                <w:b/>
                <w:bCs/>
                <w:sz w:val="20"/>
                <w:szCs w:val="20"/>
                <w:lang w:val="de-DE"/>
              </w:rPr>
              <w:t>UZ2:</w:t>
            </w:r>
            <w:r>
              <w:rPr>
                <w:rFonts w:asciiTheme="minorHAnsi" w:hAnsiTheme="minorHAnsi" w:cstheme="minorHAnsi"/>
                <w:sz w:val="20"/>
                <w:szCs w:val="20"/>
                <w:lang w:val="de-DE"/>
              </w:rPr>
              <w:t xml:space="preserve"> </w:t>
            </w:r>
            <w:bookmarkStart w:id="0" w:name="_Hlk127960626"/>
            <w:r w:rsidR="00C015FB" w:rsidRPr="00C70B36">
              <w:rPr>
                <w:rFonts w:asciiTheme="minorHAnsi" w:hAnsiTheme="minorHAnsi" w:cstheme="minorHAnsi"/>
                <w:sz w:val="20"/>
                <w:szCs w:val="20"/>
                <w:lang w:val="de-DE"/>
              </w:rPr>
              <w:t>Der Zugang zu Bildung ist für Schüler:innen mit Behinderung</w:t>
            </w:r>
            <w:r w:rsidR="00780A8A" w:rsidRPr="00C70B36">
              <w:rPr>
                <w:rFonts w:asciiTheme="minorHAnsi" w:hAnsiTheme="minorHAnsi" w:cstheme="minorHAnsi"/>
                <w:sz w:val="20"/>
                <w:szCs w:val="20"/>
                <w:lang w:val="de-DE"/>
              </w:rPr>
              <w:t>en</w:t>
            </w:r>
            <w:r w:rsidR="00C015FB" w:rsidRPr="00C70B36">
              <w:rPr>
                <w:rFonts w:asciiTheme="minorHAnsi" w:hAnsiTheme="minorHAnsi" w:cstheme="minorHAnsi"/>
                <w:sz w:val="20"/>
                <w:szCs w:val="20"/>
                <w:lang w:val="de-DE"/>
              </w:rPr>
              <w:t xml:space="preserve"> durch die Einführung eines Inklusionsmodells in den Departements Guatemala, Quetzaltenango, Huehuetenango und El Progreso </w:t>
            </w:r>
            <w:r w:rsidR="00D5653B" w:rsidRPr="00C70B36">
              <w:rPr>
                <w:rFonts w:asciiTheme="minorHAnsi" w:hAnsiTheme="minorHAnsi" w:cstheme="minorHAnsi"/>
                <w:sz w:val="20"/>
                <w:szCs w:val="20"/>
                <w:lang w:val="de-DE"/>
              </w:rPr>
              <w:t>verbessert</w:t>
            </w:r>
            <w:bookmarkEnd w:id="0"/>
            <w:r w:rsidR="00C015FB" w:rsidRPr="00C70B36">
              <w:rPr>
                <w:rFonts w:asciiTheme="minorHAnsi" w:hAnsiTheme="minorHAnsi" w:cstheme="minorHAnsi"/>
                <w:sz w:val="20"/>
                <w:szCs w:val="20"/>
                <w:lang w:val="de-DE"/>
              </w:rPr>
              <w:t>.</w:t>
            </w:r>
          </w:p>
        </w:tc>
        <w:tc>
          <w:tcPr>
            <w:tcW w:w="3402" w:type="dxa"/>
            <w:tcBorders>
              <w:bottom w:val="nil"/>
            </w:tcBorders>
            <w:shd w:val="clear" w:color="auto" w:fill="auto"/>
          </w:tcPr>
          <w:p w14:paraId="6F596685" w14:textId="3D90DAB8" w:rsidR="0040066A" w:rsidRPr="00041BCF" w:rsidRDefault="0040066A" w:rsidP="0072089F">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Derzeit wird weder auf nationaler Ebene noch im Zielgebiet das </w:t>
            </w:r>
            <w:r w:rsidRPr="00041BCF">
              <w:rPr>
                <w:rFonts w:asciiTheme="minorHAnsi" w:hAnsiTheme="minorHAnsi" w:cstheme="minorHAnsi"/>
                <w:bCs/>
                <w:sz w:val="20"/>
                <w:szCs w:val="20"/>
                <w:lang w:val="de-DE"/>
              </w:rPr>
              <w:t>Thema der Einbeziehung von Kindern in ihrer Vielfalt in das</w:t>
            </w:r>
            <w:r w:rsidRPr="00041BCF">
              <w:rPr>
                <w:rFonts w:asciiTheme="minorHAnsi" w:hAnsiTheme="minorHAnsi" w:cstheme="minorHAnsi"/>
                <w:b/>
                <w:sz w:val="20"/>
                <w:szCs w:val="20"/>
                <w:lang w:val="de-DE"/>
              </w:rPr>
              <w:t xml:space="preserve"> </w:t>
            </w:r>
            <w:r w:rsidRPr="00041BCF">
              <w:rPr>
                <w:rFonts w:asciiTheme="minorHAnsi" w:hAnsiTheme="minorHAnsi" w:cstheme="minorHAnsi"/>
                <w:sz w:val="20"/>
                <w:szCs w:val="20"/>
                <w:lang w:val="de-DE"/>
              </w:rPr>
              <w:t xml:space="preserve">Bildungssystem umgesetzt. </w:t>
            </w:r>
          </w:p>
        </w:tc>
        <w:tc>
          <w:tcPr>
            <w:tcW w:w="3403" w:type="dxa"/>
            <w:tcBorders>
              <w:bottom w:val="nil"/>
            </w:tcBorders>
            <w:shd w:val="clear" w:color="auto" w:fill="auto"/>
          </w:tcPr>
          <w:p w14:paraId="14A301AA" w14:textId="2D068A28" w:rsidR="0042204C" w:rsidRPr="00041BCF" w:rsidRDefault="0040066A" w:rsidP="00046AA2">
            <w:pPr>
              <w:numPr>
                <w:ilvl w:val="0"/>
                <w:numId w:val="16"/>
              </w:numPr>
              <w:pBdr>
                <w:top w:val="nil"/>
                <w:left w:val="nil"/>
                <w:bottom w:val="nil"/>
                <w:right w:val="nil"/>
                <w:between w:val="nil"/>
              </w:pBdr>
              <w:spacing w:after="0" w:line="240" w:lineRule="auto"/>
              <w:ind w:left="315"/>
              <w:rPr>
                <w:rFonts w:asciiTheme="minorHAnsi" w:hAnsiTheme="minorHAnsi" w:cstheme="minorHAnsi"/>
                <w:sz w:val="20"/>
                <w:szCs w:val="20"/>
                <w:lang w:val="de-DE"/>
              </w:rPr>
            </w:pPr>
            <w:r w:rsidRPr="00041BCF">
              <w:rPr>
                <w:rFonts w:asciiTheme="minorHAnsi" w:hAnsiTheme="minorHAnsi" w:cstheme="minorHAnsi"/>
                <w:b/>
                <w:bCs/>
                <w:sz w:val="20"/>
                <w:szCs w:val="20"/>
                <w:lang w:val="de-DE"/>
              </w:rPr>
              <w:t xml:space="preserve">4 </w:t>
            </w:r>
            <w:r w:rsidRPr="00041BCF">
              <w:rPr>
                <w:rFonts w:asciiTheme="minorHAnsi" w:hAnsiTheme="minorHAnsi" w:cstheme="minorHAnsi"/>
                <w:b/>
                <w:color w:val="000000"/>
                <w:sz w:val="20"/>
                <w:szCs w:val="20"/>
                <w:lang w:val="de-DE"/>
              </w:rPr>
              <w:t xml:space="preserve">öffentliche Schulen </w:t>
            </w:r>
            <w:r w:rsidRPr="00041BCF">
              <w:rPr>
                <w:rFonts w:asciiTheme="minorHAnsi" w:hAnsiTheme="minorHAnsi" w:cstheme="minorHAnsi"/>
                <w:bCs/>
                <w:color w:val="000000"/>
                <w:sz w:val="20"/>
                <w:szCs w:val="20"/>
                <w:lang w:val="de-DE"/>
              </w:rPr>
              <w:t>(jeweils</w:t>
            </w:r>
            <w:r w:rsidRPr="00041BCF">
              <w:rPr>
                <w:rFonts w:asciiTheme="minorHAnsi" w:hAnsiTheme="minorHAnsi" w:cstheme="minorHAnsi"/>
                <w:b/>
                <w:color w:val="000000"/>
                <w:sz w:val="20"/>
                <w:szCs w:val="20"/>
                <w:lang w:val="de-DE"/>
              </w:rPr>
              <w:t xml:space="preserve"> </w:t>
            </w:r>
            <w:r w:rsidRPr="00041BCF">
              <w:rPr>
                <w:rFonts w:asciiTheme="minorHAnsi" w:hAnsiTheme="minorHAnsi" w:cstheme="minorHAnsi"/>
                <w:bCs/>
                <w:color w:val="000000"/>
                <w:sz w:val="20"/>
                <w:szCs w:val="20"/>
                <w:lang w:val="de-DE"/>
              </w:rPr>
              <w:t>1 i</w:t>
            </w:r>
            <w:r w:rsidRPr="00041BCF">
              <w:rPr>
                <w:rFonts w:asciiTheme="minorHAnsi" w:hAnsiTheme="minorHAnsi" w:cstheme="minorHAnsi"/>
                <w:color w:val="000000"/>
                <w:sz w:val="20"/>
                <w:szCs w:val="20"/>
                <w:lang w:val="de-DE"/>
              </w:rPr>
              <w:t>n jedem Departement Guatemala, Quetzaltenango, Huehuetenango, El Progreso) wenden bis zum Projektende das Inklusionsmodell nach nationalen Standards an, um Schülerinnen und Schüler mit einer Behinderung gleichberechtigt in den Unterricht einzubeziehen.</w:t>
            </w:r>
            <w:r w:rsidR="0042204C">
              <w:rPr>
                <w:rFonts w:asciiTheme="minorHAnsi" w:hAnsiTheme="minorHAnsi" w:cstheme="minorHAnsi"/>
                <w:color w:val="000000"/>
                <w:sz w:val="20"/>
                <w:szCs w:val="20"/>
                <w:lang w:val="de-DE"/>
              </w:rPr>
              <w:t xml:space="preserve"> (FUNDAL)</w:t>
            </w:r>
          </w:p>
        </w:tc>
      </w:tr>
      <w:tr w:rsidR="0040066A" w:rsidRPr="00920B75" w14:paraId="7C102FA7" w14:textId="77777777" w:rsidTr="002718B3">
        <w:tc>
          <w:tcPr>
            <w:tcW w:w="2864" w:type="dxa"/>
            <w:vMerge/>
            <w:shd w:val="clear" w:color="auto" w:fill="auto"/>
          </w:tcPr>
          <w:p w14:paraId="64BF4AFB"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bottom w:val="nil"/>
            </w:tcBorders>
            <w:shd w:val="clear" w:color="auto" w:fill="auto"/>
          </w:tcPr>
          <w:p w14:paraId="19AC6A1C" w14:textId="7084EE85" w:rsidR="0042204C" w:rsidRPr="00041BCF" w:rsidRDefault="0040066A" w:rsidP="00046AA2">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Nur wenige Lehrer:innen verfügen über Grundkenntnisse über inklusive Bildung. Die Inhalte beschränken sich auf theoretisches Wissen, aber es fehlt an der Anwendung des Gelernten in der Praxis.</w:t>
            </w:r>
          </w:p>
        </w:tc>
        <w:tc>
          <w:tcPr>
            <w:tcW w:w="3403" w:type="dxa"/>
            <w:tcBorders>
              <w:top w:val="nil"/>
              <w:bottom w:val="nil"/>
            </w:tcBorders>
            <w:shd w:val="clear" w:color="auto" w:fill="auto"/>
          </w:tcPr>
          <w:p w14:paraId="066F6F5E" w14:textId="540C92B7" w:rsidR="0040066A" w:rsidRPr="00041BCF" w:rsidRDefault="0040066A" w:rsidP="0072089F">
            <w:pPr>
              <w:numPr>
                <w:ilvl w:val="0"/>
                <w:numId w:val="16"/>
              </w:numPr>
              <w:pBdr>
                <w:top w:val="nil"/>
                <w:left w:val="nil"/>
                <w:bottom w:val="nil"/>
                <w:right w:val="nil"/>
                <w:between w:val="nil"/>
              </w:pBdr>
              <w:spacing w:after="0" w:line="240" w:lineRule="auto"/>
              <w:ind w:left="315"/>
              <w:rPr>
                <w:rFonts w:asciiTheme="minorHAnsi" w:hAnsiTheme="minorHAnsi" w:cstheme="minorHAnsi"/>
                <w:b/>
                <w:bCs/>
                <w:sz w:val="20"/>
                <w:szCs w:val="20"/>
                <w:lang w:val="de-DE"/>
              </w:rPr>
            </w:pPr>
            <w:r w:rsidRPr="00041BCF">
              <w:rPr>
                <w:rFonts w:asciiTheme="minorHAnsi" w:hAnsiTheme="minorHAnsi" w:cstheme="minorHAnsi"/>
                <w:b/>
                <w:color w:val="000000"/>
                <w:sz w:val="20"/>
                <w:szCs w:val="20"/>
                <w:lang w:val="de-DE"/>
              </w:rPr>
              <w:t xml:space="preserve">70% der 300 </w:t>
            </w:r>
            <w:r w:rsidRPr="00041BCF">
              <w:rPr>
                <w:rFonts w:asciiTheme="minorHAnsi" w:hAnsiTheme="minorHAnsi" w:cstheme="minorHAnsi"/>
                <w:color w:val="000000"/>
                <w:sz w:val="20"/>
                <w:szCs w:val="20"/>
                <w:lang w:val="de-DE"/>
              </w:rPr>
              <w:t xml:space="preserve">im Diplomkurs </w:t>
            </w:r>
            <w:r w:rsidRPr="00041BCF">
              <w:rPr>
                <w:rFonts w:asciiTheme="minorHAnsi" w:hAnsiTheme="minorHAnsi" w:cstheme="minorHAnsi"/>
                <w:sz w:val="20"/>
                <w:szCs w:val="20"/>
                <w:lang w:val="de-DE"/>
              </w:rPr>
              <w:t>„</w:t>
            </w:r>
            <w:r w:rsidRPr="00041BCF">
              <w:rPr>
                <w:rFonts w:asciiTheme="minorHAnsi" w:hAnsiTheme="minorHAnsi" w:cstheme="minorHAnsi"/>
                <w:color w:val="000000"/>
                <w:sz w:val="20"/>
                <w:szCs w:val="20"/>
                <w:lang w:val="de-DE"/>
              </w:rPr>
              <w:t>Alex“</w:t>
            </w:r>
            <w:r w:rsidRPr="00041BCF">
              <w:rPr>
                <w:rFonts w:asciiTheme="minorHAnsi" w:hAnsiTheme="minorHAnsi" w:cstheme="minorHAnsi"/>
                <w:sz w:val="20"/>
                <w:szCs w:val="20"/>
                <w:lang w:val="de-DE"/>
              </w:rPr>
              <w:t xml:space="preserve"> ausgebildeten </w:t>
            </w:r>
            <w:r w:rsidRPr="00041BCF">
              <w:rPr>
                <w:rFonts w:asciiTheme="minorHAnsi" w:hAnsiTheme="minorHAnsi" w:cstheme="minorHAnsi"/>
                <w:b/>
                <w:color w:val="000000"/>
                <w:sz w:val="20"/>
                <w:szCs w:val="20"/>
                <w:lang w:val="de-DE"/>
              </w:rPr>
              <w:t>Lehrer:innen</w:t>
            </w:r>
            <w:r w:rsidRPr="00041BCF">
              <w:rPr>
                <w:rFonts w:asciiTheme="minorHAnsi" w:hAnsiTheme="minorHAnsi" w:cstheme="minorHAnsi"/>
                <w:color w:val="000000"/>
                <w:sz w:val="20"/>
                <w:szCs w:val="20"/>
                <w:lang w:val="de-DE"/>
              </w:rPr>
              <w:t xml:space="preserve"> wenden inklusive Bildungsstrategien nach dem Universal Design for Learning in Schulen an.</w:t>
            </w:r>
            <w:r w:rsidR="0042204C">
              <w:rPr>
                <w:rFonts w:asciiTheme="minorHAnsi" w:hAnsiTheme="minorHAnsi" w:cstheme="minorHAnsi"/>
                <w:color w:val="000000"/>
                <w:sz w:val="20"/>
                <w:szCs w:val="20"/>
                <w:lang w:val="de-DE"/>
              </w:rPr>
              <w:t xml:space="preserve"> (FUNDAL)</w:t>
            </w:r>
          </w:p>
        </w:tc>
      </w:tr>
      <w:tr w:rsidR="0040066A" w:rsidRPr="00B20FE8" w14:paraId="07BA2D8E" w14:textId="77777777" w:rsidTr="002718B3">
        <w:tc>
          <w:tcPr>
            <w:tcW w:w="2864" w:type="dxa"/>
            <w:vMerge/>
            <w:shd w:val="clear" w:color="auto" w:fill="auto"/>
          </w:tcPr>
          <w:p w14:paraId="2C0B3DFB"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tcBorders>
            <w:shd w:val="clear" w:color="auto" w:fill="auto"/>
          </w:tcPr>
          <w:p w14:paraId="46559EAD" w14:textId="5DCB3E06" w:rsidR="008C453C" w:rsidRPr="00041BCF" w:rsidRDefault="0040066A" w:rsidP="00046AA2">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Es fehlt an dem Willen und den Kenntnissen, eine inklusivere Umgebung für alle Schülerinnen und Schüler zu schaffen.</w:t>
            </w:r>
          </w:p>
        </w:tc>
        <w:tc>
          <w:tcPr>
            <w:tcW w:w="3403" w:type="dxa"/>
            <w:tcBorders>
              <w:top w:val="nil"/>
            </w:tcBorders>
            <w:shd w:val="clear" w:color="auto" w:fill="auto"/>
          </w:tcPr>
          <w:p w14:paraId="5DB51A2E" w14:textId="6ABEB072" w:rsidR="0040066A" w:rsidRPr="00041BCF" w:rsidRDefault="0040066A" w:rsidP="0072089F">
            <w:pPr>
              <w:numPr>
                <w:ilvl w:val="0"/>
                <w:numId w:val="16"/>
              </w:numPr>
              <w:pBdr>
                <w:top w:val="nil"/>
                <w:left w:val="nil"/>
                <w:bottom w:val="nil"/>
                <w:right w:val="nil"/>
                <w:between w:val="nil"/>
              </w:pBdr>
              <w:spacing w:after="0" w:line="240" w:lineRule="auto"/>
              <w:ind w:left="315"/>
              <w:rPr>
                <w:rFonts w:asciiTheme="minorHAnsi" w:hAnsiTheme="minorHAnsi" w:cstheme="minorHAnsi"/>
                <w:b/>
                <w:bCs/>
                <w:sz w:val="20"/>
                <w:szCs w:val="20"/>
                <w:lang w:val="de-DE"/>
              </w:rPr>
            </w:pPr>
            <w:r w:rsidRPr="00041BCF">
              <w:rPr>
                <w:rFonts w:asciiTheme="minorHAnsi" w:hAnsiTheme="minorHAnsi" w:cstheme="minorHAnsi"/>
                <w:b/>
                <w:color w:val="000000"/>
                <w:sz w:val="20"/>
                <w:szCs w:val="20"/>
                <w:lang w:val="de-DE"/>
              </w:rPr>
              <w:t xml:space="preserve">40 Schulen </w:t>
            </w:r>
            <w:r w:rsidRPr="00041BCF">
              <w:rPr>
                <w:rFonts w:asciiTheme="minorHAnsi" w:hAnsiTheme="minorHAnsi" w:cstheme="minorHAnsi"/>
                <w:bCs/>
                <w:color w:val="000000"/>
                <w:sz w:val="20"/>
                <w:szCs w:val="20"/>
                <w:lang w:val="de-DE"/>
              </w:rPr>
              <w:t>sind bereit</w:t>
            </w:r>
            <w:r w:rsidRPr="00041BCF">
              <w:rPr>
                <w:rFonts w:asciiTheme="minorHAnsi" w:hAnsiTheme="minorHAnsi" w:cstheme="minorHAnsi"/>
                <w:b/>
                <w:color w:val="000000"/>
                <w:sz w:val="20"/>
                <w:szCs w:val="20"/>
                <w:lang w:val="de-DE"/>
              </w:rPr>
              <w:t xml:space="preserve">, </w:t>
            </w:r>
            <w:sdt>
              <w:sdtPr>
                <w:rPr>
                  <w:rFonts w:asciiTheme="minorHAnsi" w:hAnsiTheme="minorHAnsi" w:cstheme="minorHAnsi"/>
                  <w:sz w:val="20"/>
                  <w:szCs w:val="20"/>
                  <w:lang w:val="de-DE"/>
                </w:rPr>
                <w:tag w:val="goog_rdk_54"/>
                <w:id w:val="-1384792174"/>
              </w:sdtPr>
              <w:sdtContent>
                <w:r w:rsidRPr="00041BCF">
                  <w:rPr>
                    <w:rFonts w:asciiTheme="minorHAnsi" w:hAnsiTheme="minorHAnsi" w:cstheme="minorHAnsi"/>
                    <w:sz w:val="20"/>
                    <w:szCs w:val="20"/>
                    <w:lang w:val="de-DE"/>
                  </w:rPr>
                  <w:t xml:space="preserve"> </w:t>
                </w:r>
              </w:sdtContent>
            </w:sdt>
            <w:r w:rsidRPr="00041BCF">
              <w:rPr>
                <w:rFonts w:asciiTheme="minorHAnsi" w:hAnsiTheme="minorHAnsi" w:cstheme="minorHAnsi"/>
                <w:color w:val="000000"/>
                <w:sz w:val="20"/>
                <w:szCs w:val="20"/>
                <w:lang w:val="de-DE"/>
              </w:rPr>
              <w:t>das Modell der inklusiven Bildung</w:t>
            </w:r>
            <w:r w:rsidRPr="00041BCF">
              <w:rPr>
                <w:rFonts w:asciiTheme="minorHAnsi" w:hAnsiTheme="minorHAnsi" w:cstheme="minorHAnsi"/>
                <w:sz w:val="20"/>
                <w:szCs w:val="20"/>
                <w:lang w:val="de-DE"/>
              </w:rPr>
              <w:t xml:space="preserve"> </w:t>
            </w:r>
            <w:r w:rsidRPr="00041BCF">
              <w:rPr>
                <w:rFonts w:asciiTheme="minorHAnsi" w:hAnsiTheme="minorHAnsi" w:cstheme="minorHAnsi"/>
                <w:color w:val="000000"/>
                <w:sz w:val="20"/>
                <w:szCs w:val="20"/>
                <w:lang w:val="de-DE"/>
              </w:rPr>
              <w:t>umzusetzen und erhalten hierfür Beratung von FUNDAL.</w:t>
            </w:r>
            <w:r w:rsidR="0042204C">
              <w:rPr>
                <w:rFonts w:asciiTheme="minorHAnsi" w:hAnsiTheme="minorHAnsi" w:cstheme="minorHAnsi"/>
                <w:color w:val="000000"/>
                <w:sz w:val="20"/>
                <w:szCs w:val="20"/>
                <w:lang w:val="de-DE"/>
              </w:rPr>
              <w:t xml:space="preserve"> (FUNDAL)</w:t>
            </w:r>
          </w:p>
        </w:tc>
      </w:tr>
      <w:tr w:rsidR="0040066A" w:rsidRPr="00B20FE8" w14:paraId="14A301C0" w14:textId="77777777" w:rsidTr="002718B3">
        <w:tc>
          <w:tcPr>
            <w:tcW w:w="2864" w:type="dxa"/>
            <w:vMerge w:val="restart"/>
            <w:shd w:val="clear" w:color="auto" w:fill="auto"/>
          </w:tcPr>
          <w:p w14:paraId="14A301AD" w14:textId="557EBCA7" w:rsidR="00D5653B" w:rsidRPr="008848BD" w:rsidRDefault="007655C8" w:rsidP="009C3A02">
            <w:pPr>
              <w:spacing w:after="0" w:line="240" w:lineRule="auto"/>
              <w:ind w:left="52"/>
              <w:rPr>
                <w:rFonts w:asciiTheme="minorHAnsi" w:hAnsiTheme="minorHAnsi" w:cstheme="minorHAnsi"/>
                <w:sz w:val="20"/>
                <w:szCs w:val="20"/>
                <w:lang w:val="de-DE"/>
              </w:rPr>
            </w:pPr>
            <w:r w:rsidRPr="009C3A02">
              <w:rPr>
                <w:rFonts w:asciiTheme="minorHAnsi" w:hAnsiTheme="minorHAnsi" w:cstheme="minorHAnsi"/>
                <w:b/>
                <w:bCs/>
                <w:sz w:val="20"/>
                <w:szCs w:val="20"/>
                <w:lang w:val="de-DE"/>
              </w:rPr>
              <w:t>UZ3</w:t>
            </w:r>
            <w:r>
              <w:rPr>
                <w:rFonts w:asciiTheme="minorHAnsi" w:hAnsiTheme="minorHAnsi" w:cstheme="minorHAnsi"/>
                <w:sz w:val="20"/>
                <w:szCs w:val="20"/>
                <w:lang w:val="de-DE"/>
              </w:rPr>
              <w:t xml:space="preserve">: </w:t>
            </w:r>
            <w:r w:rsidR="00D5653B" w:rsidRPr="008848BD">
              <w:rPr>
                <w:rFonts w:asciiTheme="minorHAnsi" w:hAnsiTheme="minorHAnsi" w:cstheme="minorHAnsi"/>
                <w:sz w:val="20"/>
                <w:szCs w:val="20"/>
                <w:lang w:val="de-DE"/>
              </w:rPr>
              <w:t>Die Gemeinschaften in Sololá, Quetzaltenango, Zacapa, Escuintla, El Pro-greso, Huehuetenango sind inklusiver</w:t>
            </w:r>
            <w:r w:rsidR="008848BD">
              <w:rPr>
                <w:rFonts w:asciiTheme="minorHAnsi" w:hAnsiTheme="minorHAnsi" w:cstheme="minorHAnsi"/>
                <w:sz w:val="20"/>
                <w:szCs w:val="20"/>
                <w:lang w:val="de-DE"/>
              </w:rPr>
              <w:t xml:space="preserve"> </w:t>
            </w:r>
            <w:r w:rsidR="008848BD" w:rsidRPr="008848BD">
              <w:rPr>
                <w:rFonts w:asciiTheme="minorHAnsi" w:hAnsiTheme="minorHAnsi" w:cstheme="minorHAnsi"/>
                <w:sz w:val="20"/>
                <w:szCs w:val="20"/>
                <w:lang w:val="de-DE"/>
              </w:rPr>
              <w:t>geworden.</w:t>
            </w:r>
          </w:p>
        </w:tc>
        <w:tc>
          <w:tcPr>
            <w:tcW w:w="3402" w:type="dxa"/>
            <w:tcBorders>
              <w:bottom w:val="nil"/>
            </w:tcBorders>
            <w:shd w:val="clear" w:color="auto" w:fill="auto"/>
          </w:tcPr>
          <w:p w14:paraId="6ACD12D4" w14:textId="6A218DE9" w:rsidR="0040066A" w:rsidRPr="00041BCF" w:rsidRDefault="0040066A" w:rsidP="0072089F">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Derzeit gibt es in den 4 Zielgebieten kein spezialisierte Gesundheitsversorgung zum Thema Hörgesundheit. </w:t>
            </w:r>
          </w:p>
        </w:tc>
        <w:tc>
          <w:tcPr>
            <w:tcW w:w="3403" w:type="dxa"/>
            <w:tcBorders>
              <w:bottom w:val="nil"/>
            </w:tcBorders>
            <w:shd w:val="clear" w:color="auto" w:fill="auto"/>
          </w:tcPr>
          <w:p w14:paraId="182526E1" w14:textId="121B930F" w:rsidR="00E47D80" w:rsidRPr="00041BCF" w:rsidRDefault="0040066A" w:rsidP="00046AA2">
            <w:pPr>
              <w:numPr>
                <w:ilvl w:val="0"/>
                <w:numId w:val="16"/>
              </w:numPr>
              <w:pBdr>
                <w:top w:val="nil"/>
                <w:left w:val="nil"/>
                <w:bottom w:val="nil"/>
                <w:right w:val="nil"/>
                <w:between w:val="nil"/>
              </w:pBdr>
              <w:spacing w:after="0" w:line="240" w:lineRule="auto"/>
              <w:ind w:left="315"/>
              <w:rPr>
                <w:rFonts w:asciiTheme="minorHAnsi" w:hAnsiTheme="minorHAnsi" w:cstheme="minorHAnsi"/>
                <w:sz w:val="20"/>
                <w:szCs w:val="20"/>
                <w:lang w:val="de-DE"/>
              </w:rPr>
            </w:pPr>
            <w:r w:rsidRPr="00F636D6">
              <w:rPr>
                <w:rFonts w:asciiTheme="minorHAnsi" w:hAnsiTheme="minorHAnsi" w:cstheme="minorHAnsi"/>
                <w:bCs/>
                <w:color w:val="000000"/>
                <w:sz w:val="20"/>
                <w:szCs w:val="20"/>
                <w:lang w:val="de-DE"/>
              </w:rPr>
              <w:t xml:space="preserve">In </w:t>
            </w:r>
            <w:r w:rsidR="000C75FB" w:rsidRPr="00F636D6">
              <w:rPr>
                <w:rFonts w:asciiTheme="minorHAnsi" w:hAnsiTheme="minorHAnsi" w:cstheme="minorHAnsi"/>
                <w:bCs/>
                <w:color w:val="000000"/>
                <w:sz w:val="20"/>
                <w:szCs w:val="20"/>
                <w:lang w:val="de-DE"/>
              </w:rPr>
              <w:t>den</w:t>
            </w:r>
            <w:r w:rsidR="000C75FB" w:rsidRPr="00AF7713">
              <w:rPr>
                <w:rFonts w:asciiTheme="minorHAnsi" w:hAnsiTheme="minorHAnsi" w:cstheme="minorHAnsi"/>
                <w:b/>
                <w:color w:val="000000"/>
                <w:sz w:val="20"/>
                <w:szCs w:val="20"/>
                <w:lang w:val="de-DE"/>
              </w:rPr>
              <w:t xml:space="preserve"> </w:t>
            </w:r>
            <w:r w:rsidRPr="00AF7713">
              <w:rPr>
                <w:rFonts w:asciiTheme="minorHAnsi" w:hAnsiTheme="minorHAnsi" w:cstheme="minorHAnsi"/>
                <w:b/>
                <w:color w:val="000000"/>
                <w:sz w:val="20"/>
                <w:szCs w:val="20"/>
                <w:lang w:val="de-DE"/>
              </w:rPr>
              <w:t xml:space="preserve">4 Departments </w:t>
            </w:r>
            <w:r w:rsidR="0087473F" w:rsidRPr="00F636D6">
              <w:rPr>
                <w:rFonts w:asciiTheme="minorHAnsi" w:hAnsiTheme="minorHAnsi" w:cstheme="minorHAnsi"/>
                <w:bCs/>
                <w:color w:val="000000"/>
                <w:sz w:val="20"/>
                <w:szCs w:val="20"/>
                <w:lang w:val="de-DE"/>
              </w:rPr>
              <w:t>Sololá,</w:t>
            </w:r>
            <w:r w:rsidR="0087473F" w:rsidRPr="00F636D6">
              <w:rPr>
                <w:bCs/>
                <w:lang w:val="de-DE"/>
              </w:rPr>
              <w:t xml:space="preserve"> </w:t>
            </w:r>
            <w:r w:rsidR="0087473F" w:rsidRPr="00F636D6">
              <w:rPr>
                <w:rFonts w:asciiTheme="minorHAnsi" w:hAnsiTheme="minorHAnsi" w:cstheme="minorHAnsi"/>
                <w:bCs/>
                <w:color w:val="000000"/>
                <w:sz w:val="20"/>
                <w:szCs w:val="20"/>
                <w:lang w:val="de-DE"/>
              </w:rPr>
              <w:t>Escuintla</w:t>
            </w:r>
            <w:r w:rsidR="00FA49FA" w:rsidRPr="00AF7713">
              <w:rPr>
                <w:rFonts w:asciiTheme="minorHAnsi" w:hAnsiTheme="minorHAnsi" w:cstheme="minorHAnsi"/>
                <w:bCs/>
                <w:color w:val="000000"/>
                <w:sz w:val="20"/>
                <w:szCs w:val="20"/>
                <w:lang w:val="de-DE"/>
              </w:rPr>
              <w:t>,</w:t>
            </w:r>
            <w:r w:rsidR="0087473F" w:rsidRPr="00F636D6">
              <w:rPr>
                <w:rFonts w:asciiTheme="minorHAnsi" w:hAnsiTheme="minorHAnsi" w:cstheme="minorHAnsi"/>
                <w:bCs/>
                <w:color w:val="000000"/>
                <w:sz w:val="20"/>
                <w:szCs w:val="20"/>
                <w:lang w:val="de-DE"/>
              </w:rPr>
              <w:t xml:space="preserve"> Quetzaltenango, Zacapa,</w:t>
            </w:r>
            <w:r w:rsidR="0087473F" w:rsidRPr="00AF7713">
              <w:rPr>
                <w:rFonts w:asciiTheme="minorHAnsi" w:hAnsiTheme="minorHAnsi" w:cstheme="minorHAnsi"/>
                <w:b/>
                <w:color w:val="000000"/>
                <w:sz w:val="20"/>
                <w:szCs w:val="20"/>
                <w:lang w:val="de-DE"/>
              </w:rPr>
              <w:t xml:space="preserve"> </w:t>
            </w:r>
            <w:r w:rsidRPr="00AF7713">
              <w:rPr>
                <w:rFonts w:asciiTheme="minorHAnsi" w:hAnsiTheme="minorHAnsi" w:cstheme="minorHAnsi"/>
                <w:bCs/>
                <w:color w:val="000000"/>
                <w:sz w:val="20"/>
                <w:szCs w:val="20"/>
                <w:lang w:val="de-DE"/>
              </w:rPr>
              <w:t>steht ab Ende des zweiten Projektjahr</w:t>
            </w:r>
            <w:r w:rsidR="000E2006" w:rsidRPr="00AF7713">
              <w:rPr>
                <w:rFonts w:asciiTheme="minorHAnsi" w:hAnsiTheme="minorHAnsi" w:cstheme="minorHAnsi"/>
                <w:bCs/>
                <w:color w:val="000000"/>
                <w:sz w:val="20"/>
                <w:szCs w:val="20"/>
                <w:lang w:val="de-DE"/>
              </w:rPr>
              <w:t>e</w:t>
            </w:r>
            <w:r w:rsidRPr="00AF7713">
              <w:rPr>
                <w:rFonts w:asciiTheme="minorHAnsi" w:hAnsiTheme="minorHAnsi" w:cstheme="minorHAnsi"/>
                <w:bCs/>
                <w:color w:val="000000"/>
                <w:sz w:val="20"/>
                <w:szCs w:val="20"/>
                <w:lang w:val="de-DE"/>
              </w:rPr>
              <w:t>s eine</w:t>
            </w:r>
            <w:r w:rsidRPr="00AF7713">
              <w:rPr>
                <w:rFonts w:asciiTheme="minorHAnsi" w:hAnsiTheme="minorHAnsi" w:cstheme="minorHAnsi"/>
                <w:b/>
                <w:color w:val="000000"/>
                <w:sz w:val="20"/>
                <w:szCs w:val="20"/>
                <w:lang w:val="de-DE"/>
              </w:rPr>
              <w:t xml:space="preserve"> </w:t>
            </w:r>
            <w:r w:rsidRPr="00AF7713">
              <w:rPr>
                <w:rFonts w:asciiTheme="minorHAnsi" w:hAnsiTheme="minorHAnsi" w:cstheme="minorHAnsi"/>
                <w:b/>
                <w:sz w:val="20"/>
                <w:szCs w:val="20"/>
                <w:lang w:val="de-DE"/>
              </w:rPr>
              <w:t xml:space="preserve">audiologische Klinik </w:t>
            </w:r>
            <w:r w:rsidRPr="00AF7713">
              <w:rPr>
                <w:rFonts w:asciiTheme="minorHAnsi" w:hAnsiTheme="minorHAnsi" w:cstheme="minorHAnsi"/>
                <w:bCs/>
                <w:color w:val="000000"/>
                <w:sz w:val="20"/>
                <w:szCs w:val="20"/>
                <w:lang w:val="de-DE"/>
              </w:rPr>
              <w:t>für die</w:t>
            </w:r>
            <w:r w:rsidRPr="00AF7713">
              <w:rPr>
                <w:rFonts w:asciiTheme="minorHAnsi" w:hAnsiTheme="minorHAnsi" w:cstheme="minorHAnsi"/>
                <w:b/>
                <w:color w:val="000000"/>
                <w:sz w:val="20"/>
                <w:szCs w:val="20"/>
                <w:lang w:val="de-DE"/>
              </w:rPr>
              <w:t xml:space="preserve"> </w:t>
            </w:r>
            <w:r w:rsidRPr="00AF7713">
              <w:rPr>
                <w:rFonts w:asciiTheme="minorHAnsi" w:hAnsiTheme="minorHAnsi" w:cstheme="minorHAnsi"/>
                <w:color w:val="000000"/>
                <w:sz w:val="20"/>
                <w:szCs w:val="20"/>
                <w:lang w:val="de-DE"/>
              </w:rPr>
              <w:t>Versorgung von Menschen mit und ohne Behinderungen zur Verfügung.</w:t>
            </w:r>
            <w:r w:rsidR="0042204C" w:rsidRPr="00AF7713">
              <w:rPr>
                <w:rFonts w:asciiTheme="minorHAnsi" w:hAnsiTheme="minorHAnsi" w:cstheme="minorHAnsi"/>
                <w:color w:val="000000"/>
                <w:sz w:val="20"/>
                <w:szCs w:val="20"/>
                <w:lang w:val="de-DE"/>
              </w:rPr>
              <w:t xml:space="preserve"> </w:t>
            </w:r>
            <w:r w:rsidR="00E47D80" w:rsidRPr="00AF7713">
              <w:rPr>
                <w:rFonts w:asciiTheme="minorHAnsi" w:hAnsiTheme="minorHAnsi" w:cstheme="minorHAnsi"/>
                <w:sz w:val="20"/>
                <w:szCs w:val="20"/>
                <w:lang w:val="de-DE"/>
              </w:rPr>
              <w:t>(</w:t>
            </w:r>
            <w:r w:rsidR="003714C7" w:rsidRPr="00AF7713">
              <w:rPr>
                <w:rFonts w:asciiTheme="minorHAnsi" w:hAnsiTheme="minorHAnsi" w:cstheme="minorHAnsi"/>
                <w:sz w:val="20"/>
                <w:szCs w:val="20"/>
                <w:lang w:val="de-DE"/>
              </w:rPr>
              <w:t>SqE</w:t>
            </w:r>
            <w:r w:rsidR="00E47D80" w:rsidRPr="00AF7713">
              <w:rPr>
                <w:rFonts w:asciiTheme="minorHAnsi" w:hAnsiTheme="minorHAnsi" w:cstheme="minorHAnsi"/>
                <w:sz w:val="20"/>
                <w:szCs w:val="20"/>
                <w:lang w:val="de-DE"/>
              </w:rPr>
              <w:t>)</w:t>
            </w:r>
          </w:p>
        </w:tc>
      </w:tr>
      <w:tr w:rsidR="0040066A" w:rsidRPr="00B20FE8" w14:paraId="70722BB7" w14:textId="77777777" w:rsidTr="002718B3">
        <w:tc>
          <w:tcPr>
            <w:tcW w:w="2864" w:type="dxa"/>
            <w:vMerge/>
            <w:shd w:val="clear" w:color="auto" w:fill="auto"/>
          </w:tcPr>
          <w:p w14:paraId="34A00215"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bottom w:val="nil"/>
            </w:tcBorders>
            <w:shd w:val="clear" w:color="auto" w:fill="auto"/>
          </w:tcPr>
          <w:p w14:paraId="797CBDE3" w14:textId="30BCC66A" w:rsidR="0042204C" w:rsidRPr="00041BCF" w:rsidRDefault="0040066A" w:rsidP="00046AA2">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Es gibt ein nationales Netzwerk für Hörgeräte und ein weiteres im Departement Sololá (ACOPEDIS), das sich mit der Gesundheitsversorgung von Menschen mit Behinderungen befasst</w:t>
            </w:r>
          </w:p>
        </w:tc>
        <w:tc>
          <w:tcPr>
            <w:tcW w:w="3403" w:type="dxa"/>
            <w:tcBorders>
              <w:top w:val="nil"/>
              <w:bottom w:val="nil"/>
            </w:tcBorders>
            <w:shd w:val="clear" w:color="auto" w:fill="auto"/>
          </w:tcPr>
          <w:p w14:paraId="418D9AA3" w14:textId="0EDDA51F" w:rsidR="00E47D80" w:rsidRPr="00041BCF" w:rsidRDefault="0040066A" w:rsidP="00046AA2">
            <w:pPr>
              <w:numPr>
                <w:ilvl w:val="0"/>
                <w:numId w:val="16"/>
              </w:numPr>
              <w:pBdr>
                <w:top w:val="nil"/>
                <w:left w:val="nil"/>
                <w:bottom w:val="nil"/>
                <w:right w:val="nil"/>
                <w:between w:val="nil"/>
              </w:pBdr>
              <w:spacing w:after="0" w:line="240" w:lineRule="auto"/>
              <w:ind w:left="315"/>
              <w:rPr>
                <w:rFonts w:asciiTheme="minorHAnsi" w:hAnsiTheme="minorHAnsi" w:cstheme="minorHAnsi"/>
                <w:b/>
                <w:color w:val="000000"/>
                <w:sz w:val="20"/>
                <w:szCs w:val="20"/>
                <w:lang w:val="de-DE"/>
              </w:rPr>
            </w:pPr>
            <w:r w:rsidRPr="00437A0F">
              <w:rPr>
                <w:rFonts w:asciiTheme="minorHAnsi" w:hAnsiTheme="minorHAnsi" w:cstheme="minorHAnsi"/>
                <w:b/>
                <w:color w:val="000000"/>
                <w:sz w:val="20"/>
                <w:szCs w:val="20"/>
                <w:lang w:val="de-DE"/>
              </w:rPr>
              <w:t xml:space="preserve">4 Netzwerke </w:t>
            </w:r>
            <w:r w:rsidR="004465B7" w:rsidRPr="00F636D6">
              <w:rPr>
                <w:rFonts w:asciiTheme="minorHAnsi" w:hAnsiTheme="minorHAnsi" w:cstheme="minorHAnsi"/>
                <w:bCs/>
                <w:color w:val="000000"/>
                <w:sz w:val="20"/>
                <w:szCs w:val="20"/>
                <w:lang w:val="de-DE"/>
              </w:rPr>
              <w:t xml:space="preserve">sind </w:t>
            </w:r>
            <w:r w:rsidRPr="00437A0F">
              <w:rPr>
                <w:rFonts w:asciiTheme="minorHAnsi" w:hAnsiTheme="minorHAnsi" w:cstheme="minorHAnsi"/>
                <w:bCs/>
                <w:color w:val="000000"/>
                <w:sz w:val="20"/>
                <w:szCs w:val="20"/>
                <w:lang w:val="de-DE"/>
              </w:rPr>
              <w:t>auf Ebene de</w:t>
            </w:r>
            <w:r w:rsidR="004465B7" w:rsidRPr="00437A0F">
              <w:rPr>
                <w:rFonts w:asciiTheme="minorHAnsi" w:hAnsiTheme="minorHAnsi" w:cstheme="minorHAnsi"/>
                <w:bCs/>
                <w:color w:val="000000"/>
                <w:sz w:val="20"/>
                <w:szCs w:val="20"/>
                <w:lang w:val="de-DE"/>
              </w:rPr>
              <w:t>r</w:t>
            </w:r>
            <w:r w:rsidRPr="00437A0F">
              <w:rPr>
                <w:rFonts w:asciiTheme="minorHAnsi" w:hAnsiTheme="minorHAnsi" w:cstheme="minorHAnsi"/>
                <w:bCs/>
                <w:color w:val="000000"/>
                <w:sz w:val="20"/>
                <w:szCs w:val="20"/>
                <w:lang w:val="de-DE"/>
              </w:rPr>
              <w:t xml:space="preserve"> Departments </w:t>
            </w:r>
            <w:r w:rsidR="004465B7" w:rsidRPr="00437A0F">
              <w:rPr>
                <w:rFonts w:asciiTheme="minorHAnsi" w:hAnsiTheme="minorHAnsi" w:cstheme="minorHAnsi"/>
                <w:bCs/>
                <w:color w:val="000000"/>
                <w:sz w:val="20"/>
                <w:szCs w:val="20"/>
                <w:lang w:val="de-DE"/>
              </w:rPr>
              <w:t>Sololá, Escuintla, Quetzaltenango, Zacapa</w:t>
            </w:r>
            <w:r w:rsidRPr="00437A0F">
              <w:rPr>
                <w:rFonts w:asciiTheme="minorHAnsi" w:hAnsiTheme="minorHAnsi" w:cstheme="minorHAnsi"/>
                <w:bCs/>
                <w:color w:val="000000"/>
                <w:sz w:val="20"/>
                <w:szCs w:val="20"/>
                <w:lang w:val="de-DE"/>
              </w:rPr>
              <w:t xml:space="preserve"> aufgebaut, die ak</w:t>
            </w:r>
            <w:r w:rsidRPr="00437A0F">
              <w:rPr>
                <w:rFonts w:asciiTheme="minorHAnsi" w:hAnsiTheme="minorHAnsi" w:cstheme="minorHAnsi"/>
                <w:color w:val="000000"/>
                <w:sz w:val="20"/>
                <w:szCs w:val="20"/>
                <w:lang w:val="de-DE"/>
              </w:rPr>
              <w:t>tiv die Hörgesundheit fördern und Themen und Prozesse bezüglicher anderer Behinderungen begleiten.</w:t>
            </w:r>
            <w:r w:rsidR="00437A0F" w:rsidRPr="00437A0F">
              <w:rPr>
                <w:rFonts w:asciiTheme="minorHAnsi" w:hAnsiTheme="minorHAnsi" w:cstheme="minorHAnsi"/>
                <w:color w:val="000000"/>
                <w:sz w:val="20"/>
                <w:szCs w:val="20"/>
                <w:lang w:val="de-DE"/>
              </w:rPr>
              <w:t xml:space="preserve"> </w:t>
            </w:r>
            <w:r w:rsidR="00E47D80" w:rsidRPr="00437A0F">
              <w:rPr>
                <w:rFonts w:asciiTheme="minorHAnsi" w:hAnsiTheme="minorHAnsi" w:cstheme="minorHAnsi"/>
                <w:bCs/>
                <w:color w:val="000000"/>
                <w:sz w:val="20"/>
                <w:szCs w:val="20"/>
                <w:lang w:val="de-DE"/>
              </w:rPr>
              <w:t>(</w:t>
            </w:r>
            <w:r w:rsidR="003714C7" w:rsidRPr="00437A0F">
              <w:rPr>
                <w:rFonts w:asciiTheme="minorHAnsi" w:hAnsiTheme="minorHAnsi" w:cstheme="minorHAnsi"/>
                <w:bCs/>
                <w:color w:val="000000"/>
                <w:sz w:val="20"/>
                <w:szCs w:val="20"/>
                <w:lang w:val="de-DE"/>
              </w:rPr>
              <w:t>SqE</w:t>
            </w:r>
            <w:r w:rsidR="00E47D80" w:rsidRPr="00437A0F">
              <w:rPr>
                <w:rFonts w:asciiTheme="minorHAnsi" w:hAnsiTheme="minorHAnsi" w:cstheme="minorHAnsi"/>
                <w:bCs/>
                <w:color w:val="000000"/>
                <w:sz w:val="20"/>
                <w:szCs w:val="20"/>
                <w:lang w:val="de-DE"/>
              </w:rPr>
              <w:t>)</w:t>
            </w:r>
          </w:p>
        </w:tc>
      </w:tr>
      <w:tr w:rsidR="0040066A" w:rsidRPr="007E7320" w14:paraId="22FD5828" w14:textId="77777777" w:rsidTr="002718B3">
        <w:tc>
          <w:tcPr>
            <w:tcW w:w="2864" w:type="dxa"/>
            <w:vMerge/>
            <w:shd w:val="clear" w:color="auto" w:fill="auto"/>
          </w:tcPr>
          <w:p w14:paraId="47236A77"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bottom w:val="nil"/>
            </w:tcBorders>
            <w:shd w:val="clear" w:color="auto" w:fill="auto"/>
          </w:tcPr>
          <w:p w14:paraId="34B83BEF" w14:textId="24A26613" w:rsidR="0040066A" w:rsidRPr="00041BCF" w:rsidRDefault="0040066A" w:rsidP="0072089F">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In Guatemala hat die psychische Gesundheit für die meisten Menschen keine Priorität. Mütter und Großmütter von Kindern mit Behinderungen sind jedoch großen psychischen Belastungen ausgesetzt und haben es sehr schwer, damit umzugehen.</w:t>
            </w:r>
          </w:p>
        </w:tc>
        <w:tc>
          <w:tcPr>
            <w:tcW w:w="3403" w:type="dxa"/>
            <w:tcBorders>
              <w:top w:val="nil"/>
              <w:bottom w:val="nil"/>
            </w:tcBorders>
            <w:shd w:val="clear" w:color="auto" w:fill="auto"/>
          </w:tcPr>
          <w:p w14:paraId="1AE01E76" w14:textId="2515E7D6" w:rsidR="00034D84" w:rsidRPr="00034D84" w:rsidRDefault="0040066A" w:rsidP="00046AA2">
            <w:pPr>
              <w:numPr>
                <w:ilvl w:val="0"/>
                <w:numId w:val="16"/>
              </w:numPr>
              <w:pBdr>
                <w:top w:val="nil"/>
                <w:left w:val="nil"/>
                <w:bottom w:val="nil"/>
                <w:right w:val="nil"/>
                <w:between w:val="nil"/>
              </w:pBdr>
              <w:spacing w:after="0" w:line="240" w:lineRule="auto"/>
              <w:ind w:left="315"/>
              <w:rPr>
                <w:rFonts w:asciiTheme="minorHAnsi" w:hAnsiTheme="minorHAnsi" w:cstheme="minorHAnsi"/>
                <w:b/>
                <w:color w:val="000000"/>
                <w:sz w:val="20"/>
                <w:szCs w:val="20"/>
                <w:lang w:val="de-DE"/>
              </w:rPr>
            </w:pPr>
            <w:r w:rsidRPr="00041BCF">
              <w:rPr>
                <w:rFonts w:asciiTheme="minorHAnsi" w:hAnsiTheme="minorHAnsi" w:cstheme="minorHAnsi"/>
                <w:b/>
                <w:color w:val="000000"/>
                <w:sz w:val="20"/>
                <w:szCs w:val="20"/>
                <w:lang w:val="de-DE"/>
              </w:rPr>
              <w:t xml:space="preserve">400 Frauen </w:t>
            </w:r>
            <w:r w:rsidRPr="00041BCF">
              <w:rPr>
                <w:rFonts w:asciiTheme="minorHAnsi" w:hAnsiTheme="minorHAnsi" w:cstheme="minorHAnsi"/>
                <w:bCs/>
                <w:color w:val="000000"/>
                <w:sz w:val="20"/>
                <w:szCs w:val="20"/>
                <w:lang w:val="de-DE"/>
              </w:rPr>
              <w:t>(Mütter/ Großmütter von Kindern mit Behinderungen</w:t>
            </w:r>
            <w:r w:rsidR="007E7320">
              <w:rPr>
                <w:rFonts w:asciiTheme="minorHAnsi" w:hAnsiTheme="minorHAnsi" w:cstheme="minorHAnsi"/>
                <w:bCs/>
                <w:color w:val="000000"/>
                <w:sz w:val="20"/>
                <w:szCs w:val="20"/>
                <w:lang w:val="de-DE"/>
              </w:rPr>
              <w:t xml:space="preserve">), darunter </w:t>
            </w:r>
            <w:r w:rsidRPr="00041BCF">
              <w:rPr>
                <w:rFonts w:asciiTheme="minorHAnsi" w:hAnsiTheme="minorHAnsi" w:cstheme="minorHAnsi"/>
                <w:bCs/>
                <w:color w:val="000000"/>
                <w:sz w:val="20"/>
                <w:szCs w:val="20"/>
                <w:lang w:val="de-DE"/>
              </w:rPr>
              <w:t>Gemeindeverantwortliche</w:t>
            </w:r>
            <w:r w:rsidR="007E7320">
              <w:rPr>
                <w:rFonts w:asciiTheme="minorHAnsi" w:hAnsiTheme="minorHAnsi" w:cstheme="minorHAnsi"/>
                <w:bCs/>
                <w:color w:val="000000"/>
                <w:sz w:val="20"/>
                <w:szCs w:val="20"/>
                <w:lang w:val="de-DE"/>
              </w:rPr>
              <w:t>,</w:t>
            </w:r>
            <w:r w:rsidRPr="00041BCF">
              <w:rPr>
                <w:rFonts w:asciiTheme="minorHAnsi" w:hAnsiTheme="minorHAnsi" w:cstheme="minorHAnsi"/>
                <w:b/>
                <w:color w:val="000000"/>
                <w:sz w:val="20"/>
                <w:szCs w:val="20"/>
                <w:lang w:val="de-DE"/>
              </w:rPr>
              <w:t xml:space="preserve"> </w:t>
            </w:r>
            <w:r w:rsidRPr="00041BCF">
              <w:rPr>
                <w:rFonts w:asciiTheme="minorHAnsi" w:hAnsiTheme="minorHAnsi" w:cstheme="minorHAnsi"/>
                <w:color w:val="000000"/>
                <w:sz w:val="20"/>
                <w:szCs w:val="20"/>
                <w:lang w:val="de-DE"/>
              </w:rPr>
              <w:t xml:space="preserve">verfügen über Instrumente zur Stärkung ihrer psychischen Gesundheit und zur Unterstützung von Menschen mit Behinderungen </w:t>
            </w:r>
            <w:r w:rsidRPr="00041BCF">
              <w:rPr>
                <w:rFonts w:asciiTheme="minorHAnsi" w:hAnsiTheme="minorHAnsi" w:cstheme="minorHAnsi"/>
                <w:color w:val="000000"/>
                <w:sz w:val="20"/>
                <w:szCs w:val="20"/>
                <w:lang w:val="de-DE"/>
              </w:rPr>
              <w:lastRenderedPageBreak/>
              <w:t xml:space="preserve">in ihrem Bildungs- oder </w:t>
            </w:r>
            <w:r w:rsidR="00817B83">
              <w:rPr>
                <w:rFonts w:asciiTheme="minorHAnsi" w:hAnsiTheme="minorHAnsi" w:cstheme="minorHAnsi"/>
                <w:color w:val="000000"/>
                <w:sz w:val="20"/>
                <w:szCs w:val="20"/>
                <w:lang w:val="de-DE"/>
              </w:rPr>
              <w:t>Inklusion</w:t>
            </w:r>
            <w:r w:rsidRPr="00041BCF">
              <w:rPr>
                <w:rFonts w:asciiTheme="minorHAnsi" w:hAnsiTheme="minorHAnsi" w:cstheme="minorHAnsi"/>
                <w:color w:val="000000"/>
                <w:sz w:val="20"/>
                <w:szCs w:val="20"/>
                <w:lang w:val="de-DE"/>
              </w:rPr>
              <w:t>sprozess.</w:t>
            </w:r>
            <w:r w:rsidR="00034D84">
              <w:rPr>
                <w:rFonts w:asciiTheme="minorHAnsi" w:hAnsiTheme="minorHAnsi" w:cstheme="minorHAnsi"/>
                <w:color w:val="000000"/>
                <w:sz w:val="20"/>
                <w:szCs w:val="20"/>
                <w:lang w:val="de-DE"/>
              </w:rPr>
              <w:t xml:space="preserve"> (FUNDAL)</w:t>
            </w:r>
          </w:p>
        </w:tc>
      </w:tr>
      <w:tr w:rsidR="0040066A" w:rsidRPr="00B20FE8" w14:paraId="2C867B5E" w14:textId="77777777" w:rsidTr="002718B3">
        <w:tc>
          <w:tcPr>
            <w:tcW w:w="2864" w:type="dxa"/>
            <w:vMerge/>
            <w:shd w:val="clear" w:color="auto" w:fill="auto"/>
          </w:tcPr>
          <w:p w14:paraId="76D44B70"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bottom w:val="nil"/>
            </w:tcBorders>
            <w:shd w:val="clear" w:color="auto" w:fill="auto"/>
          </w:tcPr>
          <w:p w14:paraId="495F0604" w14:textId="4ABF3B49" w:rsidR="0042204C" w:rsidRPr="00041BCF" w:rsidRDefault="0040066A" w:rsidP="00046AA2">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In den Departments Quetzaltenango u. Huehuetenango haben Unternehmen </w:t>
            </w:r>
            <w:r w:rsidR="0004516A">
              <w:rPr>
                <w:rFonts w:asciiTheme="minorHAnsi" w:hAnsiTheme="minorHAnsi" w:cstheme="minorHAnsi"/>
                <w:sz w:val="20"/>
                <w:szCs w:val="20"/>
                <w:lang w:val="de-DE"/>
              </w:rPr>
              <w:t xml:space="preserve">sehr </w:t>
            </w:r>
            <w:r w:rsidRPr="00041BCF">
              <w:rPr>
                <w:rFonts w:asciiTheme="minorHAnsi" w:hAnsiTheme="minorHAnsi" w:cstheme="minorHAnsi"/>
                <w:sz w:val="20"/>
                <w:szCs w:val="20"/>
                <w:lang w:val="de-DE"/>
              </w:rPr>
              <w:t xml:space="preserve">wenig getan, um Menschen mit Behinderungen zu integrieren oder </w:t>
            </w:r>
            <w:r w:rsidRPr="00041BCF">
              <w:rPr>
                <w:rFonts w:asciiTheme="minorHAnsi" w:hAnsiTheme="minorHAnsi" w:cstheme="minorHAnsi"/>
                <w:bCs/>
                <w:sz w:val="20"/>
                <w:szCs w:val="20"/>
                <w:lang w:val="de-DE"/>
              </w:rPr>
              <w:t>Beschäftigungsmöglichkeiten</w:t>
            </w:r>
            <w:r w:rsidRPr="00041BCF">
              <w:rPr>
                <w:rFonts w:asciiTheme="minorHAnsi" w:hAnsiTheme="minorHAnsi" w:cstheme="minorHAnsi"/>
                <w:b/>
                <w:sz w:val="20"/>
                <w:szCs w:val="20"/>
                <w:lang w:val="de-DE"/>
              </w:rPr>
              <w:t xml:space="preserve"> </w:t>
            </w:r>
            <w:r w:rsidRPr="00041BCF">
              <w:rPr>
                <w:rFonts w:asciiTheme="minorHAnsi" w:hAnsiTheme="minorHAnsi" w:cstheme="minorHAnsi"/>
                <w:bCs/>
                <w:sz w:val="20"/>
                <w:szCs w:val="20"/>
                <w:lang w:val="de-DE"/>
              </w:rPr>
              <w:t>in den</w:t>
            </w:r>
            <w:r w:rsidRPr="00041BCF">
              <w:rPr>
                <w:rFonts w:asciiTheme="minorHAnsi" w:hAnsiTheme="minorHAnsi" w:cstheme="minorHAnsi"/>
                <w:b/>
                <w:sz w:val="20"/>
                <w:szCs w:val="20"/>
                <w:lang w:val="de-DE"/>
              </w:rPr>
              <w:t xml:space="preserve"> </w:t>
            </w:r>
            <w:r w:rsidRPr="00041BCF">
              <w:rPr>
                <w:rFonts w:asciiTheme="minorHAnsi" w:hAnsiTheme="minorHAnsi" w:cstheme="minorHAnsi"/>
                <w:sz w:val="20"/>
                <w:szCs w:val="20"/>
                <w:lang w:val="de-DE"/>
              </w:rPr>
              <w:t>Gemeinden zu schaffen.</w:t>
            </w:r>
          </w:p>
        </w:tc>
        <w:tc>
          <w:tcPr>
            <w:tcW w:w="3403" w:type="dxa"/>
            <w:tcBorders>
              <w:top w:val="nil"/>
              <w:bottom w:val="nil"/>
            </w:tcBorders>
            <w:shd w:val="clear" w:color="auto" w:fill="auto"/>
          </w:tcPr>
          <w:p w14:paraId="5D76AAE2" w14:textId="73FC9896" w:rsidR="0040066A" w:rsidRPr="00041BCF" w:rsidRDefault="0040066A" w:rsidP="0072089F">
            <w:pPr>
              <w:numPr>
                <w:ilvl w:val="0"/>
                <w:numId w:val="16"/>
              </w:numPr>
              <w:pBdr>
                <w:top w:val="nil"/>
                <w:left w:val="nil"/>
                <w:bottom w:val="nil"/>
                <w:right w:val="nil"/>
                <w:between w:val="nil"/>
              </w:pBdr>
              <w:spacing w:after="0" w:line="240" w:lineRule="auto"/>
              <w:ind w:left="315"/>
              <w:rPr>
                <w:rFonts w:asciiTheme="minorHAnsi" w:hAnsiTheme="minorHAnsi" w:cstheme="minorHAnsi"/>
                <w:b/>
                <w:color w:val="000000"/>
                <w:sz w:val="20"/>
                <w:szCs w:val="20"/>
                <w:lang w:val="de-DE"/>
              </w:rPr>
            </w:pPr>
            <w:r w:rsidRPr="00041BCF">
              <w:rPr>
                <w:rFonts w:asciiTheme="minorHAnsi" w:hAnsiTheme="minorHAnsi" w:cstheme="minorHAnsi"/>
                <w:b/>
                <w:color w:val="000000"/>
                <w:sz w:val="20"/>
                <w:szCs w:val="20"/>
                <w:lang w:val="de-DE"/>
              </w:rPr>
              <w:t xml:space="preserve">10 % der 90 Unternehmen, </w:t>
            </w:r>
            <w:r w:rsidRPr="00041BCF">
              <w:rPr>
                <w:rFonts w:asciiTheme="minorHAnsi" w:hAnsiTheme="minorHAnsi" w:cstheme="minorHAnsi"/>
                <w:bCs/>
                <w:color w:val="000000"/>
                <w:sz w:val="20"/>
                <w:szCs w:val="20"/>
                <w:lang w:val="de-DE"/>
              </w:rPr>
              <w:t>die über</w:t>
            </w:r>
            <w:r w:rsidRPr="00041BCF">
              <w:rPr>
                <w:rFonts w:asciiTheme="minorHAnsi" w:hAnsiTheme="minorHAnsi" w:cstheme="minorHAnsi"/>
                <w:b/>
                <w:color w:val="000000"/>
                <w:sz w:val="20"/>
                <w:szCs w:val="20"/>
                <w:lang w:val="de-DE"/>
              </w:rPr>
              <w:t xml:space="preserve"> </w:t>
            </w:r>
            <w:r w:rsidRPr="00041BCF">
              <w:rPr>
                <w:rFonts w:asciiTheme="minorHAnsi" w:hAnsiTheme="minorHAnsi" w:cstheme="minorHAnsi"/>
                <w:bCs/>
                <w:color w:val="000000"/>
                <w:sz w:val="20"/>
                <w:szCs w:val="20"/>
                <w:lang w:val="de-DE"/>
              </w:rPr>
              <w:t>Wissen und Adaptionen für die Inklu</w:t>
            </w:r>
            <w:r w:rsidRPr="00041BCF">
              <w:rPr>
                <w:rFonts w:asciiTheme="minorHAnsi" w:hAnsiTheme="minorHAnsi" w:cstheme="minorHAnsi"/>
                <w:color w:val="000000"/>
                <w:sz w:val="20"/>
                <w:szCs w:val="20"/>
                <w:lang w:val="de-DE"/>
              </w:rPr>
              <w:t xml:space="preserve">sion </w:t>
            </w:r>
            <w:r w:rsidRPr="00041BCF">
              <w:rPr>
                <w:rFonts w:asciiTheme="minorHAnsi" w:hAnsiTheme="minorHAnsi" w:cstheme="minorHAnsi"/>
                <w:bCs/>
                <w:color w:val="000000"/>
                <w:sz w:val="20"/>
                <w:szCs w:val="20"/>
                <w:lang w:val="de-DE"/>
              </w:rPr>
              <w:t>verfügen</w:t>
            </w:r>
            <w:r w:rsidRPr="00041BCF">
              <w:rPr>
                <w:rFonts w:asciiTheme="minorHAnsi" w:hAnsiTheme="minorHAnsi" w:cstheme="minorHAnsi"/>
                <w:color w:val="000000"/>
                <w:sz w:val="20"/>
                <w:szCs w:val="20"/>
                <w:lang w:val="de-DE"/>
              </w:rPr>
              <w:t>, haben Menschen mit Behinderungen eingestellt.</w:t>
            </w:r>
            <w:r w:rsidR="00034D84">
              <w:rPr>
                <w:rFonts w:asciiTheme="minorHAnsi" w:hAnsiTheme="minorHAnsi" w:cstheme="minorHAnsi"/>
                <w:color w:val="000000"/>
                <w:sz w:val="20"/>
                <w:szCs w:val="20"/>
                <w:lang w:val="de-DE"/>
              </w:rPr>
              <w:t xml:space="preserve"> (FUNDAL)</w:t>
            </w:r>
          </w:p>
        </w:tc>
      </w:tr>
      <w:tr w:rsidR="0040066A" w:rsidRPr="00B20FE8" w14:paraId="6B27735B" w14:textId="77777777" w:rsidTr="002718B3">
        <w:tc>
          <w:tcPr>
            <w:tcW w:w="2864" w:type="dxa"/>
            <w:vMerge/>
            <w:shd w:val="clear" w:color="auto" w:fill="auto"/>
          </w:tcPr>
          <w:p w14:paraId="5827A3BD" w14:textId="77777777" w:rsidR="0040066A" w:rsidRPr="00041BCF" w:rsidRDefault="0040066A" w:rsidP="0072089F">
            <w:pPr>
              <w:numPr>
                <w:ilvl w:val="0"/>
                <w:numId w:val="13"/>
              </w:numPr>
              <w:spacing w:after="0" w:line="240" w:lineRule="auto"/>
              <w:ind w:left="284" w:hanging="284"/>
              <w:rPr>
                <w:rFonts w:asciiTheme="minorHAnsi" w:hAnsiTheme="minorHAnsi" w:cstheme="minorHAnsi"/>
                <w:sz w:val="20"/>
                <w:szCs w:val="20"/>
                <w:lang w:val="de-DE"/>
              </w:rPr>
            </w:pPr>
          </w:p>
        </w:tc>
        <w:tc>
          <w:tcPr>
            <w:tcW w:w="3402" w:type="dxa"/>
            <w:tcBorders>
              <w:top w:val="nil"/>
            </w:tcBorders>
            <w:shd w:val="clear" w:color="auto" w:fill="auto"/>
          </w:tcPr>
          <w:p w14:paraId="03C162D4" w14:textId="4F914403" w:rsidR="0040066A" w:rsidRPr="00041BCF" w:rsidRDefault="0040066A" w:rsidP="0072089F">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Im Jahr 2021 wurden 20 Personen ausgebildet und 12 Familien gründeten ein Unternehmen.</w:t>
            </w:r>
          </w:p>
        </w:tc>
        <w:tc>
          <w:tcPr>
            <w:tcW w:w="3403" w:type="dxa"/>
            <w:tcBorders>
              <w:top w:val="nil"/>
            </w:tcBorders>
            <w:shd w:val="clear" w:color="auto" w:fill="auto"/>
          </w:tcPr>
          <w:p w14:paraId="2CF91856" w14:textId="5668EBAC" w:rsidR="008450A0" w:rsidRPr="00041BCF" w:rsidRDefault="0040066A" w:rsidP="00046AA2">
            <w:pPr>
              <w:numPr>
                <w:ilvl w:val="0"/>
                <w:numId w:val="16"/>
              </w:numPr>
              <w:pBdr>
                <w:top w:val="nil"/>
                <w:left w:val="nil"/>
                <w:bottom w:val="nil"/>
                <w:right w:val="nil"/>
                <w:between w:val="nil"/>
              </w:pBdr>
              <w:spacing w:after="0" w:line="240" w:lineRule="auto"/>
              <w:ind w:left="315"/>
              <w:rPr>
                <w:rFonts w:asciiTheme="minorHAnsi" w:hAnsiTheme="minorHAnsi" w:cstheme="minorHAnsi"/>
                <w:b/>
                <w:color w:val="000000"/>
                <w:sz w:val="20"/>
                <w:szCs w:val="20"/>
                <w:lang w:val="de-DE"/>
              </w:rPr>
            </w:pPr>
            <w:r w:rsidRPr="00041BCF">
              <w:rPr>
                <w:rFonts w:asciiTheme="minorHAnsi" w:hAnsiTheme="minorHAnsi" w:cstheme="minorHAnsi"/>
                <w:b/>
                <w:bCs/>
                <w:sz w:val="20"/>
                <w:szCs w:val="20"/>
                <w:lang w:val="de-DE"/>
              </w:rPr>
              <w:t xml:space="preserve">60 Personen mit Behinderung </w:t>
            </w:r>
            <w:r w:rsidRPr="00041BCF">
              <w:rPr>
                <w:rFonts w:asciiTheme="minorHAnsi" w:hAnsiTheme="minorHAnsi" w:cstheme="minorHAnsi"/>
                <w:sz w:val="20"/>
                <w:szCs w:val="20"/>
                <w:lang w:val="de-DE"/>
              </w:rPr>
              <w:t>erhalten eine</w:t>
            </w:r>
            <w:r w:rsidRPr="00041BCF">
              <w:rPr>
                <w:rFonts w:asciiTheme="minorHAnsi" w:hAnsiTheme="minorHAnsi" w:cstheme="minorHAnsi"/>
                <w:b/>
                <w:bCs/>
                <w:sz w:val="20"/>
                <w:szCs w:val="20"/>
                <w:lang w:val="de-DE"/>
              </w:rPr>
              <w:t xml:space="preserve"> Berufsausbildung</w:t>
            </w:r>
            <w:r w:rsidRPr="00041BCF">
              <w:rPr>
                <w:rFonts w:asciiTheme="minorHAnsi" w:hAnsiTheme="minorHAnsi" w:cstheme="minorHAnsi"/>
                <w:sz w:val="20"/>
                <w:szCs w:val="20"/>
                <w:lang w:val="de-DE"/>
              </w:rPr>
              <w:t>,</w:t>
            </w:r>
            <w:r w:rsidRPr="00041BCF">
              <w:rPr>
                <w:rFonts w:asciiTheme="minorHAnsi" w:eastAsia="Times New Roman" w:hAnsiTheme="minorHAnsi" w:cstheme="minorHAnsi"/>
                <w:sz w:val="20"/>
                <w:szCs w:val="20"/>
                <w:lang w:val="de-DE"/>
              </w:rPr>
              <w:t xml:space="preserve"> </w:t>
            </w:r>
            <w:r w:rsidRPr="00041BCF">
              <w:rPr>
                <w:rFonts w:asciiTheme="minorHAnsi" w:hAnsiTheme="minorHAnsi" w:cstheme="minorHAnsi"/>
                <w:sz w:val="20"/>
                <w:szCs w:val="20"/>
                <w:lang w:val="de-DE"/>
              </w:rPr>
              <w:t>wovon 30% eine formale Beschäftigung eingehen und 50% sich selbständig machen.</w:t>
            </w:r>
            <w:r w:rsidR="00034D84">
              <w:rPr>
                <w:rFonts w:asciiTheme="minorHAnsi" w:hAnsiTheme="minorHAnsi" w:cstheme="minorHAnsi"/>
                <w:sz w:val="20"/>
                <w:szCs w:val="20"/>
                <w:lang w:val="de-DE"/>
              </w:rPr>
              <w:t xml:space="preserve"> (FUNDAL)</w:t>
            </w:r>
          </w:p>
        </w:tc>
      </w:tr>
      <w:tr w:rsidR="00D81410" w:rsidRPr="00AC10C9" w14:paraId="14A301D2" w14:textId="77777777" w:rsidTr="002718B3">
        <w:tc>
          <w:tcPr>
            <w:tcW w:w="2864" w:type="dxa"/>
            <w:vMerge w:val="restart"/>
            <w:shd w:val="clear" w:color="auto" w:fill="auto"/>
          </w:tcPr>
          <w:p w14:paraId="64514114" w14:textId="2E882535" w:rsidR="00E92E17" w:rsidRPr="009C3A02" w:rsidRDefault="001C10A7" w:rsidP="009C3A02">
            <w:pPr>
              <w:ind w:left="52"/>
              <w:rPr>
                <w:b/>
                <w:bCs/>
                <w:lang w:val="de-DE"/>
              </w:rPr>
            </w:pPr>
            <w:r w:rsidRPr="009C3A02">
              <w:rPr>
                <w:rFonts w:asciiTheme="minorHAnsi" w:hAnsiTheme="minorHAnsi" w:cstheme="minorHAnsi"/>
                <w:b/>
                <w:bCs/>
                <w:color w:val="000000"/>
                <w:sz w:val="20"/>
                <w:szCs w:val="20"/>
                <w:lang w:val="de-DE"/>
              </w:rPr>
              <w:t xml:space="preserve">UZ4: </w:t>
            </w:r>
            <w:r w:rsidR="00AB36F8" w:rsidRPr="00F636D6">
              <w:rPr>
                <w:rFonts w:asciiTheme="minorHAnsi" w:hAnsiTheme="minorHAnsi" w:cstheme="minorHAnsi"/>
                <w:sz w:val="20"/>
                <w:szCs w:val="20"/>
                <w:lang w:val="de-DE"/>
              </w:rPr>
              <w:t xml:space="preserve">Die Partnerorganisationen </w:t>
            </w:r>
            <w:r w:rsidR="003714C7">
              <w:rPr>
                <w:rFonts w:asciiTheme="minorHAnsi" w:hAnsiTheme="minorHAnsi" w:cstheme="minorHAnsi"/>
                <w:sz w:val="20"/>
                <w:szCs w:val="20"/>
                <w:lang w:val="de-DE"/>
              </w:rPr>
              <w:t>SqE</w:t>
            </w:r>
            <w:r w:rsidR="00257215" w:rsidRPr="00F636D6">
              <w:rPr>
                <w:rFonts w:asciiTheme="minorHAnsi" w:hAnsiTheme="minorHAnsi" w:cstheme="minorHAnsi"/>
                <w:sz w:val="20"/>
                <w:szCs w:val="20"/>
                <w:lang w:val="de-DE"/>
              </w:rPr>
              <w:t xml:space="preserve"> und FUNDAL sind </w:t>
            </w:r>
            <w:r w:rsidR="0042245F">
              <w:rPr>
                <w:rFonts w:asciiTheme="minorHAnsi" w:hAnsiTheme="minorHAnsi" w:cstheme="minorHAnsi"/>
                <w:sz w:val="20"/>
                <w:szCs w:val="20"/>
                <w:lang w:val="de-DE"/>
              </w:rPr>
              <w:t xml:space="preserve">strukturell </w:t>
            </w:r>
            <w:r w:rsidR="00F223E6" w:rsidRPr="00F636D6">
              <w:rPr>
                <w:rFonts w:asciiTheme="minorHAnsi" w:hAnsiTheme="minorHAnsi" w:cstheme="minorHAnsi"/>
                <w:sz w:val="20"/>
                <w:szCs w:val="20"/>
                <w:lang w:val="de-DE"/>
              </w:rPr>
              <w:t>gestärkt.</w:t>
            </w:r>
          </w:p>
        </w:tc>
        <w:tc>
          <w:tcPr>
            <w:tcW w:w="3402" w:type="dxa"/>
            <w:tcBorders>
              <w:bottom w:val="nil"/>
            </w:tcBorders>
            <w:shd w:val="clear" w:color="auto" w:fill="auto"/>
          </w:tcPr>
          <w:p w14:paraId="14A301CA" w14:textId="34562D73" w:rsidR="0060087F" w:rsidRPr="00041BCF" w:rsidRDefault="00D81410" w:rsidP="00046AA2">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FUNDAL verfügt derzeit über keinen Raum, in dem Sensibilisierungs- und Habilitationstherapien für Menschen mit Behinderungen durch alternative Methoden angeboten werden können.</w:t>
            </w:r>
          </w:p>
        </w:tc>
        <w:tc>
          <w:tcPr>
            <w:tcW w:w="3403" w:type="dxa"/>
            <w:tcBorders>
              <w:bottom w:val="nil"/>
            </w:tcBorders>
            <w:shd w:val="clear" w:color="auto" w:fill="auto"/>
          </w:tcPr>
          <w:p w14:paraId="14A301D1" w14:textId="51EB7880" w:rsidR="007470D4" w:rsidRPr="00CF3D95" w:rsidRDefault="00D81410" w:rsidP="00046AA2">
            <w:pPr>
              <w:pStyle w:val="Listenabsatz"/>
              <w:numPr>
                <w:ilvl w:val="0"/>
                <w:numId w:val="18"/>
              </w:numPr>
              <w:spacing w:after="0" w:line="240" w:lineRule="auto"/>
              <w:ind w:left="315"/>
              <w:rPr>
                <w:rFonts w:asciiTheme="minorHAnsi" w:hAnsiTheme="minorHAnsi" w:cstheme="minorHAnsi"/>
                <w:sz w:val="20"/>
                <w:szCs w:val="20"/>
                <w:lang w:val="de-DE"/>
              </w:rPr>
            </w:pPr>
            <w:r w:rsidRPr="00046AA2">
              <w:rPr>
                <w:rFonts w:asciiTheme="minorHAnsi" w:hAnsiTheme="minorHAnsi" w:cstheme="minorHAnsi"/>
                <w:sz w:val="20"/>
                <w:szCs w:val="20"/>
                <w:lang w:val="de-DE"/>
              </w:rPr>
              <w:t xml:space="preserve">Ein </w:t>
            </w:r>
            <w:r w:rsidR="0034788F" w:rsidRPr="00046AA2">
              <w:rPr>
                <w:rFonts w:asciiTheme="minorHAnsi" w:hAnsiTheme="minorHAnsi" w:cstheme="minorHAnsi"/>
                <w:b/>
                <w:sz w:val="20"/>
                <w:szCs w:val="20"/>
                <w:lang w:val="de-DE"/>
              </w:rPr>
              <w:t>sensorischer G</w:t>
            </w:r>
            <w:r w:rsidRPr="00046AA2">
              <w:rPr>
                <w:rFonts w:asciiTheme="minorHAnsi" w:hAnsiTheme="minorHAnsi" w:cstheme="minorHAnsi"/>
                <w:b/>
                <w:sz w:val="20"/>
                <w:szCs w:val="20"/>
                <w:lang w:val="de-DE"/>
              </w:rPr>
              <w:t xml:space="preserve">arten </w:t>
            </w:r>
            <w:r w:rsidRPr="00046AA2">
              <w:rPr>
                <w:rFonts w:asciiTheme="minorHAnsi" w:hAnsiTheme="minorHAnsi" w:cstheme="minorHAnsi"/>
                <w:sz w:val="20"/>
                <w:szCs w:val="20"/>
                <w:lang w:val="de-DE"/>
              </w:rPr>
              <w:t>mit Oberflächen, Gegenständen und Pflanzen ist angelegt und wird von jungen Menschen mit Behinderungen im Zentrum von FUNDAL genutzt.</w:t>
            </w:r>
            <w:r w:rsidR="00554CEC" w:rsidRPr="00046AA2">
              <w:rPr>
                <w:rFonts w:asciiTheme="minorHAnsi" w:hAnsiTheme="minorHAnsi" w:cstheme="minorHAnsi"/>
                <w:sz w:val="20"/>
                <w:szCs w:val="20"/>
                <w:lang w:val="de-DE"/>
              </w:rPr>
              <w:t xml:space="preserve"> (FUNDAL)</w:t>
            </w:r>
          </w:p>
        </w:tc>
      </w:tr>
      <w:tr w:rsidR="00046AA2" w:rsidRPr="00AC10C9" w14:paraId="643FD17C" w14:textId="77777777" w:rsidTr="002718B3">
        <w:tc>
          <w:tcPr>
            <w:tcW w:w="2864" w:type="dxa"/>
            <w:vMerge/>
            <w:shd w:val="clear" w:color="auto" w:fill="auto"/>
          </w:tcPr>
          <w:p w14:paraId="2E09FB22" w14:textId="77777777" w:rsidR="00046AA2" w:rsidRPr="009C3A02" w:rsidRDefault="00046AA2" w:rsidP="009C3A02">
            <w:pPr>
              <w:ind w:left="52"/>
              <w:rPr>
                <w:rFonts w:asciiTheme="minorHAnsi" w:hAnsiTheme="minorHAnsi" w:cstheme="minorHAnsi"/>
                <w:b/>
                <w:bCs/>
                <w:color w:val="000000"/>
                <w:sz w:val="20"/>
                <w:szCs w:val="20"/>
                <w:lang w:val="de-DE"/>
              </w:rPr>
            </w:pPr>
          </w:p>
        </w:tc>
        <w:tc>
          <w:tcPr>
            <w:tcW w:w="3402" w:type="dxa"/>
            <w:tcBorders>
              <w:bottom w:val="nil"/>
            </w:tcBorders>
            <w:shd w:val="clear" w:color="auto" w:fill="auto"/>
          </w:tcPr>
          <w:p w14:paraId="4FF42277" w14:textId="66456FB6" w:rsidR="00046AA2" w:rsidRPr="00041BCF" w:rsidRDefault="00046AA2" w:rsidP="0072089F">
            <w:pPr>
              <w:spacing w:after="0" w:line="240" w:lineRule="auto"/>
              <w:rPr>
                <w:rFonts w:asciiTheme="minorHAnsi" w:hAnsiTheme="minorHAnsi" w:cstheme="minorHAnsi"/>
                <w:sz w:val="20"/>
                <w:szCs w:val="20"/>
                <w:lang w:val="de-DE"/>
              </w:rPr>
            </w:pPr>
            <w:r w:rsidRPr="00F636D6">
              <w:rPr>
                <w:rFonts w:asciiTheme="minorHAnsi" w:hAnsiTheme="minorHAnsi" w:cstheme="minorHAnsi"/>
                <w:sz w:val="20"/>
                <w:szCs w:val="20"/>
                <w:lang w:val="de-DE"/>
              </w:rPr>
              <w:t xml:space="preserve">Kindern und Jugendlichen mit Behinderungen des Zentrums von FUNDAL und aus anderen Programmen </w:t>
            </w:r>
            <w:r w:rsidRPr="00912CBD">
              <w:rPr>
                <w:rFonts w:asciiTheme="minorHAnsi" w:hAnsiTheme="minorHAnsi" w:cstheme="minorHAnsi"/>
                <w:sz w:val="20"/>
                <w:szCs w:val="20"/>
                <w:lang w:val="de-DE"/>
              </w:rPr>
              <w:t xml:space="preserve">fehlt </w:t>
            </w:r>
            <w:r>
              <w:rPr>
                <w:rFonts w:asciiTheme="minorHAnsi" w:hAnsiTheme="minorHAnsi" w:cstheme="minorHAnsi"/>
                <w:sz w:val="20"/>
                <w:szCs w:val="20"/>
                <w:lang w:val="de-DE"/>
              </w:rPr>
              <w:t xml:space="preserve">es </w:t>
            </w:r>
            <w:r w:rsidRPr="00912CBD">
              <w:rPr>
                <w:rFonts w:asciiTheme="minorHAnsi" w:hAnsiTheme="minorHAnsi" w:cstheme="minorHAnsi"/>
                <w:sz w:val="20"/>
                <w:szCs w:val="20"/>
                <w:lang w:val="de-DE"/>
              </w:rPr>
              <w:t xml:space="preserve">an Möglichkeiten, mit der Natur in Kontakt zu treten und dadurch </w:t>
            </w:r>
            <w:r>
              <w:rPr>
                <w:rFonts w:asciiTheme="minorHAnsi" w:hAnsiTheme="minorHAnsi" w:cstheme="minorHAnsi"/>
                <w:sz w:val="20"/>
                <w:szCs w:val="20"/>
                <w:lang w:val="de-DE"/>
              </w:rPr>
              <w:t>ihre</w:t>
            </w:r>
            <w:r w:rsidRPr="00912CBD">
              <w:rPr>
                <w:rFonts w:asciiTheme="minorHAnsi" w:hAnsiTheme="minorHAnsi" w:cstheme="minorHAnsi"/>
                <w:sz w:val="20"/>
                <w:szCs w:val="20"/>
                <w:lang w:val="de-DE"/>
              </w:rPr>
              <w:t xml:space="preserve"> physische und mentale Gesundheit </w:t>
            </w:r>
            <w:r w:rsidRPr="00F636D6">
              <w:rPr>
                <w:rFonts w:asciiTheme="minorHAnsi" w:hAnsiTheme="minorHAnsi" w:cstheme="minorHAnsi"/>
                <w:sz w:val="20"/>
                <w:szCs w:val="20"/>
                <w:lang w:val="de-DE"/>
              </w:rPr>
              <w:t>zu stärken.</w:t>
            </w:r>
          </w:p>
        </w:tc>
        <w:tc>
          <w:tcPr>
            <w:tcW w:w="3403" w:type="dxa"/>
            <w:tcBorders>
              <w:bottom w:val="nil"/>
            </w:tcBorders>
            <w:shd w:val="clear" w:color="auto" w:fill="auto"/>
          </w:tcPr>
          <w:p w14:paraId="63DB0446" w14:textId="0A629D4E" w:rsidR="00046AA2" w:rsidRPr="00CF3D95" w:rsidRDefault="00046AA2" w:rsidP="00CF3D95">
            <w:pPr>
              <w:pStyle w:val="Listenabsatz"/>
              <w:numPr>
                <w:ilvl w:val="0"/>
                <w:numId w:val="18"/>
              </w:numPr>
              <w:spacing w:after="0" w:line="240" w:lineRule="auto"/>
              <w:ind w:left="315"/>
              <w:rPr>
                <w:rFonts w:asciiTheme="minorHAnsi" w:hAnsiTheme="minorHAnsi" w:cstheme="minorHAnsi"/>
                <w:sz w:val="20"/>
                <w:szCs w:val="20"/>
                <w:lang w:val="de-DE"/>
              </w:rPr>
            </w:pPr>
            <w:r w:rsidRPr="00CF3D95">
              <w:rPr>
                <w:rFonts w:asciiTheme="minorHAnsi" w:hAnsiTheme="minorHAnsi" w:cstheme="minorHAnsi"/>
                <w:sz w:val="20"/>
                <w:szCs w:val="20"/>
                <w:lang w:val="de-DE"/>
              </w:rPr>
              <w:t xml:space="preserve">Mindestens </w:t>
            </w:r>
            <w:r w:rsidRPr="00CF3D95">
              <w:rPr>
                <w:rFonts w:asciiTheme="minorHAnsi" w:hAnsiTheme="minorHAnsi" w:cstheme="minorHAnsi"/>
                <w:b/>
                <w:sz w:val="20"/>
                <w:szCs w:val="20"/>
                <w:lang w:val="de-DE"/>
              </w:rPr>
              <w:t>350</w:t>
            </w:r>
            <w:r>
              <w:rPr>
                <w:rFonts w:asciiTheme="minorHAnsi" w:hAnsiTheme="minorHAnsi" w:cstheme="minorHAnsi"/>
                <w:b/>
                <w:sz w:val="20"/>
                <w:szCs w:val="20"/>
                <w:lang w:val="de-DE"/>
              </w:rPr>
              <w:t xml:space="preserve"> Kinder, Jugendliche und junge Erwachsene </w:t>
            </w:r>
            <w:r w:rsidRPr="00CF3D95">
              <w:rPr>
                <w:rFonts w:asciiTheme="minorHAnsi" w:hAnsiTheme="minorHAnsi" w:cstheme="minorHAnsi"/>
                <w:b/>
                <w:sz w:val="20"/>
                <w:szCs w:val="20"/>
                <w:lang w:val="de-DE"/>
              </w:rPr>
              <w:t xml:space="preserve">mit </w:t>
            </w:r>
            <w:sdt>
              <w:sdtPr>
                <w:rPr>
                  <w:lang w:val="de-DE"/>
                </w:rPr>
                <w:tag w:val="goog_rdk_61"/>
                <w:id w:val="1498161247"/>
              </w:sdtPr>
              <w:sdtContent/>
            </w:sdt>
            <w:sdt>
              <w:sdtPr>
                <w:rPr>
                  <w:lang w:val="de-DE"/>
                </w:rPr>
                <w:tag w:val="goog_rdk_62"/>
                <w:id w:val="513658268"/>
              </w:sdtPr>
              <w:sdtContent/>
            </w:sdt>
            <w:r w:rsidRPr="00CF3D95">
              <w:rPr>
                <w:rFonts w:asciiTheme="minorHAnsi" w:hAnsiTheme="minorHAnsi" w:cstheme="minorHAnsi"/>
                <w:b/>
                <w:sz w:val="20"/>
                <w:szCs w:val="20"/>
                <w:lang w:val="de-DE"/>
              </w:rPr>
              <w:t>Behinderungen</w:t>
            </w:r>
            <w:r w:rsidRPr="00CF3D95">
              <w:rPr>
                <w:rFonts w:asciiTheme="minorHAnsi" w:hAnsiTheme="minorHAnsi" w:cstheme="minorHAnsi"/>
                <w:sz w:val="20"/>
                <w:szCs w:val="20"/>
                <w:lang w:val="de-DE"/>
              </w:rPr>
              <w:t xml:space="preserve"> erhalten ab dem 3. Projektjahr Therapien im Sinnesgarten.</w:t>
            </w:r>
            <w:r>
              <w:rPr>
                <w:rFonts w:asciiTheme="minorHAnsi" w:hAnsiTheme="minorHAnsi" w:cstheme="minorHAnsi"/>
                <w:sz w:val="20"/>
                <w:szCs w:val="20"/>
                <w:lang w:val="de-DE"/>
              </w:rPr>
              <w:t xml:space="preserve">  (FUNDAL)</w:t>
            </w:r>
          </w:p>
        </w:tc>
      </w:tr>
      <w:tr w:rsidR="00046AA2" w:rsidRPr="00AC10C9" w14:paraId="39C0D287" w14:textId="77777777" w:rsidTr="002718B3">
        <w:tc>
          <w:tcPr>
            <w:tcW w:w="2864" w:type="dxa"/>
            <w:vMerge/>
            <w:shd w:val="clear" w:color="auto" w:fill="auto"/>
          </w:tcPr>
          <w:p w14:paraId="399A2B1C" w14:textId="77777777" w:rsidR="00046AA2" w:rsidRPr="009C3A02" w:rsidRDefault="00046AA2" w:rsidP="009C3A02">
            <w:pPr>
              <w:ind w:left="52"/>
              <w:rPr>
                <w:rFonts w:asciiTheme="minorHAnsi" w:hAnsiTheme="minorHAnsi" w:cstheme="minorHAnsi"/>
                <w:b/>
                <w:bCs/>
                <w:color w:val="000000"/>
                <w:sz w:val="20"/>
                <w:szCs w:val="20"/>
                <w:lang w:val="de-DE"/>
              </w:rPr>
            </w:pPr>
          </w:p>
        </w:tc>
        <w:tc>
          <w:tcPr>
            <w:tcW w:w="3402" w:type="dxa"/>
            <w:tcBorders>
              <w:bottom w:val="nil"/>
            </w:tcBorders>
            <w:shd w:val="clear" w:color="auto" w:fill="auto"/>
          </w:tcPr>
          <w:p w14:paraId="6A74AE3B" w14:textId="3EE004A1" w:rsidR="00046AA2" w:rsidRPr="00041BCF" w:rsidRDefault="00046AA2" w:rsidP="0072089F">
            <w:pPr>
              <w:spacing w:after="0" w:line="240" w:lineRule="auto"/>
              <w:rPr>
                <w:rFonts w:asciiTheme="minorHAnsi" w:hAnsiTheme="minorHAnsi" w:cstheme="minorHAnsi"/>
                <w:sz w:val="20"/>
                <w:szCs w:val="20"/>
                <w:lang w:val="de-DE"/>
              </w:rPr>
            </w:pPr>
            <w:r w:rsidRPr="00EA07CE">
              <w:rPr>
                <w:rFonts w:asciiTheme="minorHAnsi" w:hAnsiTheme="minorHAnsi" w:cstheme="minorHAnsi"/>
                <w:sz w:val="20"/>
                <w:szCs w:val="20"/>
                <w:lang w:val="de-DE"/>
              </w:rPr>
              <w:t xml:space="preserve">Die Stiftung </w:t>
            </w:r>
            <w:r>
              <w:rPr>
                <w:rFonts w:asciiTheme="minorHAnsi" w:hAnsiTheme="minorHAnsi" w:cstheme="minorHAnsi"/>
                <w:sz w:val="20"/>
                <w:szCs w:val="20"/>
                <w:lang w:val="de-DE"/>
              </w:rPr>
              <w:t>SqE</w:t>
            </w:r>
            <w:r w:rsidRPr="00EA07CE">
              <w:rPr>
                <w:rFonts w:asciiTheme="minorHAnsi" w:hAnsiTheme="minorHAnsi" w:cstheme="minorHAnsi"/>
                <w:sz w:val="20"/>
                <w:szCs w:val="20"/>
                <w:lang w:val="de-DE"/>
              </w:rPr>
              <w:t xml:space="preserve"> ist personell und organisatorisch eng mit der Privatklinik CEDAF verbunden und trifft keine unabhängigen Entscheidungen.</w:t>
            </w:r>
          </w:p>
        </w:tc>
        <w:tc>
          <w:tcPr>
            <w:tcW w:w="3403" w:type="dxa"/>
            <w:tcBorders>
              <w:bottom w:val="nil"/>
            </w:tcBorders>
            <w:shd w:val="clear" w:color="auto" w:fill="auto"/>
          </w:tcPr>
          <w:p w14:paraId="6EA14C8B" w14:textId="77777777" w:rsidR="00046AA2" w:rsidRDefault="00046AA2" w:rsidP="00046AA2">
            <w:pPr>
              <w:pStyle w:val="Listenabsatz"/>
              <w:numPr>
                <w:ilvl w:val="0"/>
                <w:numId w:val="18"/>
              </w:numPr>
              <w:spacing w:after="0" w:line="240" w:lineRule="auto"/>
              <w:ind w:left="305"/>
              <w:rPr>
                <w:rFonts w:asciiTheme="minorHAnsi" w:hAnsiTheme="minorHAnsi" w:cstheme="minorHAnsi"/>
                <w:sz w:val="20"/>
                <w:szCs w:val="20"/>
                <w:lang w:val="de-DE"/>
              </w:rPr>
            </w:pPr>
            <w:r w:rsidRPr="000401C5">
              <w:rPr>
                <w:rFonts w:asciiTheme="minorHAnsi" w:hAnsiTheme="minorHAnsi" w:cstheme="minorHAnsi"/>
                <w:sz w:val="20"/>
                <w:szCs w:val="20"/>
                <w:lang w:val="de-DE"/>
              </w:rPr>
              <w:t xml:space="preserve">Bis Ende 2024 verfügt </w:t>
            </w:r>
            <w:r>
              <w:rPr>
                <w:rFonts w:asciiTheme="minorHAnsi" w:hAnsiTheme="minorHAnsi" w:cstheme="minorHAnsi"/>
                <w:sz w:val="20"/>
                <w:szCs w:val="20"/>
                <w:lang w:val="de-DE"/>
              </w:rPr>
              <w:t>SqE</w:t>
            </w:r>
            <w:r w:rsidRPr="000401C5">
              <w:rPr>
                <w:rFonts w:asciiTheme="minorHAnsi" w:hAnsiTheme="minorHAnsi" w:cstheme="minorHAnsi"/>
                <w:sz w:val="20"/>
                <w:szCs w:val="20"/>
                <w:lang w:val="de-DE"/>
              </w:rPr>
              <w:t xml:space="preserve"> über ein von CEDAF unabhängiges Managementteam, das selbständig Mittel akquiriert, verwaltet und managt.</w:t>
            </w:r>
          </w:p>
          <w:p w14:paraId="194CFE34" w14:textId="3D026A41" w:rsidR="00046AA2" w:rsidRPr="00CF3D95" w:rsidRDefault="00046AA2" w:rsidP="00046AA2">
            <w:pPr>
              <w:pStyle w:val="Listenabsatz"/>
              <w:spacing w:after="0" w:line="240" w:lineRule="auto"/>
              <w:ind w:left="315"/>
              <w:rPr>
                <w:rFonts w:asciiTheme="minorHAnsi" w:hAnsiTheme="minorHAnsi" w:cstheme="minorHAnsi"/>
                <w:sz w:val="20"/>
                <w:szCs w:val="20"/>
                <w:lang w:val="de-DE"/>
              </w:rPr>
            </w:pPr>
            <w:r>
              <w:rPr>
                <w:rFonts w:asciiTheme="minorHAnsi" w:hAnsiTheme="minorHAnsi" w:cstheme="minorHAnsi"/>
                <w:sz w:val="20"/>
                <w:szCs w:val="20"/>
                <w:lang w:val="de-DE"/>
              </w:rPr>
              <w:t>(SqE)</w:t>
            </w:r>
          </w:p>
        </w:tc>
      </w:tr>
      <w:tr w:rsidR="00D81410" w:rsidRPr="00041BCF" w14:paraId="053C9D50" w14:textId="77777777" w:rsidTr="002718B3">
        <w:tc>
          <w:tcPr>
            <w:tcW w:w="2864" w:type="dxa"/>
            <w:vMerge/>
            <w:shd w:val="clear" w:color="auto" w:fill="auto"/>
          </w:tcPr>
          <w:p w14:paraId="0CE5EDE3" w14:textId="77777777" w:rsidR="00D81410" w:rsidRPr="00041BCF" w:rsidRDefault="00D81410" w:rsidP="0072089F">
            <w:pPr>
              <w:numPr>
                <w:ilvl w:val="0"/>
                <w:numId w:val="13"/>
              </w:numPr>
              <w:pBdr>
                <w:top w:val="nil"/>
                <w:left w:val="nil"/>
                <w:bottom w:val="nil"/>
                <w:right w:val="nil"/>
                <w:between w:val="nil"/>
              </w:pBdr>
              <w:spacing w:after="0" w:line="240" w:lineRule="auto"/>
              <w:ind w:left="347"/>
              <w:rPr>
                <w:rFonts w:asciiTheme="minorHAnsi" w:hAnsiTheme="minorHAnsi" w:cstheme="minorHAnsi"/>
                <w:color w:val="000000"/>
                <w:sz w:val="20"/>
                <w:szCs w:val="20"/>
                <w:lang w:val="de-DE"/>
              </w:rPr>
            </w:pPr>
          </w:p>
        </w:tc>
        <w:tc>
          <w:tcPr>
            <w:tcW w:w="3402" w:type="dxa"/>
            <w:tcBorders>
              <w:top w:val="nil"/>
            </w:tcBorders>
            <w:shd w:val="clear" w:color="auto" w:fill="auto"/>
          </w:tcPr>
          <w:p w14:paraId="6BE3C89F" w14:textId="43749769" w:rsidR="00AC10C9" w:rsidRPr="00041BCF" w:rsidRDefault="00D81410" w:rsidP="00046AA2">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Derzeit verfügt </w:t>
            </w:r>
            <w:r w:rsidR="003714C7">
              <w:rPr>
                <w:rFonts w:asciiTheme="minorHAnsi" w:hAnsiTheme="minorHAnsi" w:cstheme="minorHAnsi"/>
                <w:sz w:val="20"/>
                <w:szCs w:val="20"/>
                <w:lang w:val="de-DE"/>
              </w:rPr>
              <w:t>S</w:t>
            </w:r>
            <w:r w:rsidR="0064502A">
              <w:rPr>
                <w:rFonts w:asciiTheme="minorHAnsi" w:hAnsiTheme="minorHAnsi" w:cstheme="minorHAnsi"/>
                <w:sz w:val="20"/>
                <w:szCs w:val="20"/>
                <w:lang w:val="de-DE"/>
              </w:rPr>
              <w:t>q</w:t>
            </w:r>
            <w:r w:rsidR="003714C7">
              <w:rPr>
                <w:rFonts w:asciiTheme="minorHAnsi" w:hAnsiTheme="minorHAnsi" w:cstheme="minorHAnsi"/>
                <w:sz w:val="20"/>
                <w:szCs w:val="20"/>
                <w:lang w:val="de-DE"/>
              </w:rPr>
              <w:t>E</w:t>
            </w:r>
            <w:r w:rsidRPr="00041BCF">
              <w:rPr>
                <w:rFonts w:asciiTheme="minorHAnsi" w:hAnsiTheme="minorHAnsi" w:cstheme="minorHAnsi"/>
                <w:sz w:val="20"/>
                <w:szCs w:val="20"/>
                <w:lang w:val="de-DE"/>
              </w:rPr>
              <w:t xml:space="preserve"> über kein digitales System für die Registrierung, Konsolidierung und Verfügbarkeit der bei jeder Intervention anfallenden Daten.</w:t>
            </w:r>
          </w:p>
        </w:tc>
        <w:tc>
          <w:tcPr>
            <w:tcW w:w="3403" w:type="dxa"/>
            <w:tcBorders>
              <w:top w:val="nil"/>
            </w:tcBorders>
            <w:shd w:val="clear" w:color="auto" w:fill="auto"/>
          </w:tcPr>
          <w:p w14:paraId="1C946D95" w14:textId="681B542E" w:rsidR="00CF3D95" w:rsidRPr="00041BCF" w:rsidRDefault="00D81410" w:rsidP="00046AA2">
            <w:pPr>
              <w:pStyle w:val="Listenabsatz"/>
              <w:numPr>
                <w:ilvl w:val="0"/>
                <w:numId w:val="27"/>
              </w:numPr>
              <w:spacing w:after="0" w:line="240" w:lineRule="auto"/>
              <w:ind w:left="315"/>
              <w:rPr>
                <w:rFonts w:asciiTheme="minorHAnsi" w:hAnsiTheme="minorHAnsi" w:cstheme="minorHAnsi"/>
                <w:sz w:val="20"/>
                <w:szCs w:val="20"/>
                <w:lang w:val="de-DE"/>
              </w:rPr>
            </w:pPr>
            <w:r w:rsidRPr="00CF3D95">
              <w:rPr>
                <w:rFonts w:asciiTheme="minorHAnsi" w:hAnsiTheme="minorHAnsi" w:cstheme="minorHAnsi"/>
                <w:sz w:val="20"/>
                <w:szCs w:val="20"/>
                <w:lang w:val="de-DE"/>
              </w:rPr>
              <w:t>Ein</w:t>
            </w:r>
            <w:r w:rsidRPr="00CF3D95">
              <w:rPr>
                <w:rFonts w:asciiTheme="minorHAnsi" w:hAnsiTheme="minorHAnsi" w:cstheme="minorHAnsi"/>
                <w:b/>
                <w:sz w:val="20"/>
                <w:szCs w:val="20"/>
                <w:lang w:val="de-DE"/>
              </w:rPr>
              <w:t xml:space="preserve"> digitales System</w:t>
            </w:r>
            <w:r w:rsidRPr="00CF3D95">
              <w:rPr>
                <w:rFonts w:asciiTheme="minorHAnsi" w:hAnsiTheme="minorHAnsi" w:cstheme="minorHAnsi"/>
                <w:sz w:val="20"/>
                <w:szCs w:val="20"/>
                <w:lang w:val="de-DE"/>
              </w:rPr>
              <w:t xml:space="preserve">, das die von den verschiedenen Hörgesundheits-programmen erzeugten </w:t>
            </w:r>
            <w:r w:rsidRPr="00CF3D95">
              <w:rPr>
                <w:rFonts w:asciiTheme="minorHAnsi" w:hAnsiTheme="minorHAnsi" w:cstheme="minorHAnsi"/>
                <w:b/>
                <w:sz w:val="20"/>
                <w:szCs w:val="20"/>
                <w:lang w:val="de-DE"/>
              </w:rPr>
              <w:t xml:space="preserve">Informationen speichert, </w:t>
            </w:r>
            <w:r w:rsidRPr="00CF3D95">
              <w:rPr>
                <w:rFonts w:asciiTheme="minorHAnsi" w:hAnsiTheme="minorHAnsi" w:cstheme="minorHAnsi"/>
                <w:bCs/>
                <w:sz w:val="20"/>
                <w:szCs w:val="20"/>
                <w:lang w:val="de-DE"/>
              </w:rPr>
              <w:t>ist verfügbar und</w:t>
            </w:r>
            <w:r w:rsidRPr="00CF3D95">
              <w:rPr>
                <w:rFonts w:asciiTheme="minorHAnsi" w:hAnsiTheme="minorHAnsi" w:cstheme="minorHAnsi"/>
                <w:b/>
                <w:sz w:val="20"/>
                <w:szCs w:val="20"/>
                <w:lang w:val="de-DE"/>
              </w:rPr>
              <w:t xml:space="preserve"> </w:t>
            </w:r>
            <w:r w:rsidRPr="00CF3D95">
              <w:rPr>
                <w:rFonts w:asciiTheme="minorHAnsi" w:hAnsiTheme="minorHAnsi" w:cstheme="minorHAnsi"/>
                <w:bCs/>
                <w:sz w:val="20"/>
                <w:szCs w:val="20"/>
                <w:lang w:val="de-DE"/>
              </w:rPr>
              <w:t>wird ab dem 2. Projektjahr genutzt.</w:t>
            </w:r>
            <w:r w:rsidR="00AC10C9">
              <w:rPr>
                <w:rFonts w:asciiTheme="minorHAnsi" w:hAnsiTheme="minorHAnsi" w:cstheme="minorHAnsi"/>
                <w:bCs/>
                <w:sz w:val="20"/>
                <w:szCs w:val="20"/>
                <w:lang w:val="de-DE"/>
              </w:rPr>
              <w:t xml:space="preserve"> (</w:t>
            </w:r>
            <w:r w:rsidR="003714C7">
              <w:rPr>
                <w:rFonts w:asciiTheme="minorHAnsi" w:hAnsiTheme="minorHAnsi" w:cstheme="minorHAnsi"/>
                <w:bCs/>
                <w:sz w:val="20"/>
                <w:szCs w:val="20"/>
                <w:lang w:val="de-DE"/>
              </w:rPr>
              <w:t>SqE</w:t>
            </w:r>
            <w:r w:rsidR="00AC10C9">
              <w:rPr>
                <w:rFonts w:asciiTheme="minorHAnsi" w:hAnsiTheme="minorHAnsi" w:cstheme="minorHAnsi"/>
                <w:bCs/>
                <w:sz w:val="20"/>
                <w:szCs w:val="20"/>
                <w:lang w:val="de-DE"/>
              </w:rPr>
              <w:t>)</w:t>
            </w:r>
          </w:p>
        </w:tc>
      </w:tr>
    </w:tbl>
    <w:p w14:paraId="13137E1B" w14:textId="246ECC26" w:rsidR="00B22235" w:rsidRPr="00041BCF" w:rsidRDefault="001130E7" w:rsidP="0072089F">
      <w:pPr>
        <w:numPr>
          <w:ilvl w:val="0"/>
          <w:numId w:val="11"/>
        </w:numPr>
        <w:pBdr>
          <w:top w:val="nil"/>
          <w:left w:val="nil"/>
          <w:bottom w:val="nil"/>
          <w:right w:val="nil"/>
          <w:between w:val="nil"/>
        </w:pBdr>
        <w:spacing w:before="120" w:after="0"/>
        <w:rPr>
          <w:rFonts w:asciiTheme="minorHAnsi" w:hAnsiTheme="minorHAnsi" w:cstheme="minorHAnsi"/>
          <w:color w:val="244061"/>
          <w:sz w:val="24"/>
          <w:szCs w:val="24"/>
          <w:lang w:val="de-DE"/>
        </w:rPr>
      </w:pPr>
      <w:r w:rsidRPr="00041BCF">
        <w:rPr>
          <w:rFonts w:asciiTheme="minorHAnsi" w:hAnsiTheme="minorHAnsi" w:cstheme="minorHAnsi"/>
          <w:b/>
          <w:color w:val="244061"/>
          <w:sz w:val="24"/>
          <w:szCs w:val="24"/>
          <w:lang w:val="de-DE"/>
        </w:rPr>
        <w:t xml:space="preserve">Maßnahmen zur </w:t>
      </w:r>
      <w:r w:rsidR="000802D4">
        <w:rPr>
          <w:rFonts w:asciiTheme="minorHAnsi" w:hAnsiTheme="minorHAnsi" w:cstheme="minorHAnsi"/>
          <w:b/>
          <w:color w:val="244061"/>
          <w:sz w:val="24"/>
          <w:szCs w:val="24"/>
          <w:lang w:val="de-DE"/>
        </w:rPr>
        <w:t>Ziele</w:t>
      </w:r>
      <w:r w:rsidRPr="00041BCF">
        <w:rPr>
          <w:rFonts w:asciiTheme="minorHAnsi" w:hAnsiTheme="minorHAnsi" w:cstheme="minorHAnsi"/>
          <w:b/>
          <w:color w:val="244061"/>
          <w:sz w:val="24"/>
          <w:szCs w:val="24"/>
          <w:lang w:val="de-DE"/>
        </w:rPr>
        <w:t xml:space="preserve">rreichung </w:t>
      </w:r>
      <w:r w:rsidRPr="00041BCF">
        <w:rPr>
          <w:rFonts w:asciiTheme="minorHAnsi" w:hAnsiTheme="minorHAnsi" w:cstheme="minorHAnsi"/>
          <w:color w:val="244061"/>
          <w:sz w:val="24"/>
          <w:szCs w:val="24"/>
          <w:lang w:val="de-DE"/>
        </w:rPr>
        <w:t>(</w:t>
      </w:r>
      <w:r w:rsidR="0018069F">
        <w:rPr>
          <w:rFonts w:asciiTheme="minorHAnsi" w:hAnsiTheme="minorHAnsi" w:cstheme="minorHAnsi"/>
          <w:color w:val="244061"/>
          <w:sz w:val="24"/>
          <w:szCs w:val="24"/>
          <w:lang w:val="de-DE"/>
        </w:rPr>
        <w:t>Effektivität</w:t>
      </w:r>
      <w:r w:rsidRPr="00041BCF">
        <w:rPr>
          <w:rFonts w:asciiTheme="minorHAnsi" w:hAnsiTheme="minorHAnsi" w:cstheme="minorHAnsi"/>
          <w:color w:val="244061"/>
          <w:sz w:val="24"/>
          <w:szCs w:val="24"/>
          <w:lang w:val="de-DE"/>
        </w:rPr>
        <w:t xml:space="preserve"> und Effizienz) </w:t>
      </w:r>
    </w:p>
    <w:p w14:paraId="6DD98355" w14:textId="04E78727" w:rsidR="00B22235" w:rsidRPr="00041BCF" w:rsidRDefault="001130E7" w:rsidP="0072089F">
      <w:pPr>
        <w:numPr>
          <w:ilvl w:val="1"/>
          <w:numId w:val="11"/>
        </w:numPr>
        <w:pBdr>
          <w:top w:val="nil"/>
          <w:left w:val="nil"/>
          <w:bottom w:val="nil"/>
          <w:right w:val="nil"/>
          <w:between w:val="nil"/>
        </w:pBdr>
        <w:spacing w:after="120"/>
        <w:rPr>
          <w:rFonts w:asciiTheme="minorHAnsi" w:hAnsiTheme="minorHAnsi" w:cstheme="minorHAnsi"/>
          <w:b/>
          <w:color w:val="244061"/>
          <w:sz w:val="24"/>
          <w:szCs w:val="24"/>
          <w:lang w:val="de-DE"/>
        </w:rPr>
      </w:pPr>
      <w:r w:rsidRPr="00041BCF">
        <w:rPr>
          <w:rFonts w:asciiTheme="minorHAnsi" w:hAnsiTheme="minorHAnsi" w:cstheme="minorHAnsi"/>
          <w:b/>
          <w:color w:val="244061"/>
          <w:sz w:val="24"/>
          <w:szCs w:val="24"/>
          <w:lang w:val="de-DE"/>
        </w:rPr>
        <w:t xml:space="preserve">Zeitplan </w:t>
      </w:r>
      <w:r w:rsidR="0018069F">
        <w:rPr>
          <w:rFonts w:asciiTheme="minorHAnsi" w:hAnsiTheme="minorHAnsi" w:cstheme="minorHAnsi"/>
          <w:b/>
          <w:color w:val="244061"/>
          <w:sz w:val="24"/>
          <w:szCs w:val="24"/>
          <w:lang w:val="de-DE"/>
        </w:rPr>
        <w:t xml:space="preserve">nach </w:t>
      </w:r>
      <w:r w:rsidRPr="00041BCF">
        <w:rPr>
          <w:rFonts w:asciiTheme="minorHAnsi" w:hAnsiTheme="minorHAnsi" w:cstheme="minorHAnsi"/>
          <w:b/>
          <w:color w:val="244061"/>
          <w:sz w:val="24"/>
          <w:szCs w:val="24"/>
          <w:lang w:val="de-DE"/>
        </w:rPr>
        <w:t xml:space="preserve">Maßnahmen </w:t>
      </w:r>
    </w:p>
    <w:tbl>
      <w:tblPr>
        <w:tblStyle w:val="a7"/>
        <w:tblW w:w="10349" w:type="dxa"/>
        <w:tblInd w:w="-15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5514"/>
        <w:gridCol w:w="285"/>
        <w:gridCol w:w="283"/>
        <w:gridCol w:w="282"/>
        <w:gridCol w:w="299"/>
        <w:gridCol w:w="264"/>
        <w:gridCol w:w="284"/>
        <w:gridCol w:w="286"/>
        <w:gridCol w:w="302"/>
        <w:gridCol w:w="283"/>
        <w:gridCol w:w="284"/>
        <w:gridCol w:w="283"/>
        <w:gridCol w:w="425"/>
        <w:gridCol w:w="283"/>
        <w:gridCol w:w="284"/>
        <w:gridCol w:w="424"/>
        <w:gridCol w:w="284"/>
      </w:tblGrid>
      <w:tr w:rsidR="007B6BA2" w:rsidRPr="00041BCF" w14:paraId="14A301DE" w14:textId="77777777" w:rsidTr="00630B12">
        <w:trPr>
          <w:trHeight w:val="59"/>
        </w:trPr>
        <w:tc>
          <w:tcPr>
            <w:tcW w:w="5526" w:type="dxa"/>
            <w:tcBorders>
              <w:top w:val="single" w:sz="6" w:space="0" w:color="000000"/>
              <w:left w:val="single" w:sz="6" w:space="0" w:color="000000"/>
              <w:bottom w:val="nil"/>
              <w:right w:val="single" w:sz="6" w:space="0" w:color="000000"/>
            </w:tcBorders>
            <w:shd w:val="clear" w:color="auto" w:fill="B8CCE4"/>
            <w:tcMar>
              <w:top w:w="0" w:type="dxa"/>
              <w:left w:w="0" w:type="dxa"/>
              <w:bottom w:w="0" w:type="dxa"/>
              <w:right w:w="0" w:type="dxa"/>
            </w:tcMar>
            <w:vAlign w:val="center"/>
          </w:tcPr>
          <w:p w14:paraId="58555708" w14:textId="104D1935" w:rsidR="00B22235" w:rsidRPr="00041BCF" w:rsidRDefault="001130E7" w:rsidP="00055AD8">
            <w:pPr>
              <w:spacing w:after="0" w:line="240" w:lineRule="auto"/>
              <w:rPr>
                <w:rFonts w:asciiTheme="minorHAnsi" w:hAnsiTheme="minorHAnsi" w:cstheme="minorHAnsi"/>
                <w:b/>
                <w:sz w:val="20"/>
                <w:szCs w:val="20"/>
                <w:lang w:val="de-DE"/>
              </w:rPr>
            </w:pPr>
            <w:r w:rsidRPr="00041BCF">
              <w:rPr>
                <w:rFonts w:asciiTheme="minorHAnsi" w:hAnsiTheme="minorHAnsi" w:cstheme="minorHAnsi"/>
                <w:b/>
                <w:sz w:val="20"/>
                <w:szCs w:val="20"/>
                <w:lang w:val="de-DE"/>
              </w:rPr>
              <w:t>Maßnahmen</w:t>
            </w:r>
            <w:r w:rsidR="00FA51DB" w:rsidRPr="00041BCF">
              <w:rPr>
                <w:rFonts w:asciiTheme="minorHAnsi" w:hAnsiTheme="minorHAnsi" w:cstheme="minorHAnsi"/>
                <w:b/>
                <w:sz w:val="20"/>
                <w:szCs w:val="20"/>
                <w:lang w:val="de-DE"/>
              </w:rPr>
              <w:t xml:space="preserve"> </w:t>
            </w:r>
          </w:p>
        </w:tc>
        <w:tc>
          <w:tcPr>
            <w:tcW w:w="1135" w:type="dxa"/>
            <w:gridSpan w:val="4"/>
            <w:tcBorders>
              <w:top w:val="single" w:sz="6" w:space="0" w:color="000000"/>
              <w:left w:val="single" w:sz="6" w:space="0" w:color="000000"/>
              <w:bottom w:val="nil"/>
              <w:right w:val="single" w:sz="6" w:space="0" w:color="000000"/>
            </w:tcBorders>
            <w:shd w:val="clear" w:color="auto" w:fill="B8CCE4"/>
            <w:tcMar>
              <w:top w:w="0" w:type="dxa"/>
              <w:left w:w="0" w:type="dxa"/>
              <w:bottom w:w="0" w:type="dxa"/>
              <w:right w:w="0" w:type="dxa"/>
            </w:tcMar>
            <w:vAlign w:val="center"/>
          </w:tcPr>
          <w:p w14:paraId="5CF8B8C1" w14:textId="191DFE32" w:rsidR="00B22235" w:rsidRPr="00041BCF" w:rsidRDefault="001130E7" w:rsidP="0072089F">
            <w:pPr>
              <w:spacing w:after="0" w:line="240" w:lineRule="auto"/>
              <w:jc w:val="center"/>
              <w:rPr>
                <w:rFonts w:asciiTheme="minorHAnsi" w:hAnsiTheme="minorHAnsi" w:cstheme="minorHAnsi"/>
                <w:b/>
                <w:sz w:val="20"/>
                <w:szCs w:val="20"/>
                <w:lang w:val="de-DE"/>
              </w:rPr>
            </w:pPr>
            <w:r w:rsidRPr="00041BCF">
              <w:rPr>
                <w:rFonts w:asciiTheme="minorHAnsi" w:hAnsiTheme="minorHAnsi" w:cstheme="minorHAnsi"/>
                <w:b/>
                <w:sz w:val="20"/>
                <w:szCs w:val="20"/>
                <w:lang w:val="de-DE"/>
              </w:rPr>
              <w:t xml:space="preserve">Jahr </w:t>
            </w:r>
            <w:r w:rsidR="00503A74" w:rsidRPr="00041BCF">
              <w:rPr>
                <w:rFonts w:asciiTheme="minorHAnsi" w:hAnsiTheme="minorHAnsi" w:cstheme="minorHAnsi"/>
                <w:b/>
                <w:sz w:val="20"/>
                <w:szCs w:val="20"/>
                <w:lang w:val="de-DE"/>
              </w:rPr>
              <w:t xml:space="preserve">1 </w:t>
            </w:r>
            <w:r w:rsidRPr="00041BCF">
              <w:rPr>
                <w:rFonts w:asciiTheme="minorHAnsi" w:hAnsiTheme="minorHAnsi" w:cstheme="minorHAnsi"/>
                <w:b/>
                <w:sz w:val="20"/>
                <w:szCs w:val="20"/>
                <w:lang w:val="de-DE"/>
              </w:rPr>
              <w:t xml:space="preserve">des Projekts </w:t>
            </w:r>
          </w:p>
        </w:tc>
        <w:tc>
          <w:tcPr>
            <w:tcW w:w="1136" w:type="dxa"/>
            <w:gridSpan w:val="4"/>
            <w:tcBorders>
              <w:top w:val="single" w:sz="6" w:space="0" w:color="000000"/>
              <w:left w:val="single" w:sz="6" w:space="0" w:color="000000"/>
              <w:bottom w:val="nil"/>
              <w:right w:val="single" w:sz="6" w:space="0" w:color="000000"/>
            </w:tcBorders>
            <w:shd w:val="clear" w:color="auto" w:fill="B8CCE4"/>
            <w:tcMar>
              <w:top w:w="0" w:type="dxa"/>
              <w:left w:w="0" w:type="dxa"/>
              <w:bottom w:w="0" w:type="dxa"/>
              <w:right w:w="0" w:type="dxa"/>
            </w:tcMar>
            <w:vAlign w:val="center"/>
          </w:tcPr>
          <w:p w14:paraId="4CD49EB3" w14:textId="77777777" w:rsidR="00B22235" w:rsidRPr="00041BCF" w:rsidRDefault="001130E7" w:rsidP="0072089F">
            <w:pPr>
              <w:spacing w:after="0" w:line="240" w:lineRule="auto"/>
              <w:jc w:val="center"/>
              <w:rPr>
                <w:rFonts w:asciiTheme="minorHAnsi" w:hAnsiTheme="minorHAnsi" w:cstheme="minorHAnsi"/>
                <w:b/>
                <w:sz w:val="20"/>
                <w:szCs w:val="20"/>
                <w:lang w:val="de-DE"/>
              </w:rPr>
            </w:pPr>
            <w:r w:rsidRPr="00041BCF">
              <w:rPr>
                <w:rFonts w:asciiTheme="minorHAnsi" w:hAnsiTheme="minorHAnsi" w:cstheme="minorHAnsi"/>
                <w:b/>
                <w:sz w:val="20"/>
                <w:szCs w:val="20"/>
                <w:lang w:val="de-DE"/>
              </w:rPr>
              <w:t xml:space="preserve">Jahr 2 des Projekts </w:t>
            </w:r>
          </w:p>
        </w:tc>
        <w:tc>
          <w:tcPr>
            <w:tcW w:w="1276" w:type="dxa"/>
            <w:gridSpan w:val="4"/>
            <w:tcBorders>
              <w:top w:val="single" w:sz="6" w:space="0" w:color="000000"/>
              <w:left w:val="single" w:sz="6" w:space="0" w:color="000000"/>
              <w:bottom w:val="nil"/>
              <w:right w:val="single" w:sz="6" w:space="0" w:color="000000"/>
            </w:tcBorders>
            <w:shd w:val="clear" w:color="auto" w:fill="B8CCE4"/>
            <w:tcMar>
              <w:top w:w="0" w:type="dxa"/>
              <w:left w:w="0" w:type="dxa"/>
              <w:bottom w:w="0" w:type="dxa"/>
              <w:right w:w="0" w:type="dxa"/>
            </w:tcMar>
            <w:vAlign w:val="center"/>
          </w:tcPr>
          <w:p w14:paraId="13D92A06" w14:textId="49F9D391" w:rsidR="00B22235" w:rsidRPr="00041BCF" w:rsidRDefault="001130E7" w:rsidP="0072089F">
            <w:pPr>
              <w:spacing w:after="0" w:line="240" w:lineRule="auto"/>
              <w:jc w:val="center"/>
              <w:rPr>
                <w:rFonts w:asciiTheme="minorHAnsi" w:hAnsiTheme="minorHAnsi" w:cstheme="minorHAnsi"/>
                <w:b/>
                <w:sz w:val="20"/>
                <w:szCs w:val="20"/>
                <w:lang w:val="de-DE"/>
              </w:rPr>
            </w:pPr>
            <w:r w:rsidRPr="00041BCF">
              <w:rPr>
                <w:rFonts w:asciiTheme="minorHAnsi" w:hAnsiTheme="minorHAnsi" w:cstheme="minorHAnsi"/>
                <w:b/>
                <w:sz w:val="20"/>
                <w:szCs w:val="20"/>
                <w:lang w:val="de-DE"/>
              </w:rPr>
              <w:t xml:space="preserve">Jahr </w:t>
            </w:r>
            <w:r w:rsidR="00503A74" w:rsidRPr="00041BCF">
              <w:rPr>
                <w:rFonts w:asciiTheme="minorHAnsi" w:hAnsiTheme="minorHAnsi" w:cstheme="minorHAnsi"/>
                <w:b/>
                <w:sz w:val="20"/>
                <w:szCs w:val="20"/>
                <w:lang w:val="de-DE"/>
              </w:rPr>
              <w:t xml:space="preserve">3 </w:t>
            </w:r>
            <w:r w:rsidRPr="00041BCF">
              <w:rPr>
                <w:rFonts w:asciiTheme="minorHAnsi" w:hAnsiTheme="minorHAnsi" w:cstheme="minorHAnsi"/>
                <w:b/>
                <w:sz w:val="20"/>
                <w:szCs w:val="20"/>
                <w:lang w:val="de-DE"/>
              </w:rPr>
              <w:t xml:space="preserve">des Projekts </w:t>
            </w:r>
          </w:p>
        </w:tc>
        <w:tc>
          <w:tcPr>
            <w:tcW w:w="1276" w:type="dxa"/>
            <w:gridSpan w:val="4"/>
            <w:tcBorders>
              <w:top w:val="single" w:sz="6" w:space="0" w:color="000000"/>
              <w:left w:val="single" w:sz="6" w:space="0" w:color="000000"/>
              <w:bottom w:val="nil"/>
              <w:right w:val="single" w:sz="6" w:space="0" w:color="000000"/>
            </w:tcBorders>
            <w:shd w:val="clear" w:color="auto" w:fill="B8CCE4"/>
            <w:tcMar>
              <w:top w:w="0" w:type="dxa"/>
              <w:left w:w="0" w:type="dxa"/>
              <w:bottom w:w="0" w:type="dxa"/>
              <w:right w:w="0" w:type="dxa"/>
            </w:tcMar>
            <w:vAlign w:val="center"/>
          </w:tcPr>
          <w:p w14:paraId="0D2DD85D" w14:textId="77777777" w:rsidR="00B22235" w:rsidRPr="00041BCF" w:rsidRDefault="001130E7" w:rsidP="0072089F">
            <w:pPr>
              <w:spacing w:after="0" w:line="240" w:lineRule="auto"/>
              <w:jc w:val="center"/>
              <w:rPr>
                <w:rFonts w:asciiTheme="minorHAnsi" w:hAnsiTheme="minorHAnsi" w:cstheme="minorHAnsi"/>
                <w:b/>
                <w:sz w:val="20"/>
                <w:szCs w:val="20"/>
                <w:lang w:val="de-DE"/>
              </w:rPr>
            </w:pPr>
            <w:r w:rsidRPr="00041BCF">
              <w:rPr>
                <w:rFonts w:asciiTheme="minorHAnsi" w:hAnsiTheme="minorHAnsi" w:cstheme="minorHAnsi"/>
                <w:b/>
                <w:sz w:val="20"/>
                <w:szCs w:val="20"/>
                <w:lang w:val="de-DE"/>
              </w:rPr>
              <w:t xml:space="preserve">Jahr 4 des Projekts </w:t>
            </w:r>
          </w:p>
        </w:tc>
      </w:tr>
      <w:tr w:rsidR="007B6BA2" w:rsidRPr="00041BCF" w14:paraId="14A301E4" w14:textId="77777777" w:rsidTr="00630B12">
        <w:trPr>
          <w:trHeight w:val="64"/>
        </w:trPr>
        <w:tc>
          <w:tcPr>
            <w:tcW w:w="5526" w:type="dxa"/>
            <w:tcBorders>
              <w:top w:val="nil"/>
              <w:left w:val="single" w:sz="6" w:space="0" w:color="000000"/>
              <w:bottom w:val="single" w:sz="6" w:space="0" w:color="000000"/>
              <w:right w:val="single" w:sz="6" w:space="0" w:color="000000"/>
            </w:tcBorders>
            <w:shd w:val="clear" w:color="auto" w:fill="B8CCE4"/>
            <w:tcMar>
              <w:top w:w="0" w:type="dxa"/>
              <w:left w:w="0" w:type="dxa"/>
              <w:bottom w:w="0" w:type="dxa"/>
              <w:right w:w="0" w:type="dxa"/>
            </w:tcMar>
            <w:vAlign w:val="center"/>
          </w:tcPr>
          <w:p w14:paraId="14A301DF" w14:textId="1DCE8608" w:rsidR="007B6BA2" w:rsidRPr="00041BCF" w:rsidRDefault="007B6BA2" w:rsidP="00055AD8">
            <w:pPr>
              <w:spacing w:after="0" w:line="240" w:lineRule="auto"/>
              <w:rPr>
                <w:rFonts w:asciiTheme="minorHAnsi" w:hAnsiTheme="minorHAnsi" w:cstheme="minorHAnsi"/>
                <w:b/>
                <w:sz w:val="20"/>
                <w:szCs w:val="20"/>
                <w:lang w:val="de-DE"/>
              </w:rPr>
            </w:pPr>
          </w:p>
        </w:tc>
        <w:tc>
          <w:tcPr>
            <w:tcW w:w="1135" w:type="dxa"/>
            <w:gridSpan w:val="4"/>
            <w:tcBorders>
              <w:top w:val="nil"/>
              <w:left w:val="single" w:sz="6" w:space="0" w:color="000000"/>
              <w:bottom w:val="single" w:sz="6" w:space="0" w:color="000000"/>
              <w:right w:val="single" w:sz="6" w:space="0" w:color="000000"/>
            </w:tcBorders>
            <w:shd w:val="clear" w:color="auto" w:fill="B8CCE4"/>
            <w:tcMar>
              <w:top w:w="0" w:type="dxa"/>
              <w:left w:w="0" w:type="dxa"/>
              <w:bottom w:w="0" w:type="dxa"/>
              <w:right w:w="0" w:type="dxa"/>
            </w:tcMar>
            <w:vAlign w:val="center"/>
          </w:tcPr>
          <w:p w14:paraId="32D21365" w14:textId="56B4DD0A" w:rsidR="00B22235" w:rsidRPr="00041BCF" w:rsidRDefault="001130E7" w:rsidP="0072089F">
            <w:pPr>
              <w:spacing w:after="0" w:line="240" w:lineRule="auto"/>
              <w:jc w:val="center"/>
              <w:rPr>
                <w:rFonts w:asciiTheme="minorHAnsi" w:hAnsiTheme="minorHAnsi" w:cstheme="minorHAnsi"/>
                <w:b/>
                <w:sz w:val="20"/>
                <w:szCs w:val="20"/>
                <w:lang w:val="de-DE"/>
              </w:rPr>
            </w:pPr>
            <w:r w:rsidRPr="00041BCF">
              <w:rPr>
                <w:rFonts w:asciiTheme="minorHAnsi" w:hAnsiTheme="minorHAnsi" w:cstheme="minorHAnsi"/>
                <w:b/>
                <w:sz w:val="20"/>
                <w:szCs w:val="20"/>
                <w:lang w:val="de-DE"/>
              </w:rPr>
              <w:t>202</w:t>
            </w:r>
            <w:r w:rsidR="00E77036">
              <w:rPr>
                <w:rFonts w:asciiTheme="minorHAnsi" w:hAnsiTheme="minorHAnsi" w:cstheme="minorHAnsi"/>
                <w:b/>
                <w:sz w:val="20"/>
                <w:szCs w:val="20"/>
                <w:lang w:val="de-DE"/>
              </w:rPr>
              <w:t>3</w:t>
            </w:r>
            <w:r w:rsidRPr="00041BCF">
              <w:rPr>
                <w:rFonts w:asciiTheme="minorHAnsi" w:hAnsiTheme="minorHAnsi" w:cstheme="minorHAnsi"/>
                <w:b/>
                <w:sz w:val="20"/>
                <w:szCs w:val="20"/>
                <w:lang w:val="de-DE"/>
              </w:rPr>
              <w:t xml:space="preserve"> </w:t>
            </w:r>
          </w:p>
        </w:tc>
        <w:tc>
          <w:tcPr>
            <w:tcW w:w="1136" w:type="dxa"/>
            <w:gridSpan w:val="4"/>
            <w:tcBorders>
              <w:top w:val="nil"/>
              <w:left w:val="single" w:sz="6" w:space="0" w:color="000000"/>
              <w:bottom w:val="single" w:sz="6" w:space="0" w:color="000000"/>
              <w:right w:val="single" w:sz="6" w:space="0" w:color="000000"/>
            </w:tcBorders>
            <w:shd w:val="clear" w:color="auto" w:fill="B8CCE4"/>
            <w:tcMar>
              <w:top w:w="0" w:type="dxa"/>
              <w:left w:w="0" w:type="dxa"/>
              <w:bottom w:w="0" w:type="dxa"/>
              <w:right w:w="0" w:type="dxa"/>
            </w:tcMar>
            <w:vAlign w:val="center"/>
          </w:tcPr>
          <w:p w14:paraId="403ED897" w14:textId="0DEC96AF" w:rsidR="00B22235" w:rsidRPr="00041BCF" w:rsidRDefault="001130E7" w:rsidP="0072089F">
            <w:pPr>
              <w:spacing w:after="0" w:line="240" w:lineRule="auto"/>
              <w:jc w:val="center"/>
              <w:rPr>
                <w:rFonts w:asciiTheme="minorHAnsi" w:hAnsiTheme="minorHAnsi" w:cstheme="minorHAnsi"/>
                <w:b/>
                <w:sz w:val="20"/>
                <w:szCs w:val="20"/>
                <w:lang w:val="de-DE"/>
              </w:rPr>
            </w:pPr>
            <w:r w:rsidRPr="00041BCF">
              <w:rPr>
                <w:rFonts w:asciiTheme="minorHAnsi" w:hAnsiTheme="minorHAnsi" w:cstheme="minorHAnsi"/>
                <w:b/>
                <w:sz w:val="20"/>
                <w:szCs w:val="20"/>
                <w:lang w:val="de-DE"/>
              </w:rPr>
              <w:t>202</w:t>
            </w:r>
            <w:r w:rsidR="00E77036">
              <w:rPr>
                <w:rFonts w:asciiTheme="minorHAnsi" w:hAnsiTheme="minorHAnsi" w:cstheme="minorHAnsi"/>
                <w:b/>
                <w:sz w:val="20"/>
                <w:szCs w:val="20"/>
                <w:lang w:val="de-DE"/>
              </w:rPr>
              <w:t>4</w:t>
            </w:r>
          </w:p>
        </w:tc>
        <w:tc>
          <w:tcPr>
            <w:tcW w:w="1276" w:type="dxa"/>
            <w:gridSpan w:val="4"/>
            <w:tcBorders>
              <w:top w:val="nil"/>
              <w:left w:val="single" w:sz="6" w:space="0" w:color="000000"/>
              <w:bottom w:val="single" w:sz="6" w:space="0" w:color="000000"/>
              <w:right w:val="single" w:sz="6" w:space="0" w:color="000000"/>
            </w:tcBorders>
            <w:shd w:val="clear" w:color="auto" w:fill="B8CCE4"/>
            <w:tcMar>
              <w:top w:w="0" w:type="dxa"/>
              <w:left w:w="0" w:type="dxa"/>
              <w:bottom w:w="0" w:type="dxa"/>
              <w:right w:w="0" w:type="dxa"/>
            </w:tcMar>
            <w:vAlign w:val="center"/>
          </w:tcPr>
          <w:p w14:paraId="4607FCF6" w14:textId="485D7E88" w:rsidR="00B22235" w:rsidRPr="00041BCF" w:rsidRDefault="001130E7" w:rsidP="0072089F">
            <w:pPr>
              <w:spacing w:after="0" w:line="240" w:lineRule="auto"/>
              <w:jc w:val="center"/>
              <w:rPr>
                <w:rFonts w:asciiTheme="minorHAnsi" w:hAnsiTheme="minorHAnsi" w:cstheme="minorHAnsi"/>
                <w:b/>
                <w:sz w:val="20"/>
                <w:szCs w:val="20"/>
                <w:lang w:val="de-DE"/>
              </w:rPr>
            </w:pPr>
            <w:r w:rsidRPr="00041BCF">
              <w:rPr>
                <w:rFonts w:asciiTheme="minorHAnsi" w:hAnsiTheme="minorHAnsi" w:cstheme="minorHAnsi"/>
                <w:b/>
                <w:sz w:val="20"/>
                <w:szCs w:val="20"/>
                <w:lang w:val="de-DE"/>
              </w:rPr>
              <w:t>202</w:t>
            </w:r>
            <w:r w:rsidR="00E77036">
              <w:rPr>
                <w:rFonts w:asciiTheme="minorHAnsi" w:hAnsiTheme="minorHAnsi" w:cstheme="minorHAnsi"/>
                <w:b/>
                <w:sz w:val="20"/>
                <w:szCs w:val="20"/>
                <w:lang w:val="de-DE"/>
              </w:rPr>
              <w:t>5</w:t>
            </w:r>
            <w:r w:rsidR="00FA51DB" w:rsidRPr="00041BCF">
              <w:rPr>
                <w:rFonts w:asciiTheme="minorHAnsi" w:hAnsiTheme="minorHAnsi" w:cstheme="minorHAnsi"/>
                <w:b/>
                <w:sz w:val="20"/>
                <w:szCs w:val="20"/>
                <w:lang w:val="de-DE"/>
              </w:rPr>
              <w:t xml:space="preserve"> </w:t>
            </w:r>
            <w:r w:rsidRPr="00041BCF">
              <w:rPr>
                <w:rFonts w:asciiTheme="minorHAnsi" w:hAnsiTheme="minorHAnsi" w:cstheme="minorHAnsi"/>
                <w:b/>
                <w:sz w:val="20"/>
                <w:szCs w:val="20"/>
                <w:lang w:val="de-DE"/>
              </w:rPr>
              <w:t xml:space="preserve"> </w:t>
            </w:r>
          </w:p>
        </w:tc>
        <w:tc>
          <w:tcPr>
            <w:tcW w:w="1276" w:type="dxa"/>
            <w:gridSpan w:val="4"/>
            <w:tcBorders>
              <w:top w:val="nil"/>
              <w:left w:val="single" w:sz="6" w:space="0" w:color="000000"/>
              <w:bottom w:val="single" w:sz="6" w:space="0" w:color="000000"/>
              <w:right w:val="single" w:sz="6" w:space="0" w:color="000000"/>
            </w:tcBorders>
            <w:shd w:val="clear" w:color="auto" w:fill="B8CCE4"/>
            <w:tcMar>
              <w:top w:w="0" w:type="dxa"/>
              <w:left w:w="0" w:type="dxa"/>
              <w:bottom w:w="0" w:type="dxa"/>
              <w:right w:w="0" w:type="dxa"/>
            </w:tcMar>
            <w:vAlign w:val="center"/>
          </w:tcPr>
          <w:p w14:paraId="14A301E3" w14:textId="166A472E" w:rsidR="007B6BA2" w:rsidRPr="00041BCF" w:rsidRDefault="00184BB0" w:rsidP="00184BB0">
            <w:pPr>
              <w:pBdr>
                <w:top w:val="nil"/>
                <w:left w:val="nil"/>
                <w:bottom w:val="nil"/>
                <w:right w:val="nil"/>
                <w:between w:val="nil"/>
              </w:pBdr>
              <w:spacing w:after="0" w:line="240" w:lineRule="auto"/>
              <w:rPr>
                <w:rFonts w:asciiTheme="minorHAnsi" w:hAnsiTheme="minorHAnsi" w:cstheme="minorHAnsi"/>
                <w:b/>
                <w:color w:val="000000"/>
                <w:sz w:val="20"/>
                <w:szCs w:val="20"/>
                <w:lang w:val="de-DE"/>
              </w:rPr>
            </w:pPr>
            <w:r>
              <w:rPr>
                <w:rFonts w:asciiTheme="minorHAnsi" w:hAnsiTheme="minorHAnsi" w:cstheme="minorHAnsi"/>
                <w:b/>
                <w:color w:val="000000"/>
                <w:sz w:val="20"/>
                <w:szCs w:val="20"/>
                <w:lang w:val="de-DE"/>
              </w:rPr>
              <w:t xml:space="preserve">         </w:t>
            </w:r>
            <w:r w:rsidR="00E77036">
              <w:rPr>
                <w:rFonts w:asciiTheme="minorHAnsi" w:hAnsiTheme="minorHAnsi" w:cstheme="minorHAnsi"/>
                <w:b/>
                <w:color w:val="000000"/>
                <w:sz w:val="20"/>
                <w:szCs w:val="20"/>
                <w:lang w:val="de-DE"/>
              </w:rPr>
              <w:t>2</w:t>
            </w:r>
            <w:r w:rsidR="00E77036" w:rsidRPr="00184BB0">
              <w:rPr>
                <w:rFonts w:asciiTheme="minorHAnsi" w:hAnsiTheme="minorHAnsi" w:cstheme="minorHAnsi"/>
                <w:b/>
                <w:sz w:val="20"/>
                <w:szCs w:val="20"/>
                <w:lang w:val="de-DE"/>
              </w:rPr>
              <w:t>026</w:t>
            </w:r>
          </w:p>
        </w:tc>
      </w:tr>
      <w:bookmarkStart w:id="1" w:name="_heading=h.gjdgxs" w:colFirst="0" w:colLast="0"/>
      <w:bookmarkEnd w:id="1"/>
      <w:tr w:rsidR="007B6BA2" w:rsidRPr="00BB6CB1" w14:paraId="14A301E6" w14:textId="77777777" w:rsidTr="00630B12">
        <w:trPr>
          <w:trHeight w:val="390"/>
        </w:trPr>
        <w:tc>
          <w:tcPr>
            <w:tcW w:w="10349" w:type="dxa"/>
            <w:gridSpan w:val="17"/>
            <w:tcBorders>
              <w:top w:val="nil"/>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tcPr>
          <w:p w14:paraId="3B80369E" w14:textId="7B9529E4" w:rsidR="00CA4AAE" w:rsidRPr="00041BCF" w:rsidRDefault="00000000" w:rsidP="00046AA2">
            <w:pPr>
              <w:pBdr>
                <w:top w:val="nil"/>
                <w:left w:val="nil"/>
                <w:bottom w:val="nil"/>
                <w:right w:val="nil"/>
                <w:between w:val="nil"/>
              </w:pBdr>
              <w:spacing w:after="0" w:line="240" w:lineRule="auto"/>
              <w:ind w:left="129"/>
              <w:rPr>
                <w:rFonts w:asciiTheme="minorHAnsi" w:hAnsiTheme="minorHAnsi" w:cstheme="minorHAnsi"/>
                <w:color w:val="000000"/>
                <w:sz w:val="20"/>
                <w:szCs w:val="20"/>
                <w:lang w:val="de-DE"/>
              </w:rPr>
            </w:pPr>
            <w:sdt>
              <w:sdtPr>
                <w:rPr>
                  <w:rFonts w:asciiTheme="minorHAnsi" w:hAnsiTheme="minorHAnsi" w:cstheme="minorHAnsi"/>
                  <w:sz w:val="20"/>
                  <w:szCs w:val="20"/>
                  <w:lang w:val="de-DE"/>
                </w:rPr>
                <w:tag w:val="goog_rdk_64"/>
                <w:id w:val="359246553"/>
              </w:sdtPr>
              <w:sdtContent/>
            </w:sdt>
            <w:r w:rsidR="00A257CD" w:rsidRPr="00041BCF">
              <w:rPr>
                <w:rFonts w:asciiTheme="minorHAnsi" w:hAnsiTheme="minorHAnsi" w:cstheme="minorHAnsi"/>
                <w:color w:val="000000"/>
                <w:sz w:val="20"/>
                <w:szCs w:val="20"/>
                <w:lang w:val="de-DE"/>
              </w:rPr>
              <w:t>UZ</w:t>
            </w:r>
            <w:r w:rsidR="00FC36ED" w:rsidRPr="00041BCF">
              <w:rPr>
                <w:rFonts w:asciiTheme="minorHAnsi" w:hAnsiTheme="minorHAnsi" w:cstheme="minorHAnsi"/>
                <w:color w:val="000000"/>
                <w:sz w:val="20"/>
                <w:szCs w:val="20"/>
                <w:lang w:val="de-DE"/>
              </w:rPr>
              <w:t>1</w:t>
            </w:r>
            <w:r w:rsidR="00466C34" w:rsidRPr="00041BCF">
              <w:rPr>
                <w:rFonts w:asciiTheme="minorHAnsi" w:hAnsiTheme="minorHAnsi" w:cstheme="minorHAnsi"/>
                <w:color w:val="000000"/>
                <w:sz w:val="20"/>
                <w:szCs w:val="20"/>
                <w:lang w:val="de-DE"/>
              </w:rPr>
              <w:t>:</w:t>
            </w:r>
            <w:r w:rsidR="00CB1995" w:rsidRPr="00CB1995">
              <w:rPr>
                <w:rFonts w:asciiTheme="minorHAnsi" w:hAnsiTheme="minorHAnsi" w:cstheme="minorHAnsi"/>
                <w:sz w:val="20"/>
                <w:szCs w:val="20"/>
                <w:lang w:val="de-DE"/>
              </w:rPr>
              <w:tab/>
              <w:t>Der Zugang zu Gesundheitsdiensten für Hörgeschädigte ist durch Stärkung inklusiver Ansätze für die Gesundheits- und Bildungssysteme in den Departments Sololá, Quetzaltenango, Zacapa, Escuintla und Guatemala-Stadt ist verbessert</w:t>
            </w:r>
            <w:r w:rsidR="00CA4AAE">
              <w:rPr>
                <w:rFonts w:asciiTheme="minorHAnsi" w:hAnsiTheme="minorHAnsi" w:cstheme="minorHAnsi"/>
                <w:sz w:val="20"/>
                <w:szCs w:val="20"/>
                <w:lang w:val="de-DE"/>
              </w:rPr>
              <w:t>.</w:t>
            </w:r>
          </w:p>
        </w:tc>
      </w:tr>
      <w:tr w:rsidR="00F636D6" w:rsidRPr="00BB6CB1" w14:paraId="14A301F8" w14:textId="77777777" w:rsidTr="00CF2891">
        <w:trPr>
          <w:trHeight w:val="800"/>
        </w:trPr>
        <w:tc>
          <w:tcPr>
            <w:tcW w:w="5526"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0" w:type="dxa"/>
              <w:left w:w="0" w:type="dxa"/>
              <w:bottom w:w="0" w:type="dxa"/>
              <w:right w:w="0" w:type="dxa"/>
            </w:tcMar>
          </w:tcPr>
          <w:p w14:paraId="40BC2FA7" w14:textId="6A9B1702" w:rsidR="00B22235"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1.1 </w:t>
            </w:r>
            <w:bookmarkStart w:id="2" w:name="_Hlk102659804"/>
            <w:r w:rsidR="000B015F">
              <w:rPr>
                <w:rFonts w:asciiTheme="minorHAnsi" w:hAnsiTheme="minorHAnsi" w:cstheme="minorHAnsi"/>
                <w:sz w:val="20"/>
                <w:szCs w:val="20"/>
                <w:lang w:val="de-DE"/>
              </w:rPr>
              <w:t xml:space="preserve">Mapping </w:t>
            </w:r>
            <w:r w:rsidRPr="00041BCF">
              <w:rPr>
                <w:rFonts w:asciiTheme="minorHAnsi" w:hAnsiTheme="minorHAnsi" w:cstheme="minorHAnsi"/>
                <w:sz w:val="20"/>
                <w:szCs w:val="20"/>
                <w:lang w:val="de-DE"/>
              </w:rPr>
              <w:t xml:space="preserve">und </w:t>
            </w:r>
            <w:r w:rsidR="003B3FC1">
              <w:rPr>
                <w:rFonts w:asciiTheme="minorHAnsi" w:hAnsiTheme="minorHAnsi" w:cstheme="minorHAnsi"/>
                <w:sz w:val="20"/>
                <w:szCs w:val="20"/>
                <w:lang w:val="de-DE"/>
              </w:rPr>
              <w:t>Analyse der</w:t>
            </w:r>
            <w:r w:rsidRPr="00041BCF">
              <w:rPr>
                <w:rFonts w:asciiTheme="minorHAnsi" w:hAnsiTheme="minorHAnsi" w:cstheme="minorHAnsi"/>
                <w:sz w:val="20"/>
                <w:szCs w:val="20"/>
                <w:lang w:val="de-DE"/>
              </w:rPr>
              <w:t xml:space="preserve"> Ausgangssituation </w:t>
            </w:r>
            <w:r w:rsidR="003B3FC1" w:rsidRPr="003B3FC1">
              <w:rPr>
                <w:rFonts w:asciiTheme="minorHAnsi" w:hAnsiTheme="minorHAnsi" w:cstheme="minorHAnsi"/>
                <w:sz w:val="20"/>
                <w:szCs w:val="20"/>
                <w:lang w:val="de-DE"/>
              </w:rPr>
              <w:t xml:space="preserve">zur Hörversorgung in den Zielgebieten </w:t>
            </w:r>
            <w:r w:rsidRPr="00041BCF">
              <w:rPr>
                <w:rFonts w:asciiTheme="minorHAnsi" w:hAnsiTheme="minorHAnsi" w:cstheme="minorHAnsi"/>
                <w:sz w:val="20"/>
                <w:szCs w:val="20"/>
                <w:lang w:val="de-DE"/>
              </w:rPr>
              <w:t>mit Hilfe des WHO-Instruments "Situationsanalyse in der otologischen und audiologischen Versorgung".</w:t>
            </w:r>
            <w:bookmarkEnd w:id="2"/>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1E8"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1E9"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E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300"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EB" w14:textId="77777777" w:rsidR="007B6BA2" w:rsidRPr="00041BCF" w:rsidRDefault="00466C34" w:rsidP="0072089F">
            <w:pPr>
              <w:spacing w:after="0" w:line="240" w:lineRule="auto"/>
              <w:ind w:left="20"/>
              <w:jc w:val="center"/>
              <w:rPr>
                <w:rFonts w:asciiTheme="minorHAnsi" w:hAnsiTheme="minorHAnsi" w:cstheme="minorHAnsi"/>
                <w:sz w:val="20"/>
                <w:szCs w:val="20"/>
                <w:highlight w:val="lightGray"/>
                <w:lang w:val="de-DE"/>
              </w:rPr>
            </w:pPr>
            <w:r w:rsidRPr="00041BCF">
              <w:rPr>
                <w:rFonts w:asciiTheme="minorHAnsi" w:hAnsiTheme="minorHAnsi" w:cstheme="minorHAnsi"/>
                <w:sz w:val="20"/>
                <w:szCs w:val="20"/>
                <w:highlight w:val="lightGray"/>
                <w:lang w:val="de-DE"/>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EC" w14:textId="77777777" w:rsidR="007B6BA2" w:rsidRPr="00041BCF" w:rsidRDefault="00466C34" w:rsidP="0072089F">
            <w:pPr>
              <w:spacing w:after="0" w:line="240" w:lineRule="auto"/>
              <w:ind w:left="20"/>
              <w:jc w:val="center"/>
              <w:rPr>
                <w:rFonts w:asciiTheme="minorHAnsi" w:hAnsiTheme="minorHAnsi" w:cstheme="minorHAnsi"/>
                <w:sz w:val="20"/>
                <w:szCs w:val="20"/>
                <w:highlight w:val="lightGray"/>
                <w:lang w:val="de-DE"/>
              </w:rPr>
            </w:pPr>
            <w:r w:rsidRPr="00041BCF">
              <w:rPr>
                <w:rFonts w:asciiTheme="minorHAnsi" w:hAnsiTheme="minorHAnsi" w:cstheme="minorHAnsi"/>
                <w:sz w:val="20"/>
                <w:szCs w:val="20"/>
                <w:highlight w:val="lightGray"/>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E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E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E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F0"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F1"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F2"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F3"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F4"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F5"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F6"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1F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r>
      <w:tr w:rsidR="007B0217" w:rsidRPr="00BB6CB1" w14:paraId="14A3020A" w14:textId="77777777" w:rsidTr="00917F19">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0" w:type="dxa"/>
              <w:left w:w="0" w:type="dxa"/>
              <w:bottom w:w="0" w:type="dxa"/>
              <w:right w:w="0" w:type="dxa"/>
            </w:tcMar>
          </w:tcPr>
          <w:p w14:paraId="6ACA5191" w14:textId="02F73D68" w:rsidR="00B22235" w:rsidRPr="00041BCF" w:rsidRDefault="001130E7" w:rsidP="00055AD8">
            <w:pPr>
              <w:spacing w:after="0" w:line="240" w:lineRule="auto"/>
              <w:rPr>
                <w:rFonts w:asciiTheme="minorHAnsi" w:hAnsiTheme="minorHAnsi" w:cstheme="minorHAnsi"/>
                <w:sz w:val="20"/>
                <w:szCs w:val="20"/>
                <w:lang w:val="de-DE"/>
              </w:rPr>
            </w:pPr>
            <w:r w:rsidRPr="00041BCF">
              <w:rPr>
                <w:rFonts w:asciiTheme="minorHAnsi" w:hAnsiTheme="minorHAnsi" w:cstheme="minorHAnsi"/>
                <w:sz w:val="20"/>
                <w:szCs w:val="20"/>
                <w:lang w:val="de-DE"/>
              </w:rPr>
              <w:t>1.2 Schulung von</w:t>
            </w:r>
            <w:r w:rsidR="00716A01" w:rsidRPr="00F636D6">
              <w:rPr>
                <w:lang w:val="de-DE"/>
              </w:rPr>
              <w:t xml:space="preserve"> </w:t>
            </w:r>
            <w:r w:rsidR="00716A01" w:rsidRPr="00716A01">
              <w:rPr>
                <w:rFonts w:asciiTheme="minorHAnsi" w:hAnsiTheme="minorHAnsi" w:cstheme="minorHAnsi"/>
                <w:sz w:val="20"/>
                <w:szCs w:val="20"/>
                <w:lang w:val="de-DE"/>
              </w:rPr>
              <w:t>medizinischem Fachpersonal</w:t>
            </w:r>
            <w:r w:rsidRPr="00041BCF">
              <w:rPr>
                <w:rFonts w:asciiTheme="minorHAnsi" w:hAnsiTheme="minorHAnsi" w:cstheme="minorHAnsi"/>
                <w:sz w:val="20"/>
                <w:szCs w:val="20"/>
                <w:lang w:val="de-DE"/>
              </w:rPr>
              <w:t xml:space="preserve"> </w:t>
            </w:r>
            <w:r w:rsidR="00716A01">
              <w:rPr>
                <w:rFonts w:asciiTheme="minorHAnsi" w:hAnsiTheme="minorHAnsi" w:cstheme="minorHAnsi"/>
                <w:sz w:val="20"/>
                <w:szCs w:val="20"/>
                <w:lang w:val="de-DE"/>
              </w:rPr>
              <w:t>(</w:t>
            </w:r>
            <w:r w:rsidRPr="00041BCF">
              <w:rPr>
                <w:rFonts w:asciiTheme="minorHAnsi" w:hAnsiTheme="minorHAnsi" w:cstheme="minorHAnsi"/>
                <w:sz w:val="20"/>
                <w:szCs w:val="20"/>
                <w:lang w:val="de-DE"/>
              </w:rPr>
              <w:t>Ärzt</w:t>
            </w:r>
            <w:r w:rsidR="00DE41FB" w:rsidRPr="00041BCF">
              <w:rPr>
                <w:rFonts w:asciiTheme="minorHAnsi" w:hAnsiTheme="minorHAnsi" w:cstheme="minorHAnsi"/>
                <w:sz w:val="20"/>
                <w:szCs w:val="20"/>
                <w:lang w:val="de-DE"/>
              </w:rPr>
              <w:t xml:space="preserve">innen, </w:t>
            </w:r>
            <w:r w:rsidRPr="00041BCF">
              <w:rPr>
                <w:rFonts w:asciiTheme="minorHAnsi" w:hAnsiTheme="minorHAnsi" w:cstheme="minorHAnsi"/>
                <w:sz w:val="20"/>
                <w:szCs w:val="20"/>
                <w:lang w:val="de-DE"/>
              </w:rPr>
              <w:t>Kranken</w:t>
            </w:r>
            <w:r w:rsidR="00CC5759">
              <w:rPr>
                <w:rFonts w:asciiTheme="minorHAnsi" w:hAnsiTheme="minorHAnsi" w:cstheme="minorHAnsi"/>
                <w:sz w:val="20"/>
                <w:szCs w:val="20"/>
                <w:lang w:val="de-DE"/>
              </w:rPr>
              <w:t>schwestern</w:t>
            </w:r>
            <w:r w:rsidR="00077938">
              <w:rPr>
                <w:rFonts w:asciiTheme="minorHAnsi" w:hAnsiTheme="minorHAnsi" w:cstheme="minorHAnsi"/>
                <w:sz w:val="20"/>
                <w:szCs w:val="20"/>
                <w:lang w:val="de-DE"/>
              </w:rPr>
              <w:t>,</w:t>
            </w:r>
            <w:r w:rsidRPr="00041BCF">
              <w:rPr>
                <w:rFonts w:asciiTheme="minorHAnsi" w:hAnsiTheme="minorHAnsi" w:cstheme="minorHAnsi"/>
                <w:sz w:val="20"/>
                <w:szCs w:val="20"/>
                <w:lang w:val="de-DE"/>
              </w:rPr>
              <w:t xml:space="preserve"> Hebammen</w:t>
            </w:r>
            <w:r w:rsidR="00716A01">
              <w:rPr>
                <w:rFonts w:asciiTheme="minorHAnsi" w:hAnsiTheme="minorHAnsi" w:cstheme="minorHAnsi"/>
                <w:sz w:val="20"/>
                <w:szCs w:val="20"/>
                <w:lang w:val="de-DE"/>
              </w:rPr>
              <w:t>, etc</w:t>
            </w:r>
            <w:r w:rsidR="00CA4AAE">
              <w:rPr>
                <w:rFonts w:asciiTheme="minorHAnsi" w:hAnsiTheme="minorHAnsi" w:cstheme="minorHAnsi"/>
                <w:sz w:val="20"/>
                <w:szCs w:val="20"/>
                <w:lang w:val="de-DE"/>
              </w:rPr>
              <w:t>.</w:t>
            </w:r>
            <w:r w:rsidR="00716A01">
              <w:rPr>
                <w:rFonts w:asciiTheme="minorHAnsi" w:hAnsiTheme="minorHAnsi" w:cstheme="minorHAnsi"/>
                <w:sz w:val="20"/>
                <w:szCs w:val="20"/>
                <w:lang w:val="de-DE"/>
              </w:rPr>
              <w:t xml:space="preserve">) </w:t>
            </w:r>
            <w:r w:rsidR="001E5EDD" w:rsidRPr="00041BCF">
              <w:rPr>
                <w:rFonts w:asciiTheme="minorHAnsi" w:hAnsiTheme="minorHAnsi" w:cstheme="minorHAnsi"/>
                <w:sz w:val="20"/>
                <w:szCs w:val="20"/>
                <w:lang w:val="de-DE"/>
              </w:rPr>
              <w:t xml:space="preserve">sowie </w:t>
            </w:r>
            <w:r w:rsidR="004A0676" w:rsidRPr="00041BCF">
              <w:rPr>
                <w:rFonts w:asciiTheme="minorHAnsi" w:hAnsiTheme="minorHAnsi" w:cstheme="minorHAnsi"/>
                <w:sz w:val="20"/>
                <w:szCs w:val="20"/>
                <w:lang w:val="de-DE"/>
              </w:rPr>
              <w:t>von Lehr</w:t>
            </w:r>
            <w:r w:rsidR="00877BF6">
              <w:rPr>
                <w:rFonts w:asciiTheme="minorHAnsi" w:hAnsiTheme="minorHAnsi" w:cstheme="minorHAnsi"/>
                <w:sz w:val="20"/>
                <w:szCs w:val="20"/>
                <w:lang w:val="de-DE"/>
              </w:rPr>
              <w:t>kräften</w:t>
            </w:r>
            <w:r w:rsidRPr="00041BCF">
              <w:rPr>
                <w:rFonts w:asciiTheme="minorHAnsi" w:hAnsiTheme="minorHAnsi" w:cstheme="minorHAnsi"/>
                <w:sz w:val="20"/>
                <w:szCs w:val="20"/>
                <w:lang w:val="de-DE"/>
              </w:rPr>
              <w:t xml:space="preserve"> in </w:t>
            </w:r>
            <w:r w:rsidR="006B703E" w:rsidRPr="00041BCF">
              <w:rPr>
                <w:rFonts w:asciiTheme="minorHAnsi" w:hAnsiTheme="minorHAnsi" w:cstheme="minorHAnsi"/>
                <w:sz w:val="20"/>
                <w:szCs w:val="20"/>
                <w:lang w:val="de-DE"/>
              </w:rPr>
              <w:t>der</w:t>
            </w:r>
            <w:r w:rsidRPr="00041BCF">
              <w:rPr>
                <w:rFonts w:asciiTheme="minorHAnsi" w:hAnsiTheme="minorHAnsi" w:cstheme="minorHAnsi"/>
                <w:sz w:val="20"/>
                <w:szCs w:val="20"/>
                <w:lang w:val="de-DE"/>
              </w:rPr>
              <w:t xml:space="preserve"> </w:t>
            </w:r>
            <w:r w:rsidR="00B6661C" w:rsidRPr="00041BCF">
              <w:rPr>
                <w:rFonts w:asciiTheme="minorHAnsi" w:hAnsiTheme="minorHAnsi" w:cstheme="minorHAnsi"/>
                <w:sz w:val="20"/>
                <w:szCs w:val="20"/>
                <w:lang w:val="de-DE"/>
              </w:rPr>
              <w:t>Früherkennung von Hörschäden.</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1F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1F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FC"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300"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F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F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1F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00"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01"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02"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03"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04"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05"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06"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0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08"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09"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r>
      <w:tr w:rsidR="007B0217" w:rsidRPr="00BB6CB1" w14:paraId="14A3021C" w14:textId="77777777" w:rsidTr="00960687">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0" w:type="dxa"/>
              <w:left w:w="0" w:type="dxa"/>
              <w:bottom w:w="0" w:type="dxa"/>
              <w:right w:w="0" w:type="dxa"/>
            </w:tcMar>
          </w:tcPr>
          <w:p w14:paraId="6EA829F9" w14:textId="3A729601" w:rsidR="00460469"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1.3 Durchführung von Hörscreenings bei Neugeborenen in den Krankenhäusern der</w:t>
            </w:r>
            <w:r w:rsidR="00E6166F" w:rsidRPr="00041BCF">
              <w:rPr>
                <w:rFonts w:asciiTheme="minorHAnsi" w:hAnsiTheme="minorHAnsi" w:cstheme="minorHAnsi"/>
                <w:sz w:val="20"/>
                <w:szCs w:val="20"/>
                <w:lang w:val="de-DE"/>
              </w:rPr>
              <w:t xml:space="preserve"> Zielregionen</w:t>
            </w:r>
            <w:r w:rsidRPr="00041BCF">
              <w:rPr>
                <w:rFonts w:asciiTheme="minorHAnsi" w:hAnsiTheme="minorHAnsi" w:cstheme="minorHAnsi"/>
                <w:sz w:val="20"/>
                <w:szCs w:val="20"/>
                <w:lang w:val="de-DE"/>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0C"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0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0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300"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0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10"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11"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12"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13"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14"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15"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16"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1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18"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19"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1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1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r>
      <w:tr w:rsidR="007B0217" w:rsidRPr="00BB6CB1" w14:paraId="14A3022E" w14:textId="77777777" w:rsidTr="00960687">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0" w:type="dxa"/>
              <w:left w:w="0" w:type="dxa"/>
              <w:bottom w:w="0" w:type="dxa"/>
              <w:right w:w="0" w:type="dxa"/>
            </w:tcMar>
          </w:tcPr>
          <w:p w14:paraId="445F30DD" w14:textId="347A647B" w:rsidR="00B22235"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1.4 Durchführung von Hörtests in öffentlichen Schulen in </w:t>
            </w:r>
            <w:r w:rsidR="00546135" w:rsidRPr="00041BCF">
              <w:rPr>
                <w:rFonts w:asciiTheme="minorHAnsi" w:hAnsiTheme="minorHAnsi" w:cstheme="minorHAnsi"/>
                <w:sz w:val="20"/>
                <w:szCs w:val="20"/>
                <w:lang w:val="de-DE"/>
              </w:rPr>
              <w:t xml:space="preserve">den </w:t>
            </w:r>
            <w:r w:rsidRPr="00041BCF">
              <w:rPr>
                <w:rFonts w:asciiTheme="minorHAnsi" w:hAnsiTheme="minorHAnsi" w:cstheme="minorHAnsi"/>
                <w:sz w:val="20"/>
                <w:szCs w:val="20"/>
                <w:lang w:val="de-DE"/>
              </w:rPr>
              <w:t>ausgewählten</w:t>
            </w:r>
            <w:r w:rsidR="00FD1FD7" w:rsidRPr="00041BCF">
              <w:rPr>
                <w:rFonts w:asciiTheme="minorHAnsi" w:hAnsiTheme="minorHAnsi" w:cstheme="minorHAnsi"/>
                <w:sz w:val="20"/>
                <w:szCs w:val="20"/>
                <w:lang w:val="de-DE"/>
              </w:rPr>
              <w:t xml:space="preserve"> Departments</w:t>
            </w:r>
            <w:r w:rsidRPr="00041BCF">
              <w:rPr>
                <w:rFonts w:asciiTheme="minorHAnsi" w:hAnsiTheme="minorHAnsi" w:cstheme="minorHAnsi"/>
                <w:sz w:val="20"/>
                <w:szCs w:val="20"/>
                <w:lang w:val="de-DE"/>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1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1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20"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300"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21"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22"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23"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24"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25"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26"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2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28"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29"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2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2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2C"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2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r>
      <w:tr w:rsidR="007B0217" w:rsidRPr="00BB6CB1" w14:paraId="14A30240" w14:textId="77777777" w:rsidTr="00960687">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0" w:type="dxa"/>
              <w:left w:w="0" w:type="dxa"/>
              <w:bottom w:w="0" w:type="dxa"/>
              <w:right w:w="0" w:type="dxa"/>
            </w:tcMar>
          </w:tcPr>
          <w:p w14:paraId="12E26E6C" w14:textId="6E5D1C93" w:rsidR="00B22235" w:rsidRPr="00041BCF" w:rsidRDefault="001130E7" w:rsidP="004508A3">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1.5 </w:t>
            </w:r>
            <w:r w:rsidR="006A5F65" w:rsidRPr="00041BCF">
              <w:rPr>
                <w:rFonts w:asciiTheme="minorHAnsi" w:hAnsiTheme="minorHAnsi" w:cstheme="minorHAnsi"/>
                <w:sz w:val="20"/>
                <w:szCs w:val="20"/>
                <w:lang w:val="de-DE"/>
              </w:rPr>
              <w:t xml:space="preserve">Durchführung </w:t>
            </w:r>
            <w:r w:rsidRPr="00041BCF">
              <w:rPr>
                <w:rFonts w:asciiTheme="minorHAnsi" w:hAnsiTheme="minorHAnsi" w:cstheme="minorHAnsi"/>
                <w:sz w:val="20"/>
                <w:szCs w:val="20"/>
                <w:lang w:val="de-DE"/>
              </w:rPr>
              <w:t>audiologische</w:t>
            </w:r>
            <w:r w:rsidR="00F74040" w:rsidRPr="00041BCF">
              <w:rPr>
                <w:rFonts w:asciiTheme="minorHAnsi" w:hAnsiTheme="minorHAnsi" w:cstheme="minorHAnsi"/>
                <w:sz w:val="20"/>
                <w:szCs w:val="20"/>
                <w:lang w:val="de-DE"/>
              </w:rPr>
              <w:t>r</w:t>
            </w:r>
            <w:r w:rsidRPr="00041BCF">
              <w:rPr>
                <w:rFonts w:asciiTheme="minorHAnsi" w:hAnsiTheme="minorHAnsi" w:cstheme="minorHAnsi"/>
                <w:sz w:val="20"/>
                <w:szCs w:val="20"/>
                <w:lang w:val="de-DE"/>
              </w:rPr>
              <w:t xml:space="preserve"> Workshops für ältere Menschen. </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30"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31"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32"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300"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33"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34"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35"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36"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3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38"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39"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3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3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3C"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3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3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3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r>
      <w:tr w:rsidR="007B6BA2" w:rsidRPr="00BB6CB1" w14:paraId="14A30242" w14:textId="77777777" w:rsidTr="00630B12">
        <w:trPr>
          <w:trHeight w:val="49"/>
        </w:trPr>
        <w:tc>
          <w:tcPr>
            <w:tcW w:w="10349" w:type="dxa"/>
            <w:gridSpan w:val="17"/>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tcPr>
          <w:p w14:paraId="13B2DA70" w14:textId="3A32FE47" w:rsidR="0015219A" w:rsidRPr="00041BCF" w:rsidRDefault="00A257CD" w:rsidP="004508A3">
            <w:pPr>
              <w:pBdr>
                <w:top w:val="nil"/>
                <w:left w:val="nil"/>
                <w:bottom w:val="nil"/>
                <w:right w:val="nil"/>
                <w:between w:val="nil"/>
              </w:pBdr>
              <w:shd w:val="clear" w:color="auto" w:fill="D9D9D9" w:themeFill="background1" w:themeFillShade="D9"/>
              <w:spacing w:after="0" w:line="240" w:lineRule="auto"/>
              <w:ind w:left="129"/>
              <w:rPr>
                <w:rFonts w:asciiTheme="minorHAnsi" w:hAnsiTheme="minorHAnsi" w:cstheme="minorHAnsi"/>
                <w:color w:val="000000"/>
                <w:sz w:val="20"/>
                <w:szCs w:val="20"/>
                <w:lang w:val="de-DE"/>
              </w:rPr>
            </w:pPr>
            <w:r w:rsidRPr="00041BCF">
              <w:rPr>
                <w:rFonts w:asciiTheme="minorHAnsi" w:hAnsiTheme="minorHAnsi" w:cstheme="minorHAnsi"/>
                <w:sz w:val="20"/>
                <w:szCs w:val="20"/>
                <w:lang w:val="de-DE"/>
              </w:rPr>
              <w:lastRenderedPageBreak/>
              <w:t>UZ</w:t>
            </w:r>
            <w:r w:rsidR="001130E7" w:rsidRPr="00041BCF">
              <w:rPr>
                <w:rFonts w:asciiTheme="minorHAnsi" w:hAnsiTheme="minorHAnsi" w:cstheme="minorHAnsi"/>
                <w:sz w:val="20"/>
                <w:szCs w:val="20"/>
                <w:lang w:val="de-DE"/>
              </w:rPr>
              <w:t>2</w:t>
            </w:r>
            <w:r w:rsidR="002C3251" w:rsidRPr="00041BCF">
              <w:rPr>
                <w:rFonts w:asciiTheme="minorHAnsi" w:hAnsiTheme="minorHAnsi" w:cstheme="minorHAnsi"/>
                <w:sz w:val="20"/>
                <w:szCs w:val="20"/>
                <w:lang w:val="de-DE"/>
              </w:rPr>
              <w:t>:.</w:t>
            </w:r>
            <w:r w:rsidR="00CB1995" w:rsidRPr="00CB1995">
              <w:rPr>
                <w:lang w:val="de-DE"/>
              </w:rPr>
              <w:t xml:space="preserve"> </w:t>
            </w:r>
            <w:r w:rsidR="00CB1995" w:rsidRPr="00CB1995">
              <w:rPr>
                <w:rFonts w:asciiTheme="minorHAnsi" w:hAnsiTheme="minorHAnsi" w:cstheme="minorHAnsi"/>
                <w:sz w:val="20"/>
                <w:szCs w:val="20"/>
                <w:lang w:val="de-DE"/>
              </w:rPr>
              <w:t>Der Zugang zu Bildung ist für Schüler:innen mit Behinderungen durch die Einführung eines Inklusionsmodells in den Departements Guatemala</w:t>
            </w:r>
            <w:r w:rsidR="00153FE2">
              <w:rPr>
                <w:rFonts w:asciiTheme="minorHAnsi" w:hAnsiTheme="minorHAnsi" w:cstheme="minorHAnsi"/>
                <w:sz w:val="20"/>
                <w:szCs w:val="20"/>
                <w:lang w:val="de-DE"/>
              </w:rPr>
              <w:t>-Stadt</w:t>
            </w:r>
            <w:r w:rsidR="00CB1995" w:rsidRPr="00CB1995">
              <w:rPr>
                <w:rFonts w:asciiTheme="minorHAnsi" w:hAnsiTheme="minorHAnsi" w:cstheme="minorHAnsi"/>
                <w:sz w:val="20"/>
                <w:szCs w:val="20"/>
                <w:lang w:val="de-DE"/>
              </w:rPr>
              <w:t>, Quetzaltenango, Huehuetenango und El Progreso verbessert.</w:t>
            </w:r>
          </w:p>
        </w:tc>
      </w:tr>
      <w:tr w:rsidR="007B0217" w:rsidRPr="00BB6CB1" w14:paraId="14A30254" w14:textId="77777777" w:rsidTr="00960687">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4F72ACD0" w14:textId="3735FC1B" w:rsidR="00B22235"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2.1 </w:t>
            </w:r>
            <w:bookmarkStart w:id="3" w:name="_Hlk127960838"/>
            <w:r w:rsidRPr="00041BCF">
              <w:rPr>
                <w:rFonts w:asciiTheme="minorHAnsi" w:hAnsiTheme="minorHAnsi" w:cstheme="minorHAnsi"/>
                <w:sz w:val="20"/>
                <w:szCs w:val="20"/>
                <w:lang w:val="de-DE"/>
              </w:rPr>
              <w:t xml:space="preserve">Überprüfung der öffentlichen Politik im Bereich der </w:t>
            </w:r>
            <w:r w:rsidR="00036A9C" w:rsidRPr="00041BCF">
              <w:rPr>
                <w:rFonts w:asciiTheme="minorHAnsi" w:hAnsiTheme="minorHAnsi" w:cstheme="minorHAnsi"/>
                <w:sz w:val="20"/>
                <w:szCs w:val="20"/>
                <w:lang w:val="de-DE"/>
              </w:rPr>
              <w:t>inklusiven</w:t>
            </w:r>
            <w:r w:rsidR="00546135" w:rsidRPr="00041BCF">
              <w:rPr>
                <w:rFonts w:asciiTheme="minorHAnsi" w:hAnsiTheme="minorHAnsi" w:cstheme="minorHAnsi"/>
                <w:sz w:val="20"/>
                <w:szCs w:val="20"/>
                <w:lang w:val="de-DE"/>
              </w:rPr>
              <w:t xml:space="preserve"> </w:t>
            </w:r>
            <w:r w:rsidRPr="00041BCF">
              <w:rPr>
                <w:rFonts w:asciiTheme="minorHAnsi" w:hAnsiTheme="minorHAnsi" w:cstheme="minorHAnsi"/>
                <w:sz w:val="20"/>
                <w:szCs w:val="20"/>
                <w:lang w:val="de-DE"/>
              </w:rPr>
              <w:t>Bildung</w:t>
            </w:r>
            <w:r w:rsidR="00546135" w:rsidRPr="00041BCF">
              <w:rPr>
                <w:rFonts w:asciiTheme="minorHAnsi" w:hAnsiTheme="minorHAnsi" w:cstheme="minorHAnsi"/>
                <w:sz w:val="20"/>
                <w:szCs w:val="20"/>
                <w:lang w:val="de-DE"/>
              </w:rPr>
              <w:t>, um</w:t>
            </w:r>
            <w:bookmarkEnd w:id="3"/>
            <w:r w:rsidR="009A7A2E">
              <w:rPr>
                <w:rFonts w:asciiTheme="minorHAnsi" w:hAnsiTheme="minorHAnsi" w:cstheme="minorHAnsi"/>
                <w:sz w:val="20"/>
                <w:szCs w:val="20"/>
                <w:lang w:val="de-DE"/>
              </w:rPr>
              <w:t xml:space="preserve"> </w:t>
            </w:r>
            <w:r w:rsidR="00250B85" w:rsidRPr="00250B85">
              <w:rPr>
                <w:rFonts w:asciiTheme="minorHAnsi" w:hAnsiTheme="minorHAnsi" w:cstheme="minorHAnsi"/>
                <w:sz w:val="20"/>
                <w:szCs w:val="20"/>
                <w:lang w:val="de-DE"/>
              </w:rPr>
              <w:t>Kohärenz mit dem Bildungsministerium herzustellen</w:t>
            </w:r>
            <w:r w:rsidR="00250B85">
              <w:rPr>
                <w:rFonts w:asciiTheme="minorHAnsi" w:hAnsiTheme="minorHAnsi" w:cstheme="minorHAnsi"/>
                <w:sz w:val="20"/>
                <w:szCs w:val="20"/>
                <w:lang w:val="de-DE"/>
              </w:rPr>
              <w:t>.</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44"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45"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46"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300"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4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48"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49"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4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4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4C"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4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4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4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50"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51"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52"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53"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r>
      <w:tr w:rsidR="007B0217" w:rsidRPr="00BB6CB1" w14:paraId="14A30266" w14:textId="77777777" w:rsidTr="00960687">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7D5C9541" w14:textId="25B17C58" w:rsidR="00B22235"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2.2 Interinstitutionelle Koordinierung zur Förderung von Maßnahmen zur Gewährleistung einer </w:t>
            </w:r>
            <w:r w:rsidR="00DA11A1" w:rsidRPr="00041BCF">
              <w:rPr>
                <w:rFonts w:asciiTheme="minorHAnsi" w:hAnsiTheme="minorHAnsi" w:cstheme="minorHAnsi"/>
                <w:sz w:val="20"/>
                <w:szCs w:val="20"/>
                <w:lang w:val="de-DE"/>
              </w:rPr>
              <w:t xml:space="preserve">inklusiven </w:t>
            </w:r>
            <w:r w:rsidRPr="00041BCF">
              <w:rPr>
                <w:rFonts w:asciiTheme="minorHAnsi" w:hAnsiTheme="minorHAnsi" w:cstheme="minorHAnsi"/>
                <w:sz w:val="20"/>
                <w:szCs w:val="20"/>
                <w:lang w:val="de-DE"/>
              </w:rPr>
              <w:t xml:space="preserve">Bildung für Lernende. </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56"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5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58"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300"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59"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5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5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5C"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5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5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5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60"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61"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62"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63"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64"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65"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r>
      <w:tr w:rsidR="007B0217" w:rsidRPr="00BB6CB1" w14:paraId="14A30278" w14:textId="77777777" w:rsidTr="00960687">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63D6DBD1" w14:textId="215F5121" w:rsidR="00B22235"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2.3 </w:t>
            </w:r>
            <w:r w:rsidR="00FD214F" w:rsidRPr="00FD214F">
              <w:rPr>
                <w:rFonts w:asciiTheme="minorHAnsi" w:hAnsiTheme="minorHAnsi" w:cstheme="minorHAnsi"/>
                <w:sz w:val="20"/>
                <w:szCs w:val="20"/>
                <w:lang w:val="de-DE"/>
              </w:rPr>
              <w:t>Durchführung eines Diplomkurses in inklusiver Bildung an Regelschulen über die Plattform Tzenik</w:t>
            </w:r>
            <w:r w:rsidR="00FD214F">
              <w:rPr>
                <w:rFonts w:asciiTheme="minorHAnsi" w:hAnsiTheme="minorHAnsi" w:cstheme="minorHAnsi"/>
                <w:sz w:val="20"/>
                <w:szCs w:val="20"/>
                <w:lang w:val="de-DE"/>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68"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69"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6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300"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6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6C"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6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6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6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70"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71"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72"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73"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74"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75"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76"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7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r>
      <w:tr w:rsidR="007B0217" w:rsidRPr="00BB6CB1" w14:paraId="14A3028A" w14:textId="77777777" w:rsidTr="00960687">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44BBCED8" w14:textId="64B73CA3" w:rsidR="00B22235"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2.4</w:t>
            </w:r>
            <w:r w:rsidR="00C6538D" w:rsidRPr="00041BCF">
              <w:rPr>
                <w:rFonts w:asciiTheme="minorHAnsi" w:hAnsiTheme="minorHAnsi" w:cstheme="minorHAnsi"/>
                <w:sz w:val="20"/>
                <w:szCs w:val="20"/>
                <w:lang w:val="de-DE"/>
              </w:rPr>
              <w:t xml:space="preserve">. </w:t>
            </w:r>
            <w:r w:rsidR="001A75F4" w:rsidRPr="001A75F4">
              <w:rPr>
                <w:rFonts w:asciiTheme="minorHAnsi" w:hAnsiTheme="minorHAnsi" w:cstheme="minorHAnsi"/>
                <w:sz w:val="20"/>
                <w:szCs w:val="20"/>
                <w:lang w:val="de-DE"/>
              </w:rPr>
              <w:t>Unterstützung und Beratung für Lehrkräfte aus</w:t>
            </w:r>
            <w:r w:rsidR="0031139F">
              <w:rPr>
                <w:rFonts w:asciiTheme="minorHAnsi" w:hAnsiTheme="minorHAnsi" w:cstheme="minorHAnsi"/>
                <w:sz w:val="20"/>
                <w:szCs w:val="20"/>
                <w:lang w:val="de-DE"/>
              </w:rPr>
              <w:t xml:space="preserve"> </w:t>
            </w:r>
            <w:r w:rsidR="001A75F4" w:rsidRPr="001A75F4">
              <w:rPr>
                <w:rFonts w:asciiTheme="minorHAnsi" w:hAnsiTheme="minorHAnsi" w:cstheme="minorHAnsi"/>
                <w:sz w:val="20"/>
                <w:szCs w:val="20"/>
                <w:lang w:val="de-DE"/>
              </w:rPr>
              <w:t>80 Regelschulen sowie Eltern und Mitschüler:innen bei der Inklusion von Schüler:innen mit Behinderungen</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7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7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7C"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300"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7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7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7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80"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81"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82"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83"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84"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85"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86"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8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88"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89"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r>
      <w:tr w:rsidR="007B0217" w:rsidRPr="00BB6CB1" w14:paraId="14A3029C" w14:textId="77777777" w:rsidTr="00960687">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73FB2036" w14:textId="25A2EE5D" w:rsidR="00C10308" w:rsidRPr="00041BCF" w:rsidRDefault="001130E7" w:rsidP="00437B0E">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2.5 </w:t>
            </w:r>
            <w:r w:rsidR="00143020" w:rsidRPr="00143020">
              <w:rPr>
                <w:rFonts w:asciiTheme="minorHAnsi" w:hAnsiTheme="minorHAnsi" w:cstheme="minorHAnsi"/>
                <w:sz w:val="20"/>
                <w:szCs w:val="20"/>
                <w:lang w:val="de-DE"/>
              </w:rPr>
              <w:t>Beratung und psychosoziale Unterstützung von Lehrkräften und Eltern durch begleitende Besuche und virtuelle Sitzungen</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8C"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8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8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300"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8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90"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91"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92"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93"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94"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95"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96"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9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98"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99"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9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9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r>
      <w:tr w:rsidR="007B0217" w:rsidRPr="00BB6CB1" w14:paraId="14A302AE" w14:textId="77777777" w:rsidTr="00630B12">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040FBF77" w14:textId="5433A77F" w:rsidR="00B22235"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2.</w:t>
            </w:r>
            <w:r w:rsidR="00000FCF">
              <w:rPr>
                <w:rFonts w:asciiTheme="minorHAnsi" w:hAnsiTheme="minorHAnsi" w:cstheme="minorHAnsi"/>
                <w:sz w:val="20"/>
                <w:szCs w:val="20"/>
                <w:lang w:val="de-DE"/>
              </w:rPr>
              <w:t xml:space="preserve">6 </w:t>
            </w:r>
            <w:r w:rsidR="00E9212E" w:rsidRPr="00E9212E">
              <w:rPr>
                <w:rFonts w:asciiTheme="minorHAnsi" w:hAnsiTheme="minorHAnsi" w:cstheme="minorHAnsi"/>
                <w:sz w:val="20"/>
                <w:szCs w:val="20"/>
                <w:lang w:val="de-DE"/>
              </w:rPr>
              <w:t>Therapeutische Unterstützung von Eltern und Familienangehörigen im Prozess der schulischen Inklusion</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9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9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A0"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3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A1"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A2"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A3"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A4"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A5"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A6"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A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A8"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A9"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A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A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AC"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A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r>
      <w:tr w:rsidR="007B0217" w:rsidRPr="00BB6CB1" w14:paraId="0D473609" w14:textId="77777777" w:rsidTr="00630B12">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6B30F7D8" w14:textId="77777777" w:rsidR="00B22235"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2.7 Kampagne zur Sensibilisierung für psychische Gesundheit in den Medien </w:t>
            </w:r>
            <w:r w:rsidR="002C4E0E" w:rsidRPr="00041BCF">
              <w:rPr>
                <w:rFonts w:asciiTheme="minorHAnsi" w:hAnsiTheme="minorHAnsi" w:cstheme="minorHAnsi"/>
                <w:sz w:val="20"/>
                <w:szCs w:val="20"/>
                <w:lang w:val="de-DE"/>
              </w:rPr>
              <w:t>(</w:t>
            </w:r>
            <w:r w:rsidRPr="00041BCF">
              <w:rPr>
                <w:rFonts w:asciiTheme="minorHAnsi" w:hAnsiTheme="minorHAnsi" w:cstheme="minorHAnsi"/>
                <w:sz w:val="20"/>
                <w:szCs w:val="20"/>
                <w:lang w:val="de-DE"/>
              </w:rPr>
              <w:t>soziale Netzwerke, Radio, Fernsehen oder Plakate).</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521CF9E" w14:textId="77777777" w:rsidR="003C4A85" w:rsidRPr="00041BCF" w:rsidRDefault="003C4A85"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D26B118" w14:textId="77777777" w:rsidR="003C4A85" w:rsidRPr="00041BCF" w:rsidRDefault="003C4A85"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064D79D" w14:textId="77777777" w:rsidR="003C4A85" w:rsidRPr="00041BCF" w:rsidRDefault="003C4A85" w:rsidP="0072089F">
            <w:pPr>
              <w:spacing w:after="0" w:line="240" w:lineRule="auto"/>
              <w:ind w:left="20"/>
              <w:jc w:val="center"/>
              <w:rPr>
                <w:rFonts w:asciiTheme="minorHAnsi" w:hAnsiTheme="minorHAnsi" w:cstheme="minorHAnsi"/>
                <w:sz w:val="20"/>
                <w:szCs w:val="20"/>
                <w:lang w:val="de-DE"/>
              </w:rPr>
            </w:pPr>
          </w:p>
        </w:tc>
        <w:tc>
          <w:tcPr>
            <w:tcW w:w="3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7B0591C" w14:textId="77777777" w:rsidR="003C4A85" w:rsidRPr="00041BCF" w:rsidRDefault="003C4A85" w:rsidP="0072089F">
            <w:pPr>
              <w:spacing w:after="0" w:line="240" w:lineRule="auto"/>
              <w:ind w:left="20"/>
              <w:jc w:val="center"/>
              <w:rPr>
                <w:rFonts w:asciiTheme="minorHAnsi" w:hAnsiTheme="minorHAnsi" w:cstheme="minorHAnsi"/>
                <w:sz w:val="20"/>
                <w:szCs w:val="20"/>
                <w:lang w:val="de-DE"/>
              </w:rPr>
            </w:pPr>
          </w:p>
        </w:tc>
        <w:tc>
          <w:tcPr>
            <w:tcW w:w="26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3574E0F" w14:textId="77777777" w:rsidR="003C4A85" w:rsidRPr="00041BCF" w:rsidRDefault="003C4A85"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75A50DE" w14:textId="77777777" w:rsidR="003C4A85" w:rsidRPr="00041BCF" w:rsidRDefault="003C4A85" w:rsidP="0072089F">
            <w:pPr>
              <w:spacing w:after="0" w:line="240" w:lineRule="auto"/>
              <w:ind w:left="20"/>
              <w:jc w:val="center"/>
              <w:rPr>
                <w:rFonts w:asciiTheme="minorHAnsi" w:hAnsiTheme="minorHAnsi" w:cstheme="minorHAnsi"/>
                <w:sz w:val="20"/>
                <w:szCs w:val="20"/>
                <w:lang w:val="de-DE"/>
              </w:rPr>
            </w:pP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EDD300F" w14:textId="77777777" w:rsidR="003C4A85" w:rsidRPr="00041BCF" w:rsidRDefault="003C4A85"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689A05E" w14:textId="77777777" w:rsidR="003C4A85" w:rsidRPr="00041BCF" w:rsidRDefault="003C4A85"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8DA05CC" w14:textId="77777777" w:rsidR="003C4A85" w:rsidRPr="00041BCF" w:rsidRDefault="003C4A85"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F1D402C" w14:textId="77777777" w:rsidR="003C4A85" w:rsidRPr="00041BCF" w:rsidRDefault="003C4A85"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6033A263" w14:textId="77777777" w:rsidR="003C4A85" w:rsidRPr="00041BCF" w:rsidRDefault="003C4A85" w:rsidP="0072089F">
            <w:pPr>
              <w:spacing w:after="0" w:line="240" w:lineRule="auto"/>
              <w:ind w:left="20"/>
              <w:jc w:val="center"/>
              <w:rPr>
                <w:rFonts w:asciiTheme="minorHAnsi" w:hAnsiTheme="minorHAnsi" w:cstheme="minorHAnsi"/>
                <w:sz w:val="20"/>
                <w:szCs w:val="20"/>
                <w:lang w:val="de-DE"/>
              </w:rPr>
            </w:pP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7E997F7" w14:textId="77777777" w:rsidR="003C4A85" w:rsidRPr="00041BCF" w:rsidRDefault="003C4A85"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777BD11" w14:textId="77777777" w:rsidR="003C4A85" w:rsidRPr="00041BCF" w:rsidRDefault="003C4A85"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79D02F3" w14:textId="77777777" w:rsidR="003C4A85" w:rsidRPr="00041BCF" w:rsidRDefault="003C4A85" w:rsidP="0072089F">
            <w:pPr>
              <w:spacing w:after="0" w:line="240" w:lineRule="auto"/>
              <w:ind w:left="20"/>
              <w:jc w:val="center"/>
              <w:rPr>
                <w:rFonts w:asciiTheme="minorHAnsi" w:hAnsiTheme="minorHAnsi" w:cstheme="minorHAnsi"/>
                <w:sz w:val="20"/>
                <w:szCs w:val="20"/>
                <w:lang w:val="de-DE"/>
              </w:rPr>
            </w:pP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D8712F3" w14:textId="77777777" w:rsidR="003C4A85" w:rsidRPr="00041BCF" w:rsidRDefault="003C4A85"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1EEB29F" w14:textId="77777777" w:rsidR="003C4A85" w:rsidRPr="00041BCF" w:rsidRDefault="003C4A85" w:rsidP="0072089F">
            <w:pPr>
              <w:spacing w:after="0" w:line="240" w:lineRule="auto"/>
              <w:ind w:left="20"/>
              <w:jc w:val="center"/>
              <w:rPr>
                <w:rFonts w:asciiTheme="minorHAnsi" w:hAnsiTheme="minorHAnsi" w:cstheme="minorHAnsi"/>
                <w:sz w:val="20"/>
                <w:szCs w:val="20"/>
                <w:lang w:val="de-DE"/>
              </w:rPr>
            </w:pPr>
          </w:p>
        </w:tc>
      </w:tr>
      <w:tr w:rsidR="007B6BA2" w:rsidRPr="00815D52" w14:paraId="14A302B0" w14:textId="77777777" w:rsidTr="00630B12">
        <w:trPr>
          <w:trHeight w:val="49"/>
        </w:trPr>
        <w:tc>
          <w:tcPr>
            <w:tcW w:w="10349" w:type="dxa"/>
            <w:gridSpan w:val="17"/>
            <w:tcBorders>
              <w:top w:val="single" w:sz="6" w:space="0" w:color="000000"/>
              <w:left w:val="single" w:sz="6" w:space="0" w:color="000000"/>
              <w:bottom w:val="single" w:sz="6" w:space="0" w:color="000000"/>
            </w:tcBorders>
            <w:shd w:val="clear" w:color="auto" w:fill="D9D9D9" w:themeFill="background1" w:themeFillShade="D9"/>
            <w:tcMar>
              <w:top w:w="0" w:type="dxa"/>
              <w:left w:w="0" w:type="dxa"/>
              <w:bottom w:w="0" w:type="dxa"/>
              <w:right w:w="0" w:type="dxa"/>
            </w:tcMar>
          </w:tcPr>
          <w:p w14:paraId="50A0FB79" w14:textId="33DFEDF6" w:rsidR="00997AD1" w:rsidRPr="00041BCF" w:rsidRDefault="001130E7" w:rsidP="00055AD8">
            <w:pPr>
              <w:pBdr>
                <w:top w:val="nil"/>
                <w:left w:val="nil"/>
                <w:bottom w:val="nil"/>
                <w:right w:val="nil"/>
                <w:between w:val="nil"/>
              </w:pBdr>
              <w:spacing w:after="0" w:line="240" w:lineRule="auto"/>
              <w:ind w:left="129"/>
              <w:rPr>
                <w:rFonts w:asciiTheme="minorHAnsi" w:hAnsiTheme="minorHAnsi" w:cstheme="minorHAnsi"/>
                <w:color w:val="000000"/>
                <w:sz w:val="20"/>
                <w:szCs w:val="20"/>
                <w:lang w:val="de-DE"/>
              </w:rPr>
            </w:pPr>
            <w:r w:rsidRPr="00041BCF">
              <w:rPr>
                <w:rFonts w:asciiTheme="minorHAnsi" w:hAnsiTheme="minorHAnsi" w:cstheme="minorHAnsi"/>
                <w:color w:val="000000"/>
                <w:sz w:val="20"/>
                <w:szCs w:val="20"/>
                <w:lang w:val="de-DE"/>
              </w:rPr>
              <w:t xml:space="preserve">UZ3: </w:t>
            </w:r>
            <w:r w:rsidR="003A7F4F" w:rsidRPr="003A7F4F">
              <w:rPr>
                <w:rFonts w:asciiTheme="minorHAnsi" w:hAnsiTheme="minorHAnsi" w:cstheme="minorHAnsi"/>
                <w:color w:val="000000"/>
                <w:sz w:val="20"/>
                <w:szCs w:val="20"/>
                <w:lang w:val="de-DE"/>
              </w:rPr>
              <w:t>Die Gemeinschaften in Sololá, El Progreso, Quetzaltenango, Zacapa, Escuintla, El Progreso, Huehuetenango sind inklusiver geworden.</w:t>
            </w:r>
          </w:p>
        </w:tc>
      </w:tr>
      <w:tr w:rsidR="007B0217" w:rsidRPr="00041BCF" w14:paraId="14A302C2" w14:textId="77777777" w:rsidTr="00743A8A">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DBE5F1"/>
            <w:tcMar>
              <w:top w:w="0" w:type="dxa"/>
              <w:left w:w="0" w:type="dxa"/>
              <w:bottom w:w="0" w:type="dxa"/>
              <w:right w:w="0" w:type="dxa"/>
            </w:tcMar>
          </w:tcPr>
          <w:p w14:paraId="4ADC4146" w14:textId="32860AE9" w:rsidR="00B22235"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3.1 Einrichtung </w:t>
            </w:r>
            <w:r w:rsidR="00F6110D" w:rsidRPr="00041BCF">
              <w:rPr>
                <w:rFonts w:asciiTheme="minorHAnsi" w:hAnsiTheme="minorHAnsi" w:cstheme="minorHAnsi"/>
                <w:sz w:val="20"/>
                <w:szCs w:val="20"/>
                <w:lang w:val="de-DE"/>
              </w:rPr>
              <w:t>4</w:t>
            </w:r>
            <w:r w:rsidR="00FA6F88" w:rsidRPr="00041BCF">
              <w:rPr>
                <w:rFonts w:asciiTheme="minorHAnsi" w:hAnsiTheme="minorHAnsi" w:cstheme="minorHAnsi"/>
                <w:sz w:val="20"/>
                <w:szCs w:val="20"/>
                <w:lang w:val="de-DE"/>
              </w:rPr>
              <w:t xml:space="preserve"> </w:t>
            </w:r>
            <w:r w:rsidR="005B2D0E" w:rsidRPr="00041BCF">
              <w:rPr>
                <w:rFonts w:asciiTheme="minorHAnsi" w:hAnsiTheme="minorHAnsi" w:cstheme="minorHAnsi"/>
                <w:sz w:val="20"/>
                <w:szCs w:val="20"/>
                <w:lang w:val="de-DE"/>
              </w:rPr>
              <w:t>regionale</w:t>
            </w:r>
            <w:r w:rsidR="001A191D">
              <w:rPr>
                <w:rFonts w:asciiTheme="minorHAnsi" w:hAnsiTheme="minorHAnsi" w:cstheme="minorHAnsi"/>
                <w:sz w:val="20"/>
                <w:szCs w:val="20"/>
                <w:lang w:val="de-DE"/>
              </w:rPr>
              <w:t>r</w:t>
            </w:r>
            <w:r w:rsidR="005B2D0E" w:rsidRPr="00041BCF">
              <w:rPr>
                <w:rFonts w:asciiTheme="minorHAnsi" w:hAnsiTheme="minorHAnsi" w:cstheme="minorHAnsi"/>
                <w:sz w:val="20"/>
                <w:szCs w:val="20"/>
                <w:lang w:val="de-DE"/>
              </w:rPr>
              <w:t xml:space="preserve"> </w:t>
            </w:r>
            <w:r w:rsidR="00100011" w:rsidRPr="00041BCF">
              <w:rPr>
                <w:rFonts w:asciiTheme="minorHAnsi" w:hAnsiTheme="minorHAnsi" w:cstheme="minorHAnsi"/>
                <w:sz w:val="20"/>
                <w:szCs w:val="20"/>
                <w:lang w:val="de-DE"/>
              </w:rPr>
              <w:t>audiologische</w:t>
            </w:r>
            <w:r w:rsidR="001A191D">
              <w:rPr>
                <w:rFonts w:asciiTheme="minorHAnsi" w:hAnsiTheme="minorHAnsi" w:cstheme="minorHAnsi"/>
                <w:sz w:val="20"/>
                <w:szCs w:val="20"/>
                <w:lang w:val="de-DE"/>
              </w:rPr>
              <w:t>r</w:t>
            </w:r>
            <w:r w:rsidR="00100011" w:rsidRPr="00041BCF">
              <w:rPr>
                <w:rFonts w:asciiTheme="minorHAnsi" w:hAnsiTheme="minorHAnsi" w:cstheme="minorHAnsi"/>
                <w:sz w:val="20"/>
                <w:szCs w:val="20"/>
                <w:lang w:val="de-DE"/>
              </w:rPr>
              <w:t xml:space="preserve"> </w:t>
            </w:r>
            <w:r w:rsidR="005B2D0E" w:rsidRPr="00041BCF">
              <w:rPr>
                <w:rFonts w:asciiTheme="minorHAnsi" w:hAnsiTheme="minorHAnsi" w:cstheme="minorHAnsi"/>
                <w:sz w:val="20"/>
                <w:szCs w:val="20"/>
                <w:lang w:val="de-DE"/>
              </w:rPr>
              <w:t xml:space="preserve">Kliniken </w:t>
            </w:r>
            <w:r w:rsidR="00FA6F88" w:rsidRPr="00041BCF">
              <w:rPr>
                <w:rFonts w:asciiTheme="minorHAnsi" w:hAnsiTheme="minorHAnsi" w:cstheme="minorHAnsi"/>
                <w:sz w:val="20"/>
                <w:szCs w:val="20"/>
                <w:lang w:val="de-DE"/>
              </w:rPr>
              <w:t>in Sololá und Escuintla</w:t>
            </w:r>
            <w:r w:rsidR="00A36B6B">
              <w:rPr>
                <w:rFonts w:asciiTheme="minorHAnsi" w:hAnsiTheme="minorHAnsi" w:cstheme="minorHAnsi"/>
                <w:sz w:val="20"/>
                <w:szCs w:val="20"/>
                <w:lang w:val="de-DE"/>
              </w:rPr>
              <w:t>,</w:t>
            </w:r>
            <w:r w:rsidRPr="00041BCF">
              <w:rPr>
                <w:rFonts w:asciiTheme="minorHAnsi" w:hAnsiTheme="minorHAnsi" w:cstheme="minorHAnsi"/>
                <w:sz w:val="20"/>
                <w:szCs w:val="20"/>
                <w:lang w:val="de-DE"/>
              </w:rPr>
              <w:t xml:space="preserve"> </w:t>
            </w:r>
            <w:r w:rsidR="00A36B6B" w:rsidRPr="00A36B6B">
              <w:rPr>
                <w:rFonts w:asciiTheme="minorHAnsi" w:hAnsiTheme="minorHAnsi" w:cstheme="minorHAnsi"/>
                <w:sz w:val="20"/>
                <w:szCs w:val="20"/>
                <w:lang w:val="de-DE"/>
              </w:rPr>
              <w:t>Quetzaltenango</w:t>
            </w:r>
            <w:r w:rsidR="00A36B6B">
              <w:rPr>
                <w:rFonts w:asciiTheme="minorHAnsi" w:hAnsiTheme="minorHAnsi" w:cstheme="minorHAnsi"/>
                <w:sz w:val="20"/>
                <w:szCs w:val="20"/>
                <w:lang w:val="de-DE"/>
              </w:rPr>
              <w:t xml:space="preserve"> und </w:t>
            </w:r>
            <w:r w:rsidR="00A36B6B" w:rsidRPr="00A36B6B">
              <w:rPr>
                <w:rFonts w:asciiTheme="minorHAnsi" w:hAnsiTheme="minorHAnsi" w:cstheme="minorHAnsi"/>
                <w:sz w:val="20"/>
                <w:szCs w:val="20"/>
                <w:lang w:val="de-DE"/>
              </w:rPr>
              <w:t>Zacapa</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B2"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B3"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B4"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
          <w:sdtPr>
            <w:rPr>
              <w:rFonts w:asciiTheme="minorHAnsi" w:hAnsiTheme="minorHAnsi" w:cstheme="minorHAnsi"/>
              <w:sz w:val="20"/>
              <w:szCs w:val="20"/>
              <w:lang w:val="de-DE"/>
            </w:rPr>
            <w:tag w:val="goog_rdk_65"/>
            <w:id w:val="-897893721"/>
          </w:sdtPr>
          <w:sdtContent>
            <w:tc>
              <w:tcPr>
                <w:tcW w:w="300"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B5"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66"/>
            <w:id w:val="1515566552"/>
          </w:sdtPr>
          <w:sdtContent>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B6"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68"/>
            <w:id w:val="-2041501065"/>
          </w:sdtPr>
          <w:sdtContent>
            <w:tc>
              <w:tcPr>
                <w:tcW w:w="284"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0" w:type="dxa"/>
                  <w:bottom w:w="0" w:type="dxa"/>
                  <w:right w:w="0" w:type="dxa"/>
                </w:tcMar>
                <w:vAlign w:val="center"/>
              </w:tcPr>
              <w:p w14:paraId="14A302B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69"/>
            <w:id w:val="1431472565"/>
          </w:sdtPr>
          <w:sdtContent>
            <w:tc>
              <w:tcPr>
                <w:tcW w:w="286"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0" w:type="dxa"/>
                  <w:bottom w:w="0" w:type="dxa"/>
                  <w:right w:w="0" w:type="dxa"/>
                </w:tcMar>
                <w:vAlign w:val="center"/>
              </w:tcPr>
              <w:p w14:paraId="14A302B8"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B9"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B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B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BC"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B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B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B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C0"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C1"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r>
      <w:tr w:rsidR="007B0217" w:rsidRPr="00041BCF" w14:paraId="14A302D4" w14:textId="77777777" w:rsidTr="00917F19">
        <w:trPr>
          <w:trHeight w:val="59"/>
        </w:trPr>
        <w:tc>
          <w:tcPr>
            <w:tcW w:w="5526" w:type="dxa"/>
            <w:tcBorders>
              <w:top w:val="single" w:sz="6" w:space="0" w:color="000000"/>
              <w:left w:val="single" w:sz="6" w:space="0" w:color="000000"/>
              <w:bottom w:val="single" w:sz="6" w:space="0" w:color="000000"/>
              <w:right w:val="single" w:sz="6" w:space="0" w:color="000000"/>
            </w:tcBorders>
            <w:shd w:val="clear" w:color="auto" w:fill="DBE5F1"/>
            <w:tcMar>
              <w:top w:w="0" w:type="dxa"/>
              <w:left w:w="0" w:type="dxa"/>
              <w:bottom w:w="0" w:type="dxa"/>
              <w:right w:w="0" w:type="dxa"/>
            </w:tcMar>
          </w:tcPr>
          <w:p w14:paraId="7EC0FEFB" w14:textId="5A18B821" w:rsidR="00B22235"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3.2 Bildung </w:t>
            </w:r>
            <w:r w:rsidR="00D30CA6" w:rsidRPr="00041BCF">
              <w:rPr>
                <w:rFonts w:asciiTheme="minorHAnsi" w:hAnsiTheme="minorHAnsi" w:cstheme="minorHAnsi"/>
                <w:sz w:val="20"/>
                <w:szCs w:val="20"/>
                <w:lang w:val="de-DE"/>
              </w:rPr>
              <w:t xml:space="preserve">regionaler </w:t>
            </w:r>
            <w:r w:rsidRPr="00041BCF">
              <w:rPr>
                <w:rFonts w:asciiTheme="minorHAnsi" w:hAnsiTheme="minorHAnsi" w:cstheme="minorHAnsi"/>
                <w:sz w:val="20"/>
                <w:szCs w:val="20"/>
                <w:lang w:val="de-DE"/>
              </w:rPr>
              <w:t>Netzwerke</w:t>
            </w:r>
            <w:r w:rsidR="00D30CA6" w:rsidRPr="00041BCF">
              <w:rPr>
                <w:rFonts w:asciiTheme="minorHAnsi" w:hAnsiTheme="minorHAnsi" w:cstheme="minorHAnsi"/>
                <w:sz w:val="20"/>
                <w:szCs w:val="20"/>
                <w:lang w:val="de-DE"/>
              </w:rPr>
              <w:t xml:space="preserve"> </w:t>
            </w:r>
            <w:r w:rsidR="00AF5025" w:rsidRPr="00AF5025">
              <w:rPr>
                <w:rFonts w:asciiTheme="minorHAnsi" w:hAnsiTheme="minorHAnsi" w:cstheme="minorHAnsi"/>
                <w:sz w:val="20"/>
                <w:szCs w:val="20"/>
                <w:lang w:val="de-DE"/>
              </w:rPr>
              <w:t>zu den Themen Hörgesundheit, schulische Inklusion und Behinderung</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C4"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C5"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C6"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3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C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
          <w:sdtPr>
            <w:rPr>
              <w:rFonts w:asciiTheme="minorHAnsi" w:hAnsiTheme="minorHAnsi" w:cstheme="minorHAnsi"/>
              <w:sz w:val="20"/>
              <w:szCs w:val="20"/>
              <w:lang w:val="de-DE"/>
            </w:rPr>
            <w:tag w:val="goog_rdk_70"/>
            <w:id w:val="-839854236"/>
          </w:sdtPr>
          <w:sdtContent>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C8"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72"/>
            <w:id w:val="2056502502"/>
          </w:sdtPr>
          <w:sdtContent>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C9"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73"/>
            <w:id w:val="444509843"/>
          </w:sdtPr>
          <w:sdtContent>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C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74"/>
            <w:id w:val="-663172200"/>
          </w:sdtPr>
          <w:sdtContent>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CB" w14:textId="77777777" w:rsidR="007B6BA2" w:rsidRPr="00041BCF" w:rsidRDefault="00000000" w:rsidP="0072089F">
                <w:pPr>
                  <w:spacing w:after="0" w:line="240" w:lineRule="auto"/>
                  <w:ind w:left="20"/>
                  <w:jc w:val="center"/>
                  <w:rPr>
                    <w:rFonts w:asciiTheme="minorHAnsi" w:hAnsiTheme="minorHAnsi" w:cstheme="minorHAnsi"/>
                    <w:sz w:val="20"/>
                    <w:szCs w:val="20"/>
                    <w:lang w:val="de-DE"/>
                  </w:rPr>
                </w:pPr>
                <w:sdt>
                  <w:sdtPr>
                    <w:rPr>
                      <w:rFonts w:asciiTheme="minorHAnsi" w:hAnsiTheme="minorHAnsi" w:cstheme="minorHAnsi"/>
                      <w:sz w:val="20"/>
                      <w:szCs w:val="20"/>
                      <w:lang w:val="de-DE"/>
                    </w:rPr>
                    <w:tag w:val="goog_rdk_75"/>
                    <w:id w:val="-1644116525"/>
                  </w:sdtPr>
                  <w:sdtContent/>
                </w:sdt>
                <w:r w:rsidR="00466C34"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76"/>
            <w:id w:val="-367445633"/>
          </w:sdtPr>
          <w:sdtContent>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CC"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78"/>
            <w:id w:val="-19017143"/>
          </w:sdtPr>
          <w:sdtContent>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C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79"/>
            <w:id w:val="-1666306327"/>
          </w:sdtPr>
          <w:sdtContent>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C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80"/>
            <w:id w:val="37102415"/>
          </w:sdtPr>
          <w:sdtContent>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C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82"/>
            <w:id w:val="-794744946"/>
          </w:sdtPr>
          <w:sdtContent>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D0"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83"/>
            <w:id w:val="-1320645142"/>
          </w:sdtPr>
          <w:sdtContent>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D1"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84"/>
            <w:id w:val="-1581211481"/>
          </w:sdtPr>
          <w:sdtContent>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D2"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sdt>
          <w:sdtPr>
            <w:rPr>
              <w:rFonts w:asciiTheme="minorHAnsi" w:hAnsiTheme="minorHAnsi" w:cstheme="minorHAnsi"/>
              <w:sz w:val="20"/>
              <w:szCs w:val="20"/>
              <w:lang w:val="de-DE"/>
            </w:rPr>
            <w:tag w:val="goog_rdk_85"/>
            <w:id w:val="-1829042109"/>
          </w:sdtPr>
          <w:sdtContent>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D3"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sdtContent>
        </w:sdt>
      </w:tr>
      <w:tr w:rsidR="007B0217" w:rsidRPr="00BB6CB1" w14:paraId="14A302E6" w14:textId="77777777" w:rsidTr="00743A8A">
        <w:trPr>
          <w:trHeight w:val="555"/>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4D02DA3F" w14:textId="5A1ED93C" w:rsidR="000B3090" w:rsidRPr="00041BCF" w:rsidRDefault="001130E7" w:rsidP="0070547E">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3.3</w:t>
            </w:r>
            <w:r w:rsidR="0070547E">
              <w:rPr>
                <w:rFonts w:asciiTheme="minorHAnsi" w:hAnsiTheme="minorHAnsi" w:cstheme="minorHAnsi"/>
                <w:sz w:val="20"/>
                <w:szCs w:val="20"/>
                <w:lang w:val="de-DE"/>
              </w:rPr>
              <w:t xml:space="preserve"> </w:t>
            </w:r>
            <w:r w:rsidR="000B3090" w:rsidRPr="000B3090">
              <w:rPr>
                <w:rFonts w:asciiTheme="minorHAnsi" w:hAnsiTheme="minorHAnsi" w:cstheme="minorHAnsi"/>
                <w:sz w:val="20"/>
                <w:szCs w:val="20"/>
                <w:lang w:val="de-DE"/>
              </w:rPr>
              <w:t>Orientierung potenzieller Arbeitgeber von Menschen mit Behinderungen über berufliche Inklusion und menschenwürdige Arbeit</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D6"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D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D8"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300"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D9"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D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D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DC"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D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D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D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E0"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E1"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E2"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E3"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E4"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E5"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r>
      <w:tr w:rsidR="007B0217" w:rsidRPr="00BB6CB1" w14:paraId="14A302F8" w14:textId="77777777" w:rsidTr="00743A8A">
        <w:trPr>
          <w:trHeight w:val="555"/>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017B6E7E" w14:textId="63A0C54F" w:rsidR="00B22235"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3.4</w:t>
            </w:r>
            <w:r w:rsidR="009430BD" w:rsidRPr="00F636D6">
              <w:rPr>
                <w:lang w:val="de-DE"/>
              </w:rPr>
              <w:t xml:space="preserve"> </w:t>
            </w:r>
            <w:r w:rsidR="009430BD" w:rsidRPr="009430BD">
              <w:rPr>
                <w:rFonts w:asciiTheme="minorHAnsi" w:hAnsiTheme="minorHAnsi" w:cstheme="minorHAnsi"/>
                <w:sz w:val="20"/>
                <w:szCs w:val="20"/>
                <w:lang w:val="de-DE"/>
              </w:rPr>
              <w:t>Unternehmerische Ausbildung für Menschen mit Behinderungen und ihre Familien im Rahmen von Programmen zur beruflichen Inklusion und technischen Berufsausbildung</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E8"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E9"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EA"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300"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EB"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EC"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ED"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EE"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EF"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F0"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F1"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F2"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F3"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F4"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F5"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2F6"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F7" w14:textId="77777777" w:rsidR="007B6BA2" w:rsidRPr="00041BCF" w:rsidRDefault="00466C34" w:rsidP="0072089F">
            <w:pPr>
              <w:spacing w:after="0" w:line="240" w:lineRule="auto"/>
              <w:ind w:left="20"/>
              <w:jc w:val="center"/>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 </w:t>
            </w:r>
          </w:p>
        </w:tc>
      </w:tr>
      <w:tr w:rsidR="007B0217" w:rsidRPr="00BB6CB1" w14:paraId="14A3030A" w14:textId="77777777" w:rsidTr="005A3E11">
        <w:trPr>
          <w:trHeight w:val="5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774A95D0" w14:textId="29BE4702" w:rsidR="00B22235"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3.5 </w:t>
            </w:r>
            <w:r w:rsidR="00FD772B">
              <w:rPr>
                <w:rFonts w:asciiTheme="minorHAnsi" w:hAnsiTheme="minorHAnsi" w:cstheme="minorHAnsi"/>
                <w:sz w:val="20"/>
                <w:szCs w:val="20"/>
                <w:lang w:val="de-DE"/>
              </w:rPr>
              <w:t xml:space="preserve">Coaching </w:t>
            </w:r>
            <w:r w:rsidR="001E3058" w:rsidRPr="00041BCF">
              <w:rPr>
                <w:rFonts w:asciiTheme="minorHAnsi" w:hAnsiTheme="minorHAnsi" w:cstheme="minorHAnsi"/>
                <w:sz w:val="20"/>
                <w:szCs w:val="20"/>
                <w:lang w:val="de-DE"/>
              </w:rPr>
              <w:t xml:space="preserve">von </w:t>
            </w:r>
            <w:r w:rsidR="001E693A" w:rsidRPr="00041BCF">
              <w:rPr>
                <w:rFonts w:asciiTheme="minorHAnsi" w:hAnsiTheme="minorHAnsi" w:cstheme="minorHAnsi"/>
                <w:sz w:val="20"/>
                <w:szCs w:val="20"/>
                <w:lang w:val="de-DE"/>
              </w:rPr>
              <w:t>Selbst</w:t>
            </w:r>
            <w:r w:rsidR="005B020F" w:rsidRPr="00041BCF">
              <w:rPr>
                <w:rFonts w:asciiTheme="minorHAnsi" w:hAnsiTheme="minorHAnsi" w:cstheme="minorHAnsi"/>
                <w:sz w:val="20"/>
                <w:szCs w:val="20"/>
                <w:lang w:val="de-DE"/>
              </w:rPr>
              <w:t>beschäftigten</w:t>
            </w:r>
            <w:r w:rsidR="001E3058" w:rsidRPr="00041BCF">
              <w:rPr>
                <w:rFonts w:asciiTheme="minorHAnsi" w:hAnsiTheme="minorHAnsi" w:cstheme="minorHAnsi"/>
                <w:sz w:val="20"/>
                <w:szCs w:val="20"/>
                <w:lang w:val="de-DE"/>
              </w:rPr>
              <w:t xml:space="preserve"> bei der </w:t>
            </w:r>
            <w:r w:rsidR="00FF5222" w:rsidRPr="00041BCF">
              <w:rPr>
                <w:rFonts w:asciiTheme="minorHAnsi" w:hAnsiTheme="minorHAnsi" w:cstheme="minorHAnsi"/>
                <w:sz w:val="20"/>
                <w:szCs w:val="20"/>
                <w:lang w:val="de-DE"/>
              </w:rPr>
              <w:t xml:space="preserve">Optimierung </w:t>
            </w:r>
            <w:r w:rsidR="001E3058" w:rsidRPr="00041BCF">
              <w:rPr>
                <w:rFonts w:asciiTheme="minorHAnsi" w:hAnsiTheme="minorHAnsi" w:cstheme="minorHAnsi"/>
                <w:sz w:val="20"/>
                <w:szCs w:val="20"/>
                <w:lang w:val="de-DE"/>
              </w:rPr>
              <w:t xml:space="preserve">und Führung ihres </w:t>
            </w:r>
            <w:r w:rsidR="005B020F" w:rsidRPr="00041BCF">
              <w:rPr>
                <w:rFonts w:asciiTheme="minorHAnsi" w:hAnsiTheme="minorHAnsi" w:cstheme="minorHAnsi"/>
                <w:sz w:val="20"/>
                <w:szCs w:val="20"/>
                <w:lang w:val="de-DE"/>
              </w:rPr>
              <w:t>Kleinu</w:t>
            </w:r>
            <w:r w:rsidR="001E3058" w:rsidRPr="00041BCF">
              <w:rPr>
                <w:rFonts w:asciiTheme="minorHAnsi" w:hAnsiTheme="minorHAnsi" w:cstheme="minorHAnsi"/>
                <w:sz w:val="20"/>
                <w:szCs w:val="20"/>
                <w:lang w:val="de-DE"/>
              </w:rPr>
              <w:t>nternehmens</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FA"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FB"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FC"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3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FD"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6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2FE"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4" w:space="0" w:color="auto"/>
              <w:right w:val="single" w:sz="6" w:space="0" w:color="000000"/>
            </w:tcBorders>
            <w:shd w:val="clear" w:color="auto" w:fill="D6E3BC" w:themeFill="accent3" w:themeFillTint="66"/>
            <w:tcMar>
              <w:top w:w="0" w:type="dxa"/>
              <w:left w:w="0" w:type="dxa"/>
              <w:bottom w:w="0" w:type="dxa"/>
              <w:right w:w="0" w:type="dxa"/>
            </w:tcMar>
            <w:vAlign w:val="center"/>
          </w:tcPr>
          <w:p w14:paraId="14A302FF"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6" w:type="dxa"/>
            <w:tcBorders>
              <w:top w:val="single" w:sz="6" w:space="0" w:color="000000"/>
              <w:left w:val="single" w:sz="6" w:space="0" w:color="000000"/>
              <w:bottom w:val="single" w:sz="4" w:space="0" w:color="auto"/>
              <w:right w:val="single" w:sz="6" w:space="0" w:color="000000"/>
            </w:tcBorders>
            <w:shd w:val="clear" w:color="auto" w:fill="D6E3BC" w:themeFill="accent3" w:themeFillTint="66"/>
            <w:tcMar>
              <w:top w:w="0" w:type="dxa"/>
              <w:left w:w="0" w:type="dxa"/>
              <w:bottom w:w="0" w:type="dxa"/>
              <w:right w:w="0" w:type="dxa"/>
            </w:tcMar>
            <w:vAlign w:val="center"/>
          </w:tcPr>
          <w:p w14:paraId="14A30300"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4" w:space="0" w:color="auto"/>
              <w:right w:val="single" w:sz="6" w:space="0" w:color="000000"/>
            </w:tcBorders>
            <w:shd w:val="clear" w:color="auto" w:fill="auto"/>
            <w:tcMar>
              <w:top w:w="0" w:type="dxa"/>
              <w:left w:w="0" w:type="dxa"/>
              <w:bottom w:w="0" w:type="dxa"/>
              <w:right w:w="0" w:type="dxa"/>
            </w:tcMar>
            <w:vAlign w:val="center"/>
          </w:tcPr>
          <w:p w14:paraId="14A30301"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02"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03"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04"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05"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06"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07"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08"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09"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r>
      <w:tr w:rsidR="007B0217" w:rsidRPr="00BB6CB1" w14:paraId="14A3031C" w14:textId="77777777" w:rsidTr="005A3E11">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036235B1" w14:textId="77777777" w:rsidR="00B22235"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3.6 Bereitstellung von Materialien für jede Familie </w:t>
            </w:r>
            <w:r w:rsidR="00953FF9" w:rsidRPr="00041BCF">
              <w:rPr>
                <w:rFonts w:asciiTheme="minorHAnsi" w:hAnsiTheme="minorHAnsi" w:cstheme="minorHAnsi"/>
                <w:sz w:val="20"/>
                <w:szCs w:val="20"/>
                <w:lang w:val="de-DE"/>
              </w:rPr>
              <w:t xml:space="preserve">entsprechend der </w:t>
            </w:r>
            <w:r w:rsidR="001205F0" w:rsidRPr="00041BCF">
              <w:rPr>
                <w:rFonts w:asciiTheme="minorHAnsi" w:hAnsiTheme="minorHAnsi" w:cstheme="minorHAnsi"/>
                <w:sz w:val="20"/>
                <w:szCs w:val="20"/>
                <w:lang w:val="de-DE"/>
              </w:rPr>
              <w:t xml:space="preserve">entwickelten </w:t>
            </w:r>
            <w:r w:rsidR="00953FF9" w:rsidRPr="00041BCF">
              <w:rPr>
                <w:rFonts w:asciiTheme="minorHAnsi" w:hAnsiTheme="minorHAnsi" w:cstheme="minorHAnsi"/>
                <w:sz w:val="20"/>
                <w:szCs w:val="20"/>
                <w:lang w:val="de-DE"/>
              </w:rPr>
              <w:t>Geschäftsidee</w:t>
            </w:r>
            <w:r w:rsidRPr="00041BCF">
              <w:rPr>
                <w:rFonts w:asciiTheme="minorHAnsi" w:hAnsiTheme="minorHAnsi" w:cstheme="minorHAnsi"/>
                <w:sz w:val="20"/>
                <w:szCs w:val="20"/>
                <w:lang w:val="de-DE"/>
              </w:rPr>
              <w:t>.</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0C"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0D"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0E"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3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0F"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64" w:type="dxa"/>
            <w:tcBorders>
              <w:top w:val="single" w:sz="6" w:space="0" w:color="000000"/>
              <w:left w:val="single" w:sz="6" w:space="0" w:color="000000"/>
              <w:bottom w:val="single" w:sz="6" w:space="0" w:color="000000"/>
              <w:right w:val="single" w:sz="4" w:space="0" w:color="auto"/>
            </w:tcBorders>
            <w:shd w:val="clear" w:color="auto" w:fill="auto"/>
            <w:tcMar>
              <w:top w:w="0" w:type="dxa"/>
              <w:left w:w="0" w:type="dxa"/>
              <w:bottom w:w="0" w:type="dxa"/>
              <w:right w:w="0" w:type="dxa"/>
            </w:tcMar>
            <w:vAlign w:val="center"/>
          </w:tcPr>
          <w:p w14:paraId="14A30310"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14A30311"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6" w:type="dxa"/>
            <w:tcBorders>
              <w:top w:val="single" w:sz="4" w:space="0" w:color="auto"/>
              <w:left w:val="single" w:sz="4" w:space="0" w:color="auto"/>
              <w:bottom w:val="single" w:sz="4" w:space="0" w:color="auto"/>
              <w:right w:val="single" w:sz="4" w:space="0" w:color="auto"/>
            </w:tcBorders>
            <w:shd w:val="clear" w:color="auto" w:fill="D6E3BC" w:themeFill="accent3" w:themeFillTint="66"/>
            <w:tcMar>
              <w:top w:w="0" w:type="dxa"/>
              <w:left w:w="0" w:type="dxa"/>
              <w:bottom w:w="0" w:type="dxa"/>
              <w:right w:w="0" w:type="dxa"/>
            </w:tcMar>
            <w:vAlign w:val="center"/>
          </w:tcPr>
          <w:p w14:paraId="14A30312"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14:paraId="14A30313"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4" w:space="0" w:color="auto"/>
              <w:bottom w:val="single" w:sz="6" w:space="0" w:color="000000"/>
              <w:right w:val="single" w:sz="6" w:space="0" w:color="000000"/>
            </w:tcBorders>
            <w:shd w:val="clear" w:color="auto" w:fill="auto"/>
            <w:tcMar>
              <w:top w:w="0" w:type="dxa"/>
              <w:left w:w="0" w:type="dxa"/>
              <w:bottom w:w="0" w:type="dxa"/>
              <w:right w:w="0" w:type="dxa"/>
            </w:tcMar>
            <w:vAlign w:val="center"/>
          </w:tcPr>
          <w:p w14:paraId="14A30314"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15"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16"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17"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18"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19"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425"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1A"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1B"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r>
      <w:tr w:rsidR="007B0217" w:rsidRPr="00BB6CB1" w14:paraId="14A3032E" w14:textId="77777777" w:rsidTr="005A3E11">
        <w:trPr>
          <w:trHeight w:val="555"/>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69B28052" w14:textId="03B6F35E" w:rsidR="00B22235"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3.7 </w:t>
            </w:r>
            <w:r w:rsidR="00290A1F" w:rsidRPr="00041BCF">
              <w:rPr>
                <w:rFonts w:asciiTheme="minorHAnsi" w:hAnsiTheme="minorHAnsi" w:cstheme="minorHAnsi"/>
                <w:sz w:val="20"/>
                <w:szCs w:val="20"/>
                <w:lang w:val="de-DE"/>
              </w:rPr>
              <w:t xml:space="preserve">Lobbyarbeit </w:t>
            </w:r>
            <w:r w:rsidRPr="00041BCF">
              <w:rPr>
                <w:rFonts w:asciiTheme="minorHAnsi" w:hAnsiTheme="minorHAnsi" w:cstheme="minorHAnsi"/>
                <w:sz w:val="20"/>
                <w:szCs w:val="20"/>
                <w:lang w:val="de-DE"/>
              </w:rPr>
              <w:t xml:space="preserve">beim Arbeitsministerium im Hinblick auf die Einhaltung der Politik für menschenwürdige Arbeit in Guatemala in </w:t>
            </w:r>
            <w:r w:rsidR="00C47433" w:rsidRPr="00041BCF">
              <w:rPr>
                <w:rFonts w:asciiTheme="minorHAnsi" w:hAnsiTheme="minorHAnsi" w:cstheme="minorHAnsi"/>
                <w:sz w:val="20"/>
                <w:szCs w:val="20"/>
                <w:lang w:val="de-DE"/>
              </w:rPr>
              <w:t xml:space="preserve">Abstimmung mit </w:t>
            </w:r>
            <w:r w:rsidRPr="00041BCF">
              <w:rPr>
                <w:rFonts w:asciiTheme="minorHAnsi" w:hAnsiTheme="minorHAnsi" w:cstheme="minorHAnsi"/>
                <w:sz w:val="20"/>
                <w:szCs w:val="20"/>
                <w:lang w:val="de-DE"/>
              </w:rPr>
              <w:t>anderen Organisationen, die mit und für Menschen mit Behinderungen arbeiten.</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1E"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1F"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20"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3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21"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22"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4" w:space="0" w:color="auto"/>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23"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6" w:type="dxa"/>
            <w:tcBorders>
              <w:top w:val="single" w:sz="4" w:space="0" w:color="auto"/>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24"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4" w:space="0" w:color="auto"/>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25"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26"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27"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28"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29"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2A"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2B"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42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2C"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2D"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r>
      <w:tr w:rsidR="007B6BA2" w:rsidRPr="00BB6CB1" w14:paraId="14A30330" w14:textId="77777777" w:rsidTr="00630B12">
        <w:trPr>
          <w:trHeight w:val="59"/>
        </w:trPr>
        <w:tc>
          <w:tcPr>
            <w:tcW w:w="10349" w:type="dxa"/>
            <w:gridSpan w:val="17"/>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tcPr>
          <w:p w14:paraId="70FAB3DB" w14:textId="77777777" w:rsidR="006C06DF" w:rsidRDefault="00A257CD" w:rsidP="004508A3">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UZ</w:t>
            </w:r>
            <w:r w:rsidR="001130E7" w:rsidRPr="00041BCF">
              <w:rPr>
                <w:rFonts w:asciiTheme="minorHAnsi" w:hAnsiTheme="minorHAnsi" w:cstheme="minorHAnsi"/>
                <w:sz w:val="20"/>
                <w:szCs w:val="20"/>
                <w:lang w:val="de-DE"/>
              </w:rPr>
              <w:t>4:.</w:t>
            </w:r>
            <w:r w:rsidR="00B20FC1" w:rsidRPr="00B20FC1">
              <w:rPr>
                <w:lang w:val="de-DE"/>
              </w:rPr>
              <w:t xml:space="preserve"> </w:t>
            </w:r>
            <w:r w:rsidR="00B20FC1" w:rsidRPr="00B20FC1">
              <w:rPr>
                <w:rFonts w:asciiTheme="minorHAnsi" w:hAnsiTheme="minorHAnsi" w:cstheme="minorHAnsi"/>
                <w:sz w:val="20"/>
                <w:szCs w:val="20"/>
                <w:lang w:val="de-DE"/>
              </w:rPr>
              <w:t xml:space="preserve">Die Partnerorganisationen </w:t>
            </w:r>
            <w:r w:rsidR="003714C7">
              <w:rPr>
                <w:rFonts w:asciiTheme="minorHAnsi" w:hAnsiTheme="minorHAnsi" w:cstheme="minorHAnsi"/>
                <w:sz w:val="20"/>
                <w:szCs w:val="20"/>
                <w:lang w:val="de-DE"/>
              </w:rPr>
              <w:t>SqE</w:t>
            </w:r>
            <w:r w:rsidR="00B20FC1" w:rsidRPr="00B20FC1">
              <w:rPr>
                <w:rFonts w:asciiTheme="minorHAnsi" w:hAnsiTheme="minorHAnsi" w:cstheme="minorHAnsi"/>
                <w:sz w:val="20"/>
                <w:szCs w:val="20"/>
                <w:lang w:val="de-DE"/>
              </w:rPr>
              <w:t xml:space="preserve"> und FUNDAL sind gestärkt.</w:t>
            </w:r>
          </w:p>
          <w:p w14:paraId="3DA3E9A4" w14:textId="51F4607E" w:rsidR="000B795E" w:rsidRPr="00041BCF" w:rsidRDefault="000B795E" w:rsidP="004508A3">
            <w:pPr>
              <w:spacing w:after="0" w:line="240" w:lineRule="auto"/>
              <w:ind w:left="20"/>
              <w:rPr>
                <w:rFonts w:asciiTheme="minorHAnsi" w:hAnsiTheme="minorHAnsi" w:cstheme="minorHAnsi"/>
                <w:sz w:val="20"/>
                <w:szCs w:val="20"/>
                <w:lang w:val="de-DE"/>
              </w:rPr>
            </w:pPr>
          </w:p>
        </w:tc>
      </w:tr>
      <w:tr w:rsidR="007B0217" w:rsidRPr="00041BCF" w14:paraId="14A30342" w14:textId="77777777" w:rsidTr="00630B12">
        <w:trPr>
          <w:trHeight w:val="555"/>
        </w:trPr>
        <w:tc>
          <w:tcPr>
            <w:tcW w:w="5526" w:type="dxa"/>
            <w:tcBorders>
              <w:top w:val="single" w:sz="6" w:space="0" w:color="000000"/>
              <w:left w:val="single" w:sz="6" w:space="0" w:color="000000"/>
              <w:bottom w:val="single" w:sz="6" w:space="0" w:color="000000"/>
              <w:right w:val="single" w:sz="6" w:space="0" w:color="000000"/>
            </w:tcBorders>
            <w:shd w:val="clear" w:color="auto" w:fill="DBE5F1"/>
            <w:tcMar>
              <w:top w:w="0" w:type="dxa"/>
              <w:left w:w="0" w:type="dxa"/>
              <w:bottom w:w="0" w:type="dxa"/>
              <w:right w:w="0" w:type="dxa"/>
            </w:tcMar>
          </w:tcPr>
          <w:p w14:paraId="756F7A07" w14:textId="37993219" w:rsidR="00B22235"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 xml:space="preserve">4.1 </w:t>
            </w:r>
            <w:r w:rsidR="00D72C75" w:rsidRPr="00D72C75">
              <w:rPr>
                <w:rFonts w:asciiTheme="minorHAnsi" w:hAnsiTheme="minorHAnsi" w:cstheme="minorHAnsi"/>
                <w:sz w:val="20"/>
                <w:szCs w:val="20"/>
                <w:lang w:val="de-DE"/>
              </w:rPr>
              <w:t>Einführung eines umfassenden Systems für die Erfassung, Speicherung und Bereitstellung von Informationen aus den verschiedenen audiologischen Programmen</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32"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33"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34"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sdt>
          <w:sdtPr>
            <w:rPr>
              <w:rFonts w:asciiTheme="minorHAnsi" w:hAnsiTheme="minorHAnsi" w:cstheme="minorHAnsi"/>
              <w:sz w:val="20"/>
              <w:szCs w:val="20"/>
              <w:lang w:val="de-DE"/>
            </w:rPr>
            <w:tag w:val="goog_rdk_87"/>
            <w:id w:val="806904419"/>
          </w:sdtPr>
          <w:sdtContent>
            <w:tc>
              <w:tcPr>
                <w:tcW w:w="300"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35"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sdtContent>
        </w:sdt>
        <w:sdt>
          <w:sdtPr>
            <w:rPr>
              <w:rFonts w:asciiTheme="minorHAnsi" w:hAnsiTheme="minorHAnsi" w:cstheme="minorHAnsi"/>
              <w:sz w:val="20"/>
              <w:szCs w:val="20"/>
              <w:lang w:val="de-DE"/>
            </w:rPr>
            <w:tag w:val="goog_rdk_88"/>
            <w:id w:val="-688833680"/>
          </w:sdtPr>
          <w:sdtContent>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36"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sdtContent>
        </w:sdt>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37"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38"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39"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3A"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3B"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3C"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3D"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3E"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3F"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42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40"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41"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r>
      <w:tr w:rsidR="007B0217" w:rsidRPr="00BB6CB1" w14:paraId="14A30366" w14:textId="77777777" w:rsidTr="00630B12">
        <w:trPr>
          <w:trHeight w:val="555"/>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0951BD6B" w14:textId="5EDE7A47" w:rsidR="00B22235" w:rsidRPr="00041BCF" w:rsidRDefault="001130E7" w:rsidP="00055AD8">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4.</w:t>
            </w:r>
            <w:r w:rsidR="00A257CD" w:rsidRPr="00041BCF">
              <w:rPr>
                <w:rFonts w:asciiTheme="minorHAnsi" w:hAnsiTheme="minorHAnsi" w:cstheme="minorHAnsi"/>
                <w:sz w:val="20"/>
                <w:szCs w:val="20"/>
                <w:lang w:val="de-DE"/>
              </w:rPr>
              <w:t>2</w:t>
            </w:r>
            <w:r w:rsidR="00EC4BAA" w:rsidRPr="00F636D6">
              <w:rPr>
                <w:lang w:val="de-DE"/>
              </w:rPr>
              <w:t xml:space="preserve"> </w:t>
            </w:r>
            <w:r w:rsidR="00EC4BAA" w:rsidRPr="00EC4BAA">
              <w:rPr>
                <w:rFonts w:asciiTheme="minorHAnsi" w:hAnsiTheme="minorHAnsi" w:cstheme="minorHAnsi"/>
                <w:sz w:val="20"/>
                <w:szCs w:val="20"/>
                <w:lang w:val="de-DE"/>
              </w:rPr>
              <w:t>Einrichtung eines sensorischen Gartens zur therapeutischen Förderung von behinderten Kindern und Jugendlichen</w:t>
            </w:r>
            <w:r w:rsidR="00B72F80">
              <w:rPr>
                <w:rFonts w:asciiTheme="minorHAnsi" w:hAnsiTheme="minorHAnsi" w:cstheme="minorHAnsi"/>
                <w:sz w:val="20"/>
                <w:szCs w:val="20"/>
                <w:lang w:val="de-DE"/>
              </w:rPr>
              <w:t>.</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56"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57"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58"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300"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59"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5A"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5B"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5C"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5D"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5E"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5F"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60"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61"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62"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63"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42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64"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65"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r>
      <w:tr w:rsidR="007B0217" w:rsidRPr="00BB6CB1" w14:paraId="14A30378" w14:textId="77777777" w:rsidTr="005A3E11">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1FDC6413" w14:textId="0B93538E" w:rsidR="00517CD4" w:rsidRPr="00041BCF" w:rsidRDefault="001130E7" w:rsidP="004508A3">
            <w:pPr>
              <w:spacing w:after="0" w:line="240" w:lineRule="auto"/>
              <w:ind w:left="20"/>
              <w:rPr>
                <w:rFonts w:asciiTheme="minorHAnsi" w:hAnsiTheme="minorHAnsi" w:cstheme="minorHAnsi"/>
                <w:sz w:val="20"/>
                <w:szCs w:val="20"/>
                <w:lang w:val="de-DE"/>
              </w:rPr>
            </w:pPr>
            <w:r w:rsidRPr="00041BCF">
              <w:rPr>
                <w:rFonts w:asciiTheme="minorHAnsi" w:hAnsiTheme="minorHAnsi" w:cstheme="minorHAnsi"/>
                <w:sz w:val="20"/>
                <w:szCs w:val="20"/>
                <w:lang w:val="de-DE"/>
              </w:rPr>
              <w:t>4.</w:t>
            </w:r>
            <w:r w:rsidR="00A257CD" w:rsidRPr="00041BCF">
              <w:rPr>
                <w:rFonts w:asciiTheme="minorHAnsi" w:hAnsiTheme="minorHAnsi" w:cstheme="minorHAnsi"/>
                <w:sz w:val="20"/>
                <w:szCs w:val="20"/>
                <w:lang w:val="de-DE"/>
              </w:rPr>
              <w:t>3</w:t>
            </w:r>
            <w:r w:rsidRPr="00041BCF">
              <w:rPr>
                <w:rFonts w:asciiTheme="minorHAnsi" w:hAnsiTheme="minorHAnsi" w:cstheme="minorHAnsi"/>
                <w:sz w:val="20"/>
                <w:szCs w:val="20"/>
                <w:lang w:val="de-DE"/>
              </w:rPr>
              <w:t xml:space="preserve"> Sensibilisierungs- und Werbemaßnahmen für den Sinnesgarten.</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68"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69"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6A"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30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6B"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6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6C"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6D"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6E"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6F"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70"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71"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72"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42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73"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74"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4A30375"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42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76"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4A30377" w14:textId="77777777" w:rsidR="007B6BA2" w:rsidRPr="00041BCF" w:rsidRDefault="007B6BA2" w:rsidP="0072089F">
            <w:pPr>
              <w:spacing w:after="0" w:line="240" w:lineRule="auto"/>
              <w:ind w:left="20"/>
              <w:jc w:val="center"/>
              <w:rPr>
                <w:rFonts w:asciiTheme="minorHAnsi" w:hAnsiTheme="minorHAnsi" w:cstheme="minorHAnsi"/>
                <w:sz w:val="20"/>
                <w:szCs w:val="20"/>
                <w:lang w:val="de-DE"/>
              </w:rPr>
            </w:pPr>
          </w:p>
        </w:tc>
      </w:tr>
      <w:tr w:rsidR="007B0217" w:rsidRPr="00BB6CB1" w14:paraId="3B923D33" w14:textId="77777777" w:rsidTr="00EB62E6">
        <w:trPr>
          <w:trHeight w:val="49"/>
        </w:trPr>
        <w:tc>
          <w:tcPr>
            <w:tcW w:w="5526" w:type="dxa"/>
            <w:tcBorders>
              <w:top w:val="single" w:sz="6" w:space="0" w:color="000000"/>
              <w:left w:val="single" w:sz="6" w:space="0" w:color="000000"/>
              <w:bottom w:val="single" w:sz="6" w:space="0" w:color="000000"/>
              <w:right w:val="single" w:sz="6" w:space="0" w:color="000000"/>
            </w:tcBorders>
            <w:shd w:val="clear" w:color="auto" w:fill="FDE9D9" w:themeFill="accent6" w:themeFillTint="33"/>
            <w:tcMar>
              <w:top w:w="0" w:type="dxa"/>
              <w:left w:w="0" w:type="dxa"/>
              <w:bottom w:w="0" w:type="dxa"/>
              <w:right w:w="0" w:type="dxa"/>
            </w:tcMar>
          </w:tcPr>
          <w:p w14:paraId="7C4315E2" w14:textId="51042AAC" w:rsidR="00517CD4" w:rsidRPr="00041BCF" w:rsidRDefault="00517CD4" w:rsidP="00BD4A33">
            <w:pPr>
              <w:spacing w:after="0" w:line="240" w:lineRule="auto"/>
              <w:ind w:left="20"/>
              <w:rPr>
                <w:rFonts w:asciiTheme="minorHAnsi" w:hAnsiTheme="minorHAnsi" w:cstheme="minorHAnsi"/>
                <w:sz w:val="20"/>
                <w:szCs w:val="20"/>
                <w:lang w:val="de-DE"/>
              </w:rPr>
            </w:pPr>
            <w:r>
              <w:rPr>
                <w:rFonts w:asciiTheme="minorHAnsi" w:hAnsiTheme="minorHAnsi" w:cstheme="minorHAnsi"/>
                <w:sz w:val="20"/>
                <w:szCs w:val="20"/>
                <w:lang w:val="de-DE"/>
              </w:rPr>
              <w:t>4.4</w:t>
            </w:r>
            <w:r w:rsidR="00856342">
              <w:rPr>
                <w:rFonts w:asciiTheme="minorHAnsi" w:hAnsiTheme="minorHAnsi" w:cstheme="minorHAnsi"/>
                <w:sz w:val="20"/>
                <w:szCs w:val="20"/>
                <w:lang w:val="de-DE"/>
              </w:rPr>
              <w:t xml:space="preserve"> Umsetzung des Aktionsplans</w:t>
            </w:r>
            <w:r w:rsidR="00436901">
              <w:rPr>
                <w:rFonts w:asciiTheme="minorHAnsi" w:hAnsiTheme="minorHAnsi" w:cstheme="minorHAnsi"/>
                <w:sz w:val="20"/>
                <w:szCs w:val="20"/>
                <w:lang w:val="de-DE"/>
              </w:rPr>
              <w:t xml:space="preserve"> </w:t>
            </w:r>
            <w:r w:rsidR="007B0217">
              <w:rPr>
                <w:rFonts w:asciiTheme="minorHAnsi" w:hAnsiTheme="minorHAnsi" w:cstheme="minorHAnsi"/>
                <w:sz w:val="20"/>
                <w:szCs w:val="20"/>
                <w:lang w:val="de-DE"/>
              </w:rPr>
              <w:t>zu den Empfehlungen der Kostenwirksamkeitsstudie</w:t>
            </w:r>
          </w:p>
        </w:tc>
        <w:tc>
          <w:tcPr>
            <w:tcW w:w="28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4AB89CB" w14:textId="77777777" w:rsidR="00517CD4" w:rsidRPr="00041BCF" w:rsidRDefault="00517CD4"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3D212FA" w14:textId="77777777" w:rsidR="00517CD4" w:rsidRPr="00041BCF" w:rsidRDefault="00517CD4"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1D2EDFAF" w14:textId="77777777" w:rsidR="00517CD4" w:rsidRPr="00041BCF" w:rsidRDefault="00517CD4" w:rsidP="0072089F">
            <w:pPr>
              <w:spacing w:after="0" w:line="240" w:lineRule="auto"/>
              <w:ind w:left="20"/>
              <w:jc w:val="center"/>
              <w:rPr>
                <w:rFonts w:asciiTheme="minorHAnsi" w:hAnsiTheme="minorHAnsi" w:cstheme="minorHAnsi"/>
                <w:sz w:val="20"/>
                <w:szCs w:val="20"/>
                <w:lang w:val="de-DE"/>
              </w:rPr>
            </w:pPr>
          </w:p>
        </w:tc>
        <w:tc>
          <w:tcPr>
            <w:tcW w:w="300"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A47EE67" w14:textId="77777777" w:rsidR="00517CD4" w:rsidRPr="00041BCF" w:rsidRDefault="00517CD4" w:rsidP="0072089F">
            <w:pPr>
              <w:spacing w:after="0" w:line="240" w:lineRule="auto"/>
              <w:ind w:left="20"/>
              <w:jc w:val="center"/>
              <w:rPr>
                <w:rFonts w:asciiTheme="minorHAnsi" w:hAnsiTheme="minorHAnsi" w:cstheme="minorHAnsi"/>
                <w:sz w:val="20"/>
                <w:szCs w:val="20"/>
                <w:lang w:val="de-DE"/>
              </w:rPr>
            </w:pPr>
          </w:p>
        </w:tc>
        <w:tc>
          <w:tcPr>
            <w:tcW w:w="26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491B73E" w14:textId="77777777" w:rsidR="00517CD4" w:rsidRPr="00041BCF" w:rsidRDefault="00517CD4"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52F867D" w14:textId="77777777" w:rsidR="00517CD4" w:rsidRPr="00041BCF" w:rsidRDefault="00517CD4" w:rsidP="0072089F">
            <w:pPr>
              <w:spacing w:after="0" w:line="240" w:lineRule="auto"/>
              <w:ind w:left="20"/>
              <w:jc w:val="center"/>
              <w:rPr>
                <w:rFonts w:asciiTheme="minorHAnsi" w:hAnsiTheme="minorHAnsi" w:cstheme="minorHAnsi"/>
                <w:sz w:val="20"/>
                <w:szCs w:val="20"/>
                <w:lang w:val="de-DE"/>
              </w:rPr>
            </w:pPr>
          </w:p>
        </w:tc>
        <w:tc>
          <w:tcPr>
            <w:tcW w:w="286"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0B472F66" w14:textId="77777777" w:rsidR="00517CD4" w:rsidRPr="00041BCF" w:rsidRDefault="00517CD4"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44F20231" w14:textId="77777777" w:rsidR="00517CD4" w:rsidRPr="00041BCF" w:rsidRDefault="00517CD4"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34AFD1A" w14:textId="77777777" w:rsidR="00517CD4" w:rsidRPr="00041BCF" w:rsidRDefault="00517CD4"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EDC861E" w14:textId="77777777" w:rsidR="00517CD4" w:rsidRPr="00041BCF" w:rsidRDefault="00517CD4"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2D12052A" w14:textId="77777777" w:rsidR="00517CD4" w:rsidRPr="00041BCF" w:rsidRDefault="00517CD4" w:rsidP="0072089F">
            <w:pPr>
              <w:spacing w:after="0" w:line="240" w:lineRule="auto"/>
              <w:ind w:left="20"/>
              <w:jc w:val="center"/>
              <w:rPr>
                <w:rFonts w:asciiTheme="minorHAnsi" w:hAnsiTheme="minorHAnsi" w:cstheme="minorHAnsi"/>
                <w:sz w:val="20"/>
                <w:szCs w:val="20"/>
                <w:lang w:val="de-DE"/>
              </w:rPr>
            </w:pPr>
          </w:p>
        </w:tc>
        <w:tc>
          <w:tcPr>
            <w:tcW w:w="426"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75CF50D" w14:textId="77777777" w:rsidR="00517CD4" w:rsidRPr="00041BCF" w:rsidRDefault="00517CD4" w:rsidP="0072089F">
            <w:pPr>
              <w:spacing w:after="0" w:line="240" w:lineRule="auto"/>
              <w:ind w:left="20"/>
              <w:jc w:val="center"/>
              <w:rPr>
                <w:rFonts w:asciiTheme="minorHAnsi" w:hAnsiTheme="minorHAnsi" w:cstheme="minorHAnsi"/>
                <w:sz w:val="20"/>
                <w:szCs w:val="20"/>
                <w:lang w:val="de-DE"/>
              </w:rPr>
            </w:pPr>
          </w:p>
        </w:tc>
        <w:tc>
          <w:tcPr>
            <w:tcW w:w="283"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3431B091" w14:textId="77777777" w:rsidR="00517CD4" w:rsidRPr="00041BCF" w:rsidRDefault="00517CD4"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D6E3BC" w:themeFill="accent3" w:themeFillTint="66"/>
            <w:tcMar>
              <w:top w:w="0" w:type="dxa"/>
              <w:left w:w="0" w:type="dxa"/>
              <w:bottom w:w="0" w:type="dxa"/>
              <w:right w:w="0" w:type="dxa"/>
            </w:tcMar>
            <w:vAlign w:val="center"/>
          </w:tcPr>
          <w:p w14:paraId="714F7108" w14:textId="77777777" w:rsidR="00517CD4" w:rsidRPr="00041BCF" w:rsidRDefault="00517CD4" w:rsidP="0072089F">
            <w:pPr>
              <w:spacing w:after="0" w:line="240" w:lineRule="auto"/>
              <w:ind w:left="20"/>
              <w:jc w:val="center"/>
              <w:rPr>
                <w:rFonts w:asciiTheme="minorHAnsi" w:hAnsiTheme="minorHAnsi" w:cstheme="minorHAnsi"/>
                <w:sz w:val="20"/>
                <w:szCs w:val="20"/>
                <w:lang w:val="de-DE"/>
              </w:rPr>
            </w:pPr>
          </w:p>
        </w:tc>
        <w:tc>
          <w:tcPr>
            <w:tcW w:w="42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FB02F41" w14:textId="77777777" w:rsidR="00517CD4" w:rsidRPr="00041BCF" w:rsidRDefault="00517CD4" w:rsidP="0072089F">
            <w:pPr>
              <w:spacing w:after="0" w:line="240" w:lineRule="auto"/>
              <w:ind w:left="20"/>
              <w:jc w:val="center"/>
              <w:rPr>
                <w:rFonts w:asciiTheme="minorHAnsi" w:hAnsiTheme="minorHAnsi" w:cstheme="minorHAnsi"/>
                <w:sz w:val="20"/>
                <w:szCs w:val="20"/>
                <w:lang w:val="de-DE"/>
              </w:rPr>
            </w:pPr>
          </w:p>
        </w:tc>
        <w:tc>
          <w:tcPr>
            <w:tcW w:w="284"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5118117" w14:textId="77777777" w:rsidR="00517CD4" w:rsidRPr="00041BCF" w:rsidRDefault="00517CD4" w:rsidP="0072089F">
            <w:pPr>
              <w:spacing w:after="0" w:line="240" w:lineRule="auto"/>
              <w:ind w:left="20"/>
              <w:jc w:val="center"/>
              <w:rPr>
                <w:rFonts w:asciiTheme="minorHAnsi" w:hAnsiTheme="minorHAnsi" w:cstheme="minorHAnsi"/>
                <w:sz w:val="20"/>
                <w:szCs w:val="20"/>
                <w:lang w:val="de-DE"/>
              </w:rPr>
            </w:pPr>
          </w:p>
        </w:tc>
      </w:tr>
    </w:tbl>
    <w:p w14:paraId="64F7FB33" w14:textId="3576E462" w:rsidR="00B22235" w:rsidRPr="00041BCF" w:rsidRDefault="001130E7" w:rsidP="0072089F">
      <w:pPr>
        <w:numPr>
          <w:ilvl w:val="1"/>
          <w:numId w:val="11"/>
        </w:numPr>
        <w:pBdr>
          <w:top w:val="nil"/>
          <w:left w:val="nil"/>
          <w:bottom w:val="nil"/>
          <w:right w:val="nil"/>
          <w:between w:val="nil"/>
        </w:pBdr>
        <w:spacing w:before="120" w:after="120"/>
        <w:rPr>
          <w:rFonts w:asciiTheme="minorHAnsi" w:hAnsiTheme="minorHAnsi" w:cstheme="minorHAnsi"/>
          <w:b/>
          <w:color w:val="244061"/>
          <w:sz w:val="24"/>
          <w:szCs w:val="24"/>
          <w:lang w:val="de-DE"/>
        </w:rPr>
      </w:pPr>
      <w:r w:rsidRPr="00041BCF">
        <w:rPr>
          <w:rFonts w:asciiTheme="minorHAnsi" w:hAnsiTheme="minorHAnsi" w:cstheme="minorHAnsi"/>
          <w:b/>
          <w:color w:val="244061"/>
          <w:sz w:val="24"/>
          <w:szCs w:val="24"/>
          <w:lang w:val="de-DE"/>
        </w:rPr>
        <w:t>Beschreibung der Maßnahmen, Methoden und Instrumente</w:t>
      </w:r>
    </w:p>
    <w:p w14:paraId="20F26AE5" w14:textId="785B8B3E" w:rsidR="00B22235" w:rsidRPr="00041BCF" w:rsidRDefault="007A7F1A" w:rsidP="00055AD8">
      <w:pPr>
        <w:pBdr>
          <w:top w:val="nil"/>
          <w:left w:val="nil"/>
          <w:bottom w:val="nil"/>
          <w:right w:val="nil"/>
          <w:between w:val="nil"/>
        </w:pBdr>
        <w:shd w:val="clear" w:color="auto" w:fill="D9D9D9" w:themeFill="background1" w:themeFillShade="D9"/>
        <w:spacing w:after="120" w:line="264" w:lineRule="auto"/>
        <w:jc w:val="both"/>
        <w:rPr>
          <w:rFonts w:asciiTheme="minorHAnsi" w:hAnsiTheme="minorHAnsi" w:cstheme="minorHAnsi"/>
          <w:b/>
          <w:color w:val="000000"/>
          <w:lang w:val="de-DE"/>
        </w:rPr>
      </w:pPr>
      <w:r w:rsidRPr="00041BCF">
        <w:rPr>
          <w:rFonts w:asciiTheme="minorHAnsi" w:hAnsiTheme="minorHAnsi" w:cstheme="minorHAnsi"/>
          <w:b/>
          <w:color w:val="000000"/>
          <w:lang w:val="de-DE"/>
        </w:rPr>
        <w:t>UZ</w:t>
      </w:r>
      <w:r w:rsidR="001130E7" w:rsidRPr="00041BCF">
        <w:rPr>
          <w:rFonts w:asciiTheme="minorHAnsi" w:hAnsiTheme="minorHAnsi" w:cstheme="minorHAnsi"/>
          <w:b/>
          <w:color w:val="000000"/>
          <w:lang w:val="de-DE"/>
        </w:rPr>
        <w:t>1:</w:t>
      </w:r>
      <w:r w:rsidR="00EB2DC5" w:rsidRPr="00F636D6">
        <w:rPr>
          <w:lang w:val="de-DE"/>
        </w:rPr>
        <w:t xml:space="preserve"> </w:t>
      </w:r>
      <w:r w:rsidR="00EB2DC5" w:rsidRPr="00EB2DC5">
        <w:rPr>
          <w:rFonts w:asciiTheme="minorHAnsi" w:hAnsiTheme="minorHAnsi" w:cstheme="minorHAnsi"/>
          <w:b/>
          <w:color w:val="000000"/>
          <w:lang w:val="de-DE"/>
        </w:rPr>
        <w:t>Der Zugang zu Gesundheitsdiensten für Hörgeschädigte ist durch Stärkung inklusiver Ansätze für die Gesundheits- und Bildungssysteme in den Departments Sololá, Quetzaltenango, Zacapa, Escuintla und Guatemala-Stadt verbessert</w:t>
      </w:r>
      <w:r w:rsidR="001130E7" w:rsidRPr="00041BCF">
        <w:rPr>
          <w:rFonts w:asciiTheme="minorHAnsi" w:hAnsiTheme="minorHAnsi" w:cstheme="minorHAnsi"/>
          <w:b/>
          <w:color w:val="000000"/>
          <w:lang w:val="de-DE"/>
        </w:rPr>
        <w:t>.</w:t>
      </w:r>
    </w:p>
    <w:p w14:paraId="0EFB8E17" w14:textId="5E39BECE" w:rsidR="00B22235" w:rsidRPr="00041BCF" w:rsidRDefault="001130E7" w:rsidP="00055AD8">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lastRenderedPageBreak/>
        <w:t xml:space="preserve">Dieses Unterziel zielt darauf ab, das im Rahmen des </w:t>
      </w:r>
      <w:r w:rsidR="007A7F1A" w:rsidRPr="00041BCF">
        <w:rPr>
          <w:rFonts w:asciiTheme="minorHAnsi" w:hAnsiTheme="minorHAnsi" w:cstheme="minorHAnsi"/>
          <w:color w:val="000000"/>
          <w:lang w:val="de-DE"/>
        </w:rPr>
        <w:t>BMZ geförderten Projekts</w:t>
      </w:r>
      <w:r w:rsidRPr="00041BCF">
        <w:rPr>
          <w:rFonts w:asciiTheme="minorHAnsi" w:hAnsiTheme="minorHAnsi" w:cstheme="minorHAnsi"/>
          <w:color w:val="000000"/>
          <w:lang w:val="de-DE"/>
        </w:rPr>
        <w:t xml:space="preserve"> "Stärkung der audiologischen Dienste in Guatemala" </w:t>
      </w:r>
      <w:r w:rsidR="00C81460" w:rsidRPr="00041BCF">
        <w:rPr>
          <w:rFonts w:asciiTheme="minorHAnsi" w:hAnsiTheme="minorHAnsi" w:cstheme="minorHAnsi"/>
          <w:color w:val="000000"/>
          <w:lang w:val="de-DE"/>
        </w:rPr>
        <w:t>gewonnene</w:t>
      </w:r>
      <w:r w:rsidRPr="00041BCF">
        <w:rPr>
          <w:rFonts w:asciiTheme="minorHAnsi" w:hAnsiTheme="minorHAnsi" w:cstheme="minorHAnsi"/>
          <w:color w:val="000000"/>
          <w:lang w:val="de-DE"/>
        </w:rPr>
        <w:t xml:space="preserve"> Wissen über audiologische Dienstleistungen</w:t>
      </w:r>
      <w:r w:rsidRPr="00041BCF">
        <w:rPr>
          <w:rFonts w:asciiTheme="minorHAnsi" w:hAnsiTheme="minorHAnsi" w:cstheme="minorHAnsi"/>
          <w:b/>
          <w:bCs/>
          <w:color w:val="000000"/>
          <w:lang w:val="de-DE"/>
        </w:rPr>
        <w:t xml:space="preserve"> </w:t>
      </w:r>
      <w:r w:rsidRPr="00041BCF">
        <w:rPr>
          <w:rFonts w:asciiTheme="minorHAnsi" w:hAnsiTheme="minorHAnsi" w:cstheme="minorHAnsi"/>
          <w:color w:val="000000"/>
          <w:lang w:val="de-DE"/>
        </w:rPr>
        <w:t>auf ländliche Gebiete des Landes auszuweite</w:t>
      </w:r>
      <w:r w:rsidR="00DA604B" w:rsidRPr="00041BCF">
        <w:rPr>
          <w:rFonts w:asciiTheme="minorHAnsi" w:hAnsiTheme="minorHAnsi" w:cstheme="minorHAnsi"/>
          <w:color w:val="000000"/>
          <w:lang w:val="de-DE"/>
        </w:rPr>
        <w:t>n</w:t>
      </w:r>
      <w:r w:rsidR="000339FF" w:rsidRPr="00041BCF">
        <w:rPr>
          <w:rFonts w:asciiTheme="minorHAnsi" w:hAnsiTheme="minorHAnsi" w:cstheme="minorHAnsi"/>
          <w:color w:val="000000"/>
          <w:lang w:val="de-DE"/>
        </w:rPr>
        <w:t>, un</w:t>
      </w:r>
      <w:r w:rsidR="003E2A35">
        <w:rPr>
          <w:rFonts w:asciiTheme="minorHAnsi" w:hAnsiTheme="minorHAnsi" w:cstheme="minorHAnsi"/>
          <w:color w:val="000000"/>
          <w:lang w:val="de-DE"/>
        </w:rPr>
        <w:t>ter</w:t>
      </w:r>
      <w:r w:rsidR="000339FF" w:rsidRPr="00041BCF">
        <w:rPr>
          <w:rFonts w:asciiTheme="minorHAnsi" w:hAnsiTheme="minorHAnsi" w:cstheme="minorHAnsi"/>
          <w:color w:val="000000"/>
          <w:lang w:val="de-DE"/>
        </w:rPr>
        <w:t xml:space="preserve"> anderem durch d</w:t>
      </w:r>
      <w:r w:rsidR="002A52CD" w:rsidRPr="00041BCF">
        <w:rPr>
          <w:rFonts w:asciiTheme="minorHAnsi" w:hAnsiTheme="minorHAnsi" w:cstheme="minorHAnsi"/>
          <w:color w:val="000000"/>
          <w:lang w:val="de-DE"/>
        </w:rPr>
        <w:t>ie Weiterbildung</w:t>
      </w:r>
      <w:r w:rsidRPr="00041BCF">
        <w:rPr>
          <w:rFonts w:asciiTheme="minorHAnsi" w:hAnsiTheme="minorHAnsi" w:cstheme="minorHAnsi"/>
          <w:color w:val="000000"/>
          <w:lang w:val="de-DE"/>
        </w:rPr>
        <w:t xml:space="preserve"> von Gesundheitspersonal (Ärzt</w:t>
      </w:r>
      <w:r w:rsidR="00F85B84">
        <w:rPr>
          <w:rFonts w:asciiTheme="minorHAnsi" w:hAnsiTheme="minorHAnsi" w:cstheme="minorHAnsi"/>
          <w:color w:val="000000"/>
          <w:lang w:val="de-DE"/>
        </w:rPr>
        <w:t>:innen</w:t>
      </w:r>
      <w:r w:rsidRPr="00041BCF">
        <w:rPr>
          <w:rFonts w:asciiTheme="minorHAnsi" w:hAnsiTheme="minorHAnsi" w:cstheme="minorHAnsi"/>
          <w:color w:val="000000"/>
          <w:lang w:val="de-DE"/>
        </w:rPr>
        <w:t xml:space="preserve">, </w:t>
      </w:r>
      <w:r w:rsidR="00F85B84">
        <w:rPr>
          <w:rFonts w:asciiTheme="minorHAnsi" w:hAnsiTheme="minorHAnsi" w:cstheme="minorHAnsi"/>
          <w:color w:val="000000"/>
          <w:lang w:val="de-DE"/>
        </w:rPr>
        <w:t>Pflegepe</w:t>
      </w:r>
      <w:r w:rsidR="00B57938">
        <w:rPr>
          <w:rFonts w:asciiTheme="minorHAnsi" w:hAnsiTheme="minorHAnsi" w:cstheme="minorHAnsi"/>
          <w:color w:val="000000"/>
          <w:lang w:val="de-DE"/>
        </w:rPr>
        <w:t>rso</w:t>
      </w:r>
      <w:r w:rsidR="00F85B84">
        <w:rPr>
          <w:rFonts w:asciiTheme="minorHAnsi" w:hAnsiTheme="minorHAnsi" w:cstheme="minorHAnsi"/>
          <w:color w:val="000000"/>
          <w:lang w:val="de-DE"/>
        </w:rPr>
        <w:t>nal, G</w:t>
      </w:r>
      <w:r w:rsidR="00B019AB">
        <w:rPr>
          <w:rFonts w:asciiTheme="minorHAnsi" w:hAnsiTheme="minorHAnsi" w:cstheme="minorHAnsi"/>
          <w:color w:val="000000"/>
          <w:lang w:val="de-DE"/>
        </w:rPr>
        <w:t>es</w:t>
      </w:r>
      <w:r w:rsidRPr="00041BCF">
        <w:rPr>
          <w:rFonts w:asciiTheme="minorHAnsi" w:hAnsiTheme="minorHAnsi" w:cstheme="minorHAnsi"/>
          <w:color w:val="000000"/>
          <w:lang w:val="de-DE"/>
        </w:rPr>
        <w:t xml:space="preserve">undheitsfachkräften) und </w:t>
      </w:r>
      <w:r w:rsidR="009C52EF">
        <w:rPr>
          <w:rFonts w:asciiTheme="minorHAnsi" w:hAnsiTheme="minorHAnsi" w:cstheme="minorHAnsi"/>
          <w:color w:val="000000"/>
          <w:lang w:val="de-DE"/>
        </w:rPr>
        <w:t>Lehr</w:t>
      </w:r>
      <w:r w:rsidRPr="00041BCF">
        <w:rPr>
          <w:rFonts w:asciiTheme="minorHAnsi" w:hAnsiTheme="minorHAnsi" w:cstheme="minorHAnsi"/>
          <w:color w:val="000000"/>
          <w:lang w:val="de-DE"/>
        </w:rPr>
        <w:t xml:space="preserve">personal </w:t>
      </w:r>
      <w:r w:rsidR="0045133D">
        <w:rPr>
          <w:rFonts w:asciiTheme="minorHAnsi" w:hAnsiTheme="minorHAnsi" w:cstheme="minorHAnsi"/>
          <w:color w:val="000000"/>
          <w:lang w:val="de-DE"/>
        </w:rPr>
        <w:t>öffentl</w:t>
      </w:r>
      <w:r w:rsidR="00817BFB">
        <w:rPr>
          <w:rFonts w:asciiTheme="minorHAnsi" w:hAnsiTheme="minorHAnsi" w:cstheme="minorHAnsi"/>
          <w:color w:val="000000"/>
          <w:lang w:val="de-DE"/>
        </w:rPr>
        <w:t xml:space="preserve">icher Schulen </w:t>
      </w:r>
      <w:r w:rsidR="009D2656">
        <w:rPr>
          <w:rFonts w:asciiTheme="minorHAnsi" w:hAnsiTheme="minorHAnsi" w:cstheme="minorHAnsi"/>
          <w:color w:val="000000"/>
          <w:lang w:val="de-DE"/>
        </w:rPr>
        <w:t>zur</w:t>
      </w:r>
      <w:r w:rsidRPr="00041BCF">
        <w:rPr>
          <w:rFonts w:asciiTheme="minorHAnsi" w:hAnsiTheme="minorHAnsi" w:cstheme="minorHAnsi"/>
          <w:color w:val="000000"/>
          <w:lang w:val="de-DE"/>
        </w:rPr>
        <w:t xml:space="preserve"> Erkennung und Behandlung von Behinderungen</w:t>
      </w:r>
      <w:r w:rsidR="002B51F6">
        <w:rPr>
          <w:rFonts w:asciiTheme="minorHAnsi" w:hAnsiTheme="minorHAnsi" w:cstheme="minorHAnsi"/>
          <w:color w:val="000000"/>
          <w:lang w:val="de-DE"/>
        </w:rPr>
        <w:t>,</w:t>
      </w:r>
      <w:r w:rsidRPr="00041BCF">
        <w:rPr>
          <w:rFonts w:asciiTheme="minorHAnsi" w:hAnsiTheme="minorHAnsi" w:cstheme="minorHAnsi"/>
          <w:color w:val="000000"/>
          <w:lang w:val="de-DE"/>
        </w:rPr>
        <w:t xml:space="preserve"> und </w:t>
      </w:r>
      <w:r w:rsidR="002B51F6">
        <w:rPr>
          <w:rFonts w:asciiTheme="minorHAnsi" w:hAnsiTheme="minorHAnsi" w:cstheme="minorHAnsi"/>
          <w:color w:val="000000"/>
          <w:lang w:val="de-DE"/>
        </w:rPr>
        <w:t xml:space="preserve">durch </w:t>
      </w:r>
      <w:r w:rsidRPr="00041BCF">
        <w:rPr>
          <w:rFonts w:asciiTheme="minorHAnsi" w:hAnsiTheme="minorHAnsi" w:cstheme="minorHAnsi"/>
          <w:color w:val="000000"/>
          <w:lang w:val="de-DE"/>
        </w:rPr>
        <w:t xml:space="preserve">die Erbringung von Dienstleistungen </w:t>
      </w:r>
      <w:r w:rsidR="0032394B">
        <w:rPr>
          <w:rFonts w:asciiTheme="minorHAnsi" w:hAnsiTheme="minorHAnsi" w:cstheme="minorHAnsi"/>
          <w:color w:val="000000"/>
          <w:lang w:val="de-DE"/>
        </w:rPr>
        <w:t xml:space="preserve">für eine </w:t>
      </w:r>
      <w:r w:rsidR="00604CE8">
        <w:rPr>
          <w:rFonts w:asciiTheme="minorHAnsi" w:hAnsiTheme="minorHAnsi" w:cstheme="minorHAnsi"/>
          <w:color w:val="000000"/>
          <w:lang w:val="de-DE"/>
        </w:rPr>
        <w:t>bessere Versorgung der</w:t>
      </w:r>
      <w:r w:rsidRPr="00041BCF">
        <w:rPr>
          <w:rFonts w:asciiTheme="minorHAnsi" w:hAnsiTheme="minorHAnsi" w:cstheme="minorHAnsi"/>
          <w:color w:val="000000"/>
          <w:lang w:val="de-DE"/>
        </w:rPr>
        <w:t xml:space="preserve"> Bevölkerung in diesen ländlichen Departements Guatemalas. </w:t>
      </w:r>
    </w:p>
    <w:p w14:paraId="1C7C1441" w14:textId="1C693A2E" w:rsidR="007A7F1A" w:rsidRPr="00F636D6" w:rsidRDefault="009A1706" w:rsidP="00F636D6">
      <w:pPr>
        <w:pStyle w:val="Listenabsatz"/>
        <w:numPr>
          <w:ilvl w:val="1"/>
          <w:numId w:val="29"/>
        </w:numPr>
        <w:pBdr>
          <w:top w:val="nil"/>
          <w:left w:val="nil"/>
          <w:bottom w:val="nil"/>
          <w:right w:val="nil"/>
          <w:between w:val="nil"/>
        </w:pBdr>
        <w:spacing w:after="120" w:line="264" w:lineRule="auto"/>
        <w:jc w:val="both"/>
        <w:rPr>
          <w:rFonts w:asciiTheme="minorHAnsi" w:hAnsiTheme="minorHAnsi" w:cstheme="minorHAnsi"/>
          <w:b/>
          <w:bCs/>
          <w:lang w:val="de-DE"/>
        </w:rPr>
      </w:pPr>
      <w:r w:rsidRPr="00F636D6">
        <w:rPr>
          <w:rFonts w:asciiTheme="minorHAnsi" w:hAnsiTheme="minorHAnsi" w:cstheme="minorHAnsi"/>
          <w:b/>
          <w:bCs/>
          <w:lang w:val="de-DE"/>
        </w:rPr>
        <w:t xml:space="preserve">Mapping und Analyse der Ausgangssituation zur Hörversorgung in den Zielgebieten mit Hilfe des WHO-Instruments "Situationsanalyse in der otologischen und audiologischen Versorgung". </w:t>
      </w:r>
      <w:r w:rsidR="00F12DF4" w:rsidRPr="00F636D6">
        <w:rPr>
          <w:rFonts w:asciiTheme="minorHAnsi" w:hAnsiTheme="minorHAnsi" w:cstheme="minorHAnsi"/>
          <w:b/>
          <w:bCs/>
          <w:lang w:val="de-DE"/>
        </w:rPr>
        <w:t>(</w:t>
      </w:r>
      <w:r w:rsidR="003714C7" w:rsidRPr="00F636D6">
        <w:rPr>
          <w:rFonts w:asciiTheme="minorHAnsi" w:hAnsiTheme="minorHAnsi" w:cstheme="minorHAnsi"/>
          <w:b/>
          <w:bCs/>
          <w:lang w:val="de-DE"/>
        </w:rPr>
        <w:t>SqE</w:t>
      </w:r>
      <w:r w:rsidR="00F12DF4" w:rsidRPr="00F636D6">
        <w:rPr>
          <w:rFonts w:asciiTheme="minorHAnsi" w:hAnsiTheme="minorHAnsi" w:cstheme="minorHAnsi"/>
          <w:b/>
          <w:bCs/>
          <w:lang w:val="de-DE"/>
        </w:rPr>
        <w:t>)</w:t>
      </w:r>
    </w:p>
    <w:p w14:paraId="3DBE2EB7" w14:textId="3B3599C1" w:rsidR="00872D1C" w:rsidRPr="00041BCF" w:rsidRDefault="008C0970" w:rsidP="00055AD8">
      <w:pPr>
        <w:pBdr>
          <w:top w:val="nil"/>
          <w:left w:val="nil"/>
          <w:bottom w:val="nil"/>
          <w:right w:val="nil"/>
          <w:between w:val="nil"/>
        </w:pBdr>
        <w:spacing w:after="120" w:line="264" w:lineRule="auto"/>
        <w:jc w:val="both"/>
        <w:rPr>
          <w:rFonts w:asciiTheme="minorHAnsi" w:eastAsiaTheme="minorHAnsi" w:hAnsiTheme="minorHAnsi" w:cstheme="minorHAnsi"/>
          <w:b/>
          <w:bCs/>
          <w:lang w:val="de-DE" w:eastAsia="en-US"/>
        </w:rPr>
      </w:pPr>
      <w:r w:rsidRPr="008C0970">
        <w:rPr>
          <w:rFonts w:asciiTheme="minorHAnsi" w:hAnsiTheme="minorHAnsi" w:cstheme="minorHAnsi"/>
          <w:color w:val="000000"/>
          <w:lang w:val="de-DE"/>
        </w:rPr>
        <w:t>Treffen mit Institutionen, Organisationen und Fachleuten, um Informationen über die Hörversorgung in den Zielgebieten zu sammeln und die Ausgangssituation mit Hilfe des WHO-Instruments "Situationsana-lyse in der otologischen und audiologischen Versorgung" zu ermitteln</w:t>
      </w:r>
      <w:r>
        <w:rPr>
          <w:rFonts w:asciiTheme="minorHAnsi" w:hAnsiTheme="minorHAnsi" w:cstheme="minorHAnsi"/>
          <w:color w:val="000000"/>
          <w:lang w:val="de-DE"/>
        </w:rPr>
        <w:t xml:space="preserve">. </w:t>
      </w:r>
      <w:r w:rsidR="00F12DF4" w:rsidRPr="00041BCF">
        <w:rPr>
          <w:rFonts w:asciiTheme="minorHAnsi" w:hAnsiTheme="minorHAnsi" w:cstheme="minorHAnsi"/>
          <w:color w:val="000000"/>
          <w:lang w:val="de-DE"/>
        </w:rPr>
        <w:t xml:space="preserve">Ziel dieser Aktivität von </w:t>
      </w:r>
      <w:r w:rsidR="003714C7">
        <w:rPr>
          <w:rFonts w:asciiTheme="minorHAnsi" w:hAnsiTheme="minorHAnsi" w:cstheme="minorHAnsi"/>
          <w:color w:val="000000"/>
          <w:lang w:val="de-DE"/>
        </w:rPr>
        <w:t>SqE</w:t>
      </w:r>
      <w:r w:rsidR="00F12DF4" w:rsidRPr="00041BCF">
        <w:rPr>
          <w:rFonts w:asciiTheme="minorHAnsi" w:hAnsiTheme="minorHAnsi" w:cstheme="minorHAnsi"/>
          <w:color w:val="000000"/>
          <w:lang w:val="de-DE"/>
        </w:rPr>
        <w:t xml:space="preserve"> ist, die Programme der Ministerien für Gesundheit und öffentliche Bildung mit aktuellen und detaillierten Informationen über </w:t>
      </w:r>
      <w:r w:rsidR="00E319D2" w:rsidRPr="00041BCF">
        <w:rPr>
          <w:rFonts w:asciiTheme="minorHAnsi" w:hAnsiTheme="minorHAnsi" w:cstheme="minorHAnsi"/>
          <w:color w:val="000000"/>
          <w:lang w:val="de-DE"/>
        </w:rPr>
        <w:t xml:space="preserve">die </w:t>
      </w:r>
      <w:r w:rsidR="00F12DF4" w:rsidRPr="00041BCF">
        <w:rPr>
          <w:rFonts w:asciiTheme="minorHAnsi" w:hAnsiTheme="minorHAnsi" w:cstheme="minorHAnsi"/>
          <w:color w:val="000000"/>
          <w:lang w:val="de-DE"/>
        </w:rPr>
        <w:t>otologische und audiologische Versorgung</w:t>
      </w:r>
      <w:r w:rsidR="005849DC" w:rsidRPr="00041BCF">
        <w:rPr>
          <w:rFonts w:asciiTheme="minorHAnsi" w:hAnsiTheme="minorHAnsi" w:cstheme="minorHAnsi"/>
          <w:lang w:val="de-DE"/>
        </w:rPr>
        <w:t xml:space="preserve"> </w:t>
      </w:r>
      <w:r w:rsidR="005849DC" w:rsidRPr="00041BCF">
        <w:rPr>
          <w:rFonts w:asciiTheme="minorHAnsi" w:hAnsiTheme="minorHAnsi" w:cstheme="minorHAnsi"/>
          <w:color w:val="000000"/>
          <w:lang w:val="de-DE"/>
        </w:rPr>
        <w:t>in den Departements Zacapa, Escuintla, Sololá und Quetzaltenango</w:t>
      </w:r>
      <w:r w:rsidR="00F12DF4" w:rsidRPr="00041BCF">
        <w:rPr>
          <w:rFonts w:asciiTheme="minorHAnsi" w:hAnsiTheme="minorHAnsi" w:cstheme="minorHAnsi"/>
          <w:color w:val="000000"/>
          <w:lang w:val="de-DE"/>
        </w:rPr>
        <w:t xml:space="preserve"> als Grundlage zur Erarbeitung von Umsetzungsplänen zu stärken. </w:t>
      </w:r>
      <w:r w:rsidR="007A7F1A" w:rsidRPr="00041BCF">
        <w:rPr>
          <w:rFonts w:asciiTheme="minorHAnsi" w:hAnsiTheme="minorHAnsi" w:cstheme="minorHAnsi"/>
          <w:color w:val="000000"/>
          <w:lang w:val="de-DE"/>
        </w:rPr>
        <w:t xml:space="preserve">Es </w:t>
      </w:r>
      <w:r w:rsidR="00F12DF4" w:rsidRPr="00041BCF">
        <w:rPr>
          <w:rFonts w:asciiTheme="minorHAnsi" w:hAnsiTheme="minorHAnsi" w:cstheme="minorHAnsi"/>
          <w:color w:val="000000"/>
          <w:lang w:val="de-DE"/>
        </w:rPr>
        <w:t>ist geplant</w:t>
      </w:r>
      <w:r w:rsidR="00E9485C" w:rsidRPr="00041BCF">
        <w:rPr>
          <w:rFonts w:asciiTheme="minorHAnsi" w:hAnsiTheme="minorHAnsi" w:cstheme="minorHAnsi"/>
          <w:color w:val="000000"/>
          <w:lang w:val="de-DE"/>
        </w:rPr>
        <w:t>,</w:t>
      </w:r>
      <w:r w:rsidR="007A7F1A" w:rsidRPr="00041BCF">
        <w:rPr>
          <w:rFonts w:asciiTheme="minorHAnsi" w:hAnsiTheme="minorHAnsi" w:cstheme="minorHAnsi"/>
          <w:color w:val="000000"/>
          <w:lang w:val="de-DE"/>
        </w:rPr>
        <w:t xml:space="preserve"> 28 Workshops </w:t>
      </w:r>
      <w:r w:rsidR="00E9485C" w:rsidRPr="00041BCF">
        <w:rPr>
          <w:rFonts w:asciiTheme="minorHAnsi" w:hAnsiTheme="minorHAnsi" w:cstheme="minorHAnsi"/>
          <w:color w:val="000000"/>
          <w:lang w:val="de-DE"/>
        </w:rPr>
        <w:t>(3 in 202</w:t>
      </w:r>
      <w:r w:rsidR="00E5100C">
        <w:rPr>
          <w:rFonts w:asciiTheme="minorHAnsi" w:hAnsiTheme="minorHAnsi" w:cstheme="minorHAnsi"/>
          <w:color w:val="000000"/>
          <w:lang w:val="de-DE"/>
        </w:rPr>
        <w:t>3</w:t>
      </w:r>
      <w:r w:rsidR="00E9485C" w:rsidRPr="00041BCF">
        <w:rPr>
          <w:rFonts w:asciiTheme="minorHAnsi" w:hAnsiTheme="minorHAnsi" w:cstheme="minorHAnsi"/>
          <w:color w:val="000000"/>
          <w:lang w:val="de-DE"/>
        </w:rPr>
        <w:t>/ jeweils 10 in 202</w:t>
      </w:r>
      <w:r w:rsidR="00E5100C">
        <w:rPr>
          <w:rFonts w:asciiTheme="minorHAnsi" w:hAnsiTheme="minorHAnsi" w:cstheme="minorHAnsi"/>
          <w:color w:val="000000"/>
          <w:lang w:val="de-DE"/>
        </w:rPr>
        <w:t>4</w:t>
      </w:r>
      <w:r w:rsidR="00E9485C" w:rsidRPr="00041BCF">
        <w:rPr>
          <w:rFonts w:asciiTheme="minorHAnsi" w:hAnsiTheme="minorHAnsi" w:cstheme="minorHAnsi"/>
          <w:color w:val="000000"/>
          <w:lang w:val="de-DE"/>
        </w:rPr>
        <w:t xml:space="preserve"> und 202</w:t>
      </w:r>
      <w:r w:rsidR="00657180">
        <w:rPr>
          <w:rFonts w:asciiTheme="minorHAnsi" w:hAnsiTheme="minorHAnsi" w:cstheme="minorHAnsi"/>
          <w:color w:val="000000"/>
          <w:lang w:val="de-DE"/>
        </w:rPr>
        <w:t>5</w:t>
      </w:r>
      <w:r w:rsidR="00E9485C" w:rsidRPr="00041BCF">
        <w:rPr>
          <w:rFonts w:asciiTheme="minorHAnsi" w:hAnsiTheme="minorHAnsi" w:cstheme="minorHAnsi"/>
          <w:color w:val="000000"/>
          <w:lang w:val="de-DE"/>
        </w:rPr>
        <w:t>/ 5 in 202</w:t>
      </w:r>
      <w:r w:rsidR="00657180">
        <w:rPr>
          <w:rFonts w:asciiTheme="minorHAnsi" w:hAnsiTheme="minorHAnsi" w:cstheme="minorHAnsi"/>
          <w:color w:val="000000"/>
          <w:lang w:val="de-DE"/>
        </w:rPr>
        <w:t>6</w:t>
      </w:r>
      <w:r w:rsidR="00E9485C" w:rsidRPr="00041BCF">
        <w:rPr>
          <w:rFonts w:asciiTheme="minorHAnsi" w:hAnsiTheme="minorHAnsi" w:cstheme="minorHAnsi"/>
          <w:color w:val="000000"/>
          <w:lang w:val="de-DE"/>
        </w:rPr>
        <w:t xml:space="preserve">) </w:t>
      </w:r>
      <w:r w:rsidR="007A7F1A" w:rsidRPr="00041BCF">
        <w:rPr>
          <w:rFonts w:asciiTheme="minorHAnsi" w:hAnsiTheme="minorHAnsi" w:cstheme="minorHAnsi"/>
          <w:color w:val="000000"/>
          <w:lang w:val="de-DE"/>
        </w:rPr>
        <w:t xml:space="preserve">zur Ausarbeitung von </w:t>
      </w:r>
      <w:r w:rsidR="00E9485C" w:rsidRPr="00041BCF">
        <w:rPr>
          <w:rFonts w:asciiTheme="minorHAnsi" w:hAnsiTheme="minorHAnsi" w:cstheme="minorHAnsi"/>
          <w:color w:val="000000"/>
          <w:lang w:val="de-DE"/>
        </w:rPr>
        <w:t>P</w:t>
      </w:r>
      <w:r w:rsidR="006C56D4" w:rsidRPr="00041BCF">
        <w:rPr>
          <w:rFonts w:asciiTheme="minorHAnsi" w:hAnsiTheme="minorHAnsi" w:cstheme="minorHAnsi"/>
          <w:color w:val="000000"/>
          <w:lang w:val="de-DE"/>
        </w:rPr>
        <w:t>länen durchzuführen</w:t>
      </w:r>
      <w:r w:rsidR="007A7F1A" w:rsidRPr="00041BCF">
        <w:rPr>
          <w:rFonts w:asciiTheme="minorHAnsi" w:hAnsiTheme="minorHAnsi" w:cstheme="minorHAnsi"/>
          <w:color w:val="000000"/>
          <w:lang w:val="de-DE"/>
        </w:rPr>
        <w:t>. Jeder Workshop ist für die Teilnahme von</w:t>
      </w:r>
      <w:r w:rsidR="00E9485C" w:rsidRPr="00041BCF">
        <w:rPr>
          <w:rFonts w:asciiTheme="minorHAnsi" w:hAnsiTheme="minorHAnsi" w:cstheme="minorHAnsi"/>
          <w:color w:val="000000"/>
          <w:lang w:val="de-DE"/>
        </w:rPr>
        <w:t xml:space="preserve"> Repräsentanten von</w:t>
      </w:r>
      <w:r w:rsidR="007A7F1A" w:rsidRPr="00041BCF">
        <w:rPr>
          <w:rFonts w:asciiTheme="minorHAnsi" w:hAnsiTheme="minorHAnsi" w:cstheme="minorHAnsi"/>
          <w:color w:val="000000"/>
          <w:lang w:val="de-DE"/>
        </w:rPr>
        <w:t xml:space="preserve"> 10 Institutionen</w:t>
      </w:r>
      <w:r w:rsidR="00AE1086">
        <w:rPr>
          <w:rStyle w:val="Funotenzeichen"/>
          <w:rFonts w:asciiTheme="minorHAnsi" w:hAnsiTheme="minorHAnsi" w:cstheme="minorHAnsi"/>
          <w:color w:val="000000"/>
          <w:lang w:val="de-DE"/>
        </w:rPr>
        <w:footnoteReference w:id="7"/>
      </w:r>
      <w:r w:rsidR="007A7F1A" w:rsidRPr="00041BCF">
        <w:rPr>
          <w:rFonts w:asciiTheme="minorHAnsi" w:hAnsiTheme="minorHAnsi" w:cstheme="minorHAnsi"/>
          <w:color w:val="000000"/>
          <w:lang w:val="de-DE"/>
        </w:rPr>
        <w:t xml:space="preserve"> vorgesehen. </w:t>
      </w:r>
      <w:r w:rsidR="00F12DF4" w:rsidRPr="00041BCF">
        <w:rPr>
          <w:rFonts w:asciiTheme="minorHAnsi" w:hAnsiTheme="minorHAnsi" w:cstheme="minorHAnsi"/>
          <w:color w:val="000000"/>
          <w:lang w:val="de-DE"/>
        </w:rPr>
        <w:t>Für diese</w:t>
      </w:r>
      <w:r w:rsidR="007A7F1A" w:rsidRPr="00041BCF">
        <w:rPr>
          <w:rFonts w:asciiTheme="minorHAnsi" w:hAnsiTheme="minorHAnsi" w:cstheme="minorHAnsi"/>
          <w:color w:val="000000"/>
          <w:lang w:val="de-DE"/>
        </w:rPr>
        <w:t xml:space="preserve"> Workshops </w:t>
      </w:r>
      <w:r w:rsidR="00F12DF4" w:rsidRPr="00041BCF">
        <w:rPr>
          <w:rFonts w:asciiTheme="minorHAnsi" w:hAnsiTheme="minorHAnsi" w:cstheme="minorHAnsi"/>
          <w:color w:val="000000"/>
          <w:lang w:val="de-DE"/>
        </w:rPr>
        <w:t xml:space="preserve">wird keine Miete in Rechnung gestellt, es fallen </w:t>
      </w:r>
      <w:r w:rsidR="006C56D4" w:rsidRPr="00041BCF">
        <w:rPr>
          <w:rFonts w:asciiTheme="minorHAnsi" w:hAnsiTheme="minorHAnsi" w:cstheme="minorHAnsi"/>
          <w:color w:val="000000"/>
          <w:lang w:val="de-DE"/>
        </w:rPr>
        <w:t>lediglich</w:t>
      </w:r>
      <w:r w:rsidR="00F12DF4" w:rsidRPr="00041BCF">
        <w:rPr>
          <w:rFonts w:asciiTheme="minorHAnsi" w:hAnsiTheme="minorHAnsi" w:cstheme="minorHAnsi"/>
          <w:color w:val="000000"/>
          <w:lang w:val="de-DE"/>
        </w:rPr>
        <w:t xml:space="preserve"> Kosten für </w:t>
      </w:r>
      <w:r w:rsidR="00D15460">
        <w:rPr>
          <w:rFonts w:asciiTheme="minorHAnsi" w:hAnsiTheme="minorHAnsi" w:cstheme="minorHAnsi"/>
          <w:color w:val="000000"/>
          <w:lang w:val="de-DE"/>
        </w:rPr>
        <w:t>Verpflegung</w:t>
      </w:r>
      <w:r w:rsidR="006C56D4" w:rsidRPr="00041BCF">
        <w:rPr>
          <w:rFonts w:asciiTheme="minorHAnsi" w:hAnsiTheme="minorHAnsi" w:cstheme="minorHAnsi"/>
          <w:color w:val="000000"/>
          <w:lang w:val="de-DE"/>
        </w:rPr>
        <w:t xml:space="preserve"> </w:t>
      </w:r>
      <w:r w:rsidR="00F12DF4" w:rsidRPr="00041BCF">
        <w:rPr>
          <w:rFonts w:asciiTheme="minorHAnsi" w:hAnsiTheme="minorHAnsi" w:cstheme="minorHAnsi"/>
          <w:color w:val="000000"/>
          <w:lang w:val="de-DE"/>
        </w:rPr>
        <w:t xml:space="preserve">an. </w:t>
      </w:r>
      <w:r w:rsidR="00872D1C" w:rsidRPr="00041BCF">
        <w:rPr>
          <w:rFonts w:asciiTheme="minorHAnsi" w:eastAsiaTheme="minorHAnsi" w:hAnsiTheme="minorHAnsi" w:cstheme="minorHAnsi"/>
          <w:lang w:val="de-DE" w:eastAsia="en-US"/>
        </w:rPr>
        <w:t xml:space="preserve">Die Gesamtkosten belaufen sich auf </w:t>
      </w:r>
      <w:r w:rsidR="00872D1C" w:rsidRPr="00F636D6">
        <w:rPr>
          <w:rFonts w:asciiTheme="minorHAnsi" w:eastAsiaTheme="minorHAnsi" w:hAnsiTheme="minorHAnsi" w:cstheme="minorHAnsi"/>
          <w:b/>
          <w:bCs/>
          <w:lang w:val="de-DE" w:eastAsia="en-US"/>
        </w:rPr>
        <w:t xml:space="preserve">EUR </w:t>
      </w:r>
      <w:r w:rsidR="00D4772F">
        <w:rPr>
          <w:rFonts w:asciiTheme="minorHAnsi" w:eastAsiaTheme="minorHAnsi" w:hAnsiTheme="minorHAnsi" w:cstheme="minorHAnsi"/>
          <w:b/>
          <w:bCs/>
          <w:lang w:val="de-DE" w:eastAsia="en-US"/>
        </w:rPr>
        <w:t>7.474</w:t>
      </w:r>
      <w:r w:rsidR="00872D1C" w:rsidRPr="00041BCF">
        <w:rPr>
          <w:rFonts w:asciiTheme="minorHAnsi" w:eastAsiaTheme="minorHAnsi" w:hAnsiTheme="minorHAnsi" w:cstheme="minorHAnsi"/>
          <w:lang w:val="de-DE" w:eastAsia="en-US"/>
        </w:rPr>
        <w:t xml:space="preserve"> (</w:t>
      </w:r>
      <w:r w:rsidR="00872D1C" w:rsidRPr="00041BCF">
        <w:rPr>
          <w:rFonts w:asciiTheme="minorHAnsi" w:eastAsiaTheme="minorHAnsi" w:hAnsiTheme="minorHAnsi" w:cstheme="minorHAnsi"/>
          <w:b/>
          <w:bCs/>
          <w:lang w:val="de-DE" w:eastAsia="en-US"/>
        </w:rPr>
        <w:t xml:space="preserve">BMZ-Budgetlinie </w:t>
      </w:r>
      <w:r w:rsidR="00036FA3" w:rsidRPr="00041BCF">
        <w:rPr>
          <w:rFonts w:asciiTheme="minorHAnsi" w:eastAsiaTheme="minorHAnsi" w:hAnsiTheme="minorHAnsi" w:cstheme="minorHAnsi"/>
          <w:b/>
          <w:bCs/>
          <w:lang w:val="de-DE" w:eastAsia="en-US"/>
        </w:rPr>
        <w:t>2</w:t>
      </w:r>
      <w:r w:rsidR="00872D1C" w:rsidRPr="00041BCF">
        <w:rPr>
          <w:rFonts w:asciiTheme="minorHAnsi" w:eastAsiaTheme="minorHAnsi" w:hAnsiTheme="minorHAnsi" w:cstheme="minorHAnsi"/>
          <w:b/>
          <w:bCs/>
          <w:lang w:val="de-DE" w:eastAsia="en-US"/>
        </w:rPr>
        <w:t>.1)</w:t>
      </w:r>
      <w:r w:rsidR="00C266CC">
        <w:rPr>
          <w:rFonts w:asciiTheme="minorHAnsi" w:eastAsiaTheme="minorHAnsi" w:hAnsiTheme="minorHAnsi" w:cstheme="minorHAnsi"/>
          <w:b/>
          <w:bCs/>
          <w:lang w:val="de-DE" w:eastAsia="en-US"/>
        </w:rPr>
        <w:t>.</w:t>
      </w:r>
    </w:p>
    <w:tbl>
      <w:tblPr>
        <w:tblStyle w:val="Tabellenraster"/>
        <w:tblW w:w="0" w:type="auto"/>
        <w:tblLook w:val="04A0" w:firstRow="1" w:lastRow="0" w:firstColumn="1" w:lastColumn="0" w:noHBand="0" w:noVBand="1"/>
      </w:tblPr>
      <w:tblGrid>
        <w:gridCol w:w="7366"/>
        <w:gridCol w:w="1985"/>
      </w:tblGrid>
      <w:tr w:rsidR="004519DB" w:rsidRPr="00041BCF" w14:paraId="144C3017" w14:textId="77777777" w:rsidTr="00055AD8">
        <w:trPr>
          <w:trHeight w:val="64"/>
        </w:trPr>
        <w:tc>
          <w:tcPr>
            <w:tcW w:w="7366" w:type="dxa"/>
            <w:noWrap/>
          </w:tcPr>
          <w:p w14:paraId="1F8A9C4F" w14:textId="77777777" w:rsidR="004519DB" w:rsidRPr="00041BCF" w:rsidRDefault="004519DB" w:rsidP="0072089F">
            <w:pPr>
              <w:jc w:val="both"/>
              <w:rPr>
                <w:rFonts w:cstheme="minorHAnsi"/>
                <w:b/>
                <w:bCs/>
                <w:sz w:val="20"/>
                <w:szCs w:val="20"/>
              </w:rPr>
            </w:pPr>
            <w:r w:rsidRPr="00041BCF">
              <w:rPr>
                <w:rFonts w:cstheme="minorHAnsi"/>
                <w:b/>
                <w:bCs/>
                <w:sz w:val="20"/>
                <w:szCs w:val="20"/>
              </w:rPr>
              <w:t>Kostenart</w:t>
            </w:r>
          </w:p>
        </w:tc>
        <w:tc>
          <w:tcPr>
            <w:tcW w:w="1985" w:type="dxa"/>
            <w:noWrap/>
          </w:tcPr>
          <w:p w14:paraId="239B34FA" w14:textId="77777777" w:rsidR="004519DB" w:rsidRPr="00041BCF" w:rsidRDefault="004519DB" w:rsidP="0072089F">
            <w:pPr>
              <w:jc w:val="right"/>
              <w:rPr>
                <w:rFonts w:cstheme="minorHAnsi"/>
                <w:b/>
                <w:bCs/>
                <w:sz w:val="20"/>
                <w:szCs w:val="20"/>
              </w:rPr>
            </w:pPr>
            <w:r w:rsidRPr="00041BCF">
              <w:rPr>
                <w:rFonts w:cstheme="minorHAnsi"/>
                <w:b/>
                <w:bCs/>
                <w:sz w:val="20"/>
                <w:szCs w:val="20"/>
              </w:rPr>
              <w:t>EUR</w:t>
            </w:r>
          </w:p>
        </w:tc>
      </w:tr>
      <w:tr w:rsidR="004519DB" w:rsidRPr="00041BCF" w14:paraId="4EEA2E88" w14:textId="77777777" w:rsidTr="00055AD8">
        <w:trPr>
          <w:trHeight w:val="64"/>
        </w:trPr>
        <w:tc>
          <w:tcPr>
            <w:tcW w:w="7366" w:type="dxa"/>
            <w:noWrap/>
          </w:tcPr>
          <w:p w14:paraId="49DDB0F4" w14:textId="521B538C" w:rsidR="004519DB" w:rsidRPr="00041BCF" w:rsidRDefault="005865AD" w:rsidP="0072089F">
            <w:pPr>
              <w:jc w:val="both"/>
              <w:rPr>
                <w:rFonts w:eastAsia="Calibri" w:cstheme="minorHAnsi"/>
                <w:color w:val="000000"/>
                <w:sz w:val="20"/>
                <w:szCs w:val="20"/>
                <w:lang w:eastAsia="de-DE"/>
              </w:rPr>
            </w:pPr>
            <w:r w:rsidRPr="00041BCF">
              <w:rPr>
                <w:rFonts w:eastAsia="Calibri" w:cstheme="minorHAnsi"/>
                <w:color w:val="000000"/>
                <w:sz w:val="20"/>
                <w:szCs w:val="20"/>
                <w:lang w:eastAsia="de-DE"/>
              </w:rPr>
              <w:t>Verpflegung auf Workshops</w:t>
            </w:r>
            <w:r w:rsidR="00FB2F38" w:rsidRPr="00041BCF">
              <w:rPr>
                <w:rFonts w:eastAsia="Calibri" w:cstheme="minorHAnsi"/>
                <w:color w:val="000000"/>
                <w:sz w:val="20"/>
                <w:szCs w:val="20"/>
                <w:lang w:eastAsia="de-DE"/>
              </w:rPr>
              <w:t xml:space="preserve"> – </w:t>
            </w:r>
            <w:r w:rsidR="00C14CD5" w:rsidRPr="00041BCF">
              <w:rPr>
                <w:rFonts w:eastAsia="Calibri" w:cstheme="minorHAnsi"/>
                <w:color w:val="000000"/>
                <w:sz w:val="20"/>
                <w:szCs w:val="20"/>
                <w:lang w:eastAsia="de-DE"/>
              </w:rPr>
              <w:t xml:space="preserve">EUR </w:t>
            </w:r>
            <w:r w:rsidR="00A067B3">
              <w:rPr>
                <w:rFonts w:eastAsia="Calibri" w:cstheme="minorHAnsi"/>
                <w:color w:val="000000"/>
                <w:sz w:val="20"/>
                <w:szCs w:val="20"/>
                <w:lang w:eastAsia="de-DE"/>
              </w:rPr>
              <w:t>61</w:t>
            </w:r>
            <w:r w:rsidR="00FB2F38" w:rsidRPr="00041BCF">
              <w:rPr>
                <w:rFonts w:eastAsia="Calibri" w:cstheme="minorHAnsi"/>
                <w:color w:val="000000"/>
                <w:sz w:val="20"/>
                <w:szCs w:val="20"/>
                <w:lang w:eastAsia="de-DE"/>
              </w:rPr>
              <w:t xml:space="preserve"> x 28 Workshops</w:t>
            </w:r>
          </w:p>
        </w:tc>
        <w:tc>
          <w:tcPr>
            <w:tcW w:w="1985" w:type="dxa"/>
            <w:noWrap/>
          </w:tcPr>
          <w:p w14:paraId="58DA6F3C" w14:textId="55ABFD5D" w:rsidR="004519DB" w:rsidRPr="00041BCF" w:rsidRDefault="00C14CD5" w:rsidP="00326548">
            <w:pPr>
              <w:jc w:val="right"/>
              <w:rPr>
                <w:rFonts w:cstheme="minorHAnsi"/>
                <w:sz w:val="20"/>
                <w:szCs w:val="20"/>
              </w:rPr>
            </w:pPr>
            <w:r w:rsidRPr="00041BCF">
              <w:rPr>
                <w:rFonts w:cstheme="minorHAnsi"/>
                <w:sz w:val="20"/>
                <w:szCs w:val="20"/>
              </w:rPr>
              <w:t>1.</w:t>
            </w:r>
            <w:r w:rsidR="00AC15A5">
              <w:rPr>
                <w:rFonts w:cstheme="minorHAnsi"/>
                <w:sz w:val="20"/>
                <w:szCs w:val="20"/>
              </w:rPr>
              <w:t>708</w:t>
            </w:r>
          </w:p>
        </w:tc>
      </w:tr>
      <w:tr w:rsidR="005A23E9" w:rsidRPr="00041BCF" w14:paraId="45E8B354" w14:textId="77777777" w:rsidTr="00F636D6">
        <w:trPr>
          <w:trHeight w:val="64"/>
        </w:trPr>
        <w:tc>
          <w:tcPr>
            <w:tcW w:w="7366" w:type="dxa"/>
            <w:noWrap/>
          </w:tcPr>
          <w:p w14:paraId="0907FA2A" w14:textId="0FE0AE75" w:rsidR="005A23E9" w:rsidRPr="00041BCF" w:rsidRDefault="005A23E9" w:rsidP="005A23E9">
            <w:pPr>
              <w:jc w:val="both"/>
              <w:rPr>
                <w:rFonts w:eastAsia="Calibri" w:cstheme="minorHAnsi"/>
                <w:color w:val="000000"/>
                <w:sz w:val="20"/>
                <w:szCs w:val="20"/>
                <w:lang w:eastAsia="de-DE"/>
              </w:rPr>
            </w:pPr>
            <w:r w:rsidRPr="00041BCF">
              <w:rPr>
                <w:rFonts w:eastAsia="Calibri" w:cstheme="minorHAnsi"/>
                <w:color w:val="000000"/>
                <w:sz w:val="20"/>
                <w:szCs w:val="20"/>
                <w:lang w:eastAsia="de-DE"/>
              </w:rPr>
              <w:t xml:space="preserve">Unterkunft für 3 Reisen pro Jahr a EUR </w:t>
            </w:r>
            <w:r w:rsidR="00FB62A2">
              <w:rPr>
                <w:rFonts w:eastAsia="Calibri" w:cstheme="minorHAnsi"/>
                <w:color w:val="000000"/>
                <w:sz w:val="20"/>
                <w:szCs w:val="20"/>
                <w:lang w:eastAsia="de-DE"/>
              </w:rPr>
              <w:t>85</w:t>
            </w:r>
            <w:r w:rsidRPr="00041BCF">
              <w:rPr>
                <w:rFonts w:eastAsia="Calibri" w:cstheme="minorHAnsi"/>
                <w:color w:val="000000"/>
                <w:sz w:val="20"/>
                <w:szCs w:val="20"/>
                <w:lang w:eastAsia="de-DE"/>
              </w:rPr>
              <w:t xml:space="preserve"> x 5 Zielgebiete x 2 Personen x 3 Jahre</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1214E02C" w14:textId="39917414" w:rsidR="005A23E9" w:rsidRPr="00041BCF" w:rsidRDefault="005A23E9" w:rsidP="005A23E9">
            <w:pPr>
              <w:jc w:val="right"/>
              <w:rPr>
                <w:rFonts w:cstheme="minorHAnsi"/>
                <w:sz w:val="20"/>
                <w:szCs w:val="20"/>
              </w:rPr>
            </w:pPr>
            <w:r>
              <w:rPr>
                <w:rFonts w:ascii="Calibri" w:hAnsi="Calibri" w:cs="Calibri"/>
                <w:color w:val="000000"/>
              </w:rPr>
              <w:t>2.562</w:t>
            </w:r>
          </w:p>
        </w:tc>
      </w:tr>
      <w:tr w:rsidR="005A23E9" w:rsidRPr="00041BCF" w14:paraId="2E3BAA32" w14:textId="77777777" w:rsidTr="00F636D6">
        <w:trPr>
          <w:trHeight w:val="64"/>
        </w:trPr>
        <w:tc>
          <w:tcPr>
            <w:tcW w:w="7366" w:type="dxa"/>
            <w:noWrap/>
          </w:tcPr>
          <w:p w14:paraId="0B3471F7" w14:textId="1C1EF83D" w:rsidR="005A23E9" w:rsidRPr="00041BCF" w:rsidRDefault="005A23E9" w:rsidP="005A23E9">
            <w:pPr>
              <w:jc w:val="both"/>
              <w:rPr>
                <w:rFonts w:eastAsia="Calibri" w:cstheme="minorHAnsi"/>
                <w:color w:val="000000"/>
                <w:sz w:val="20"/>
                <w:szCs w:val="20"/>
                <w:lang w:eastAsia="de-DE"/>
              </w:rPr>
            </w:pPr>
            <w:r w:rsidRPr="00041BCF">
              <w:rPr>
                <w:rFonts w:eastAsia="Calibri" w:cstheme="minorHAnsi"/>
                <w:color w:val="000000"/>
                <w:sz w:val="20"/>
                <w:szCs w:val="20"/>
                <w:lang w:eastAsia="de-DE"/>
              </w:rPr>
              <w:t>Verpflegung für 3 Reisen pro Jahr a EUR 2</w:t>
            </w:r>
            <w:r w:rsidR="00FB62A2">
              <w:rPr>
                <w:rFonts w:eastAsia="Calibri" w:cstheme="minorHAnsi"/>
                <w:color w:val="000000"/>
                <w:sz w:val="20"/>
                <w:szCs w:val="20"/>
                <w:lang w:eastAsia="de-DE"/>
              </w:rPr>
              <w:t>4</w:t>
            </w:r>
            <w:r w:rsidRPr="00041BCF">
              <w:rPr>
                <w:rFonts w:eastAsia="Calibri" w:cstheme="minorHAnsi"/>
                <w:color w:val="000000"/>
                <w:sz w:val="20"/>
                <w:szCs w:val="20"/>
                <w:lang w:eastAsia="de-DE"/>
              </w:rPr>
              <w:t xml:space="preserve"> x 5 Zielgebiete x 3 Jahre</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7604B90A" w14:textId="6B25EEE2" w:rsidR="005A23E9" w:rsidRPr="00041BCF" w:rsidRDefault="005A23E9" w:rsidP="005A23E9">
            <w:pPr>
              <w:jc w:val="right"/>
              <w:rPr>
                <w:rFonts w:cstheme="minorHAnsi"/>
                <w:sz w:val="20"/>
                <w:szCs w:val="20"/>
              </w:rPr>
            </w:pPr>
            <w:r>
              <w:rPr>
                <w:rFonts w:ascii="Calibri" w:hAnsi="Calibri" w:cs="Calibri"/>
                <w:color w:val="000000"/>
              </w:rPr>
              <w:t>1.098</w:t>
            </w:r>
          </w:p>
        </w:tc>
      </w:tr>
      <w:tr w:rsidR="005A23E9" w:rsidRPr="00041BCF" w14:paraId="10F2E0E1" w14:textId="77777777" w:rsidTr="00F636D6">
        <w:trPr>
          <w:trHeight w:val="64"/>
        </w:trPr>
        <w:tc>
          <w:tcPr>
            <w:tcW w:w="7366" w:type="dxa"/>
            <w:noWrap/>
          </w:tcPr>
          <w:p w14:paraId="41FD19DA" w14:textId="4778C0F9" w:rsidR="005A23E9" w:rsidRPr="00041BCF" w:rsidRDefault="005A23E9" w:rsidP="005A23E9">
            <w:pPr>
              <w:jc w:val="both"/>
              <w:rPr>
                <w:rFonts w:eastAsia="Calibri" w:cstheme="minorHAnsi"/>
                <w:color w:val="000000"/>
                <w:sz w:val="20"/>
                <w:szCs w:val="20"/>
                <w:lang w:eastAsia="de-DE"/>
              </w:rPr>
            </w:pPr>
            <w:r w:rsidRPr="00041BCF">
              <w:rPr>
                <w:rFonts w:eastAsia="Calibri" w:cstheme="minorHAnsi"/>
                <w:color w:val="000000"/>
                <w:sz w:val="20"/>
                <w:szCs w:val="20"/>
                <w:lang w:eastAsia="de-DE"/>
              </w:rPr>
              <w:t>Benzinkosten für 3 Reisen pro Jahr x 5 Zielgebiete</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25D5AA4C" w14:textId="294A532F" w:rsidR="005A23E9" w:rsidRPr="00041BCF" w:rsidRDefault="005A23E9" w:rsidP="005A23E9">
            <w:pPr>
              <w:jc w:val="right"/>
              <w:rPr>
                <w:rFonts w:cstheme="minorHAnsi"/>
                <w:sz w:val="20"/>
                <w:szCs w:val="20"/>
              </w:rPr>
            </w:pPr>
            <w:r>
              <w:rPr>
                <w:rFonts w:ascii="Calibri" w:hAnsi="Calibri" w:cs="Calibri"/>
                <w:color w:val="000000"/>
              </w:rPr>
              <w:t>2.106</w:t>
            </w:r>
          </w:p>
        </w:tc>
      </w:tr>
      <w:tr w:rsidR="004519DB" w:rsidRPr="00041BCF" w14:paraId="0AFFEAAC" w14:textId="77777777" w:rsidTr="00055AD8">
        <w:trPr>
          <w:trHeight w:val="64"/>
        </w:trPr>
        <w:tc>
          <w:tcPr>
            <w:tcW w:w="7366" w:type="dxa"/>
            <w:noWrap/>
            <w:hideMark/>
          </w:tcPr>
          <w:p w14:paraId="51CD1997" w14:textId="77777777" w:rsidR="004519DB" w:rsidRPr="00041BCF" w:rsidRDefault="004519DB" w:rsidP="0072089F">
            <w:pPr>
              <w:jc w:val="both"/>
              <w:rPr>
                <w:rFonts w:cstheme="minorHAnsi"/>
                <w:b/>
                <w:bCs/>
                <w:sz w:val="20"/>
                <w:szCs w:val="20"/>
              </w:rPr>
            </w:pPr>
            <w:r w:rsidRPr="00041BCF">
              <w:rPr>
                <w:rFonts w:cstheme="minorHAnsi"/>
                <w:b/>
                <w:bCs/>
                <w:sz w:val="20"/>
                <w:szCs w:val="20"/>
              </w:rPr>
              <w:t>Gesamt</w:t>
            </w:r>
          </w:p>
        </w:tc>
        <w:tc>
          <w:tcPr>
            <w:tcW w:w="1985" w:type="dxa"/>
            <w:noWrap/>
            <w:hideMark/>
          </w:tcPr>
          <w:p w14:paraId="445BA619" w14:textId="2365E7F3" w:rsidR="004519DB" w:rsidRPr="00041BCF" w:rsidRDefault="005A23E9" w:rsidP="0072089F">
            <w:pPr>
              <w:jc w:val="right"/>
              <w:rPr>
                <w:rFonts w:cstheme="minorHAnsi"/>
                <w:b/>
                <w:bCs/>
                <w:sz w:val="20"/>
                <w:szCs w:val="20"/>
              </w:rPr>
            </w:pPr>
            <w:r>
              <w:rPr>
                <w:rFonts w:cstheme="minorHAnsi"/>
                <w:b/>
                <w:bCs/>
                <w:sz w:val="20"/>
                <w:szCs w:val="20"/>
              </w:rPr>
              <w:t>7.474</w:t>
            </w:r>
          </w:p>
        </w:tc>
      </w:tr>
    </w:tbl>
    <w:p w14:paraId="4BE44040" w14:textId="56E3618B" w:rsidR="00E524CA" w:rsidRPr="00F636D6" w:rsidRDefault="00AD732A" w:rsidP="004508A3">
      <w:pPr>
        <w:pStyle w:val="Listenabsatz"/>
        <w:numPr>
          <w:ilvl w:val="1"/>
          <w:numId w:val="29"/>
        </w:numPr>
        <w:pBdr>
          <w:top w:val="nil"/>
          <w:left w:val="nil"/>
          <w:bottom w:val="nil"/>
          <w:right w:val="nil"/>
          <w:between w:val="nil"/>
        </w:pBdr>
        <w:spacing w:before="120" w:after="120" w:line="264" w:lineRule="auto"/>
        <w:ind w:left="357" w:hanging="357"/>
        <w:contextualSpacing w:val="0"/>
        <w:jc w:val="both"/>
        <w:rPr>
          <w:rFonts w:asciiTheme="minorHAnsi" w:hAnsiTheme="minorHAnsi" w:cstheme="minorHAnsi"/>
          <w:b/>
          <w:bCs/>
          <w:color w:val="000000"/>
          <w:lang w:val="de-DE"/>
        </w:rPr>
      </w:pPr>
      <w:r w:rsidRPr="00F636D6">
        <w:rPr>
          <w:rFonts w:asciiTheme="minorHAnsi" w:hAnsiTheme="minorHAnsi" w:cstheme="minorHAnsi"/>
          <w:b/>
          <w:bCs/>
          <w:color w:val="000000"/>
          <w:lang w:val="de-DE"/>
        </w:rPr>
        <w:t>Schulung von medizinischem Fachpersonal (Ärzteinnen, Kranken</w:t>
      </w:r>
      <w:r w:rsidR="00AC27BF">
        <w:rPr>
          <w:rFonts w:asciiTheme="minorHAnsi" w:hAnsiTheme="minorHAnsi" w:cstheme="minorHAnsi"/>
          <w:b/>
          <w:bCs/>
          <w:color w:val="000000"/>
          <w:lang w:val="de-DE"/>
        </w:rPr>
        <w:t>schwestern</w:t>
      </w:r>
      <w:r w:rsidRPr="00F636D6">
        <w:rPr>
          <w:rFonts w:asciiTheme="minorHAnsi" w:hAnsiTheme="minorHAnsi" w:cstheme="minorHAnsi"/>
          <w:b/>
          <w:bCs/>
          <w:color w:val="000000"/>
          <w:lang w:val="de-DE"/>
        </w:rPr>
        <w:t xml:space="preserve">, Hebammen) sowie von Lehrkräften in der Früherkennung von Hörschäden </w:t>
      </w:r>
      <w:r w:rsidR="00055A42" w:rsidRPr="00F636D6">
        <w:rPr>
          <w:rFonts w:asciiTheme="minorHAnsi" w:hAnsiTheme="minorHAnsi" w:cstheme="minorHAnsi"/>
          <w:b/>
          <w:bCs/>
          <w:color w:val="000000"/>
          <w:lang w:val="de-DE"/>
        </w:rPr>
        <w:t>(</w:t>
      </w:r>
      <w:r w:rsidR="003714C7" w:rsidRPr="00F636D6">
        <w:rPr>
          <w:rFonts w:asciiTheme="minorHAnsi" w:hAnsiTheme="minorHAnsi" w:cstheme="minorHAnsi"/>
          <w:b/>
          <w:bCs/>
          <w:color w:val="000000"/>
          <w:lang w:val="de-DE"/>
        </w:rPr>
        <w:t>SqE</w:t>
      </w:r>
      <w:r w:rsidR="00055A42" w:rsidRPr="00F636D6">
        <w:rPr>
          <w:rFonts w:asciiTheme="minorHAnsi" w:hAnsiTheme="minorHAnsi" w:cstheme="minorHAnsi"/>
          <w:b/>
          <w:bCs/>
          <w:color w:val="000000"/>
          <w:lang w:val="de-DE"/>
        </w:rPr>
        <w:t>)</w:t>
      </w:r>
    </w:p>
    <w:p w14:paraId="3DC52607" w14:textId="67ADF074" w:rsidR="007D419C" w:rsidRPr="00041BCF" w:rsidRDefault="00C76660" w:rsidP="004508A3">
      <w:pPr>
        <w:pBdr>
          <w:top w:val="nil"/>
          <w:left w:val="nil"/>
          <w:bottom w:val="nil"/>
          <w:right w:val="nil"/>
          <w:between w:val="nil"/>
        </w:pBdr>
        <w:spacing w:after="120" w:line="264" w:lineRule="auto"/>
        <w:jc w:val="both"/>
        <w:rPr>
          <w:rFonts w:asciiTheme="minorHAnsi" w:hAnsiTheme="minorHAnsi" w:cstheme="minorHAnsi"/>
          <w:lang w:val="de-DE"/>
        </w:rPr>
      </w:pPr>
      <w:r w:rsidRPr="00041BCF">
        <w:rPr>
          <w:rFonts w:asciiTheme="minorHAnsi" w:hAnsiTheme="minorHAnsi" w:cstheme="minorHAnsi"/>
          <w:color w:val="000000"/>
          <w:lang w:val="de-DE"/>
        </w:rPr>
        <w:t>Frauen aus dem Gesundheits</w:t>
      </w:r>
      <w:r w:rsidR="001F237A" w:rsidRPr="00041BCF">
        <w:rPr>
          <w:rFonts w:asciiTheme="minorHAnsi" w:hAnsiTheme="minorHAnsi" w:cstheme="minorHAnsi"/>
          <w:color w:val="000000"/>
          <w:lang w:val="de-DE"/>
        </w:rPr>
        <w:t xml:space="preserve">sektor </w:t>
      </w:r>
      <w:r w:rsidR="00FF2C8B" w:rsidRPr="00FF2C8B">
        <w:rPr>
          <w:rFonts w:asciiTheme="minorHAnsi" w:hAnsiTheme="minorHAnsi" w:cstheme="minorHAnsi"/>
          <w:color w:val="000000"/>
          <w:lang w:val="de-DE"/>
        </w:rPr>
        <w:t xml:space="preserve">(Ärzteinnen, Krankenschwestern, Hebammen, etc) </w:t>
      </w:r>
      <w:r w:rsidR="001F237A" w:rsidRPr="00041BCF">
        <w:rPr>
          <w:rFonts w:asciiTheme="minorHAnsi" w:hAnsiTheme="minorHAnsi" w:cstheme="minorHAnsi"/>
          <w:color w:val="000000"/>
          <w:lang w:val="de-DE"/>
        </w:rPr>
        <w:t xml:space="preserve">und der </w:t>
      </w:r>
      <w:r w:rsidRPr="00041BCF">
        <w:rPr>
          <w:rFonts w:asciiTheme="minorHAnsi" w:hAnsiTheme="minorHAnsi" w:cstheme="minorHAnsi"/>
          <w:color w:val="000000"/>
          <w:lang w:val="de-DE"/>
        </w:rPr>
        <w:t>Verwaltung</w:t>
      </w:r>
      <w:r w:rsidR="001F237A" w:rsidRPr="00041BCF">
        <w:rPr>
          <w:rFonts w:asciiTheme="minorHAnsi" w:hAnsiTheme="minorHAnsi" w:cstheme="minorHAnsi"/>
          <w:color w:val="000000"/>
          <w:lang w:val="de-DE"/>
        </w:rPr>
        <w:t xml:space="preserve"> </w:t>
      </w:r>
      <w:r w:rsidRPr="00041BCF">
        <w:rPr>
          <w:rFonts w:asciiTheme="minorHAnsi" w:hAnsiTheme="minorHAnsi" w:cstheme="minorHAnsi"/>
          <w:color w:val="000000"/>
          <w:lang w:val="de-DE"/>
        </w:rPr>
        <w:t>im Bereich Hörgesundheit</w:t>
      </w:r>
      <w:r w:rsidR="00FA0AD7" w:rsidRPr="00F636D6">
        <w:rPr>
          <w:lang w:val="de-DE"/>
        </w:rPr>
        <w:t xml:space="preserve"> </w:t>
      </w:r>
      <w:r w:rsidR="00FA0AD7" w:rsidRPr="00FA0AD7">
        <w:rPr>
          <w:rFonts w:asciiTheme="minorHAnsi" w:hAnsiTheme="minorHAnsi" w:cstheme="minorHAnsi"/>
          <w:color w:val="000000"/>
          <w:lang w:val="de-DE"/>
        </w:rPr>
        <w:t>sowie von Lehrkräften</w:t>
      </w:r>
      <w:r w:rsidRPr="00041BCF">
        <w:rPr>
          <w:rFonts w:asciiTheme="minorHAnsi" w:hAnsiTheme="minorHAnsi" w:cstheme="minorHAnsi"/>
          <w:color w:val="000000"/>
          <w:lang w:val="de-DE"/>
        </w:rPr>
        <w:t xml:space="preserve"> </w:t>
      </w:r>
      <w:r w:rsidR="00CA2E64" w:rsidRPr="00041BCF">
        <w:rPr>
          <w:rFonts w:asciiTheme="minorHAnsi" w:hAnsiTheme="minorHAnsi" w:cstheme="minorHAnsi"/>
          <w:color w:val="000000"/>
          <w:lang w:val="de-DE"/>
        </w:rPr>
        <w:t xml:space="preserve">sollen </w:t>
      </w:r>
      <w:r w:rsidRPr="00041BCF">
        <w:rPr>
          <w:rFonts w:asciiTheme="minorHAnsi" w:hAnsiTheme="minorHAnsi" w:cstheme="minorHAnsi"/>
          <w:color w:val="000000"/>
          <w:lang w:val="de-DE"/>
        </w:rPr>
        <w:t xml:space="preserve">geschult </w:t>
      </w:r>
      <w:r w:rsidR="001F237A" w:rsidRPr="00041BCF">
        <w:rPr>
          <w:rFonts w:asciiTheme="minorHAnsi" w:hAnsiTheme="minorHAnsi" w:cstheme="minorHAnsi"/>
          <w:color w:val="000000"/>
          <w:lang w:val="de-DE"/>
        </w:rPr>
        <w:t>wer</w:t>
      </w:r>
      <w:r w:rsidR="00CA2E64" w:rsidRPr="00041BCF">
        <w:rPr>
          <w:rFonts w:asciiTheme="minorHAnsi" w:hAnsiTheme="minorHAnsi" w:cstheme="minorHAnsi"/>
          <w:color w:val="000000"/>
          <w:lang w:val="de-DE"/>
        </w:rPr>
        <w:t>d</w:t>
      </w:r>
      <w:r w:rsidR="001F237A" w:rsidRPr="00041BCF">
        <w:rPr>
          <w:rFonts w:asciiTheme="minorHAnsi" w:hAnsiTheme="minorHAnsi" w:cstheme="minorHAnsi"/>
          <w:color w:val="000000"/>
          <w:lang w:val="de-DE"/>
        </w:rPr>
        <w:t xml:space="preserve">en und </w:t>
      </w:r>
      <w:r w:rsidRPr="00041BCF">
        <w:rPr>
          <w:rFonts w:asciiTheme="minorHAnsi" w:hAnsiTheme="minorHAnsi" w:cstheme="minorHAnsi"/>
          <w:color w:val="000000"/>
          <w:lang w:val="de-DE"/>
        </w:rPr>
        <w:t>als Multiplikatorinnen zur Früherkennung und Intervention bei</w:t>
      </w:r>
      <w:r w:rsidR="001F237A" w:rsidRPr="00041BCF">
        <w:rPr>
          <w:rFonts w:asciiTheme="minorHAnsi" w:hAnsiTheme="minorHAnsi" w:cstheme="minorHAnsi"/>
          <w:color w:val="000000"/>
          <w:lang w:val="de-DE"/>
        </w:rPr>
        <w:t>tragen</w:t>
      </w:r>
      <w:r w:rsidRPr="00041BCF">
        <w:rPr>
          <w:rFonts w:asciiTheme="minorHAnsi" w:hAnsiTheme="minorHAnsi" w:cstheme="minorHAnsi"/>
          <w:color w:val="000000"/>
          <w:lang w:val="de-DE"/>
        </w:rPr>
        <w:t xml:space="preserve">. </w:t>
      </w:r>
      <w:r w:rsidR="001F237A" w:rsidRPr="00041BCF">
        <w:rPr>
          <w:rFonts w:asciiTheme="minorHAnsi" w:hAnsiTheme="minorHAnsi" w:cstheme="minorHAnsi"/>
          <w:lang w:val="de-DE"/>
        </w:rPr>
        <w:t xml:space="preserve">Hierfür sind 35 Weiterbildungsworkshops geplant </w:t>
      </w:r>
      <w:r w:rsidR="00945563" w:rsidRPr="00041BCF">
        <w:rPr>
          <w:rFonts w:asciiTheme="minorHAnsi" w:hAnsiTheme="minorHAnsi" w:cstheme="minorHAnsi"/>
          <w:lang w:val="de-DE"/>
        </w:rPr>
        <w:t xml:space="preserve">(ca. </w:t>
      </w:r>
      <w:r w:rsidR="00CC7815" w:rsidRPr="00041BCF">
        <w:rPr>
          <w:rFonts w:asciiTheme="minorHAnsi" w:hAnsiTheme="minorHAnsi" w:cstheme="minorHAnsi"/>
          <w:lang w:val="de-DE"/>
        </w:rPr>
        <w:t xml:space="preserve">19 </w:t>
      </w:r>
      <w:r w:rsidR="00945563" w:rsidRPr="00041BCF">
        <w:rPr>
          <w:rFonts w:asciiTheme="minorHAnsi" w:hAnsiTheme="minorHAnsi" w:cstheme="minorHAnsi"/>
          <w:lang w:val="de-DE"/>
        </w:rPr>
        <w:t xml:space="preserve">TN pro Workshop) </w:t>
      </w:r>
      <w:r w:rsidR="001F237A" w:rsidRPr="00041BCF">
        <w:rPr>
          <w:rFonts w:asciiTheme="minorHAnsi" w:hAnsiTheme="minorHAnsi" w:cstheme="minorHAnsi"/>
          <w:lang w:val="de-DE"/>
        </w:rPr>
        <w:t>zu den Themen Früherkennung von Hörschäden, Versorgung und Reaktion auf Hörschäden, Primärversorgung des Ohrs und Hör- und Hals-Nasen-Ohren-Notfälle, die sich an 50 Ärzt</w:t>
      </w:r>
      <w:r w:rsidR="00146CB6">
        <w:rPr>
          <w:rFonts w:asciiTheme="minorHAnsi" w:hAnsiTheme="minorHAnsi" w:cstheme="minorHAnsi"/>
          <w:lang w:val="de-DE"/>
        </w:rPr>
        <w:t>innen</w:t>
      </w:r>
      <w:r w:rsidR="001F237A" w:rsidRPr="00041BCF">
        <w:rPr>
          <w:rFonts w:asciiTheme="minorHAnsi" w:hAnsiTheme="minorHAnsi" w:cstheme="minorHAnsi"/>
          <w:lang w:val="de-DE"/>
        </w:rPr>
        <w:t>, 125 Krankenschwestern, 125 Hebammen, 125 Gesundhe</w:t>
      </w:r>
      <w:r w:rsidR="00492D09">
        <w:rPr>
          <w:rFonts w:asciiTheme="minorHAnsi" w:hAnsiTheme="minorHAnsi" w:cstheme="minorHAnsi"/>
          <w:lang w:val="de-DE"/>
        </w:rPr>
        <w:t>itsfachkräfte</w:t>
      </w:r>
      <w:r w:rsidR="001F237A" w:rsidRPr="00041BCF">
        <w:rPr>
          <w:rFonts w:asciiTheme="minorHAnsi" w:hAnsiTheme="minorHAnsi" w:cstheme="minorHAnsi"/>
          <w:lang w:val="de-DE"/>
        </w:rPr>
        <w:t xml:space="preserve"> und </w:t>
      </w:r>
      <w:r w:rsidR="00954812" w:rsidRPr="00041BCF">
        <w:rPr>
          <w:rFonts w:asciiTheme="minorHAnsi" w:hAnsiTheme="minorHAnsi" w:cstheme="minorHAnsi"/>
          <w:lang w:val="de-DE"/>
        </w:rPr>
        <w:t>2</w:t>
      </w:r>
      <w:r w:rsidR="001F237A" w:rsidRPr="00041BCF">
        <w:rPr>
          <w:rFonts w:asciiTheme="minorHAnsi" w:hAnsiTheme="minorHAnsi" w:cstheme="minorHAnsi"/>
          <w:lang w:val="de-DE"/>
        </w:rPr>
        <w:t>25 Lehr</w:t>
      </w:r>
      <w:r w:rsidR="00492D09">
        <w:rPr>
          <w:rFonts w:asciiTheme="minorHAnsi" w:hAnsiTheme="minorHAnsi" w:cstheme="minorHAnsi"/>
          <w:lang w:val="de-DE"/>
        </w:rPr>
        <w:t>kräfte</w:t>
      </w:r>
      <w:r w:rsidR="001F237A" w:rsidRPr="00041BCF">
        <w:rPr>
          <w:rFonts w:asciiTheme="minorHAnsi" w:hAnsiTheme="minorHAnsi" w:cstheme="minorHAnsi"/>
          <w:lang w:val="de-DE"/>
        </w:rPr>
        <w:t xml:space="preserve"> richten, damit sie das Wissen sowohl in ihren Arbeitsbereichen als auch in ihrem sozialen Umfeld, in der Gemeinde und in der Familie weitergeben können. </w:t>
      </w:r>
      <w:r w:rsidR="001747F7" w:rsidRPr="00041BCF">
        <w:rPr>
          <w:rFonts w:asciiTheme="minorHAnsi" w:hAnsiTheme="minorHAnsi" w:cstheme="minorHAnsi"/>
          <w:lang w:val="de-DE"/>
        </w:rPr>
        <w:t xml:space="preserve">Pro Person fallen kosten für </w:t>
      </w:r>
      <w:r w:rsidR="001C132B">
        <w:rPr>
          <w:rFonts w:asciiTheme="minorHAnsi" w:hAnsiTheme="minorHAnsi" w:cstheme="minorHAnsi"/>
          <w:lang w:val="de-DE"/>
        </w:rPr>
        <w:t xml:space="preserve">Verpflegung </w:t>
      </w:r>
      <w:r w:rsidR="001747F7" w:rsidRPr="00041BCF">
        <w:rPr>
          <w:rFonts w:asciiTheme="minorHAnsi" w:hAnsiTheme="minorHAnsi" w:cstheme="minorHAnsi"/>
          <w:lang w:val="de-DE"/>
        </w:rPr>
        <w:t xml:space="preserve">an. </w:t>
      </w:r>
      <w:r w:rsidR="00417354" w:rsidRPr="00041BCF">
        <w:rPr>
          <w:rFonts w:asciiTheme="minorHAnsi" w:hAnsiTheme="minorHAnsi" w:cstheme="minorHAnsi"/>
          <w:lang w:val="de-DE"/>
        </w:rPr>
        <w:t xml:space="preserve">Darüber hinaus fallen Kosten für die Lizenz einer digitalen Plattform sowie für den Druck von Diplomen an. </w:t>
      </w:r>
    </w:p>
    <w:p w14:paraId="78D41BCC" w14:textId="16EE75A6" w:rsidR="00CA2E64" w:rsidRDefault="00417354" w:rsidP="004508A3">
      <w:pPr>
        <w:pBdr>
          <w:top w:val="nil"/>
          <w:left w:val="nil"/>
          <w:bottom w:val="nil"/>
          <w:right w:val="nil"/>
          <w:between w:val="nil"/>
        </w:pBdr>
        <w:spacing w:after="120" w:line="264" w:lineRule="auto"/>
        <w:jc w:val="both"/>
        <w:rPr>
          <w:rFonts w:asciiTheme="minorHAnsi" w:eastAsiaTheme="minorHAnsi" w:hAnsiTheme="minorHAnsi" w:cstheme="minorHAnsi"/>
          <w:b/>
          <w:bCs/>
          <w:lang w:val="de-DE" w:eastAsia="en-US"/>
        </w:rPr>
      </w:pPr>
      <w:r w:rsidRPr="00041BCF">
        <w:rPr>
          <w:rFonts w:asciiTheme="minorHAnsi" w:eastAsiaTheme="minorHAnsi" w:hAnsiTheme="minorHAnsi" w:cstheme="minorHAnsi"/>
          <w:lang w:val="de-DE" w:eastAsia="en-US"/>
        </w:rPr>
        <w:t xml:space="preserve">Die Gesamtkosten belaufen sich auf </w:t>
      </w:r>
      <w:r w:rsidRPr="00F34FC3">
        <w:rPr>
          <w:rFonts w:asciiTheme="minorHAnsi" w:eastAsiaTheme="minorHAnsi" w:hAnsiTheme="minorHAnsi" w:cstheme="minorHAnsi"/>
          <w:b/>
          <w:bCs/>
          <w:lang w:val="de-DE" w:eastAsia="en-US"/>
        </w:rPr>
        <w:t>EUR 4.</w:t>
      </w:r>
      <w:r w:rsidR="00586FE6">
        <w:rPr>
          <w:rFonts w:asciiTheme="minorHAnsi" w:eastAsiaTheme="minorHAnsi" w:hAnsiTheme="minorHAnsi" w:cstheme="minorHAnsi"/>
          <w:b/>
          <w:bCs/>
          <w:lang w:val="de-DE" w:eastAsia="en-US"/>
        </w:rPr>
        <w:t>917</w:t>
      </w:r>
      <w:r w:rsidRPr="00F636D6">
        <w:rPr>
          <w:rFonts w:asciiTheme="minorHAnsi" w:eastAsiaTheme="minorHAnsi" w:hAnsiTheme="minorHAnsi" w:cstheme="minorHAnsi"/>
          <w:lang w:val="de-DE" w:eastAsia="en-US"/>
        </w:rPr>
        <w:t>.</w:t>
      </w:r>
      <w:r w:rsidRPr="00041BCF">
        <w:rPr>
          <w:rFonts w:asciiTheme="minorHAnsi" w:eastAsiaTheme="minorHAnsi" w:hAnsiTheme="minorHAnsi" w:cstheme="minorHAnsi"/>
          <w:lang w:val="de-DE" w:eastAsia="en-US"/>
        </w:rPr>
        <w:t xml:space="preserve"> (</w:t>
      </w:r>
      <w:r w:rsidRPr="00041BCF">
        <w:rPr>
          <w:rFonts w:asciiTheme="minorHAnsi" w:eastAsiaTheme="minorHAnsi" w:hAnsiTheme="minorHAnsi" w:cstheme="minorHAnsi"/>
          <w:b/>
          <w:bCs/>
          <w:lang w:val="de-DE" w:eastAsia="en-US"/>
        </w:rPr>
        <w:t xml:space="preserve">BMZ-Budgetlinie </w:t>
      </w:r>
      <w:r w:rsidR="00925363" w:rsidRPr="00041BCF">
        <w:rPr>
          <w:rFonts w:asciiTheme="minorHAnsi" w:eastAsiaTheme="minorHAnsi" w:hAnsiTheme="minorHAnsi" w:cstheme="minorHAnsi"/>
          <w:b/>
          <w:bCs/>
          <w:lang w:val="de-DE" w:eastAsia="en-US"/>
        </w:rPr>
        <w:t>2</w:t>
      </w:r>
      <w:r w:rsidRPr="00041BCF">
        <w:rPr>
          <w:rFonts w:asciiTheme="minorHAnsi" w:eastAsiaTheme="minorHAnsi" w:hAnsiTheme="minorHAnsi" w:cstheme="minorHAnsi"/>
          <w:b/>
          <w:bCs/>
          <w:lang w:val="de-DE" w:eastAsia="en-US"/>
        </w:rPr>
        <w:t>.1)</w:t>
      </w:r>
      <w:r w:rsidR="007D419C">
        <w:rPr>
          <w:rFonts w:asciiTheme="minorHAnsi" w:eastAsiaTheme="minorHAnsi" w:hAnsiTheme="minorHAnsi" w:cstheme="minorHAnsi"/>
          <w:b/>
          <w:bCs/>
          <w:lang w:val="de-DE" w:eastAsia="en-US"/>
        </w:rPr>
        <w:t>.</w:t>
      </w:r>
    </w:p>
    <w:tbl>
      <w:tblPr>
        <w:tblStyle w:val="Tabellenraster"/>
        <w:tblW w:w="0" w:type="auto"/>
        <w:tblLook w:val="04A0" w:firstRow="1" w:lastRow="0" w:firstColumn="1" w:lastColumn="0" w:noHBand="0" w:noVBand="1"/>
      </w:tblPr>
      <w:tblGrid>
        <w:gridCol w:w="7366"/>
        <w:gridCol w:w="1985"/>
      </w:tblGrid>
      <w:tr w:rsidR="00CA2E64" w:rsidRPr="00041BCF" w14:paraId="4C74A686" w14:textId="77777777" w:rsidTr="00055AD8">
        <w:trPr>
          <w:trHeight w:val="64"/>
        </w:trPr>
        <w:tc>
          <w:tcPr>
            <w:tcW w:w="7366" w:type="dxa"/>
            <w:noWrap/>
          </w:tcPr>
          <w:p w14:paraId="7C3B5BFD" w14:textId="77777777" w:rsidR="00CA2E64" w:rsidRPr="00041BCF" w:rsidRDefault="00CA2E64" w:rsidP="0072089F">
            <w:pPr>
              <w:jc w:val="both"/>
              <w:rPr>
                <w:rFonts w:cstheme="minorHAnsi"/>
                <w:b/>
                <w:bCs/>
                <w:sz w:val="20"/>
                <w:szCs w:val="20"/>
              </w:rPr>
            </w:pPr>
            <w:r w:rsidRPr="00041BCF">
              <w:rPr>
                <w:rFonts w:cstheme="minorHAnsi"/>
                <w:b/>
                <w:bCs/>
                <w:sz w:val="20"/>
                <w:szCs w:val="20"/>
              </w:rPr>
              <w:t>Kostenart</w:t>
            </w:r>
          </w:p>
        </w:tc>
        <w:tc>
          <w:tcPr>
            <w:tcW w:w="1985" w:type="dxa"/>
            <w:noWrap/>
          </w:tcPr>
          <w:p w14:paraId="0C44F4EC" w14:textId="77777777" w:rsidR="00CA2E64" w:rsidRPr="00041BCF" w:rsidRDefault="00CA2E64" w:rsidP="0072089F">
            <w:pPr>
              <w:jc w:val="right"/>
              <w:rPr>
                <w:rFonts w:cstheme="minorHAnsi"/>
                <w:b/>
                <w:bCs/>
                <w:sz w:val="20"/>
                <w:szCs w:val="20"/>
              </w:rPr>
            </w:pPr>
            <w:r w:rsidRPr="00041BCF">
              <w:rPr>
                <w:rFonts w:cstheme="minorHAnsi"/>
                <w:b/>
                <w:bCs/>
                <w:sz w:val="20"/>
                <w:szCs w:val="20"/>
              </w:rPr>
              <w:t>EUR</w:t>
            </w:r>
          </w:p>
        </w:tc>
      </w:tr>
      <w:tr w:rsidR="00E2689C" w:rsidRPr="00041BCF" w14:paraId="5F1B8DE9" w14:textId="77777777" w:rsidTr="00F636D6">
        <w:trPr>
          <w:trHeight w:val="64"/>
        </w:trPr>
        <w:tc>
          <w:tcPr>
            <w:tcW w:w="7366" w:type="dxa"/>
            <w:noWrap/>
          </w:tcPr>
          <w:p w14:paraId="322543A3" w14:textId="7A86D9A8" w:rsidR="00E2689C" w:rsidRPr="00041BCF" w:rsidRDefault="00E2689C" w:rsidP="00E2689C">
            <w:pPr>
              <w:jc w:val="both"/>
              <w:rPr>
                <w:rFonts w:eastAsia="Calibri" w:cstheme="minorHAnsi"/>
                <w:color w:val="000000"/>
                <w:sz w:val="20"/>
                <w:szCs w:val="20"/>
                <w:lang w:eastAsia="de-DE"/>
              </w:rPr>
            </w:pPr>
            <w:r w:rsidRPr="00041BCF">
              <w:rPr>
                <w:rFonts w:cstheme="minorHAnsi"/>
                <w:color w:val="000000"/>
                <w:sz w:val="20"/>
                <w:szCs w:val="20"/>
              </w:rPr>
              <w:t xml:space="preserve">Kosten für </w:t>
            </w:r>
            <w:r>
              <w:rPr>
                <w:rFonts w:cstheme="minorHAnsi"/>
                <w:color w:val="000000"/>
                <w:sz w:val="20"/>
                <w:szCs w:val="20"/>
              </w:rPr>
              <w:t xml:space="preserve">Verpflegung </w:t>
            </w:r>
            <w:r w:rsidR="00DA253C">
              <w:rPr>
                <w:rFonts w:cstheme="minorHAnsi"/>
                <w:color w:val="000000"/>
                <w:sz w:val="20"/>
                <w:szCs w:val="20"/>
              </w:rPr>
              <w:t xml:space="preserve">- </w:t>
            </w:r>
            <w:r w:rsidRPr="00041BCF">
              <w:rPr>
                <w:rFonts w:cstheme="minorHAnsi"/>
                <w:color w:val="000000"/>
                <w:sz w:val="20"/>
                <w:szCs w:val="20"/>
              </w:rPr>
              <w:t xml:space="preserve">550 Personen x 3 Jahre </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5AA09FB3" w14:textId="2258FA38" w:rsidR="00E2689C" w:rsidRPr="00041BCF" w:rsidRDefault="00E2689C" w:rsidP="00E2689C">
            <w:pPr>
              <w:jc w:val="right"/>
              <w:rPr>
                <w:rFonts w:cstheme="minorHAnsi"/>
                <w:sz w:val="20"/>
                <w:szCs w:val="20"/>
              </w:rPr>
            </w:pPr>
            <w:r>
              <w:rPr>
                <w:rFonts w:ascii="Calibri" w:hAnsi="Calibri" w:cs="Calibri"/>
                <w:color w:val="000000"/>
              </w:rPr>
              <w:t>4.023</w:t>
            </w:r>
          </w:p>
        </w:tc>
      </w:tr>
      <w:tr w:rsidR="00E2689C" w:rsidRPr="00041BCF" w14:paraId="679F7C3E" w14:textId="77777777" w:rsidTr="00F636D6">
        <w:trPr>
          <w:trHeight w:val="64"/>
        </w:trPr>
        <w:tc>
          <w:tcPr>
            <w:tcW w:w="7366" w:type="dxa"/>
            <w:noWrap/>
          </w:tcPr>
          <w:p w14:paraId="3F201576" w14:textId="13DE7AD9" w:rsidR="00E2689C" w:rsidRPr="00041BCF" w:rsidRDefault="00E2689C" w:rsidP="00E2689C">
            <w:pPr>
              <w:jc w:val="both"/>
              <w:rPr>
                <w:rFonts w:cstheme="minorHAnsi"/>
                <w:color w:val="000000"/>
                <w:sz w:val="20"/>
                <w:szCs w:val="20"/>
              </w:rPr>
            </w:pPr>
            <w:r w:rsidRPr="00041BCF">
              <w:rPr>
                <w:rFonts w:cstheme="minorHAnsi"/>
                <w:sz w:val="20"/>
                <w:szCs w:val="20"/>
              </w:rPr>
              <w:t>Erneuerung der Lizenz für die digitale Plattform</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4CE42655" w14:textId="4A83F74E" w:rsidR="00E2689C" w:rsidRPr="00041BCF" w:rsidRDefault="00E2689C" w:rsidP="00E2689C">
            <w:pPr>
              <w:jc w:val="right"/>
              <w:rPr>
                <w:rFonts w:cstheme="minorHAnsi"/>
                <w:sz w:val="20"/>
                <w:szCs w:val="20"/>
              </w:rPr>
            </w:pPr>
            <w:r>
              <w:rPr>
                <w:rFonts w:ascii="Calibri" w:hAnsi="Calibri" w:cs="Calibri"/>
                <w:color w:val="000000"/>
              </w:rPr>
              <w:t>438</w:t>
            </w:r>
          </w:p>
        </w:tc>
      </w:tr>
      <w:tr w:rsidR="00E2689C" w:rsidRPr="00041BCF" w14:paraId="123C52F1" w14:textId="77777777" w:rsidTr="00F636D6">
        <w:trPr>
          <w:trHeight w:val="64"/>
        </w:trPr>
        <w:tc>
          <w:tcPr>
            <w:tcW w:w="7366" w:type="dxa"/>
            <w:noWrap/>
          </w:tcPr>
          <w:p w14:paraId="6C6E4FE8" w14:textId="06BD7789" w:rsidR="00E2689C" w:rsidRPr="00041BCF" w:rsidRDefault="00E2689C" w:rsidP="00E2689C">
            <w:pPr>
              <w:jc w:val="both"/>
              <w:rPr>
                <w:rFonts w:eastAsia="Calibri" w:cstheme="minorHAnsi"/>
                <w:color w:val="000000"/>
                <w:sz w:val="20"/>
                <w:szCs w:val="20"/>
                <w:lang w:eastAsia="de-DE"/>
              </w:rPr>
            </w:pPr>
            <w:r w:rsidRPr="00041BCF">
              <w:rPr>
                <w:rFonts w:cstheme="minorHAnsi"/>
                <w:sz w:val="20"/>
                <w:szCs w:val="20"/>
              </w:rPr>
              <w:t>Kosten für den Druck von Diplomen.</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5EFC5B02" w14:textId="43B357AF" w:rsidR="00E2689C" w:rsidRPr="00041BCF" w:rsidRDefault="00E2689C" w:rsidP="00E2689C">
            <w:pPr>
              <w:jc w:val="right"/>
              <w:rPr>
                <w:rFonts w:cstheme="minorHAnsi"/>
                <w:sz w:val="20"/>
                <w:szCs w:val="20"/>
              </w:rPr>
            </w:pPr>
            <w:r>
              <w:rPr>
                <w:rFonts w:ascii="Calibri" w:hAnsi="Calibri" w:cs="Calibri"/>
                <w:color w:val="000000"/>
              </w:rPr>
              <w:t>456</w:t>
            </w:r>
          </w:p>
        </w:tc>
      </w:tr>
      <w:tr w:rsidR="00CA2E64" w:rsidRPr="00041BCF" w14:paraId="07774F3F" w14:textId="77777777" w:rsidTr="00055AD8">
        <w:trPr>
          <w:trHeight w:val="64"/>
        </w:trPr>
        <w:tc>
          <w:tcPr>
            <w:tcW w:w="7366" w:type="dxa"/>
            <w:noWrap/>
            <w:hideMark/>
          </w:tcPr>
          <w:p w14:paraId="5EEEDAE6" w14:textId="77777777" w:rsidR="00CA2E64" w:rsidRPr="00041BCF" w:rsidRDefault="00CA2E64" w:rsidP="0072089F">
            <w:pPr>
              <w:jc w:val="both"/>
              <w:rPr>
                <w:rFonts w:cstheme="minorHAnsi"/>
                <w:b/>
                <w:bCs/>
                <w:sz w:val="20"/>
                <w:szCs w:val="20"/>
              </w:rPr>
            </w:pPr>
            <w:r w:rsidRPr="00041BCF">
              <w:rPr>
                <w:rFonts w:cstheme="minorHAnsi"/>
                <w:b/>
                <w:bCs/>
                <w:sz w:val="20"/>
                <w:szCs w:val="20"/>
              </w:rPr>
              <w:t>Gesamt</w:t>
            </w:r>
          </w:p>
        </w:tc>
        <w:tc>
          <w:tcPr>
            <w:tcW w:w="1985" w:type="dxa"/>
            <w:noWrap/>
            <w:hideMark/>
          </w:tcPr>
          <w:p w14:paraId="0C508126" w14:textId="5237A113" w:rsidR="00CA2E64" w:rsidRPr="00041BCF" w:rsidRDefault="00CC3D0E" w:rsidP="0072089F">
            <w:pPr>
              <w:jc w:val="right"/>
              <w:rPr>
                <w:rFonts w:cstheme="minorHAnsi"/>
                <w:b/>
                <w:bCs/>
                <w:sz w:val="20"/>
                <w:szCs w:val="20"/>
              </w:rPr>
            </w:pPr>
            <w:r w:rsidRPr="00CC3D0E">
              <w:rPr>
                <w:rFonts w:cstheme="minorHAnsi"/>
                <w:b/>
                <w:bCs/>
                <w:sz w:val="20"/>
                <w:szCs w:val="20"/>
              </w:rPr>
              <w:t>4.917</w:t>
            </w:r>
          </w:p>
        </w:tc>
      </w:tr>
    </w:tbl>
    <w:p w14:paraId="4A4923A6" w14:textId="3B2B4133" w:rsidR="00055A42" w:rsidRPr="00041BCF" w:rsidRDefault="001130E7" w:rsidP="00F636D6">
      <w:pPr>
        <w:pBdr>
          <w:top w:val="nil"/>
          <w:left w:val="nil"/>
          <w:bottom w:val="nil"/>
          <w:right w:val="nil"/>
          <w:between w:val="nil"/>
        </w:pBdr>
        <w:spacing w:before="120" w:after="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1.3 Durchführung des Neugeborenen-Hörscreenings in den Krankenhäusern der </w:t>
      </w:r>
      <w:r w:rsidR="004A7DA3" w:rsidRPr="00041BCF">
        <w:rPr>
          <w:rFonts w:asciiTheme="minorHAnsi" w:hAnsiTheme="minorHAnsi" w:cstheme="minorHAnsi"/>
          <w:b/>
          <w:bCs/>
          <w:color w:val="000000"/>
          <w:lang w:val="de-DE"/>
        </w:rPr>
        <w:t>Zielregionen</w:t>
      </w:r>
      <w:r w:rsidRPr="00041BCF">
        <w:rPr>
          <w:rFonts w:asciiTheme="minorHAnsi" w:hAnsiTheme="minorHAnsi" w:cstheme="minorHAnsi"/>
          <w:color w:val="000000"/>
          <w:lang w:val="de-DE"/>
        </w:rPr>
        <w:t xml:space="preserve">. </w:t>
      </w:r>
      <w:r w:rsidR="00D34475" w:rsidRPr="00041BCF">
        <w:rPr>
          <w:rFonts w:asciiTheme="minorHAnsi" w:hAnsiTheme="minorHAnsi" w:cstheme="minorHAnsi"/>
          <w:b/>
          <w:bCs/>
          <w:color w:val="000000"/>
          <w:lang w:val="de-DE"/>
        </w:rPr>
        <w:t>(</w:t>
      </w:r>
      <w:r w:rsidR="003714C7">
        <w:rPr>
          <w:rFonts w:asciiTheme="minorHAnsi" w:hAnsiTheme="minorHAnsi" w:cstheme="minorHAnsi"/>
          <w:b/>
          <w:bCs/>
          <w:color w:val="000000"/>
          <w:lang w:val="de-DE"/>
        </w:rPr>
        <w:t>SqE</w:t>
      </w:r>
      <w:r w:rsidR="00D34475" w:rsidRPr="00041BCF">
        <w:rPr>
          <w:rFonts w:asciiTheme="minorHAnsi" w:hAnsiTheme="minorHAnsi" w:cstheme="minorHAnsi"/>
          <w:b/>
          <w:bCs/>
          <w:color w:val="000000"/>
          <w:lang w:val="de-DE"/>
        </w:rPr>
        <w:t>)</w:t>
      </w:r>
    </w:p>
    <w:p w14:paraId="1A6C3981" w14:textId="1AE71B79" w:rsidR="00D34475" w:rsidRPr="00041BCF" w:rsidRDefault="003714C7" w:rsidP="00055AD8">
      <w:pPr>
        <w:pBdr>
          <w:top w:val="nil"/>
          <w:left w:val="nil"/>
          <w:bottom w:val="nil"/>
          <w:right w:val="nil"/>
          <w:between w:val="nil"/>
        </w:pBdr>
        <w:spacing w:after="120" w:line="264" w:lineRule="auto"/>
        <w:jc w:val="both"/>
        <w:rPr>
          <w:rFonts w:asciiTheme="minorHAnsi" w:hAnsiTheme="minorHAnsi" w:cstheme="minorHAnsi"/>
          <w:lang w:val="de-DE"/>
        </w:rPr>
      </w:pPr>
      <w:r>
        <w:rPr>
          <w:rFonts w:asciiTheme="minorHAnsi" w:hAnsiTheme="minorHAnsi" w:cstheme="minorHAnsi"/>
          <w:lang w:val="de-DE"/>
        </w:rPr>
        <w:lastRenderedPageBreak/>
        <w:t>SqE</w:t>
      </w:r>
      <w:r w:rsidR="001130E7" w:rsidRPr="00041BCF">
        <w:rPr>
          <w:rFonts w:asciiTheme="minorHAnsi" w:hAnsiTheme="minorHAnsi" w:cstheme="minorHAnsi"/>
          <w:lang w:val="de-DE"/>
        </w:rPr>
        <w:t xml:space="preserve"> w</w:t>
      </w:r>
      <w:r w:rsidR="00853EF7" w:rsidRPr="00041BCF">
        <w:rPr>
          <w:rFonts w:asciiTheme="minorHAnsi" w:hAnsiTheme="minorHAnsi" w:cstheme="minorHAnsi"/>
          <w:lang w:val="de-DE"/>
        </w:rPr>
        <w:t>ird</w:t>
      </w:r>
      <w:r w:rsidR="001130E7" w:rsidRPr="00041BCF">
        <w:rPr>
          <w:rFonts w:asciiTheme="minorHAnsi" w:hAnsiTheme="minorHAnsi" w:cstheme="minorHAnsi"/>
          <w:lang w:val="de-DE"/>
        </w:rPr>
        <w:t xml:space="preserve"> die spezifischen Gesundheitsdienste der </w:t>
      </w:r>
      <w:r w:rsidR="00AA6BCC" w:rsidRPr="00041BCF">
        <w:rPr>
          <w:rFonts w:asciiTheme="minorHAnsi" w:hAnsiTheme="minorHAnsi" w:cstheme="minorHAnsi"/>
          <w:lang w:val="de-DE"/>
        </w:rPr>
        <w:t xml:space="preserve">kooperierenden </w:t>
      </w:r>
      <w:r w:rsidR="001130E7" w:rsidRPr="00041BCF">
        <w:rPr>
          <w:rFonts w:asciiTheme="minorHAnsi" w:hAnsiTheme="minorHAnsi" w:cstheme="minorHAnsi"/>
          <w:lang w:val="de-DE"/>
        </w:rPr>
        <w:t>Krankenhäuser in Sololá, Quetzaltenango, Zacapa und Escuintla stärken, da durch das Screening frühzeitig (</w:t>
      </w:r>
      <w:r w:rsidR="00546AA7">
        <w:rPr>
          <w:rFonts w:asciiTheme="minorHAnsi" w:hAnsiTheme="minorHAnsi" w:cstheme="minorHAnsi"/>
          <w:lang w:val="de-DE"/>
        </w:rPr>
        <w:t>vor Verlassen des</w:t>
      </w:r>
      <w:r w:rsidR="001130E7" w:rsidRPr="00041BCF">
        <w:rPr>
          <w:rFonts w:asciiTheme="minorHAnsi" w:hAnsiTheme="minorHAnsi" w:cstheme="minorHAnsi"/>
          <w:lang w:val="de-DE"/>
        </w:rPr>
        <w:t xml:space="preserve"> Krankenhaus</w:t>
      </w:r>
      <w:r w:rsidR="00546AA7">
        <w:rPr>
          <w:rFonts w:asciiTheme="minorHAnsi" w:hAnsiTheme="minorHAnsi" w:cstheme="minorHAnsi"/>
          <w:lang w:val="de-DE"/>
        </w:rPr>
        <w:t>es</w:t>
      </w:r>
      <w:r w:rsidR="001130E7" w:rsidRPr="00041BCF">
        <w:rPr>
          <w:rFonts w:asciiTheme="minorHAnsi" w:hAnsiTheme="minorHAnsi" w:cstheme="minorHAnsi"/>
          <w:lang w:val="de-DE"/>
        </w:rPr>
        <w:t xml:space="preserve"> </w:t>
      </w:r>
      <w:r w:rsidR="00746DAA">
        <w:rPr>
          <w:rFonts w:asciiTheme="minorHAnsi" w:hAnsiTheme="minorHAnsi" w:cstheme="minorHAnsi"/>
          <w:lang w:val="de-DE"/>
        </w:rPr>
        <w:t>nach</w:t>
      </w:r>
      <w:r w:rsidR="001130E7" w:rsidRPr="00041BCF">
        <w:rPr>
          <w:rFonts w:asciiTheme="minorHAnsi" w:hAnsiTheme="minorHAnsi" w:cstheme="minorHAnsi"/>
          <w:lang w:val="de-DE"/>
        </w:rPr>
        <w:t xml:space="preserve"> der Geburt) </w:t>
      </w:r>
      <w:r w:rsidR="00546AA7">
        <w:rPr>
          <w:rFonts w:asciiTheme="minorHAnsi" w:hAnsiTheme="minorHAnsi" w:cstheme="minorHAnsi"/>
          <w:lang w:val="de-DE"/>
        </w:rPr>
        <w:t>Säuglinge</w:t>
      </w:r>
      <w:r w:rsidR="001130E7" w:rsidRPr="00041BCF">
        <w:rPr>
          <w:rFonts w:asciiTheme="minorHAnsi" w:hAnsiTheme="minorHAnsi" w:cstheme="minorHAnsi"/>
          <w:lang w:val="de-DE"/>
        </w:rPr>
        <w:t xml:space="preserve"> identifiziert werden, die </w:t>
      </w:r>
      <w:r w:rsidR="002C4FC0">
        <w:rPr>
          <w:rFonts w:asciiTheme="minorHAnsi" w:hAnsiTheme="minorHAnsi" w:cstheme="minorHAnsi"/>
          <w:lang w:val="de-DE"/>
        </w:rPr>
        <w:t>potentiell</w:t>
      </w:r>
      <w:r w:rsidR="001130E7" w:rsidRPr="00041BCF">
        <w:rPr>
          <w:rFonts w:asciiTheme="minorHAnsi" w:hAnsiTheme="minorHAnsi" w:cstheme="minorHAnsi"/>
          <w:lang w:val="de-DE"/>
        </w:rPr>
        <w:t xml:space="preserve"> mit einer Hörschädigung geboren wurden. </w:t>
      </w:r>
      <w:r w:rsidR="00881862" w:rsidRPr="00041BCF">
        <w:rPr>
          <w:rFonts w:asciiTheme="minorHAnsi" w:hAnsiTheme="minorHAnsi" w:cstheme="minorHAnsi"/>
          <w:lang w:val="de-DE"/>
        </w:rPr>
        <w:t xml:space="preserve">Es ist geplant, </w:t>
      </w:r>
      <w:r w:rsidR="001130E7" w:rsidRPr="00041BCF">
        <w:rPr>
          <w:rFonts w:asciiTheme="minorHAnsi" w:hAnsiTheme="minorHAnsi" w:cstheme="minorHAnsi"/>
          <w:lang w:val="de-DE"/>
        </w:rPr>
        <w:t xml:space="preserve">mindestens 4.500 Neugeborene in öffentlichen Krankenhäusern </w:t>
      </w:r>
      <w:r w:rsidR="002143D2" w:rsidRPr="00041BCF">
        <w:rPr>
          <w:rFonts w:asciiTheme="minorHAnsi" w:hAnsiTheme="minorHAnsi" w:cstheme="minorHAnsi"/>
          <w:lang w:val="de-DE"/>
        </w:rPr>
        <w:t>der Zielregionen</w:t>
      </w:r>
      <w:r w:rsidR="001130E7" w:rsidRPr="00041BCF">
        <w:rPr>
          <w:rFonts w:asciiTheme="minorHAnsi" w:hAnsiTheme="minorHAnsi" w:cstheme="minorHAnsi"/>
          <w:lang w:val="de-DE"/>
        </w:rPr>
        <w:t xml:space="preserve"> </w:t>
      </w:r>
      <w:r w:rsidR="00881862" w:rsidRPr="00041BCF">
        <w:rPr>
          <w:rFonts w:asciiTheme="minorHAnsi" w:hAnsiTheme="minorHAnsi" w:cstheme="minorHAnsi"/>
          <w:lang w:val="de-DE"/>
        </w:rPr>
        <w:t xml:space="preserve">zu </w:t>
      </w:r>
      <w:r w:rsidR="00597915" w:rsidRPr="00041BCF">
        <w:rPr>
          <w:rFonts w:asciiTheme="minorHAnsi" w:hAnsiTheme="minorHAnsi" w:cstheme="minorHAnsi"/>
          <w:lang w:val="de-DE"/>
        </w:rPr>
        <w:t xml:space="preserve">screenen zur </w:t>
      </w:r>
      <w:r w:rsidR="001130E7" w:rsidRPr="00041BCF">
        <w:rPr>
          <w:rFonts w:asciiTheme="minorHAnsi" w:hAnsiTheme="minorHAnsi" w:cstheme="minorHAnsi"/>
          <w:lang w:val="de-DE"/>
        </w:rPr>
        <w:t>Früherkennung</w:t>
      </w:r>
      <w:r w:rsidR="00597915" w:rsidRPr="00041BCF">
        <w:rPr>
          <w:rFonts w:asciiTheme="minorHAnsi" w:hAnsiTheme="minorHAnsi" w:cstheme="minorHAnsi"/>
          <w:lang w:val="de-DE"/>
        </w:rPr>
        <w:t xml:space="preserve"> von</w:t>
      </w:r>
      <w:r w:rsidR="001130E7" w:rsidRPr="00041BCF">
        <w:rPr>
          <w:rFonts w:asciiTheme="minorHAnsi" w:hAnsiTheme="minorHAnsi" w:cstheme="minorHAnsi"/>
          <w:lang w:val="de-DE"/>
        </w:rPr>
        <w:t xml:space="preserve"> Hörschäden. </w:t>
      </w:r>
      <w:r w:rsidR="00435C28" w:rsidRPr="00041BCF">
        <w:rPr>
          <w:rFonts w:asciiTheme="minorHAnsi" w:hAnsiTheme="minorHAnsi" w:cstheme="minorHAnsi"/>
          <w:lang w:val="de-DE"/>
        </w:rPr>
        <w:t>J</w:t>
      </w:r>
      <w:r w:rsidR="00645484" w:rsidRPr="00041BCF">
        <w:rPr>
          <w:rFonts w:asciiTheme="minorHAnsi" w:hAnsiTheme="minorHAnsi" w:cstheme="minorHAnsi"/>
          <w:lang w:val="de-DE"/>
        </w:rPr>
        <w:t>ede Region w</w:t>
      </w:r>
      <w:r w:rsidR="00435C28" w:rsidRPr="00041BCF">
        <w:rPr>
          <w:rFonts w:asciiTheme="minorHAnsi" w:hAnsiTheme="minorHAnsi" w:cstheme="minorHAnsi"/>
          <w:lang w:val="de-DE"/>
        </w:rPr>
        <w:t xml:space="preserve">ird 1x </w:t>
      </w:r>
      <w:r w:rsidR="00AF2907" w:rsidRPr="00041BCF">
        <w:rPr>
          <w:rFonts w:asciiTheme="minorHAnsi" w:hAnsiTheme="minorHAnsi" w:cstheme="minorHAnsi"/>
          <w:lang w:val="de-DE"/>
        </w:rPr>
        <w:t>in 202</w:t>
      </w:r>
      <w:r w:rsidR="0019332A">
        <w:rPr>
          <w:rFonts w:asciiTheme="minorHAnsi" w:hAnsiTheme="minorHAnsi" w:cstheme="minorHAnsi"/>
          <w:lang w:val="de-DE"/>
        </w:rPr>
        <w:t>3</w:t>
      </w:r>
      <w:r w:rsidR="00AF2907" w:rsidRPr="00041BCF">
        <w:rPr>
          <w:rFonts w:asciiTheme="minorHAnsi" w:hAnsiTheme="minorHAnsi" w:cstheme="minorHAnsi"/>
          <w:lang w:val="de-DE"/>
        </w:rPr>
        <w:t xml:space="preserve"> und 2x in 202</w:t>
      </w:r>
      <w:r w:rsidR="0019332A">
        <w:rPr>
          <w:rFonts w:asciiTheme="minorHAnsi" w:hAnsiTheme="minorHAnsi" w:cstheme="minorHAnsi"/>
          <w:lang w:val="de-DE"/>
        </w:rPr>
        <w:t>4</w:t>
      </w:r>
      <w:r w:rsidR="00597915" w:rsidRPr="00041BCF">
        <w:rPr>
          <w:rFonts w:asciiTheme="minorHAnsi" w:hAnsiTheme="minorHAnsi" w:cstheme="minorHAnsi"/>
          <w:lang w:val="de-DE"/>
        </w:rPr>
        <w:t>,</w:t>
      </w:r>
      <w:r w:rsidR="00AF2907" w:rsidRPr="00041BCF">
        <w:rPr>
          <w:rFonts w:asciiTheme="minorHAnsi" w:hAnsiTheme="minorHAnsi" w:cstheme="minorHAnsi"/>
          <w:lang w:val="de-DE"/>
        </w:rPr>
        <w:t xml:space="preserve"> 202</w:t>
      </w:r>
      <w:r w:rsidR="0019332A">
        <w:rPr>
          <w:rFonts w:asciiTheme="minorHAnsi" w:hAnsiTheme="minorHAnsi" w:cstheme="minorHAnsi"/>
          <w:lang w:val="de-DE"/>
        </w:rPr>
        <w:t>5</w:t>
      </w:r>
      <w:r w:rsidR="00AF2907" w:rsidRPr="00041BCF">
        <w:rPr>
          <w:rFonts w:asciiTheme="minorHAnsi" w:hAnsiTheme="minorHAnsi" w:cstheme="minorHAnsi"/>
          <w:lang w:val="de-DE"/>
        </w:rPr>
        <w:t xml:space="preserve"> und 202</w:t>
      </w:r>
      <w:r w:rsidR="0019332A">
        <w:rPr>
          <w:rFonts w:asciiTheme="minorHAnsi" w:hAnsiTheme="minorHAnsi" w:cstheme="minorHAnsi"/>
          <w:lang w:val="de-DE"/>
        </w:rPr>
        <w:t>6</w:t>
      </w:r>
      <w:r w:rsidR="00AF2907" w:rsidRPr="00041BCF">
        <w:rPr>
          <w:rFonts w:asciiTheme="minorHAnsi" w:hAnsiTheme="minorHAnsi" w:cstheme="minorHAnsi"/>
          <w:lang w:val="de-DE"/>
        </w:rPr>
        <w:t xml:space="preserve"> (insgesamt</w:t>
      </w:r>
      <w:r w:rsidR="00645484" w:rsidRPr="00041BCF">
        <w:rPr>
          <w:rFonts w:asciiTheme="minorHAnsi" w:hAnsiTheme="minorHAnsi" w:cstheme="minorHAnsi"/>
          <w:lang w:val="de-DE"/>
        </w:rPr>
        <w:t xml:space="preserve"> 28</w:t>
      </w:r>
      <w:r w:rsidR="0012017A" w:rsidRPr="00041BCF">
        <w:rPr>
          <w:rFonts w:asciiTheme="minorHAnsi" w:hAnsiTheme="minorHAnsi" w:cstheme="minorHAnsi"/>
          <w:lang w:val="de-DE"/>
        </w:rPr>
        <w:t xml:space="preserve"> mal</w:t>
      </w:r>
      <w:r w:rsidR="00AF2907" w:rsidRPr="00041BCF">
        <w:rPr>
          <w:rFonts w:asciiTheme="minorHAnsi" w:hAnsiTheme="minorHAnsi" w:cstheme="minorHAnsi"/>
          <w:lang w:val="de-DE"/>
        </w:rPr>
        <w:t>)</w:t>
      </w:r>
      <w:r w:rsidR="00645484" w:rsidRPr="00041BCF">
        <w:rPr>
          <w:rFonts w:asciiTheme="minorHAnsi" w:hAnsiTheme="minorHAnsi" w:cstheme="minorHAnsi"/>
          <w:lang w:val="de-DE"/>
        </w:rPr>
        <w:t xml:space="preserve"> </w:t>
      </w:r>
      <w:r w:rsidR="00C94067" w:rsidRPr="00041BCF">
        <w:rPr>
          <w:rFonts w:asciiTheme="minorHAnsi" w:hAnsiTheme="minorHAnsi" w:cstheme="minorHAnsi"/>
          <w:lang w:val="de-DE"/>
        </w:rPr>
        <w:t>besucht</w:t>
      </w:r>
      <w:r w:rsidR="00645484" w:rsidRPr="00041BCF">
        <w:rPr>
          <w:rFonts w:asciiTheme="minorHAnsi" w:hAnsiTheme="minorHAnsi" w:cstheme="minorHAnsi"/>
          <w:lang w:val="de-DE"/>
        </w:rPr>
        <w:t>, um das technische Personal bei der Entwicklung von Hörprüfungen zu überwachen und den Kontakt zu den Krankenhäusern aufrechtzuerhalten.</w:t>
      </w:r>
      <w:r w:rsidR="00D34475" w:rsidRPr="00041BCF">
        <w:rPr>
          <w:rFonts w:asciiTheme="minorHAnsi" w:hAnsiTheme="minorHAnsi" w:cstheme="minorHAnsi"/>
          <w:lang w:val="de-DE"/>
        </w:rPr>
        <w:t xml:space="preserve"> Es fallen Kosten für Benzin, Unterkunft und Verpflegung</w:t>
      </w:r>
      <w:r w:rsidR="00C775C7" w:rsidRPr="00041BCF">
        <w:rPr>
          <w:rFonts w:asciiTheme="minorHAnsi" w:hAnsiTheme="minorHAnsi" w:cstheme="minorHAnsi"/>
          <w:lang w:val="de-DE"/>
        </w:rPr>
        <w:t xml:space="preserve"> (2 Übernachtungen)</w:t>
      </w:r>
      <w:r w:rsidR="00863F10" w:rsidRPr="00041BCF">
        <w:rPr>
          <w:rFonts w:asciiTheme="minorHAnsi" w:hAnsiTheme="minorHAnsi" w:cstheme="minorHAnsi"/>
          <w:lang w:val="de-DE"/>
        </w:rPr>
        <w:t xml:space="preserve"> </w:t>
      </w:r>
      <w:r w:rsidR="006F5C02" w:rsidRPr="00041BCF">
        <w:rPr>
          <w:rFonts w:asciiTheme="minorHAnsi" w:hAnsiTheme="minorHAnsi" w:cstheme="minorHAnsi"/>
          <w:lang w:val="de-DE"/>
        </w:rPr>
        <w:t xml:space="preserve">für 1 Supervisor </w:t>
      </w:r>
      <w:r w:rsidR="00D34475" w:rsidRPr="00041BCF">
        <w:rPr>
          <w:rFonts w:asciiTheme="minorHAnsi" w:hAnsiTheme="minorHAnsi" w:cstheme="minorHAnsi"/>
          <w:lang w:val="de-DE"/>
        </w:rPr>
        <w:t xml:space="preserve">an. </w:t>
      </w:r>
      <w:r w:rsidR="00D34475" w:rsidRPr="00041BCF">
        <w:rPr>
          <w:rFonts w:asciiTheme="minorHAnsi" w:eastAsiaTheme="minorHAnsi" w:hAnsiTheme="minorHAnsi" w:cstheme="minorHAnsi"/>
          <w:lang w:val="de-DE" w:eastAsia="en-US"/>
        </w:rPr>
        <w:t xml:space="preserve">Die Gesamtkosten belaufen sich auf </w:t>
      </w:r>
      <w:r w:rsidR="00D34475" w:rsidRPr="00F34FC3">
        <w:rPr>
          <w:rFonts w:asciiTheme="minorHAnsi" w:eastAsiaTheme="minorHAnsi" w:hAnsiTheme="minorHAnsi" w:cstheme="minorHAnsi"/>
          <w:b/>
          <w:bCs/>
          <w:lang w:val="de-DE" w:eastAsia="en-US"/>
        </w:rPr>
        <w:t xml:space="preserve">EUR </w:t>
      </w:r>
      <w:r w:rsidR="00A71C5B" w:rsidRPr="00A71C5B">
        <w:rPr>
          <w:rFonts w:asciiTheme="minorHAnsi" w:eastAsiaTheme="minorHAnsi" w:hAnsiTheme="minorHAnsi" w:cstheme="minorHAnsi"/>
          <w:b/>
          <w:bCs/>
          <w:lang w:val="de-DE" w:eastAsia="en-US"/>
        </w:rPr>
        <w:t>9.247</w:t>
      </w:r>
      <w:r w:rsidR="00D34475" w:rsidRPr="00F636D6">
        <w:rPr>
          <w:rFonts w:asciiTheme="minorHAnsi" w:eastAsiaTheme="minorHAnsi" w:hAnsiTheme="minorHAnsi" w:cstheme="minorHAnsi"/>
          <w:lang w:val="de-DE" w:eastAsia="en-US"/>
        </w:rPr>
        <w:t>.</w:t>
      </w:r>
      <w:r w:rsidR="00D34475" w:rsidRPr="00041BCF">
        <w:rPr>
          <w:rFonts w:asciiTheme="minorHAnsi" w:eastAsiaTheme="minorHAnsi" w:hAnsiTheme="minorHAnsi" w:cstheme="minorHAnsi"/>
          <w:lang w:val="de-DE" w:eastAsia="en-US"/>
        </w:rPr>
        <w:t xml:space="preserve"> </w:t>
      </w:r>
      <w:bookmarkStart w:id="4" w:name="_Hlk102683529"/>
      <w:r w:rsidR="00D34475" w:rsidRPr="00041BCF">
        <w:rPr>
          <w:rFonts w:asciiTheme="minorHAnsi" w:eastAsiaTheme="minorHAnsi" w:hAnsiTheme="minorHAnsi" w:cstheme="minorHAnsi"/>
          <w:lang w:val="de-DE" w:eastAsia="en-US"/>
        </w:rPr>
        <w:t>(</w:t>
      </w:r>
      <w:r w:rsidR="00D34475" w:rsidRPr="00041BCF">
        <w:rPr>
          <w:rFonts w:asciiTheme="minorHAnsi" w:eastAsiaTheme="minorHAnsi" w:hAnsiTheme="minorHAnsi" w:cstheme="minorHAnsi"/>
          <w:b/>
          <w:bCs/>
          <w:lang w:val="de-DE" w:eastAsia="en-US"/>
        </w:rPr>
        <w:t xml:space="preserve">BMZ-Budgetlinie </w:t>
      </w:r>
      <w:r w:rsidR="00284395" w:rsidRPr="00041BCF">
        <w:rPr>
          <w:rFonts w:asciiTheme="minorHAnsi" w:eastAsiaTheme="minorHAnsi" w:hAnsiTheme="minorHAnsi" w:cstheme="minorHAnsi"/>
          <w:b/>
          <w:bCs/>
          <w:lang w:val="de-DE" w:eastAsia="en-US"/>
        </w:rPr>
        <w:t>2</w:t>
      </w:r>
      <w:r w:rsidR="00D34475" w:rsidRPr="00041BCF">
        <w:rPr>
          <w:rFonts w:asciiTheme="minorHAnsi" w:eastAsiaTheme="minorHAnsi" w:hAnsiTheme="minorHAnsi" w:cstheme="minorHAnsi"/>
          <w:b/>
          <w:bCs/>
          <w:lang w:val="de-DE" w:eastAsia="en-US"/>
        </w:rPr>
        <w:t>.1)</w:t>
      </w:r>
      <w:bookmarkEnd w:id="4"/>
    </w:p>
    <w:tbl>
      <w:tblPr>
        <w:tblStyle w:val="Tabellenraster"/>
        <w:tblW w:w="0" w:type="auto"/>
        <w:tblLook w:val="04A0" w:firstRow="1" w:lastRow="0" w:firstColumn="1" w:lastColumn="0" w:noHBand="0" w:noVBand="1"/>
      </w:tblPr>
      <w:tblGrid>
        <w:gridCol w:w="7366"/>
        <w:gridCol w:w="2127"/>
      </w:tblGrid>
      <w:tr w:rsidR="00055A42" w:rsidRPr="00041BCF" w14:paraId="185ED764" w14:textId="77777777" w:rsidTr="00F636D6">
        <w:trPr>
          <w:trHeight w:val="64"/>
        </w:trPr>
        <w:tc>
          <w:tcPr>
            <w:tcW w:w="7366" w:type="dxa"/>
            <w:noWrap/>
          </w:tcPr>
          <w:p w14:paraId="78CEC77B" w14:textId="77777777" w:rsidR="00055A42" w:rsidRPr="00041BCF" w:rsidRDefault="00055A42" w:rsidP="0072089F">
            <w:pPr>
              <w:jc w:val="both"/>
              <w:rPr>
                <w:rFonts w:cstheme="minorHAnsi"/>
                <w:b/>
                <w:bCs/>
                <w:sz w:val="20"/>
                <w:szCs w:val="20"/>
              </w:rPr>
            </w:pPr>
            <w:bookmarkStart w:id="5" w:name="_Hlk102682031"/>
            <w:r w:rsidRPr="00041BCF">
              <w:rPr>
                <w:rFonts w:cstheme="minorHAnsi"/>
                <w:b/>
                <w:bCs/>
                <w:sz w:val="20"/>
                <w:szCs w:val="20"/>
              </w:rPr>
              <w:t>Kostenart</w:t>
            </w:r>
          </w:p>
        </w:tc>
        <w:tc>
          <w:tcPr>
            <w:tcW w:w="2127" w:type="dxa"/>
            <w:noWrap/>
          </w:tcPr>
          <w:p w14:paraId="2FC7A056" w14:textId="77777777" w:rsidR="00055A42" w:rsidRPr="00041BCF" w:rsidRDefault="00055A42" w:rsidP="0072089F">
            <w:pPr>
              <w:jc w:val="right"/>
              <w:rPr>
                <w:rFonts w:cstheme="minorHAnsi"/>
                <w:b/>
                <w:bCs/>
                <w:sz w:val="20"/>
                <w:szCs w:val="20"/>
              </w:rPr>
            </w:pPr>
            <w:r w:rsidRPr="00041BCF">
              <w:rPr>
                <w:rFonts w:cstheme="minorHAnsi"/>
                <w:b/>
                <w:bCs/>
                <w:sz w:val="20"/>
                <w:szCs w:val="20"/>
              </w:rPr>
              <w:t>EUR</w:t>
            </w:r>
          </w:p>
        </w:tc>
      </w:tr>
      <w:tr w:rsidR="00731692" w:rsidRPr="00041BCF" w14:paraId="2667259A" w14:textId="77777777" w:rsidTr="00F636D6">
        <w:trPr>
          <w:trHeight w:val="64"/>
        </w:trPr>
        <w:tc>
          <w:tcPr>
            <w:tcW w:w="7366" w:type="dxa"/>
            <w:noWrap/>
          </w:tcPr>
          <w:p w14:paraId="0979CA22" w14:textId="2F15B046" w:rsidR="00731692" w:rsidRPr="00041BCF" w:rsidRDefault="00731692" w:rsidP="00731692">
            <w:pPr>
              <w:jc w:val="both"/>
              <w:rPr>
                <w:rFonts w:eastAsia="Calibri" w:cstheme="minorHAnsi"/>
                <w:color w:val="000000"/>
                <w:sz w:val="20"/>
                <w:szCs w:val="20"/>
                <w:lang w:eastAsia="de-DE"/>
              </w:rPr>
            </w:pPr>
            <w:r w:rsidRPr="00041BCF">
              <w:rPr>
                <w:rFonts w:eastAsia="Calibri" w:cstheme="minorHAnsi"/>
                <w:color w:val="000000"/>
                <w:sz w:val="20"/>
                <w:szCs w:val="20"/>
                <w:lang w:eastAsia="de-DE"/>
              </w:rPr>
              <w:t xml:space="preserve">Benzinkosten </w:t>
            </w:r>
            <w:r w:rsidR="009C3334">
              <w:rPr>
                <w:rFonts w:eastAsia="Calibri" w:cstheme="minorHAnsi"/>
                <w:color w:val="000000"/>
                <w:sz w:val="20"/>
                <w:szCs w:val="20"/>
                <w:lang w:eastAsia="de-DE"/>
              </w:rPr>
              <w:t>für</w:t>
            </w:r>
            <w:r w:rsidRPr="00041BCF">
              <w:rPr>
                <w:rFonts w:eastAsia="Calibri" w:cstheme="minorHAnsi"/>
                <w:color w:val="000000"/>
                <w:sz w:val="20"/>
                <w:szCs w:val="20"/>
                <w:lang w:eastAsia="de-DE"/>
              </w:rPr>
              <w:t xml:space="preserve"> 28 Besuche</w:t>
            </w:r>
          </w:p>
        </w:tc>
        <w:tc>
          <w:tcPr>
            <w:tcW w:w="2127" w:type="dxa"/>
            <w:tcBorders>
              <w:top w:val="nil"/>
              <w:left w:val="single" w:sz="8" w:space="0" w:color="auto"/>
              <w:bottom w:val="single" w:sz="4" w:space="0" w:color="auto"/>
              <w:right w:val="single" w:sz="8" w:space="0" w:color="auto"/>
            </w:tcBorders>
            <w:shd w:val="clear" w:color="auto" w:fill="auto"/>
            <w:noWrap/>
            <w:vAlign w:val="bottom"/>
          </w:tcPr>
          <w:p w14:paraId="204C33AD" w14:textId="6E18338F" w:rsidR="00731692" w:rsidRPr="00041BCF" w:rsidRDefault="00731692" w:rsidP="00731692">
            <w:pPr>
              <w:jc w:val="right"/>
              <w:rPr>
                <w:rFonts w:cstheme="minorHAnsi"/>
                <w:sz w:val="20"/>
                <w:szCs w:val="20"/>
              </w:rPr>
            </w:pPr>
            <w:r>
              <w:rPr>
                <w:rFonts w:ascii="Calibri" w:hAnsi="Calibri" w:cs="Calibri"/>
                <w:color w:val="000000"/>
              </w:rPr>
              <w:t>1.053</w:t>
            </w:r>
          </w:p>
        </w:tc>
      </w:tr>
      <w:tr w:rsidR="00731692" w:rsidRPr="00041BCF" w14:paraId="2E77A38F" w14:textId="77777777" w:rsidTr="00F636D6">
        <w:trPr>
          <w:trHeight w:val="64"/>
        </w:trPr>
        <w:tc>
          <w:tcPr>
            <w:tcW w:w="7366" w:type="dxa"/>
            <w:noWrap/>
          </w:tcPr>
          <w:p w14:paraId="5E1A4FCC" w14:textId="0AD0027F" w:rsidR="00731692" w:rsidRPr="00041BCF" w:rsidRDefault="00731692" w:rsidP="00731692">
            <w:pPr>
              <w:jc w:val="both"/>
              <w:rPr>
                <w:rFonts w:cstheme="minorHAnsi"/>
                <w:color w:val="000000"/>
                <w:sz w:val="20"/>
                <w:szCs w:val="20"/>
              </w:rPr>
            </w:pPr>
            <w:r w:rsidRPr="00041BCF">
              <w:rPr>
                <w:rFonts w:cstheme="minorHAnsi"/>
                <w:color w:val="000000"/>
                <w:sz w:val="20"/>
                <w:szCs w:val="20"/>
              </w:rPr>
              <w:t xml:space="preserve">Unterkunft und Verpflegung </w:t>
            </w:r>
            <w:r w:rsidR="00B85C4F">
              <w:rPr>
                <w:rFonts w:cstheme="minorHAnsi"/>
                <w:color w:val="000000"/>
                <w:sz w:val="20"/>
                <w:szCs w:val="20"/>
              </w:rPr>
              <w:t>für</w:t>
            </w:r>
            <w:r w:rsidRPr="00041BCF">
              <w:rPr>
                <w:rFonts w:cstheme="minorHAnsi"/>
                <w:color w:val="000000"/>
                <w:sz w:val="20"/>
                <w:szCs w:val="20"/>
              </w:rPr>
              <w:t xml:space="preserve"> 28 Besuche (3-tägig)</w:t>
            </w:r>
          </w:p>
        </w:tc>
        <w:tc>
          <w:tcPr>
            <w:tcW w:w="2127" w:type="dxa"/>
            <w:tcBorders>
              <w:top w:val="nil"/>
              <w:left w:val="single" w:sz="8" w:space="0" w:color="auto"/>
              <w:bottom w:val="single" w:sz="4" w:space="0" w:color="auto"/>
              <w:right w:val="single" w:sz="8" w:space="0" w:color="auto"/>
            </w:tcBorders>
            <w:shd w:val="clear" w:color="auto" w:fill="auto"/>
            <w:noWrap/>
            <w:vAlign w:val="bottom"/>
          </w:tcPr>
          <w:p w14:paraId="3274308F" w14:textId="68FC6906" w:rsidR="00731692" w:rsidRPr="00041BCF" w:rsidRDefault="00731692" w:rsidP="00731692">
            <w:pPr>
              <w:jc w:val="right"/>
              <w:rPr>
                <w:rFonts w:cstheme="minorHAnsi"/>
                <w:sz w:val="20"/>
                <w:szCs w:val="20"/>
              </w:rPr>
            </w:pPr>
            <w:r>
              <w:rPr>
                <w:rFonts w:ascii="Calibri" w:hAnsi="Calibri" w:cs="Calibri"/>
                <w:color w:val="000000"/>
              </w:rPr>
              <w:t>8.194</w:t>
            </w:r>
          </w:p>
        </w:tc>
      </w:tr>
      <w:tr w:rsidR="00055A42" w:rsidRPr="00041BCF" w14:paraId="7B74450C" w14:textId="77777777" w:rsidTr="00F636D6">
        <w:trPr>
          <w:trHeight w:val="64"/>
        </w:trPr>
        <w:tc>
          <w:tcPr>
            <w:tcW w:w="7366" w:type="dxa"/>
            <w:noWrap/>
            <w:hideMark/>
          </w:tcPr>
          <w:p w14:paraId="0BA07B23" w14:textId="77777777" w:rsidR="00055A42" w:rsidRPr="00041BCF" w:rsidRDefault="00055A42" w:rsidP="0072089F">
            <w:pPr>
              <w:jc w:val="both"/>
              <w:rPr>
                <w:rFonts w:cstheme="minorHAnsi"/>
                <w:b/>
                <w:bCs/>
                <w:sz w:val="20"/>
                <w:szCs w:val="20"/>
              </w:rPr>
            </w:pPr>
            <w:r w:rsidRPr="00041BCF">
              <w:rPr>
                <w:rFonts w:cstheme="minorHAnsi"/>
                <w:b/>
                <w:bCs/>
                <w:sz w:val="20"/>
                <w:szCs w:val="20"/>
              </w:rPr>
              <w:t>Gesamt</w:t>
            </w:r>
          </w:p>
        </w:tc>
        <w:tc>
          <w:tcPr>
            <w:tcW w:w="2127" w:type="dxa"/>
            <w:noWrap/>
          </w:tcPr>
          <w:p w14:paraId="26A0A204" w14:textId="3655EF6F" w:rsidR="00055A42" w:rsidRPr="00041BCF" w:rsidRDefault="00731692" w:rsidP="0072089F">
            <w:pPr>
              <w:jc w:val="right"/>
              <w:rPr>
                <w:rFonts w:cstheme="minorHAnsi"/>
                <w:b/>
                <w:bCs/>
                <w:sz w:val="20"/>
                <w:szCs w:val="20"/>
              </w:rPr>
            </w:pPr>
            <w:r w:rsidRPr="00731692">
              <w:rPr>
                <w:rFonts w:cstheme="minorHAnsi"/>
                <w:b/>
                <w:bCs/>
                <w:sz w:val="20"/>
                <w:szCs w:val="20"/>
              </w:rPr>
              <w:t>9.247</w:t>
            </w:r>
          </w:p>
        </w:tc>
      </w:tr>
    </w:tbl>
    <w:bookmarkEnd w:id="5"/>
    <w:p w14:paraId="7EC2B6CE" w14:textId="7FD1FDBD" w:rsidR="00671485" w:rsidRPr="00041BCF" w:rsidRDefault="001130E7" w:rsidP="004508A3">
      <w:pPr>
        <w:pBdr>
          <w:top w:val="nil"/>
          <w:left w:val="nil"/>
          <w:bottom w:val="nil"/>
          <w:right w:val="nil"/>
          <w:between w:val="nil"/>
        </w:pBdr>
        <w:spacing w:before="120" w:after="12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1.4 Durchführung von Hörscreenings in öffentlichen Schulen in den </w:t>
      </w:r>
      <w:r w:rsidR="004A7DA3" w:rsidRPr="00041BCF">
        <w:rPr>
          <w:rFonts w:asciiTheme="minorHAnsi" w:hAnsiTheme="minorHAnsi" w:cstheme="minorHAnsi"/>
          <w:b/>
          <w:bCs/>
          <w:color w:val="000000"/>
          <w:lang w:val="de-DE"/>
        </w:rPr>
        <w:t>Zielregionen (</w:t>
      </w:r>
      <w:r w:rsidR="003714C7">
        <w:rPr>
          <w:rFonts w:asciiTheme="minorHAnsi" w:hAnsiTheme="minorHAnsi" w:cstheme="minorHAnsi"/>
          <w:b/>
          <w:bCs/>
          <w:color w:val="000000"/>
          <w:lang w:val="de-DE"/>
        </w:rPr>
        <w:t>SqE</w:t>
      </w:r>
      <w:r w:rsidR="004A7DA3" w:rsidRPr="00041BCF">
        <w:rPr>
          <w:rFonts w:asciiTheme="minorHAnsi" w:hAnsiTheme="minorHAnsi" w:cstheme="minorHAnsi"/>
          <w:b/>
          <w:bCs/>
          <w:color w:val="000000"/>
          <w:lang w:val="de-DE"/>
        </w:rPr>
        <w:t>)</w:t>
      </w:r>
    </w:p>
    <w:p w14:paraId="4F3DB19A" w14:textId="45FDCF10" w:rsidR="00B22235" w:rsidRDefault="00C52B13" w:rsidP="004508A3">
      <w:pPr>
        <w:pBdr>
          <w:top w:val="nil"/>
          <w:left w:val="nil"/>
          <w:bottom w:val="nil"/>
          <w:right w:val="nil"/>
          <w:between w:val="nil"/>
        </w:pBdr>
        <w:spacing w:after="120" w:line="264" w:lineRule="auto"/>
        <w:jc w:val="both"/>
        <w:rPr>
          <w:rFonts w:asciiTheme="minorHAnsi" w:hAnsiTheme="minorHAnsi" w:cstheme="minorHAnsi"/>
          <w:lang w:val="de-DE"/>
        </w:rPr>
      </w:pPr>
      <w:r w:rsidRPr="00041BCF">
        <w:rPr>
          <w:rFonts w:asciiTheme="minorHAnsi" w:hAnsiTheme="minorHAnsi" w:cstheme="minorHAnsi"/>
          <w:lang w:val="de-DE"/>
        </w:rPr>
        <w:t xml:space="preserve">Bei den geplanten Hörscreenings in Sololá, Quetzaltenango, Escuintla und Zacapa werden </w:t>
      </w:r>
      <w:r w:rsidR="001130E7" w:rsidRPr="00041BCF">
        <w:rPr>
          <w:rFonts w:asciiTheme="minorHAnsi" w:hAnsiTheme="minorHAnsi" w:cstheme="minorHAnsi"/>
          <w:lang w:val="de-DE"/>
        </w:rPr>
        <w:t>Schulkinder auf ihren Hörstatus untersucht</w:t>
      </w:r>
      <w:r w:rsidR="00854241" w:rsidRPr="00041BCF">
        <w:rPr>
          <w:rFonts w:asciiTheme="minorHAnsi" w:hAnsiTheme="minorHAnsi" w:cstheme="minorHAnsi"/>
          <w:lang w:val="de-DE"/>
        </w:rPr>
        <w:t>, damit</w:t>
      </w:r>
      <w:r w:rsidR="00DF291C" w:rsidRPr="00041BCF">
        <w:rPr>
          <w:rFonts w:asciiTheme="minorHAnsi" w:hAnsiTheme="minorHAnsi" w:cstheme="minorHAnsi"/>
          <w:lang w:val="de-DE"/>
        </w:rPr>
        <w:t xml:space="preserve"> </w:t>
      </w:r>
      <w:r w:rsidR="00843CE2" w:rsidRPr="00041BCF">
        <w:rPr>
          <w:rFonts w:asciiTheme="minorHAnsi" w:hAnsiTheme="minorHAnsi" w:cstheme="minorHAnsi"/>
          <w:lang w:val="de-DE"/>
        </w:rPr>
        <w:t xml:space="preserve">notwendige </w:t>
      </w:r>
      <w:r w:rsidR="003127D4" w:rsidRPr="00041BCF">
        <w:rPr>
          <w:rFonts w:asciiTheme="minorHAnsi" w:hAnsiTheme="minorHAnsi" w:cstheme="minorHAnsi"/>
          <w:lang w:val="de-DE"/>
        </w:rPr>
        <w:t xml:space="preserve">fachärztliche (HNO-)Behandlung </w:t>
      </w:r>
      <w:r w:rsidR="00DF291C" w:rsidRPr="00041BCF">
        <w:rPr>
          <w:rFonts w:asciiTheme="minorHAnsi" w:hAnsiTheme="minorHAnsi" w:cstheme="minorHAnsi"/>
          <w:lang w:val="de-DE"/>
        </w:rPr>
        <w:t>identifiziert</w:t>
      </w:r>
      <w:r w:rsidR="00854241" w:rsidRPr="00041BCF">
        <w:rPr>
          <w:rFonts w:asciiTheme="minorHAnsi" w:hAnsiTheme="minorHAnsi" w:cstheme="minorHAnsi"/>
          <w:lang w:val="de-DE"/>
        </w:rPr>
        <w:t xml:space="preserve"> werden können</w:t>
      </w:r>
      <w:r w:rsidR="001130E7" w:rsidRPr="00041BCF">
        <w:rPr>
          <w:rFonts w:asciiTheme="minorHAnsi" w:hAnsiTheme="minorHAnsi" w:cstheme="minorHAnsi"/>
          <w:lang w:val="de-DE"/>
        </w:rPr>
        <w:t>, um ihr</w:t>
      </w:r>
      <w:r w:rsidR="00DF291C" w:rsidRPr="00041BCF">
        <w:rPr>
          <w:rFonts w:asciiTheme="minorHAnsi" w:hAnsiTheme="minorHAnsi" w:cstheme="minorHAnsi"/>
          <w:lang w:val="de-DE"/>
        </w:rPr>
        <w:t xml:space="preserve"> Hörvermögen</w:t>
      </w:r>
      <w:r w:rsidR="001130E7" w:rsidRPr="00041BCF">
        <w:rPr>
          <w:rFonts w:asciiTheme="minorHAnsi" w:hAnsiTheme="minorHAnsi" w:cstheme="minorHAnsi"/>
          <w:lang w:val="de-DE"/>
        </w:rPr>
        <w:t xml:space="preserve"> </w:t>
      </w:r>
      <w:r w:rsidR="00F1636C" w:rsidRPr="00041BCF">
        <w:rPr>
          <w:rFonts w:asciiTheme="minorHAnsi" w:hAnsiTheme="minorHAnsi" w:cstheme="minorHAnsi"/>
          <w:lang w:val="de-DE"/>
        </w:rPr>
        <w:t xml:space="preserve">zu verbessern </w:t>
      </w:r>
      <w:r w:rsidR="001130E7" w:rsidRPr="00041BCF">
        <w:rPr>
          <w:rFonts w:asciiTheme="minorHAnsi" w:hAnsiTheme="minorHAnsi" w:cstheme="minorHAnsi"/>
          <w:lang w:val="de-DE"/>
        </w:rPr>
        <w:t xml:space="preserve">und ihre </w:t>
      </w:r>
      <w:r w:rsidR="00DF291C" w:rsidRPr="00041BCF">
        <w:rPr>
          <w:rFonts w:asciiTheme="minorHAnsi" w:hAnsiTheme="minorHAnsi" w:cstheme="minorHAnsi"/>
          <w:lang w:val="de-DE"/>
        </w:rPr>
        <w:t>weitere</w:t>
      </w:r>
      <w:r w:rsidR="001130E7" w:rsidRPr="00041BCF">
        <w:rPr>
          <w:rFonts w:asciiTheme="minorHAnsi" w:hAnsiTheme="minorHAnsi" w:cstheme="minorHAnsi"/>
          <w:lang w:val="de-DE"/>
        </w:rPr>
        <w:t xml:space="preserve"> Entwicklung zu </w:t>
      </w:r>
      <w:r w:rsidR="00F1636C" w:rsidRPr="00041BCF">
        <w:rPr>
          <w:rFonts w:asciiTheme="minorHAnsi" w:hAnsiTheme="minorHAnsi" w:cstheme="minorHAnsi"/>
          <w:lang w:val="de-DE"/>
        </w:rPr>
        <w:t>fördern</w:t>
      </w:r>
      <w:r w:rsidR="001130E7" w:rsidRPr="00041BCF">
        <w:rPr>
          <w:rFonts w:asciiTheme="minorHAnsi" w:hAnsiTheme="minorHAnsi" w:cstheme="minorHAnsi"/>
          <w:lang w:val="de-DE"/>
        </w:rPr>
        <w:t>. Gleichzeitig werden die Lehr</w:t>
      </w:r>
      <w:r w:rsidR="00534C65">
        <w:rPr>
          <w:rFonts w:asciiTheme="minorHAnsi" w:hAnsiTheme="minorHAnsi" w:cstheme="minorHAnsi"/>
          <w:lang w:val="de-DE"/>
        </w:rPr>
        <w:t>kräfte</w:t>
      </w:r>
      <w:r w:rsidR="00F1636C" w:rsidRPr="00041BCF">
        <w:rPr>
          <w:rFonts w:asciiTheme="minorHAnsi" w:hAnsiTheme="minorHAnsi" w:cstheme="minorHAnsi"/>
          <w:lang w:val="de-DE"/>
        </w:rPr>
        <w:t xml:space="preserve"> </w:t>
      </w:r>
      <w:r w:rsidR="00854241" w:rsidRPr="00041BCF">
        <w:rPr>
          <w:rFonts w:asciiTheme="minorHAnsi" w:hAnsiTheme="minorHAnsi" w:cstheme="minorHAnsi"/>
          <w:lang w:val="de-DE"/>
        </w:rPr>
        <w:t xml:space="preserve">im Rahmen dieser Screenings </w:t>
      </w:r>
      <w:r w:rsidR="00A82520" w:rsidRPr="00041BCF">
        <w:rPr>
          <w:rFonts w:asciiTheme="minorHAnsi" w:hAnsiTheme="minorHAnsi" w:cstheme="minorHAnsi"/>
          <w:lang w:val="de-DE"/>
        </w:rPr>
        <w:t xml:space="preserve">umfassend in </w:t>
      </w:r>
      <w:r w:rsidR="001130E7" w:rsidRPr="00041BCF">
        <w:rPr>
          <w:rFonts w:asciiTheme="minorHAnsi" w:hAnsiTheme="minorHAnsi" w:cstheme="minorHAnsi"/>
          <w:lang w:val="de-DE"/>
        </w:rPr>
        <w:t xml:space="preserve">Hörgesundheit und im Umgang mit Hörproblemen bei Schulkindern geschult. </w:t>
      </w:r>
      <w:r w:rsidR="00671485" w:rsidRPr="00041BCF">
        <w:rPr>
          <w:rFonts w:asciiTheme="minorHAnsi" w:hAnsiTheme="minorHAnsi" w:cstheme="minorHAnsi"/>
          <w:lang w:val="de-DE"/>
        </w:rPr>
        <w:t>Es fallen lediglich Transportkosten für die audiometrischen Techniker an</w:t>
      </w:r>
      <w:r w:rsidR="00B92B31" w:rsidRPr="00041BCF">
        <w:rPr>
          <w:rFonts w:asciiTheme="minorHAnsi" w:hAnsiTheme="minorHAnsi" w:cstheme="minorHAnsi"/>
          <w:lang w:val="de-DE"/>
        </w:rPr>
        <w:t xml:space="preserve">, die </w:t>
      </w:r>
      <w:r w:rsidR="00B07A36" w:rsidRPr="00041BCF">
        <w:rPr>
          <w:rFonts w:asciiTheme="minorHAnsi" w:hAnsiTheme="minorHAnsi" w:cstheme="minorHAnsi"/>
          <w:lang w:val="de-DE"/>
        </w:rPr>
        <w:t>zehnmal pro Jahr in die 4 Regionen fahren,</w:t>
      </w:r>
      <w:r w:rsidR="00671485" w:rsidRPr="00041BCF">
        <w:rPr>
          <w:rFonts w:asciiTheme="minorHAnsi" w:hAnsiTheme="minorHAnsi" w:cstheme="minorHAnsi"/>
          <w:lang w:val="de-DE"/>
        </w:rPr>
        <w:t xml:space="preserve"> in Höhe von </w:t>
      </w:r>
      <w:r w:rsidR="00671485" w:rsidRPr="00F636D6">
        <w:rPr>
          <w:rFonts w:asciiTheme="minorHAnsi" w:hAnsiTheme="minorHAnsi" w:cstheme="minorHAnsi"/>
          <w:lang w:val="de-DE"/>
        </w:rPr>
        <w:t xml:space="preserve">insgesamt </w:t>
      </w:r>
      <w:r w:rsidR="00671485" w:rsidRPr="00F34FC3">
        <w:rPr>
          <w:rFonts w:asciiTheme="minorHAnsi" w:hAnsiTheme="minorHAnsi" w:cstheme="minorHAnsi"/>
          <w:b/>
          <w:bCs/>
          <w:lang w:val="de-DE"/>
        </w:rPr>
        <w:t xml:space="preserve">EUR </w:t>
      </w:r>
      <w:r w:rsidR="00DF291C" w:rsidRPr="00F34FC3">
        <w:rPr>
          <w:rFonts w:asciiTheme="minorHAnsi" w:hAnsiTheme="minorHAnsi" w:cstheme="minorHAnsi"/>
          <w:b/>
          <w:bCs/>
          <w:lang w:val="de-DE"/>
        </w:rPr>
        <w:t>1.</w:t>
      </w:r>
      <w:r w:rsidR="00D479CD">
        <w:rPr>
          <w:rFonts w:asciiTheme="minorHAnsi" w:hAnsiTheme="minorHAnsi" w:cstheme="minorHAnsi"/>
          <w:b/>
          <w:bCs/>
          <w:lang w:val="de-DE"/>
        </w:rPr>
        <w:t>170</w:t>
      </w:r>
      <w:r w:rsidR="00DF291C" w:rsidRPr="00564EFB">
        <w:rPr>
          <w:rFonts w:asciiTheme="minorHAnsi" w:hAnsiTheme="minorHAnsi" w:cstheme="minorHAnsi"/>
          <w:lang w:val="de-DE"/>
        </w:rPr>
        <w:t xml:space="preserve"> an</w:t>
      </w:r>
      <w:r w:rsidR="004A7DA3" w:rsidRPr="00041BCF">
        <w:rPr>
          <w:rFonts w:asciiTheme="minorHAnsi" w:hAnsiTheme="minorHAnsi" w:cstheme="minorHAnsi"/>
          <w:lang w:val="de-DE"/>
        </w:rPr>
        <w:t xml:space="preserve"> </w:t>
      </w:r>
      <w:r w:rsidR="004A7DA3" w:rsidRPr="00041BCF">
        <w:rPr>
          <w:rFonts w:asciiTheme="minorHAnsi" w:eastAsiaTheme="minorHAnsi" w:hAnsiTheme="minorHAnsi" w:cstheme="minorHAnsi"/>
          <w:lang w:val="de-DE" w:eastAsia="en-US"/>
        </w:rPr>
        <w:t>(</w:t>
      </w:r>
      <w:r w:rsidR="004A7DA3" w:rsidRPr="00041BCF">
        <w:rPr>
          <w:rFonts w:asciiTheme="minorHAnsi" w:eastAsiaTheme="minorHAnsi" w:hAnsiTheme="minorHAnsi" w:cstheme="minorHAnsi"/>
          <w:b/>
          <w:bCs/>
          <w:lang w:val="de-DE" w:eastAsia="en-US"/>
        </w:rPr>
        <w:t xml:space="preserve">BMZ-Budgetlinie </w:t>
      </w:r>
      <w:r w:rsidR="00742B3B" w:rsidRPr="00041BCF">
        <w:rPr>
          <w:rFonts w:asciiTheme="minorHAnsi" w:eastAsiaTheme="minorHAnsi" w:hAnsiTheme="minorHAnsi" w:cstheme="minorHAnsi"/>
          <w:b/>
          <w:bCs/>
          <w:lang w:val="de-DE" w:eastAsia="en-US"/>
        </w:rPr>
        <w:t>2</w:t>
      </w:r>
      <w:r w:rsidR="004A7DA3" w:rsidRPr="00041BCF">
        <w:rPr>
          <w:rFonts w:asciiTheme="minorHAnsi" w:eastAsiaTheme="minorHAnsi" w:hAnsiTheme="minorHAnsi" w:cstheme="minorHAnsi"/>
          <w:b/>
          <w:bCs/>
          <w:lang w:val="de-DE" w:eastAsia="en-US"/>
        </w:rPr>
        <w:t>.1)</w:t>
      </w:r>
      <w:r w:rsidR="00DF291C" w:rsidRPr="00041BCF">
        <w:rPr>
          <w:rFonts w:asciiTheme="minorHAnsi" w:hAnsiTheme="minorHAnsi" w:cstheme="minorHAnsi"/>
          <w:lang w:val="de-DE"/>
        </w:rPr>
        <w:t>.</w:t>
      </w:r>
    </w:p>
    <w:p w14:paraId="093DB19E" w14:textId="776D0487" w:rsidR="00671485" w:rsidRPr="00041BCF" w:rsidRDefault="001130E7" w:rsidP="004508A3">
      <w:pPr>
        <w:pBdr>
          <w:top w:val="nil"/>
          <w:left w:val="nil"/>
          <w:bottom w:val="nil"/>
          <w:right w:val="nil"/>
          <w:between w:val="nil"/>
        </w:pBdr>
        <w:spacing w:after="12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1.5 </w:t>
      </w:r>
      <w:r w:rsidR="009A7E36" w:rsidRPr="00041BCF">
        <w:rPr>
          <w:rFonts w:asciiTheme="minorHAnsi" w:hAnsiTheme="minorHAnsi" w:cstheme="minorHAnsi"/>
          <w:b/>
          <w:bCs/>
          <w:color w:val="000000"/>
          <w:lang w:val="de-DE"/>
        </w:rPr>
        <w:t>Durchführung</w:t>
      </w:r>
      <w:r w:rsidRPr="00041BCF">
        <w:rPr>
          <w:rFonts w:asciiTheme="minorHAnsi" w:hAnsiTheme="minorHAnsi" w:cstheme="minorHAnsi"/>
          <w:b/>
          <w:bCs/>
          <w:color w:val="000000"/>
          <w:lang w:val="de-DE"/>
        </w:rPr>
        <w:t xml:space="preserve"> audiologischer Workshops für ältere Menschen</w:t>
      </w:r>
      <w:r w:rsidR="00FF3F05" w:rsidRPr="00041BCF">
        <w:rPr>
          <w:rFonts w:asciiTheme="minorHAnsi" w:hAnsiTheme="minorHAnsi" w:cstheme="minorHAnsi"/>
          <w:b/>
          <w:bCs/>
          <w:color w:val="000000"/>
          <w:lang w:val="de-DE"/>
        </w:rPr>
        <w:t xml:space="preserve"> (</w:t>
      </w:r>
      <w:r w:rsidR="003714C7">
        <w:rPr>
          <w:rFonts w:asciiTheme="minorHAnsi" w:hAnsiTheme="minorHAnsi" w:cstheme="minorHAnsi"/>
          <w:b/>
          <w:bCs/>
          <w:color w:val="000000"/>
          <w:lang w:val="de-DE"/>
        </w:rPr>
        <w:t>SqE</w:t>
      </w:r>
      <w:r w:rsidR="00FF3F05" w:rsidRPr="00041BCF">
        <w:rPr>
          <w:rFonts w:asciiTheme="minorHAnsi" w:hAnsiTheme="minorHAnsi" w:cstheme="minorHAnsi"/>
          <w:b/>
          <w:bCs/>
          <w:color w:val="000000"/>
          <w:lang w:val="de-DE"/>
        </w:rPr>
        <w:t>)</w:t>
      </w:r>
      <w:r w:rsidRPr="00041BCF">
        <w:rPr>
          <w:rFonts w:asciiTheme="minorHAnsi" w:hAnsiTheme="minorHAnsi" w:cstheme="minorHAnsi"/>
          <w:b/>
          <w:bCs/>
          <w:color w:val="000000"/>
          <w:lang w:val="de-DE"/>
        </w:rPr>
        <w:t xml:space="preserve">. </w:t>
      </w:r>
    </w:p>
    <w:p w14:paraId="27366AC7" w14:textId="42961B84" w:rsidR="000452B9" w:rsidRPr="00041BCF" w:rsidRDefault="00C97EBE" w:rsidP="004508A3">
      <w:pPr>
        <w:pBdr>
          <w:top w:val="nil"/>
          <w:left w:val="nil"/>
          <w:bottom w:val="nil"/>
          <w:right w:val="nil"/>
          <w:between w:val="nil"/>
        </w:pBdr>
        <w:spacing w:after="120" w:line="264" w:lineRule="auto"/>
        <w:jc w:val="both"/>
        <w:rPr>
          <w:rFonts w:asciiTheme="minorHAnsi" w:hAnsiTheme="minorHAnsi" w:cstheme="minorHAnsi"/>
          <w:lang w:val="de-DE"/>
        </w:rPr>
      </w:pPr>
      <w:r w:rsidRPr="00041BCF">
        <w:rPr>
          <w:rFonts w:asciiTheme="minorHAnsi" w:hAnsiTheme="minorHAnsi" w:cstheme="minorHAnsi"/>
          <w:lang w:val="de-DE"/>
        </w:rPr>
        <w:t xml:space="preserve">Diese </w:t>
      </w:r>
      <w:r w:rsidR="00002E7D">
        <w:rPr>
          <w:rFonts w:asciiTheme="minorHAnsi" w:hAnsiTheme="minorHAnsi" w:cstheme="minorHAnsi"/>
          <w:lang w:val="de-DE"/>
        </w:rPr>
        <w:t xml:space="preserve">audiologischen </w:t>
      </w:r>
      <w:r w:rsidRPr="00041BCF">
        <w:rPr>
          <w:rFonts w:asciiTheme="minorHAnsi" w:hAnsiTheme="minorHAnsi" w:cstheme="minorHAnsi"/>
          <w:lang w:val="de-DE"/>
        </w:rPr>
        <w:t xml:space="preserve">Workshops werden in den Departements Zacapa, Escuintla, Sololá und Quetzaltenango </w:t>
      </w:r>
      <w:r w:rsidR="00733663" w:rsidRPr="00041BCF">
        <w:rPr>
          <w:rFonts w:asciiTheme="minorHAnsi" w:hAnsiTheme="minorHAnsi" w:cstheme="minorHAnsi"/>
          <w:lang w:val="de-DE"/>
        </w:rPr>
        <w:t xml:space="preserve">und Guatemala </w:t>
      </w:r>
      <w:r w:rsidRPr="00041BCF">
        <w:rPr>
          <w:rFonts w:asciiTheme="minorHAnsi" w:hAnsiTheme="minorHAnsi" w:cstheme="minorHAnsi"/>
          <w:lang w:val="de-DE"/>
        </w:rPr>
        <w:t xml:space="preserve">abgehalten, um </w:t>
      </w:r>
      <w:r w:rsidR="00DB0D76">
        <w:rPr>
          <w:rFonts w:asciiTheme="minorHAnsi" w:hAnsiTheme="minorHAnsi" w:cstheme="minorHAnsi"/>
          <w:lang w:val="de-DE"/>
        </w:rPr>
        <w:t xml:space="preserve">insbesondere älteren Menschen </w:t>
      </w:r>
      <w:r w:rsidRPr="00041BCF">
        <w:rPr>
          <w:rFonts w:asciiTheme="minorHAnsi" w:hAnsiTheme="minorHAnsi" w:cstheme="minorHAnsi"/>
          <w:lang w:val="de-DE"/>
        </w:rPr>
        <w:t xml:space="preserve">den Zugang zu audiologischen Dienstleistungen zu </w:t>
      </w:r>
      <w:r w:rsidR="00C017A9" w:rsidRPr="00041BCF">
        <w:rPr>
          <w:rFonts w:asciiTheme="minorHAnsi" w:hAnsiTheme="minorHAnsi" w:cstheme="minorHAnsi"/>
          <w:lang w:val="de-DE"/>
        </w:rPr>
        <w:t>ermöglichen</w:t>
      </w:r>
      <w:r w:rsidRPr="00041BCF">
        <w:rPr>
          <w:rFonts w:asciiTheme="minorHAnsi" w:hAnsiTheme="minorHAnsi" w:cstheme="minorHAnsi"/>
          <w:lang w:val="de-DE"/>
        </w:rPr>
        <w:t xml:space="preserve">. Personen, bei denen ein Hörverlust (Hypoakusis) festgestellt wurde, </w:t>
      </w:r>
      <w:r w:rsidR="002B0198" w:rsidRPr="00041BCF">
        <w:rPr>
          <w:rFonts w:asciiTheme="minorHAnsi" w:hAnsiTheme="minorHAnsi" w:cstheme="minorHAnsi"/>
          <w:lang w:val="de-DE"/>
        </w:rPr>
        <w:t xml:space="preserve">werden </w:t>
      </w:r>
      <w:r w:rsidRPr="00041BCF">
        <w:rPr>
          <w:rFonts w:asciiTheme="minorHAnsi" w:hAnsiTheme="minorHAnsi" w:cstheme="minorHAnsi"/>
          <w:lang w:val="de-DE"/>
        </w:rPr>
        <w:t>mit Hörgeräten versorg</w:t>
      </w:r>
      <w:r w:rsidR="002B0198" w:rsidRPr="00041BCF">
        <w:rPr>
          <w:rFonts w:asciiTheme="minorHAnsi" w:hAnsiTheme="minorHAnsi" w:cstheme="minorHAnsi"/>
          <w:lang w:val="de-DE"/>
        </w:rPr>
        <w:t>t</w:t>
      </w:r>
      <w:r w:rsidRPr="00041BCF">
        <w:rPr>
          <w:rFonts w:asciiTheme="minorHAnsi" w:hAnsiTheme="minorHAnsi" w:cstheme="minorHAnsi"/>
          <w:lang w:val="de-DE"/>
        </w:rPr>
        <w:t xml:space="preserve">, </w:t>
      </w:r>
      <w:r w:rsidR="002B0198" w:rsidRPr="00041BCF">
        <w:rPr>
          <w:rFonts w:asciiTheme="minorHAnsi" w:hAnsiTheme="minorHAnsi" w:cstheme="minorHAnsi"/>
          <w:lang w:val="de-DE"/>
        </w:rPr>
        <w:t>damit</w:t>
      </w:r>
      <w:r w:rsidR="00322EAB" w:rsidRPr="00041BCF">
        <w:rPr>
          <w:rFonts w:asciiTheme="minorHAnsi" w:hAnsiTheme="minorHAnsi" w:cstheme="minorHAnsi"/>
          <w:lang w:val="de-DE"/>
        </w:rPr>
        <w:t xml:space="preserve"> sie</w:t>
      </w:r>
      <w:r w:rsidRPr="00041BCF">
        <w:rPr>
          <w:rFonts w:asciiTheme="minorHAnsi" w:hAnsiTheme="minorHAnsi" w:cstheme="minorHAnsi"/>
          <w:lang w:val="de-DE"/>
        </w:rPr>
        <w:t xml:space="preserve"> ihr</w:t>
      </w:r>
      <w:r w:rsidR="00076C6A" w:rsidRPr="00041BCF">
        <w:rPr>
          <w:rFonts w:asciiTheme="minorHAnsi" w:hAnsiTheme="minorHAnsi" w:cstheme="minorHAnsi"/>
          <w:lang w:val="de-DE"/>
        </w:rPr>
        <w:t>e</w:t>
      </w:r>
      <w:r w:rsidRPr="00041BCF">
        <w:rPr>
          <w:rFonts w:asciiTheme="minorHAnsi" w:hAnsiTheme="minorHAnsi" w:cstheme="minorHAnsi"/>
          <w:lang w:val="de-DE"/>
        </w:rPr>
        <w:t xml:space="preserve"> </w:t>
      </w:r>
      <w:r w:rsidR="00076C6A" w:rsidRPr="00041BCF">
        <w:rPr>
          <w:rFonts w:asciiTheme="minorHAnsi" w:hAnsiTheme="minorHAnsi" w:cstheme="minorHAnsi"/>
          <w:lang w:val="de-DE"/>
        </w:rPr>
        <w:t>Hörfähigkeit</w:t>
      </w:r>
      <w:r w:rsidRPr="00041BCF">
        <w:rPr>
          <w:rFonts w:asciiTheme="minorHAnsi" w:hAnsiTheme="minorHAnsi" w:cstheme="minorHAnsi"/>
          <w:lang w:val="de-DE"/>
        </w:rPr>
        <w:t xml:space="preserve"> wiedererlangen und </w:t>
      </w:r>
      <w:r w:rsidR="001F61DD">
        <w:rPr>
          <w:rFonts w:asciiTheme="minorHAnsi" w:hAnsiTheme="minorHAnsi" w:cstheme="minorHAnsi"/>
          <w:lang w:val="de-DE"/>
        </w:rPr>
        <w:t xml:space="preserve">dadurch </w:t>
      </w:r>
      <w:r w:rsidRPr="00041BCF">
        <w:rPr>
          <w:rFonts w:asciiTheme="minorHAnsi" w:hAnsiTheme="minorHAnsi" w:cstheme="minorHAnsi"/>
          <w:lang w:val="de-DE"/>
        </w:rPr>
        <w:t>ihre Lebensqualität verbessern</w:t>
      </w:r>
      <w:r w:rsidR="001F61DD">
        <w:rPr>
          <w:rFonts w:asciiTheme="minorHAnsi" w:hAnsiTheme="minorHAnsi" w:cstheme="minorHAnsi"/>
          <w:lang w:val="de-DE"/>
        </w:rPr>
        <w:t xml:space="preserve"> können</w:t>
      </w:r>
      <w:r w:rsidRPr="00041BCF">
        <w:rPr>
          <w:rFonts w:asciiTheme="minorHAnsi" w:hAnsiTheme="minorHAnsi" w:cstheme="minorHAnsi"/>
          <w:lang w:val="de-DE"/>
        </w:rPr>
        <w:t xml:space="preserve">. </w:t>
      </w:r>
      <w:r w:rsidR="00C4206C">
        <w:rPr>
          <w:rFonts w:asciiTheme="minorHAnsi" w:hAnsiTheme="minorHAnsi" w:cstheme="minorHAnsi"/>
          <w:lang w:val="de-DE"/>
        </w:rPr>
        <w:t xml:space="preserve">Hierbei </w:t>
      </w:r>
      <w:r w:rsidR="00B75EDB">
        <w:rPr>
          <w:rFonts w:asciiTheme="minorHAnsi" w:hAnsiTheme="minorHAnsi" w:cstheme="minorHAnsi"/>
          <w:lang w:val="de-DE"/>
        </w:rPr>
        <w:t xml:space="preserve">wird der Gerätetyp VITUS verwendet, mit dem der Partner bereits seit über 10 Jahren Erfahrung hat. </w:t>
      </w:r>
      <w:r w:rsidR="00FE0FE2">
        <w:rPr>
          <w:rFonts w:asciiTheme="minorHAnsi" w:hAnsiTheme="minorHAnsi" w:cstheme="minorHAnsi"/>
          <w:lang w:val="de-DE"/>
        </w:rPr>
        <w:t xml:space="preserve">Im Rahmen der Anpassung der Hörgeräte wird </w:t>
      </w:r>
      <w:r w:rsidR="00EA75B2">
        <w:rPr>
          <w:rFonts w:asciiTheme="minorHAnsi" w:hAnsiTheme="minorHAnsi" w:cstheme="minorHAnsi"/>
          <w:lang w:val="de-DE"/>
        </w:rPr>
        <w:t>auch die korrekte Handhabung und Pflege der Hörgeräte ausführlich besprochen</w:t>
      </w:r>
      <w:r w:rsidR="004840D5">
        <w:rPr>
          <w:rFonts w:asciiTheme="minorHAnsi" w:hAnsiTheme="minorHAnsi" w:cstheme="minorHAnsi"/>
          <w:lang w:val="de-DE"/>
        </w:rPr>
        <w:t xml:space="preserve">, </w:t>
      </w:r>
      <w:r w:rsidR="00C7541A">
        <w:rPr>
          <w:rFonts w:asciiTheme="minorHAnsi" w:hAnsiTheme="minorHAnsi" w:cstheme="minorHAnsi"/>
          <w:lang w:val="de-DE"/>
        </w:rPr>
        <w:t xml:space="preserve">ebenso der </w:t>
      </w:r>
      <w:r w:rsidR="000E07DC">
        <w:rPr>
          <w:rFonts w:asciiTheme="minorHAnsi" w:hAnsiTheme="minorHAnsi" w:cstheme="minorHAnsi"/>
          <w:lang w:val="de-DE"/>
        </w:rPr>
        <w:t xml:space="preserve">Umgang mit den Batterien. </w:t>
      </w:r>
      <w:r w:rsidR="00D917AE">
        <w:rPr>
          <w:rFonts w:asciiTheme="minorHAnsi" w:hAnsiTheme="minorHAnsi" w:cstheme="minorHAnsi"/>
          <w:lang w:val="de-DE"/>
        </w:rPr>
        <w:t>Patient:innen</w:t>
      </w:r>
      <w:r w:rsidR="00EA75B2" w:rsidRPr="00EA75B2">
        <w:rPr>
          <w:rFonts w:asciiTheme="minorHAnsi" w:hAnsiTheme="minorHAnsi" w:cstheme="minorHAnsi"/>
          <w:lang w:val="de-DE"/>
        </w:rPr>
        <w:t xml:space="preserve"> erhalten Batterien für 2 Monate</w:t>
      </w:r>
      <w:r w:rsidR="00EE2A6F">
        <w:rPr>
          <w:rFonts w:asciiTheme="minorHAnsi" w:hAnsiTheme="minorHAnsi" w:cstheme="minorHAnsi"/>
          <w:lang w:val="de-DE"/>
        </w:rPr>
        <w:t xml:space="preserve"> inkl.</w:t>
      </w:r>
      <w:r w:rsidR="00CD160E">
        <w:rPr>
          <w:rFonts w:asciiTheme="minorHAnsi" w:hAnsiTheme="minorHAnsi" w:cstheme="minorHAnsi"/>
          <w:lang w:val="de-DE"/>
        </w:rPr>
        <w:t xml:space="preserve"> eine</w:t>
      </w:r>
      <w:r w:rsidR="00EE2A6F">
        <w:rPr>
          <w:rFonts w:asciiTheme="minorHAnsi" w:hAnsiTheme="minorHAnsi" w:cstheme="minorHAnsi"/>
          <w:lang w:val="de-DE"/>
        </w:rPr>
        <w:t>s</w:t>
      </w:r>
      <w:r w:rsidR="00CD160E">
        <w:rPr>
          <w:rFonts w:asciiTheme="minorHAnsi" w:hAnsiTheme="minorHAnsi" w:cstheme="minorHAnsi"/>
          <w:lang w:val="de-DE"/>
        </w:rPr>
        <w:t xml:space="preserve"> Luftentfeuchter</w:t>
      </w:r>
      <w:r w:rsidR="00EE2A6F">
        <w:rPr>
          <w:rFonts w:asciiTheme="minorHAnsi" w:hAnsiTheme="minorHAnsi" w:cstheme="minorHAnsi"/>
          <w:lang w:val="de-DE"/>
        </w:rPr>
        <w:t>s</w:t>
      </w:r>
      <w:r w:rsidR="00EA75B2" w:rsidRPr="00EA75B2">
        <w:rPr>
          <w:rFonts w:asciiTheme="minorHAnsi" w:hAnsiTheme="minorHAnsi" w:cstheme="minorHAnsi"/>
          <w:lang w:val="de-DE"/>
        </w:rPr>
        <w:t>.</w:t>
      </w:r>
      <w:r w:rsidR="0029647A">
        <w:rPr>
          <w:rFonts w:asciiTheme="minorHAnsi" w:hAnsiTheme="minorHAnsi" w:cstheme="minorHAnsi"/>
          <w:lang w:val="de-DE"/>
        </w:rPr>
        <w:t xml:space="preserve"> </w:t>
      </w:r>
      <w:r w:rsidRPr="00041BCF">
        <w:rPr>
          <w:rFonts w:asciiTheme="minorHAnsi" w:hAnsiTheme="minorHAnsi" w:cstheme="minorHAnsi"/>
          <w:lang w:val="de-DE"/>
        </w:rPr>
        <w:t>Diese Workshops werden vom technischen Personal der Basisklinik der Stiftung Sonrisas que Escucha</w:t>
      </w:r>
      <w:r w:rsidR="00697DD3">
        <w:rPr>
          <w:rFonts w:asciiTheme="minorHAnsi" w:hAnsiTheme="minorHAnsi" w:cstheme="minorHAnsi"/>
          <w:lang w:val="de-DE"/>
        </w:rPr>
        <w:t>n</w:t>
      </w:r>
      <w:r w:rsidRPr="00041BCF">
        <w:rPr>
          <w:rFonts w:asciiTheme="minorHAnsi" w:hAnsiTheme="minorHAnsi" w:cstheme="minorHAnsi"/>
          <w:lang w:val="de-DE"/>
        </w:rPr>
        <w:t xml:space="preserve"> durchgeführt</w:t>
      </w:r>
      <w:r w:rsidR="00414A91" w:rsidRPr="00041BCF">
        <w:rPr>
          <w:rFonts w:asciiTheme="minorHAnsi" w:hAnsiTheme="minorHAnsi" w:cstheme="minorHAnsi"/>
          <w:lang w:val="de-DE"/>
        </w:rPr>
        <w:t xml:space="preserve"> (8 Personen</w:t>
      </w:r>
      <w:r w:rsidR="00B22C60" w:rsidRPr="00041BCF">
        <w:rPr>
          <w:rFonts w:asciiTheme="minorHAnsi" w:hAnsiTheme="minorHAnsi" w:cstheme="minorHAnsi"/>
          <w:lang w:val="de-DE"/>
        </w:rPr>
        <w:t xml:space="preserve"> für jeweils</w:t>
      </w:r>
      <w:r w:rsidRPr="00041BCF">
        <w:rPr>
          <w:rFonts w:asciiTheme="minorHAnsi" w:hAnsiTheme="minorHAnsi" w:cstheme="minorHAnsi"/>
          <w:lang w:val="de-DE"/>
        </w:rPr>
        <w:t xml:space="preserve"> 2 Tage pro Jahr</w:t>
      </w:r>
      <w:r w:rsidR="00B22C60" w:rsidRPr="00041BCF">
        <w:rPr>
          <w:rFonts w:asciiTheme="minorHAnsi" w:hAnsiTheme="minorHAnsi" w:cstheme="minorHAnsi"/>
          <w:lang w:val="de-DE"/>
        </w:rPr>
        <w:t xml:space="preserve"> und</w:t>
      </w:r>
      <w:r w:rsidRPr="00041BCF">
        <w:rPr>
          <w:rFonts w:asciiTheme="minorHAnsi" w:hAnsiTheme="minorHAnsi" w:cstheme="minorHAnsi"/>
          <w:lang w:val="de-DE"/>
        </w:rPr>
        <w:t xml:space="preserve"> </w:t>
      </w:r>
      <w:r w:rsidR="00F33413" w:rsidRPr="00041BCF">
        <w:rPr>
          <w:rFonts w:asciiTheme="minorHAnsi" w:hAnsiTheme="minorHAnsi" w:cstheme="minorHAnsi"/>
          <w:lang w:val="de-DE"/>
        </w:rPr>
        <w:t xml:space="preserve">Region). Sie dienen auch </w:t>
      </w:r>
      <w:r w:rsidR="00DE5D15">
        <w:rPr>
          <w:rFonts w:asciiTheme="minorHAnsi" w:hAnsiTheme="minorHAnsi" w:cstheme="minorHAnsi"/>
          <w:lang w:val="de-DE"/>
        </w:rPr>
        <w:t>zu</w:t>
      </w:r>
      <w:r w:rsidR="00703B4C">
        <w:rPr>
          <w:rFonts w:asciiTheme="minorHAnsi" w:hAnsiTheme="minorHAnsi" w:cstheme="minorHAnsi"/>
          <w:lang w:val="de-DE"/>
        </w:rPr>
        <w:t xml:space="preserve">r </w:t>
      </w:r>
      <w:r w:rsidR="00D54531">
        <w:rPr>
          <w:rFonts w:asciiTheme="minorHAnsi" w:hAnsiTheme="minorHAnsi" w:cstheme="minorHAnsi"/>
          <w:lang w:val="de-DE"/>
        </w:rPr>
        <w:t>Supervision</w:t>
      </w:r>
      <w:r w:rsidR="00703B4C">
        <w:rPr>
          <w:rFonts w:asciiTheme="minorHAnsi" w:hAnsiTheme="minorHAnsi" w:cstheme="minorHAnsi"/>
          <w:lang w:val="de-DE"/>
        </w:rPr>
        <w:t xml:space="preserve"> </w:t>
      </w:r>
      <w:r w:rsidRPr="00041BCF">
        <w:rPr>
          <w:rFonts w:asciiTheme="minorHAnsi" w:hAnsiTheme="minorHAnsi" w:cstheme="minorHAnsi"/>
          <w:lang w:val="de-DE"/>
        </w:rPr>
        <w:t>der</w:t>
      </w:r>
      <w:r w:rsidR="00646055" w:rsidRPr="00041BCF">
        <w:rPr>
          <w:rFonts w:asciiTheme="minorHAnsi" w:hAnsiTheme="minorHAnsi" w:cstheme="minorHAnsi"/>
          <w:lang w:val="de-DE"/>
        </w:rPr>
        <w:t xml:space="preserve"> </w:t>
      </w:r>
      <w:r w:rsidRPr="00041BCF">
        <w:rPr>
          <w:rFonts w:asciiTheme="minorHAnsi" w:hAnsiTheme="minorHAnsi" w:cstheme="minorHAnsi"/>
          <w:lang w:val="de-DE"/>
        </w:rPr>
        <w:t>Techniker</w:t>
      </w:r>
      <w:r w:rsidR="00262140">
        <w:rPr>
          <w:rFonts w:asciiTheme="minorHAnsi" w:hAnsiTheme="minorHAnsi" w:cstheme="minorHAnsi"/>
          <w:lang w:val="de-DE"/>
        </w:rPr>
        <w:t xml:space="preserve">:innen </w:t>
      </w:r>
      <w:r w:rsidR="00395601">
        <w:rPr>
          <w:rFonts w:asciiTheme="minorHAnsi" w:hAnsiTheme="minorHAnsi" w:cstheme="minorHAnsi"/>
          <w:lang w:val="de-DE"/>
        </w:rPr>
        <w:t>der jeweiligen</w:t>
      </w:r>
      <w:r w:rsidR="00262140">
        <w:rPr>
          <w:rFonts w:asciiTheme="minorHAnsi" w:hAnsiTheme="minorHAnsi" w:cstheme="minorHAnsi"/>
          <w:lang w:val="de-DE"/>
        </w:rPr>
        <w:t xml:space="preserve"> regionalen</w:t>
      </w:r>
      <w:r w:rsidR="00395601">
        <w:rPr>
          <w:rFonts w:asciiTheme="minorHAnsi" w:hAnsiTheme="minorHAnsi" w:cstheme="minorHAnsi"/>
          <w:lang w:val="de-DE"/>
        </w:rPr>
        <w:t xml:space="preserve"> </w:t>
      </w:r>
      <w:r w:rsidRPr="00041BCF">
        <w:rPr>
          <w:rFonts w:asciiTheme="minorHAnsi" w:hAnsiTheme="minorHAnsi" w:cstheme="minorHAnsi"/>
          <w:lang w:val="de-DE"/>
        </w:rPr>
        <w:t>Klinik.</w:t>
      </w:r>
      <w:r w:rsidR="006220CD" w:rsidRPr="00041BCF">
        <w:rPr>
          <w:rFonts w:asciiTheme="minorHAnsi" w:hAnsiTheme="minorHAnsi" w:cstheme="minorHAnsi"/>
          <w:lang w:val="de-DE"/>
        </w:rPr>
        <w:t xml:space="preserve"> Insgesamt werden 15 zweitägige Workshops (5 pro Jahr) in den Zielregionen durchgeführt.</w:t>
      </w:r>
      <w:r w:rsidR="00FA51DB" w:rsidRPr="00041BCF">
        <w:rPr>
          <w:rFonts w:asciiTheme="minorHAnsi" w:hAnsiTheme="minorHAnsi" w:cstheme="minorHAnsi"/>
          <w:lang w:val="de-DE"/>
        </w:rPr>
        <w:t xml:space="preserve"> </w:t>
      </w:r>
      <w:r w:rsidR="000452B9" w:rsidRPr="00041BCF">
        <w:rPr>
          <w:rFonts w:asciiTheme="minorHAnsi" w:eastAsiaTheme="minorHAnsi" w:hAnsiTheme="minorHAnsi" w:cstheme="minorHAnsi"/>
          <w:lang w:val="de-DE" w:eastAsia="en-US"/>
        </w:rPr>
        <w:t xml:space="preserve">Die Gesamtkosten belaufen sich auf </w:t>
      </w:r>
      <w:r w:rsidR="000452B9" w:rsidRPr="00041BCF">
        <w:rPr>
          <w:rFonts w:asciiTheme="minorHAnsi" w:eastAsiaTheme="minorHAnsi" w:hAnsiTheme="minorHAnsi" w:cstheme="minorHAnsi"/>
          <w:b/>
          <w:bCs/>
          <w:lang w:val="de-DE" w:eastAsia="en-US"/>
        </w:rPr>
        <w:t>EUR 7</w:t>
      </w:r>
      <w:r w:rsidR="005717AE">
        <w:rPr>
          <w:rFonts w:asciiTheme="minorHAnsi" w:eastAsiaTheme="minorHAnsi" w:hAnsiTheme="minorHAnsi" w:cstheme="minorHAnsi"/>
          <w:b/>
          <w:bCs/>
          <w:lang w:val="de-DE" w:eastAsia="en-US"/>
        </w:rPr>
        <w:t>8.639</w:t>
      </w:r>
      <w:r w:rsidR="000452B9" w:rsidRPr="00041BCF">
        <w:rPr>
          <w:rFonts w:asciiTheme="minorHAnsi" w:eastAsiaTheme="minorHAnsi" w:hAnsiTheme="minorHAnsi" w:cstheme="minorHAnsi"/>
          <w:b/>
          <w:bCs/>
          <w:lang w:val="de-DE" w:eastAsia="en-US"/>
        </w:rPr>
        <w:t>.</w:t>
      </w:r>
      <w:r w:rsidR="000452B9" w:rsidRPr="00041BCF">
        <w:rPr>
          <w:rFonts w:asciiTheme="minorHAnsi" w:eastAsiaTheme="minorHAnsi" w:hAnsiTheme="minorHAnsi" w:cstheme="minorHAnsi"/>
          <w:lang w:val="de-DE" w:eastAsia="en-US"/>
        </w:rPr>
        <w:t xml:space="preserve"> (</w:t>
      </w:r>
      <w:r w:rsidR="000452B9" w:rsidRPr="00041BCF">
        <w:rPr>
          <w:rFonts w:asciiTheme="minorHAnsi" w:eastAsiaTheme="minorHAnsi" w:hAnsiTheme="minorHAnsi" w:cstheme="minorHAnsi"/>
          <w:b/>
          <w:bCs/>
          <w:lang w:val="de-DE" w:eastAsia="en-US"/>
        </w:rPr>
        <w:t xml:space="preserve">BMZ-Budgetlinie </w:t>
      </w:r>
      <w:r w:rsidR="002E3EDA" w:rsidRPr="00041BCF">
        <w:rPr>
          <w:rFonts w:asciiTheme="minorHAnsi" w:eastAsiaTheme="minorHAnsi" w:hAnsiTheme="minorHAnsi" w:cstheme="minorHAnsi"/>
          <w:b/>
          <w:bCs/>
          <w:lang w:val="de-DE" w:eastAsia="en-US"/>
        </w:rPr>
        <w:t>2</w:t>
      </w:r>
      <w:r w:rsidR="000452B9" w:rsidRPr="00041BCF">
        <w:rPr>
          <w:rFonts w:asciiTheme="minorHAnsi" w:eastAsiaTheme="minorHAnsi" w:hAnsiTheme="minorHAnsi" w:cstheme="minorHAnsi"/>
          <w:b/>
          <w:bCs/>
          <w:lang w:val="de-DE" w:eastAsia="en-US"/>
        </w:rPr>
        <w:t>.1)</w:t>
      </w:r>
    </w:p>
    <w:tbl>
      <w:tblPr>
        <w:tblStyle w:val="Tabellenraster"/>
        <w:tblW w:w="0" w:type="auto"/>
        <w:tblLook w:val="04A0" w:firstRow="1" w:lastRow="0" w:firstColumn="1" w:lastColumn="0" w:noHBand="0" w:noVBand="1"/>
      </w:tblPr>
      <w:tblGrid>
        <w:gridCol w:w="7366"/>
        <w:gridCol w:w="1985"/>
      </w:tblGrid>
      <w:tr w:rsidR="00055A42" w:rsidRPr="00041BCF" w14:paraId="4FEB1CEB" w14:textId="77777777" w:rsidTr="00055AD8">
        <w:trPr>
          <w:trHeight w:val="64"/>
        </w:trPr>
        <w:tc>
          <w:tcPr>
            <w:tcW w:w="7366" w:type="dxa"/>
            <w:noWrap/>
          </w:tcPr>
          <w:p w14:paraId="364AE0B0" w14:textId="77777777" w:rsidR="00055A42" w:rsidRPr="00041BCF" w:rsidRDefault="00055A42" w:rsidP="0072089F">
            <w:pPr>
              <w:jc w:val="both"/>
              <w:rPr>
                <w:rFonts w:cstheme="minorHAnsi"/>
                <w:b/>
                <w:bCs/>
                <w:sz w:val="20"/>
                <w:szCs w:val="20"/>
              </w:rPr>
            </w:pPr>
            <w:r w:rsidRPr="00041BCF">
              <w:rPr>
                <w:rFonts w:cstheme="minorHAnsi"/>
                <w:b/>
                <w:bCs/>
                <w:sz w:val="20"/>
                <w:szCs w:val="20"/>
              </w:rPr>
              <w:t>Kostenart</w:t>
            </w:r>
          </w:p>
        </w:tc>
        <w:tc>
          <w:tcPr>
            <w:tcW w:w="1985" w:type="dxa"/>
            <w:noWrap/>
          </w:tcPr>
          <w:p w14:paraId="719A84F2" w14:textId="77777777" w:rsidR="00055A42" w:rsidRPr="00041BCF" w:rsidRDefault="00055A42" w:rsidP="0072089F">
            <w:pPr>
              <w:jc w:val="right"/>
              <w:rPr>
                <w:rFonts w:cstheme="minorHAnsi"/>
                <w:b/>
                <w:bCs/>
                <w:sz w:val="20"/>
                <w:szCs w:val="20"/>
              </w:rPr>
            </w:pPr>
            <w:r w:rsidRPr="00041BCF">
              <w:rPr>
                <w:rFonts w:cstheme="minorHAnsi"/>
                <w:b/>
                <w:bCs/>
                <w:sz w:val="20"/>
                <w:szCs w:val="20"/>
              </w:rPr>
              <w:t>EUR</w:t>
            </w:r>
          </w:p>
        </w:tc>
      </w:tr>
      <w:tr w:rsidR="0090402D" w:rsidRPr="00041BCF" w14:paraId="25210A95" w14:textId="77777777" w:rsidTr="00055AD8">
        <w:trPr>
          <w:trHeight w:val="64"/>
        </w:trPr>
        <w:tc>
          <w:tcPr>
            <w:tcW w:w="7366" w:type="dxa"/>
            <w:noWrap/>
          </w:tcPr>
          <w:p w14:paraId="09C13785" w14:textId="13AA6269" w:rsidR="0090402D" w:rsidRPr="00041BCF" w:rsidRDefault="0090402D" w:rsidP="0090402D">
            <w:pPr>
              <w:jc w:val="both"/>
              <w:rPr>
                <w:rFonts w:eastAsia="Calibri" w:cstheme="minorHAnsi"/>
                <w:color w:val="000000"/>
                <w:sz w:val="20"/>
                <w:szCs w:val="20"/>
                <w:lang w:eastAsia="de-DE"/>
              </w:rPr>
            </w:pPr>
            <w:r w:rsidRPr="00041BCF">
              <w:rPr>
                <w:rFonts w:eastAsia="Calibri" w:cstheme="minorHAnsi"/>
                <w:color w:val="000000"/>
                <w:sz w:val="20"/>
                <w:szCs w:val="20"/>
                <w:lang w:eastAsia="de-DE"/>
              </w:rPr>
              <w:t>Unterkunft und Verpflegung für 8 Personen à EUR 5</w:t>
            </w:r>
            <w:r w:rsidR="008D490E">
              <w:rPr>
                <w:rFonts w:eastAsia="Calibri" w:cstheme="minorHAnsi"/>
                <w:color w:val="000000"/>
                <w:sz w:val="20"/>
                <w:szCs w:val="20"/>
                <w:lang w:eastAsia="de-DE"/>
              </w:rPr>
              <w:t>85</w:t>
            </w:r>
            <w:r w:rsidRPr="00041BCF">
              <w:rPr>
                <w:rFonts w:eastAsia="Calibri" w:cstheme="minorHAnsi"/>
                <w:color w:val="000000"/>
                <w:sz w:val="20"/>
                <w:szCs w:val="20"/>
                <w:lang w:eastAsia="de-DE"/>
              </w:rPr>
              <w:t xml:space="preserve"> x 5 Workshops x 3 Jahre</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547B9C1E" w14:textId="0A8E0641" w:rsidR="0090402D" w:rsidRPr="00041BCF" w:rsidRDefault="0090402D" w:rsidP="0090402D">
            <w:pPr>
              <w:jc w:val="right"/>
              <w:rPr>
                <w:rFonts w:cstheme="minorHAnsi"/>
                <w:sz w:val="20"/>
                <w:szCs w:val="20"/>
              </w:rPr>
            </w:pPr>
            <w:r>
              <w:rPr>
                <w:rFonts w:ascii="Calibri" w:hAnsi="Calibri" w:cs="Calibri"/>
                <w:color w:val="000000"/>
              </w:rPr>
              <w:t>8.781</w:t>
            </w:r>
          </w:p>
        </w:tc>
      </w:tr>
      <w:tr w:rsidR="0090402D" w:rsidRPr="00041BCF" w14:paraId="208D6B2F" w14:textId="77777777" w:rsidTr="00055AD8">
        <w:trPr>
          <w:trHeight w:val="64"/>
        </w:trPr>
        <w:tc>
          <w:tcPr>
            <w:tcW w:w="7366" w:type="dxa"/>
            <w:noWrap/>
          </w:tcPr>
          <w:p w14:paraId="7F9FCE3E" w14:textId="05929042" w:rsidR="0090402D" w:rsidRPr="00041BCF" w:rsidRDefault="0090402D" w:rsidP="0090402D">
            <w:pPr>
              <w:jc w:val="both"/>
              <w:rPr>
                <w:rFonts w:cstheme="minorHAnsi"/>
                <w:color w:val="000000"/>
                <w:sz w:val="20"/>
                <w:szCs w:val="20"/>
              </w:rPr>
            </w:pPr>
            <w:r w:rsidRPr="00041BCF">
              <w:rPr>
                <w:rFonts w:cstheme="minorHAnsi"/>
                <w:color w:val="000000"/>
                <w:sz w:val="20"/>
                <w:szCs w:val="20"/>
              </w:rPr>
              <w:t>Kosten für 217 Hörgeräte</w:t>
            </w:r>
            <w:r>
              <w:rPr>
                <w:rFonts w:cstheme="minorHAnsi"/>
                <w:color w:val="000000"/>
                <w:sz w:val="20"/>
                <w:szCs w:val="20"/>
              </w:rPr>
              <w:t xml:space="preserve"> (VITUS)</w:t>
            </w:r>
            <w:r w:rsidRPr="00041BCF">
              <w:rPr>
                <w:rFonts w:cstheme="minorHAnsi"/>
                <w:color w:val="000000"/>
                <w:sz w:val="20"/>
                <w:szCs w:val="20"/>
              </w:rPr>
              <w:t xml:space="preserve"> à EUR </w:t>
            </w:r>
            <w:r w:rsidR="008D490E">
              <w:rPr>
                <w:rFonts w:cstheme="minorHAnsi"/>
                <w:color w:val="000000"/>
                <w:sz w:val="20"/>
                <w:szCs w:val="20"/>
              </w:rPr>
              <w:t>317</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30B811BE" w14:textId="62B4E0A2" w:rsidR="0090402D" w:rsidRPr="00041BCF" w:rsidRDefault="0090402D" w:rsidP="0090402D">
            <w:pPr>
              <w:jc w:val="right"/>
              <w:rPr>
                <w:rFonts w:cstheme="minorHAnsi"/>
                <w:sz w:val="20"/>
                <w:szCs w:val="20"/>
              </w:rPr>
            </w:pPr>
            <w:r>
              <w:rPr>
                <w:rFonts w:ascii="Calibri" w:hAnsi="Calibri" w:cs="Calibri"/>
                <w:color w:val="000000"/>
              </w:rPr>
              <w:t>68.805</w:t>
            </w:r>
          </w:p>
        </w:tc>
      </w:tr>
      <w:tr w:rsidR="0090402D" w:rsidRPr="00041BCF" w14:paraId="35B5EB07" w14:textId="77777777" w:rsidTr="00055AD8">
        <w:trPr>
          <w:trHeight w:val="64"/>
        </w:trPr>
        <w:tc>
          <w:tcPr>
            <w:tcW w:w="7366" w:type="dxa"/>
            <w:noWrap/>
          </w:tcPr>
          <w:p w14:paraId="6C55B6A6" w14:textId="501A8A95" w:rsidR="0090402D" w:rsidRPr="00041BCF" w:rsidRDefault="0090402D" w:rsidP="0090402D">
            <w:pPr>
              <w:jc w:val="both"/>
              <w:rPr>
                <w:rFonts w:eastAsia="Calibri" w:cstheme="minorHAnsi"/>
                <w:color w:val="000000"/>
                <w:sz w:val="20"/>
                <w:szCs w:val="20"/>
                <w:lang w:eastAsia="de-DE"/>
              </w:rPr>
            </w:pPr>
            <w:r w:rsidRPr="00041BCF">
              <w:rPr>
                <w:rFonts w:eastAsia="Calibri" w:cstheme="minorHAnsi"/>
                <w:color w:val="000000"/>
                <w:sz w:val="20"/>
                <w:szCs w:val="20"/>
                <w:lang w:eastAsia="de-DE"/>
              </w:rPr>
              <w:t>Benzinkosten à EUR 3</w:t>
            </w:r>
            <w:r w:rsidR="00094854">
              <w:rPr>
                <w:rFonts w:eastAsia="Calibri" w:cstheme="minorHAnsi"/>
                <w:color w:val="000000"/>
                <w:sz w:val="20"/>
                <w:szCs w:val="20"/>
                <w:lang w:eastAsia="de-DE"/>
              </w:rPr>
              <w:t>51</w:t>
            </w:r>
            <w:r w:rsidRPr="00041BCF">
              <w:rPr>
                <w:rFonts w:eastAsia="Calibri" w:cstheme="minorHAnsi"/>
                <w:color w:val="000000"/>
                <w:sz w:val="20"/>
                <w:szCs w:val="20"/>
                <w:lang w:eastAsia="de-DE"/>
              </w:rPr>
              <w:t xml:space="preserve"> pro Jahr x 3 Jahre</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2F4CF092" w14:textId="254346E7" w:rsidR="0090402D" w:rsidRPr="00041BCF" w:rsidRDefault="0090402D" w:rsidP="0090402D">
            <w:pPr>
              <w:jc w:val="right"/>
              <w:rPr>
                <w:rFonts w:cstheme="minorHAnsi"/>
                <w:sz w:val="20"/>
                <w:szCs w:val="20"/>
              </w:rPr>
            </w:pPr>
            <w:r>
              <w:rPr>
                <w:rFonts w:ascii="Calibri" w:hAnsi="Calibri" w:cs="Calibri"/>
                <w:color w:val="000000"/>
              </w:rPr>
              <w:t>1.053</w:t>
            </w:r>
          </w:p>
        </w:tc>
      </w:tr>
      <w:tr w:rsidR="00055A42" w:rsidRPr="00041BCF" w14:paraId="2C463A67" w14:textId="77777777" w:rsidTr="00055AD8">
        <w:trPr>
          <w:trHeight w:val="64"/>
        </w:trPr>
        <w:tc>
          <w:tcPr>
            <w:tcW w:w="7366" w:type="dxa"/>
            <w:noWrap/>
            <w:hideMark/>
          </w:tcPr>
          <w:p w14:paraId="1F064B27" w14:textId="77777777" w:rsidR="00055A42" w:rsidRPr="00041BCF" w:rsidRDefault="00055A42" w:rsidP="0072089F">
            <w:pPr>
              <w:jc w:val="both"/>
              <w:rPr>
                <w:rFonts w:cstheme="minorHAnsi"/>
                <w:b/>
                <w:bCs/>
                <w:sz w:val="20"/>
                <w:szCs w:val="20"/>
              </w:rPr>
            </w:pPr>
            <w:r w:rsidRPr="00041BCF">
              <w:rPr>
                <w:rFonts w:cstheme="minorHAnsi"/>
                <w:b/>
                <w:bCs/>
                <w:sz w:val="20"/>
                <w:szCs w:val="20"/>
              </w:rPr>
              <w:t>Gesamt</w:t>
            </w:r>
          </w:p>
        </w:tc>
        <w:tc>
          <w:tcPr>
            <w:tcW w:w="1985" w:type="dxa"/>
            <w:noWrap/>
          </w:tcPr>
          <w:p w14:paraId="4F7DE851" w14:textId="2103DE6B" w:rsidR="00055A42" w:rsidRPr="00041BCF" w:rsidRDefault="0090402D" w:rsidP="0072089F">
            <w:pPr>
              <w:jc w:val="right"/>
              <w:rPr>
                <w:rFonts w:cstheme="minorHAnsi"/>
                <w:b/>
                <w:bCs/>
                <w:sz w:val="20"/>
                <w:szCs w:val="20"/>
              </w:rPr>
            </w:pPr>
            <w:r w:rsidRPr="0090402D">
              <w:rPr>
                <w:rFonts w:cstheme="minorHAnsi"/>
                <w:b/>
                <w:bCs/>
                <w:sz w:val="20"/>
                <w:szCs w:val="20"/>
              </w:rPr>
              <w:t>78.639</w:t>
            </w:r>
          </w:p>
        </w:tc>
      </w:tr>
    </w:tbl>
    <w:p w14:paraId="1645ED6D" w14:textId="3A6F9485" w:rsidR="00696AA3" w:rsidRPr="00041BCF" w:rsidRDefault="00854241" w:rsidP="004508A3">
      <w:pPr>
        <w:pBdr>
          <w:top w:val="nil"/>
          <w:left w:val="nil"/>
          <w:bottom w:val="nil"/>
          <w:right w:val="nil"/>
          <w:between w:val="nil"/>
        </w:pBdr>
        <w:shd w:val="clear" w:color="auto" w:fill="D9D9D9" w:themeFill="background1" w:themeFillShade="D9"/>
        <w:spacing w:before="120" w:after="120" w:line="264" w:lineRule="auto"/>
        <w:rPr>
          <w:rFonts w:asciiTheme="minorHAnsi" w:hAnsiTheme="minorHAnsi" w:cstheme="minorHAnsi"/>
          <w:b/>
          <w:color w:val="000000"/>
          <w:lang w:val="de-DE"/>
        </w:rPr>
      </w:pPr>
      <w:r w:rsidRPr="00041BCF">
        <w:rPr>
          <w:rFonts w:asciiTheme="minorHAnsi" w:hAnsiTheme="minorHAnsi" w:cstheme="minorHAnsi"/>
          <w:b/>
          <w:color w:val="000000"/>
          <w:lang w:val="de-DE"/>
        </w:rPr>
        <w:t>UZ</w:t>
      </w:r>
      <w:r w:rsidR="001130E7" w:rsidRPr="00041BCF">
        <w:rPr>
          <w:rFonts w:asciiTheme="minorHAnsi" w:hAnsiTheme="minorHAnsi" w:cstheme="minorHAnsi"/>
          <w:b/>
          <w:color w:val="000000"/>
          <w:lang w:val="de-DE"/>
        </w:rPr>
        <w:t xml:space="preserve">2: </w:t>
      </w:r>
      <w:r w:rsidR="00696AA3" w:rsidRPr="00696AA3">
        <w:rPr>
          <w:rFonts w:asciiTheme="minorHAnsi" w:hAnsiTheme="minorHAnsi" w:cstheme="minorHAnsi"/>
          <w:b/>
          <w:color w:val="000000"/>
          <w:lang w:val="de-DE"/>
        </w:rPr>
        <w:t>Der Zugang zu Bildung ist für Schüler:innen mit Behinderungen durch die Einführung eines Inklusionsmodells in den Departements Guatemala, Quetzaltenango, Huehuetenan-go und El Progreso verbessert</w:t>
      </w:r>
    </w:p>
    <w:p w14:paraId="2ED1C965" w14:textId="65A17DEB" w:rsidR="00B22235" w:rsidRPr="00041BCF" w:rsidRDefault="001130E7" w:rsidP="00055AD8">
      <w:pPr>
        <w:pBdr>
          <w:top w:val="nil"/>
          <w:left w:val="nil"/>
          <w:bottom w:val="nil"/>
          <w:right w:val="nil"/>
          <w:between w:val="nil"/>
        </w:pBdr>
        <w:spacing w:after="120" w:line="264" w:lineRule="auto"/>
        <w:jc w:val="both"/>
        <w:rPr>
          <w:rFonts w:asciiTheme="minorHAnsi" w:hAnsiTheme="minorHAnsi" w:cstheme="minorHAnsi"/>
          <w:lang w:val="de-DE"/>
        </w:rPr>
      </w:pPr>
      <w:r w:rsidRPr="00041BCF">
        <w:rPr>
          <w:rFonts w:asciiTheme="minorHAnsi" w:hAnsiTheme="minorHAnsi" w:cstheme="minorHAnsi"/>
          <w:lang w:val="de-DE"/>
        </w:rPr>
        <w:t xml:space="preserve">Es ist geplant, </w:t>
      </w:r>
      <w:r w:rsidR="00E3077C" w:rsidRPr="00041BCF">
        <w:rPr>
          <w:rFonts w:asciiTheme="minorHAnsi" w:hAnsiTheme="minorHAnsi" w:cstheme="minorHAnsi"/>
          <w:lang w:val="de-DE"/>
        </w:rPr>
        <w:t xml:space="preserve">ein vom guatemaltekischen Bildungsministerium anerkanntes Modell für die schulische </w:t>
      </w:r>
      <w:r w:rsidRPr="00041BCF">
        <w:rPr>
          <w:rFonts w:asciiTheme="minorHAnsi" w:hAnsiTheme="minorHAnsi" w:cstheme="minorHAnsi"/>
          <w:lang w:val="de-DE"/>
        </w:rPr>
        <w:t xml:space="preserve">Inklusion zu </w:t>
      </w:r>
      <w:r w:rsidR="00E3077C" w:rsidRPr="00041BCF">
        <w:rPr>
          <w:rFonts w:asciiTheme="minorHAnsi" w:hAnsiTheme="minorHAnsi" w:cstheme="minorHAnsi"/>
          <w:lang w:val="de-DE"/>
        </w:rPr>
        <w:t xml:space="preserve">entwickeln, das den Prozess der Identifizierung, </w:t>
      </w:r>
      <w:r w:rsidR="00D000C8" w:rsidRPr="00041BCF">
        <w:rPr>
          <w:rFonts w:asciiTheme="minorHAnsi" w:hAnsiTheme="minorHAnsi" w:cstheme="minorHAnsi"/>
          <w:lang w:val="de-DE"/>
        </w:rPr>
        <w:t>„</w:t>
      </w:r>
      <w:r w:rsidR="00E3077C" w:rsidRPr="00041BCF">
        <w:rPr>
          <w:rFonts w:asciiTheme="minorHAnsi" w:hAnsiTheme="minorHAnsi" w:cstheme="minorHAnsi"/>
          <w:lang w:val="de-DE"/>
        </w:rPr>
        <w:t>Bewertung</w:t>
      </w:r>
      <w:r w:rsidR="00D000C8" w:rsidRPr="00041BCF">
        <w:rPr>
          <w:rFonts w:asciiTheme="minorHAnsi" w:hAnsiTheme="minorHAnsi" w:cstheme="minorHAnsi"/>
          <w:lang w:val="de-DE"/>
        </w:rPr>
        <w:t>“</w:t>
      </w:r>
      <w:r w:rsidR="00E3077C" w:rsidRPr="00041BCF">
        <w:rPr>
          <w:rFonts w:asciiTheme="minorHAnsi" w:hAnsiTheme="minorHAnsi" w:cstheme="minorHAnsi"/>
          <w:lang w:val="de-DE"/>
        </w:rPr>
        <w:t xml:space="preserve"> und </w:t>
      </w:r>
      <w:r w:rsidR="00817B83">
        <w:rPr>
          <w:rFonts w:asciiTheme="minorHAnsi" w:hAnsiTheme="minorHAnsi" w:cstheme="minorHAnsi"/>
          <w:lang w:val="de-DE"/>
        </w:rPr>
        <w:t>Inklusion</w:t>
      </w:r>
      <w:r w:rsidRPr="00041BCF">
        <w:rPr>
          <w:rFonts w:asciiTheme="minorHAnsi" w:hAnsiTheme="minorHAnsi" w:cstheme="minorHAnsi"/>
          <w:lang w:val="de-DE"/>
        </w:rPr>
        <w:t xml:space="preserve"> von </w:t>
      </w:r>
      <w:r w:rsidR="00E3077C" w:rsidRPr="00041BCF">
        <w:rPr>
          <w:rFonts w:asciiTheme="minorHAnsi" w:hAnsiTheme="minorHAnsi" w:cstheme="minorHAnsi"/>
          <w:lang w:val="de-DE"/>
        </w:rPr>
        <w:t>Schüler</w:t>
      </w:r>
      <w:r w:rsidR="00E41BAE" w:rsidRPr="00041BCF">
        <w:rPr>
          <w:rFonts w:asciiTheme="minorHAnsi" w:hAnsiTheme="minorHAnsi" w:cstheme="minorHAnsi"/>
          <w:lang w:val="de-DE"/>
        </w:rPr>
        <w:t>:innen</w:t>
      </w:r>
      <w:r w:rsidR="00E3077C" w:rsidRPr="00041BCF">
        <w:rPr>
          <w:rFonts w:asciiTheme="minorHAnsi" w:hAnsiTheme="minorHAnsi" w:cstheme="minorHAnsi"/>
          <w:lang w:val="de-DE"/>
        </w:rPr>
        <w:t xml:space="preserve"> mit Behinderungen in Regelschulen umfasst. Ziel ist es, dass </w:t>
      </w:r>
      <w:r w:rsidR="00E3077C" w:rsidRPr="00041BCF">
        <w:rPr>
          <w:rFonts w:asciiTheme="minorHAnsi" w:hAnsiTheme="minorHAnsi" w:cstheme="minorHAnsi"/>
          <w:b/>
          <w:bCs/>
          <w:lang w:val="de-DE"/>
        </w:rPr>
        <w:t xml:space="preserve">mindestens eine Schule </w:t>
      </w:r>
      <w:r w:rsidR="00E3077C" w:rsidRPr="00041BCF">
        <w:rPr>
          <w:rFonts w:asciiTheme="minorHAnsi" w:hAnsiTheme="minorHAnsi" w:cstheme="minorHAnsi"/>
          <w:lang w:val="de-DE"/>
        </w:rPr>
        <w:t xml:space="preserve">in jeder </w:t>
      </w:r>
      <w:r w:rsidR="00ED4E8A" w:rsidRPr="00041BCF">
        <w:rPr>
          <w:rFonts w:asciiTheme="minorHAnsi" w:hAnsiTheme="minorHAnsi" w:cstheme="minorHAnsi"/>
          <w:lang w:val="de-DE"/>
        </w:rPr>
        <w:t>Zielregion</w:t>
      </w:r>
      <w:r w:rsidR="00E3077C" w:rsidRPr="00041BCF">
        <w:rPr>
          <w:rFonts w:asciiTheme="minorHAnsi" w:hAnsiTheme="minorHAnsi" w:cstheme="minorHAnsi"/>
          <w:lang w:val="de-DE"/>
        </w:rPr>
        <w:t xml:space="preserve"> </w:t>
      </w:r>
      <w:r w:rsidR="005920A2" w:rsidRPr="00041BCF">
        <w:rPr>
          <w:rFonts w:asciiTheme="minorHAnsi" w:hAnsiTheme="minorHAnsi" w:cstheme="minorHAnsi"/>
          <w:lang w:val="de-DE"/>
        </w:rPr>
        <w:t xml:space="preserve">(d.h. insgesamt 4) </w:t>
      </w:r>
      <w:r w:rsidR="00E3077C" w:rsidRPr="00041BCF">
        <w:rPr>
          <w:rFonts w:asciiTheme="minorHAnsi" w:hAnsiTheme="minorHAnsi" w:cstheme="minorHAnsi"/>
          <w:lang w:val="de-DE"/>
        </w:rPr>
        <w:t xml:space="preserve">die installierten Kapazitäten als Referenz für andere Schulen des Sektors nutzt. </w:t>
      </w:r>
    </w:p>
    <w:p w14:paraId="363FD68C" w14:textId="7A28B1ED" w:rsidR="00B22235" w:rsidRPr="00041BCF" w:rsidRDefault="001130E7" w:rsidP="00055AD8">
      <w:pPr>
        <w:pBdr>
          <w:top w:val="nil"/>
          <w:left w:val="nil"/>
          <w:bottom w:val="nil"/>
          <w:right w:val="nil"/>
          <w:between w:val="nil"/>
        </w:pBdr>
        <w:spacing w:after="120" w:line="264" w:lineRule="auto"/>
        <w:jc w:val="both"/>
        <w:rPr>
          <w:rFonts w:asciiTheme="minorHAnsi" w:hAnsiTheme="minorHAnsi" w:cstheme="minorHAnsi"/>
          <w:lang w:val="de-DE"/>
        </w:rPr>
      </w:pPr>
      <w:r w:rsidRPr="00041BCF">
        <w:rPr>
          <w:rFonts w:asciiTheme="minorHAnsi" w:hAnsiTheme="minorHAnsi" w:cstheme="minorHAnsi"/>
          <w:lang w:val="de-DE"/>
        </w:rPr>
        <w:t xml:space="preserve">Geplant sind Maßnahmen für Schulen, Beratung </w:t>
      </w:r>
      <w:r w:rsidR="00946907" w:rsidRPr="00041BCF">
        <w:rPr>
          <w:rFonts w:asciiTheme="minorHAnsi" w:hAnsiTheme="minorHAnsi" w:cstheme="minorHAnsi"/>
          <w:lang w:val="de-DE"/>
        </w:rPr>
        <w:t>von</w:t>
      </w:r>
      <w:r w:rsidRPr="00041BCF">
        <w:rPr>
          <w:rFonts w:asciiTheme="minorHAnsi" w:hAnsiTheme="minorHAnsi" w:cstheme="minorHAnsi"/>
          <w:lang w:val="de-DE"/>
        </w:rPr>
        <w:t xml:space="preserve"> Lehrer</w:t>
      </w:r>
      <w:r w:rsidR="00946907" w:rsidRPr="00041BCF">
        <w:rPr>
          <w:rFonts w:asciiTheme="minorHAnsi" w:hAnsiTheme="minorHAnsi" w:cstheme="minorHAnsi"/>
          <w:lang w:val="de-DE"/>
        </w:rPr>
        <w:t>:inne</w:t>
      </w:r>
      <w:r w:rsidRPr="00041BCF">
        <w:rPr>
          <w:rFonts w:asciiTheme="minorHAnsi" w:hAnsiTheme="minorHAnsi" w:cstheme="minorHAnsi"/>
          <w:lang w:val="de-DE"/>
        </w:rPr>
        <w:t xml:space="preserve">n, </w:t>
      </w:r>
      <w:r w:rsidR="00C668C9" w:rsidRPr="00041BCF">
        <w:rPr>
          <w:rFonts w:asciiTheme="minorHAnsi" w:hAnsiTheme="minorHAnsi" w:cstheme="minorHAnsi"/>
          <w:lang w:val="de-DE"/>
        </w:rPr>
        <w:t xml:space="preserve">dem </w:t>
      </w:r>
      <w:r w:rsidRPr="00041BCF">
        <w:rPr>
          <w:rFonts w:asciiTheme="minorHAnsi" w:hAnsiTheme="minorHAnsi" w:cstheme="minorHAnsi"/>
          <w:lang w:val="de-DE"/>
        </w:rPr>
        <w:t>Bildungsministerium, Unterstützung für Schüler</w:t>
      </w:r>
      <w:r w:rsidR="00946907" w:rsidRPr="00041BCF">
        <w:rPr>
          <w:rFonts w:asciiTheme="minorHAnsi" w:hAnsiTheme="minorHAnsi" w:cstheme="minorHAnsi"/>
          <w:lang w:val="de-DE"/>
        </w:rPr>
        <w:t>:innen</w:t>
      </w:r>
      <w:r w:rsidRPr="00041BCF">
        <w:rPr>
          <w:rFonts w:asciiTheme="minorHAnsi" w:hAnsiTheme="minorHAnsi" w:cstheme="minorHAnsi"/>
          <w:lang w:val="de-DE"/>
        </w:rPr>
        <w:t xml:space="preserve"> mit Behinderungen, Anpassung von Materialien und Einbeziehung der im Rahmen des BMZ </w:t>
      </w:r>
      <w:r w:rsidR="009558AB" w:rsidRPr="00041BCF">
        <w:rPr>
          <w:rFonts w:asciiTheme="minorHAnsi" w:hAnsiTheme="minorHAnsi" w:cstheme="minorHAnsi"/>
          <w:lang w:val="de-DE"/>
        </w:rPr>
        <w:lastRenderedPageBreak/>
        <w:t xml:space="preserve">geförderten Projektes </w:t>
      </w:r>
      <w:r w:rsidR="006D28CD" w:rsidRPr="00041BCF">
        <w:rPr>
          <w:rFonts w:asciiTheme="minorHAnsi" w:hAnsiTheme="minorHAnsi" w:cstheme="minorHAnsi"/>
          <w:lang w:val="de-DE"/>
        </w:rPr>
        <w:t>5941</w:t>
      </w:r>
      <w:r w:rsidR="00ED1C83" w:rsidRPr="00041BCF">
        <w:rPr>
          <w:rFonts w:asciiTheme="minorHAnsi" w:hAnsiTheme="minorHAnsi" w:cstheme="minorHAnsi"/>
          <w:lang w:val="de-DE"/>
        </w:rPr>
        <w:t xml:space="preserve"> </w:t>
      </w:r>
      <w:r w:rsidRPr="00041BCF">
        <w:rPr>
          <w:rFonts w:asciiTheme="minorHAnsi" w:hAnsiTheme="minorHAnsi" w:cstheme="minorHAnsi"/>
          <w:lang w:val="de-DE"/>
        </w:rPr>
        <w:t xml:space="preserve">entwickelten universellen Lernwerkzeuge. </w:t>
      </w:r>
      <w:r w:rsidR="00EE59B1" w:rsidRPr="00041BCF">
        <w:rPr>
          <w:rFonts w:asciiTheme="minorHAnsi" w:hAnsiTheme="minorHAnsi" w:cstheme="minorHAnsi"/>
          <w:lang w:val="de-DE"/>
        </w:rPr>
        <w:t>Es ist geplant, d</w:t>
      </w:r>
      <w:r w:rsidRPr="00041BCF">
        <w:rPr>
          <w:rFonts w:asciiTheme="minorHAnsi" w:hAnsiTheme="minorHAnsi" w:cstheme="minorHAnsi"/>
          <w:lang w:val="de-DE"/>
        </w:rPr>
        <w:t>ie im Departement Quetzaltenango erzielten Fortschritte</w:t>
      </w:r>
      <w:r w:rsidR="00EE59B1" w:rsidRPr="00041BCF">
        <w:rPr>
          <w:rFonts w:asciiTheme="minorHAnsi" w:hAnsiTheme="minorHAnsi" w:cstheme="minorHAnsi"/>
          <w:lang w:val="de-DE"/>
        </w:rPr>
        <w:t xml:space="preserve"> zu nutzen</w:t>
      </w:r>
      <w:r w:rsidRPr="00041BCF">
        <w:rPr>
          <w:rFonts w:asciiTheme="minorHAnsi" w:hAnsiTheme="minorHAnsi" w:cstheme="minorHAnsi"/>
          <w:lang w:val="de-DE"/>
        </w:rPr>
        <w:t xml:space="preserve">, um die Öffentlichkeitsarbeit </w:t>
      </w:r>
      <w:r w:rsidR="00786617" w:rsidRPr="00041BCF">
        <w:rPr>
          <w:rFonts w:asciiTheme="minorHAnsi" w:hAnsiTheme="minorHAnsi" w:cstheme="minorHAnsi"/>
          <w:lang w:val="de-DE"/>
        </w:rPr>
        <w:t>gegenüber dem</w:t>
      </w:r>
      <w:r w:rsidRPr="00041BCF">
        <w:rPr>
          <w:rFonts w:asciiTheme="minorHAnsi" w:hAnsiTheme="minorHAnsi" w:cstheme="minorHAnsi"/>
          <w:lang w:val="de-DE"/>
        </w:rPr>
        <w:t xml:space="preserve"> Bildungsministeriums und die Entwicklung von Leitfäden </w:t>
      </w:r>
      <w:r w:rsidR="00EE6CD4" w:rsidRPr="00041BCF">
        <w:rPr>
          <w:rFonts w:asciiTheme="minorHAnsi" w:hAnsiTheme="minorHAnsi" w:cstheme="minorHAnsi"/>
          <w:lang w:val="de-DE"/>
        </w:rPr>
        <w:t>weiter voranzutreiben</w:t>
      </w:r>
      <w:r w:rsidRPr="00041BCF">
        <w:rPr>
          <w:rFonts w:asciiTheme="minorHAnsi" w:hAnsiTheme="minorHAnsi" w:cstheme="minorHAnsi"/>
          <w:lang w:val="de-DE"/>
        </w:rPr>
        <w:t>, ergänzt durch Konsultationen mit der Bildungsgemeinschaft, einschließlich Schulleiter</w:t>
      </w:r>
      <w:r w:rsidR="00FF1879" w:rsidRPr="00041BCF">
        <w:rPr>
          <w:rFonts w:asciiTheme="minorHAnsi" w:hAnsiTheme="minorHAnsi" w:cstheme="minorHAnsi"/>
          <w:lang w:val="de-DE"/>
        </w:rPr>
        <w:t>:inne</w:t>
      </w:r>
      <w:r w:rsidRPr="00041BCF">
        <w:rPr>
          <w:rFonts w:asciiTheme="minorHAnsi" w:hAnsiTheme="minorHAnsi" w:cstheme="minorHAnsi"/>
          <w:lang w:val="de-DE"/>
        </w:rPr>
        <w:t>n, Leh</w:t>
      </w:r>
      <w:r w:rsidR="00B65AA4">
        <w:rPr>
          <w:rFonts w:asciiTheme="minorHAnsi" w:hAnsiTheme="minorHAnsi" w:cstheme="minorHAnsi"/>
          <w:lang w:val="de-DE"/>
        </w:rPr>
        <w:t>rkräften</w:t>
      </w:r>
      <w:r w:rsidRPr="00041BCF">
        <w:rPr>
          <w:rFonts w:asciiTheme="minorHAnsi" w:hAnsiTheme="minorHAnsi" w:cstheme="minorHAnsi"/>
          <w:lang w:val="de-DE"/>
        </w:rPr>
        <w:t>, Schüler</w:t>
      </w:r>
      <w:r w:rsidR="00FF1879" w:rsidRPr="00041BCF">
        <w:rPr>
          <w:rFonts w:asciiTheme="minorHAnsi" w:hAnsiTheme="minorHAnsi" w:cstheme="minorHAnsi"/>
          <w:lang w:val="de-DE"/>
        </w:rPr>
        <w:t>:inne</w:t>
      </w:r>
      <w:r w:rsidRPr="00041BCF">
        <w:rPr>
          <w:rFonts w:asciiTheme="minorHAnsi" w:hAnsiTheme="minorHAnsi" w:cstheme="minorHAnsi"/>
          <w:lang w:val="de-DE"/>
        </w:rPr>
        <w:t xml:space="preserve">n mit Behinderungen, Gleichaltrigen und Eltern. Quetzaltenango wird das erste Departement sein, das das Modell der schulischen </w:t>
      </w:r>
      <w:r w:rsidR="005F6EA5" w:rsidRPr="00041BCF">
        <w:rPr>
          <w:rFonts w:asciiTheme="minorHAnsi" w:hAnsiTheme="minorHAnsi" w:cstheme="minorHAnsi"/>
          <w:lang w:val="de-DE"/>
        </w:rPr>
        <w:t xml:space="preserve">Inklusion </w:t>
      </w:r>
      <w:r w:rsidRPr="00041BCF">
        <w:rPr>
          <w:rFonts w:asciiTheme="minorHAnsi" w:hAnsiTheme="minorHAnsi" w:cstheme="minorHAnsi"/>
          <w:lang w:val="de-DE"/>
        </w:rPr>
        <w:t xml:space="preserve">umsetzt. </w:t>
      </w:r>
      <w:r w:rsidR="00786617" w:rsidRPr="00041BCF">
        <w:rPr>
          <w:rFonts w:asciiTheme="minorHAnsi" w:hAnsiTheme="minorHAnsi" w:cstheme="minorHAnsi"/>
          <w:lang w:val="de-DE"/>
        </w:rPr>
        <w:t>Hier</w:t>
      </w:r>
      <w:r w:rsidRPr="00041BCF">
        <w:rPr>
          <w:rFonts w:asciiTheme="minorHAnsi" w:hAnsiTheme="minorHAnsi" w:cstheme="minorHAnsi"/>
          <w:lang w:val="de-DE"/>
        </w:rPr>
        <w:t xml:space="preserve"> wird ein Bildungszentrum geschaffen, das als Referenz für andere Schulen in der Region dienen soll, um in den Departements Guatemala, Huehuetenango und El Progreso </w:t>
      </w:r>
      <w:r w:rsidR="00E960D5" w:rsidRPr="00041BCF">
        <w:rPr>
          <w:rFonts w:asciiTheme="minorHAnsi" w:hAnsiTheme="minorHAnsi" w:cstheme="minorHAnsi"/>
          <w:lang w:val="de-DE"/>
        </w:rPr>
        <w:t xml:space="preserve">repliziert </w:t>
      </w:r>
      <w:r w:rsidRPr="00041BCF">
        <w:rPr>
          <w:rFonts w:asciiTheme="minorHAnsi" w:hAnsiTheme="minorHAnsi" w:cstheme="minorHAnsi"/>
          <w:lang w:val="de-DE"/>
        </w:rPr>
        <w:t>zu werden.</w:t>
      </w:r>
    </w:p>
    <w:p w14:paraId="4A167A1F" w14:textId="18CBEA9B" w:rsidR="00B22235" w:rsidRPr="00041BCF" w:rsidRDefault="001130E7" w:rsidP="004508A3">
      <w:pPr>
        <w:pBdr>
          <w:top w:val="nil"/>
          <w:left w:val="nil"/>
          <w:bottom w:val="nil"/>
          <w:right w:val="nil"/>
          <w:between w:val="nil"/>
        </w:pBdr>
        <w:spacing w:after="12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2.1 Überprüfung der öffentlichen Politik im Bereich der </w:t>
      </w:r>
      <w:r w:rsidR="00C95AC1" w:rsidRPr="00041BCF">
        <w:rPr>
          <w:rFonts w:asciiTheme="minorHAnsi" w:hAnsiTheme="minorHAnsi" w:cstheme="minorHAnsi"/>
          <w:b/>
          <w:bCs/>
          <w:color w:val="000000"/>
          <w:lang w:val="de-DE"/>
        </w:rPr>
        <w:t xml:space="preserve">inklusiven </w:t>
      </w:r>
      <w:r w:rsidRPr="00041BCF">
        <w:rPr>
          <w:rFonts w:asciiTheme="minorHAnsi" w:hAnsiTheme="minorHAnsi" w:cstheme="minorHAnsi"/>
          <w:b/>
          <w:bCs/>
          <w:color w:val="000000"/>
          <w:lang w:val="de-DE"/>
        </w:rPr>
        <w:t>Bildung, um Kohärenz mit dem Bildungsministerium herzustellen.</w:t>
      </w:r>
      <w:r w:rsidR="00E960D5" w:rsidRPr="00041BCF">
        <w:rPr>
          <w:rFonts w:asciiTheme="minorHAnsi" w:hAnsiTheme="minorHAnsi" w:cstheme="minorHAnsi"/>
          <w:b/>
          <w:bCs/>
          <w:color w:val="000000"/>
          <w:lang w:val="de-DE"/>
        </w:rPr>
        <w:t xml:space="preserve"> (FUNDAL)</w:t>
      </w:r>
      <w:r w:rsidR="004B27E8">
        <w:rPr>
          <w:rFonts w:asciiTheme="minorHAnsi" w:hAnsiTheme="minorHAnsi" w:cstheme="minorHAnsi"/>
          <w:b/>
          <w:bCs/>
          <w:color w:val="000000"/>
          <w:lang w:val="de-DE"/>
        </w:rPr>
        <w:t xml:space="preserve"> </w:t>
      </w:r>
    </w:p>
    <w:p w14:paraId="0F766597" w14:textId="063EDB1F" w:rsidR="00505DB9" w:rsidRPr="00041BCF" w:rsidRDefault="001130E7" w:rsidP="004508A3">
      <w:pPr>
        <w:spacing w:after="120" w:line="264" w:lineRule="auto"/>
        <w:jc w:val="both"/>
        <w:rPr>
          <w:rFonts w:asciiTheme="minorHAnsi" w:hAnsiTheme="minorHAnsi" w:cstheme="minorHAnsi"/>
          <w:lang w:val="de-DE"/>
        </w:rPr>
      </w:pPr>
      <w:r w:rsidRPr="00041BCF">
        <w:rPr>
          <w:rFonts w:asciiTheme="minorHAnsi" w:hAnsiTheme="minorHAnsi" w:cstheme="minorHAnsi"/>
          <w:lang w:val="de-DE"/>
        </w:rPr>
        <w:t xml:space="preserve">Die Überprüfung und Analyse der bestehenden schulischen </w:t>
      </w:r>
      <w:r w:rsidR="00663807" w:rsidRPr="00041BCF">
        <w:rPr>
          <w:rFonts w:asciiTheme="minorHAnsi" w:hAnsiTheme="minorHAnsi" w:cstheme="minorHAnsi"/>
          <w:lang w:val="de-DE"/>
        </w:rPr>
        <w:t>Inklusions</w:t>
      </w:r>
      <w:r w:rsidRPr="00041BCF">
        <w:rPr>
          <w:rFonts w:asciiTheme="minorHAnsi" w:hAnsiTheme="minorHAnsi" w:cstheme="minorHAnsi"/>
          <w:lang w:val="de-DE"/>
        </w:rPr>
        <w:t xml:space="preserve">- und Behindertenpolitik </w:t>
      </w:r>
      <w:r w:rsidR="0014185C" w:rsidRPr="00041BCF">
        <w:rPr>
          <w:rFonts w:asciiTheme="minorHAnsi" w:hAnsiTheme="minorHAnsi" w:cstheme="minorHAnsi"/>
          <w:lang w:val="de-DE"/>
        </w:rPr>
        <w:t xml:space="preserve">im Land wird </w:t>
      </w:r>
      <w:r w:rsidRPr="00041BCF">
        <w:rPr>
          <w:rFonts w:asciiTheme="minorHAnsi" w:hAnsiTheme="minorHAnsi" w:cstheme="minorHAnsi"/>
          <w:lang w:val="de-DE"/>
        </w:rPr>
        <w:t xml:space="preserve">als Grundlage für die Einforderung des Engagements des Bildungsministeriums als rechtlicher und moralischer Garant für die Beseitigung von Lernhindernissen für Menschen mit Behinderungen </w:t>
      </w:r>
      <w:r w:rsidR="0014185C" w:rsidRPr="00041BCF">
        <w:rPr>
          <w:rFonts w:asciiTheme="minorHAnsi" w:hAnsiTheme="minorHAnsi" w:cstheme="minorHAnsi"/>
          <w:lang w:val="de-DE"/>
        </w:rPr>
        <w:t xml:space="preserve">dienen. </w:t>
      </w:r>
      <w:r w:rsidRPr="00041BCF">
        <w:rPr>
          <w:rFonts w:asciiTheme="minorHAnsi" w:hAnsiTheme="minorHAnsi" w:cstheme="minorHAnsi"/>
          <w:lang w:val="de-DE"/>
        </w:rPr>
        <w:t>Dies wird der Ausgangspunkt für die Entwicklung eines schulischen Inklusionsmodells sein, das bewährte Verfahren, Erfahrungen und Erfolgsgeschichten von Orten enthält, an denen Schüler</w:t>
      </w:r>
      <w:r w:rsidR="000610BF">
        <w:rPr>
          <w:rFonts w:asciiTheme="minorHAnsi" w:hAnsiTheme="minorHAnsi" w:cstheme="minorHAnsi"/>
          <w:lang w:val="de-DE"/>
        </w:rPr>
        <w:t>:innne</w:t>
      </w:r>
      <w:r w:rsidRPr="00041BCF">
        <w:rPr>
          <w:rFonts w:asciiTheme="minorHAnsi" w:hAnsiTheme="minorHAnsi" w:cstheme="minorHAnsi"/>
          <w:lang w:val="de-DE"/>
        </w:rPr>
        <w:t xml:space="preserve"> mit Behinderungen bereits </w:t>
      </w:r>
      <w:r w:rsidR="006E6864" w:rsidRPr="00041BCF">
        <w:rPr>
          <w:rFonts w:asciiTheme="minorHAnsi" w:hAnsiTheme="minorHAnsi" w:cstheme="minorHAnsi"/>
          <w:lang w:val="de-DE"/>
        </w:rPr>
        <w:t>erfolgreich</w:t>
      </w:r>
      <w:r w:rsidRPr="00041BCF">
        <w:rPr>
          <w:rFonts w:asciiTheme="minorHAnsi" w:hAnsiTheme="minorHAnsi" w:cstheme="minorHAnsi"/>
          <w:lang w:val="de-DE"/>
        </w:rPr>
        <w:t xml:space="preserve"> in</w:t>
      </w:r>
      <w:r w:rsidR="00FA069E">
        <w:rPr>
          <w:rFonts w:asciiTheme="minorHAnsi" w:hAnsiTheme="minorHAnsi" w:cstheme="minorHAnsi"/>
          <w:lang w:val="de-DE"/>
        </w:rPr>
        <w:t>kludiert</w:t>
      </w:r>
      <w:r w:rsidRPr="00041BCF">
        <w:rPr>
          <w:rFonts w:asciiTheme="minorHAnsi" w:hAnsiTheme="minorHAnsi" w:cstheme="minorHAnsi"/>
          <w:lang w:val="de-DE"/>
        </w:rPr>
        <w:t xml:space="preserve"> wurden. Das Modell wird von einem Ausschuss für schulische </w:t>
      </w:r>
      <w:r w:rsidR="002A5471" w:rsidRPr="00041BCF">
        <w:rPr>
          <w:rFonts w:asciiTheme="minorHAnsi" w:hAnsiTheme="minorHAnsi" w:cstheme="minorHAnsi"/>
          <w:lang w:val="de-DE"/>
        </w:rPr>
        <w:t xml:space="preserve">Inklusion </w:t>
      </w:r>
      <w:r w:rsidRPr="00041BCF">
        <w:rPr>
          <w:rFonts w:asciiTheme="minorHAnsi" w:hAnsiTheme="minorHAnsi" w:cstheme="minorHAnsi"/>
          <w:lang w:val="de-DE"/>
        </w:rPr>
        <w:t xml:space="preserve">(bestehend aus Experten verschiedener Organisationen mit Erfahrung in diesem Bereich) entwickelt. </w:t>
      </w:r>
    </w:p>
    <w:p w14:paraId="5B57D91E" w14:textId="71E9139F" w:rsidR="00B22235" w:rsidRPr="00041BCF" w:rsidRDefault="00F60C1B" w:rsidP="004508A3">
      <w:pPr>
        <w:spacing w:after="120" w:line="264" w:lineRule="auto"/>
        <w:jc w:val="both"/>
        <w:rPr>
          <w:rFonts w:asciiTheme="minorHAnsi" w:hAnsiTheme="minorHAnsi" w:cstheme="minorHAnsi"/>
          <w:lang w:val="de-DE"/>
        </w:rPr>
      </w:pPr>
      <w:r w:rsidRPr="00041BCF">
        <w:rPr>
          <w:rFonts w:asciiTheme="minorHAnsi" w:hAnsiTheme="minorHAnsi" w:cstheme="minorHAnsi"/>
          <w:lang w:val="de-DE"/>
        </w:rPr>
        <w:t>Es sind vier Treffen</w:t>
      </w:r>
      <w:r w:rsidR="001130E7" w:rsidRPr="00041BCF">
        <w:rPr>
          <w:rFonts w:asciiTheme="minorHAnsi" w:hAnsiTheme="minorHAnsi" w:cstheme="minorHAnsi"/>
          <w:lang w:val="de-DE"/>
        </w:rPr>
        <w:t xml:space="preserve"> mit den MINEDUC-Behörden </w:t>
      </w:r>
      <w:r w:rsidRPr="00041BCF">
        <w:rPr>
          <w:rFonts w:asciiTheme="minorHAnsi" w:hAnsiTheme="minorHAnsi" w:cstheme="minorHAnsi"/>
          <w:lang w:val="de-DE"/>
        </w:rPr>
        <w:t>geplant</w:t>
      </w:r>
      <w:r w:rsidR="001130E7" w:rsidRPr="00041BCF">
        <w:rPr>
          <w:rFonts w:asciiTheme="minorHAnsi" w:hAnsiTheme="minorHAnsi" w:cstheme="minorHAnsi"/>
          <w:lang w:val="de-DE"/>
        </w:rPr>
        <w:t>, damit das Modell genehmigt und in mindestens drei Schulen umgesetzt werden kann.</w:t>
      </w:r>
      <w:sdt>
        <w:sdtPr>
          <w:rPr>
            <w:rFonts w:asciiTheme="minorHAnsi" w:hAnsiTheme="minorHAnsi" w:cstheme="minorHAnsi"/>
            <w:lang w:val="de-DE"/>
          </w:rPr>
          <w:tag w:val="goog_rdk_93"/>
          <w:id w:val="-777332105"/>
        </w:sdtPr>
        <w:sdtContent/>
      </w:sdt>
      <w:sdt>
        <w:sdtPr>
          <w:rPr>
            <w:rFonts w:asciiTheme="minorHAnsi" w:hAnsiTheme="minorHAnsi" w:cstheme="minorHAnsi"/>
            <w:lang w:val="de-DE"/>
          </w:rPr>
          <w:tag w:val="goog_rdk_94"/>
          <w:id w:val="1596978507"/>
        </w:sdtPr>
        <w:sdtContent/>
      </w:sdt>
      <w:r w:rsidR="001130E7" w:rsidRPr="00041BCF">
        <w:rPr>
          <w:rFonts w:asciiTheme="minorHAnsi" w:hAnsiTheme="minorHAnsi" w:cstheme="minorHAnsi"/>
          <w:lang w:val="de-DE"/>
        </w:rPr>
        <w:t xml:space="preserve"> Es werden 2 virtuelle Treffen und 2 persönliche Treffen </w:t>
      </w:r>
      <w:r w:rsidR="00823F5D" w:rsidRPr="00041BCF">
        <w:rPr>
          <w:rFonts w:asciiTheme="minorHAnsi" w:hAnsiTheme="minorHAnsi" w:cstheme="minorHAnsi"/>
          <w:lang w:val="de-DE"/>
        </w:rPr>
        <w:t>von mindestens</w:t>
      </w:r>
      <w:r w:rsidR="001130E7" w:rsidRPr="00041BCF">
        <w:rPr>
          <w:rFonts w:asciiTheme="minorHAnsi" w:hAnsiTheme="minorHAnsi" w:cstheme="minorHAnsi"/>
          <w:lang w:val="de-DE"/>
        </w:rPr>
        <w:t xml:space="preserve"> 5 Personen stattfinden, die an der Überarbeitung der öffentlichen Politik zur inklusiven Bildung arbeiten werden. </w:t>
      </w:r>
      <w:r w:rsidR="00182265" w:rsidRPr="00041BCF">
        <w:rPr>
          <w:rFonts w:asciiTheme="minorHAnsi" w:hAnsiTheme="minorHAnsi" w:cstheme="minorHAnsi"/>
          <w:lang w:val="de-DE"/>
        </w:rPr>
        <w:t xml:space="preserve">Es fallen Kosten für </w:t>
      </w:r>
      <w:r w:rsidR="00152E73" w:rsidRPr="00041BCF">
        <w:rPr>
          <w:rFonts w:asciiTheme="minorHAnsi" w:hAnsiTheme="minorHAnsi" w:cstheme="minorHAnsi"/>
          <w:lang w:val="de-DE"/>
        </w:rPr>
        <w:t xml:space="preserve">Verpflegung für 2 </w:t>
      </w:r>
      <w:r w:rsidR="00E32369" w:rsidRPr="00041BCF">
        <w:rPr>
          <w:rFonts w:asciiTheme="minorHAnsi" w:hAnsiTheme="minorHAnsi" w:cstheme="minorHAnsi"/>
          <w:lang w:val="de-DE"/>
        </w:rPr>
        <w:t>Präsenz</w:t>
      </w:r>
      <w:r w:rsidR="008A658E" w:rsidRPr="00041BCF">
        <w:rPr>
          <w:rFonts w:asciiTheme="minorHAnsi" w:hAnsiTheme="minorHAnsi" w:cstheme="minorHAnsi"/>
          <w:lang w:val="de-DE"/>
        </w:rPr>
        <w:t>treffen</w:t>
      </w:r>
      <w:r w:rsidR="00182265" w:rsidRPr="00041BCF">
        <w:rPr>
          <w:rFonts w:asciiTheme="minorHAnsi" w:hAnsiTheme="minorHAnsi" w:cstheme="minorHAnsi"/>
          <w:lang w:val="de-DE"/>
        </w:rPr>
        <w:t xml:space="preserve"> an, die sich auf insgesamt </w:t>
      </w:r>
      <w:r w:rsidR="00182265" w:rsidRPr="00F34FC3">
        <w:rPr>
          <w:rFonts w:asciiTheme="minorHAnsi" w:hAnsiTheme="minorHAnsi" w:cstheme="minorHAnsi"/>
          <w:b/>
          <w:bCs/>
          <w:lang w:val="de-DE"/>
        </w:rPr>
        <w:t>EUR 9</w:t>
      </w:r>
      <w:r w:rsidR="002C1B02">
        <w:rPr>
          <w:rFonts w:asciiTheme="minorHAnsi" w:hAnsiTheme="minorHAnsi" w:cstheme="minorHAnsi"/>
          <w:b/>
          <w:bCs/>
          <w:lang w:val="de-DE"/>
        </w:rPr>
        <w:t>8</w:t>
      </w:r>
      <w:r w:rsidR="00182265" w:rsidRPr="00041BCF">
        <w:rPr>
          <w:rFonts w:asciiTheme="minorHAnsi" w:hAnsiTheme="minorHAnsi" w:cstheme="minorHAnsi"/>
          <w:lang w:val="de-DE"/>
        </w:rPr>
        <w:t xml:space="preserve"> belaufen </w:t>
      </w:r>
      <w:r w:rsidR="00275A4A" w:rsidRPr="00041BCF">
        <w:rPr>
          <w:rFonts w:asciiTheme="minorHAnsi" w:eastAsiaTheme="minorHAnsi" w:hAnsiTheme="minorHAnsi" w:cstheme="minorHAnsi"/>
          <w:lang w:val="de-DE" w:eastAsia="en-US"/>
        </w:rPr>
        <w:t>(</w:t>
      </w:r>
      <w:r w:rsidR="00275A4A" w:rsidRPr="00041BCF">
        <w:rPr>
          <w:rFonts w:asciiTheme="minorHAnsi" w:eastAsiaTheme="minorHAnsi" w:hAnsiTheme="minorHAnsi" w:cstheme="minorHAnsi"/>
          <w:b/>
          <w:bCs/>
          <w:lang w:val="de-DE" w:eastAsia="en-US"/>
        </w:rPr>
        <w:t xml:space="preserve">BMZ-Budgetlinie </w:t>
      </w:r>
      <w:r w:rsidR="00EC486D" w:rsidRPr="00041BCF">
        <w:rPr>
          <w:rFonts w:asciiTheme="minorHAnsi" w:eastAsiaTheme="minorHAnsi" w:hAnsiTheme="minorHAnsi" w:cstheme="minorHAnsi"/>
          <w:b/>
          <w:bCs/>
          <w:lang w:val="de-DE" w:eastAsia="en-US"/>
        </w:rPr>
        <w:t>2</w:t>
      </w:r>
      <w:r w:rsidR="00275A4A" w:rsidRPr="00041BCF">
        <w:rPr>
          <w:rFonts w:asciiTheme="minorHAnsi" w:eastAsiaTheme="minorHAnsi" w:hAnsiTheme="minorHAnsi" w:cstheme="minorHAnsi"/>
          <w:b/>
          <w:bCs/>
          <w:lang w:val="de-DE" w:eastAsia="en-US"/>
        </w:rPr>
        <w:t>.2)</w:t>
      </w:r>
      <w:r w:rsidR="008A658E" w:rsidRPr="00041BCF">
        <w:rPr>
          <w:rFonts w:asciiTheme="minorHAnsi" w:eastAsiaTheme="minorHAnsi" w:hAnsiTheme="minorHAnsi" w:cstheme="minorHAnsi"/>
          <w:b/>
          <w:bCs/>
          <w:lang w:val="de-DE" w:eastAsia="en-US"/>
        </w:rPr>
        <w:t>.</w:t>
      </w:r>
    </w:p>
    <w:p w14:paraId="54313647" w14:textId="623BF7DA" w:rsidR="00B22235" w:rsidRPr="00041BCF" w:rsidRDefault="001130E7" w:rsidP="004508A3">
      <w:pPr>
        <w:pBdr>
          <w:top w:val="nil"/>
          <w:left w:val="nil"/>
          <w:bottom w:val="nil"/>
          <w:right w:val="nil"/>
          <w:between w:val="nil"/>
        </w:pBdr>
        <w:spacing w:after="12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2.2 Interinstitutionelle Koordinierung zur Förderung von Maßnahmen zur Gewährleistung einer </w:t>
      </w:r>
      <w:r w:rsidR="00C95AC1" w:rsidRPr="00041BCF">
        <w:rPr>
          <w:rFonts w:asciiTheme="minorHAnsi" w:hAnsiTheme="minorHAnsi" w:cstheme="minorHAnsi"/>
          <w:b/>
          <w:bCs/>
          <w:color w:val="000000"/>
          <w:lang w:val="de-DE"/>
        </w:rPr>
        <w:t xml:space="preserve">inklusiven </w:t>
      </w:r>
      <w:r w:rsidRPr="00041BCF">
        <w:rPr>
          <w:rFonts w:asciiTheme="minorHAnsi" w:hAnsiTheme="minorHAnsi" w:cstheme="minorHAnsi"/>
          <w:b/>
          <w:bCs/>
          <w:color w:val="000000"/>
          <w:lang w:val="de-DE"/>
        </w:rPr>
        <w:t xml:space="preserve">Bildung für Lernende. </w:t>
      </w:r>
      <w:r w:rsidR="00663807" w:rsidRPr="00041BCF">
        <w:rPr>
          <w:rFonts w:asciiTheme="minorHAnsi" w:hAnsiTheme="minorHAnsi" w:cstheme="minorHAnsi"/>
          <w:b/>
          <w:bCs/>
          <w:color w:val="000000"/>
          <w:lang w:val="de-DE"/>
        </w:rPr>
        <w:t>(FUNDAL)</w:t>
      </w:r>
    </w:p>
    <w:p w14:paraId="5C4F22FC" w14:textId="5C5D165D" w:rsidR="00204CFF" w:rsidRPr="00041BCF" w:rsidRDefault="001130E7" w:rsidP="004508A3">
      <w:pPr>
        <w:spacing w:after="120" w:line="264" w:lineRule="auto"/>
        <w:jc w:val="both"/>
        <w:rPr>
          <w:rFonts w:asciiTheme="minorHAnsi" w:hAnsiTheme="minorHAnsi" w:cstheme="minorHAnsi"/>
          <w:lang w:val="de-DE"/>
        </w:rPr>
      </w:pPr>
      <w:r w:rsidRPr="00041BCF">
        <w:rPr>
          <w:rFonts w:asciiTheme="minorHAnsi" w:hAnsiTheme="minorHAnsi" w:cstheme="minorHAnsi"/>
          <w:lang w:val="de-DE"/>
        </w:rPr>
        <w:t>Mit den Bildungsdirektionen der Departements, den pädagogischen Beratern der Departements Guatemala, Quetzaltenango, Huehuetenango und El Progreso sowie den pädagogischen Beratern werden monatliche Sitzungen abgehalten, um Schüler</w:t>
      </w:r>
      <w:r w:rsidR="003A355D" w:rsidRPr="00041BCF">
        <w:rPr>
          <w:rFonts w:asciiTheme="minorHAnsi" w:hAnsiTheme="minorHAnsi" w:cstheme="minorHAnsi"/>
          <w:lang w:val="de-DE"/>
        </w:rPr>
        <w:t>:innen</w:t>
      </w:r>
      <w:r w:rsidRPr="00041BCF">
        <w:rPr>
          <w:rFonts w:asciiTheme="minorHAnsi" w:hAnsiTheme="minorHAnsi" w:cstheme="minorHAnsi"/>
          <w:lang w:val="de-DE"/>
        </w:rPr>
        <w:t xml:space="preserve"> mit Behinderungen in den </w:t>
      </w:r>
      <w:r w:rsidR="003A355D" w:rsidRPr="00041BCF">
        <w:rPr>
          <w:rFonts w:asciiTheme="minorHAnsi" w:hAnsiTheme="minorHAnsi" w:cstheme="minorHAnsi"/>
          <w:lang w:val="de-DE"/>
        </w:rPr>
        <w:t>Zielregionen</w:t>
      </w:r>
      <w:r w:rsidRPr="00041BCF">
        <w:rPr>
          <w:rFonts w:asciiTheme="minorHAnsi" w:hAnsiTheme="minorHAnsi" w:cstheme="minorHAnsi"/>
          <w:lang w:val="de-DE"/>
        </w:rPr>
        <w:t xml:space="preserve"> zu ermitteln. Es werden vier Sitzungen mit 10 Fachberatern für schulische </w:t>
      </w:r>
      <w:r w:rsidR="00A850A1" w:rsidRPr="00041BCF">
        <w:rPr>
          <w:rFonts w:asciiTheme="minorHAnsi" w:hAnsiTheme="minorHAnsi" w:cstheme="minorHAnsi"/>
          <w:lang w:val="de-DE"/>
        </w:rPr>
        <w:t xml:space="preserve">Inklusion </w:t>
      </w:r>
      <w:r w:rsidRPr="00041BCF">
        <w:rPr>
          <w:rFonts w:asciiTheme="minorHAnsi" w:hAnsiTheme="minorHAnsi" w:cstheme="minorHAnsi"/>
          <w:lang w:val="de-DE"/>
        </w:rPr>
        <w:t xml:space="preserve">abgehalten, um die Methodik der schulischen </w:t>
      </w:r>
      <w:r w:rsidR="00A850A1" w:rsidRPr="00041BCF">
        <w:rPr>
          <w:rFonts w:asciiTheme="minorHAnsi" w:hAnsiTheme="minorHAnsi" w:cstheme="minorHAnsi"/>
          <w:lang w:val="de-DE"/>
        </w:rPr>
        <w:t xml:space="preserve">Inklusion </w:t>
      </w:r>
      <w:r w:rsidRPr="00041BCF">
        <w:rPr>
          <w:rFonts w:asciiTheme="minorHAnsi" w:hAnsiTheme="minorHAnsi" w:cstheme="minorHAnsi"/>
          <w:lang w:val="de-DE"/>
        </w:rPr>
        <w:t xml:space="preserve">zu überprüfen, zu genehmigen und bekannt zu machen, mit dem Ziel, einen maßgeschneiderten Prozess der schulischen </w:t>
      </w:r>
      <w:r w:rsidR="00107A3A" w:rsidRPr="00041BCF">
        <w:rPr>
          <w:rFonts w:asciiTheme="minorHAnsi" w:hAnsiTheme="minorHAnsi" w:cstheme="minorHAnsi"/>
          <w:lang w:val="de-DE"/>
        </w:rPr>
        <w:t xml:space="preserve">Inklusion </w:t>
      </w:r>
      <w:r w:rsidRPr="00041BCF">
        <w:rPr>
          <w:rFonts w:asciiTheme="minorHAnsi" w:hAnsiTheme="minorHAnsi" w:cstheme="minorHAnsi"/>
          <w:lang w:val="de-DE"/>
        </w:rPr>
        <w:t xml:space="preserve">in Guatemala zu standardisieren. </w:t>
      </w:r>
    </w:p>
    <w:p w14:paraId="00EC4A0D" w14:textId="77777777" w:rsidR="00FE5069" w:rsidRPr="00041BCF" w:rsidRDefault="001130E7" w:rsidP="00F636D6">
      <w:pPr>
        <w:pStyle w:val="Listenabsatz"/>
        <w:numPr>
          <w:ilvl w:val="0"/>
          <w:numId w:val="19"/>
        </w:numPr>
        <w:spacing w:after="0" w:line="264" w:lineRule="auto"/>
        <w:ind w:left="284" w:hanging="284"/>
        <w:contextualSpacing w:val="0"/>
        <w:jc w:val="both"/>
        <w:rPr>
          <w:rFonts w:asciiTheme="minorHAnsi" w:hAnsiTheme="minorHAnsi" w:cstheme="minorHAnsi"/>
          <w:color w:val="000000"/>
          <w:lang w:val="de-DE"/>
        </w:rPr>
      </w:pPr>
      <w:r w:rsidRPr="00041BCF">
        <w:rPr>
          <w:rFonts w:asciiTheme="minorHAnsi" w:hAnsiTheme="minorHAnsi" w:cstheme="minorHAnsi"/>
          <w:lang w:val="de-DE"/>
        </w:rPr>
        <w:t xml:space="preserve">Es werden 3 Zoom-Sitzungen und 1 persönliches Treffen stattfinden. </w:t>
      </w:r>
    </w:p>
    <w:p w14:paraId="3678CACB" w14:textId="47B1876A" w:rsidR="00F61590" w:rsidRPr="00041BCF" w:rsidRDefault="00F96E59" w:rsidP="00F636D6">
      <w:pPr>
        <w:pStyle w:val="Listenabsatz"/>
        <w:numPr>
          <w:ilvl w:val="0"/>
          <w:numId w:val="19"/>
        </w:numPr>
        <w:spacing w:after="0" w:line="264" w:lineRule="auto"/>
        <w:ind w:left="284" w:hanging="284"/>
        <w:contextualSpacing w:val="0"/>
        <w:jc w:val="both"/>
        <w:rPr>
          <w:rFonts w:asciiTheme="minorHAnsi" w:hAnsiTheme="minorHAnsi" w:cstheme="minorHAnsi"/>
          <w:color w:val="000000"/>
          <w:lang w:val="de-DE"/>
        </w:rPr>
      </w:pPr>
      <w:r w:rsidRPr="00041BCF">
        <w:rPr>
          <w:rFonts w:asciiTheme="minorHAnsi" w:hAnsiTheme="minorHAnsi" w:cstheme="minorHAnsi"/>
          <w:lang w:val="de-DE"/>
        </w:rPr>
        <w:t xml:space="preserve">Darüber hinaus werden </w:t>
      </w:r>
      <w:r w:rsidR="00AF0452" w:rsidRPr="00041BCF">
        <w:rPr>
          <w:rFonts w:asciiTheme="minorHAnsi" w:hAnsiTheme="minorHAnsi" w:cstheme="minorHAnsi"/>
          <w:color w:val="000000"/>
          <w:lang w:val="de-DE"/>
        </w:rPr>
        <w:t>12 Besuche bei Bildungsbehörden (pädagogische Berater, Abteilungsberater, Direktoren)</w:t>
      </w:r>
      <w:r w:rsidR="00EC3F12" w:rsidRPr="00041BCF">
        <w:rPr>
          <w:rFonts w:asciiTheme="minorHAnsi" w:hAnsiTheme="minorHAnsi" w:cstheme="minorHAnsi"/>
          <w:color w:val="000000"/>
          <w:lang w:val="de-DE"/>
        </w:rPr>
        <w:t xml:space="preserve"> </w:t>
      </w:r>
      <w:r w:rsidR="00550563" w:rsidRPr="00041BCF">
        <w:rPr>
          <w:rFonts w:asciiTheme="minorHAnsi" w:hAnsiTheme="minorHAnsi" w:cstheme="minorHAnsi"/>
          <w:color w:val="000000"/>
          <w:lang w:val="de-DE"/>
        </w:rPr>
        <w:t>stattfinden</w:t>
      </w:r>
      <w:r w:rsidR="00AF0452" w:rsidRPr="00041BCF">
        <w:rPr>
          <w:rFonts w:asciiTheme="minorHAnsi" w:hAnsiTheme="minorHAnsi" w:cstheme="minorHAnsi"/>
          <w:color w:val="000000"/>
          <w:lang w:val="de-DE"/>
        </w:rPr>
        <w:t>, um eine interinstitutionelle Vereinbarung zu treffen und die Behörden zu verpflichten, mit der Ausbildung von Lehrer</w:t>
      </w:r>
      <w:r w:rsidR="00AD0FB8" w:rsidRPr="00041BCF">
        <w:rPr>
          <w:rFonts w:asciiTheme="minorHAnsi" w:hAnsiTheme="minorHAnsi" w:cstheme="minorHAnsi"/>
          <w:color w:val="000000"/>
          <w:lang w:val="de-DE"/>
        </w:rPr>
        <w:t>:inne</w:t>
      </w:r>
      <w:r w:rsidR="00AF0452" w:rsidRPr="00041BCF">
        <w:rPr>
          <w:rFonts w:asciiTheme="minorHAnsi" w:hAnsiTheme="minorHAnsi" w:cstheme="minorHAnsi"/>
          <w:color w:val="000000"/>
          <w:lang w:val="de-DE"/>
        </w:rPr>
        <w:t xml:space="preserve">n zu beginnen, um Regelschulen für die </w:t>
      </w:r>
      <w:r w:rsidR="00AD0FB8" w:rsidRPr="00041BCF">
        <w:rPr>
          <w:rFonts w:asciiTheme="minorHAnsi" w:hAnsiTheme="minorHAnsi" w:cstheme="minorHAnsi"/>
          <w:color w:val="000000"/>
          <w:lang w:val="de-DE"/>
        </w:rPr>
        <w:t xml:space="preserve">Inklusion </w:t>
      </w:r>
      <w:r w:rsidR="00AF0452" w:rsidRPr="00041BCF">
        <w:rPr>
          <w:rFonts w:asciiTheme="minorHAnsi" w:hAnsiTheme="minorHAnsi" w:cstheme="minorHAnsi"/>
          <w:color w:val="000000"/>
          <w:lang w:val="de-DE"/>
        </w:rPr>
        <w:t>von Schüler</w:t>
      </w:r>
      <w:r w:rsidR="00AD0FB8" w:rsidRPr="00041BCF">
        <w:rPr>
          <w:rFonts w:asciiTheme="minorHAnsi" w:hAnsiTheme="minorHAnsi" w:cstheme="minorHAnsi"/>
          <w:color w:val="000000"/>
          <w:lang w:val="de-DE"/>
        </w:rPr>
        <w:t>:innen</w:t>
      </w:r>
      <w:r w:rsidR="00AF0452" w:rsidRPr="00041BCF">
        <w:rPr>
          <w:rFonts w:asciiTheme="minorHAnsi" w:hAnsiTheme="minorHAnsi" w:cstheme="minorHAnsi"/>
          <w:color w:val="000000"/>
          <w:lang w:val="de-DE"/>
        </w:rPr>
        <w:t xml:space="preserve"> mit Behinderungen zu zertifizieren.</w:t>
      </w:r>
      <w:r w:rsidRPr="00041BCF">
        <w:rPr>
          <w:rFonts w:asciiTheme="minorHAnsi" w:hAnsiTheme="minorHAnsi" w:cstheme="minorHAnsi"/>
          <w:color w:val="000000"/>
          <w:lang w:val="de-DE"/>
        </w:rPr>
        <w:t xml:space="preserve"> </w:t>
      </w:r>
    </w:p>
    <w:p w14:paraId="52C2FBA4" w14:textId="4D379FE8" w:rsidR="00AF0452" w:rsidRPr="00041BCF" w:rsidRDefault="00F7358C" w:rsidP="00F636D6">
      <w:pPr>
        <w:pStyle w:val="Listenabsatz"/>
        <w:numPr>
          <w:ilvl w:val="0"/>
          <w:numId w:val="19"/>
        </w:numPr>
        <w:spacing w:after="0" w:line="264" w:lineRule="auto"/>
        <w:ind w:left="284" w:hanging="284"/>
        <w:contextualSpacing w:val="0"/>
        <w:jc w:val="both"/>
        <w:rPr>
          <w:rFonts w:asciiTheme="minorHAnsi" w:hAnsiTheme="minorHAnsi" w:cstheme="minorHAnsi"/>
          <w:color w:val="000000"/>
          <w:lang w:val="de-DE"/>
        </w:rPr>
      </w:pPr>
      <w:r w:rsidRPr="00041BCF">
        <w:rPr>
          <w:rFonts w:asciiTheme="minorHAnsi" w:hAnsiTheme="minorHAnsi" w:cstheme="minorHAnsi"/>
          <w:color w:val="000000"/>
          <w:lang w:val="de-DE"/>
        </w:rPr>
        <w:t>Es fallen Transportkosten</w:t>
      </w:r>
      <w:r w:rsidR="00AF0452" w:rsidRPr="00041BCF">
        <w:rPr>
          <w:rFonts w:asciiTheme="minorHAnsi" w:hAnsiTheme="minorHAnsi" w:cstheme="minorHAnsi"/>
          <w:color w:val="000000"/>
          <w:lang w:val="de-DE"/>
        </w:rPr>
        <w:t xml:space="preserve"> </w:t>
      </w:r>
      <w:r w:rsidR="00620421" w:rsidRPr="00041BCF">
        <w:rPr>
          <w:rFonts w:asciiTheme="minorHAnsi" w:hAnsiTheme="minorHAnsi" w:cstheme="minorHAnsi"/>
          <w:color w:val="000000"/>
          <w:lang w:val="de-DE"/>
        </w:rPr>
        <w:t xml:space="preserve">für 12 Besuche bei Bildungsbehörden sowie </w:t>
      </w:r>
      <w:r w:rsidR="00AF0452" w:rsidRPr="00041BCF">
        <w:rPr>
          <w:rFonts w:asciiTheme="minorHAnsi" w:hAnsiTheme="minorHAnsi" w:cstheme="minorHAnsi"/>
          <w:color w:val="000000"/>
          <w:lang w:val="de-DE"/>
        </w:rPr>
        <w:t>von Techniker</w:t>
      </w:r>
      <w:r w:rsidR="009F4F45" w:rsidRPr="00041BCF">
        <w:rPr>
          <w:rFonts w:asciiTheme="minorHAnsi" w:hAnsiTheme="minorHAnsi" w:cstheme="minorHAnsi"/>
          <w:color w:val="000000"/>
          <w:lang w:val="de-DE"/>
        </w:rPr>
        <w:t>:inne</w:t>
      </w:r>
      <w:r w:rsidR="00AF0452" w:rsidRPr="00041BCF">
        <w:rPr>
          <w:rFonts w:asciiTheme="minorHAnsi" w:hAnsiTheme="minorHAnsi" w:cstheme="minorHAnsi"/>
          <w:color w:val="000000"/>
          <w:lang w:val="de-DE"/>
        </w:rPr>
        <w:t xml:space="preserve">n für die schulische </w:t>
      </w:r>
      <w:r w:rsidR="00260147" w:rsidRPr="00041BCF">
        <w:rPr>
          <w:rFonts w:asciiTheme="minorHAnsi" w:hAnsiTheme="minorHAnsi" w:cstheme="minorHAnsi"/>
          <w:color w:val="000000"/>
          <w:lang w:val="de-DE"/>
        </w:rPr>
        <w:t xml:space="preserve">Inklusion </w:t>
      </w:r>
      <w:r w:rsidR="009A0659" w:rsidRPr="00041BCF">
        <w:rPr>
          <w:rFonts w:asciiTheme="minorHAnsi" w:hAnsiTheme="minorHAnsi" w:cstheme="minorHAnsi"/>
          <w:color w:val="000000"/>
          <w:lang w:val="de-DE"/>
        </w:rPr>
        <w:t>an,</w:t>
      </w:r>
      <w:r w:rsidR="00AF0452" w:rsidRPr="00041BCF">
        <w:rPr>
          <w:rFonts w:asciiTheme="minorHAnsi" w:hAnsiTheme="minorHAnsi" w:cstheme="minorHAnsi"/>
          <w:color w:val="000000"/>
          <w:lang w:val="de-DE"/>
        </w:rPr>
        <w:t xml:space="preserve"> die sich mit Schulleiter</w:t>
      </w:r>
      <w:r w:rsidR="009F4F45" w:rsidRPr="00041BCF">
        <w:rPr>
          <w:rFonts w:asciiTheme="minorHAnsi" w:hAnsiTheme="minorHAnsi" w:cstheme="minorHAnsi"/>
          <w:color w:val="000000"/>
          <w:lang w:val="de-DE"/>
        </w:rPr>
        <w:t>:inne</w:t>
      </w:r>
      <w:r w:rsidR="00AF0452" w:rsidRPr="00041BCF">
        <w:rPr>
          <w:rFonts w:asciiTheme="minorHAnsi" w:hAnsiTheme="minorHAnsi" w:cstheme="minorHAnsi"/>
          <w:color w:val="000000"/>
          <w:lang w:val="de-DE"/>
        </w:rPr>
        <w:t>n und Lehrer</w:t>
      </w:r>
      <w:r w:rsidR="009F4F45" w:rsidRPr="00041BCF">
        <w:rPr>
          <w:rFonts w:asciiTheme="minorHAnsi" w:hAnsiTheme="minorHAnsi" w:cstheme="minorHAnsi"/>
          <w:color w:val="000000"/>
          <w:lang w:val="de-DE"/>
        </w:rPr>
        <w:t>:inne</w:t>
      </w:r>
      <w:r w:rsidR="00AF0452" w:rsidRPr="00041BCF">
        <w:rPr>
          <w:rFonts w:asciiTheme="minorHAnsi" w:hAnsiTheme="minorHAnsi" w:cstheme="minorHAnsi"/>
          <w:color w:val="000000"/>
          <w:lang w:val="de-DE"/>
        </w:rPr>
        <w:t xml:space="preserve">n von Regelschulen treffen, um 40 Schulen zu ermitteln, die den Zertifizierungsprozess als </w:t>
      </w:r>
      <w:r w:rsidRPr="00041BCF">
        <w:rPr>
          <w:rFonts w:asciiTheme="minorHAnsi" w:hAnsiTheme="minorHAnsi" w:cstheme="minorHAnsi"/>
          <w:color w:val="000000"/>
          <w:lang w:val="de-DE"/>
        </w:rPr>
        <w:t xml:space="preserve">inklusive </w:t>
      </w:r>
      <w:r w:rsidR="00AF0452" w:rsidRPr="00041BCF">
        <w:rPr>
          <w:rFonts w:asciiTheme="minorHAnsi" w:hAnsiTheme="minorHAnsi" w:cstheme="minorHAnsi"/>
          <w:color w:val="000000"/>
          <w:lang w:val="de-DE"/>
        </w:rPr>
        <w:t>Schulen beginnen werden</w:t>
      </w:r>
      <w:r w:rsidRPr="00041BCF">
        <w:rPr>
          <w:rFonts w:asciiTheme="minorHAnsi" w:hAnsiTheme="minorHAnsi" w:cstheme="minorHAnsi"/>
          <w:color w:val="000000"/>
          <w:lang w:val="de-DE"/>
        </w:rPr>
        <w:t>.</w:t>
      </w:r>
    </w:p>
    <w:p w14:paraId="365F3600" w14:textId="15A2BA5E" w:rsidR="00752E8D" w:rsidRPr="005E2EE7" w:rsidRDefault="00EC486D" w:rsidP="00055AD8">
      <w:pPr>
        <w:pBdr>
          <w:top w:val="nil"/>
          <w:left w:val="nil"/>
          <w:bottom w:val="nil"/>
          <w:right w:val="nil"/>
          <w:between w:val="nil"/>
        </w:pBdr>
        <w:spacing w:after="120" w:line="264" w:lineRule="auto"/>
        <w:ind w:left="284" w:hanging="284"/>
        <w:rPr>
          <w:rFonts w:asciiTheme="minorHAnsi" w:hAnsiTheme="minorHAnsi" w:cstheme="minorHAnsi"/>
          <w:b/>
          <w:bCs/>
          <w:color w:val="000000"/>
          <w:szCs w:val="20"/>
          <w:lang w:val="de-DE"/>
        </w:rPr>
      </w:pPr>
      <w:bookmarkStart w:id="6" w:name="_Hlk102722786"/>
      <w:r w:rsidRPr="005E2EE7">
        <w:rPr>
          <w:rFonts w:asciiTheme="minorHAnsi" w:hAnsiTheme="minorHAnsi" w:cstheme="minorHAnsi"/>
          <w:color w:val="000000"/>
          <w:szCs w:val="20"/>
          <w:lang w:val="de-DE"/>
        </w:rPr>
        <w:t xml:space="preserve">Die Gesamtkosten belaufen </w:t>
      </w:r>
      <w:r w:rsidRPr="001159C5">
        <w:rPr>
          <w:rFonts w:asciiTheme="minorHAnsi" w:hAnsiTheme="minorHAnsi" w:cstheme="minorHAnsi"/>
          <w:color w:val="000000"/>
          <w:szCs w:val="20"/>
          <w:lang w:val="de-DE"/>
        </w:rPr>
        <w:t xml:space="preserve">sich </w:t>
      </w:r>
      <w:r w:rsidRPr="00F636D6">
        <w:rPr>
          <w:rFonts w:asciiTheme="minorHAnsi" w:hAnsiTheme="minorHAnsi" w:cstheme="minorHAnsi"/>
          <w:color w:val="000000"/>
          <w:szCs w:val="20"/>
          <w:lang w:val="de-DE"/>
        </w:rPr>
        <w:t>auf</w:t>
      </w:r>
      <w:r w:rsidRPr="005E2EE7">
        <w:rPr>
          <w:rFonts w:asciiTheme="minorHAnsi" w:hAnsiTheme="minorHAnsi" w:cstheme="minorHAnsi"/>
          <w:b/>
          <w:bCs/>
          <w:color w:val="000000"/>
          <w:szCs w:val="20"/>
          <w:lang w:val="de-DE"/>
        </w:rPr>
        <w:t xml:space="preserve"> EUR 9</w:t>
      </w:r>
      <w:r w:rsidR="002D6479">
        <w:rPr>
          <w:rFonts w:asciiTheme="minorHAnsi" w:hAnsiTheme="minorHAnsi" w:cstheme="minorHAnsi"/>
          <w:b/>
          <w:bCs/>
          <w:color w:val="000000"/>
          <w:szCs w:val="20"/>
          <w:lang w:val="de-DE"/>
        </w:rPr>
        <w:t>76</w:t>
      </w:r>
      <w:r w:rsidRPr="005E2EE7">
        <w:rPr>
          <w:rFonts w:asciiTheme="minorHAnsi" w:hAnsiTheme="minorHAnsi" w:cstheme="minorHAnsi"/>
          <w:b/>
          <w:bCs/>
          <w:color w:val="000000"/>
          <w:szCs w:val="20"/>
          <w:lang w:val="de-DE"/>
        </w:rPr>
        <w:t xml:space="preserve"> (BMZ-Budgetlinie </w:t>
      </w:r>
      <w:r w:rsidR="00132750" w:rsidRPr="005E2EE7">
        <w:rPr>
          <w:rFonts w:asciiTheme="minorHAnsi" w:hAnsiTheme="minorHAnsi" w:cstheme="minorHAnsi"/>
          <w:b/>
          <w:bCs/>
          <w:color w:val="000000"/>
          <w:szCs w:val="20"/>
          <w:lang w:val="de-DE"/>
        </w:rPr>
        <w:t>2</w:t>
      </w:r>
      <w:r w:rsidRPr="005E2EE7">
        <w:rPr>
          <w:rFonts w:asciiTheme="minorHAnsi" w:hAnsiTheme="minorHAnsi" w:cstheme="minorHAnsi"/>
          <w:b/>
          <w:bCs/>
          <w:color w:val="000000"/>
          <w:szCs w:val="20"/>
          <w:lang w:val="de-DE"/>
        </w:rPr>
        <w:t>.2).</w:t>
      </w:r>
    </w:p>
    <w:tbl>
      <w:tblPr>
        <w:tblStyle w:val="Tabellenraster"/>
        <w:tblW w:w="0" w:type="auto"/>
        <w:tblLook w:val="04A0" w:firstRow="1" w:lastRow="0" w:firstColumn="1" w:lastColumn="0" w:noHBand="0" w:noVBand="1"/>
      </w:tblPr>
      <w:tblGrid>
        <w:gridCol w:w="7366"/>
        <w:gridCol w:w="1985"/>
      </w:tblGrid>
      <w:tr w:rsidR="00752E8D" w:rsidRPr="00041BCF" w14:paraId="56A1C3D4" w14:textId="77777777" w:rsidTr="00055AD8">
        <w:trPr>
          <w:trHeight w:val="64"/>
        </w:trPr>
        <w:tc>
          <w:tcPr>
            <w:tcW w:w="7366" w:type="dxa"/>
            <w:noWrap/>
          </w:tcPr>
          <w:p w14:paraId="21A80ECB" w14:textId="77777777" w:rsidR="00752E8D" w:rsidRPr="00041BCF" w:rsidRDefault="00752E8D" w:rsidP="0072089F">
            <w:pPr>
              <w:jc w:val="both"/>
              <w:rPr>
                <w:rFonts w:cstheme="minorHAnsi"/>
                <w:b/>
                <w:bCs/>
                <w:sz w:val="20"/>
                <w:szCs w:val="20"/>
              </w:rPr>
            </w:pPr>
            <w:r w:rsidRPr="00041BCF">
              <w:rPr>
                <w:rFonts w:cstheme="minorHAnsi"/>
                <w:b/>
                <w:bCs/>
                <w:sz w:val="20"/>
                <w:szCs w:val="20"/>
              </w:rPr>
              <w:t>Kostenart</w:t>
            </w:r>
          </w:p>
        </w:tc>
        <w:tc>
          <w:tcPr>
            <w:tcW w:w="1985" w:type="dxa"/>
            <w:noWrap/>
          </w:tcPr>
          <w:p w14:paraId="474C5691" w14:textId="77777777" w:rsidR="00752E8D" w:rsidRPr="00041BCF" w:rsidRDefault="00752E8D" w:rsidP="0072089F">
            <w:pPr>
              <w:jc w:val="right"/>
              <w:rPr>
                <w:rFonts w:cstheme="minorHAnsi"/>
                <w:b/>
                <w:bCs/>
                <w:sz w:val="20"/>
                <w:szCs w:val="20"/>
              </w:rPr>
            </w:pPr>
            <w:r w:rsidRPr="00041BCF">
              <w:rPr>
                <w:rFonts w:cstheme="minorHAnsi"/>
                <w:b/>
                <w:bCs/>
                <w:sz w:val="20"/>
                <w:szCs w:val="20"/>
              </w:rPr>
              <w:t>EUR</w:t>
            </w:r>
          </w:p>
        </w:tc>
      </w:tr>
      <w:tr w:rsidR="002D6479" w:rsidRPr="00041BCF" w14:paraId="202C1070" w14:textId="77777777" w:rsidTr="00055AD8">
        <w:trPr>
          <w:trHeight w:val="64"/>
        </w:trPr>
        <w:tc>
          <w:tcPr>
            <w:tcW w:w="7366" w:type="dxa"/>
            <w:noWrap/>
          </w:tcPr>
          <w:p w14:paraId="16E27CFA" w14:textId="1ED46884" w:rsidR="002D6479" w:rsidRPr="00041BCF" w:rsidRDefault="002D6479" w:rsidP="002D6479">
            <w:pPr>
              <w:jc w:val="both"/>
              <w:rPr>
                <w:rFonts w:eastAsia="Calibri" w:cstheme="minorHAnsi"/>
                <w:color w:val="000000"/>
                <w:sz w:val="20"/>
                <w:szCs w:val="20"/>
                <w:lang w:eastAsia="de-DE"/>
              </w:rPr>
            </w:pPr>
            <w:r w:rsidRPr="00041BCF">
              <w:rPr>
                <w:rFonts w:eastAsia="Calibri" w:cstheme="minorHAnsi"/>
                <w:color w:val="000000"/>
                <w:sz w:val="20"/>
                <w:szCs w:val="20"/>
                <w:lang w:eastAsia="de-DE"/>
              </w:rPr>
              <w:t xml:space="preserve">Verpflegung und Transport für 10 TN an 1 Präsenztreffen </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09E137F3" w14:textId="55BA448D" w:rsidR="002D6479" w:rsidRPr="00041BCF" w:rsidRDefault="002D6479" w:rsidP="002D6479">
            <w:pPr>
              <w:jc w:val="right"/>
              <w:rPr>
                <w:rFonts w:cstheme="minorHAnsi"/>
                <w:sz w:val="20"/>
                <w:szCs w:val="20"/>
              </w:rPr>
            </w:pPr>
            <w:r>
              <w:rPr>
                <w:rFonts w:ascii="Calibri" w:hAnsi="Calibri" w:cs="Calibri"/>
                <w:color w:val="000000"/>
              </w:rPr>
              <w:t>195</w:t>
            </w:r>
          </w:p>
        </w:tc>
      </w:tr>
      <w:tr w:rsidR="002D6479" w:rsidRPr="00041BCF" w14:paraId="6F5CB8DC" w14:textId="77777777" w:rsidTr="00055AD8">
        <w:trPr>
          <w:trHeight w:val="64"/>
        </w:trPr>
        <w:tc>
          <w:tcPr>
            <w:tcW w:w="7366" w:type="dxa"/>
            <w:noWrap/>
          </w:tcPr>
          <w:p w14:paraId="557F6424" w14:textId="0BA17AB5" w:rsidR="002D6479" w:rsidRPr="00041BCF" w:rsidRDefault="002D6479" w:rsidP="002D6479">
            <w:pPr>
              <w:jc w:val="both"/>
              <w:rPr>
                <w:rFonts w:cstheme="minorHAnsi"/>
                <w:color w:val="000000"/>
                <w:sz w:val="20"/>
                <w:szCs w:val="20"/>
              </w:rPr>
            </w:pPr>
            <w:r w:rsidRPr="00041BCF">
              <w:rPr>
                <w:rFonts w:cstheme="minorHAnsi"/>
                <w:color w:val="000000"/>
                <w:sz w:val="20"/>
                <w:szCs w:val="20"/>
              </w:rPr>
              <w:t xml:space="preserve">Transportkosten für 12 Besuche bei Bildungsbehörden </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13318F8C" w14:textId="65E4C2B1" w:rsidR="002D6479" w:rsidRPr="00041BCF" w:rsidRDefault="002D6479" w:rsidP="002D6479">
            <w:pPr>
              <w:jc w:val="right"/>
              <w:rPr>
                <w:rFonts w:cstheme="minorHAnsi"/>
                <w:sz w:val="20"/>
                <w:szCs w:val="20"/>
              </w:rPr>
            </w:pPr>
            <w:r>
              <w:rPr>
                <w:rFonts w:ascii="Calibri" w:hAnsi="Calibri" w:cs="Calibri"/>
                <w:color w:val="000000"/>
              </w:rPr>
              <w:t>293</w:t>
            </w:r>
          </w:p>
        </w:tc>
      </w:tr>
      <w:tr w:rsidR="002D6479" w:rsidRPr="00041BCF" w14:paraId="6E83F1F2" w14:textId="77777777" w:rsidTr="00055AD8">
        <w:trPr>
          <w:trHeight w:val="64"/>
        </w:trPr>
        <w:tc>
          <w:tcPr>
            <w:tcW w:w="7366" w:type="dxa"/>
            <w:noWrap/>
          </w:tcPr>
          <w:p w14:paraId="532CC94E" w14:textId="1AF85737" w:rsidR="002D6479" w:rsidRPr="00041BCF" w:rsidRDefault="002D6479" w:rsidP="002D6479">
            <w:pPr>
              <w:jc w:val="both"/>
              <w:rPr>
                <w:rFonts w:eastAsia="Calibri" w:cstheme="minorHAnsi"/>
                <w:color w:val="000000"/>
                <w:sz w:val="20"/>
                <w:szCs w:val="20"/>
                <w:lang w:eastAsia="de-DE"/>
              </w:rPr>
            </w:pPr>
            <w:r w:rsidRPr="00041BCF">
              <w:rPr>
                <w:rFonts w:eastAsia="Calibri" w:cstheme="minorHAnsi"/>
                <w:color w:val="000000"/>
                <w:sz w:val="20"/>
                <w:szCs w:val="20"/>
                <w:lang w:eastAsia="de-DE"/>
              </w:rPr>
              <w:t>Transportkosten für 40 Besuche in 40 Schulen durch Inklusionstechniker</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78339910" w14:textId="140DE89B" w:rsidR="002D6479" w:rsidRPr="00041BCF" w:rsidRDefault="002D6479" w:rsidP="002D6479">
            <w:pPr>
              <w:jc w:val="right"/>
              <w:rPr>
                <w:rFonts w:cstheme="minorHAnsi"/>
                <w:sz w:val="20"/>
                <w:szCs w:val="20"/>
              </w:rPr>
            </w:pPr>
            <w:r>
              <w:rPr>
                <w:rFonts w:ascii="Calibri" w:hAnsi="Calibri" w:cs="Calibri"/>
                <w:color w:val="000000"/>
              </w:rPr>
              <w:t>488</w:t>
            </w:r>
          </w:p>
        </w:tc>
      </w:tr>
      <w:tr w:rsidR="00752E8D" w:rsidRPr="00041BCF" w14:paraId="7CA60DCB" w14:textId="77777777" w:rsidTr="00055AD8">
        <w:trPr>
          <w:trHeight w:val="64"/>
        </w:trPr>
        <w:tc>
          <w:tcPr>
            <w:tcW w:w="7366" w:type="dxa"/>
            <w:noWrap/>
            <w:hideMark/>
          </w:tcPr>
          <w:p w14:paraId="56E5C9EC" w14:textId="77777777" w:rsidR="00752E8D" w:rsidRPr="00041BCF" w:rsidRDefault="00752E8D" w:rsidP="0072089F">
            <w:pPr>
              <w:jc w:val="both"/>
              <w:rPr>
                <w:rFonts w:cstheme="minorHAnsi"/>
                <w:b/>
                <w:bCs/>
                <w:sz w:val="20"/>
                <w:szCs w:val="20"/>
              </w:rPr>
            </w:pPr>
            <w:r w:rsidRPr="00041BCF">
              <w:rPr>
                <w:rFonts w:cstheme="minorHAnsi"/>
                <w:b/>
                <w:bCs/>
                <w:sz w:val="20"/>
                <w:szCs w:val="20"/>
              </w:rPr>
              <w:t>Gesamt</w:t>
            </w:r>
          </w:p>
        </w:tc>
        <w:tc>
          <w:tcPr>
            <w:tcW w:w="1985" w:type="dxa"/>
            <w:noWrap/>
          </w:tcPr>
          <w:p w14:paraId="48804A0F" w14:textId="74A12FCA" w:rsidR="00752E8D" w:rsidRPr="00041BCF" w:rsidRDefault="002D6479" w:rsidP="0072089F">
            <w:pPr>
              <w:jc w:val="right"/>
              <w:rPr>
                <w:rFonts w:cstheme="minorHAnsi"/>
                <w:b/>
                <w:bCs/>
                <w:sz w:val="20"/>
                <w:szCs w:val="20"/>
              </w:rPr>
            </w:pPr>
            <w:r w:rsidRPr="002D6479">
              <w:rPr>
                <w:rFonts w:cstheme="minorHAnsi"/>
                <w:b/>
                <w:bCs/>
                <w:sz w:val="20"/>
                <w:szCs w:val="20"/>
              </w:rPr>
              <w:t>976</w:t>
            </w:r>
          </w:p>
        </w:tc>
      </w:tr>
      <w:bookmarkEnd w:id="6"/>
    </w:tbl>
    <w:p w14:paraId="16CAD3B8" w14:textId="77777777" w:rsidR="004508A3" w:rsidRDefault="004508A3" w:rsidP="00055AD8">
      <w:pPr>
        <w:pBdr>
          <w:top w:val="nil"/>
          <w:left w:val="nil"/>
          <w:bottom w:val="nil"/>
          <w:right w:val="nil"/>
          <w:between w:val="nil"/>
        </w:pBdr>
        <w:spacing w:before="120" w:after="120" w:line="264" w:lineRule="auto"/>
        <w:jc w:val="both"/>
        <w:rPr>
          <w:rFonts w:asciiTheme="minorHAnsi" w:hAnsiTheme="minorHAnsi" w:cstheme="minorHAnsi"/>
          <w:b/>
          <w:bCs/>
          <w:color w:val="000000"/>
          <w:lang w:val="de-DE"/>
        </w:rPr>
      </w:pPr>
    </w:p>
    <w:p w14:paraId="17EA0911" w14:textId="77777777" w:rsidR="004508A3" w:rsidRDefault="004508A3" w:rsidP="00055AD8">
      <w:pPr>
        <w:pBdr>
          <w:top w:val="nil"/>
          <w:left w:val="nil"/>
          <w:bottom w:val="nil"/>
          <w:right w:val="nil"/>
          <w:between w:val="nil"/>
        </w:pBdr>
        <w:spacing w:before="120" w:after="120" w:line="264" w:lineRule="auto"/>
        <w:jc w:val="both"/>
        <w:rPr>
          <w:rFonts w:asciiTheme="minorHAnsi" w:hAnsiTheme="minorHAnsi" w:cstheme="minorHAnsi"/>
          <w:b/>
          <w:bCs/>
          <w:color w:val="000000"/>
          <w:lang w:val="de-DE"/>
        </w:rPr>
      </w:pPr>
    </w:p>
    <w:p w14:paraId="2B9426CE" w14:textId="1320FDF7" w:rsidR="00B22235" w:rsidRPr="00041BCF" w:rsidRDefault="001130E7" w:rsidP="00055AD8">
      <w:pPr>
        <w:pBdr>
          <w:top w:val="nil"/>
          <w:left w:val="nil"/>
          <w:bottom w:val="nil"/>
          <w:right w:val="nil"/>
          <w:between w:val="nil"/>
        </w:pBdr>
        <w:spacing w:before="120" w:after="12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2.3 </w:t>
      </w:r>
      <w:r w:rsidR="00CA2B39">
        <w:rPr>
          <w:rFonts w:asciiTheme="minorHAnsi" w:hAnsiTheme="minorHAnsi" w:cstheme="minorHAnsi"/>
          <w:b/>
          <w:bCs/>
          <w:color w:val="000000"/>
          <w:lang w:val="de-DE"/>
        </w:rPr>
        <w:t xml:space="preserve">Durchführung </w:t>
      </w:r>
      <w:r w:rsidRPr="00041BCF">
        <w:rPr>
          <w:rFonts w:asciiTheme="minorHAnsi" w:hAnsiTheme="minorHAnsi" w:cstheme="minorHAnsi"/>
          <w:b/>
          <w:bCs/>
          <w:color w:val="000000"/>
          <w:lang w:val="de-DE"/>
        </w:rPr>
        <w:t xml:space="preserve">eines Diplomkurses in </w:t>
      </w:r>
      <w:r w:rsidR="006D31D6" w:rsidRPr="00041BCF">
        <w:rPr>
          <w:rFonts w:asciiTheme="minorHAnsi" w:hAnsiTheme="minorHAnsi" w:cstheme="minorHAnsi"/>
          <w:b/>
          <w:bCs/>
          <w:color w:val="000000"/>
          <w:lang w:val="de-DE"/>
        </w:rPr>
        <w:t>inklusiver</w:t>
      </w:r>
      <w:r w:rsidR="006C4507" w:rsidRPr="00041BCF">
        <w:rPr>
          <w:rFonts w:asciiTheme="minorHAnsi" w:hAnsiTheme="minorHAnsi" w:cstheme="minorHAnsi"/>
          <w:b/>
          <w:bCs/>
          <w:color w:val="000000"/>
          <w:lang w:val="de-DE"/>
        </w:rPr>
        <w:t xml:space="preserve"> </w:t>
      </w:r>
      <w:r w:rsidRPr="00041BCF">
        <w:rPr>
          <w:rFonts w:asciiTheme="minorHAnsi" w:hAnsiTheme="minorHAnsi" w:cstheme="minorHAnsi"/>
          <w:b/>
          <w:bCs/>
          <w:color w:val="000000"/>
          <w:lang w:val="de-DE"/>
        </w:rPr>
        <w:t xml:space="preserve">Bildung </w:t>
      </w:r>
      <w:r w:rsidR="00ED6DBD">
        <w:rPr>
          <w:rFonts w:asciiTheme="minorHAnsi" w:hAnsiTheme="minorHAnsi" w:cstheme="minorHAnsi"/>
          <w:b/>
          <w:bCs/>
          <w:color w:val="000000"/>
          <w:lang w:val="de-DE"/>
        </w:rPr>
        <w:t>an Regelschulen</w:t>
      </w:r>
      <w:r w:rsidRPr="00041BCF">
        <w:rPr>
          <w:rFonts w:asciiTheme="minorHAnsi" w:hAnsiTheme="minorHAnsi" w:cstheme="minorHAnsi"/>
          <w:b/>
          <w:bCs/>
          <w:color w:val="000000"/>
          <w:lang w:val="de-DE"/>
        </w:rPr>
        <w:t xml:space="preserve"> über die Plattform Tzenik</w:t>
      </w:r>
    </w:p>
    <w:p w14:paraId="31389737" w14:textId="25266F2E" w:rsidR="006E4E7C" w:rsidRPr="00041BCF" w:rsidRDefault="00626D33" w:rsidP="003C6AAB">
      <w:pPr>
        <w:spacing w:after="120" w:line="264" w:lineRule="auto"/>
        <w:jc w:val="both"/>
        <w:rPr>
          <w:rFonts w:asciiTheme="minorHAnsi" w:hAnsiTheme="minorHAnsi" w:cstheme="minorHAnsi"/>
          <w:color w:val="000000"/>
          <w:lang w:val="de-DE"/>
        </w:rPr>
      </w:pPr>
      <w:r>
        <w:rPr>
          <w:rFonts w:asciiTheme="minorHAnsi" w:hAnsiTheme="minorHAnsi" w:cstheme="minorHAnsi"/>
          <w:lang w:val="de-DE"/>
        </w:rPr>
        <w:t>E</w:t>
      </w:r>
      <w:r w:rsidR="001130E7" w:rsidRPr="00041BCF">
        <w:rPr>
          <w:rFonts w:asciiTheme="minorHAnsi" w:hAnsiTheme="minorHAnsi" w:cstheme="minorHAnsi"/>
          <w:lang w:val="de-DE"/>
        </w:rPr>
        <w:t xml:space="preserve">in </w:t>
      </w:r>
      <w:r w:rsidR="00987DD4" w:rsidRPr="00041BCF">
        <w:rPr>
          <w:rFonts w:asciiTheme="minorHAnsi" w:hAnsiTheme="minorHAnsi" w:cstheme="minorHAnsi"/>
          <w:lang w:val="de-DE"/>
        </w:rPr>
        <w:t xml:space="preserve">von FUNDAL entwickelter und </w:t>
      </w:r>
      <w:r w:rsidR="001130E7" w:rsidRPr="00041BCF">
        <w:rPr>
          <w:rFonts w:asciiTheme="minorHAnsi" w:hAnsiTheme="minorHAnsi" w:cstheme="minorHAnsi"/>
          <w:lang w:val="de-DE"/>
        </w:rPr>
        <w:t xml:space="preserve">vom Bildungsministerium genehmigter Diplomkurs über schulische Inklusion </w:t>
      </w:r>
      <w:r>
        <w:rPr>
          <w:rFonts w:asciiTheme="minorHAnsi" w:hAnsiTheme="minorHAnsi" w:cstheme="minorHAnsi"/>
          <w:lang w:val="de-DE"/>
        </w:rPr>
        <w:t xml:space="preserve">wird </w:t>
      </w:r>
      <w:r w:rsidRPr="00626D33">
        <w:rPr>
          <w:rFonts w:asciiTheme="minorHAnsi" w:hAnsiTheme="minorHAnsi" w:cstheme="minorHAnsi"/>
          <w:lang w:val="de-DE"/>
        </w:rPr>
        <w:t xml:space="preserve">Lehrer:innen an Regelschulen </w:t>
      </w:r>
      <w:r w:rsidR="00355990">
        <w:rPr>
          <w:rFonts w:asciiTheme="minorHAnsi" w:hAnsiTheme="minorHAnsi" w:cstheme="minorHAnsi"/>
          <w:lang w:val="de-DE"/>
        </w:rPr>
        <w:t xml:space="preserve">zur Teilnahme </w:t>
      </w:r>
      <w:r w:rsidR="001130E7" w:rsidRPr="00041BCF">
        <w:rPr>
          <w:rFonts w:asciiTheme="minorHAnsi" w:hAnsiTheme="minorHAnsi" w:cstheme="minorHAnsi"/>
          <w:lang w:val="de-DE"/>
        </w:rPr>
        <w:t>angeboten</w:t>
      </w:r>
      <w:r w:rsidR="000C5987">
        <w:rPr>
          <w:rFonts w:asciiTheme="minorHAnsi" w:hAnsiTheme="minorHAnsi" w:cstheme="minorHAnsi"/>
          <w:lang w:val="de-DE"/>
        </w:rPr>
        <w:t>;</w:t>
      </w:r>
      <w:r w:rsidR="001130E7" w:rsidRPr="00041BCF">
        <w:rPr>
          <w:rFonts w:asciiTheme="minorHAnsi" w:hAnsiTheme="minorHAnsi" w:cstheme="minorHAnsi"/>
          <w:lang w:val="de-DE"/>
        </w:rPr>
        <w:t xml:space="preserve"> </w:t>
      </w:r>
      <w:r w:rsidR="000C5987">
        <w:rPr>
          <w:rFonts w:asciiTheme="minorHAnsi" w:hAnsiTheme="minorHAnsi" w:cstheme="minorHAnsi"/>
          <w:lang w:val="de-DE"/>
        </w:rPr>
        <w:t xml:space="preserve">dieser umfasst </w:t>
      </w:r>
      <w:r w:rsidR="001130E7" w:rsidRPr="00041BCF">
        <w:rPr>
          <w:rFonts w:asciiTheme="minorHAnsi" w:hAnsiTheme="minorHAnsi" w:cstheme="minorHAnsi"/>
          <w:lang w:val="de-DE"/>
        </w:rPr>
        <w:t>Lernm</w:t>
      </w:r>
      <w:r w:rsidR="00BC1697">
        <w:rPr>
          <w:rFonts w:asciiTheme="minorHAnsi" w:hAnsiTheme="minorHAnsi" w:cstheme="minorHAnsi"/>
          <w:lang w:val="de-DE"/>
        </w:rPr>
        <w:t xml:space="preserve">methoden </w:t>
      </w:r>
      <w:r w:rsidR="001130E7" w:rsidRPr="00041BCF">
        <w:rPr>
          <w:rFonts w:asciiTheme="minorHAnsi" w:hAnsiTheme="minorHAnsi" w:cstheme="minorHAnsi"/>
          <w:lang w:val="de-DE"/>
        </w:rPr>
        <w:t xml:space="preserve">und praktische Übungen zur Entwicklung </w:t>
      </w:r>
      <w:r w:rsidR="00B636BC">
        <w:rPr>
          <w:rFonts w:asciiTheme="minorHAnsi" w:hAnsiTheme="minorHAnsi" w:cstheme="minorHAnsi"/>
          <w:lang w:val="de-DE"/>
        </w:rPr>
        <w:t xml:space="preserve">entsprechender </w:t>
      </w:r>
      <w:r w:rsidR="001130E7" w:rsidRPr="00041BCF">
        <w:rPr>
          <w:rFonts w:asciiTheme="minorHAnsi" w:hAnsiTheme="minorHAnsi" w:cstheme="minorHAnsi"/>
          <w:lang w:val="de-DE"/>
        </w:rPr>
        <w:t xml:space="preserve">Aktivitäten in den Schulen, in denen sie arbeiten. Der Kurs wird asynchron und synchron über die Tzenik-Plattform </w:t>
      </w:r>
      <w:r w:rsidR="00493021" w:rsidRPr="00493021">
        <w:rPr>
          <w:rFonts w:asciiTheme="minorHAnsi" w:hAnsiTheme="minorHAnsi" w:cstheme="minorHAnsi"/>
          <w:lang w:val="de-DE"/>
        </w:rPr>
        <w:t>(die digitale Plattform von FUNDAL)</w:t>
      </w:r>
      <w:r w:rsidR="00493021">
        <w:rPr>
          <w:rFonts w:asciiTheme="minorHAnsi" w:hAnsiTheme="minorHAnsi" w:cstheme="minorHAnsi"/>
          <w:lang w:val="de-DE"/>
        </w:rPr>
        <w:t xml:space="preserve"> </w:t>
      </w:r>
      <w:r w:rsidR="001130E7" w:rsidRPr="00041BCF">
        <w:rPr>
          <w:rFonts w:asciiTheme="minorHAnsi" w:hAnsiTheme="minorHAnsi" w:cstheme="minorHAnsi"/>
          <w:lang w:val="de-DE"/>
        </w:rPr>
        <w:t>abgehalten, mit vorab aufgezeichneten Videos und Zoom-in-Links zu Interaktionssitzungen zum Erfahrungsaustausch. Ab 202</w:t>
      </w:r>
      <w:r w:rsidR="007B4F3C">
        <w:rPr>
          <w:rFonts w:asciiTheme="minorHAnsi" w:hAnsiTheme="minorHAnsi" w:cstheme="minorHAnsi"/>
          <w:lang w:val="de-DE"/>
        </w:rPr>
        <w:t>4</w:t>
      </w:r>
      <w:r w:rsidR="001130E7" w:rsidRPr="00041BCF">
        <w:rPr>
          <w:rFonts w:asciiTheme="minorHAnsi" w:hAnsiTheme="minorHAnsi" w:cstheme="minorHAnsi"/>
          <w:lang w:val="de-DE"/>
        </w:rPr>
        <w:t xml:space="preserve"> werden jährlich drei Diplomkurse stattfinden, an denen jeweils 30 Lehrkräfte teilnehmen. </w:t>
      </w:r>
      <w:r w:rsidR="00A86E85" w:rsidRPr="00041BCF">
        <w:rPr>
          <w:rFonts w:asciiTheme="minorHAnsi" w:hAnsiTheme="minorHAnsi" w:cstheme="minorHAnsi"/>
          <w:lang w:val="de-DE"/>
        </w:rPr>
        <w:t xml:space="preserve">Es fallen </w:t>
      </w:r>
      <w:r w:rsidR="00AE2F99" w:rsidRPr="00041BCF">
        <w:rPr>
          <w:rFonts w:asciiTheme="minorHAnsi" w:hAnsiTheme="minorHAnsi" w:cstheme="minorHAnsi"/>
          <w:lang w:val="de-DE"/>
        </w:rPr>
        <w:t xml:space="preserve">Kosten für </w:t>
      </w:r>
      <w:r w:rsidR="006E4E7C" w:rsidRPr="00041BCF">
        <w:rPr>
          <w:rFonts w:asciiTheme="minorHAnsi" w:hAnsiTheme="minorHAnsi" w:cstheme="minorHAnsi"/>
          <w:color w:val="000000"/>
          <w:lang w:val="de-DE"/>
        </w:rPr>
        <w:t>1 Server</w:t>
      </w:r>
      <w:r w:rsidR="00AE2F99" w:rsidRPr="00041BCF">
        <w:rPr>
          <w:rFonts w:asciiTheme="minorHAnsi" w:hAnsiTheme="minorHAnsi" w:cstheme="minorHAnsi"/>
          <w:color w:val="000000"/>
          <w:lang w:val="de-DE"/>
        </w:rPr>
        <w:t xml:space="preserve"> an</w:t>
      </w:r>
      <w:r w:rsidR="002F6316" w:rsidRPr="00041BCF">
        <w:rPr>
          <w:rFonts w:asciiTheme="minorHAnsi" w:hAnsiTheme="minorHAnsi" w:cstheme="minorHAnsi"/>
          <w:color w:val="000000"/>
          <w:lang w:val="de-DE"/>
        </w:rPr>
        <w:t xml:space="preserve"> (EUR </w:t>
      </w:r>
      <w:r w:rsidR="006B3F5B">
        <w:rPr>
          <w:rFonts w:asciiTheme="minorHAnsi" w:hAnsiTheme="minorHAnsi" w:cstheme="minorHAnsi"/>
          <w:color w:val="000000"/>
          <w:lang w:val="de-DE"/>
        </w:rPr>
        <w:t>915</w:t>
      </w:r>
      <w:r w:rsidR="002F6316" w:rsidRPr="00041BCF">
        <w:rPr>
          <w:rFonts w:asciiTheme="minorHAnsi" w:hAnsiTheme="minorHAnsi" w:cstheme="minorHAnsi"/>
          <w:color w:val="000000"/>
          <w:lang w:val="de-DE"/>
        </w:rPr>
        <w:t>)</w:t>
      </w:r>
      <w:r w:rsidR="006E4E7C" w:rsidRPr="00041BCF">
        <w:rPr>
          <w:rFonts w:asciiTheme="minorHAnsi" w:hAnsiTheme="minorHAnsi" w:cstheme="minorHAnsi"/>
          <w:color w:val="000000"/>
          <w:lang w:val="de-DE"/>
        </w:rPr>
        <w:t>, der Informationen in der Cloud mit Aufzeichnungen der Tzenik-Plattform speichert, so dass sie Zugang haben, von wo immer sie die Plattform verwenden</w:t>
      </w:r>
      <w:r w:rsidR="004C47AB" w:rsidRPr="00041BCF">
        <w:rPr>
          <w:rFonts w:asciiTheme="minorHAnsi" w:hAnsiTheme="minorHAnsi" w:cstheme="minorHAnsi"/>
          <w:color w:val="000000"/>
          <w:lang w:val="de-DE"/>
        </w:rPr>
        <w:t xml:space="preserve"> (</w:t>
      </w:r>
      <w:r w:rsidR="006E4E7C" w:rsidRPr="00041BCF">
        <w:rPr>
          <w:rFonts w:asciiTheme="minorHAnsi" w:hAnsiTheme="minorHAnsi" w:cstheme="minorHAnsi"/>
          <w:color w:val="000000"/>
          <w:lang w:val="de-DE"/>
        </w:rPr>
        <w:t>Guatemala, Quetzaltenango, El Progreso, Huehuetenango</w:t>
      </w:r>
      <w:r w:rsidR="004C47AB" w:rsidRPr="00041BCF">
        <w:rPr>
          <w:rFonts w:asciiTheme="minorHAnsi" w:hAnsiTheme="minorHAnsi" w:cstheme="minorHAnsi"/>
          <w:color w:val="000000"/>
          <w:lang w:val="de-DE"/>
        </w:rPr>
        <w:t>)</w:t>
      </w:r>
      <w:r w:rsidR="006E4E7C" w:rsidRPr="00041BCF">
        <w:rPr>
          <w:rFonts w:asciiTheme="minorHAnsi" w:hAnsiTheme="minorHAnsi" w:cstheme="minorHAnsi"/>
          <w:color w:val="000000"/>
          <w:lang w:val="de-DE"/>
        </w:rPr>
        <w:t>.</w:t>
      </w:r>
      <w:r w:rsidR="004C47AB" w:rsidRPr="00041BCF">
        <w:rPr>
          <w:rFonts w:asciiTheme="minorHAnsi" w:hAnsiTheme="minorHAnsi" w:cstheme="minorHAnsi"/>
          <w:color w:val="000000"/>
          <w:lang w:val="de-DE"/>
        </w:rPr>
        <w:t xml:space="preserve"> </w:t>
      </w:r>
      <w:r w:rsidR="00BE305B" w:rsidRPr="00041BCF">
        <w:rPr>
          <w:rFonts w:asciiTheme="minorHAnsi" w:hAnsiTheme="minorHAnsi" w:cstheme="minorHAnsi"/>
          <w:color w:val="000000"/>
          <w:lang w:val="de-DE"/>
        </w:rPr>
        <w:t xml:space="preserve">Ebenso fallen Kosten für </w:t>
      </w:r>
      <w:r w:rsidR="006E4E7C" w:rsidRPr="00041BCF">
        <w:rPr>
          <w:rFonts w:asciiTheme="minorHAnsi" w:hAnsiTheme="minorHAnsi" w:cstheme="minorHAnsi"/>
          <w:color w:val="000000"/>
          <w:lang w:val="de-DE"/>
        </w:rPr>
        <w:t xml:space="preserve">1 </w:t>
      </w:r>
      <w:r w:rsidR="006E4E7C" w:rsidRPr="006402D0">
        <w:rPr>
          <w:rFonts w:asciiTheme="minorHAnsi" w:hAnsiTheme="minorHAnsi" w:cstheme="minorHAnsi"/>
          <w:color w:val="000000"/>
          <w:lang w:val="de-DE"/>
        </w:rPr>
        <w:t>Update der Tzenik-Software im Jahr 202</w:t>
      </w:r>
      <w:r w:rsidR="003631BA" w:rsidRPr="006402D0">
        <w:rPr>
          <w:rFonts w:asciiTheme="minorHAnsi" w:hAnsiTheme="minorHAnsi" w:cstheme="minorHAnsi"/>
          <w:color w:val="000000"/>
          <w:lang w:val="de-DE"/>
        </w:rPr>
        <w:t>4</w:t>
      </w:r>
      <w:r w:rsidR="002F6316" w:rsidRPr="006402D0">
        <w:rPr>
          <w:rFonts w:asciiTheme="minorHAnsi" w:hAnsiTheme="minorHAnsi" w:cstheme="minorHAnsi"/>
          <w:color w:val="000000"/>
          <w:lang w:val="de-DE"/>
        </w:rPr>
        <w:t xml:space="preserve"> (EUR </w:t>
      </w:r>
      <w:r w:rsidR="006B3F5B" w:rsidRPr="006402D0">
        <w:rPr>
          <w:rFonts w:asciiTheme="minorHAnsi" w:hAnsiTheme="minorHAnsi" w:cstheme="minorHAnsi"/>
          <w:color w:val="000000"/>
          <w:lang w:val="de-DE"/>
        </w:rPr>
        <w:t>1.220</w:t>
      </w:r>
      <w:r w:rsidR="00791201" w:rsidRPr="006402D0">
        <w:rPr>
          <w:rFonts w:asciiTheme="minorHAnsi" w:hAnsiTheme="minorHAnsi" w:cstheme="minorHAnsi"/>
          <w:color w:val="000000"/>
          <w:lang w:val="de-DE"/>
        </w:rPr>
        <w:t>)</w:t>
      </w:r>
      <w:r w:rsidR="008D5F4D" w:rsidRPr="006402D0">
        <w:rPr>
          <w:rFonts w:asciiTheme="minorHAnsi" w:hAnsiTheme="minorHAnsi" w:cstheme="minorHAnsi"/>
          <w:color w:val="000000"/>
          <w:lang w:val="de-DE"/>
        </w:rPr>
        <w:t xml:space="preserve">. </w:t>
      </w:r>
      <w:bookmarkStart w:id="7" w:name="_Hlk102723980"/>
      <w:r w:rsidR="008D5F4D" w:rsidRPr="006402D0">
        <w:rPr>
          <w:rFonts w:asciiTheme="minorHAnsi" w:eastAsiaTheme="minorHAnsi" w:hAnsiTheme="minorHAnsi" w:cstheme="minorHAnsi"/>
          <w:lang w:val="de-DE" w:eastAsia="en-US"/>
        </w:rPr>
        <w:t xml:space="preserve">Die Gesamtkosten belaufen sich auf </w:t>
      </w:r>
      <w:r w:rsidR="008D5F4D" w:rsidRPr="006402D0">
        <w:rPr>
          <w:rFonts w:asciiTheme="minorHAnsi" w:eastAsiaTheme="minorHAnsi" w:hAnsiTheme="minorHAnsi" w:cstheme="minorHAnsi"/>
          <w:b/>
          <w:bCs/>
          <w:lang w:val="de-DE" w:eastAsia="en-US"/>
        </w:rPr>
        <w:t xml:space="preserve">EUR </w:t>
      </w:r>
      <w:r w:rsidR="006B3F5B" w:rsidRPr="006402D0">
        <w:rPr>
          <w:rFonts w:asciiTheme="minorHAnsi" w:eastAsiaTheme="minorHAnsi" w:hAnsiTheme="minorHAnsi" w:cstheme="minorHAnsi"/>
          <w:b/>
          <w:bCs/>
          <w:lang w:val="de-DE" w:eastAsia="en-US"/>
        </w:rPr>
        <w:t>2.135</w:t>
      </w:r>
      <w:r w:rsidR="008D5F4D" w:rsidRPr="006402D0">
        <w:rPr>
          <w:rFonts w:asciiTheme="minorHAnsi" w:eastAsiaTheme="minorHAnsi" w:hAnsiTheme="minorHAnsi" w:cstheme="minorHAnsi"/>
          <w:lang w:val="de-DE" w:eastAsia="en-US"/>
        </w:rPr>
        <w:t xml:space="preserve"> (</w:t>
      </w:r>
      <w:r w:rsidR="008D5F4D" w:rsidRPr="006402D0">
        <w:rPr>
          <w:rFonts w:asciiTheme="minorHAnsi" w:eastAsiaTheme="minorHAnsi" w:hAnsiTheme="minorHAnsi" w:cstheme="minorHAnsi"/>
          <w:b/>
          <w:bCs/>
          <w:lang w:val="de-DE" w:eastAsia="en-US"/>
        </w:rPr>
        <w:t xml:space="preserve">BMZ-Budgetlinie </w:t>
      </w:r>
      <w:r w:rsidR="008654DE" w:rsidRPr="006402D0">
        <w:rPr>
          <w:rFonts w:asciiTheme="minorHAnsi" w:eastAsiaTheme="minorHAnsi" w:hAnsiTheme="minorHAnsi" w:cstheme="minorHAnsi"/>
          <w:b/>
          <w:bCs/>
          <w:lang w:val="de-DE" w:eastAsia="en-US"/>
        </w:rPr>
        <w:t>1</w:t>
      </w:r>
      <w:r w:rsidR="008D5F4D" w:rsidRPr="006402D0">
        <w:rPr>
          <w:rFonts w:asciiTheme="minorHAnsi" w:eastAsiaTheme="minorHAnsi" w:hAnsiTheme="minorHAnsi" w:cstheme="minorHAnsi"/>
          <w:b/>
          <w:bCs/>
          <w:lang w:val="de-DE" w:eastAsia="en-US"/>
        </w:rPr>
        <w:t>.</w:t>
      </w:r>
      <w:r w:rsidR="004E71A7" w:rsidRPr="006402D0">
        <w:rPr>
          <w:rFonts w:asciiTheme="minorHAnsi" w:eastAsiaTheme="minorHAnsi" w:hAnsiTheme="minorHAnsi" w:cstheme="minorHAnsi"/>
          <w:b/>
          <w:bCs/>
          <w:lang w:val="de-DE" w:eastAsia="en-US"/>
        </w:rPr>
        <w:t>1</w:t>
      </w:r>
      <w:r w:rsidR="008D5F4D" w:rsidRPr="006402D0">
        <w:rPr>
          <w:rFonts w:asciiTheme="minorHAnsi" w:eastAsiaTheme="minorHAnsi" w:hAnsiTheme="minorHAnsi" w:cstheme="minorHAnsi"/>
          <w:b/>
          <w:bCs/>
          <w:lang w:val="de-DE" w:eastAsia="en-US"/>
        </w:rPr>
        <w:t>)</w:t>
      </w:r>
      <w:r w:rsidR="00791201" w:rsidRPr="006402D0">
        <w:rPr>
          <w:rFonts w:asciiTheme="minorHAnsi" w:eastAsiaTheme="minorHAnsi" w:hAnsiTheme="minorHAnsi" w:cstheme="minorHAnsi"/>
          <w:b/>
          <w:bCs/>
          <w:lang w:val="de-DE" w:eastAsia="en-US"/>
        </w:rPr>
        <w:t>.</w:t>
      </w:r>
    </w:p>
    <w:bookmarkEnd w:id="7"/>
    <w:p w14:paraId="67A478EF" w14:textId="18AE8EB0" w:rsidR="00B22235" w:rsidRPr="00041BCF" w:rsidRDefault="001130E7" w:rsidP="004508A3">
      <w:pPr>
        <w:pBdr>
          <w:top w:val="nil"/>
          <w:left w:val="nil"/>
          <w:bottom w:val="nil"/>
          <w:right w:val="nil"/>
          <w:between w:val="nil"/>
        </w:pBdr>
        <w:spacing w:after="12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2.4 </w:t>
      </w:r>
      <w:r w:rsidR="00816A65" w:rsidRPr="00041BCF">
        <w:rPr>
          <w:rFonts w:asciiTheme="minorHAnsi" w:hAnsiTheme="minorHAnsi" w:cstheme="minorHAnsi"/>
          <w:b/>
          <w:bCs/>
          <w:color w:val="000000"/>
          <w:lang w:val="de-DE"/>
        </w:rPr>
        <w:t>U</w:t>
      </w:r>
      <w:r w:rsidRPr="00041BCF">
        <w:rPr>
          <w:rFonts w:asciiTheme="minorHAnsi" w:hAnsiTheme="minorHAnsi" w:cstheme="minorHAnsi"/>
          <w:b/>
          <w:bCs/>
          <w:color w:val="000000"/>
          <w:lang w:val="de-DE"/>
        </w:rPr>
        <w:t xml:space="preserve">nterstützung und Beratung </w:t>
      </w:r>
      <w:r w:rsidR="00816A65" w:rsidRPr="00041BCF">
        <w:rPr>
          <w:rFonts w:asciiTheme="minorHAnsi" w:hAnsiTheme="minorHAnsi" w:cstheme="minorHAnsi"/>
          <w:b/>
          <w:bCs/>
          <w:color w:val="000000"/>
          <w:lang w:val="de-DE"/>
        </w:rPr>
        <w:t xml:space="preserve">für </w:t>
      </w:r>
      <w:r w:rsidRPr="00041BCF">
        <w:rPr>
          <w:rFonts w:asciiTheme="minorHAnsi" w:hAnsiTheme="minorHAnsi" w:cstheme="minorHAnsi"/>
          <w:b/>
          <w:bCs/>
          <w:color w:val="000000"/>
          <w:lang w:val="de-DE"/>
        </w:rPr>
        <w:t>Lehrkräfte aus mindestens 80 Regelschulen</w:t>
      </w:r>
      <w:r w:rsidR="00816A65" w:rsidRPr="00041BCF">
        <w:rPr>
          <w:rFonts w:asciiTheme="minorHAnsi" w:hAnsiTheme="minorHAnsi" w:cstheme="minorHAnsi"/>
          <w:b/>
          <w:bCs/>
          <w:color w:val="000000"/>
          <w:lang w:val="de-DE"/>
        </w:rPr>
        <w:t xml:space="preserve"> sowie</w:t>
      </w:r>
      <w:r w:rsidRPr="00041BCF">
        <w:rPr>
          <w:rFonts w:asciiTheme="minorHAnsi" w:hAnsiTheme="minorHAnsi" w:cstheme="minorHAnsi"/>
          <w:b/>
          <w:bCs/>
          <w:color w:val="000000"/>
          <w:lang w:val="de-DE"/>
        </w:rPr>
        <w:t xml:space="preserve"> Eltern und </w:t>
      </w:r>
      <w:r w:rsidR="001550AA" w:rsidRPr="00041BCF">
        <w:rPr>
          <w:rFonts w:asciiTheme="minorHAnsi" w:hAnsiTheme="minorHAnsi" w:cstheme="minorHAnsi"/>
          <w:b/>
          <w:bCs/>
          <w:color w:val="000000"/>
          <w:lang w:val="de-DE"/>
        </w:rPr>
        <w:t>Mitschüler:innen</w:t>
      </w:r>
      <w:r w:rsidRPr="00041BCF">
        <w:rPr>
          <w:rFonts w:asciiTheme="minorHAnsi" w:hAnsiTheme="minorHAnsi" w:cstheme="minorHAnsi"/>
          <w:b/>
          <w:bCs/>
          <w:color w:val="000000"/>
          <w:lang w:val="de-DE"/>
        </w:rPr>
        <w:t xml:space="preserve"> bei der </w:t>
      </w:r>
      <w:r w:rsidR="00B619AC" w:rsidRPr="00041BCF">
        <w:rPr>
          <w:rFonts w:asciiTheme="minorHAnsi" w:hAnsiTheme="minorHAnsi" w:cstheme="minorHAnsi"/>
          <w:b/>
          <w:bCs/>
          <w:color w:val="000000"/>
          <w:lang w:val="de-DE"/>
        </w:rPr>
        <w:t>Inklusion</w:t>
      </w:r>
      <w:r w:rsidRPr="00041BCF">
        <w:rPr>
          <w:rFonts w:asciiTheme="minorHAnsi" w:hAnsiTheme="minorHAnsi" w:cstheme="minorHAnsi"/>
          <w:b/>
          <w:bCs/>
          <w:color w:val="000000"/>
          <w:lang w:val="de-DE"/>
        </w:rPr>
        <w:t xml:space="preserve"> von Schüler</w:t>
      </w:r>
      <w:r w:rsidR="00A80066">
        <w:rPr>
          <w:rFonts w:asciiTheme="minorHAnsi" w:hAnsiTheme="minorHAnsi" w:cstheme="minorHAnsi"/>
          <w:b/>
          <w:bCs/>
          <w:color w:val="000000"/>
          <w:lang w:val="de-DE"/>
        </w:rPr>
        <w:t>:inne</w:t>
      </w:r>
      <w:r w:rsidRPr="00041BCF">
        <w:rPr>
          <w:rFonts w:asciiTheme="minorHAnsi" w:hAnsiTheme="minorHAnsi" w:cstheme="minorHAnsi"/>
          <w:b/>
          <w:bCs/>
          <w:color w:val="000000"/>
          <w:lang w:val="de-DE"/>
        </w:rPr>
        <w:t>n mit Behinderungen.</w:t>
      </w:r>
      <w:r w:rsidR="00791201" w:rsidRPr="00041BCF">
        <w:rPr>
          <w:rFonts w:asciiTheme="minorHAnsi" w:hAnsiTheme="minorHAnsi" w:cstheme="minorHAnsi"/>
          <w:b/>
          <w:bCs/>
          <w:color w:val="000000"/>
          <w:lang w:val="de-DE"/>
        </w:rPr>
        <w:t xml:space="preserve"> (FUNDAL)</w:t>
      </w:r>
    </w:p>
    <w:p w14:paraId="6C46768A" w14:textId="5C3BF098" w:rsidR="00607B51" w:rsidRPr="00041BCF" w:rsidRDefault="001130E7" w:rsidP="004508A3">
      <w:pPr>
        <w:spacing w:after="120" w:line="264" w:lineRule="auto"/>
        <w:jc w:val="both"/>
        <w:rPr>
          <w:rFonts w:asciiTheme="minorHAnsi" w:hAnsiTheme="minorHAnsi" w:cstheme="minorHAnsi"/>
          <w:lang w:val="de-DE"/>
        </w:rPr>
      </w:pPr>
      <w:r w:rsidRPr="00041BCF">
        <w:rPr>
          <w:rFonts w:asciiTheme="minorHAnsi" w:hAnsiTheme="minorHAnsi" w:cstheme="minorHAnsi"/>
          <w:lang w:val="de-DE"/>
        </w:rPr>
        <w:t>Die Techniker</w:t>
      </w:r>
      <w:r w:rsidR="005471C4">
        <w:rPr>
          <w:rFonts w:asciiTheme="minorHAnsi" w:hAnsiTheme="minorHAnsi" w:cstheme="minorHAnsi"/>
          <w:lang w:val="de-DE"/>
        </w:rPr>
        <w:t>:innen</w:t>
      </w:r>
      <w:r w:rsidRPr="00041BCF">
        <w:rPr>
          <w:rFonts w:asciiTheme="minorHAnsi" w:hAnsiTheme="minorHAnsi" w:cstheme="minorHAnsi"/>
          <w:lang w:val="de-DE"/>
        </w:rPr>
        <w:t xml:space="preserve"> für schulische Inklusion werden mindestens zwei Besuche pro Jahr in 10 Bildungszentren in den Departements Guatemala, Quetzaltenango, Huehuetenango und El Progreso durchführen, um die in den Diplomkursen behandelten Themen zu vertiefen und Workshops unter Beteiligung der Bildungsgemeinschaft abzuhalten, um den Prozess der schulischen Inklusion von Schüler</w:t>
      </w:r>
      <w:r w:rsidR="005471C4">
        <w:rPr>
          <w:rFonts w:asciiTheme="minorHAnsi" w:hAnsiTheme="minorHAnsi" w:cstheme="minorHAnsi"/>
          <w:lang w:val="de-DE"/>
        </w:rPr>
        <w:t>:inne</w:t>
      </w:r>
      <w:r w:rsidRPr="00041BCF">
        <w:rPr>
          <w:rFonts w:asciiTheme="minorHAnsi" w:hAnsiTheme="minorHAnsi" w:cstheme="minorHAnsi"/>
          <w:lang w:val="de-DE"/>
        </w:rPr>
        <w:t>n mit Behinderungen zu entwickeln</w:t>
      </w:r>
      <w:r w:rsidR="00607B51" w:rsidRPr="00041BCF">
        <w:rPr>
          <w:rFonts w:asciiTheme="minorHAnsi" w:hAnsiTheme="minorHAnsi" w:cstheme="minorHAnsi"/>
          <w:lang w:val="de-DE"/>
        </w:rPr>
        <w:t>.</w:t>
      </w:r>
      <w:r w:rsidR="009F5899">
        <w:rPr>
          <w:rFonts w:asciiTheme="minorHAnsi" w:hAnsiTheme="minorHAnsi" w:cstheme="minorHAnsi"/>
          <w:lang w:val="de-DE"/>
        </w:rPr>
        <w:t xml:space="preserve"> </w:t>
      </w:r>
      <w:r w:rsidR="00B27369" w:rsidRPr="00041BCF">
        <w:rPr>
          <w:rFonts w:asciiTheme="minorHAnsi" w:hAnsiTheme="minorHAnsi" w:cstheme="minorHAnsi"/>
          <w:lang w:val="de-DE"/>
        </w:rPr>
        <w:t xml:space="preserve">Es fallen vor allem Kosten für </w:t>
      </w:r>
      <w:r w:rsidR="00C25AA7" w:rsidRPr="00041BCF">
        <w:rPr>
          <w:rFonts w:asciiTheme="minorHAnsi" w:hAnsiTheme="minorHAnsi" w:cstheme="minorHAnsi"/>
          <w:lang w:val="de-DE"/>
        </w:rPr>
        <w:t>90 Kits mit Materialien für Schüler und Schule</w:t>
      </w:r>
      <w:r w:rsidR="00B27369" w:rsidRPr="00041BCF">
        <w:rPr>
          <w:rFonts w:asciiTheme="minorHAnsi" w:hAnsiTheme="minorHAnsi" w:cstheme="minorHAnsi"/>
          <w:lang w:val="de-DE"/>
        </w:rPr>
        <w:t xml:space="preserve"> an, die d</w:t>
      </w:r>
      <w:r w:rsidR="00C25AA7" w:rsidRPr="00041BCF">
        <w:rPr>
          <w:rFonts w:asciiTheme="minorHAnsi" w:hAnsiTheme="minorHAnsi" w:cstheme="minorHAnsi"/>
          <w:lang w:val="de-DE"/>
        </w:rPr>
        <w:t xml:space="preserve">idaktisches Material und Büromaterial, Anpassungen, für Kommunikationssysteme, </w:t>
      </w:r>
      <w:r w:rsidR="008505D6">
        <w:rPr>
          <w:rFonts w:asciiTheme="minorHAnsi" w:hAnsiTheme="minorHAnsi" w:cstheme="minorHAnsi"/>
          <w:lang w:val="de-DE"/>
        </w:rPr>
        <w:t xml:space="preserve">sowie </w:t>
      </w:r>
      <w:r w:rsidR="00C25AA7" w:rsidRPr="00041BCF">
        <w:rPr>
          <w:rFonts w:asciiTheme="minorHAnsi" w:hAnsiTheme="minorHAnsi" w:cstheme="minorHAnsi"/>
          <w:lang w:val="de-DE"/>
        </w:rPr>
        <w:t xml:space="preserve">sensorische </w:t>
      </w:r>
      <w:r w:rsidR="00405839" w:rsidRPr="00041BCF">
        <w:rPr>
          <w:rFonts w:asciiTheme="minorHAnsi" w:hAnsiTheme="minorHAnsi" w:cstheme="minorHAnsi"/>
          <w:lang w:val="de-DE"/>
        </w:rPr>
        <w:t xml:space="preserve">Inklusion </w:t>
      </w:r>
      <w:r w:rsidR="00135CF8" w:rsidRPr="00041BCF">
        <w:rPr>
          <w:rFonts w:asciiTheme="minorHAnsi" w:hAnsiTheme="minorHAnsi" w:cstheme="minorHAnsi"/>
          <w:lang w:val="de-DE"/>
        </w:rPr>
        <w:t>enthalten</w:t>
      </w:r>
      <w:r w:rsidR="00C25AA7" w:rsidRPr="00041BCF">
        <w:rPr>
          <w:rFonts w:asciiTheme="minorHAnsi" w:hAnsiTheme="minorHAnsi" w:cstheme="minorHAnsi"/>
          <w:lang w:val="de-DE"/>
        </w:rPr>
        <w:t>.</w:t>
      </w:r>
    </w:p>
    <w:p w14:paraId="004234BC" w14:textId="0289E106" w:rsidR="0036009D" w:rsidRPr="00041BCF" w:rsidRDefault="0036009D" w:rsidP="004508A3">
      <w:pPr>
        <w:spacing w:after="120" w:line="264" w:lineRule="auto"/>
        <w:jc w:val="both"/>
        <w:rPr>
          <w:rFonts w:asciiTheme="minorHAnsi" w:hAnsiTheme="minorHAnsi" w:cstheme="minorHAnsi"/>
          <w:color w:val="000000"/>
          <w:lang w:val="de-DE"/>
        </w:rPr>
      </w:pPr>
      <w:r w:rsidRPr="00041BCF">
        <w:rPr>
          <w:rFonts w:asciiTheme="minorHAnsi" w:eastAsiaTheme="minorHAnsi" w:hAnsiTheme="minorHAnsi" w:cstheme="minorHAnsi"/>
          <w:lang w:val="de-DE" w:eastAsia="en-US"/>
        </w:rPr>
        <w:t xml:space="preserve">Die Gesamtkosten belaufen sich auf </w:t>
      </w:r>
      <w:r w:rsidRPr="00041BCF">
        <w:rPr>
          <w:rFonts w:asciiTheme="minorHAnsi" w:eastAsiaTheme="minorHAnsi" w:hAnsiTheme="minorHAnsi" w:cstheme="minorHAnsi"/>
          <w:b/>
          <w:bCs/>
          <w:lang w:val="de-DE" w:eastAsia="en-US"/>
        </w:rPr>
        <w:t>EUR 1</w:t>
      </w:r>
      <w:r w:rsidR="001F7245">
        <w:rPr>
          <w:rFonts w:asciiTheme="minorHAnsi" w:eastAsiaTheme="minorHAnsi" w:hAnsiTheme="minorHAnsi" w:cstheme="minorHAnsi"/>
          <w:b/>
          <w:bCs/>
          <w:lang w:val="de-DE" w:eastAsia="en-US"/>
        </w:rPr>
        <w:t>5.917</w:t>
      </w:r>
      <w:r w:rsidRPr="00041BCF">
        <w:rPr>
          <w:rFonts w:asciiTheme="minorHAnsi" w:eastAsiaTheme="minorHAnsi" w:hAnsiTheme="minorHAnsi" w:cstheme="minorHAnsi"/>
          <w:lang w:val="de-DE" w:eastAsia="en-US"/>
        </w:rPr>
        <w:t xml:space="preserve"> (</w:t>
      </w:r>
      <w:r w:rsidRPr="00041BCF">
        <w:rPr>
          <w:rFonts w:asciiTheme="minorHAnsi" w:eastAsiaTheme="minorHAnsi" w:hAnsiTheme="minorHAnsi" w:cstheme="minorHAnsi"/>
          <w:b/>
          <w:bCs/>
          <w:lang w:val="de-DE" w:eastAsia="en-US"/>
        </w:rPr>
        <w:t xml:space="preserve">BMZ-Budgetlinie </w:t>
      </w:r>
      <w:r w:rsidR="00AD5E2F" w:rsidRPr="00041BCF">
        <w:rPr>
          <w:rFonts w:asciiTheme="minorHAnsi" w:eastAsiaTheme="minorHAnsi" w:hAnsiTheme="minorHAnsi" w:cstheme="minorHAnsi"/>
          <w:b/>
          <w:bCs/>
          <w:lang w:val="de-DE" w:eastAsia="en-US"/>
        </w:rPr>
        <w:t>2</w:t>
      </w:r>
      <w:r w:rsidRPr="00041BCF">
        <w:rPr>
          <w:rFonts w:asciiTheme="minorHAnsi" w:eastAsiaTheme="minorHAnsi" w:hAnsiTheme="minorHAnsi" w:cstheme="minorHAnsi"/>
          <w:b/>
          <w:bCs/>
          <w:lang w:val="de-DE" w:eastAsia="en-US"/>
        </w:rPr>
        <w:t>.2).</w:t>
      </w:r>
    </w:p>
    <w:tbl>
      <w:tblPr>
        <w:tblStyle w:val="Tabellenraster"/>
        <w:tblW w:w="0" w:type="auto"/>
        <w:tblLook w:val="04A0" w:firstRow="1" w:lastRow="0" w:firstColumn="1" w:lastColumn="0" w:noHBand="0" w:noVBand="1"/>
      </w:tblPr>
      <w:tblGrid>
        <w:gridCol w:w="8500"/>
        <w:gridCol w:w="1134"/>
      </w:tblGrid>
      <w:tr w:rsidR="000B457C" w:rsidRPr="00041BCF" w14:paraId="56D90A56" w14:textId="77777777" w:rsidTr="00055AD8">
        <w:trPr>
          <w:trHeight w:val="64"/>
        </w:trPr>
        <w:tc>
          <w:tcPr>
            <w:tcW w:w="8500" w:type="dxa"/>
            <w:noWrap/>
          </w:tcPr>
          <w:p w14:paraId="1F7BFCA7" w14:textId="77777777" w:rsidR="000B457C" w:rsidRPr="00041BCF" w:rsidRDefault="000B457C" w:rsidP="0072089F">
            <w:pPr>
              <w:jc w:val="both"/>
              <w:rPr>
                <w:rFonts w:cstheme="minorHAnsi"/>
                <w:b/>
                <w:bCs/>
                <w:sz w:val="20"/>
                <w:szCs w:val="20"/>
              </w:rPr>
            </w:pPr>
            <w:r w:rsidRPr="00041BCF">
              <w:rPr>
                <w:rFonts w:cstheme="minorHAnsi"/>
                <w:b/>
                <w:bCs/>
                <w:sz w:val="20"/>
                <w:szCs w:val="20"/>
              </w:rPr>
              <w:t>Kostenart</w:t>
            </w:r>
          </w:p>
        </w:tc>
        <w:tc>
          <w:tcPr>
            <w:tcW w:w="1134" w:type="dxa"/>
            <w:noWrap/>
          </w:tcPr>
          <w:p w14:paraId="72984697" w14:textId="77777777" w:rsidR="000B457C" w:rsidRPr="00041BCF" w:rsidRDefault="000B457C" w:rsidP="0072089F">
            <w:pPr>
              <w:jc w:val="right"/>
              <w:rPr>
                <w:rFonts w:cstheme="minorHAnsi"/>
                <w:b/>
                <w:bCs/>
                <w:sz w:val="20"/>
                <w:szCs w:val="20"/>
              </w:rPr>
            </w:pPr>
            <w:r w:rsidRPr="00041BCF">
              <w:rPr>
                <w:rFonts w:cstheme="minorHAnsi"/>
                <w:b/>
                <w:bCs/>
                <w:sz w:val="20"/>
                <w:szCs w:val="20"/>
              </w:rPr>
              <w:t>EUR</w:t>
            </w:r>
          </w:p>
        </w:tc>
      </w:tr>
      <w:tr w:rsidR="000736C1" w:rsidRPr="00041BCF" w14:paraId="69C3821E" w14:textId="77777777" w:rsidTr="00055AD8">
        <w:trPr>
          <w:trHeight w:val="64"/>
        </w:trPr>
        <w:tc>
          <w:tcPr>
            <w:tcW w:w="8500" w:type="dxa"/>
            <w:noWrap/>
          </w:tcPr>
          <w:p w14:paraId="5F6E6C44" w14:textId="14D31E15" w:rsidR="000736C1" w:rsidRPr="00041BCF" w:rsidRDefault="000736C1" w:rsidP="000736C1">
            <w:pPr>
              <w:jc w:val="both"/>
              <w:rPr>
                <w:rFonts w:eastAsia="Calibri" w:cstheme="minorHAnsi"/>
                <w:color w:val="000000"/>
                <w:sz w:val="20"/>
                <w:szCs w:val="20"/>
                <w:lang w:eastAsia="de-DE"/>
              </w:rPr>
            </w:pPr>
            <w:r w:rsidRPr="00041BCF">
              <w:rPr>
                <w:rFonts w:eastAsia="Calibri" w:cstheme="minorHAnsi"/>
                <w:color w:val="000000"/>
                <w:sz w:val="20"/>
                <w:szCs w:val="20"/>
                <w:lang w:eastAsia="de-DE"/>
              </w:rPr>
              <w:t>1 Zoomlizenz für 2023 und 2024</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2A3C638B" w14:textId="7E8A4292" w:rsidR="000736C1" w:rsidRPr="00041BCF" w:rsidRDefault="000736C1" w:rsidP="000736C1">
            <w:pPr>
              <w:jc w:val="right"/>
              <w:rPr>
                <w:rFonts w:cstheme="minorHAnsi"/>
                <w:sz w:val="20"/>
                <w:szCs w:val="20"/>
              </w:rPr>
            </w:pPr>
            <w:r>
              <w:rPr>
                <w:rFonts w:ascii="Calibri" w:hAnsi="Calibri" w:cs="Calibri"/>
                <w:color w:val="000000"/>
              </w:rPr>
              <w:t>366</w:t>
            </w:r>
          </w:p>
        </w:tc>
      </w:tr>
      <w:tr w:rsidR="000736C1" w:rsidRPr="00041BCF" w14:paraId="7FF166FA" w14:textId="77777777" w:rsidTr="0036009D">
        <w:trPr>
          <w:trHeight w:val="300"/>
        </w:trPr>
        <w:tc>
          <w:tcPr>
            <w:tcW w:w="8500" w:type="dxa"/>
            <w:noWrap/>
          </w:tcPr>
          <w:p w14:paraId="0C63A2B3" w14:textId="1928DF5E" w:rsidR="000736C1" w:rsidRPr="00041BCF" w:rsidRDefault="000736C1" w:rsidP="000736C1">
            <w:pPr>
              <w:jc w:val="both"/>
              <w:rPr>
                <w:rFonts w:cstheme="minorHAnsi"/>
                <w:color w:val="000000"/>
                <w:sz w:val="20"/>
                <w:szCs w:val="20"/>
              </w:rPr>
            </w:pPr>
            <w:r w:rsidRPr="00041BCF">
              <w:rPr>
                <w:rFonts w:cstheme="minorHAnsi"/>
                <w:color w:val="000000"/>
                <w:sz w:val="20"/>
                <w:szCs w:val="20"/>
              </w:rPr>
              <w:t>105 Kits à 1</w:t>
            </w:r>
            <w:r w:rsidR="00696A10">
              <w:rPr>
                <w:rFonts w:cstheme="minorHAnsi"/>
                <w:color w:val="000000"/>
                <w:sz w:val="20"/>
                <w:szCs w:val="20"/>
              </w:rPr>
              <w:t>22</w:t>
            </w:r>
            <w:r w:rsidRPr="00041BCF">
              <w:rPr>
                <w:rFonts w:cstheme="minorHAnsi"/>
                <w:color w:val="000000"/>
                <w:sz w:val="20"/>
                <w:szCs w:val="20"/>
              </w:rPr>
              <w:t xml:space="preserve"> EUR - Kit mit didaktischem Material (Abakus, Stanzen, Lichterketten, Knetmasse, Marker, dicke Buntstifte, strukturiertes Papier, Briefpapier, legales Papier, strukturierter Schaumstoff, Klebstoff, Notizbücher).</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656572C9" w14:textId="500DDB29" w:rsidR="000736C1" w:rsidRPr="00041BCF" w:rsidRDefault="000736C1" w:rsidP="000736C1">
            <w:pPr>
              <w:jc w:val="right"/>
              <w:rPr>
                <w:rFonts w:cstheme="minorHAnsi"/>
                <w:sz w:val="20"/>
                <w:szCs w:val="20"/>
              </w:rPr>
            </w:pPr>
            <w:r>
              <w:rPr>
                <w:rFonts w:ascii="Calibri" w:hAnsi="Calibri" w:cs="Calibri"/>
                <w:color w:val="000000"/>
              </w:rPr>
              <w:t>12.806</w:t>
            </w:r>
          </w:p>
        </w:tc>
      </w:tr>
      <w:tr w:rsidR="000736C1" w:rsidRPr="00041BCF" w14:paraId="6BDC24FE" w14:textId="77777777" w:rsidTr="0036009D">
        <w:trPr>
          <w:trHeight w:val="300"/>
        </w:trPr>
        <w:tc>
          <w:tcPr>
            <w:tcW w:w="8500" w:type="dxa"/>
            <w:noWrap/>
          </w:tcPr>
          <w:p w14:paraId="6B087C7A" w14:textId="3E9D8EB5" w:rsidR="000736C1" w:rsidRPr="00041BCF" w:rsidRDefault="000736C1" w:rsidP="000736C1">
            <w:pPr>
              <w:jc w:val="both"/>
              <w:rPr>
                <w:rFonts w:eastAsia="Calibri" w:cstheme="minorHAnsi"/>
                <w:color w:val="000000"/>
                <w:sz w:val="20"/>
                <w:szCs w:val="20"/>
                <w:lang w:eastAsia="de-DE"/>
              </w:rPr>
            </w:pPr>
            <w:r w:rsidRPr="00041BCF">
              <w:rPr>
                <w:rFonts w:eastAsia="Calibri" w:cstheme="minorHAnsi"/>
                <w:color w:val="000000"/>
                <w:sz w:val="20"/>
                <w:szCs w:val="20"/>
                <w:lang w:eastAsia="de-DE"/>
              </w:rPr>
              <w:t xml:space="preserve">Transport des didaktischen Materials von Guatemala-Stadt in die Zielgebiete – 3 Sendung pro Jahr à </w:t>
            </w:r>
            <w:r w:rsidR="002D7A4A">
              <w:rPr>
                <w:rFonts w:eastAsia="Calibri" w:cstheme="minorHAnsi"/>
                <w:color w:val="000000"/>
                <w:sz w:val="20"/>
                <w:szCs w:val="20"/>
                <w:lang w:eastAsia="de-DE"/>
              </w:rPr>
              <w:t>61</w:t>
            </w:r>
            <w:r w:rsidRPr="00041BCF">
              <w:rPr>
                <w:rFonts w:eastAsia="Calibri" w:cstheme="minorHAnsi"/>
                <w:color w:val="000000"/>
                <w:sz w:val="20"/>
                <w:szCs w:val="20"/>
                <w:lang w:eastAsia="de-DE"/>
              </w:rPr>
              <w:t xml:space="preserve"> EUR x 3 Jahre.</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3F9C57AC" w14:textId="3D78954A" w:rsidR="000736C1" w:rsidRPr="00041BCF" w:rsidRDefault="000736C1" w:rsidP="000736C1">
            <w:pPr>
              <w:jc w:val="right"/>
              <w:rPr>
                <w:rFonts w:cstheme="minorHAnsi"/>
                <w:sz w:val="20"/>
                <w:szCs w:val="20"/>
              </w:rPr>
            </w:pPr>
            <w:r>
              <w:rPr>
                <w:rFonts w:ascii="Calibri" w:hAnsi="Calibri" w:cs="Calibri"/>
                <w:color w:val="000000"/>
              </w:rPr>
              <w:t>549</w:t>
            </w:r>
          </w:p>
        </w:tc>
      </w:tr>
      <w:tr w:rsidR="000736C1" w:rsidRPr="00041BCF" w14:paraId="46C52500" w14:textId="77777777" w:rsidTr="00055AD8">
        <w:trPr>
          <w:trHeight w:val="64"/>
        </w:trPr>
        <w:tc>
          <w:tcPr>
            <w:tcW w:w="8500" w:type="dxa"/>
            <w:noWrap/>
          </w:tcPr>
          <w:p w14:paraId="7BFC2FED" w14:textId="56040210" w:rsidR="000736C1" w:rsidRPr="00041BCF" w:rsidRDefault="000736C1" w:rsidP="000736C1">
            <w:pPr>
              <w:jc w:val="both"/>
              <w:rPr>
                <w:rFonts w:cstheme="minorHAnsi"/>
                <w:color w:val="000000"/>
                <w:sz w:val="20"/>
                <w:szCs w:val="20"/>
              </w:rPr>
            </w:pPr>
            <w:r w:rsidRPr="00041BCF">
              <w:rPr>
                <w:rFonts w:cstheme="minorHAnsi"/>
                <w:color w:val="000000"/>
                <w:sz w:val="20"/>
                <w:szCs w:val="20"/>
              </w:rPr>
              <w:t>Didaktisches Material für Inklusionstechnikern zur Begleitung von Lehrern und Schülern in Bildungszentren - 5</w:t>
            </w:r>
            <w:r w:rsidR="001F7245">
              <w:rPr>
                <w:rFonts w:cstheme="minorHAnsi"/>
                <w:color w:val="000000"/>
                <w:sz w:val="20"/>
                <w:szCs w:val="20"/>
              </w:rPr>
              <w:t>49</w:t>
            </w:r>
            <w:r w:rsidRPr="00041BCF">
              <w:rPr>
                <w:rFonts w:cstheme="minorHAnsi"/>
                <w:color w:val="000000"/>
                <w:sz w:val="20"/>
                <w:szCs w:val="20"/>
              </w:rPr>
              <w:t xml:space="preserve"> EUR Euro pro Jahr x 4 Jahre.</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14C78EFC" w14:textId="72CFF2E8" w:rsidR="000736C1" w:rsidRPr="00041BCF" w:rsidRDefault="000736C1" w:rsidP="000736C1">
            <w:pPr>
              <w:jc w:val="right"/>
              <w:rPr>
                <w:rFonts w:cstheme="minorHAnsi"/>
                <w:color w:val="000000"/>
                <w:sz w:val="20"/>
                <w:szCs w:val="20"/>
              </w:rPr>
            </w:pPr>
            <w:r>
              <w:rPr>
                <w:rFonts w:ascii="Calibri" w:hAnsi="Calibri" w:cs="Calibri"/>
                <w:color w:val="000000"/>
              </w:rPr>
              <w:t>2.196</w:t>
            </w:r>
          </w:p>
        </w:tc>
      </w:tr>
      <w:tr w:rsidR="000B457C" w:rsidRPr="00041BCF" w14:paraId="7266DFDE" w14:textId="77777777" w:rsidTr="00055AD8">
        <w:trPr>
          <w:trHeight w:val="64"/>
        </w:trPr>
        <w:tc>
          <w:tcPr>
            <w:tcW w:w="8500" w:type="dxa"/>
            <w:noWrap/>
            <w:hideMark/>
          </w:tcPr>
          <w:p w14:paraId="7784175C" w14:textId="77777777" w:rsidR="000B457C" w:rsidRPr="00041BCF" w:rsidRDefault="000B457C" w:rsidP="0072089F">
            <w:pPr>
              <w:jc w:val="both"/>
              <w:rPr>
                <w:rFonts w:cstheme="minorHAnsi"/>
                <w:b/>
                <w:bCs/>
                <w:sz w:val="20"/>
                <w:szCs w:val="20"/>
              </w:rPr>
            </w:pPr>
            <w:r w:rsidRPr="00041BCF">
              <w:rPr>
                <w:rFonts w:cstheme="minorHAnsi"/>
                <w:b/>
                <w:bCs/>
                <w:sz w:val="20"/>
                <w:szCs w:val="20"/>
              </w:rPr>
              <w:t>Gesamt</w:t>
            </w:r>
          </w:p>
        </w:tc>
        <w:tc>
          <w:tcPr>
            <w:tcW w:w="1134" w:type="dxa"/>
            <w:noWrap/>
          </w:tcPr>
          <w:p w14:paraId="218124A0" w14:textId="4847A1D6" w:rsidR="000B457C" w:rsidRPr="00041BCF" w:rsidRDefault="00B455EE" w:rsidP="0072089F">
            <w:pPr>
              <w:jc w:val="right"/>
              <w:rPr>
                <w:rFonts w:cstheme="minorHAnsi"/>
                <w:b/>
                <w:bCs/>
                <w:sz w:val="20"/>
                <w:szCs w:val="20"/>
              </w:rPr>
            </w:pPr>
            <w:r w:rsidRPr="00B455EE">
              <w:rPr>
                <w:rFonts w:cstheme="minorHAnsi"/>
                <w:b/>
                <w:bCs/>
                <w:sz w:val="20"/>
                <w:szCs w:val="20"/>
              </w:rPr>
              <w:t>15.917</w:t>
            </w:r>
          </w:p>
        </w:tc>
      </w:tr>
    </w:tbl>
    <w:p w14:paraId="0B8AB142" w14:textId="656599D3" w:rsidR="00B22235" w:rsidRPr="00041BCF" w:rsidRDefault="001130E7" w:rsidP="004508A3">
      <w:pPr>
        <w:pBdr>
          <w:top w:val="nil"/>
          <w:left w:val="nil"/>
          <w:bottom w:val="nil"/>
          <w:right w:val="nil"/>
          <w:between w:val="nil"/>
        </w:pBdr>
        <w:spacing w:before="120" w:after="12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2.5 </w:t>
      </w:r>
      <w:r w:rsidR="006E1B27">
        <w:rPr>
          <w:rFonts w:asciiTheme="minorHAnsi" w:hAnsiTheme="minorHAnsi" w:cstheme="minorHAnsi"/>
          <w:b/>
          <w:bCs/>
          <w:color w:val="000000"/>
          <w:lang w:val="de-DE"/>
        </w:rPr>
        <w:t>Be</w:t>
      </w:r>
      <w:r w:rsidR="00F618CC">
        <w:rPr>
          <w:rFonts w:asciiTheme="minorHAnsi" w:hAnsiTheme="minorHAnsi" w:cstheme="minorHAnsi"/>
          <w:b/>
          <w:bCs/>
          <w:color w:val="000000"/>
          <w:lang w:val="de-DE"/>
        </w:rPr>
        <w:t>ratung</w:t>
      </w:r>
      <w:r w:rsidR="006E1B27">
        <w:rPr>
          <w:rFonts w:asciiTheme="minorHAnsi" w:hAnsiTheme="minorHAnsi" w:cstheme="minorHAnsi"/>
          <w:b/>
          <w:bCs/>
          <w:color w:val="000000"/>
          <w:lang w:val="de-DE"/>
        </w:rPr>
        <w:t xml:space="preserve"> und </w:t>
      </w:r>
      <w:r w:rsidR="00AE2955">
        <w:rPr>
          <w:rFonts w:asciiTheme="minorHAnsi" w:hAnsiTheme="minorHAnsi" w:cstheme="minorHAnsi"/>
          <w:b/>
          <w:bCs/>
          <w:color w:val="000000"/>
          <w:lang w:val="de-DE"/>
        </w:rPr>
        <w:t>p</w:t>
      </w:r>
      <w:r w:rsidR="00FE3AA6" w:rsidRPr="00FE3AA6">
        <w:rPr>
          <w:rFonts w:asciiTheme="minorHAnsi" w:hAnsiTheme="minorHAnsi" w:cstheme="minorHAnsi"/>
          <w:b/>
          <w:bCs/>
          <w:color w:val="000000"/>
          <w:lang w:val="de-DE"/>
        </w:rPr>
        <w:t xml:space="preserve">sychosoziale Unterstützung </w:t>
      </w:r>
      <w:r w:rsidR="00AE2955">
        <w:rPr>
          <w:rFonts w:asciiTheme="minorHAnsi" w:hAnsiTheme="minorHAnsi" w:cstheme="minorHAnsi"/>
          <w:b/>
          <w:bCs/>
          <w:color w:val="000000"/>
          <w:lang w:val="de-DE"/>
        </w:rPr>
        <w:t>von Lehrkräften</w:t>
      </w:r>
      <w:r w:rsidR="00560B8A">
        <w:rPr>
          <w:rFonts w:asciiTheme="minorHAnsi" w:hAnsiTheme="minorHAnsi" w:cstheme="minorHAnsi"/>
          <w:b/>
          <w:bCs/>
          <w:color w:val="000000"/>
          <w:lang w:val="de-DE"/>
        </w:rPr>
        <w:t xml:space="preserve"> </w:t>
      </w:r>
      <w:r w:rsidR="00D05EB4">
        <w:rPr>
          <w:rFonts w:asciiTheme="minorHAnsi" w:hAnsiTheme="minorHAnsi" w:cstheme="minorHAnsi"/>
          <w:b/>
          <w:bCs/>
          <w:color w:val="000000"/>
          <w:lang w:val="de-DE"/>
        </w:rPr>
        <w:t xml:space="preserve">und Eltern </w:t>
      </w:r>
      <w:r w:rsidR="00FE3AA6" w:rsidRPr="00FE3AA6">
        <w:rPr>
          <w:rFonts w:asciiTheme="minorHAnsi" w:hAnsiTheme="minorHAnsi" w:cstheme="minorHAnsi"/>
          <w:b/>
          <w:bCs/>
          <w:color w:val="000000"/>
          <w:lang w:val="de-DE"/>
        </w:rPr>
        <w:t>durch begleitende Besuche und virtuelle Sitzungen</w:t>
      </w:r>
      <w:r w:rsidRPr="00041BCF">
        <w:rPr>
          <w:rFonts w:asciiTheme="minorHAnsi" w:hAnsiTheme="minorHAnsi" w:cstheme="minorHAnsi"/>
          <w:b/>
          <w:bCs/>
          <w:color w:val="000000"/>
          <w:lang w:val="de-DE"/>
        </w:rPr>
        <w:t xml:space="preserve">. </w:t>
      </w:r>
      <w:r w:rsidR="000A5751" w:rsidRPr="00041BCF">
        <w:rPr>
          <w:rFonts w:asciiTheme="minorHAnsi" w:hAnsiTheme="minorHAnsi" w:cstheme="minorHAnsi"/>
          <w:b/>
          <w:bCs/>
          <w:color w:val="000000"/>
          <w:lang w:val="de-DE"/>
        </w:rPr>
        <w:t>(FUNDAL)</w:t>
      </w:r>
    </w:p>
    <w:p w14:paraId="62BEED4B" w14:textId="25272310" w:rsidR="00B22235" w:rsidRPr="00041BCF" w:rsidRDefault="001130E7" w:rsidP="004508A3">
      <w:pPr>
        <w:shd w:val="clear" w:color="auto" w:fill="FFFFFF"/>
        <w:spacing w:after="120" w:line="264" w:lineRule="auto"/>
        <w:jc w:val="both"/>
        <w:rPr>
          <w:rFonts w:asciiTheme="minorHAnsi" w:hAnsiTheme="minorHAnsi" w:cstheme="minorHAnsi"/>
          <w:highlight w:val="yellow"/>
          <w:lang w:val="de-DE"/>
        </w:rPr>
      </w:pPr>
      <w:r w:rsidRPr="00041BCF">
        <w:rPr>
          <w:rFonts w:asciiTheme="minorHAnsi" w:hAnsiTheme="minorHAnsi" w:cstheme="minorHAnsi"/>
          <w:lang w:val="de-DE"/>
        </w:rPr>
        <w:t>Die Techniker</w:t>
      </w:r>
      <w:r w:rsidR="00184249">
        <w:rPr>
          <w:rFonts w:asciiTheme="minorHAnsi" w:hAnsiTheme="minorHAnsi" w:cstheme="minorHAnsi"/>
          <w:lang w:val="de-DE"/>
        </w:rPr>
        <w:t>:innen</w:t>
      </w:r>
      <w:r w:rsidRPr="00041BCF">
        <w:rPr>
          <w:rFonts w:asciiTheme="minorHAnsi" w:hAnsiTheme="minorHAnsi" w:cstheme="minorHAnsi"/>
          <w:lang w:val="de-DE"/>
        </w:rPr>
        <w:t xml:space="preserve"> </w:t>
      </w:r>
      <w:r w:rsidR="00B3232D">
        <w:rPr>
          <w:rFonts w:asciiTheme="minorHAnsi" w:hAnsiTheme="minorHAnsi" w:cstheme="minorHAnsi"/>
          <w:lang w:val="de-DE"/>
        </w:rPr>
        <w:t xml:space="preserve">für inklusive Bildung </w:t>
      </w:r>
      <w:r w:rsidRPr="00041BCF">
        <w:rPr>
          <w:rFonts w:asciiTheme="minorHAnsi" w:hAnsiTheme="minorHAnsi" w:cstheme="minorHAnsi"/>
          <w:lang w:val="de-DE"/>
        </w:rPr>
        <w:t>werden Schulen besuchen, um Lehr</w:t>
      </w:r>
      <w:r w:rsidR="0007499E" w:rsidRPr="00041BCF">
        <w:rPr>
          <w:rFonts w:asciiTheme="minorHAnsi" w:hAnsiTheme="minorHAnsi" w:cstheme="minorHAnsi"/>
          <w:lang w:val="de-DE"/>
        </w:rPr>
        <w:t>kräfte</w:t>
      </w:r>
      <w:r w:rsidRPr="00041BCF">
        <w:rPr>
          <w:rFonts w:asciiTheme="minorHAnsi" w:hAnsiTheme="minorHAnsi" w:cstheme="minorHAnsi"/>
          <w:lang w:val="de-DE"/>
        </w:rPr>
        <w:t xml:space="preserve"> zu beraten und Eltern in Workshops zu schulen. Sie werden </w:t>
      </w:r>
      <w:r w:rsidR="00BD023A" w:rsidRPr="00041BCF">
        <w:rPr>
          <w:rFonts w:asciiTheme="minorHAnsi" w:hAnsiTheme="minorHAnsi" w:cstheme="minorHAnsi"/>
          <w:lang w:val="de-DE"/>
        </w:rPr>
        <w:t xml:space="preserve">dort </w:t>
      </w:r>
      <w:r w:rsidRPr="00041BCF">
        <w:rPr>
          <w:rFonts w:asciiTheme="minorHAnsi" w:hAnsiTheme="minorHAnsi" w:cstheme="minorHAnsi"/>
          <w:lang w:val="de-DE"/>
        </w:rPr>
        <w:t>Aktivitäten mit behinderten und nicht behinderten Schüler</w:t>
      </w:r>
      <w:r w:rsidR="007F1719" w:rsidRPr="00041BCF">
        <w:rPr>
          <w:rFonts w:asciiTheme="minorHAnsi" w:hAnsiTheme="minorHAnsi" w:cstheme="minorHAnsi"/>
          <w:lang w:val="de-DE"/>
        </w:rPr>
        <w:t>:inne</w:t>
      </w:r>
      <w:r w:rsidRPr="00041BCF">
        <w:rPr>
          <w:rFonts w:asciiTheme="minorHAnsi" w:hAnsiTheme="minorHAnsi" w:cstheme="minorHAnsi"/>
          <w:lang w:val="de-DE"/>
        </w:rPr>
        <w:t>n</w:t>
      </w:r>
      <w:r w:rsidR="00BD023A" w:rsidRPr="00041BCF">
        <w:rPr>
          <w:rFonts w:asciiTheme="minorHAnsi" w:hAnsiTheme="minorHAnsi" w:cstheme="minorHAnsi"/>
          <w:lang w:val="de-DE"/>
        </w:rPr>
        <w:t xml:space="preserve"> sowie</w:t>
      </w:r>
      <w:r w:rsidRPr="00041BCF">
        <w:rPr>
          <w:rFonts w:asciiTheme="minorHAnsi" w:hAnsiTheme="minorHAnsi" w:cstheme="minorHAnsi"/>
          <w:lang w:val="de-DE"/>
        </w:rPr>
        <w:t xml:space="preserve"> Folgebesuche durchführen, um die Fortschritte im schulischen </w:t>
      </w:r>
      <w:r w:rsidR="00B619AC" w:rsidRPr="00041BCF">
        <w:rPr>
          <w:rFonts w:asciiTheme="minorHAnsi" w:hAnsiTheme="minorHAnsi" w:cstheme="minorHAnsi"/>
          <w:lang w:val="de-DE"/>
        </w:rPr>
        <w:t>Inklusion</w:t>
      </w:r>
      <w:r w:rsidRPr="00041BCF">
        <w:rPr>
          <w:rFonts w:asciiTheme="minorHAnsi" w:hAnsiTheme="minorHAnsi" w:cstheme="minorHAnsi"/>
          <w:lang w:val="de-DE"/>
        </w:rPr>
        <w:t xml:space="preserve">sprozess zu überprüfen. </w:t>
      </w:r>
    </w:p>
    <w:p w14:paraId="3E5E02C2" w14:textId="0FAABDC9" w:rsidR="00E45849" w:rsidRPr="00041BCF" w:rsidRDefault="000A2DDC" w:rsidP="004508A3">
      <w:pPr>
        <w:shd w:val="clear" w:color="auto" w:fill="FFFFFF"/>
        <w:spacing w:after="120" w:line="264" w:lineRule="auto"/>
        <w:jc w:val="both"/>
        <w:rPr>
          <w:rFonts w:asciiTheme="minorHAnsi" w:hAnsiTheme="minorHAnsi" w:cstheme="minorHAnsi"/>
          <w:lang w:val="de-DE"/>
        </w:rPr>
      </w:pPr>
      <w:r w:rsidRPr="00041BCF">
        <w:rPr>
          <w:rFonts w:asciiTheme="minorHAnsi" w:hAnsiTheme="minorHAnsi" w:cstheme="minorHAnsi"/>
          <w:lang w:val="de-DE"/>
        </w:rPr>
        <w:t xml:space="preserve">Es ist geplant, </w:t>
      </w:r>
      <w:r w:rsidR="007E1F43" w:rsidRPr="00041BCF">
        <w:rPr>
          <w:rFonts w:asciiTheme="minorHAnsi" w:hAnsiTheme="minorHAnsi" w:cstheme="minorHAnsi"/>
          <w:lang w:val="de-DE"/>
        </w:rPr>
        <w:t xml:space="preserve">insgesamt </w:t>
      </w:r>
      <w:r w:rsidR="00E45849" w:rsidRPr="00041BCF">
        <w:rPr>
          <w:rFonts w:asciiTheme="minorHAnsi" w:hAnsiTheme="minorHAnsi" w:cstheme="minorHAnsi"/>
          <w:lang w:val="de-DE"/>
        </w:rPr>
        <w:t xml:space="preserve">84 </w:t>
      </w:r>
      <w:r w:rsidR="00320952" w:rsidRPr="00041BCF">
        <w:rPr>
          <w:rFonts w:asciiTheme="minorHAnsi" w:hAnsiTheme="minorHAnsi" w:cstheme="minorHAnsi"/>
          <w:lang w:val="de-DE"/>
        </w:rPr>
        <w:t>Präsenz</w:t>
      </w:r>
      <w:r w:rsidR="00B11C38" w:rsidRPr="00041BCF">
        <w:rPr>
          <w:rFonts w:asciiTheme="minorHAnsi" w:hAnsiTheme="minorHAnsi" w:cstheme="minorHAnsi"/>
          <w:lang w:val="de-DE"/>
        </w:rPr>
        <w:t>-</w:t>
      </w:r>
      <w:r w:rsidR="00E45849" w:rsidRPr="00041BCF">
        <w:rPr>
          <w:rFonts w:asciiTheme="minorHAnsi" w:hAnsiTheme="minorHAnsi" w:cstheme="minorHAnsi"/>
          <w:lang w:val="de-DE"/>
        </w:rPr>
        <w:t>Workshops mit Eltern in Bildungszentren in den drei Departments Quetzaltenango, Huehuetenango und El Progreso in den Monaten Januar bis Oktober eines jeden Jahres</w:t>
      </w:r>
      <w:r w:rsidR="00EC0DA2" w:rsidRPr="00041BCF">
        <w:rPr>
          <w:rFonts w:asciiTheme="minorHAnsi" w:hAnsiTheme="minorHAnsi" w:cstheme="minorHAnsi"/>
          <w:lang w:val="de-DE"/>
        </w:rPr>
        <w:t xml:space="preserve"> durchz</w:t>
      </w:r>
      <w:r w:rsidR="00B11C38" w:rsidRPr="00041BCF">
        <w:rPr>
          <w:rFonts w:asciiTheme="minorHAnsi" w:hAnsiTheme="minorHAnsi" w:cstheme="minorHAnsi"/>
          <w:lang w:val="de-DE"/>
        </w:rPr>
        <w:t>u</w:t>
      </w:r>
      <w:r w:rsidR="00EC0DA2" w:rsidRPr="00041BCF">
        <w:rPr>
          <w:rFonts w:asciiTheme="minorHAnsi" w:hAnsiTheme="minorHAnsi" w:cstheme="minorHAnsi"/>
          <w:lang w:val="de-DE"/>
        </w:rPr>
        <w:t>führen (</w:t>
      </w:r>
      <w:r w:rsidR="000B10F3" w:rsidRPr="00041BCF">
        <w:rPr>
          <w:rFonts w:asciiTheme="minorHAnsi" w:hAnsiTheme="minorHAnsi" w:cstheme="minorHAnsi"/>
          <w:lang w:val="de-DE"/>
        </w:rPr>
        <w:t>jeweils 10 in jedem der 3 Departments</w:t>
      </w:r>
      <w:r w:rsidR="00EC0DA2" w:rsidRPr="00041BCF">
        <w:rPr>
          <w:rFonts w:asciiTheme="minorHAnsi" w:hAnsiTheme="minorHAnsi" w:cstheme="minorHAnsi"/>
          <w:lang w:val="de-DE"/>
        </w:rPr>
        <w:t xml:space="preserve"> in 2023</w:t>
      </w:r>
      <w:r w:rsidR="000B10F3" w:rsidRPr="00041BCF">
        <w:rPr>
          <w:rFonts w:asciiTheme="minorHAnsi" w:hAnsiTheme="minorHAnsi" w:cstheme="minorHAnsi"/>
          <w:lang w:val="de-DE"/>
        </w:rPr>
        <w:t xml:space="preserve"> und</w:t>
      </w:r>
      <w:r w:rsidR="00EC0DA2" w:rsidRPr="00041BCF">
        <w:rPr>
          <w:rFonts w:asciiTheme="minorHAnsi" w:hAnsiTheme="minorHAnsi" w:cstheme="minorHAnsi"/>
          <w:lang w:val="de-DE"/>
        </w:rPr>
        <w:t xml:space="preserve"> 2024</w:t>
      </w:r>
      <w:r w:rsidR="00600DBB" w:rsidRPr="00041BCF">
        <w:rPr>
          <w:rFonts w:asciiTheme="minorHAnsi" w:hAnsiTheme="minorHAnsi" w:cstheme="minorHAnsi"/>
          <w:lang w:val="de-DE"/>
        </w:rPr>
        <w:t xml:space="preserve"> sowie 8</w:t>
      </w:r>
      <w:r w:rsidR="00EC0DA2" w:rsidRPr="00041BCF">
        <w:rPr>
          <w:rFonts w:asciiTheme="minorHAnsi" w:hAnsiTheme="minorHAnsi" w:cstheme="minorHAnsi"/>
          <w:lang w:val="de-DE"/>
        </w:rPr>
        <w:t xml:space="preserve"> in 2025)</w:t>
      </w:r>
      <w:r w:rsidR="00E45849" w:rsidRPr="00041BCF">
        <w:rPr>
          <w:rFonts w:asciiTheme="minorHAnsi" w:hAnsiTheme="minorHAnsi" w:cstheme="minorHAnsi"/>
          <w:lang w:val="de-DE"/>
        </w:rPr>
        <w:t>.</w:t>
      </w:r>
    </w:p>
    <w:p w14:paraId="0008252D" w14:textId="5F746B86" w:rsidR="00717101" w:rsidRPr="00041BCF" w:rsidRDefault="00AD5A31" w:rsidP="004508A3">
      <w:pPr>
        <w:shd w:val="clear" w:color="auto" w:fill="FFFFFF"/>
        <w:spacing w:after="120" w:line="264" w:lineRule="auto"/>
        <w:jc w:val="both"/>
        <w:rPr>
          <w:rFonts w:asciiTheme="minorHAnsi" w:hAnsiTheme="minorHAnsi" w:cstheme="minorHAnsi"/>
          <w:highlight w:val="yellow"/>
          <w:lang w:val="de-DE"/>
        </w:rPr>
      </w:pPr>
      <w:r w:rsidRPr="00041BCF">
        <w:rPr>
          <w:rFonts w:asciiTheme="minorHAnsi" w:hAnsiTheme="minorHAnsi" w:cstheme="minorHAnsi"/>
          <w:lang w:val="de-DE"/>
        </w:rPr>
        <w:t>Weiterhin</w:t>
      </w:r>
      <w:r w:rsidR="00B64D7E" w:rsidRPr="00041BCF">
        <w:rPr>
          <w:rFonts w:asciiTheme="minorHAnsi" w:hAnsiTheme="minorHAnsi" w:cstheme="minorHAnsi"/>
          <w:lang w:val="de-DE"/>
        </w:rPr>
        <w:t xml:space="preserve"> fallen </w:t>
      </w:r>
      <w:r w:rsidRPr="00041BCF">
        <w:rPr>
          <w:rFonts w:asciiTheme="minorHAnsi" w:hAnsiTheme="minorHAnsi" w:cstheme="minorHAnsi"/>
          <w:lang w:val="de-DE"/>
        </w:rPr>
        <w:t xml:space="preserve">Kosten für </w:t>
      </w:r>
      <w:r w:rsidR="00F531C2">
        <w:rPr>
          <w:rFonts w:asciiTheme="minorHAnsi" w:hAnsiTheme="minorHAnsi" w:cstheme="minorHAnsi"/>
          <w:lang w:val="de-DE"/>
        </w:rPr>
        <w:t xml:space="preserve">Arbeitsmaterial von </w:t>
      </w:r>
      <w:r w:rsidR="00E45849" w:rsidRPr="00041BCF">
        <w:rPr>
          <w:rFonts w:asciiTheme="minorHAnsi" w:hAnsiTheme="minorHAnsi" w:cstheme="minorHAnsi"/>
          <w:lang w:val="de-DE"/>
        </w:rPr>
        <w:t>Psychologen</w:t>
      </w:r>
      <w:r w:rsidRPr="00041BCF">
        <w:rPr>
          <w:rFonts w:asciiTheme="minorHAnsi" w:hAnsiTheme="minorHAnsi" w:cstheme="minorHAnsi"/>
          <w:lang w:val="de-DE"/>
        </w:rPr>
        <w:t xml:space="preserve"> an</w:t>
      </w:r>
      <w:r w:rsidR="00E45849" w:rsidRPr="00041BCF">
        <w:rPr>
          <w:rFonts w:asciiTheme="minorHAnsi" w:hAnsiTheme="minorHAnsi" w:cstheme="minorHAnsi"/>
          <w:lang w:val="de-DE"/>
        </w:rPr>
        <w:t>, das für die Entwicklung von Workshops mit Familien verwendet</w:t>
      </w:r>
      <w:r w:rsidRPr="00041BCF">
        <w:rPr>
          <w:rFonts w:asciiTheme="minorHAnsi" w:hAnsiTheme="minorHAnsi" w:cstheme="minorHAnsi"/>
          <w:lang w:val="de-DE"/>
        </w:rPr>
        <w:t xml:space="preserve"> wird</w:t>
      </w:r>
      <w:r w:rsidR="00E45849" w:rsidRPr="00041BCF">
        <w:rPr>
          <w:rFonts w:asciiTheme="minorHAnsi" w:hAnsiTheme="minorHAnsi" w:cstheme="minorHAnsi"/>
          <w:lang w:val="de-DE"/>
        </w:rPr>
        <w:t>.</w:t>
      </w:r>
      <w:r w:rsidRPr="00041BCF">
        <w:rPr>
          <w:rFonts w:asciiTheme="minorHAnsi" w:hAnsiTheme="minorHAnsi" w:cstheme="minorHAnsi"/>
          <w:lang w:val="de-DE"/>
        </w:rPr>
        <w:t xml:space="preserve"> </w:t>
      </w:r>
      <w:r w:rsidR="00946252" w:rsidRPr="00041BCF">
        <w:rPr>
          <w:rFonts w:asciiTheme="minorHAnsi" w:hAnsiTheme="minorHAnsi" w:cstheme="minorHAnsi"/>
          <w:lang w:val="de-DE"/>
        </w:rPr>
        <w:t xml:space="preserve">Für die persönliche Beratung von </w:t>
      </w:r>
      <w:r w:rsidR="0088249E" w:rsidRPr="00041BCF">
        <w:rPr>
          <w:rFonts w:asciiTheme="minorHAnsi" w:hAnsiTheme="minorHAnsi" w:cstheme="minorHAnsi"/>
          <w:lang w:val="de-DE"/>
        </w:rPr>
        <w:t xml:space="preserve">90 </w:t>
      </w:r>
      <w:r w:rsidR="00946252" w:rsidRPr="00041BCF">
        <w:rPr>
          <w:rFonts w:asciiTheme="minorHAnsi" w:hAnsiTheme="minorHAnsi" w:cstheme="minorHAnsi"/>
          <w:lang w:val="de-DE"/>
        </w:rPr>
        <w:t xml:space="preserve">Familien fallen </w:t>
      </w:r>
      <w:r w:rsidR="0088249E" w:rsidRPr="00041BCF">
        <w:rPr>
          <w:rFonts w:asciiTheme="minorHAnsi" w:hAnsiTheme="minorHAnsi" w:cstheme="minorHAnsi"/>
          <w:lang w:val="de-DE"/>
        </w:rPr>
        <w:t>pro Jahr EUR 2</w:t>
      </w:r>
      <w:r w:rsidR="0080316D" w:rsidRPr="00041BCF">
        <w:rPr>
          <w:rFonts w:asciiTheme="minorHAnsi" w:hAnsiTheme="minorHAnsi" w:cstheme="minorHAnsi"/>
          <w:lang w:val="de-DE"/>
        </w:rPr>
        <w:t>.</w:t>
      </w:r>
      <w:r w:rsidR="0088249E" w:rsidRPr="00041BCF">
        <w:rPr>
          <w:rFonts w:asciiTheme="minorHAnsi" w:hAnsiTheme="minorHAnsi" w:cstheme="minorHAnsi"/>
          <w:lang w:val="de-DE"/>
        </w:rPr>
        <w:t>028 an</w:t>
      </w:r>
      <w:r w:rsidR="00717101" w:rsidRPr="00041BCF">
        <w:rPr>
          <w:rFonts w:asciiTheme="minorHAnsi" w:hAnsiTheme="minorHAnsi" w:cstheme="minorHAnsi"/>
          <w:lang w:val="de-DE"/>
        </w:rPr>
        <w:t>.</w:t>
      </w:r>
    </w:p>
    <w:p w14:paraId="7EB49B3D" w14:textId="4BAE57CD" w:rsidR="001944D6" w:rsidRPr="00041BCF" w:rsidRDefault="001944D6" w:rsidP="004508A3">
      <w:pPr>
        <w:spacing w:after="120" w:line="264" w:lineRule="auto"/>
        <w:jc w:val="both"/>
        <w:rPr>
          <w:rFonts w:asciiTheme="minorHAnsi" w:hAnsiTheme="minorHAnsi" w:cstheme="minorHAnsi"/>
          <w:color w:val="000000"/>
          <w:lang w:val="de-DE"/>
        </w:rPr>
      </w:pPr>
      <w:bookmarkStart w:id="8" w:name="_Hlk102728808"/>
      <w:r w:rsidRPr="00041BCF">
        <w:rPr>
          <w:rFonts w:asciiTheme="minorHAnsi" w:eastAsiaTheme="minorHAnsi" w:hAnsiTheme="minorHAnsi" w:cstheme="minorHAnsi"/>
          <w:lang w:val="de-DE" w:eastAsia="en-US"/>
        </w:rPr>
        <w:t xml:space="preserve">Die Gesamtkosten belaufen sich auf </w:t>
      </w:r>
      <w:r w:rsidRPr="00041BCF">
        <w:rPr>
          <w:rFonts w:asciiTheme="minorHAnsi" w:eastAsiaTheme="minorHAnsi" w:hAnsiTheme="minorHAnsi" w:cstheme="minorHAnsi"/>
          <w:b/>
          <w:bCs/>
          <w:lang w:val="de-DE" w:eastAsia="en-US"/>
        </w:rPr>
        <w:t xml:space="preserve">EUR </w:t>
      </w:r>
      <w:r w:rsidR="00340199" w:rsidRPr="00F636D6">
        <w:rPr>
          <w:rFonts w:asciiTheme="minorHAnsi" w:eastAsiaTheme="minorHAnsi" w:hAnsiTheme="minorHAnsi" w:cstheme="minorHAnsi"/>
          <w:b/>
          <w:bCs/>
          <w:lang w:val="de-DE" w:eastAsia="en-US"/>
        </w:rPr>
        <w:t>15.013</w:t>
      </w:r>
      <w:r w:rsidR="00340199" w:rsidRPr="00340199">
        <w:rPr>
          <w:rFonts w:asciiTheme="minorHAnsi" w:eastAsiaTheme="minorHAnsi" w:hAnsiTheme="minorHAnsi" w:cstheme="minorHAnsi"/>
          <w:lang w:val="de-DE" w:eastAsia="en-US"/>
        </w:rPr>
        <w:t xml:space="preserve"> </w:t>
      </w:r>
      <w:r w:rsidRPr="00041BCF">
        <w:rPr>
          <w:rFonts w:asciiTheme="minorHAnsi" w:eastAsiaTheme="minorHAnsi" w:hAnsiTheme="minorHAnsi" w:cstheme="minorHAnsi"/>
          <w:lang w:val="de-DE" w:eastAsia="en-US"/>
        </w:rPr>
        <w:t>(</w:t>
      </w:r>
      <w:r w:rsidRPr="00041BCF">
        <w:rPr>
          <w:rFonts w:asciiTheme="minorHAnsi" w:eastAsiaTheme="minorHAnsi" w:hAnsiTheme="minorHAnsi" w:cstheme="minorHAnsi"/>
          <w:b/>
          <w:bCs/>
          <w:lang w:val="de-DE" w:eastAsia="en-US"/>
        </w:rPr>
        <w:t xml:space="preserve">BMZ-Budgetlinie </w:t>
      </w:r>
      <w:r w:rsidR="00AD5E2F" w:rsidRPr="00041BCF">
        <w:rPr>
          <w:rFonts w:asciiTheme="minorHAnsi" w:eastAsiaTheme="minorHAnsi" w:hAnsiTheme="minorHAnsi" w:cstheme="minorHAnsi"/>
          <w:b/>
          <w:bCs/>
          <w:lang w:val="de-DE" w:eastAsia="en-US"/>
        </w:rPr>
        <w:t>2</w:t>
      </w:r>
      <w:r w:rsidRPr="00041BCF">
        <w:rPr>
          <w:rFonts w:asciiTheme="minorHAnsi" w:eastAsiaTheme="minorHAnsi" w:hAnsiTheme="minorHAnsi" w:cstheme="minorHAnsi"/>
          <w:b/>
          <w:bCs/>
          <w:lang w:val="de-DE" w:eastAsia="en-US"/>
        </w:rPr>
        <w:t>.2).</w:t>
      </w:r>
    </w:p>
    <w:tbl>
      <w:tblPr>
        <w:tblStyle w:val="Tabellenraster"/>
        <w:tblW w:w="0" w:type="auto"/>
        <w:tblLook w:val="04A0" w:firstRow="1" w:lastRow="0" w:firstColumn="1" w:lastColumn="0" w:noHBand="0" w:noVBand="1"/>
      </w:tblPr>
      <w:tblGrid>
        <w:gridCol w:w="8500"/>
        <w:gridCol w:w="1134"/>
      </w:tblGrid>
      <w:tr w:rsidR="006B7363" w:rsidRPr="00041BCF" w14:paraId="7A71EEED" w14:textId="77777777" w:rsidTr="00055AD8">
        <w:trPr>
          <w:trHeight w:val="64"/>
        </w:trPr>
        <w:tc>
          <w:tcPr>
            <w:tcW w:w="8500" w:type="dxa"/>
            <w:noWrap/>
          </w:tcPr>
          <w:bookmarkEnd w:id="8"/>
          <w:p w14:paraId="07DDF97E" w14:textId="77777777" w:rsidR="006B7363" w:rsidRPr="00041BCF" w:rsidRDefault="006B7363" w:rsidP="0072089F">
            <w:pPr>
              <w:jc w:val="both"/>
              <w:rPr>
                <w:rFonts w:cstheme="minorHAnsi"/>
                <w:b/>
                <w:bCs/>
                <w:sz w:val="20"/>
                <w:szCs w:val="20"/>
              </w:rPr>
            </w:pPr>
            <w:r w:rsidRPr="00041BCF">
              <w:rPr>
                <w:rFonts w:cstheme="minorHAnsi"/>
                <w:b/>
                <w:bCs/>
                <w:sz w:val="20"/>
                <w:szCs w:val="20"/>
              </w:rPr>
              <w:t>Kostenart</w:t>
            </w:r>
          </w:p>
        </w:tc>
        <w:tc>
          <w:tcPr>
            <w:tcW w:w="1134" w:type="dxa"/>
            <w:noWrap/>
          </w:tcPr>
          <w:p w14:paraId="69B907ED" w14:textId="77777777" w:rsidR="006B7363" w:rsidRPr="00041BCF" w:rsidRDefault="006B7363" w:rsidP="0072089F">
            <w:pPr>
              <w:jc w:val="right"/>
              <w:rPr>
                <w:rFonts w:cstheme="minorHAnsi"/>
                <w:b/>
                <w:bCs/>
                <w:sz w:val="20"/>
                <w:szCs w:val="20"/>
              </w:rPr>
            </w:pPr>
            <w:r w:rsidRPr="00041BCF">
              <w:rPr>
                <w:rFonts w:cstheme="minorHAnsi"/>
                <w:b/>
                <w:bCs/>
                <w:sz w:val="20"/>
                <w:szCs w:val="20"/>
              </w:rPr>
              <w:t>EUR</w:t>
            </w:r>
          </w:p>
        </w:tc>
      </w:tr>
      <w:tr w:rsidR="005D6B55" w:rsidRPr="00041BCF" w14:paraId="7E111852" w14:textId="77777777" w:rsidTr="00055AD8">
        <w:trPr>
          <w:trHeight w:val="64"/>
        </w:trPr>
        <w:tc>
          <w:tcPr>
            <w:tcW w:w="8500" w:type="dxa"/>
            <w:noWrap/>
          </w:tcPr>
          <w:p w14:paraId="7FE80682" w14:textId="36C9EBA1" w:rsidR="005D6B55" w:rsidRPr="00041BCF" w:rsidRDefault="005D6B55" w:rsidP="005D6B55">
            <w:pPr>
              <w:jc w:val="both"/>
              <w:rPr>
                <w:rFonts w:eastAsia="Calibri" w:cstheme="minorHAnsi"/>
                <w:color w:val="000000"/>
                <w:sz w:val="20"/>
                <w:szCs w:val="20"/>
                <w:lang w:eastAsia="de-DE"/>
              </w:rPr>
            </w:pPr>
            <w:r w:rsidRPr="00041BCF">
              <w:rPr>
                <w:rFonts w:eastAsia="Calibri" w:cstheme="minorHAnsi"/>
                <w:color w:val="000000"/>
                <w:sz w:val="20"/>
                <w:szCs w:val="20"/>
                <w:lang w:eastAsia="de-DE"/>
              </w:rPr>
              <w:t>84 Workshops à 1</w:t>
            </w:r>
            <w:r w:rsidR="00E539D1">
              <w:rPr>
                <w:rFonts w:eastAsia="Calibri" w:cstheme="minorHAnsi"/>
                <w:color w:val="000000"/>
                <w:sz w:val="20"/>
                <w:szCs w:val="20"/>
                <w:lang w:eastAsia="de-DE"/>
              </w:rPr>
              <w:t>8</w:t>
            </w:r>
            <w:r w:rsidR="00010501">
              <w:rPr>
                <w:rFonts w:eastAsia="Calibri" w:cstheme="minorHAnsi"/>
                <w:color w:val="000000"/>
                <w:sz w:val="20"/>
                <w:szCs w:val="20"/>
                <w:lang w:eastAsia="de-DE"/>
              </w:rPr>
              <w:t>,29</w:t>
            </w:r>
            <w:r w:rsidRPr="00041BCF">
              <w:rPr>
                <w:rFonts w:eastAsia="Calibri" w:cstheme="minorHAnsi"/>
                <w:color w:val="000000"/>
                <w:sz w:val="20"/>
                <w:szCs w:val="20"/>
                <w:lang w:eastAsia="de-DE"/>
              </w:rPr>
              <w:t xml:space="preserve"> EUR für Verpflegung</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034EB8B8" w14:textId="7B615008" w:rsidR="005D6B55" w:rsidRPr="00041BCF" w:rsidRDefault="005D6B55" w:rsidP="005D6B55">
            <w:pPr>
              <w:jc w:val="right"/>
              <w:rPr>
                <w:rFonts w:cstheme="minorHAnsi"/>
                <w:sz w:val="20"/>
                <w:szCs w:val="20"/>
              </w:rPr>
            </w:pPr>
            <w:r>
              <w:rPr>
                <w:rFonts w:ascii="Calibri" w:hAnsi="Calibri" w:cs="Calibri"/>
                <w:color w:val="000000"/>
              </w:rPr>
              <w:t>1.537</w:t>
            </w:r>
          </w:p>
        </w:tc>
      </w:tr>
      <w:tr w:rsidR="005D6B55" w:rsidRPr="00041BCF" w14:paraId="7D652B38" w14:textId="77777777" w:rsidTr="00055AD8">
        <w:trPr>
          <w:trHeight w:val="64"/>
        </w:trPr>
        <w:tc>
          <w:tcPr>
            <w:tcW w:w="8500" w:type="dxa"/>
            <w:noWrap/>
          </w:tcPr>
          <w:p w14:paraId="70DF0BCF" w14:textId="5F484D39" w:rsidR="005D6B55" w:rsidRPr="00041BCF" w:rsidRDefault="005D6B55" w:rsidP="005D6B55">
            <w:pPr>
              <w:jc w:val="both"/>
              <w:rPr>
                <w:rFonts w:cstheme="minorHAnsi"/>
                <w:color w:val="000000"/>
                <w:sz w:val="20"/>
                <w:szCs w:val="20"/>
              </w:rPr>
            </w:pPr>
            <w:r w:rsidRPr="00041BCF">
              <w:rPr>
                <w:rFonts w:cstheme="minorHAnsi"/>
                <w:color w:val="000000"/>
                <w:sz w:val="20"/>
                <w:szCs w:val="20"/>
              </w:rPr>
              <w:lastRenderedPageBreak/>
              <w:t xml:space="preserve">Arbeitsmaterial für 2 Psycholog:innen EUR </w:t>
            </w:r>
            <w:r w:rsidR="00010501">
              <w:rPr>
                <w:rFonts w:cstheme="minorHAnsi"/>
                <w:color w:val="000000"/>
                <w:sz w:val="20"/>
                <w:szCs w:val="20"/>
              </w:rPr>
              <w:t>61</w:t>
            </w:r>
            <w:r w:rsidRPr="00041BCF">
              <w:rPr>
                <w:rFonts w:cstheme="minorHAnsi"/>
                <w:color w:val="000000"/>
                <w:sz w:val="20"/>
                <w:szCs w:val="20"/>
              </w:rPr>
              <w:t xml:space="preserve"> x 35 Monate</w:t>
            </w:r>
            <w:r w:rsidR="006B4E26">
              <w:rPr>
                <w:rFonts w:cstheme="minorHAnsi"/>
                <w:color w:val="000000"/>
                <w:sz w:val="20"/>
                <w:szCs w:val="20"/>
              </w:rPr>
              <w:t xml:space="preserve"> x 3 Regionen</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37D4E515" w14:textId="73C76988" w:rsidR="005D6B55" w:rsidRPr="00041BCF" w:rsidRDefault="005D6B55" w:rsidP="005D6B55">
            <w:pPr>
              <w:jc w:val="right"/>
              <w:rPr>
                <w:rFonts w:cstheme="minorHAnsi"/>
                <w:sz w:val="20"/>
                <w:szCs w:val="20"/>
              </w:rPr>
            </w:pPr>
            <w:r>
              <w:rPr>
                <w:rFonts w:ascii="Calibri" w:hAnsi="Calibri" w:cs="Calibri"/>
                <w:color w:val="000000"/>
              </w:rPr>
              <w:t>6.402</w:t>
            </w:r>
          </w:p>
        </w:tc>
      </w:tr>
      <w:tr w:rsidR="005D6B55" w:rsidRPr="00041BCF" w14:paraId="030EFFC1" w14:textId="77777777" w:rsidTr="00055AD8">
        <w:trPr>
          <w:trHeight w:val="64"/>
        </w:trPr>
        <w:tc>
          <w:tcPr>
            <w:tcW w:w="8500" w:type="dxa"/>
            <w:noWrap/>
          </w:tcPr>
          <w:p w14:paraId="2D380652" w14:textId="60E38A73" w:rsidR="005D6B55" w:rsidRPr="00041BCF" w:rsidRDefault="005D6B55" w:rsidP="005D6B55">
            <w:pPr>
              <w:jc w:val="both"/>
              <w:rPr>
                <w:rFonts w:eastAsia="Calibri" w:cstheme="minorHAnsi"/>
                <w:color w:val="000000"/>
                <w:sz w:val="20"/>
                <w:szCs w:val="20"/>
                <w:lang w:eastAsia="de-DE"/>
              </w:rPr>
            </w:pPr>
            <w:r w:rsidRPr="00041BCF">
              <w:rPr>
                <w:rFonts w:eastAsia="Calibri" w:cstheme="minorHAnsi"/>
                <w:color w:val="000000"/>
                <w:sz w:val="20"/>
                <w:szCs w:val="20"/>
                <w:lang w:eastAsia="de-DE"/>
              </w:rPr>
              <w:t>Persönliche Beratung von 20 Familien in 202</w:t>
            </w:r>
            <w:r>
              <w:rPr>
                <w:rFonts w:eastAsia="Calibri" w:cstheme="minorHAnsi"/>
                <w:color w:val="000000"/>
                <w:sz w:val="20"/>
                <w:szCs w:val="20"/>
                <w:lang w:eastAsia="de-DE"/>
              </w:rPr>
              <w:t>3</w:t>
            </w:r>
            <w:r w:rsidRPr="00041BCF">
              <w:rPr>
                <w:rFonts w:eastAsia="Calibri" w:cstheme="minorHAnsi"/>
                <w:color w:val="000000"/>
                <w:sz w:val="20"/>
                <w:szCs w:val="20"/>
                <w:lang w:eastAsia="de-DE"/>
              </w:rPr>
              <w:t xml:space="preserve"> und 90 Familien pro Jahr - EUR 2</w:t>
            </w:r>
            <w:r w:rsidR="00077CFF">
              <w:rPr>
                <w:rFonts w:eastAsia="Calibri" w:cstheme="minorHAnsi"/>
                <w:color w:val="000000"/>
                <w:sz w:val="20"/>
                <w:szCs w:val="20"/>
                <w:lang w:eastAsia="de-DE"/>
              </w:rPr>
              <w:t>4</w:t>
            </w:r>
            <w:r w:rsidRPr="00041BCF">
              <w:rPr>
                <w:rFonts w:eastAsia="Calibri" w:cstheme="minorHAnsi"/>
                <w:color w:val="000000"/>
                <w:sz w:val="20"/>
                <w:szCs w:val="20"/>
                <w:lang w:eastAsia="de-DE"/>
              </w:rPr>
              <w:t xml:space="preserve"> pro Treffen für Transport, Kaffeepause und Mittagessen, didaktisches Material) x 3 Jahre</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59573EBF" w14:textId="14434F85" w:rsidR="005D6B55" w:rsidRPr="00041BCF" w:rsidRDefault="005D6B55" w:rsidP="005D6B55">
            <w:pPr>
              <w:jc w:val="right"/>
              <w:rPr>
                <w:rFonts w:cstheme="minorHAnsi"/>
                <w:sz w:val="20"/>
                <w:szCs w:val="20"/>
              </w:rPr>
            </w:pPr>
            <w:r>
              <w:rPr>
                <w:rFonts w:ascii="Calibri" w:hAnsi="Calibri" w:cs="Calibri"/>
                <w:color w:val="000000"/>
              </w:rPr>
              <w:t>7.074</w:t>
            </w:r>
          </w:p>
        </w:tc>
      </w:tr>
      <w:tr w:rsidR="006B7363" w:rsidRPr="00041BCF" w14:paraId="4E2CD471" w14:textId="77777777" w:rsidTr="00055AD8">
        <w:trPr>
          <w:trHeight w:val="64"/>
        </w:trPr>
        <w:tc>
          <w:tcPr>
            <w:tcW w:w="8500" w:type="dxa"/>
            <w:noWrap/>
            <w:hideMark/>
          </w:tcPr>
          <w:p w14:paraId="4E5E3ECD" w14:textId="77777777" w:rsidR="006B7363" w:rsidRPr="00041BCF" w:rsidRDefault="006B7363" w:rsidP="0072089F">
            <w:pPr>
              <w:jc w:val="both"/>
              <w:rPr>
                <w:rFonts w:cstheme="minorHAnsi"/>
                <w:b/>
                <w:bCs/>
                <w:sz w:val="20"/>
                <w:szCs w:val="20"/>
              </w:rPr>
            </w:pPr>
            <w:r w:rsidRPr="00041BCF">
              <w:rPr>
                <w:rFonts w:cstheme="minorHAnsi"/>
                <w:b/>
                <w:bCs/>
                <w:sz w:val="20"/>
                <w:szCs w:val="20"/>
              </w:rPr>
              <w:t>Gesamt</w:t>
            </w:r>
          </w:p>
        </w:tc>
        <w:tc>
          <w:tcPr>
            <w:tcW w:w="1134" w:type="dxa"/>
            <w:noWrap/>
          </w:tcPr>
          <w:p w14:paraId="109C105F" w14:textId="5D4AD10C" w:rsidR="006B7363" w:rsidRPr="00041BCF" w:rsidRDefault="00340199" w:rsidP="0072089F">
            <w:pPr>
              <w:jc w:val="right"/>
              <w:rPr>
                <w:rFonts w:cstheme="minorHAnsi"/>
                <w:b/>
                <w:bCs/>
                <w:sz w:val="20"/>
                <w:szCs w:val="20"/>
              </w:rPr>
            </w:pPr>
            <w:r w:rsidRPr="00340199">
              <w:rPr>
                <w:rFonts w:cstheme="minorHAnsi"/>
                <w:b/>
                <w:bCs/>
                <w:sz w:val="20"/>
                <w:szCs w:val="20"/>
              </w:rPr>
              <w:t>15.013</w:t>
            </w:r>
          </w:p>
        </w:tc>
      </w:tr>
    </w:tbl>
    <w:p w14:paraId="51A2388D" w14:textId="6725F9D6" w:rsidR="00B22235" w:rsidRPr="00041BCF" w:rsidRDefault="001130E7" w:rsidP="004508A3">
      <w:pPr>
        <w:pBdr>
          <w:top w:val="nil"/>
          <w:left w:val="nil"/>
          <w:bottom w:val="nil"/>
          <w:right w:val="nil"/>
          <w:between w:val="nil"/>
        </w:pBdr>
        <w:spacing w:before="120" w:after="12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2.6 </w:t>
      </w:r>
      <w:r w:rsidR="00A95E10">
        <w:rPr>
          <w:rFonts w:asciiTheme="minorHAnsi" w:hAnsiTheme="minorHAnsi" w:cstheme="minorHAnsi"/>
          <w:b/>
          <w:bCs/>
          <w:color w:val="000000"/>
          <w:lang w:val="de-DE"/>
        </w:rPr>
        <w:t>Therapeutische</w:t>
      </w:r>
      <w:r w:rsidRPr="00041BCF">
        <w:rPr>
          <w:rFonts w:asciiTheme="minorHAnsi" w:hAnsiTheme="minorHAnsi" w:cstheme="minorHAnsi"/>
          <w:b/>
          <w:bCs/>
          <w:color w:val="000000"/>
          <w:lang w:val="de-DE"/>
        </w:rPr>
        <w:t xml:space="preserve"> Unterstützung </w:t>
      </w:r>
      <w:r w:rsidR="00027A49">
        <w:rPr>
          <w:rFonts w:asciiTheme="minorHAnsi" w:hAnsiTheme="minorHAnsi" w:cstheme="minorHAnsi"/>
          <w:b/>
          <w:bCs/>
          <w:color w:val="000000"/>
          <w:lang w:val="de-DE"/>
        </w:rPr>
        <w:t>von</w:t>
      </w:r>
      <w:r w:rsidRPr="00041BCF">
        <w:rPr>
          <w:rFonts w:asciiTheme="minorHAnsi" w:hAnsiTheme="minorHAnsi" w:cstheme="minorHAnsi"/>
          <w:b/>
          <w:bCs/>
          <w:color w:val="000000"/>
          <w:lang w:val="de-DE"/>
        </w:rPr>
        <w:t xml:space="preserve"> </w:t>
      </w:r>
      <w:r w:rsidR="00DE7112">
        <w:rPr>
          <w:rFonts w:asciiTheme="minorHAnsi" w:hAnsiTheme="minorHAnsi" w:cstheme="minorHAnsi"/>
          <w:b/>
          <w:bCs/>
          <w:color w:val="000000"/>
          <w:lang w:val="de-DE"/>
        </w:rPr>
        <w:t xml:space="preserve">Eltern und </w:t>
      </w:r>
      <w:r w:rsidRPr="00041BCF">
        <w:rPr>
          <w:rFonts w:asciiTheme="minorHAnsi" w:hAnsiTheme="minorHAnsi" w:cstheme="minorHAnsi"/>
          <w:b/>
          <w:bCs/>
          <w:color w:val="000000"/>
          <w:lang w:val="de-DE"/>
        </w:rPr>
        <w:t>Familien</w:t>
      </w:r>
      <w:r w:rsidR="00DE7112">
        <w:rPr>
          <w:rFonts w:asciiTheme="minorHAnsi" w:hAnsiTheme="minorHAnsi" w:cstheme="minorHAnsi"/>
          <w:b/>
          <w:bCs/>
          <w:color w:val="000000"/>
          <w:lang w:val="de-DE"/>
        </w:rPr>
        <w:t>angehörigen im Prozess der schulischen Inklusion</w:t>
      </w:r>
      <w:r w:rsidR="000A5751" w:rsidRPr="00041BCF">
        <w:rPr>
          <w:rFonts w:asciiTheme="minorHAnsi" w:hAnsiTheme="minorHAnsi" w:cstheme="minorHAnsi"/>
          <w:b/>
          <w:bCs/>
          <w:color w:val="000000"/>
          <w:lang w:val="de-DE"/>
        </w:rPr>
        <w:t xml:space="preserve"> (FUNDAL)</w:t>
      </w:r>
    </w:p>
    <w:p w14:paraId="17B06987" w14:textId="24B6E711" w:rsidR="002B2939" w:rsidRPr="00041BCF" w:rsidRDefault="001130E7" w:rsidP="004508A3">
      <w:pPr>
        <w:spacing w:after="120" w:line="264" w:lineRule="auto"/>
        <w:jc w:val="both"/>
        <w:rPr>
          <w:rFonts w:asciiTheme="minorHAnsi" w:hAnsiTheme="minorHAnsi" w:cstheme="minorHAnsi"/>
          <w:lang w:val="de-DE"/>
        </w:rPr>
      </w:pPr>
      <w:r w:rsidRPr="00041BCF">
        <w:rPr>
          <w:rFonts w:asciiTheme="minorHAnsi" w:hAnsiTheme="minorHAnsi" w:cstheme="minorHAnsi"/>
          <w:lang w:val="de-DE"/>
        </w:rPr>
        <w:t>Es werden Therapien für Mütter</w:t>
      </w:r>
      <w:r w:rsidR="00063420" w:rsidRPr="00041BCF">
        <w:rPr>
          <w:rFonts w:asciiTheme="minorHAnsi" w:hAnsiTheme="minorHAnsi" w:cstheme="minorHAnsi"/>
          <w:lang w:val="de-DE"/>
        </w:rPr>
        <w:t xml:space="preserve"> und </w:t>
      </w:r>
      <w:r w:rsidR="00BF4D7D" w:rsidRPr="00041BCF">
        <w:rPr>
          <w:rFonts w:asciiTheme="minorHAnsi" w:hAnsiTheme="minorHAnsi" w:cstheme="minorHAnsi"/>
          <w:lang w:val="de-DE"/>
        </w:rPr>
        <w:t>Familienangehörige</w:t>
      </w:r>
      <w:r w:rsidR="00063420" w:rsidRPr="00041BCF">
        <w:rPr>
          <w:rFonts w:asciiTheme="minorHAnsi" w:hAnsiTheme="minorHAnsi" w:cstheme="minorHAnsi"/>
          <w:lang w:val="de-DE"/>
        </w:rPr>
        <w:t xml:space="preserve"> sowie Lehr</w:t>
      </w:r>
      <w:r w:rsidR="00A62DFA" w:rsidRPr="00041BCF">
        <w:rPr>
          <w:rFonts w:asciiTheme="minorHAnsi" w:hAnsiTheme="minorHAnsi" w:cstheme="minorHAnsi"/>
          <w:lang w:val="de-DE"/>
        </w:rPr>
        <w:t>kräfte</w:t>
      </w:r>
      <w:r w:rsidRPr="00041BCF">
        <w:rPr>
          <w:rFonts w:asciiTheme="minorHAnsi" w:hAnsiTheme="minorHAnsi" w:cstheme="minorHAnsi"/>
          <w:lang w:val="de-DE"/>
        </w:rPr>
        <w:t xml:space="preserve"> angeboten, die am Prozess der schulischen </w:t>
      </w:r>
      <w:r w:rsidR="00A62DFA" w:rsidRPr="00041BCF">
        <w:rPr>
          <w:rFonts w:asciiTheme="minorHAnsi" w:hAnsiTheme="minorHAnsi" w:cstheme="minorHAnsi"/>
          <w:lang w:val="de-DE"/>
        </w:rPr>
        <w:t xml:space="preserve">Inklusion </w:t>
      </w:r>
      <w:r w:rsidRPr="00041BCF">
        <w:rPr>
          <w:rFonts w:asciiTheme="minorHAnsi" w:hAnsiTheme="minorHAnsi" w:cstheme="minorHAnsi"/>
          <w:lang w:val="de-DE"/>
        </w:rPr>
        <w:t>von Schüler</w:t>
      </w:r>
      <w:r w:rsidR="00A62DFA" w:rsidRPr="00041BCF">
        <w:rPr>
          <w:rFonts w:asciiTheme="minorHAnsi" w:hAnsiTheme="minorHAnsi" w:cstheme="minorHAnsi"/>
          <w:lang w:val="de-DE"/>
        </w:rPr>
        <w:t>:inne</w:t>
      </w:r>
      <w:r w:rsidRPr="00041BCF">
        <w:rPr>
          <w:rFonts w:asciiTheme="minorHAnsi" w:hAnsiTheme="minorHAnsi" w:cstheme="minorHAnsi"/>
          <w:lang w:val="de-DE"/>
        </w:rPr>
        <w:t>n beteiligt sind, sowie</w:t>
      </w:r>
      <w:r w:rsidR="00884D38" w:rsidRPr="00041BCF">
        <w:rPr>
          <w:rFonts w:asciiTheme="minorHAnsi" w:hAnsiTheme="minorHAnsi" w:cstheme="minorHAnsi"/>
          <w:lang w:val="de-DE"/>
        </w:rPr>
        <w:t xml:space="preserve"> </w:t>
      </w:r>
      <w:r w:rsidR="002B2939" w:rsidRPr="00041BCF">
        <w:rPr>
          <w:rFonts w:asciiTheme="minorHAnsi" w:hAnsiTheme="minorHAnsi" w:cstheme="minorHAnsi"/>
          <w:lang w:val="de-DE"/>
        </w:rPr>
        <w:t>spezielle</w:t>
      </w:r>
      <w:r w:rsidRPr="00041BCF">
        <w:rPr>
          <w:rFonts w:asciiTheme="minorHAnsi" w:hAnsiTheme="minorHAnsi" w:cstheme="minorHAnsi"/>
          <w:lang w:val="de-DE"/>
        </w:rPr>
        <w:t xml:space="preserve"> Workshops, um ihre Kinder zu motivieren und das Lernen in ihrem täglichen Umfeld zu verstärken. Die Gruppenworkshops finden monatlich statt und die Einzeltherapien </w:t>
      </w:r>
      <w:r w:rsidR="00465C96">
        <w:rPr>
          <w:rFonts w:asciiTheme="minorHAnsi" w:hAnsiTheme="minorHAnsi" w:cstheme="minorHAnsi"/>
          <w:lang w:val="de-DE"/>
        </w:rPr>
        <w:t xml:space="preserve">in </w:t>
      </w:r>
      <w:r w:rsidR="00E9212E">
        <w:rPr>
          <w:rFonts w:asciiTheme="minorHAnsi" w:hAnsiTheme="minorHAnsi" w:cstheme="minorHAnsi"/>
          <w:lang w:val="de-DE"/>
        </w:rPr>
        <w:t xml:space="preserve">zeitlicher </w:t>
      </w:r>
      <w:r w:rsidR="00465C96">
        <w:rPr>
          <w:rFonts w:asciiTheme="minorHAnsi" w:hAnsiTheme="minorHAnsi" w:cstheme="minorHAnsi"/>
          <w:lang w:val="de-DE"/>
        </w:rPr>
        <w:t xml:space="preserve">Abstimmung </w:t>
      </w:r>
      <w:r w:rsidRPr="00041BCF">
        <w:rPr>
          <w:rFonts w:asciiTheme="minorHAnsi" w:hAnsiTheme="minorHAnsi" w:cstheme="minorHAnsi"/>
          <w:lang w:val="de-DE"/>
        </w:rPr>
        <w:t>mit den</w:t>
      </w:r>
      <w:r w:rsidR="00945094" w:rsidRPr="00041BCF">
        <w:rPr>
          <w:rFonts w:asciiTheme="minorHAnsi" w:hAnsiTheme="minorHAnsi" w:cstheme="minorHAnsi"/>
          <w:lang w:val="de-DE"/>
        </w:rPr>
        <w:t xml:space="preserve"> Teilnehmer:inne</w:t>
      </w:r>
      <w:r w:rsidR="00167763">
        <w:rPr>
          <w:rFonts w:asciiTheme="minorHAnsi" w:hAnsiTheme="minorHAnsi" w:cstheme="minorHAnsi"/>
          <w:lang w:val="de-DE"/>
        </w:rPr>
        <w:t>n</w:t>
      </w:r>
      <w:r w:rsidR="00945094" w:rsidRPr="00041BCF">
        <w:rPr>
          <w:rFonts w:asciiTheme="minorHAnsi" w:hAnsiTheme="minorHAnsi" w:cstheme="minorHAnsi"/>
          <w:lang w:val="de-DE"/>
        </w:rPr>
        <w:t xml:space="preserve">. </w:t>
      </w:r>
    </w:p>
    <w:p w14:paraId="4CD4F52B" w14:textId="34EAB1E5" w:rsidR="004E7A23" w:rsidRPr="00041BCF" w:rsidRDefault="004E7A23" w:rsidP="00F636D6">
      <w:pPr>
        <w:pStyle w:val="Listenabsatz"/>
        <w:numPr>
          <w:ilvl w:val="0"/>
          <w:numId w:val="20"/>
        </w:numPr>
        <w:pBdr>
          <w:top w:val="nil"/>
          <w:left w:val="nil"/>
          <w:bottom w:val="nil"/>
          <w:right w:val="nil"/>
          <w:between w:val="nil"/>
        </w:pBdr>
        <w:spacing w:after="0" w:line="264" w:lineRule="auto"/>
        <w:contextualSpacing w:val="0"/>
        <w:rPr>
          <w:rFonts w:asciiTheme="minorHAnsi" w:hAnsiTheme="minorHAnsi" w:cstheme="minorHAnsi"/>
          <w:color w:val="000000"/>
          <w:lang w:val="de-DE"/>
        </w:rPr>
      </w:pPr>
      <w:r w:rsidRPr="00041BCF">
        <w:rPr>
          <w:rFonts w:asciiTheme="minorHAnsi" w:hAnsiTheme="minorHAnsi" w:cstheme="minorHAnsi"/>
          <w:color w:val="000000"/>
          <w:u w:val="single"/>
          <w:lang w:val="de-DE"/>
        </w:rPr>
        <w:t>112 Besuche bei Eltern in</w:t>
      </w:r>
      <w:r w:rsidR="00431CC1" w:rsidRPr="00041BCF">
        <w:rPr>
          <w:rFonts w:asciiTheme="minorHAnsi" w:hAnsiTheme="minorHAnsi" w:cstheme="minorHAnsi"/>
          <w:color w:val="000000"/>
          <w:u w:val="single"/>
          <w:lang w:val="de-DE"/>
        </w:rPr>
        <w:t xml:space="preserve"> Schulen</w:t>
      </w:r>
      <w:r w:rsidR="00591D60" w:rsidRPr="00041BCF">
        <w:rPr>
          <w:rFonts w:asciiTheme="minorHAnsi" w:hAnsiTheme="minorHAnsi" w:cstheme="minorHAnsi"/>
          <w:color w:val="000000"/>
          <w:lang w:val="de-DE"/>
        </w:rPr>
        <w:t xml:space="preserve"> </w:t>
      </w:r>
      <w:r w:rsidR="00BA01F7" w:rsidRPr="00041BCF">
        <w:rPr>
          <w:rFonts w:asciiTheme="minorHAnsi" w:hAnsiTheme="minorHAnsi" w:cstheme="minorHAnsi"/>
          <w:color w:val="000000"/>
          <w:lang w:val="de-DE"/>
        </w:rPr>
        <w:t>(</w:t>
      </w:r>
      <w:r w:rsidRPr="00041BCF">
        <w:rPr>
          <w:rFonts w:asciiTheme="minorHAnsi" w:hAnsiTheme="minorHAnsi" w:cstheme="minorHAnsi"/>
          <w:color w:val="000000"/>
          <w:lang w:val="de-DE"/>
        </w:rPr>
        <w:t xml:space="preserve">10 Besuche werden in den 4 </w:t>
      </w:r>
      <w:r w:rsidR="00591D60" w:rsidRPr="00041BCF">
        <w:rPr>
          <w:rFonts w:asciiTheme="minorHAnsi" w:hAnsiTheme="minorHAnsi" w:cstheme="minorHAnsi"/>
          <w:color w:val="000000"/>
          <w:lang w:val="de-DE"/>
        </w:rPr>
        <w:t>Zielgebieten</w:t>
      </w:r>
      <w:r w:rsidRPr="00041BCF">
        <w:rPr>
          <w:rFonts w:asciiTheme="minorHAnsi" w:hAnsiTheme="minorHAnsi" w:cstheme="minorHAnsi"/>
          <w:color w:val="000000"/>
          <w:lang w:val="de-DE"/>
        </w:rPr>
        <w:t xml:space="preserve"> in den Jahren 2023 und 2024 und 8 Besuche </w:t>
      </w:r>
      <w:r w:rsidR="00C65E3A" w:rsidRPr="00041BCF">
        <w:rPr>
          <w:rFonts w:asciiTheme="minorHAnsi" w:hAnsiTheme="minorHAnsi" w:cstheme="minorHAnsi"/>
          <w:color w:val="000000"/>
          <w:lang w:val="de-DE"/>
        </w:rPr>
        <w:t xml:space="preserve">in den 4 Zielgebieten </w:t>
      </w:r>
      <w:r w:rsidRPr="00041BCF">
        <w:rPr>
          <w:rFonts w:asciiTheme="minorHAnsi" w:hAnsiTheme="minorHAnsi" w:cstheme="minorHAnsi"/>
          <w:color w:val="000000"/>
          <w:lang w:val="de-DE"/>
        </w:rPr>
        <w:t>im Jahr 2025 durchgeführt</w:t>
      </w:r>
      <w:r w:rsidR="00EE0CFB" w:rsidRPr="00041BCF">
        <w:rPr>
          <w:rFonts w:asciiTheme="minorHAnsi" w:hAnsiTheme="minorHAnsi" w:cstheme="minorHAnsi"/>
          <w:color w:val="000000"/>
          <w:lang w:val="de-DE"/>
        </w:rPr>
        <w:t>)</w:t>
      </w:r>
      <w:r w:rsidRPr="00041BCF">
        <w:rPr>
          <w:rFonts w:asciiTheme="minorHAnsi" w:hAnsiTheme="minorHAnsi" w:cstheme="minorHAnsi"/>
          <w:color w:val="000000"/>
          <w:lang w:val="de-DE"/>
        </w:rPr>
        <w:t xml:space="preserve">. </w:t>
      </w:r>
    </w:p>
    <w:p w14:paraId="7C7A44E1" w14:textId="17CB2C01" w:rsidR="00D67794" w:rsidRPr="00041BCF" w:rsidRDefault="004E7A23" w:rsidP="00055AD8">
      <w:pPr>
        <w:pStyle w:val="Listenabsatz"/>
        <w:numPr>
          <w:ilvl w:val="0"/>
          <w:numId w:val="20"/>
        </w:numPr>
        <w:pBdr>
          <w:top w:val="nil"/>
          <w:left w:val="nil"/>
          <w:bottom w:val="nil"/>
          <w:right w:val="nil"/>
          <w:between w:val="nil"/>
        </w:pBdr>
        <w:spacing w:after="120" w:line="264" w:lineRule="auto"/>
        <w:contextualSpacing w:val="0"/>
        <w:rPr>
          <w:rFonts w:asciiTheme="minorHAnsi" w:hAnsiTheme="minorHAnsi" w:cstheme="minorHAnsi"/>
          <w:b/>
          <w:bCs/>
          <w:color w:val="000000"/>
          <w:lang w:val="de-DE"/>
        </w:rPr>
      </w:pPr>
      <w:r w:rsidRPr="00041BCF">
        <w:rPr>
          <w:rFonts w:asciiTheme="minorHAnsi" w:hAnsiTheme="minorHAnsi" w:cstheme="minorHAnsi"/>
          <w:color w:val="000000"/>
          <w:u w:val="single"/>
          <w:lang w:val="de-DE"/>
        </w:rPr>
        <w:t>20 Monitoring-Besuche</w:t>
      </w:r>
      <w:r w:rsidRPr="00041BCF">
        <w:rPr>
          <w:rFonts w:asciiTheme="minorHAnsi" w:hAnsiTheme="minorHAnsi" w:cstheme="minorHAnsi"/>
          <w:b/>
          <w:bCs/>
          <w:color w:val="000000"/>
          <w:lang w:val="de-DE"/>
        </w:rPr>
        <w:t xml:space="preserve"> </w:t>
      </w:r>
      <w:r w:rsidRPr="00041BCF">
        <w:rPr>
          <w:rFonts w:asciiTheme="minorHAnsi" w:hAnsiTheme="minorHAnsi" w:cstheme="minorHAnsi"/>
          <w:color w:val="000000"/>
          <w:lang w:val="de-DE"/>
        </w:rPr>
        <w:t xml:space="preserve">zur Analyse des Fortschritts der Projektaktivitäten zur schulischen </w:t>
      </w:r>
      <w:r w:rsidR="00431CC1" w:rsidRPr="00041BCF">
        <w:rPr>
          <w:rFonts w:asciiTheme="minorHAnsi" w:hAnsiTheme="minorHAnsi" w:cstheme="minorHAnsi"/>
          <w:color w:val="000000"/>
          <w:lang w:val="de-DE"/>
        </w:rPr>
        <w:t xml:space="preserve">Inklusion </w:t>
      </w:r>
      <w:r w:rsidRPr="00041BCF">
        <w:rPr>
          <w:rFonts w:asciiTheme="minorHAnsi" w:hAnsiTheme="minorHAnsi" w:cstheme="minorHAnsi"/>
          <w:color w:val="000000"/>
          <w:lang w:val="de-DE"/>
        </w:rPr>
        <w:t xml:space="preserve">und zur Ermittlung von Verbesserungsmöglichkeiten, um die Ergebnisse zu erreichen. 2 Besuche pro Jahr werden in den 4 </w:t>
      </w:r>
      <w:r w:rsidR="005D26B9" w:rsidRPr="00041BCF">
        <w:rPr>
          <w:rFonts w:asciiTheme="minorHAnsi" w:hAnsiTheme="minorHAnsi" w:cstheme="minorHAnsi"/>
          <w:color w:val="000000"/>
          <w:lang w:val="de-DE"/>
        </w:rPr>
        <w:t xml:space="preserve">Zielregionen </w:t>
      </w:r>
      <w:r w:rsidRPr="00041BCF">
        <w:rPr>
          <w:rFonts w:asciiTheme="minorHAnsi" w:hAnsiTheme="minorHAnsi" w:cstheme="minorHAnsi"/>
          <w:color w:val="000000"/>
          <w:lang w:val="de-DE"/>
        </w:rPr>
        <w:t>Guatemala, Quetzaltenango, El Progreso und Huehuetenango durchgeführt.</w:t>
      </w:r>
      <w:r w:rsidR="005D26B9" w:rsidRPr="00041BCF">
        <w:rPr>
          <w:rFonts w:asciiTheme="minorHAnsi" w:hAnsiTheme="minorHAnsi" w:cstheme="minorHAnsi"/>
          <w:color w:val="000000"/>
          <w:lang w:val="de-DE"/>
        </w:rPr>
        <w:t xml:space="preserve"> </w:t>
      </w:r>
      <w:r w:rsidR="00D67794" w:rsidRPr="00041BCF">
        <w:rPr>
          <w:rFonts w:asciiTheme="minorHAnsi" w:hAnsiTheme="minorHAnsi" w:cstheme="minorHAnsi"/>
          <w:color w:val="000000"/>
          <w:lang w:val="de-DE"/>
        </w:rPr>
        <w:t xml:space="preserve">Die Gesamtkosten belaufen sich auf </w:t>
      </w:r>
      <w:r w:rsidR="00D67794" w:rsidRPr="00041BCF">
        <w:rPr>
          <w:rFonts w:asciiTheme="minorHAnsi" w:hAnsiTheme="minorHAnsi" w:cstheme="minorHAnsi"/>
          <w:b/>
          <w:bCs/>
          <w:color w:val="000000"/>
          <w:lang w:val="de-DE"/>
        </w:rPr>
        <w:t xml:space="preserve">EUR </w:t>
      </w:r>
      <w:r w:rsidR="00B753CB" w:rsidRPr="00B753CB">
        <w:rPr>
          <w:rFonts w:asciiTheme="minorHAnsi" w:hAnsiTheme="minorHAnsi" w:cstheme="minorHAnsi"/>
          <w:b/>
          <w:bCs/>
          <w:color w:val="000000"/>
          <w:lang w:val="de-DE"/>
        </w:rPr>
        <w:t>5.024</w:t>
      </w:r>
      <w:r w:rsidR="00D67794" w:rsidRPr="00041BCF">
        <w:rPr>
          <w:rFonts w:asciiTheme="minorHAnsi" w:hAnsiTheme="minorHAnsi" w:cstheme="minorHAnsi"/>
          <w:color w:val="000000"/>
          <w:lang w:val="de-DE"/>
        </w:rPr>
        <w:t xml:space="preserve"> </w:t>
      </w:r>
      <w:r w:rsidR="00D67794" w:rsidRPr="00041BCF">
        <w:rPr>
          <w:rFonts w:asciiTheme="minorHAnsi" w:hAnsiTheme="minorHAnsi" w:cstheme="minorHAnsi"/>
          <w:b/>
          <w:bCs/>
          <w:color w:val="000000"/>
          <w:lang w:val="de-DE"/>
        </w:rPr>
        <w:t xml:space="preserve">(BMZ-Budgetlinie </w:t>
      </w:r>
      <w:r w:rsidR="00705EB2" w:rsidRPr="00041BCF">
        <w:rPr>
          <w:rFonts w:asciiTheme="minorHAnsi" w:hAnsiTheme="minorHAnsi" w:cstheme="minorHAnsi"/>
          <w:b/>
          <w:bCs/>
          <w:color w:val="000000"/>
          <w:lang w:val="de-DE"/>
        </w:rPr>
        <w:t>2</w:t>
      </w:r>
      <w:r w:rsidR="00D67794" w:rsidRPr="00041BCF">
        <w:rPr>
          <w:rFonts w:asciiTheme="minorHAnsi" w:hAnsiTheme="minorHAnsi" w:cstheme="minorHAnsi"/>
          <w:b/>
          <w:bCs/>
          <w:color w:val="000000"/>
          <w:lang w:val="de-DE"/>
        </w:rPr>
        <w:t>.2).</w:t>
      </w:r>
    </w:p>
    <w:tbl>
      <w:tblPr>
        <w:tblStyle w:val="Tabellenraster"/>
        <w:tblW w:w="0" w:type="auto"/>
        <w:tblLook w:val="04A0" w:firstRow="1" w:lastRow="0" w:firstColumn="1" w:lastColumn="0" w:noHBand="0" w:noVBand="1"/>
      </w:tblPr>
      <w:tblGrid>
        <w:gridCol w:w="8500"/>
        <w:gridCol w:w="1134"/>
      </w:tblGrid>
      <w:tr w:rsidR="004E7A23" w:rsidRPr="00041BCF" w14:paraId="69A38F03" w14:textId="77777777" w:rsidTr="00055AD8">
        <w:trPr>
          <w:trHeight w:val="64"/>
        </w:trPr>
        <w:tc>
          <w:tcPr>
            <w:tcW w:w="8500" w:type="dxa"/>
            <w:noWrap/>
          </w:tcPr>
          <w:p w14:paraId="2915CE9D" w14:textId="77777777" w:rsidR="004E7A23" w:rsidRPr="00041BCF" w:rsidRDefault="004E7A23" w:rsidP="0072089F">
            <w:pPr>
              <w:jc w:val="both"/>
              <w:rPr>
                <w:rFonts w:cstheme="minorHAnsi"/>
                <w:b/>
                <w:bCs/>
                <w:sz w:val="20"/>
                <w:szCs w:val="20"/>
              </w:rPr>
            </w:pPr>
            <w:r w:rsidRPr="00041BCF">
              <w:rPr>
                <w:rFonts w:cstheme="minorHAnsi"/>
                <w:b/>
                <w:bCs/>
                <w:sz w:val="20"/>
                <w:szCs w:val="20"/>
              </w:rPr>
              <w:t>Kostenart</w:t>
            </w:r>
          </w:p>
        </w:tc>
        <w:tc>
          <w:tcPr>
            <w:tcW w:w="1134" w:type="dxa"/>
            <w:noWrap/>
          </w:tcPr>
          <w:p w14:paraId="44A42EC8" w14:textId="77777777" w:rsidR="004E7A23" w:rsidRPr="00041BCF" w:rsidRDefault="004E7A23" w:rsidP="0072089F">
            <w:pPr>
              <w:jc w:val="right"/>
              <w:rPr>
                <w:rFonts w:cstheme="minorHAnsi"/>
                <w:b/>
                <w:bCs/>
                <w:sz w:val="20"/>
                <w:szCs w:val="20"/>
              </w:rPr>
            </w:pPr>
            <w:r w:rsidRPr="00041BCF">
              <w:rPr>
                <w:rFonts w:cstheme="minorHAnsi"/>
                <w:b/>
                <w:bCs/>
                <w:sz w:val="20"/>
                <w:szCs w:val="20"/>
              </w:rPr>
              <w:t>EUR</w:t>
            </w:r>
          </w:p>
        </w:tc>
      </w:tr>
      <w:tr w:rsidR="00DD651C" w:rsidRPr="00041BCF" w14:paraId="3C9E5FB9" w14:textId="77777777" w:rsidTr="00055AD8">
        <w:trPr>
          <w:trHeight w:val="64"/>
        </w:trPr>
        <w:tc>
          <w:tcPr>
            <w:tcW w:w="8500" w:type="dxa"/>
            <w:noWrap/>
          </w:tcPr>
          <w:p w14:paraId="42B2568F" w14:textId="6863D803" w:rsidR="00DD651C" w:rsidRPr="00041BCF" w:rsidRDefault="00DD651C" w:rsidP="00DD651C">
            <w:pPr>
              <w:jc w:val="both"/>
              <w:rPr>
                <w:rFonts w:eastAsia="Calibri" w:cstheme="minorHAnsi"/>
                <w:color w:val="000000"/>
                <w:sz w:val="20"/>
                <w:szCs w:val="20"/>
                <w:lang w:eastAsia="de-DE"/>
              </w:rPr>
            </w:pPr>
            <w:r w:rsidRPr="00041BCF">
              <w:rPr>
                <w:rFonts w:eastAsia="Calibri" w:cstheme="minorHAnsi"/>
                <w:color w:val="000000"/>
                <w:sz w:val="20"/>
                <w:szCs w:val="20"/>
                <w:lang w:eastAsia="de-DE"/>
              </w:rPr>
              <w:t xml:space="preserve">Fahrtkosten &amp; Verpflegung für 112 Besuche in die 4 Zielgebiete </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4EAF7813" w14:textId="5962C707" w:rsidR="00DD651C" w:rsidRPr="00041BCF" w:rsidRDefault="00DD651C" w:rsidP="00DD651C">
            <w:pPr>
              <w:jc w:val="right"/>
              <w:rPr>
                <w:rFonts w:cstheme="minorHAnsi"/>
                <w:sz w:val="20"/>
                <w:szCs w:val="20"/>
              </w:rPr>
            </w:pPr>
            <w:r>
              <w:rPr>
                <w:rFonts w:ascii="Calibri" w:hAnsi="Calibri" w:cs="Calibri"/>
                <w:color w:val="000000"/>
              </w:rPr>
              <w:t>1.366</w:t>
            </w:r>
          </w:p>
        </w:tc>
      </w:tr>
      <w:tr w:rsidR="00DD651C" w:rsidRPr="00041BCF" w14:paraId="4DBADA16" w14:textId="77777777" w:rsidTr="00055AD8">
        <w:trPr>
          <w:trHeight w:val="64"/>
        </w:trPr>
        <w:tc>
          <w:tcPr>
            <w:tcW w:w="8500" w:type="dxa"/>
            <w:noWrap/>
          </w:tcPr>
          <w:p w14:paraId="22CB087C" w14:textId="49CB214B" w:rsidR="00DD651C" w:rsidRPr="00041BCF" w:rsidRDefault="00DD651C" w:rsidP="00DD651C">
            <w:pPr>
              <w:jc w:val="both"/>
              <w:rPr>
                <w:rFonts w:cstheme="minorHAnsi"/>
                <w:color w:val="000000"/>
                <w:sz w:val="20"/>
                <w:szCs w:val="20"/>
              </w:rPr>
            </w:pPr>
            <w:r w:rsidRPr="00041BCF">
              <w:rPr>
                <w:rFonts w:cstheme="minorHAnsi"/>
                <w:color w:val="000000"/>
                <w:sz w:val="20"/>
                <w:szCs w:val="20"/>
              </w:rPr>
              <w:t>Fahrtkosten für 20 Monitoring-Besuche</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62115370" w14:textId="3D7A2C83" w:rsidR="00DD651C" w:rsidRPr="00041BCF" w:rsidRDefault="00DD651C" w:rsidP="00DD651C">
            <w:pPr>
              <w:jc w:val="right"/>
              <w:rPr>
                <w:rFonts w:cstheme="minorHAnsi"/>
                <w:sz w:val="20"/>
                <w:szCs w:val="20"/>
              </w:rPr>
            </w:pPr>
            <w:r>
              <w:rPr>
                <w:rFonts w:ascii="Calibri" w:hAnsi="Calibri" w:cs="Calibri"/>
                <w:color w:val="000000"/>
              </w:rPr>
              <w:t>3.658</w:t>
            </w:r>
          </w:p>
        </w:tc>
      </w:tr>
      <w:tr w:rsidR="004E7A23" w:rsidRPr="00041BCF" w14:paraId="0F6AE00D" w14:textId="77777777" w:rsidTr="00055AD8">
        <w:trPr>
          <w:trHeight w:val="64"/>
        </w:trPr>
        <w:tc>
          <w:tcPr>
            <w:tcW w:w="8500" w:type="dxa"/>
            <w:noWrap/>
            <w:hideMark/>
          </w:tcPr>
          <w:p w14:paraId="144D5523" w14:textId="77777777" w:rsidR="004E7A23" w:rsidRPr="00041BCF" w:rsidRDefault="004E7A23" w:rsidP="0072089F">
            <w:pPr>
              <w:jc w:val="both"/>
              <w:rPr>
                <w:rFonts w:cstheme="minorHAnsi"/>
                <w:b/>
                <w:bCs/>
                <w:sz w:val="20"/>
                <w:szCs w:val="20"/>
              </w:rPr>
            </w:pPr>
            <w:r w:rsidRPr="00041BCF">
              <w:rPr>
                <w:rFonts w:cstheme="minorHAnsi"/>
                <w:b/>
                <w:bCs/>
                <w:sz w:val="20"/>
                <w:szCs w:val="20"/>
              </w:rPr>
              <w:t>Gesamt</w:t>
            </w:r>
          </w:p>
        </w:tc>
        <w:tc>
          <w:tcPr>
            <w:tcW w:w="1134" w:type="dxa"/>
            <w:noWrap/>
          </w:tcPr>
          <w:p w14:paraId="75C7DCB4" w14:textId="130A76AF" w:rsidR="004E7A23" w:rsidRPr="00041BCF" w:rsidRDefault="00B753CB" w:rsidP="0072089F">
            <w:pPr>
              <w:jc w:val="right"/>
              <w:rPr>
                <w:rFonts w:cstheme="minorHAnsi"/>
                <w:b/>
                <w:bCs/>
                <w:sz w:val="20"/>
                <w:szCs w:val="20"/>
              </w:rPr>
            </w:pPr>
            <w:r w:rsidRPr="00B753CB">
              <w:rPr>
                <w:rFonts w:cstheme="minorHAnsi"/>
                <w:b/>
                <w:bCs/>
                <w:sz w:val="20"/>
                <w:szCs w:val="20"/>
              </w:rPr>
              <w:t>5.024</w:t>
            </w:r>
          </w:p>
        </w:tc>
      </w:tr>
    </w:tbl>
    <w:p w14:paraId="272B49CB" w14:textId="2D46453C" w:rsidR="00B22235" w:rsidRPr="00041BCF" w:rsidRDefault="001130E7" w:rsidP="004508A3">
      <w:pPr>
        <w:pBdr>
          <w:top w:val="nil"/>
          <w:left w:val="nil"/>
          <w:bottom w:val="nil"/>
          <w:right w:val="nil"/>
          <w:between w:val="nil"/>
        </w:pBdr>
        <w:spacing w:before="120" w:after="120" w:line="264" w:lineRule="auto"/>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2.7 </w:t>
      </w:r>
      <w:r w:rsidR="000B0C40">
        <w:rPr>
          <w:rFonts w:asciiTheme="minorHAnsi" w:hAnsiTheme="minorHAnsi" w:cstheme="minorHAnsi"/>
          <w:b/>
          <w:bCs/>
          <w:color w:val="000000"/>
          <w:lang w:val="de-DE"/>
        </w:rPr>
        <w:t>Sensibilisierung</w:t>
      </w:r>
      <w:r w:rsidR="00B30D27">
        <w:rPr>
          <w:rFonts w:asciiTheme="minorHAnsi" w:hAnsiTheme="minorHAnsi" w:cstheme="minorHAnsi"/>
          <w:b/>
          <w:bCs/>
          <w:color w:val="000000"/>
          <w:lang w:val="de-DE"/>
        </w:rPr>
        <w:t>skampagne</w:t>
      </w:r>
      <w:r w:rsidR="000B0C40">
        <w:rPr>
          <w:rFonts w:asciiTheme="minorHAnsi" w:hAnsiTheme="minorHAnsi" w:cstheme="minorHAnsi"/>
          <w:b/>
          <w:bCs/>
          <w:color w:val="000000"/>
          <w:lang w:val="de-DE"/>
        </w:rPr>
        <w:t xml:space="preserve"> zu</w:t>
      </w:r>
      <w:r w:rsidR="00F5624A">
        <w:rPr>
          <w:rFonts w:asciiTheme="minorHAnsi" w:hAnsiTheme="minorHAnsi" w:cstheme="minorHAnsi"/>
          <w:b/>
          <w:bCs/>
          <w:color w:val="000000"/>
          <w:lang w:val="de-DE"/>
        </w:rPr>
        <w:t xml:space="preserve"> p</w:t>
      </w:r>
      <w:r w:rsidRPr="00041BCF">
        <w:rPr>
          <w:rFonts w:asciiTheme="minorHAnsi" w:hAnsiTheme="minorHAnsi" w:cstheme="minorHAnsi"/>
          <w:b/>
          <w:bCs/>
          <w:color w:val="000000"/>
          <w:lang w:val="de-DE"/>
        </w:rPr>
        <w:t>sychische</w:t>
      </w:r>
      <w:r w:rsidR="00F5624A">
        <w:rPr>
          <w:rFonts w:asciiTheme="minorHAnsi" w:hAnsiTheme="minorHAnsi" w:cstheme="minorHAnsi"/>
          <w:b/>
          <w:bCs/>
          <w:color w:val="000000"/>
          <w:lang w:val="de-DE"/>
        </w:rPr>
        <w:t>r</w:t>
      </w:r>
      <w:r w:rsidRPr="00041BCF">
        <w:rPr>
          <w:rFonts w:asciiTheme="minorHAnsi" w:hAnsiTheme="minorHAnsi" w:cstheme="minorHAnsi"/>
          <w:b/>
          <w:bCs/>
          <w:color w:val="000000"/>
          <w:lang w:val="de-DE"/>
        </w:rPr>
        <w:t xml:space="preserve"> Gesundheit in den Medien</w:t>
      </w:r>
      <w:r w:rsidR="00613DA2">
        <w:rPr>
          <w:rFonts w:asciiTheme="minorHAnsi" w:hAnsiTheme="minorHAnsi" w:cstheme="minorHAnsi"/>
          <w:b/>
          <w:bCs/>
          <w:color w:val="000000"/>
          <w:lang w:val="de-DE"/>
        </w:rPr>
        <w:t xml:space="preserve"> </w:t>
      </w:r>
      <w:r w:rsidR="00F1694A">
        <w:rPr>
          <w:rFonts w:asciiTheme="minorHAnsi" w:hAnsiTheme="minorHAnsi" w:cstheme="minorHAnsi"/>
          <w:b/>
          <w:bCs/>
          <w:color w:val="000000"/>
          <w:lang w:val="de-DE"/>
        </w:rPr>
        <w:t>(</w:t>
      </w:r>
      <w:r w:rsidRPr="00041BCF">
        <w:rPr>
          <w:rFonts w:asciiTheme="minorHAnsi" w:hAnsiTheme="minorHAnsi" w:cstheme="minorHAnsi"/>
          <w:b/>
          <w:bCs/>
          <w:color w:val="000000"/>
          <w:lang w:val="de-DE"/>
        </w:rPr>
        <w:t>soziale Netzwerke, Radio, Fernsehen oder Plakate).</w:t>
      </w:r>
      <w:r w:rsidR="000A5751" w:rsidRPr="00041BCF">
        <w:rPr>
          <w:rFonts w:asciiTheme="minorHAnsi" w:hAnsiTheme="minorHAnsi" w:cstheme="minorHAnsi"/>
          <w:b/>
          <w:bCs/>
          <w:color w:val="000000"/>
          <w:lang w:val="de-DE"/>
        </w:rPr>
        <w:t xml:space="preserve"> (FUNDAL)</w:t>
      </w:r>
    </w:p>
    <w:p w14:paraId="20716E6A" w14:textId="7D9233C1" w:rsidR="004E7A23" w:rsidRPr="00041BCF" w:rsidRDefault="008207EA" w:rsidP="004508A3">
      <w:pPr>
        <w:spacing w:after="120" w:line="264" w:lineRule="auto"/>
        <w:jc w:val="both"/>
        <w:rPr>
          <w:rFonts w:asciiTheme="minorHAnsi" w:hAnsiTheme="minorHAnsi" w:cstheme="minorHAnsi"/>
          <w:color w:val="000000"/>
          <w:lang w:val="de-DE"/>
        </w:rPr>
      </w:pPr>
      <w:r>
        <w:rPr>
          <w:rFonts w:asciiTheme="minorHAnsi" w:hAnsiTheme="minorHAnsi" w:cstheme="minorHAnsi"/>
          <w:lang w:val="de-DE"/>
        </w:rPr>
        <w:t>Diese</w:t>
      </w:r>
      <w:r w:rsidR="00D733F8" w:rsidRPr="00041BCF">
        <w:rPr>
          <w:rFonts w:asciiTheme="minorHAnsi" w:hAnsiTheme="minorHAnsi" w:cstheme="minorHAnsi"/>
          <w:lang w:val="de-DE"/>
        </w:rPr>
        <w:t xml:space="preserve"> Kampagne zur psychischen Gesundheit </w:t>
      </w:r>
      <w:r w:rsidR="00AC0769">
        <w:rPr>
          <w:rFonts w:asciiTheme="minorHAnsi" w:hAnsiTheme="minorHAnsi" w:cstheme="minorHAnsi"/>
          <w:lang w:val="de-DE"/>
        </w:rPr>
        <w:t xml:space="preserve">ist </w:t>
      </w:r>
      <w:r w:rsidR="00D733F8" w:rsidRPr="00041BCF">
        <w:rPr>
          <w:rFonts w:asciiTheme="minorHAnsi" w:hAnsiTheme="minorHAnsi" w:cstheme="minorHAnsi"/>
          <w:lang w:val="de-DE"/>
        </w:rPr>
        <w:t>in sozialen Netzwerken</w:t>
      </w:r>
      <w:r w:rsidR="00A428B6">
        <w:rPr>
          <w:rFonts w:asciiTheme="minorHAnsi" w:hAnsiTheme="minorHAnsi" w:cstheme="minorHAnsi"/>
          <w:lang w:val="de-DE"/>
        </w:rPr>
        <w:t xml:space="preserve"> sowie Radio, Fernsehen</w:t>
      </w:r>
      <w:r w:rsidR="00D733F8" w:rsidRPr="00041BCF">
        <w:rPr>
          <w:rFonts w:asciiTheme="minorHAnsi" w:hAnsiTheme="minorHAnsi" w:cstheme="minorHAnsi"/>
          <w:lang w:val="de-DE"/>
        </w:rPr>
        <w:t xml:space="preserve"> und </w:t>
      </w:r>
      <w:r w:rsidR="00E94440">
        <w:rPr>
          <w:rFonts w:asciiTheme="minorHAnsi" w:hAnsiTheme="minorHAnsi" w:cstheme="minorHAnsi"/>
          <w:lang w:val="de-DE"/>
        </w:rPr>
        <w:t xml:space="preserve">via </w:t>
      </w:r>
      <w:r w:rsidR="00D733F8" w:rsidRPr="00041BCF">
        <w:rPr>
          <w:rFonts w:asciiTheme="minorHAnsi" w:hAnsiTheme="minorHAnsi" w:cstheme="minorHAnsi"/>
          <w:lang w:val="de-DE"/>
        </w:rPr>
        <w:t>Plakat</w:t>
      </w:r>
      <w:r w:rsidR="00D30A02">
        <w:rPr>
          <w:rFonts w:asciiTheme="minorHAnsi" w:hAnsiTheme="minorHAnsi" w:cstheme="minorHAnsi"/>
          <w:lang w:val="de-DE"/>
        </w:rPr>
        <w:t>en</w:t>
      </w:r>
      <w:r w:rsidR="00D733F8" w:rsidRPr="00041BCF">
        <w:rPr>
          <w:rFonts w:asciiTheme="minorHAnsi" w:hAnsiTheme="minorHAnsi" w:cstheme="minorHAnsi"/>
          <w:lang w:val="de-DE"/>
        </w:rPr>
        <w:t xml:space="preserve"> geplant, um die Bevölkerung zu sensibilisieren, wobei der </w:t>
      </w:r>
      <w:r w:rsidR="00376BA6">
        <w:rPr>
          <w:rFonts w:asciiTheme="minorHAnsi" w:hAnsiTheme="minorHAnsi" w:cstheme="minorHAnsi"/>
          <w:lang w:val="de-DE"/>
        </w:rPr>
        <w:t>thematische</w:t>
      </w:r>
      <w:r w:rsidR="009137EF">
        <w:rPr>
          <w:rFonts w:asciiTheme="minorHAnsi" w:hAnsiTheme="minorHAnsi" w:cstheme="minorHAnsi"/>
          <w:lang w:val="de-DE"/>
        </w:rPr>
        <w:t xml:space="preserve"> Fokus</w:t>
      </w:r>
      <w:r w:rsidR="00D733F8" w:rsidRPr="00041BCF">
        <w:rPr>
          <w:rFonts w:asciiTheme="minorHAnsi" w:hAnsiTheme="minorHAnsi" w:cstheme="minorHAnsi"/>
          <w:lang w:val="de-DE"/>
        </w:rPr>
        <w:t xml:space="preserve"> auf Frauen liegt (Selbstwertgefühl und </w:t>
      </w:r>
      <w:r w:rsidR="00754874">
        <w:rPr>
          <w:rFonts w:asciiTheme="minorHAnsi" w:hAnsiTheme="minorHAnsi" w:cstheme="minorHAnsi"/>
          <w:lang w:val="de-DE"/>
        </w:rPr>
        <w:t>Inklusion</w:t>
      </w:r>
      <w:r w:rsidR="00D733F8" w:rsidRPr="00041BCF">
        <w:rPr>
          <w:rFonts w:asciiTheme="minorHAnsi" w:hAnsiTheme="minorHAnsi" w:cstheme="minorHAnsi"/>
          <w:lang w:val="de-DE"/>
        </w:rPr>
        <w:t>). Die</w:t>
      </w:r>
      <w:r w:rsidR="002534C6">
        <w:rPr>
          <w:rFonts w:asciiTheme="minorHAnsi" w:hAnsiTheme="minorHAnsi" w:cstheme="minorHAnsi"/>
          <w:lang w:val="de-DE"/>
        </w:rPr>
        <w:t xml:space="preserve"> Kampagne</w:t>
      </w:r>
      <w:r w:rsidR="00D733F8" w:rsidRPr="00041BCF">
        <w:rPr>
          <w:rFonts w:asciiTheme="minorHAnsi" w:hAnsiTheme="minorHAnsi" w:cstheme="minorHAnsi"/>
          <w:lang w:val="de-DE"/>
        </w:rPr>
        <w:t xml:space="preserve"> wird </w:t>
      </w:r>
      <w:r w:rsidR="00B9595C">
        <w:rPr>
          <w:rFonts w:asciiTheme="minorHAnsi" w:hAnsiTheme="minorHAnsi" w:cstheme="minorHAnsi"/>
          <w:lang w:val="de-DE"/>
        </w:rPr>
        <w:t xml:space="preserve">parallel </w:t>
      </w:r>
      <w:r w:rsidR="00D733F8" w:rsidRPr="00041BCF">
        <w:rPr>
          <w:rFonts w:asciiTheme="minorHAnsi" w:hAnsiTheme="minorHAnsi" w:cstheme="minorHAnsi"/>
          <w:lang w:val="de-DE"/>
        </w:rPr>
        <w:t xml:space="preserve">unterstützt mit Broschüren und Postern, die in Schulen ausgelegt werden und Botschaften zu psychischer Gesundheit, Selbstwertgefühl und Inklusion enthalten (1 Paket pro Jahr x 3 Regionen x 3 Jahre). </w:t>
      </w:r>
      <w:r w:rsidR="004E7A23" w:rsidRPr="00041BCF">
        <w:rPr>
          <w:rFonts w:asciiTheme="minorHAnsi" w:hAnsiTheme="minorHAnsi" w:cstheme="minorHAnsi"/>
          <w:lang w:val="de-DE"/>
        </w:rPr>
        <w:t>36 Sensibilisierungsmaßnahmen wie Workshops, Interviews in lokalen Radioprogrammen und Kontaktaufnahme mit den</w:t>
      </w:r>
      <w:r w:rsidR="004A4D7A">
        <w:rPr>
          <w:rFonts w:asciiTheme="minorHAnsi" w:hAnsiTheme="minorHAnsi" w:cstheme="minorHAnsi"/>
          <w:lang w:val="de-DE"/>
        </w:rPr>
        <w:t xml:space="preserve"> lokalen</w:t>
      </w:r>
      <w:r w:rsidR="004E7A23" w:rsidRPr="00041BCF">
        <w:rPr>
          <w:rFonts w:asciiTheme="minorHAnsi" w:hAnsiTheme="minorHAnsi" w:cstheme="minorHAnsi"/>
          <w:lang w:val="de-DE"/>
        </w:rPr>
        <w:t xml:space="preserve"> Behörden</w:t>
      </w:r>
      <w:r w:rsidR="007531E1">
        <w:rPr>
          <w:rFonts w:asciiTheme="minorHAnsi" w:hAnsiTheme="minorHAnsi" w:cstheme="minorHAnsi"/>
          <w:lang w:val="de-DE"/>
        </w:rPr>
        <w:t xml:space="preserve"> sind geplant</w:t>
      </w:r>
      <w:r w:rsidR="004E7A23" w:rsidRPr="00041BCF">
        <w:rPr>
          <w:rFonts w:asciiTheme="minorHAnsi" w:hAnsiTheme="minorHAnsi" w:cstheme="minorHAnsi"/>
          <w:lang w:val="de-DE"/>
        </w:rPr>
        <w:t xml:space="preserve">, damit diese sich beteiligen. 4 Besuche pro Jahr in den Departements Guatemala, Quetzaltenango und Huehuetenango sind geplant. </w:t>
      </w:r>
      <w:r w:rsidR="004E7A23" w:rsidRPr="00041BCF">
        <w:rPr>
          <w:rFonts w:asciiTheme="minorHAnsi" w:eastAsiaTheme="minorHAnsi" w:hAnsiTheme="minorHAnsi" w:cstheme="minorHAnsi"/>
          <w:lang w:val="de-DE" w:eastAsia="en-US"/>
        </w:rPr>
        <w:t xml:space="preserve">Die Gesamtkosten belaufen sich auf </w:t>
      </w:r>
      <w:r w:rsidR="004E7A23" w:rsidRPr="00041BCF">
        <w:rPr>
          <w:rFonts w:asciiTheme="minorHAnsi" w:eastAsiaTheme="minorHAnsi" w:hAnsiTheme="minorHAnsi" w:cstheme="minorHAnsi"/>
          <w:b/>
          <w:bCs/>
          <w:lang w:val="de-DE" w:eastAsia="en-US"/>
        </w:rPr>
        <w:t xml:space="preserve">EUR </w:t>
      </w:r>
      <w:r w:rsidR="004D073E" w:rsidRPr="004D073E">
        <w:rPr>
          <w:rFonts w:asciiTheme="minorHAnsi" w:eastAsiaTheme="minorHAnsi" w:hAnsiTheme="minorHAnsi" w:cstheme="minorHAnsi"/>
          <w:b/>
          <w:bCs/>
          <w:lang w:val="de-DE" w:eastAsia="en-US"/>
        </w:rPr>
        <w:t>7.464</w:t>
      </w:r>
      <w:r w:rsidR="004E7A23" w:rsidRPr="00041BCF">
        <w:rPr>
          <w:rFonts w:asciiTheme="minorHAnsi" w:eastAsiaTheme="minorHAnsi" w:hAnsiTheme="minorHAnsi" w:cstheme="minorHAnsi"/>
          <w:lang w:val="de-DE" w:eastAsia="en-US"/>
        </w:rPr>
        <w:t xml:space="preserve"> (</w:t>
      </w:r>
      <w:r w:rsidR="004E7A23" w:rsidRPr="00041BCF">
        <w:rPr>
          <w:rFonts w:asciiTheme="minorHAnsi" w:eastAsiaTheme="minorHAnsi" w:hAnsiTheme="minorHAnsi" w:cstheme="minorHAnsi"/>
          <w:b/>
          <w:bCs/>
          <w:lang w:val="de-DE" w:eastAsia="en-US"/>
        </w:rPr>
        <w:t xml:space="preserve">BMZ-Budgetlinie </w:t>
      </w:r>
      <w:r w:rsidR="00A23853" w:rsidRPr="00041BCF">
        <w:rPr>
          <w:rFonts w:asciiTheme="minorHAnsi" w:eastAsiaTheme="minorHAnsi" w:hAnsiTheme="minorHAnsi" w:cstheme="minorHAnsi"/>
          <w:b/>
          <w:bCs/>
          <w:lang w:val="de-DE" w:eastAsia="en-US"/>
        </w:rPr>
        <w:t>2</w:t>
      </w:r>
      <w:r w:rsidR="004E7A23" w:rsidRPr="00041BCF">
        <w:rPr>
          <w:rFonts w:asciiTheme="minorHAnsi" w:eastAsiaTheme="minorHAnsi" w:hAnsiTheme="minorHAnsi" w:cstheme="minorHAnsi"/>
          <w:b/>
          <w:bCs/>
          <w:lang w:val="de-DE" w:eastAsia="en-US"/>
        </w:rPr>
        <w:t>.2).</w:t>
      </w:r>
    </w:p>
    <w:tbl>
      <w:tblPr>
        <w:tblStyle w:val="Tabellenraster"/>
        <w:tblW w:w="0" w:type="auto"/>
        <w:tblLook w:val="04A0" w:firstRow="1" w:lastRow="0" w:firstColumn="1" w:lastColumn="0" w:noHBand="0" w:noVBand="1"/>
      </w:tblPr>
      <w:tblGrid>
        <w:gridCol w:w="8500"/>
        <w:gridCol w:w="1134"/>
      </w:tblGrid>
      <w:tr w:rsidR="004E7A23" w:rsidRPr="00041BCF" w14:paraId="0A9357A3" w14:textId="77777777" w:rsidTr="00055AD8">
        <w:trPr>
          <w:trHeight w:val="64"/>
        </w:trPr>
        <w:tc>
          <w:tcPr>
            <w:tcW w:w="8500" w:type="dxa"/>
            <w:noWrap/>
          </w:tcPr>
          <w:p w14:paraId="7DBE3FC8" w14:textId="77777777" w:rsidR="004E7A23" w:rsidRPr="00041BCF" w:rsidRDefault="004E7A23" w:rsidP="0072089F">
            <w:pPr>
              <w:jc w:val="both"/>
              <w:rPr>
                <w:rFonts w:cstheme="minorHAnsi"/>
                <w:b/>
                <w:bCs/>
                <w:sz w:val="20"/>
                <w:szCs w:val="20"/>
              </w:rPr>
            </w:pPr>
            <w:r w:rsidRPr="00041BCF">
              <w:rPr>
                <w:rFonts w:cstheme="minorHAnsi"/>
                <w:b/>
                <w:bCs/>
                <w:sz w:val="20"/>
                <w:szCs w:val="20"/>
              </w:rPr>
              <w:t>Kostenart</w:t>
            </w:r>
          </w:p>
        </w:tc>
        <w:tc>
          <w:tcPr>
            <w:tcW w:w="1134" w:type="dxa"/>
            <w:noWrap/>
          </w:tcPr>
          <w:p w14:paraId="06A1DC76" w14:textId="77777777" w:rsidR="004E7A23" w:rsidRPr="00041BCF" w:rsidRDefault="004E7A23" w:rsidP="0072089F">
            <w:pPr>
              <w:jc w:val="right"/>
              <w:rPr>
                <w:rFonts w:cstheme="minorHAnsi"/>
                <w:b/>
                <w:bCs/>
                <w:sz w:val="20"/>
                <w:szCs w:val="20"/>
              </w:rPr>
            </w:pPr>
            <w:r w:rsidRPr="00041BCF">
              <w:rPr>
                <w:rFonts w:cstheme="minorHAnsi"/>
                <w:b/>
                <w:bCs/>
                <w:sz w:val="20"/>
                <w:szCs w:val="20"/>
              </w:rPr>
              <w:t>EUR</w:t>
            </w:r>
          </w:p>
        </w:tc>
      </w:tr>
      <w:tr w:rsidR="00ED4324" w:rsidRPr="00041BCF" w14:paraId="6BC15C76" w14:textId="77777777" w:rsidTr="00055AD8">
        <w:trPr>
          <w:trHeight w:val="64"/>
        </w:trPr>
        <w:tc>
          <w:tcPr>
            <w:tcW w:w="8500" w:type="dxa"/>
            <w:noWrap/>
          </w:tcPr>
          <w:p w14:paraId="5195C79A" w14:textId="77777777" w:rsidR="00ED4324" w:rsidRPr="00041BCF" w:rsidRDefault="00ED4324" w:rsidP="00ED4324">
            <w:pPr>
              <w:jc w:val="both"/>
              <w:rPr>
                <w:rFonts w:eastAsia="Calibri" w:cstheme="minorHAnsi"/>
                <w:color w:val="000000"/>
                <w:sz w:val="20"/>
                <w:szCs w:val="20"/>
                <w:lang w:eastAsia="de-DE"/>
              </w:rPr>
            </w:pPr>
            <w:r w:rsidRPr="00041BCF">
              <w:rPr>
                <w:rFonts w:eastAsia="Calibri" w:cstheme="minorHAnsi"/>
                <w:color w:val="000000"/>
                <w:sz w:val="20"/>
                <w:szCs w:val="20"/>
                <w:lang w:eastAsia="de-DE"/>
              </w:rPr>
              <w:t>Kampagne zur psychischen Gesundheit – EUR 1.690/ Jahr x 3 Jahre</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7A175268" w14:textId="5733FD7B" w:rsidR="00ED4324" w:rsidRPr="00041BCF" w:rsidRDefault="00ED4324" w:rsidP="00ED4324">
            <w:pPr>
              <w:jc w:val="right"/>
              <w:rPr>
                <w:rFonts w:cstheme="minorHAnsi"/>
                <w:sz w:val="20"/>
                <w:szCs w:val="20"/>
              </w:rPr>
            </w:pPr>
            <w:r>
              <w:rPr>
                <w:rFonts w:ascii="Calibri" w:hAnsi="Calibri" w:cs="Calibri"/>
                <w:color w:val="000000"/>
              </w:rPr>
              <w:t>5.487</w:t>
            </w:r>
          </w:p>
        </w:tc>
      </w:tr>
      <w:tr w:rsidR="00ED4324" w:rsidRPr="00041BCF" w14:paraId="55A521F0" w14:textId="77777777" w:rsidTr="00055AD8">
        <w:trPr>
          <w:trHeight w:val="64"/>
        </w:trPr>
        <w:tc>
          <w:tcPr>
            <w:tcW w:w="8500" w:type="dxa"/>
            <w:noWrap/>
          </w:tcPr>
          <w:p w14:paraId="7404FE4B" w14:textId="77777777" w:rsidR="00ED4324" w:rsidRPr="00041BCF" w:rsidRDefault="00ED4324" w:rsidP="00ED4324">
            <w:pPr>
              <w:jc w:val="both"/>
              <w:rPr>
                <w:rFonts w:cstheme="minorHAnsi"/>
                <w:color w:val="000000"/>
                <w:sz w:val="20"/>
                <w:szCs w:val="20"/>
              </w:rPr>
            </w:pPr>
            <w:r w:rsidRPr="00041BCF">
              <w:rPr>
                <w:rFonts w:cstheme="minorHAnsi"/>
                <w:color w:val="000000"/>
                <w:sz w:val="20"/>
                <w:szCs w:val="20"/>
              </w:rPr>
              <w:t>Broschüren zur psychischen Gesundheit – 3 Pakete pro Jahr x EUR 113 x 3 Jahre</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7E9C84F2" w14:textId="0090477B" w:rsidR="00ED4324" w:rsidRPr="00041BCF" w:rsidRDefault="00ED4324" w:rsidP="00ED4324">
            <w:pPr>
              <w:jc w:val="right"/>
              <w:rPr>
                <w:rFonts w:cstheme="minorHAnsi"/>
                <w:sz w:val="20"/>
                <w:szCs w:val="20"/>
              </w:rPr>
            </w:pPr>
            <w:r>
              <w:rPr>
                <w:rFonts w:ascii="Calibri" w:hAnsi="Calibri" w:cs="Calibri"/>
                <w:color w:val="000000"/>
              </w:rPr>
              <w:t>1.098</w:t>
            </w:r>
          </w:p>
        </w:tc>
      </w:tr>
      <w:tr w:rsidR="00ED4324" w:rsidRPr="00041BCF" w14:paraId="5D02720E" w14:textId="77777777" w:rsidTr="00055AD8">
        <w:trPr>
          <w:trHeight w:val="64"/>
        </w:trPr>
        <w:tc>
          <w:tcPr>
            <w:tcW w:w="8500" w:type="dxa"/>
            <w:noWrap/>
          </w:tcPr>
          <w:p w14:paraId="3B13CEED" w14:textId="77777777" w:rsidR="00ED4324" w:rsidRPr="00041BCF" w:rsidRDefault="00ED4324" w:rsidP="00ED4324">
            <w:pPr>
              <w:jc w:val="both"/>
              <w:rPr>
                <w:rFonts w:eastAsia="Calibri" w:cstheme="minorHAnsi"/>
                <w:color w:val="000000"/>
                <w:sz w:val="20"/>
                <w:szCs w:val="20"/>
                <w:lang w:eastAsia="de-DE"/>
              </w:rPr>
            </w:pPr>
            <w:r w:rsidRPr="00041BCF">
              <w:rPr>
                <w:rFonts w:eastAsia="Calibri" w:cstheme="minorHAnsi"/>
                <w:color w:val="000000"/>
                <w:sz w:val="20"/>
                <w:szCs w:val="20"/>
                <w:lang w:eastAsia="de-DE"/>
              </w:rPr>
              <w:t>Fahrtkosten à EUR 23 für 4 Besuche in 3 Regionen pro Jahr x 3 Jahre</w:t>
            </w:r>
          </w:p>
        </w:tc>
        <w:tc>
          <w:tcPr>
            <w:tcW w:w="1134" w:type="dxa"/>
            <w:tcBorders>
              <w:top w:val="nil"/>
              <w:left w:val="single" w:sz="8" w:space="0" w:color="auto"/>
              <w:bottom w:val="single" w:sz="4" w:space="0" w:color="auto"/>
              <w:right w:val="single" w:sz="8" w:space="0" w:color="auto"/>
            </w:tcBorders>
            <w:shd w:val="clear" w:color="auto" w:fill="auto"/>
            <w:noWrap/>
            <w:vAlign w:val="bottom"/>
          </w:tcPr>
          <w:p w14:paraId="01F632AB" w14:textId="3A12ED76" w:rsidR="00ED4324" w:rsidRPr="00041BCF" w:rsidRDefault="00ED4324" w:rsidP="00ED4324">
            <w:pPr>
              <w:jc w:val="right"/>
              <w:rPr>
                <w:rFonts w:cstheme="minorHAnsi"/>
                <w:sz w:val="20"/>
                <w:szCs w:val="20"/>
              </w:rPr>
            </w:pPr>
            <w:r>
              <w:rPr>
                <w:rFonts w:ascii="Calibri" w:hAnsi="Calibri" w:cs="Calibri"/>
                <w:color w:val="000000"/>
              </w:rPr>
              <w:t>879</w:t>
            </w:r>
          </w:p>
        </w:tc>
      </w:tr>
      <w:tr w:rsidR="004E7A23" w:rsidRPr="00041BCF" w14:paraId="51FE70A9" w14:textId="77777777" w:rsidTr="00055AD8">
        <w:trPr>
          <w:trHeight w:val="64"/>
        </w:trPr>
        <w:tc>
          <w:tcPr>
            <w:tcW w:w="8500" w:type="dxa"/>
            <w:noWrap/>
            <w:hideMark/>
          </w:tcPr>
          <w:p w14:paraId="41DE7C2C" w14:textId="77777777" w:rsidR="004E7A23" w:rsidRPr="00041BCF" w:rsidRDefault="004E7A23" w:rsidP="0072089F">
            <w:pPr>
              <w:jc w:val="both"/>
              <w:rPr>
                <w:rFonts w:cstheme="minorHAnsi"/>
                <w:b/>
                <w:bCs/>
                <w:sz w:val="20"/>
                <w:szCs w:val="20"/>
              </w:rPr>
            </w:pPr>
            <w:r w:rsidRPr="00041BCF">
              <w:rPr>
                <w:rFonts w:cstheme="minorHAnsi"/>
                <w:b/>
                <w:bCs/>
                <w:sz w:val="20"/>
                <w:szCs w:val="20"/>
              </w:rPr>
              <w:t>Gesamt</w:t>
            </w:r>
          </w:p>
        </w:tc>
        <w:tc>
          <w:tcPr>
            <w:tcW w:w="1134" w:type="dxa"/>
            <w:noWrap/>
          </w:tcPr>
          <w:p w14:paraId="0F4E82D9" w14:textId="032C8F0E" w:rsidR="004E7A23" w:rsidRPr="00041BCF" w:rsidRDefault="004D073E" w:rsidP="0072089F">
            <w:pPr>
              <w:jc w:val="right"/>
              <w:rPr>
                <w:rFonts w:cstheme="minorHAnsi"/>
                <w:b/>
                <w:bCs/>
                <w:sz w:val="20"/>
                <w:szCs w:val="20"/>
              </w:rPr>
            </w:pPr>
            <w:r w:rsidRPr="004D073E">
              <w:rPr>
                <w:rFonts w:cstheme="minorHAnsi"/>
                <w:b/>
                <w:bCs/>
                <w:sz w:val="20"/>
                <w:szCs w:val="20"/>
              </w:rPr>
              <w:t>7.464</w:t>
            </w:r>
          </w:p>
        </w:tc>
      </w:tr>
    </w:tbl>
    <w:p w14:paraId="441B5452" w14:textId="77777777" w:rsidR="009D2AD6" w:rsidRPr="00041BCF" w:rsidRDefault="009D2AD6" w:rsidP="00055AD8">
      <w:pPr>
        <w:pBdr>
          <w:top w:val="nil"/>
          <w:left w:val="nil"/>
          <w:bottom w:val="nil"/>
          <w:right w:val="nil"/>
          <w:between w:val="nil"/>
        </w:pBdr>
        <w:spacing w:after="0" w:line="240" w:lineRule="auto"/>
        <w:rPr>
          <w:rFonts w:asciiTheme="minorHAnsi" w:hAnsiTheme="minorHAnsi" w:cstheme="minorHAnsi"/>
          <w:color w:val="000000"/>
          <w:lang w:val="de-DE"/>
        </w:rPr>
      </w:pPr>
    </w:p>
    <w:p w14:paraId="11D57B5C" w14:textId="3F9112E8" w:rsidR="00B22235" w:rsidRPr="00041BCF" w:rsidRDefault="001130E7" w:rsidP="00F636D6">
      <w:pPr>
        <w:pBdr>
          <w:top w:val="nil"/>
          <w:left w:val="nil"/>
          <w:bottom w:val="nil"/>
          <w:right w:val="nil"/>
          <w:between w:val="nil"/>
        </w:pBdr>
        <w:shd w:val="clear" w:color="auto" w:fill="D9D9D9" w:themeFill="background1" w:themeFillShade="D9"/>
        <w:spacing w:after="0" w:line="264" w:lineRule="auto"/>
        <w:jc w:val="both"/>
        <w:rPr>
          <w:rFonts w:asciiTheme="minorHAnsi" w:hAnsiTheme="minorHAnsi" w:cstheme="minorHAnsi"/>
          <w:color w:val="000000"/>
          <w:lang w:val="de-DE"/>
        </w:rPr>
      </w:pPr>
      <w:r w:rsidRPr="00041BCF">
        <w:rPr>
          <w:rFonts w:asciiTheme="minorHAnsi" w:hAnsiTheme="minorHAnsi" w:cstheme="minorHAnsi"/>
          <w:b/>
          <w:color w:val="000000"/>
          <w:lang w:val="de-DE"/>
        </w:rPr>
        <w:t>UZ3: Förderung in</w:t>
      </w:r>
      <w:r w:rsidR="00D47EB6" w:rsidRPr="00041BCF">
        <w:rPr>
          <w:rFonts w:asciiTheme="minorHAnsi" w:hAnsiTheme="minorHAnsi" w:cstheme="minorHAnsi"/>
          <w:b/>
          <w:color w:val="000000"/>
          <w:lang w:val="de-DE"/>
        </w:rPr>
        <w:t>klusive</w:t>
      </w:r>
      <w:r w:rsidR="00497C85">
        <w:rPr>
          <w:rFonts w:asciiTheme="minorHAnsi" w:hAnsiTheme="minorHAnsi" w:cstheme="minorHAnsi"/>
          <w:b/>
          <w:color w:val="000000"/>
          <w:lang w:val="de-DE"/>
        </w:rPr>
        <w:t>r</w:t>
      </w:r>
      <w:r w:rsidRPr="00041BCF">
        <w:rPr>
          <w:rFonts w:asciiTheme="minorHAnsi" w:hAnsiTheme="minorHAnsi" w:cstheme="minorHAnsi"/>
          <w:b/>
          <w:color w:val="000000"/>
          <w:lang w:val="de-DE"/>
        </w:rPr>
        <w:t xml:space="preserve"> Gemeinschaften in Sololá, Quetzaltenango, Zacapa, Escuintla, El Progreso, Huehuetenango</w:t>
      </w:r>
    </w:p>
    <w:p w14:paraId="43526BD9" w14:textId="62C09EF8" w:rsidR="00B22235" w:rsidRDefault="00E04F67" w:rsidP="004508A3">
      <w:pPr>
        <w:pBdr>
          <w:top w:val="nil"/>
          <w:left w:val="nil"/>
          <w:bottom w:val="nil"/>
          <w:right w:val="nil"/>
          <w:between w:val="nil"/>
        </w:pBdr>
        <w:spacing w:before="120" w:after="120" w:line="264" w:lineRule="auto"/>
        <w:jc w:val="both"/>
        <w:rPr>
          <w:rFonts w:asciiTheme="minorHAnsi" w:hAnsiTheme="minorHAnsi" w:cstheme="minorHAnsi"/>
          <w:lang w:val="de-DE"/>
        </w:rPr>
      </w:pPr>
      <w:r w:rsidRPr="00041BCF">
        <w:rPr>
          <w:rFonts w:asciiTheme="minorHAnsi" w:hAnsiTheme="minorHAnsi" w:cstheme="minorHAnsi"/>
          <w:lang w:val="de-DE"/>
        </w:rPr>
        <w:t>Es ist geplant,</w:t>
      </w:r>
      <w:r w:rsidR="002E6F77" w:rsidRPr="00041BCF">
        <w:rPr>
          <w:rFonts w:asciiTheme="minorHAnsi" w:hAnsiTheme="minorHAnsi" w:cstheme="minorHAnsi"/>
          <w:lang w:val="de-DE"/>
        </w:rPr>
        <w:t xml:space="preserve"> </w:t>
      </w:r>
      <w:r w:rsidR="00497C85">
        <w:rPr>
          <w:rFonts w:asciiTheme="minorHAnsi" w:hAnsiTheme="minorHAnsi" w:cstheme="minorHAnsi"/>
          <w:lang w:val="de-DE"/>
        </w:rPr>
        <w:t>vier</w:t>
      </w:r>
      <w:r w:rsidR="00796594" w:rsidRPr="00041BCF">
        <w:rPr>
          <w:rFonts w:asciiTheme="minorHAnsi" w:hAnsiTheme="minorHAnsi" w:cstheme="minorHAnsi"/>
          <w:lang w:val="de-DE"/>
        </w:rPr>
        <w:t xml:space="preserve"> </w:t>
      </w:r>
      <w:r w:rsidR="00497C85">
        <w:rPr>
          <w:rFonts w:asciiTheme="minorHAnsi" w:hAnsiTheme="minorHAnsi" w:cstheme="minorHAnsi"/>
          <w:lang w:val="de-DE"/>
        </w:rPr>
        <w:t xml:space="preserve">regionale </w:t>
      </w:r>
      <w:r w:rsidR="001130E7" w:rsidRPr="00041BCF">
        <w:rPr>
          <w:rFonts w:asciiTheme="minorHAnsi" w:hAnsiTheme="minorHAnsi" w:cstheme="minorHAnsi"/>
          <w:lang w:val="de-DE"/>
        </w:rPr>
        <w:t xml:space="preserve">audiologische </w:t>
      </w:r>
      <w:r w:rsidR="00DF5907" w:rsidRPr="00041BCF">
        <w:rPr>
          <w:rFonts w:asciiTheme="minorHAnsi" w:hAnsiTheme="minorHAnsi" w:cstheme="minorHAnsi"/>
          <w:lang w:val="de-DE"/>
        </w:rPr>
        <w:t>Kliniken</w:t>
      </w:r>
      <w:r w:rsidR="001130E7" w:rsidRPr="00041BCF">
        <w:rPr>
          <w:rFonts w:asciiTheme="minorHAnsi" w:hAnsiTheme="minorHAnsi" w:cstheme="minorHAnsi"/>
          <w:lang w:val="de-DE"/>
        </w:rPr>
        <w:t xml:space="preserve"> </w:t>
      </w:r>
      <w:r w:rsidR="0044754C" w:rsidRPr="00041BCF">
        <w:rPr>
          <w:rFonts w:asciiTheme="minorHAnsi" w:hAnsiTheme="minorHAnsi" w:cstheme="minorHAnsi"/>
          <w:lang w:val="de-DE"/>
        </w:rPr>
        <w:t>in den</w:t>
      </w:r>
      <w:r w:rsidR="001130E7" w:rsidRPr="00041BCF">
        <w:rPr>
          <w:rFonts w:asciiTheme="minorHAnsi" w:hAnsiTheme="minorHAnsi" w:cstheme="minorHAnsi"/>
          <w:lang w:val="de-DE"/>
        </w:rPr>
        <w:t xml:space="preserve"> ländlichen Departements</w:t>
      </w:r>
      <w:r w:rsidR="0044754C" w:rsidRPr="00041BCF">
        <w:rPr>
          <w:rFonts w:asciiTheme="minorHAnsi" w:hAnsiTheme="minorHAnsi" w:cstheme="minorHAnsi"/>
          <w:lang w:val="de-DE"/>
        </w:rPr>
        <w:t xml:space="preserve"> </w:t>
      </w:r>
      <w:r w:rsidR="001130E7" w:rsidRPr="00041BCF">
        <w:rPr>
          <w:rFonts w:asciiTheme="minorHAnsi" w:hAnsiTheme="minorHAnsi" w:cstheme="minorHAnsi"/>
          <w:lang w:val="de-DE"/>
        </w:rPr>
        <w:t>in Zacapa, Quetzaltenango, Sololá und Escuintla</w:t>
      </w:r>
      <w:r w:rsidR="00A56788" w:rsidRPr="00041BCF">
        <w:rPr>
          <w:rFonts w:asciiTheme="minorHAnsi" w:hAnsiTheme="minorHAnsi" w:cstheme="minorHAnsi"/>
          <w:lang w:val="de-DE"/>
        </w:rPr>
        <w:t xml:space="preserve"> </w:t>
      </w:r>
      <w:r w:rsidR="00DF5907" w:rsidRPr="00041BCF">
        <w:rPr>
          <w:rFonts w:asciiTheme="minorHAnsi" w:hAnsiTheme="minorHAnsi" w:cstheme="minorHAnsi"/>
          <w:lang w:val="de-DE"/>
        </w:rPr>
        <w:t xml:space="preserve">einzurichten, </w:t>
      </w:r>
      <w:r w:rsidR="00F545B5" w:rsidRPr="00041BCF">
        <w:rPr>
          <w:rFonts w:asciiTheme="minorHAnsi" w:hAnsiTheme="minorHAnsi" w:cstheme="minorHAnsi"/>
          <w:lang w:val="de-DE"/>
        </w:rPr>
        <w:t xml:space="preserve">um einer Unterversorgung </w:t>
      </w:r>
      <w:r w:rsidR="00796594" w:rsidRPr="00041BCF">
        <w:rPr>
          <w:rFonts w:asciiTheme="minorHAnsi" w:hAnsiTheme="minorHAnsi" w:cstheme="minorHAnsi"/>
          <w:lang w:val="de-DE"/>
        </w:rPr>
        <w:t xml:space="preserve">in diesen Regionen </w:t>
      </w:r>
      <w:r w:rsidR="00A508C9" w:rsidRPr="00041BCF">
        <w:rPr>
          <w:rFonts w:asciiTheme="minorHAnsi" w:hAnsiTheme="minorHAnsi" w:cstheme="minorHAnsi"/>
          <w:lang w:val="de-DE"/>
        </w:rPr>
        <w:t xml:space="preserve">entgegenzuwirken. So sollen </w:t>
      </w:r>
      <w:r w:rsidR="001130E7" w:rsidRPr="00041BCF">
        <w:rPr>
          <w:rFonts w:asciiTheme="minorHAnsi" w:hAnsiTheme="minorHAnsi" w:cstheme="minorHAnsi"/>
          <w:lang w:val="de-DE"/>
        </w:rPr>
        <w:t xml:space="preserve">diese Zentren </w:t>
      </w:r>
      <w:r w:rsidR="00985AD5" w:rsidRPr="00041BCF">
        <w:rPr>
          <w:rFonts w:asciiTheme="minorHAnsi" w:hAnsiTheme="minorHAnsi" w:cstheme="minorHAnsi"/>
          <w:lang w:val="de-DE"/>
        </w:rPr>
        <w:t>ebenfalls</w:t>
      </w:r>
      <w:r w:rsidR="0040412F" w:rsidRPr="00041BCF">
        <w:rPr>
          <w:rFonts w:asciiTheme="minorHAnsi" w:hAnsiTheme="minorHAnsi" w:cstheme="minorHAnsi"/>
          <w:lang w:val="de-DE"/>
        </w:rPr>
        <w:t xml:space="preserve"> eine </w:t>
      </w:r>
      <w:r w:rsidR="00E47CBB" w:rsidRPr="00041BCF">
        <w:rPr>
          <w:rFonts w:asciiTheme="minorHAnsi" w:hAnsiTheme="minorHAnsi" w:cstheme="minorHAnsi"/>
          <w:lang w:val="de-DE"/>
        </w:rPr>
        <w:t>qualitativ hochwertige Hörgesundheitsversorgung anbieten können</w:t>
      </w:r>
      <w:r w:rsidR="00A56788" w:rsidRPr="00041BCF">
        <w:rPr>
          <w:rFonts w:asciiTheme="minorHAnsi" w:hAnsiTheme="minorHAnsi" w:cstheme="minorHAnsi"/>
          <w:lang w:val="de-DE"/>
        </w:rPr>
        <w:t xml:space="preserve"> und </w:t>
      </w:r>
      <w:r w:rsidR="00985AD5" w:rsidRPr="00041BCF">
        <w:rPr>
          <w:rFonts w:asciiTheme="minorHAnsi" w:hAnsiTheme="minorHAnsi" w:cstheme="minorHAnsi"/>
          <w:lang w:val="de-DE"/>
        </w:rPr>
        <w:t>Patienten</w:t>
      </w:r>
      <w:r w:rsidR="00A56788" w:rsidRPr="00041BCF">
        <w:rPr>
          <w:rFonts w:asciiTheme="minorHAnsi" w:hAnsiTheme="minorHAnsi" w:cstheme="minorHAnsi"/>
          <w:lang w:val="de-DE"/>
        </w:rPr>
        <w:t xml:space="preserve"> nicht mehr lange Anfahrtswege in die Hauptstadt Guatemalas unternehmen müssen. </w:t>
      </w:r>
      <w:r w:rsidR="002E6F77" w:rsidRPr="00041BCF">
        <w:rPr>
          <w:rFonts w:asciiTheme="minorHAnsi" w:hAnsiTheme="minorHAnsi" w:cstheme="minorHAnsi"/>
          <w:lang w:val="de-DE"/>
        </w:rPr>
        <w:t xml:space="preserve">Darüber hinaus werden diese Zentren eine wichtige Rolle </w:t>
      </w:r>
      <w:r w:rsidR="00BF19DD" w:rsidRPr="00041BCF">
        <w:rPr>
          <w:rFonts w:asciiTheme="minorHAnsi" w:hAnsiTheme="minorHAnsi" w:cstheme="minorHAnsi"/>
          <w:lang w:val="de-DE"/>
        </w:rPr>
        <w:t xml:space="preserve">für </w:t>
      </w:r>
      <w:r w:rsidR="00F716F2" w:rsidRPr="00041BCF">
        <w:rPr>
          <w:rFonts w:asciiTheme="minorHAnsi" w:hAnsiTheme="minorHAnsi" w:cstheme="minorHAnsi"/>
          <w:lang w:val="de-DE"/>
        </w:rPr>
        <w:t xml:space="preserve">die </w:t>
      </w:r>
      <w:r w:rsidR="00703940" w:rsidRPr="00041BCF">
        <w:rPr>
          <w:rFonts w:asciiTheme="minorHAnsi" w:hAnsiTheme="minorHAnsi" w:cstheme="minorHAnsi"/>
          <w:lang w:val="de-DE"/>
        </w:rPr>
        <w:t xml:space="preserve">Vernetzung </w:t>
      </w:r>
      <w:r w:rsidR="002C3251" w:rsidRPr="00041BCF">
        <w:rPr>
          <w:rFonts w:asciiTheme="minorHAnsi" w:hAnsiTheme="minorHAnsi" w:cstheme="minorHAnsi"/>
          <w:lang w:val="de-DE"/>
        </w:rPr>
        <w:t>mit anderen Organisationen</w:t>
      </w:r>
      <w:r w:rsidR="00E920AE" w:rsidRPr="00041BCF">
        <w:rPr>
          <w:rFonts w:asciiTheme="minorHAnsi" w:hAnsiTheme="minorHAnsi" w:cstheme="minorHAnsi"/>
          <w:lang w:val="de-DE"/>
        </w:rPr>
        <w:t>, die sich für Menschen mit Behinderungen einsetzen,</w:t>
      </w:r>
      <w:r w:rsidR="002C3251" w:rsidRPr="00041BCF">
        <w:rPr>
          <w:rFonts w:asciiTheme="minorHAnsi" w:hAnsiTheme="minorHAnsi" w:cstheme="minorHAnsi"/>
          <w:lang w:val="de-DE"/>
        </w:rPr>
        <w:t xml:space="preserve"> </w:t>
      </w:r>
      <w:r w:rsidR="00240DD4" w:rsidRPr="00041BCF">
        <w:rPr>
          <w:rFonts w:asciiTheme="minorHAnsi" w:hAnsiTheme="minorHAnsi" w:cstheme="minorHAnsi"/>
          <w:lang w:val="de-DE"/>
        </w:rPr>
        <w:t>in ihrem jeweiligen regionalen Umfeld</w:t>
      </w:r>
      <w:r w:rsidR="00521407" w:rsidRPr="00041BCF">
        <w:rPr>
          <w:rFonts w:asciiTheme="minorHAnsi" w:hAnsiTheme="minorHAnsi" w:cstheme="minorHAnsi"/>
          <w:lang w:val="de-DE"/>
        </w:rPr>
        <w:t xml:space="preserve"> spielen</w:t>
      </w:r>
      <w:r w:rsidR="00240DD4" w:rsidRPr="00041BCF">
        <w:rPr>
          <w:rFonts w:asciiTheme="minorHAnsi" w:hAnsiTheme="minorHAnsi" w:cstheme="minorHAnsi"/>
          <w:lang w:val="de-DE"/>
        </w:rPr>
        <w:t xml:space="preserve"> </w:t>
      </w:r>
      <w:r w:rsidR="00703940" w:rsidRPr="00041BCF">
        <w:rPr>
          <w:rFonts w:asciiTheme="minorHAnsi" w:hAnsiTheme="minorHAnsi" w:cstheme="minorHAnsi"/>
          <w:lang w:val="de-DE"/>
        </w:rPr>
        <w:t xml:space="preserve">und </w:t>
      </w:r>
      <w:r w:rsidR="00521407" w:rsidRPr="00041BCF">
        <w:rPr>
          <w:rFonts w:asciiTheme="minorHAnsi" w:hAnsiTheme="minorHAnsi" w:cstheme="minorHAnsi"/>
          <w:lang w:val="de-DE"/>
        </w:rPr>
        <w:t xml:space="preserve">dort </w:t>
      </w:r>
      <w:r w:rsidR="00703940" w:rsidRPr="00041BCF">
        <w:rPr>
          <w:rFonts w:asciiTheme="minorHAnsi" w:hAnsiTheme="minorHAnsi" w:cstheme="minorHAnsi"/>
          <w:lang w:val="de-DE"/>
        </w:rPr>
        <w:t xml:space="preserve">für die Förderung von Prozessen </w:t>
      </w:r>
      <w:r w:rsidR="002C3251" w:rsidRPr="00041BCF">
        <w:rPr>
          <w:rFonts w:asciiTheme="minorHAnsi" w:hAnsiTheme="minorHAnsi" w:cstheme="minorHAnsi"/>
          <w:lang w:val="de-DE"/>
        </w:rPr>
        <w:t xml:space="preserve">zur Verbesserung der </w:t>
      </w:r>
      <w:r w:rsidR="0014070F" w:rsidRPr="00041BCF">
        <w:rPr>
          <w:rFonts w:asciiTheme="minorHAnsi" w:hAnsiTheme="minorHAnsi" w:cstheme="minorHAnsi"/>
          <w:lang w:val="de-DE"/>
        </w:rPr>
        <w:t xml:space="preserve">Gleichstellung von </w:t>
      </w:r>
      <w:r w:rsidR="002C3251" w:rsidRPr="00041BCF">
        <w:rPr>
          <w:rFonts w:asciiTheme="minorHAnsi" w:hAnsiTheme="minorHAnsi" w:cstheme="minorHAnsi"/>
          <w:lang w:val="de-DE"/>
        </w:rPr>
        <w:t xml:space="preserve">Menschen mit Behinderungen </w:t>
      </w:r>
      <w:r w:rsidR="00BF19DD" w:rsidRPr="00041BCF">
        <w:rPr>
          <w:rFonts w:asciiTheme="minorHAnsi" w:hAnsiTheme="minorHAnsi" w:cstheme="minorHAnsi"/>
          <w:lang w:val="de-DE"/>
        </w:rPr>
        <w:t xml:space="preserve">zuständig sein. </w:t>
      </w:r>
      <w:r w:rsidR="00167E1E" w:rsidRPr="00041BCF">
        <w:rPr>
          <w:rFonts w:asciiTheme="minorHAnsi" w:hAnsiTheme="minorHAnsi" w:cstheme="minorHAnsi"/>
          <w:lang w:val="de-DE"/>
        </w:rPr>
        <w:lastRenderedPageBreak/>
        <w:t xml:space="preserve">Diese Kliniken unterliegen der strategischen und operativen Planung, die von der in Guatemala-Stadt eingerichteten </w:t>
      </w:r>
      <w:r w:rsidR="003714C7">
        <w:rPr>
          <w:rFonts w:asciiTheme="minorHAnsi" w:hAnsiTheme="minorHAnsi" w:cstheme="minorHAnsi"/>
          <w:lang w:val="de-DE"/>
        </w:rPr>
        <w:t>SqE</w:t>
      </w:r>
      <w:r w:rsidR="0046265A">
        <w:rPr>
          <w:rFonts w:asciiTheme="minorHAnsi" w:hAnsiTheme="minorHAnsi" w:cstheme="minorHAnsi"/>
          <w:lang w:val="de-DE"/>
        </w:rPr>
        <w:t xml:space="preserve"> </w:t>
      </w:r>
      <w:r w:rsidR="00167E1E" w:rsidRPr="00041BCF">
        <w:rPr>
          <w:rFonts w:asciiTheme="minorHAnsi" w:hAnsiTheme="minorHAnsi" w:cstheme="minorHAnsi"/>
          <w:lang w:val="de-DE"/>
        </w:rPr>
        <w:t xml:space="preserve">Basisklinik ausgeht. </w:t>
      </w:r>
    </w:p>
    <w:p w14:paraId="554D4257" w14:textId="7EA818BB" w:rsidR="00C34650" w:rsidRPr="00041BCF" w:rsidRDefault="001130E7" w:rsidP="004508A3">
      <w:pPr>
        <w:pBdr>
          <w:top w:val="nil"/>
          <w:left w:val="nil"/>
          <w:bottom w:val="nil"/>
          <w:right w:val="nil"/>
          <w:between w:val="nil"/>
        </w:pBdr>
        <w:spacing w:after="12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3.1 Einrichtung </w:t>
      </w:r>
      <w:r w:rsidR="0046265A">
        <w:rPr>
          <w:rFonts w:asciiTheme="minorHAnsi" w:hAnsiTheme="minorHAnsi" w:cstheme="minorHAnsi"/>
          <w:b/>
          <w:bCs/>
          <w:color w:val="000000"/>
          <w:lang w:val="de-DE"/>
        </w:rPr>
        <w:t>vier</w:t>
      </w:r>
      <w:r w:rsidR="003714C7">
        <w:rPr>
          <w:rFonts w:asciiTheme="minorHAnsi" w:hAnsiTheme="minorHAnsi" w:cstheme="minorHAnsi"/>
          <w:b/>
          <w:bCs/>
          <w:color w:val="000000"/>
          <w:lang w:val="de-DE"/>
        </w:rPr>
        <w:t xml:space="preserve"> regionale</w:t>
      </w:r>
      <w:r w:rsidR="0046265A">
        <w:rPr>
          <w:rFonts w:asciiTheme="minorHAnsi" w:hAnsiTheme="minorHAnsi" w:cstheme="minorHAnsi"/>
          <w:b/>
          <w:bCs/>
          <w:color w:val="000000"/>
          <w:lang w:val="de-DE"/>
        </w:rPr>
        <w:t>r</w:t>
      </w:r>
      <w:r w:rsidR="003714C7">
        <w:rPr>
          <w:rFonts w:asciiTheme="minorHAnsi" w:hAnsiTheme="minorHAnsi" w:cstheme="minorHAnsi"/>
          <w:b/>
          <w:bCs/>
          <w:color w:val="000000"/>
          <w:lang w:val="de-DE"/>
        </w:rPr>
        <w:t xml:space="preserve"> audiologische</w:t>
      </w:r>
      <w:r w:rsidR="0046265A">
        <w:rPr>
          <w:rFonts w:asciiTheme="minorHAnsi" w:hAnsiTheme="minorHAnsi" w:cstheme="minorHAnsi"/>
          <w:b/>
          <w:bCs/>
          <w:color w:val="000000"/>
          <w:lang w:val="de-DE"/>
        </w:rPr>
        <w:t>r</w:t>
      </w:r>
      <w:r w:rsidR="003714C7">
        <w:rPr>
          <w:rFonts w:asciiTheme="minorHAnsi" w:hAnsiTheme="minorHAnsi" w:cstheme="minorHAnsi"/>
          <w:b/>
          <w:bCs/>
          <w:color w:val="000000"/>
          <w:lang w:val="de-DE"/>
        </w:rPr>
        <w:t xml:space="preserve"> </w:t>
      </w:r>
      <w:r w:rsidRPr="00041BCF">
        <w:rPr>
          <w:rFonts w:asciiTheme="minorHAnsi" w:hAnsiTheme="minorHAnsi" w:cstheme="minorHAnsi"/>
          <w:b/>
          <w:bCs/>
          <w:color w:val="000000"/>
          <w:lang w:val="de-DE"/>
        </w:rPr>
        <w:t xml:space="preserve">Fachkliniken. </w:t>
      </w:r>
      <w:r w:rsidR="00C34650" w:rsidRPr="00041BCF">
        <w:rPr>
          <w:rFonts w:asciiTheme="minorHAnsi" w:hAnsiTheme="minorHAnsi" w:cstheme="minorHAnsi"/>
          <w:b/>
          <w:bCs/>
          <w:color w:val="000000"/>
          <w:lang w:val="de-DE"/>
        </w:rPr>
        <w:t>(</w:t>
      </w:r>
      <w:r w:rsidR="003714C7">
        <w:rPr>
          <w:rFonts w:asciiTheme="minorHAnsi" w:hAnsiTheme="minorHAnsi" w:cstheme="minorHAnsi"/>
          <w:b/>
          <w:bCs/>
          <w:color w:val="000000"/>
          <w:lang w:val="de-DE"/>
        </w:rPr>
        <w:t>SqE</w:t>
      </w:r>
      <w:r w:rsidR="00C34650" w:rsidRPr="00041BCF">
        <w:rPr>
          <w:rFonts w:asciiTheme="minorHAnsi" w:hAnsiTheme="minorHAnsi" w:cstheme="minorHAnsi"/>
          <w:b/>
          <w:bCs/>
          <w:color w:val="000000"/>
          <w:lang w:val="de-DE"/>
        </w:rPr>
        <w:t>)</w:t>
      </w:r>
    </w:p>
    <w:p w14:paraId="7EAE0064" w14:textId="693A40CC" w:rsidR="00BC6EA1" w:rsidRPr="00041BCF" w:rsidRDefault="001130E7" w:rsidP="004508A3">
      <w:pPr>
        <w:pBdr>
          <w:top w:val="nil"/>
          <w:left w:val="nil"/>
          <w:bottom w:val="nil"/>
          <w:right w:val="nil"/>
          <w:between w:val="nil"/>
        </w:pBdr>
        <w:spacing w:after="120" w:line="264" w:lineRule="auto"/>
        <w:jc w:val="both"/>
        <w:rPr>
          <w:rFonts w:asciiTheme="minorHAnsi" w:hAnsiTheme="minorHAnsi" w:cstheme="minorHAnsi"/>
          <w:color w:val="000000"/>
          <w:lang w:val="de-DE"/>
        </w:rPr>
      </w:pPr>
      <w:r w:rsidRPr="00041BCF">
        <w:rPr>
          <w:rFonts w:asciiTheme="minorHAnsi" w:hAnsiTheme="minorHAnsi" w:cstheme="minorHAnsi"/>
          <w:color w:val="000000"/>
          <w:lang w:val="de-DE"/>
        </w:rPr>
        <w:t>Es ist</w:t>
      </w:r>
      <w:r w:rsidR="003714C7">
        <w:rPr>
          <w:rFonts w:asciiTheme="minorHAnsi" w:hAnsiTheme="minorHAnsi" w:cstheme="minorHAnsi"/>
          <w:color w:val="000000"/>
          <w:lang w:val="de-DE"/>
        </w:rPr>
        <w:t xml:space="preserve"> </w:t>
      </w:r>
      <w:r w:rsidR="008B7824">
        <w:rPr>
          <w:rFonts w:asciiTheme="minorHAnsi" w:hAnsiTheme="minorHAnsi" w:cstheme="minorHAnsi"/>
          <w:color w:val="000000"/>
          <w:lang w:val="de-DE"/>
        </w:rPr>
        <w:t>geplant</w:t>
      </w:r>
      <w:r w:rsidRPr="00041BCF">
        <w:rPr>
          <w:rFonts w:asciiTheme="minorHAnsi" w:hAnsiTheme="minorHAnsi" w:cstheme="minorHAnsi"/>
          <w:color w:val="000000"/>
          <w:lang w:val="de-DE"/>
        </w:rPr>
        <w:t xml:space="preserve">, </w:t>
      </w:r>
      <w:r w:rsidRPr="00041BCF">
        <w:rPr>
          <w:rFonts w:asciiTheme="minorHAnsi" w:hAnsiTheme="minorHAnsi" w:cstheme="minorHAnsi"/>
          <w:lang w:val="de-DE"/>
        </w:rPr>
        <w:t xml:space="preserve">in </w:t>
      </w:r>
      <w:r w:rsidR="00B50347">
        <w:rPr>
          <w:rFonts w:asciiTheme="minorHAnsi" w:hAnsiTheme="minorHAnsi" w:cstheme="minorHAnsi"/>
          <w:lang w:val="de-DE"/>
        </w:rPr>
        <w:t xml:space="preserve">den zentralen </w:t>
      </w:r>
      <w:r w:rsidRPr="00041BCF">
        <w:rPr>
          <w:rFonts w:asciiTheme="minorHAnsi" w:hAnsiTheme="minorHAnsi" w:cstheme="minorHAnsi"/>
          <w:lang w:val="de-DE"/>
        </w:rPr>
        <w:t>Städte</w:t>
      </w:r>
      <w:r w:rsidR="00B50347">
        <w:rPr>
          <w:rFonts w:asciiTheme="minorHAnsi" w:hAnsiTheme="minorHAnsi" w:cstheme="minorHAnsi"/>
          <w:lang w:val="de-DE"/>
        </w:rPr>
        <w:t>n</w:t>
      </w:r>
      <w:r w:rsidRPr="00041BCF">
        <w:rPr>
          <w:rFonts w:asciiTheme="minorHAnsi" w:hAnsiTheme="minorHAnsi" w:cstheme="minorHAnsi"/>
          <w:lang w:val="de-DE"/>
        </w:rPr>
        <w:t xml:space="preserve"> </w:t>
      </w:r>
      <w:r w:rsidR="006A4BA6" w:rsidRPr="00041BCF">
        <w:rPr>
          <w:rFonts w:asciiTheme="minorHAnsi" w:hAnsiTheme="minorHAnsi" w:cstheme="minorHAnsi"/>
          <w:lang w:val="de-DE"/>
        </w:rPr>
        <w:t xml:space="preserve">der </w:t>
      </w:r>
      <w:r w:rsidR="009555E0" w:rsidRPr="00041BCF">
        <w:rPr>
          <w:rFonts w:asciiTheme="minorHAnsi" w:hAnsiTheme="minorHAnsi" w:cstheme="minorHAnsi"/>
          <w:lang w:val="de-DE"/>
        </w:rPr>
        <w:t xml:space="preserve">vier </w:t>
      </w:r>
      <w:r w:rsidR="006A4BA6" w:rsidRPr="00041BCF">
        <w:rPr>
          <w:rFonts w:asciiTheme="minorHAnsi" w:hAnsiTheme="minorHAnsi" w:cstheme="minorHAnsi"/>
          <w:lang w:val="de-DE"/>
        </w:rPr>
        <w:t xml:space="preserve">Departements </w:t>
      </w:r>
      <w:r w:rsidRPr="00041BCF">
        <w:rPr>
          <w:rFonts w:asciiTheme="minorHAnsi" w:hAnsiTheme="minorHAnsi" w:cstheme="minorHAnsi"/>
          <w:lang w:val="de-DE"/>
        </w:rPr>
        <w:t xml:space="preserve">Sololá, Quetzaltenango, Zacapa und Escuintla </w:t>
      </w:r>
      <w:r w:rsidR="00174E04">
        <w:rPr>
          <w:rFonts w:asciiTheme="minorHAnsi" w:hAnsiTheme="minorHAnsi" w:cstheme="minorHAnsi"/>
          <w:lang w:val="de-DE"/>
        </w:rPr>
        <w:t xml:space="preserve">jeweils eine </w:t>
      </w:r>
      <w:r w:rsidRPr="00041BCF">
        <w:rPr>
          <w:rFonts w:asciiTheme="minorHAnsi" w:hAnsiTheme="minorHAnsi" w:cstheme="minorHAnsi"/>
          <w:lang w:val="de-DE"/>
        </w:rPr>
        <w:t xml:space="preserve">spezialisierte </w:t>
      </w:r>
      <w:r w:rsidR="00527048">
        <w:rPr>
          <w:rFonts w:asciiTheme="minorHAnsi" w:hAnsiTheme="minorHAnsi" w:cstheme="minorHAnsi"/>
          <w:lang w:val="de-DE"/>
        </w:rPr>
        <w:t xml:space="preserve">regionale </w:t>
      </w:r>
      <w:r w:rsidR="00F87F22">
        <w:rPr>
          <w:rFonts w:asciiTheme="minorHAnsi" w:hAnsiTheme="minorHAnsi" w:cstheme="minorHAnsi"/>
          <w:lang w:val="de-DE"/>
        </w:rPr>
        <w:t xml:space="preserve">Klinik </w:t>
      </w:r>
      <w:r w:rsidRPr="00041BCF">
        <w:rPr>
          <w:rFonts w:asciiTheme="minorHAnsi" w:hAnsiTheme="minorHAnsi" w:cstheme="minorHAnsi"/>
          <w:lang w:val="de-DE"/>
        </w:rPr>
        <w:t xml:space="preserve">für die audiologische Versorgung </w:t>
      </w:r>
      <w:r w:rsidR="0046371B" w:rsidRPr="00041BCF">
        <w:rPr>
          <w:rFonts w:asciiTheme="minorHAnsi" w:hAnsiTheme="minorHAnsi" w:cstheme="minorHAnsi"/>
          <w:lang w:val="de-DE"/>
        </w:rPr>
        <w:t>ein</w:t>
      </w:r>
      <w:r w:rsidR="00BA3884" w:rsidRPr="00041BCF">
        <w:rPr>
          <w:rFonts w:asciiTheme="minorHAnsi" w:hAnsiTheme="minorHAnsi" w:cstheme="minorHAnsi"/>
          <w:lang w:val="de-DE"/>
        </w:rPr>
        <w:t>zurichten.</w:t>
      </w:r>
      <w:r w:rsidR="00DC06E2" w:rsidRPr="00041BCF">
        <w:rPr>
          <w:rFonts w:asciiTheme="minorHAnsi" w:hAnsiTheme="minorHAnsi" w:cstheme="minorHAnsi"/>
          <w:lang w:val="de-DE"/>
        </w:rPr>
        <w:t xml:space="preserve"> </w:t>
      </w:r>
      <w:r w:rsidR="00964F62">
        <w:rPr>
          <w:rFonts w:asciiTheme="minorHAnsi" w:hAnsiTheme="minorHAnsi" w:cstheme="minorHAnsi"/>
          <w:lang w:val="de-DE"/>
        </w:rPr>
        <w:t xml:space="preserve">Wie im Rahmen der Kosteneffizienzstudie empfohlen, sollen </w:t>
      </w:r>
      <w:r w:rsidR="001059FA">
        <w:rPr>
          <w:rFonts w:asciiTheme="minorHAnsi" w:hAnsiTheme="minorHAnsi" w:cstheme="minorHAnsi"/>
          <w:lang w:val="de-DE"/>
        </w:rPr>
        <w:t xml:space="preserve">im ersten Projektjahr </w:t>
      </w:r>
      <w:r w:rsidR="00964F62">
        <w:rPr>
          <w:rFonts w:asciiTheme="minorHAnsi" w:hAnsiTheme="minorHAnsi" w:cstheme="minorHAnsi"/>
          <w:lang w:val="de-DE"/>
        </w:rPr>
        <w:t>zunächst zwei Kliniken</w:t>
      </w:r>
      <w:r w:rsidR="00573771">
        <w:rPr>
          <w:rFonts w:asciiTheme="minorHAnsi" w:hAnsiTheme="minorHAnsi" w:cstheme="minorHAnsi"/>
          <w:lang w:val="de-DE"/>
        </w:rPr>
        <w:t xml:space="preserve"> (Sololá, Escuintla)</w:t>
      </w:r>
      <w:r w:rsidR="00964F62">
        <w:rPr>
          <w:rFonts w:asciiTheme="minorHAnsi" w:hAnsiTheme="minorHAnsi" w:cstheme="minorHAnsi"/>
          <w:lang w:val="de-DE"/>
        </w:rPr>
        <w:t xml:space="preserve"> </w:t>
      </w:r>
      <w:r w:rsidR="001059FA">
        <w:rPr>
          <w:rFonts w:asciiTheme="minorHAnsi" w:hAnsiTheme="minorHAnsi" w:cstheme="minorHAnsi"/>
          <w:lang w:val="de-DE"/>
        </w:rPr>
        <w:t xml:space="preserve">und </w:t>
      </w:r>
      <w:r w:rsidR="00D97857">
        <w:rPr>
          <w:rFonts w:asciiTheme="minorHAnsi" w:hAnsiTheme="minorHAnsi" w:cstheme="minorHAnsi"/>
          <w:lang w:val="de-DE"/>
        </w:rPr>
        <w:t xml:space="preserve">im zweiten Projektjahr die anderen beiden Kliniken </w:t>
      </w:r>
      <w:r w:rsidR="00573771">
        <w:rPr>
          <w:rFonts w:asciiTheme="minorHAnsi" w:hAnsiTheme="minorHAnsi" w:cstheme="minorHAnsi"/>
          <w:lang w:val="de-DE"/>
        </w:rPr>
        <w:t>(</w:t>
      </w:r>
      <w:r w:rsidR="00573771" w:rsidRPr="00573771">
        <w:rPr>
          <w:rFonts w:asciiTheme="minorHAnsi" w:hAnsiTheme="minorHAnsi" w:cstheme="minorHAnsi"/>
          <w:lang w:val="de-DE"/>
        </w:rPr>
        <w:t>Quetzaltenango, Zacapa</w:t>
      </w:r>
      <w:r w:rsidR="00573771">
        <w:rPr>
          <w:rFonts w:asciiTheme="minorHAnsi" w:hAnsiTheme="minorHAnsi" w:cstheme="minorHAnsi"/>
          <w:lang w:val="de-DE"/>
        </w:rPr>
        <w:t xml:space="preserve">) </w:t>
      </w:r>
      <w:r w:rsidR="00D97857">
        <w:rPr>
          <w:rFonts w:asciiTheme="minorHAnsi" w:hAnsiTheme="minorHAnsi" w:cstheme="minorHAnsi"/>
          <w:lang w:val="de-DE"/>
        </w:rPr>
        <w:t xml:space="preserve">eröffnet werden. </w:t>
      </w:r>
      <w:r w:rsidR="002625F4">
        <w:rPr>
          <w:rFonts w:asciiTheme="minorHAnsi" w:hAnsiTheme="minorHAnsi" w:cstheme="minorHAnsi"/>
          <w:lang w:val="de-DE"/>
        </w:rPr>
        <w:t>Hierfür wird</w:t>
      </w:r>
      <w:r w:rsidR="00DF798B">
        <w:rPr>
          <w:rFonts w:asciiTheme="minorHAnsi" w:hAnsiTheme="minorHAnsi" w:cstheme="minorHAnsi"/>
          <w:lang w:val="de-DE"/>
        </w:rPr>
        <w:t xml:space="preserve"> eine professionelle</w:t>
      </w:r>
      <w:r w:rsidRPr="00041BCF">
        <w:rPr>
          <w:rFonts w:asciiTheme="minorHAnsi" w:hAnsiTheme="minorHAnsi" w:cstheme="minorHAnsi"/>
          <w:lang w:val="de-DE"/>
        </w:rPr>
        <w:t xml:space="preserve"> Ausrüstung </w:t>
      </w:r>
      <w:r w:rsidR="00DF798B">
        <w:rPr>
          <w:rFonts w:asciiTheme="minorHAnsi" w:hAnsiTheme="minorHAnsi" w:cstheme="minorHAnsi"/>
          <w:lang w:val="de-DE"/>
        </w:rPr>
        <w:t>benötigt</w:t>
      </w:r>
      <w:r w:rsidR="00266F7B">
        <w:rPr>
          <w:rFonts w:asciiTheme="minorHAnsi" w:hAnsiTheme="minorHAnsi" w:cstheme="minorHAnsi"/>
          <w:lang w:val="de-DE"/>
        </w:rPr>
        <w:t>, die eine Ausstattung</w:t>
      </w:r>
      <w:r w:rsidR="00DF798B">
        <w:rPr>
          <w:rFonts w:asciiTheme="minorHAnsi" w:hAnsiTheme="minorHAnsi" w:cstheme="minorHAnsi"/>
          <w:lang w:val="de-DE"/>
        </w:rPr>
        <w:t xml:space="preserve"> </w:t>
      </w:r>
      <w:r w:rsidRPr="00041BCF">
        <w:rPr>
          <w:rFonts w:asciiTheme="minorHAnsi" w:hAnsiTheme="minorHAnsi" w:cstheme="minorHAnsi"/>
          <w:lang w:val="de-DE"/>
        </w:rPr>
        <w:t>für otologische Untersuchungen, Gehörgangsreinigung, Früherkennung bei Neugeborenen, eine schallisolierte Kabine für Hördiagnosen bei Schulkindern, Jugendlichen, Erwachsenen und älteren Menschen sowie für die Versorgung mit Hörgeräten</w:t>
      </w:r>
      <w:r w:rsidR="00EC5AEF">
        <w:rPr>
          <w:rFonts w:asciiTheme="minorHAnsi" w:hAnsiTheme="minorHAnsi" w:cstheme="minorHAnsi"/>
          <w:lang w:val="de-DE"/>
        </w:rPr>
        <w:t xml:space="preserve"> umfasst</w:t>
      </w:r>
      <w:r w:rsidRPr="00041BCF">
        <w:rPr>
          <w:rFonts w:asciiTheme="minorHAnsi" w:hAnsiTheme="minorHAnsi" w:cstheme="minorHAnsi"/>
          <w:lang w:val="de-DE"/>
        </w:rPr>
        <w:t xml:space="preserve">. </w:t>
      </w:r>
      <w:r w:rsidR="0098610E" w:rsidRPr="00041BCF">
        <w:rPr>
          <w:rFonts w:asciiTheme="minorHAnsi" w:hAnsiTheme="minorHAnsi" w:cstheme="minorHAnsi"/>
          <w:lang w:val="de-DE"/>
        </w:rPr>
        <w:t>Diese</w:t>
      </w:r>
      <w:r w:rsidR="00D82E68" w:rsidRPr="00041BCF">
        <w:rPr>
          <w:rFonts w:asciiTheme="minorHAnsi" w:hAnsiTheme="minorHAnsi" w:cstheme="minorHAnsi"/>
          <w:lang w:val="de-DE"/>
        </w:rPr>
        <w:t xml:space="preserve"> </w:t>
      </w:r>
      <w:r w:rsidR="00FA58EC">
        <w:rPr>
          <w:rFonts w:asciiTheme="minorHAnsi" w:hAnsiTheme="minorHAnsi" w:cstheme="minorHAnsi"/>
          <w:lang w:val="de-DE"/>
        </w:rPr>
        <w:t xml:space="preserve">regionale </w:t>
      </w:r>
      <w:r w:rsidR="00D82E68" w:rsidRPr="00041BCF">
        <w:rPr>
          <w:rFonts w:asciiTheme="minorHAnsi" w:hAnsiTheme="minorHAnsi" w:cstheme="minorHAnsi"/>
          <w:lang w:val="de-DE"/>
        </w:rPr>
        <w:t>Ausweitung</w:t>
      </w:r>
      <w:r w:rsidR="0098610E" w:rsidRPr="00041BCF">
        <w:rPr>
          <w:rFonts w:asciiTheme="minorHAnsi" w:hAnsiTheme="minorHAnsi" w:cstheme="minorHAnsi"/>
          <w:lang w:val="de-DE"/>
        </w:rPr>
        <w:t xml:space="preserve"> </w:t>
      </w:r>
      <w:r w:rsidR="00C77D9C">
        <w:rPr>
          <w:rFonts w:asciiTheme="minorHAnsi" w:hAnsiTheme="minorHAnsi" w:cstheme="minorHAnsi"/>
          <w:lang w:val="de-DE"/>
        </w:rPr>
        <w:t xml:space="preserve">der Arbeit </w:t>
      </w:r>
      <w:r w:rsidR="0098610E" w:rsidRPr="00041BCF">
        <w:rPr>
          <w:rFonts w:asciiTheme="minorHAnsi" w:hAnsiTheme="minorHAnsi" w:cstheme="minorHAnsi"/>
          <w:lang w:val="de-DE"/>
        </w:rPr>
        <w:t xml:space="preserve">bringt es mit sich, dass </w:t>
      </w:r>
      <w:r w:rsidR="0021518D" w:rsidRPr="00041BCF">
        <w:rPr>
          <w:rFonts w:asciiTheme="minorHAnsi" w:hAnsiTheme="minorHAnsi" w:cstheme="minorHAnsi"/>
          <w:lang w:val="de-DE"/>
        </w:rPr>
        <w:t>auch</w:t>
      </w:r>
      <w:r w:rsidR="0098610E" w:rsidRPr="00041BCF">
        <w:rPr>
          <w:rFonts w:asciiTheme="minorHAnsi" w:hAnsiTheme="minorHAnsi" w:cstheme="minorHAnsi"/>
          <w:lang w:val="de-DE"/>
        </w:rPr>
        <w:t xml:space="preserve"> </w:t>
      </w:r>
      <w:r w:rsidR="00910F1C" w:rsidRPr="00041BCF">
        <w:rPr>
          <w:rFonts w:asciiTheme="minorHAnsi" w:hAnsiTheme="minorHAnsi" w:cstheme="minorHAnsi"/>
          <w:lang w:val="de-DE"/>
        </w:rPr>
        <w:t xml:space="preserve">die </w:t>
      </w:r>
      <w:r w:rsidR="0098610E" w:rsidRPr="00041BCF">
        <w:rPr>
          <w:rFonts w:asciiTheme="minorHAnsi" w:hAnsiTheme="minorHAnsi" w:cstheme="minorHAnsi"/>
          <w:lang w:val="de-DE"/>
        </w:rPr>
        <w:t>Basisklinik</w:t>
      </w:r>
      <w:r w:rsidR="00C33AB2">
        <w:rPr>
          <w:rFonts w:asciiTheme="minorHAnsi" w:hAnsiTheme="minorHAnsi" w:cstheme="minorHAnsi"/>
          <w:lang w:val="de-DE"/>
        </w:rPr>
        <w:t xml:space="preserve"> weitere</w:t>
      </w:r>
      <w:r w:rsidR="0098610E" w:rsidRPr="00041BCF">
        <w:rPr>
          <w:rFonts w:asciiTheme="minorHAnsi" w:hAnsiTheme="minorHAnsi" w:cstheme="minorHAnsi"/>
          <w:lang w:val="de-DE"/>
        </w:rPr>
        <w:t xml:space="preserve"> und bessere Geräte benötigt, um alle Prozesse, die mit dem Wachstum der von ihren </w:t>
      </w:r>
      <w:r w:rsidR="00682283" w:rsidRPr="00041BCF">
        <w:rPr>
          <w:rFonts w:asciiTheme="minorHAnsi" w:hAnsiTheme="minorHAnsi" w:cstheme="minorHAnsi"/>
          <w:lang w:val="de-DE"/>
        </w:rPr>
        <w:t>Abteilungen bereitgestellten Gesundheitsversorgung</w:t>
      </w:r>
      <w:r w:rsidR="0098610E" w:rsidRPr="00041BCF">
        <w:rPr>
          <w:rFonts w:asciiTheme="minorHAnsi" w:hAnsiTheme="minorHAnsi" w:cstheme="minorHAnsi"/>
          <w:lang w:val="de-DE"/>
        </w:rPr>
        <w:t xml:space="preserve"> verbunden sind, zu </w:t>
      </w:r>
      <w:r w:rsidR="000244B9">
        <w:rPr>
          <w:rFonts w:asciiTheme="minorHAnsi" w:hAnsiTheme="minorHAnsi" w:cstheme="minorHAnsi"/>
          <w:lang w:val="de-DE"/>
        </w:rPr>
        <w:t>unterstützen</w:t>
      </w:r>
      <w:r w:rsidR="00601570">
        <w:rPr>
          <w:rFonts w:asciiTheme="minorHAnsi" w:hAnsiTheme="minorHAnsi" w:cstheme="minorHAnsi"/>
          <w:lang w:val="de-DE"/>
        </w:rPr>
        <w:t xml:space="preserve">. Im technischen Bereich </w:t>
      </w:r>
      <w:r w:rsidR="001849F4">
        <w:rPr>
          <w:rFonts w:asciiTheme="minorHAnsi" w:hAnsiTheme="minorHAnsi" w:cstheme="minorHAnsi"/>
          <w:lang w:val="de-DE"/>
        </w:rPr>
        <w:t xml:space="preserve">müssen die Daten </w:t>
      </w:r>
      <w:r w:rsidR="0098610E" w:rsidRPr="00041BCF">
        <w:rPr>
          <w:rFonts w:asciiTheme="minorHAnsi" w:hAnsiTheme="minorHAnsi" w:cstheme="minorHAnsi"/>
          <w:lang w:val="de-DE"/>
        </w:rPr>
        <w:t>erfass</w:t>
      </w:r>
      <w:r w:rsidR="001849F4">
        <w:rPr>
          <w:rFonts w:asciiTheme="minorHAnsi" w:hAnsiTheme="minorHAnsi" w:cstheme="minorHAnsi"/>
          <w:lang w:val="de-DE"/>
        </w:rPr>
        <w:t>t</w:t>
      </w:r>
      <w:r w:rsidR="0098610E" w:rsidRPr="00041BCF">
        <w:rPr>
          <w:rFonts w:asciiTheme="minorHAnsi" w:hAnsiTheme="minorHAnsi" w:cstheme="minorHAnsi"/>
          <w:lang w:val="de-DE"/>
        </w:rPr>
        <w:t xml:space="preserve">, </w:t>
      </w:r>
      <w:r w:rsidR="001849F4">
        <w:rPr>
          <w:rFonts w:asciiTheme="minorHAnsi" w:hAnsiTheme="minorHAnsi" w:cstheme="minorHAnsi"/>
          <w:lang w:val="de-DE"/>
        </w:rPr>
        <w:t>gespeichert</w:t>
      </w:r>
      <w:r w:rsidR="0098610E" w:rsidRPr="00041BCF">
        <w:rPr>
          <w:rFonts w:asciiTheme="minorHAnsi" w:hAnsiTheme="minorHAnsi" w:cstheme="minorHAnsi"/>
          <w:lang w:val="de-DE"/>
        </w:rPr>
        <w:t xml:space="preserve"> und konsolidier</w:t>
      </w:r>
      <w:r w:rsidR="001849F4">
        <w:rPr>
          <w:rFonts w:asciiTheme="minorHAnsi" w:hAnsiTheme="minorHAnsi" w:cstheme="minorHAnsi"/>
          <w:lang w:val="de-DE"/>
        </w:rPr>
        <w:t>t werden</w:t>
      </w:r>
      <w:r w:rsidR="0098610E" w:rsidRPr="00041BCF">
        <w:rPr>
          <w:rFonts w:asciiTheme="minorHAnsi" w:hAnsiTheme="minorHAnsi" w:cstheme="minorHAnsi"/>
          <w:lang w:val="de-DE"/>
        </w:rPr>
        <w:t xml:space="preserve">. Zu diesem Zweck muss </w:t>
      </w:r>
      <w:r w:rsidR="003714C7">
        <w:rPr>
          <w:rFonts w:asciiTheme="minorHAnsi" w:hAnsiTheme="minorHAnsi" w:cstheme="minorHAnsi"/>
          <w:lang w:val="de-DE"/>
        </w:rPr>
        <w:t>SqE</w:t>
      </w:r>
      <w:r w:rsidR="0098610E" w:rsidRPr="00041BCF">
        <w:rPr>
          <w:rFonts w:asciiTheme="minorHAnsi" w:hAnsiTheme="minorHAnsi" w:cstheme="minorHAnsi"/>
          <w:lang w:val="de-DE"/>
        </w:rPr>
        <w:t xml:space="preserve"> ihre Computerausrüstung erneuern</w:t>
      </w:r>
      <w:r w:rsidR="009E49F6">
        <w:rPr>
          <w:rFonts w:asciiTheme="minorHAnsi" w:hAnsiTheme="minorHAnsi" w:cstheme="minorHAnsi"/>
          <w:lang w:val="de-DE"/>
        </w:rPr>
        <w:t xml:space="preserve">. </w:t>
      </w:r>
      <w:r w:rsidR="00557D2B">
        <w:rPr>
          <w:rFonts w:asciiTheme="minorHAnsi" w:hAnsiTheme="minorHAnsi" w:cstheme="minorHAnsi"/>
          <w:lang w:val="de-DE"/>
        </w:rPr>
        <w:t>E</w:t>
      </w:r>
      <w:r w:rsidR="0098610E" w:rsidRPr="00041BCF">
        <w:rPr>
          <w:rFonts w:asciiTheme="minorHAnsi" w:hAnsiTheme="minorHAnsi" w:cstheme="minorHAnsi"/>
          <w:lang w:val="de-DE"/>
        </w:rPr>
        <w:t xml:space="preserve">benso </w:t>
      </w:r>
      <w:r w:rsidR="00887C7A">
        <w:rPr>
          <w:rFonts w:asciiTheme="minorHAnsi" w:hAnsiTheme="minorHAnsi" w:cstheme="minorHAnsi"/>
          <w:lang w:val="de-DE"/>
        </w:rPr>
        <w:t>muss</w:t>
      </w:r>
      <w:r w:rsidR="00557D2B">
        <w:rPr>
          <w:rFonts w:asciiTheme="minorHAnsi" w:hAnsiTheme="minorHAnsi" w:cstheme="minorHAnsi"/>
          <w:lang w:val="de-DE"/>
        </w:rPr>
        <w:t xml:space="preserve"> </w:t>
      </w:r>
      <w:r w:rsidR="001D24F7">
        <w:rPr>
          <w:rFonts w:asciiTheme="minorHAnsi" w:hAnsiTheme="minorHAnsi" w:cstheme="minorHAnsi"/>
          <w:lang w:val="de-DE"/>
        </w:rPr>
        <w:t xml:space="preserve">ein Teil </w:t>
      </w:r>
      <w:r w:rsidR="00557D2B">
        <w:rPr>
          <w:rFonts w:asciiTheme="minorHAnsi" w:hAnsiTheme="minorHAnsi" w:cstheme="minorHAnsi"/>
          <w:lang w:val="de-DE"/>
        </w:rPr>
        <w:t>d</w:t>
      </w:r>
      <w:r w:rsidR="0098610E" w:rsidRPr="00041BCF">
        <w:rPr>
          <w:rFonts w:asciiTheme="minorHAnsi" w:hAnsiTheme="minorHAnsi" w:cstheme="minorHAnsi"/>
          <w:lang w:val="de-DE"/>
        </w:rPr>
        <w:t>e</w:t>
      </w:r>
      <w:r w:rsidR="001D24F7">
        <w:rPr>
          <w:rFonts w:asciiTheme="minorHAnsi" w:hAnsiTheme="minorHAnsi" w:cstheme="minorHAnsi"/>
          <w:lang w:val="de-DE"/>
        </w:rPr>
        <w:t>r</w:t>
      </w:r>
      <w:r w:rsidR="0098610E" w:rsidRPr="00041BCF">
        <w:rPr>
          <w:rFonts w:asciiTheme="minorHAnsi" w:hAnsiTheme="minorHAnsi" w:cstheme="minorHAnsi"/>
          <w:lang w:val="de-DE"/>
        </w:rPr>
        <w:t xml:space="preserve"> audiologische</w:t>
      </w:r>
      <w:r w:rsidR="001D24F7">
        <w:rPr>
          <w:rFonts w:asciiTheme="minorHAnsi" w:hAnsiTheme="minorHAnsi" w:cstheme="minorHAnsi"/>
          <w:lang w:val="de-DE"/>
        </w:rPr>
        <w:t>n</w:t>
      </w:r>
      <w:r w:rsidR="0098610E" w:rsidRPr="00041BCF">
        <w:rPr>
          <w:rFonts w:asciiTheme="minorHAnsi" w:hAnsiTheme="minorHAnsi" w:cstheme="minorHAnsi"/>
          <w:lang w:val="de-DE"/>
        </w:rPr>
        <w:t xml:space="preserve"> Ausrüstung</w:t>
      </w:r>
      <w:r w:rsidR="00557D2B">
        <w:rPr>
          <w:rFonts w:asciiTheme="minorHAnsi" w:hAnsiTheme="minorHAnsi" w:cstheme="minorHAnsi"/>
          <w:lang w:val="de-DE"/>
        </w:rPr>
        <w:t xml:space="preserve"> erneuert werden</w:t>
      </w:r>
      <w:r w:rsidR="0098610E" w:rsidRPr="00041BCF">
        <w:rPr>
          <w:rFonts w:asciiTheme="minorHAnsi" w:hAnsiTheme="minorHAnsi" w:cstheme="minorHAnsi"/>
          <w:lang w:val="de-DE"/>
        </w:rPr>
        <w:t xml:space="preserve">, die auch bei den verschiedenen audiologischen </w:t>
      </w:r>
      <w:r w:rsidR="001B68A4" w:rsidRPr="00041BCF">
        <w:rPr>
          <w:rFonts w:asciiTheme="minorHAnsi" w:hAnsiTheme="minorHAnsi" w:cstheme="minorHAnsi"/>
          <w:lang w:val="de-DE"/>
        </w:rPr>
        <w:t>Workshops</w:t>
      </w:r>
      <w:r w:rsidR="0098610E" w:rsidRPr="00041BCF">
        <w:rPr>
          <w:rFonts w:asciiTheme="minorHAnsi" w:hAnsiTheme="minorHAnsi" w:cstheme="minorHAnsi"/>
          <w:lang w:val="de-DE"/>
        </w:rPr>
        <w:t xml:space="preserve"> </w:t>
      </w:r>
      <w:r w:rsidR="00E51069">
        <w:rPr>
          <w:rFonts w:asciiTheme="minorHAnsi" w:hAnsiTheme="minorHAnsi" w:cstheme="minorHAnsi"/>
          <w:lang w:val="de-DE"/>
        </w:rPr>
        <w:t xml:space="preserve">in den Regionen </w:t>
      </w:r>
      <w:r w:rsidR="0098610E" w:rsidRPr="00041BCF">
        <w:rPr>
          <w:rFonts w:asciiTheme="minorHAnsi" w:hAnsiTheme="minorHAnsi" w:cstheme="minorHAnsi"/>
          <w:lang w:val="de-DE"/>
        </w:rPr>
        <w:t xml:space="preserve">zum Einsatz kommen wird. </w:t>
      </w:r>
      <w:r w:rsidR="00BC6EA1" w:rsidRPr="00041BCF">
        <w:rPr>
          <w:rFonts w:asciiTheme="minorHAnsi" w:eastAsiaTheme="minorHAnsi" w:hAnsiTheme="minorHAnsi" w:cstheme="minorHAnsi"/>
          <w:lang w:val="de-DE" w:eastAsia="en-US"/>
        </w:rPr>
        <w:t xml:space="preserve">Die Gesamtkosten belaufen sich auf </w:t>
      </w:r>
      <w:r w:rsidR="00BC6EA1" w:rsidRPr="00041BCF">
        <w:rPr>
          <w:rFonts w:asciiTheme="minorHAnsi" w:eastAsiaTheme="minorHAnsi" w:hAnsiTheme="minorHAnsi" w:cstheme="minorHAnsi"/>
          <w:b/>
          <w:bCs/>
          <w:lang w:val="de-DE" w:eastAsia="en-US"/>
        </w:rPr>
        <w:t>EUR 1</w:t>
      </w:r>
      <w:r w:rsidR="000E62CE">
        <w:rPr>
          <w:rFonts w:asciiTheme="minorHAnsi" w:eastAsiaTheme="minorHAnsi" w:hAnsiTheme="minorHAnsi" w:cstheme="minorHAnsi"/>
          <w:b/>
          <w:bCs/>
          <w:lang w:val="de-DE" w:eastAsia="en-US"/>
        </w:rPr>
        <w:t>85.345</w:t>
      </w:r>
      <w:r w:rsidR="00BC6EA1" w:rsidRPr="00041BCF">
        <w:rPr>
          <w:rFonts w:asciiTheme="minorHAnsi" w:eastAsiaTheme="minorHAnsi" w:hAnsiTheme="minorHAnsi" w:cstheme="minorHAnsi"/>
          <w:lang w:val="de-DE" w:eastAsia="en-US"/>
        </w:rPr>
        <w:t xml:space="preserve"> (</w:t>
      </w:r>
      <w:r w:rsidR="00BC6EA1" w:rsidRPr="00CB5D03">
        <w:rPr>
          <w:rFonts w:asciiTheme="minorHAnsi" w:eastAsiaTheme="minorHAnsi" w:hAnsiTheme="minorHAnsi" w:cstheme="minorHAnsi"/>
          <w:b/>
          <w:bCs/>
          <w:lang w:val="de-DE" w:eastAsia="en-US"/>
        </w:rPr>
        <w:t>BMZ-Budgetlinie 1.</w:t>
      </w:r>
      <w:r w:rsidR="004E71A7" w:rsidRPr="00CB5D03">
        <w:rPr>
          <w:rFonts w:asciiTheme="minorHAnsi" w:eastAsiaTheme="minorHAnsi" w:hAnsiTheme="minorHAnsi" w:cstheme="minorHAnsi"/>
          <w:b/>
          <w:bCs/>
          <w:lang w:val="de-DE" w:eastAsia="en-US"/>
        </w:rPr>
        <w:t>2</w:t>
      </w:r>
      <w:r w:rsidR="00BC6EA1" w:rsidRPr="00CB5D03">
        <w:rPr>
          <w:rFonts w:asciiTheme="minorHAnsi" w:eastAsiaTheme="minorHAnsi" w:hAnsiTheme="minorHAnsi" w:cstheme="minorHAnsi"/>
          <w:b/>
          <w:bCs/>
          <w:lang w:val="de-DE" w:eastAsia="en-US"/>
        </w:rPr>
        <w:t>).</w:t>
      </w:r>
    </w:p>
    <w:tbl>
      <w:tblPr>
        <w:tblStyle w:val="TableGrid0"/>
        <w:tblW w:w="9736" w:type="dxa"/>
        <w:tblLook w:val="04A0" w:firstRow="1" w:lastRow="0" w:firstColumn="1" w:lastColumn="0" w:noHBand="0" w:noVBand="1"/>
      </w:tblPr>
      <w:tblGrid>
        <w:gridCol w:w="1900"/>
        <w:gridCol w:w="4332"/>
        <w:gridCol w:w="851"/>
        <w:gridCol w:w="1230"/>
        <w:gridCol w:w="1423"/>
      </w:tblGrid>
      <w:tr w:rsidR="0080218F" w:rsidRPr="00041BCF" w14:paraId="1BC6EE4E" w14:textId="77777777" w:rsidTr="00415A5C">
        <w:tc>
          <w:tcPr>
            <w:tcW w:w="1900" w:type="dxa"/>
            <w:shd w:val="clear" w:color="auto" w:fill="FDE9D9" w:themeFill="accent6" w:themeFillTint="33"/>
          </w:tcPr>
          <w:p w14:paraId="32542124" w14:textId="3D7D9A98" w:rsidR="0080218F" w:rsidRPr="00041BCF" w:rsidRDefault="0080218F" w:rsidP="0072089F">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Erforderliche Ausrüstung </w:t>
            </w:r>
          </w:p>
        </w:tc>
        <w:tc>
          <w:tcPr>
            <w:tcW w:w="4332" w:type="dxa"/>
            <w:shd w:val="clear" w:color="auto" w:fill="FDE9D9" w:themeFill="accent6" w:themeFillTint="33"/>
          </w:tcPr>
          <w:p w14:paraId="5ACC84B7" w14:textId="68AF8277" w:rsidR="0080218F" w:rsidRPr="00041BCF" w:rsidRDefault="0080218F" w:rsidP="0072089F">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Be</w:t>
            </w:r>
            <w:r w:rsidR="006C5BA3" w:rsidRPr="00041BCF">
              <w:rPr>
                <w:rFonts w:asciiTheme="minorHAnsi" w:hAnsiTheme="minorHAnsi" w:cstheme="minorHAnsi"/>
                <w:b/>
                <w:bCs/>
                <w:color w:val="000000"/>
                <w:lang w:val="de-DE"/>
              </w:rPr>
              <w:t>gründung</w:t>
            </w:r>
          </w:p>
        </w:tc>
        <w:tc>
          <w:tcPr>
            <w:tcW w:w="851" w:type="dxa"/>
            <w:shd w:val="clear" w:color="auto" w:fill="FDE9D9" w:themeFill="accent6" w:themeFillTint="33"/>
          </w:tcPr>
          <w:p w14:paraId="7F8C4B8F" w14:textId="434C224C" w:rsidR="0080218F" w:rsidRPr="00041BCF" w:rsidRDefault="0080218F" w:rsidP="0072089F">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Anzahl</w:t>
            </w:r>
          </w:p>
        </w:tc>
        <w:tc>
          <w:tcPr>
            <w:tcW w:w="1230" w:type="dxa"/>
            <w:shd w:val="clear" w:color="auto" w:fill="FDE9D9" w:themeFill="accent6" w:themeFillTint="33"/>
          </w:tcPr>
          <w:p w14:paraId="60882F8D" w14:textId="30EC97E7" w:rsidR="0080218F" w:rsidRPr="00041BCF" w:rsidRDefault="0080218F" w:rsidP="0072089F">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Stückkosten </w:t>
            </w:r>
          </w:p>
          <w:p w14:paraId="63952D61" w14:textId="77777777" w:rsidR="0080218F" w:rsidRPr="00041BCF" w:rsidRDefault="0080218F" w:rsidP="0072089F">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(in Euro)</w:t>
            </w:r>
          </w:p>
        </w:tc>
        <w:tc>
          <w:tcPr>
            <w:tcW w:w="1423" w:type="dxa"/>
            <w:shd w:val="clear" w:color="auto" w:fill="FDE9D9" w:themeFill="accent6" w:themeFillTint="33"/>
          </w:tcPr>
          <w:p w14:paraId="73B3573C" w14:textId="77777777" w:rsidR="0080218F" w:rsidRPr="00041BCF" w:rsidRDefault="0080218F" w:rsidP="0072089F">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Gesamtkosten </w:t>
            </w:r>
          </w:p>
          <w:p w14:paraId="5FAAF06D" w14:textId="422687B1" w:rsidR="0080218F" w:rsidRPr="00041BCF" w:rsidRDefault="0080218F" w:rsidP="0072089F">
            <w:pPr>
              <w:jc w:val="both"/>
              <w:rPr>
                <w:rFonts w:asciiTheme="minorHAnsi" w:hAnsiTheme="minorHAnsi" w:cstheme="minorHAnsi"/>
                <w:color w:val="000000"/>
                <w:lang w:val="de-DE"/>
              </w:rPr>
            </w:pPr>
            <w:r w:rsidRPr="00041BCF">
              <w:rPr>
                <w:rFonts w:asciiTheme="minorHAnsi" w:hAnsiTheme="minorHAnsi" w:cstheme="minorHAnsi"/>
                <w:b/>
                <w:bCs/>
                <w:color w:val="000000"/>
                <w:lang w:val="de-DE"/>
              </w:rPr>
              <w:t>(in Euro)</w:t>
            </w:r>
          </w:p>
        </w:tc>
      </w:tr>
      <w:tr w:rsidR="0080218F" w:rsidRPr="000B795E" w14:paraId="6F7BF842" w14:textId="77777777" w:rsidTr="00415A5C">
        <w:tc>
          <w:tcPr>
            <w:tcW w:w="9736" w:type="dxa"/>
            <w:gridSpan w:val="5"/>
            <w:shd w:val="clear" w:color="auto" w:fill="FDE9D9" w:themeFill="accent6" w:themeFillTint="33"/>
          </w:tcPr>
          <w:p w14:paraId="60992DB9" w14:textId="2FFA33EE" w:rsidR="0080218F" w:rsidRPr="00041BCF" w:rsidRDefault="0080218F" w:rsidP="0072089F">
            <w:pPr>
              <w:pBdr>
                <w:top w:val="nil"/>
                <w:left w:val="nil"/>
                <w:bottom w:val="nil"/>
                <w:right w:val="nil"/>
                <w:between w:val="nil"/>
              </w:pBd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4 </w:t>
            </w:r>
            <w:r w:rsidR="00BE32C9">
              <w:rPr>
                <w:rFonts w:asciiTheme="minorHAnsi" w:hAnsiTheme="minorHAnsi" w:cstheme="minorHAnsi"/>
                <w:b/>
                <w:bCs/>
                <w:color w:val="000000"/>
                <w:lang w:val="de-DE"/>
              </w:rPr>
              <w:t xml:space="preserve">regionale </w:t>
            </w:r>
            <w:r w:rsidRPr="00041BCF">
              <w:rPr>
                <w:rFonts w:asciiTheme="minorHAnsi" w:hAnsiTheme="minorHAnsi" w:cstheme="minorHAnsi"/>
                <w:b/>
                <w:bCs/>
                <w:color w:val="000000"/>
                <w:lang w:val="de-DE"/>
              </w:rPr>
              <w:t>Kliniken in Sololá, Zacapa, Escuintla, Quetzaltenango und Basisklinik in Guatemala-Stadt</w:t>
            </w:r>
          </w:p>
        </w:tc>
      </w:tr>
      <w:tr w:rsidR="0080218F" w:rsidRPr="00041BCF" w14:paraId="21B74714" w14:textId="77777777" w:rsidTr="00062AD7">
        <w:trPr>
          <w:trHeight w:val="398"/>
        </w:trPr>
        <w:tc>
          <w:tcPr>
            <w:tcW w:w="1900" w:type="dxa"/>
          </w:tcPr>
          <w:p w14:paraId="6E274DBB" w14:textId="4E2E6861" w:rsidR="0080218F" w:rsidRPr="00041BCF" w:rsidRDefault="0080218F"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8 Laptops </w:t>
            </w:r>
          </w:p>
        </w:tc>
        <w:tc>
          <w:tcPr>
            <w:tcW w:w="4332" w:type="dxa"/>
          </w:tcPr>
          <w:p w14:paraId="40C0859B" w14:textId="2CA70023" w:rsidR="002457AF" w:rsidRPr="00041BCF" w:rsidRDefault="006C5BA3"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1 für jeden Audiometriker, d.h. 2 pro neuer Klinik</w:t>
            </w:r>
          </w:p>
        </w:tc>
        <w:tc>
          <w:tcPr>
            <w:tcW w:w="851" w:type="dxa"/>
            <w:tcBorders>
              <w:right w:val="single" w:sz="8" w:space="0" w:color="auto"/>
            </w:tcBorders>
          </w:tcPr>
          <w:p w14:paraId="00ABFD71" w14:textId="29D3E337" w:rsidR="0080218F" w:rsidRPr="00041BCF" w:rsidRDefault="0080218F"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8</w:t>
            </w:r>
          </w:p>
        </w:tc>
        <w:tc>
          <w:tcPr>
            <w:tcW w:w="1230" w:type="dxa"/>
            <w:tcBorders>
              <w:top w:val="nil"/>
              <w:left w:val="single" w:sz="8" w:space="0" w:color="auto"/>
              <w:bottom w:val="single" w:sz="4" w:space="0" w:color="auto"/>
              <w:right w:val="nil"/>
            </w:tcBorders>
            <w:shd w:val="clear" w:color="auto" w:fill="auto"/>
            <w:vAlign w:val="bottom"/>
          </w:tcPr>
          <w:p w14:paraId="0652D7A8" w14:textId="1DBD0DEB" w:rsidR="0080218F" w:rsidRPr="00041BCF" w:rsidRDefault="0080218F" w:rsidP="0072089F">
            <w:pPr>
              <w:jc w:val="right"/>
              <w:rPr>
                <w:rFonts w:asciiTheme="minorHAnsi" w:eastAsiaTheme="minorHAnsi" w:hAnsiTheme="minorHAnsi" w:cstheme="minorHAnsi"/>
                <w:color w:val="000000"/>
                <w:lang w:val="de-DE" w:eastAsia="en-US"/>
              </w:rPr>
            </w:pPr>
            <w:r w:rsidRPr="00041BCF">
              <w:rPr>
                <w:rFonts w:asciiTheme="minorHAnsi" w:eastAsiaTheme="minorHAnsi" w:hAnsiTheme="minorHAnsi" w:cstheme="minorHAnsi"/>
                <w:color w:val="000000"/>
                <w:lang w:val="de-DE" w:eastAsia="en-US"/>
              </w:rPr>
              <w:t>9</w:t>
            </w:r>
            <w:r w:rsidR="00D969A7">
              <w:rPr>
                <w:rFonts w:asciiTheme="minorHAnsi" w:eastAsiaTheme="minorHAnsi" w:hAnsiTheme="minorHAnsi" w:cstheme="minorHAnsi"/>
                <w:color w:val="000000"/>
                <w:lang w:val="de-DE" w:eastAsia="en-US"/>
              </w:rPr>
              <w:t>76</w:t>
            </w:r>
          </w:p>
        </w:tc>
        <w:tc>
          <w:tcPr>
            <w:tcW w:w="1423" w:type="dxa"/>
            <w:shd w:val="clear" w:color="auto" w:fill="auto"/>
            <w:vAlign w:val="bottom"/>
          </w:tcPr>
          <w:p w14:paraId="39911595" w14:textId="78CBA39E" w:rsidR="0080218F" w:rsidRPr="00041BCF" w:rsidRDefault="00D969A7" w:rsidP="0072089F">
            <w:pPr>
              <w:jc w:val="right"/>
              <w:rPr>
                <w:rFonts w:asciiTheme="minorHAnsi" w:eastAsiaTheme="minorHAnsi" w:hAnsiTheme="minorHAnsi" w:cstheme="minorHAnsi"/>
                <w:color w:val="000000"/>
                <w:lang w:val="de-DE" w:eastAsia="en-US"/>
              </w:rPr>
            </w:pPr>
            <w:r w:rsidRPr="00D969A7">
              <w:rPr>
                <w:rFonts w:asciiTheme="minorHAnsi" w:eastAsiaTheme="minorHAnsi" w:hAnsiTheme="minorHAnsi" w:cstheme="minorHAnsi"/>
                <w:color w:val="000000"/>
                <w:lang w:val="de-DE" w:eastAsia="en-US"/>
              </w:rPr>
              <w:t>7.805</w:t>
            </w:r>
          </w:p>
        </w:tc>
      </w:tr>
      <w:tr w:rsidR="0080218F" w:rsidRPr="00041BCF" w14:paraId="30C47C2C" w14:textId="77777777" w:rsidTr="00062AD7">
        <w:tc>
          <w:tcPr>
            <w:tcW w:w="1900" w:type="dxa"/>
          </w:tcPr>
          <w:p w14:paraId="74DDF6BE" w14:textId="77777777" w:rsidR="0080218F" w:rsidRPr="00041BCF" w:rsidRDefault="0080218F"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Otoskop</w:t>
            </w:r>
          </w:p>
        </w:tc>
        <w:tc>
          <w:tcPr>
            <w:tcW w:w="4332" w:type="dxa"/>
          </w:tcPr>
          <w:p w14:paraId="3AF7EBC2" w14:textId="3750EDE5" w:rsidR="0080218F" w:rsidRPr="00041BCF" w:rsidRDefault="000D24DF"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1 Otoskop für j</w:t>
            </w:r>
            <w:r w:rsidR="003D6941" w:rsidRPr="00041BCF">
              <w:rPr>
                <w:rFonts w:asciiTheme="minorHAnsi" w:hAnsiTheme="minorHAnsi" w:cstheme="minorHAnsi"/>
                <w:color w:val="000000"/>
                <w:lang w:val="de-DE"/>
              </w:rPr>
              <w:t>ede</w:t>
            </w:r>
            <w:r w:rsidR="00245B5C" w:rsidRPr="00041BCF">
              <w:rPr>
                <w:rFonts w:asciiTheme="minorHAnsi" w:hAnsiTheme="minorHAnsi" w:cstheme="minorHAnsi"/>
                <w:color w:val="000000"/>
                <w:lang w:val="de-DE"/>
              </w:rPr>
              <w:t xml:space="preserve"> neue Klinik</w:t>
            </w:r>
            <w:r w:rsidR="003D6941" w:rsidRPr="00041BCF">
              <w:rPr>
                <w:rFonts w:asciiTheme="minorHAnsi" w:hAnsiTheme="minorHAnsi" w:cstheme="minorHAnsi"/>
                <w:color w:val="000000"/>
                <w:lang w:val="de-DE"/>
              </w:rPr>
              <w:t xml:space="preserve"> in Escuintla, Sololá</w:t>
            </w:r>
            <w:r w:rsidR="009865C4">
              <w:rPr>
                <w:rFonts w:asciiTheme="minorHAnsi" w:hAnsiTheme="minorHAnsi" w:cstheme="minorHAnsi"/>
                <w:color w:val="000000"/>
                <w:lang w:val="de-DE"/>
              </w:rPr>
              <w:t xml:space="preserve">, </w:t>
            </w:r>
            <w:r w:rsidR="009865C4" w:rsidRPr="00041BCF">
              <w:rPr>
                <w:rFonts w:asciiTheme="minorHAnsi" w:hAnsiTheme="minorHAnsi" w:cstheme="minorHAnsi"/>
                <w:color w:val="000000"/>
                <w:lang w:val="de-DE"/>
              </w:rPr>
              <w:t>Zacapa,</w:t>
            </w:r>
            <w:r w:rsidR="003D6941" w:rsidRPr="00041BCF">
              <w:rPr>
                <w:rFonts w:asciiTheme="minorHAnsi" w:hAnsiTheme="minorHAnsi" w:cstheme="minorHAnsi"/>
                <w:color w:val="000000"/>
                <w:lang w:val="de-DE"/>
              </w:rPr>
              <w:t xml:space="preserve"> und Quetzaltenango </w:t>
            </w:r>
            <w:r w:rsidR="00245B5C" w:rsidRPr="00041BCF">
              <w:rPr>
                <w:rFonts w:asciiTheme="minorHAnsi" w:hAnsiTheme="minorHAnsi" w:cstheme="minorHAnsi"/>
                <w:color w:val="000000"/>
                <w:lang w:val="de-DE"/>
              </w:rPr>
              <w:t>/ 3</w:t>
            </w:r>
            <w:r w:rsidR="003D6941" w:rsidRPr="00041BCF">
              <w:rPr>
                <w:rFonts w:asciiTheme="minorHAnsi" w:hAnsiTheme="minorHAnsi" w:cstheme="minorHAnsi"/>
                <w:color w:val="000000"/>
                <w:lang w:val="de-DE"/>
              </w:rPr>
              <w:t xml:space="preserve"> werden in der Basisklinik für die Überwachung von Neugeborenen- und Schulhörscreenings und audiologischen Workshops eingesetzt.</w:t>
            </w:r>
          </w:p>
        </w:tc>
        <w:tc>
          <w:tcPr>
            <w:tcW w:w="851" w:type="dxa"/>
            <w:tcBorders>
              <w:right w:val="single" w:sz="8" w:space="0" w:color="auto"/>
            </w:tcBorders>
          </w:tcPr>
          <w:p w14:paraId="239BA05D" w14:textId="36C329A8" w:rsidR="0080218F" w:rsidRPr="00041BCF" w:rsidRDefault="00874241" w:rsidP="0072089F">
            <w:pPr>
              <w:jc w:val="center"/>
              <w:rPr>
                <w:rFonts w:asciiTheme="minorHAnsi" w:hAnsiTheme="minorHAnsi" w:cstheme="minorHAnsi"/>
                <w:color w:val="000000"/>
                <w:lang w:val="de-DE"/>
              </w:rPr>
            </w:pPr>
            <w:r>
              <w:rPr>
                <w:rFonts w:asciiTheme="minorHAnsi" w:hAnsiTheme="minorHAnsi" w:cstheme="minorHAnsi"/>
                <w:color w:val="000000"/>
                <w:lang w:val="de-DE"/>
              </w:rPr>
              <w:t>7</w:t>
            </w:r>
          </w:p>
        </w:tc>
        <w:tc>
          <w:tcPr>
            <w:tcW w:w="1230" w:type="dxa"/>
            <w:tcBorders>
              <w:top w:val="nil"/>
              <w:left w:val="single" w:sz="8" w:space="0" w:color="auto"/>
              <w:bottom w:val="single" w:sz="4" w:space="0" w:color="auto"/>
              <w:right w:val="nil"/>
            </w:tcBorders>
            <w:shd w:val="clear" w:color="auto" w:fill="auto"/>
            <w:vAlign w:val="bottom"/>
          </w:tcPr>
          <w:p w14:paraId="36C8FE2A" w14:textId="7821E619" w:rsidR="0080218F" w:rsidRPr="00041BCF" w:rsidRDefault="00176E16"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165</w:t>
            </w:r>
          </w:p>
        </w:tc>
        <w:tc>
          <w:tcPr>
            <w:tcW w:w="1423" w:type="dxa"/>
            <w:shd w:val="clear" w:color="auto" w:fill="auto"/>
            <w:vAlign w:val="bottom"/>
          </w:tcPr>
          <w:p w14:paraId="34AB7CAD" w14:textId="478545A4" w:rsidR="0080218F" w:rsidRPr="00041BCF" w:rsidRDefault="0069079F"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1.158</w:t>
            </w:r>
          </w:p>
        </w:tc>
      </w:tr>
      <w:tr w:rsidR="0080218F" w:rsidRPr="00041BCF" w14:paraId="22201506" w14:textId="77777777" w:rsidTr="00062AD7">
        <w:tc>
          <w:tcPr>
            <w:tcW w:w="1900" w:type="dxa"/>
          </w:tcPr>
          <w:p w14:paraId="024FC1F3" w14:textId="77777777" w:rsidR="0080218F" w:rsidRPr="00041BCF" w:rsidRDefault="0080218F"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Frontleuchte</w:t>
            </w:r>
          </w:p>
        </w:tc>
        <w:tc>
          <w:tcPr>
            <w:tcW w:w="4332" w:type="dxa"/>
          </w:tcPr>
          <w:p w14:paraId="77A792BE" w14:textId="12E407B1" w:rsidR="0080218F" w:rsidRPr="00041BCF" w:rsidRDefault="004723C4"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4</w:t>
            </w:r>
            <w:r w:rsidR="00BF6F51" w:rsidRPr="00041BCF">
              <w:rPr>
                <w:rFonts w:asciiTheme="minorHAnsi" w:hAnsiTheme="minorHAnsi" w:cstheme="minorHAnsi"/>
                <w:color w:val="000000"/>
                <w:lang w:val="de-DE"/>
              </w:rPr>
              <w:t xml:space="preserve"> Stirnlampen</w:t>
            </w:r>
            <w:r w:rsidR="004268ED" w:rsidRPr="00041BCF">
              <w:rPr>
                <w:rFonts w:asciiTheme="minorHAnsi" w:hAnsiTheme="minorHAnsi" w:cstheme="minorHAnsi"/>
                <w:color w:val="000000"/>
                <w:lang w:val="de-DE"/>
              </w:rPr>
              <w:t>, je eine</w:t>
            </w:r>
            <w:r w:rsidR="00BF6F51" w:rsidRPr="00041BCF">
              <w:rPr>
                <w:rFonts w:asciiTheme="minorHAnsi" w:hAnsiTheme="minorHAnsi" w:cstheme="minorHAnsi"/>
                <w:color w:val="000000"/>
                <w:lang w:val="de-DE"/>
              </w:rPr>
              <w:t xml:space="preserve"> für die Departementbüros in Zacapa, Escuintla, Sololá und Quetzaltenango </w:t>
            </w:r>
            <w:r w:rsidRPr="00041BCF">
              <w:rPr>
                <w:rFonts w:asciiTheme="minorHAnsi" w:hAnsiTheme="minorHAnsi" w:cstheme="minorHAnsi"/>
                <w:color w:val="000000"/>
                <w:lang w:val="de-DE"/>
              </w:rPr>
              <w:t>/ 1</w:t>
            </w:r>
            <w:r w:rsidR="00BF6F51" w:rsidRPr="00041BCF">
              <w:rPr>
                <w:rFonts w:asciiTheme="minorHAnsi" w:hAnsiTheme="minorHAnsi" w:cstheme="minorHAnsi"/>
                <w:color w:val="000000"/>
                <w:lang w:val="de-DE"/>
              </w:rPr>
              <w:t xml:space="preserve"> für die Basisklinik der Stiftung in der Hauptstadt.</w:t>
            </w:r>
          </w:p>
        </w:tc>
        <w:tc>
          <w:tcPr>
            <w:tcW w:w="851" w:type="dxa"/>
            <w:tcBorders>
              <w:right w:val="single" w:sz="8" w:space="0" w:color="auto"/>
            </w:tcBorders>
          </w:tcPr>
          <w:p w14:paraId="074A39E3" w14:textId="197C131F" w:rsidR="0080218F" w:rsidRPr="00041BCF" w:rsidRDefault="006D7F93"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5</w:t>
            </w:r>
          </w:p>
        </w:tc>
        <w:tc>
          <w:tcPr>
            <w:tcW w:w="1230" w:type="dxa"/>
            <w:tcBorders>
              <w:top w:val="nil"/>
              <w:left w:val="single" w:sz="8" w:space="0" w:color="auto"/>
              <w:bottom w:val="single" w:sz="4" w:space="0" w:color="auto"/>
              <w:right w:val="nil"/>
            </w:tcBorders>
            <w:shd w:val="clear" w:color="auto" w:fill="auto"/>
            <w:vAlign w:val="bottom"/>
          </w:tcPr>
          <w:p w14:paraId="43BDDE7D" w14:textId="5ECD8875" w:rsidR="0080218F" w:rsidRPr="00041BCF" w:rsidRDefault="0080218F" w:rsidP="0072089F">
            <w:pPr>
              <w:jc w:val="right"/>
              <w:rPr>
                <w:rFonts w:asciiTheme="minorHAnsi" w:eastAsiaTheme="minorHAnsi" w:hAnsiTheme="minorHAnsi" w:cstheme="minorHAnsi"/>
                <w:color w:val="000000"/>
                <w:lang w:val="de-DE" w:eastAsia="en-US"/>
              </w:rPr>
            </w:pPr>
            <w:r w:rsidRPr="00041BCF">
              <w:rPr>
                <w:rFonts w:asciiTheme="minorHAnsi" w:eastAsiaTheme="minorHAnsi" w:hAnsiTheme="minorHAnsi" w:cstheme="minorHAnsi"/>
                <w:color w:val="000000"/>
                <w:lang w:val="de-DE" w:eastAsia="en-US"/>
              </w:rPr>
              <w:t>3</w:t>
            </w:r>
            <w:r w:rsidR="00FB181B">
              <w:rPr>
                <w:rFonts w:asciiTheme="minorHAnsi" w:eastAsiaTheme="minorHAnsi" w:hAnsiTheme="minorHAnsi" w:cstheme="minorHAnsi"/>
                <w:color w:val="000000"/>
                <w:lang w:val="de-DE" w:eastAsia="en-US"/>
              </w:rPr>
              <w:t>58</w:t>
            </w:r>
          </w:p>
        </w:tc>
        <w:tc>
          <w:tcPr>
            <w:tcW w:w="1423" w:type="dxa"/>
            <w:shd w:val="clear" w:color="auto" w:fill="auto"/>
            <w:vAlign w:val="bottom"/>
          </w:tcPr>
          <w:p w14:paraId="275B8998" w14:textId="0DF8CF37" w:rsidR="0080218F" w:rsidRPr="00041BCF" w:rsidRDefault="00FB181B"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1.792</w:t>
            </w:r>
          </w:p>
        </w:tc>
      </w:tr>
      <w:tr w:rsidR="0080218F" w:rsidRPr="00041BCF" w14:paraId="58280DA8" w14:textId="77777777" w:rsidTr="00062AD7">
        <w:tc>
          <w:tcPr>
            <w:tcW w:w="1900" w:type="dxa"/>
          </w:tcPr>
          <w:p w14:paraId="48D0428C" w14:textId="55487226" w:rsidR="0080218F" w:rsidRPr="00041BCF" w:rsidRDefault="005E6023"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Ohrreinigungssets (Earigator)</w:t>
            </w:r>
          </w:p>
        </w:tc>
        <w:tc>
          <w:tcPr>
            <w:tcW w:w="4332" w:type="dxa"/>
          </w:tcPr>
          <w:p w14:paraId="5BBC0E2A" w14:textId="1D323B3D" w:rsidR="0080218F" w:rsidRPr="00041BCF" w:rsidRDefault="00CE1BAE" w:rsidP="0072089F">
            <w:pPr>
              <w:jc w:val="center"/>
              <w:rPr>
                <w:rFonts w:asciiTheme="minorHAnsi" w:hAnsiTheme="minorHAnsi" w:cstheme="minorHAnsi"/>
                <w:color w:val="000000"/>
                <w:lang w:val="de-DE"/>
              </w:rPr>
            </w:pPr>
            <w:r>
              <w:rPr>
                <w:rFonts w:asciiTheme="minorHAnsi" w:hAnsiTheme="minorHAnsi" w:cstheme="minorHAnsi"/>
                <w:color w:val="000000"/>
                <w:lang w:val="de-DE"/>
              </w:rPr>
              <w:t>4</w:t>
            </w:r>
            <w:r w:rsidR="00396A05" w:rsidRPr="00041BCF">
              <w:rPr>
                <w:rFonts w:asciiTheme="minorHAnsi" w:hAnsiTheme="minorHAnsi" w:cstheme="minorHAnsi"/>
                <w:color w:val="000000"/>
                <w:lang w:val="de-DE"/>
              </w:rPr>
              <w:t xml:space="preserve"> </w:t>
            </w:r>
            <w:r w:rsidR="0058512D" w:rsidRPr="00041BCF">
              <w:rPr>
                <w:rFonts w:asciiTheme="minorHAnsi" w:hAnsiTheme="minorHAnsi" w:cstheme="minorHAnsi"/>
                <w:color w:val="000000"/>
                <w:lang w:val="de-DE"/>
              </w:rPr>
              <w:t>Ohrreinigungssets</w:t>
            </w:r>
            <w:r w:rsidR="004268ED" w:rsidRPr="00041BCF">
              <w:rPr>
                <w:rFonts w:asciiTheme="minorHAnsi" w:hAnsiTheme="minorHAnsi" w:cstheme="minorHAnsi"/>
                <w:color w:val="000000"/>
                <w:lang w:val="de-DE"/>
              </w:rPr>
              <w:t>, je eines</w:t>
            </w:r>
            <w:r w:rsidR="0058512D" w:rsidRPr="00041BCF">
              <w:rPr>
                <w:rFonts w:asciiTheme="minorHAnsi" w:hAnsiTheme="minorHAnsi" w:cstheme="minorHAnsi"/>
                <w:color w:val="000000"/>
                <w:lang w:val="de-DE"/>
              </w:rPr>
              <w:t xml:space="preserve"> für die Departementbüros in Zacapa, Escuintla, Sololá und Quetzaltenango </w:t>
            </w:r>
            <w:r w:rsidR="00396A05" w:rsidRPr="00041BCF">
              <w:rPr>
                <w:rFonts w:asciiTheme="minorHAnsi" w:hAnsiTheme="minorHAnsi" w:cstheme="minorHAnsi"/>
                <w:color w:val="000000"/>
                <w:lang w:val="de-DE"/>
              </w:rPr>
              <w:t>/ 1</w:t>
            </w:r>
            <w:r w:rsidR="0058512D" w:rsidRPr="00041BCF">
              <w:rPr>
                <w:rFonts w:asciiTheme="minorHAnsi" w:hAnsiTheme="minorHAnsi" w:cstheme="minorHAnsi"/>
                <w:color w:val="000000"/>
                <w:lang w:val="de-DE"/>
              </w:rPr>
              <w:t xml:space="preserve"> für die Basisklinik der Stiftung in der Hauptstadt.</w:t>
            </w:r>
          </w:p>
        </w:tc>
        <w:tc>
          <w:tcPr>
            <w:tcW w:w="851" w:type="dxa"/>
            <w:tcBorders>
              <w:right w:val="single" w:sz="8" w:space="0" w:color="auto"/>
            </w:tcBorders>
          </w:tcPr>
          <w:p w14:paraId="4DD7465F" w14:textId="2B1746DD" w:rsidR="0080218F" w:rsidRPr="00041BCF" w:rsidRDefault="00CE1BAE" w:rsidP="0072089F">
            <w:pPr>
              <w:jc w:val="center"/>
              <w:rPr>
                <w:rFonts w:asciiTheme="minorHAnsi" w:hAnsiTheme="minorHAnsi" w:cstheme="minorHAnsi"/>
                <w:color w:val="000000"/>
                <w:lang w:val="de-DE"/>
              </w:rPr>
            </w:pPr>
            <w:r>
              <w:rPr>
                <w:rFonts w:asciiTheme="minorHAnsi" w:hAnsiTheme="minorHAnsi" w:cstheme="minorHAnsi"/>
                <w:color w:val="000000"/>
                <w:lang w:val="de-DE"/>
              </w:rPr>
              <w:t>5</w:t>
            </w:r>
          </w:p>
        </w:tc>
        <w:tc>
          <w:tcPr>
            <w:tcW w:w="1230" w:type="dxa"/>
            <w:tcBorders>
              <w:top w:val="nil"/>
              <w:left w:val="single" w:sz="8" w:space="0" w:color="auto"/>
              <w:bottom w:val="single" w:sz="4" w:space="0" w:color="auto"/>
              <w:right w:val="nil"/>
            </w:tcBorders>
            <w:shd w:val="clear" w:color="auto" w:fill="auto"/>
            <w:vAlign w:val="bottom"/>
          </w:tcPr>
          <w:p w14:paraId="730D3996" w14:textId="37064C80" w:rsidR="0080218F" w:rsidRPr="00041BCF" w:rsidRDefault="0080218F" w:rsidP="0072089F">
            <w:pPr>
              <w:jc w:val="right"/>
              <w:rPr>
                <w:rFonts w:asciiTheme="minorHAnsi" w:eastAsiaTheme="minorHAnsi" w:hAnsiTheme="minorHAnsi" w:cstheme="minorHAnsi"/>
                <w:color w:val="000000"/>
                <w:lang w:val="de-DE" w:eastAsia="en-US"/>
              </w:rPr>
            </w:pPr>
            <w:r w:rsidRPr="00041BCF">
              <w:rPr>
                <w:rFonts w:asciiTheme="minorHAnsi" w:eastAsiaTheme="minorHAnsi" w:hAnsiTheme="minorHAnsi" w:cstheme="minorHAnsi"/>
                <w:color w:val="000000"/>
                <w:lang w:val="de-DE" w:eastAsia="en-US"/>
              </w:rPr>
              <w:t>3.</w:t>
            </w:r>
            <w:r w:rsidR="00623762">
              <w:rPr>
                <w:rFonts w:asciiTheme="minorHAnsi" w:eastAsiaTheme="minorHAnsi" w:hAnsiTheme="minorHAnsi" w:cstheme="minorHAnsi"/>
                <w:color w:val="000000"/>
                <w:lang w:val="de-DE" w:eastAsia="en-US"/>
              </w:rPr>
              <w:t>859</w:t>
            </w:r>
          </w:p>
        </w:tc>
        <w:tc>
          <w:tcPr>
            <w:tcW w:w="1423" w:type="dxa"/>
            <w:shd w:val="clear" w:color="auto" w:fill="auto"/>
            <w:vAlign w:val="bottom"/>
          </w:tcPr>
          <w:p w14:paraId="6393B5E9" w14:textId="07B19788" w:rsidR="0080218F" w:rsidRPr="00041BCF" w:rsidRDefault="002C0133"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19.293</w:t>
            </w:r>
          </w:p>
        </w:tc>
      </w:tr>
      <w:tr w:rsidR="00605C9C" w:rsidRPr="00041BCF" w14:paraId="5D34946A" w14:textId="77777777" w:rsidTr="00062AD7">
        <w:tc>
          <w:tcPr>
            <w:tcW w:w="1900" w:type="dxa"/>
          </w:tcPr>
          <w:p w14:paraId="7895C256" w14:textId="76029838" w:rsidR="00605C9C" w:rsidRPr="00041BCF" w:rsidRDefault="00605C9C"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 xml:space="preserve">Corti-GSI </w:t>
            </w:r>
          </w:p>
        </w:tc>
        <w:tc>
          <w:tcPr>
            <w:tcW w:w="4332" w:type="dxa"/>
          </w:tcPr>
          <w:p w14:paraId="42ABCB34" w14:textId="430EE564" w:rsidR="000D4A8E" w:rsidRDefault="00224495" w:rsidP="0072089F">
            <w:pPr>
              <w:jc w:val="center"/>
              <w:rPr>
                <w:rFonts w:asciiTheme="minorHAnsi" w:hAnsiTheme="minorHAnsi" w:cstheme="minorHAnsi"/>
                <w:lang w:val="de-DE"/>
              </w:rPr>
            </w:pPr>
            <w:r>
              <w:rPr>
                <w:rFonts w:asciiTheme="minorHAnsi" w:hAnsiTheme="minorHAnsi" w:cstheme="minorHAnsi"/>
                <w:lang w:val="de-DE"/>
              </w:rPr>
              <w:t>4</w:t>
            </w:r>
            <w:r w:rsidR="00135D73" w:rsidRPr="00041BCF">
              <w:rPr>
                <w:rFonts w:asciiTheme="minorHAnsi" w:hAnsiTheme="minorHAnsi" w:cstheme="minorHAnsi"/>
                <w:lang w:val="de-DE"/>
              </w:rPr>
              <w:t xml:space="preserve"> Neugeborenen-Hörscreening-Kits</w:t>
            </w:r>
            <w:r w:rsidR="004268ED" w:rsidRPr="00041BCF">
              <w:rPr>
                <w:rFonts w:asciiTheme="minorHAnsi" w:hAnsiTheme="minorHAnsi" w:cstheme="minorHAnsi"/>
                <w:lang w:val="de-DE"/>
              </w:rPr>
              <w:t>,</w:t>
            </w:r>
            <w:r w:rsidR="00135D73" w:rsidRPr="00041BCF">
              <w:rPr>
                <w:rFonts w:asciiTheme="minorHAnsi" w:hAnsiTheme="minorHAnsi" w:cstheme="minorHAnsi"/>
                <w:lang w:val="de-DE"/>
              </w:rPr>
              <w:t xml:space="preserve"> je eines für die Departementsbüros in Zacapa, Escuintla, Sololá und Quetzaltenango </w:t>
            </w:r>
            <w:r w:rsidR="004268ED" w:rsidRPr="00041BCF">
              <w:rPr>
                <w:rFonts w:asciiTheme="minorHAnsi" w:hAnsiTheme="minorHAnsi" w:cstheme="minorHAnsi"/>
                <w:lang w:val="de-DE"/>
              </w:rPr>
              <w:t xml:space="preserve">/ </w:t>
            </w:r>
          </w:p>
          <w:p w14:paraId="24C40EC7" w14:textId="5B9372E6" w:rsidR="00605C9C" w:rsidRPr="00041BCF" w:rsidRDefault="004268ED" w:rsidP="0072089F">
            <w:pPr>
              <w:jc w:val="center"/>
              <w:rPr>
                <w:rFonts w:asciiTheme="minorHAnsi" w:hAnsiTheme="minorHAnsi" w:cstheme="minorHAnsi"/>
                <w:color w:val="000000"/>
                <w:lang w:val="de-DE"/>
              </w:rPr>
            </w:pPr>
            <w:r w:rsidRPr="00041BCF">
              <w:rPr>
                <w:rFonts w:asciiTheme="minorHAnsi" w:hAnsiTheme="minorHAnsi" w:cstheme="minorHAnsi"/>
                <w:lang w:val="de-DE"/>
              </w:rPr>
              <w:t>1</w:t>
            </w:r>
            <w:r w:rsidR="00135D73" w:rsidRPr="00041BCF">
              <w:rPr>
                <w:rFonts w:asciiTheme="minorHAnsi" w:hAnsiTheme="minorHAnsi" w:cstheme="minorHAnsi"/>
                <w:lang w:val="de-DE"/>
              </w:rPr>
              <w:t xml:space="preserve"> für die Basisklinik der Stiftung in der Hauptstadt.</w:t>
            </w:r>
          </w:p>
        </w:tc>
        <w:tc>
          <w:tcPr>
            <w:tcW w:w="851" w:type="dxa"/>
            <w:tcBorders>
              <w:right w:val="single" w:sz="8" w:space="0" w:color="auto"/>
            </w:tcBorders>
          </w:tcPr>
          <w:p w14:paraId="3CABAB21" w14:textId="2D8314E1" w:rsidR="00605C9C" w:rsidRPr="00041BCF" w:rsidRDefault="00224495" w:rsidP="0072089F">
            <w:pPr>
              <w:jc w:val="center"/>
              <w:rPr>
                <w:rFonts w:asciiTheme="minorHAnsi" w:hAnsiTheme="minorHAnsi" w:cstheme="minorHAnsi"/>
                <w:color w:val="000000"/>
                <w:lang w:val="de-DE"/>
              </w:rPr>
            </w:pPr>
            <w:r>
              <w:rPr>
                <w:rFonts w:asciiTheme="minorHAnsi" w:hAnsiTheme="minorHAnsi" w:cstheme="minorHAnsi"/>
                <w:color w:val="000000"/>
                <w:lang w:val="de-DE"/>
              </w:rPr>
              <w:t>5</w:t>
            </w:r>
          </w:p>
        </w:tc>
        <w:tc>
          <w:tcPr>
            <w:tcW w:w="1230" w:type="dxa"/>
            <w:tcBorders>
              <w:top w:val="nil"/>
              <w:left w:val="single" w:sz="8" w:space="0" w:color="auto"/>
              <w:bottom w:val="single" w:sz="4" w:space="0" w:color="auto"/>
              <w:right w:val="nil"/>
            </w:tcBorders>
            <w:shd w:val="clear" w:color="auto" w:fill="auto"/>
            <w:vAlign w:val="bottom"/>
          </w:tcPr>
          <w:p w14:paraId="6F5AD347" w14:textId="18C4D6A1" w:rsidR="00605C9C" w:rsidRPr="00041BCF" w:rsidRDefault="008B71BB"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7</w:t>
            </w:r>
            <w:r w:rsidR="002B39EB">
              <w:rPr>
                <w:rFonts w:asciiTheme="minorHAnsi" w:eastAsiaTheme="minorHAnsi" w:hAnsiTheme="minorHAnsi" w:cstheme="minorHAnsi"/>
                <w:color w:val="000000"/>
                <w:lang w:val="de-DE" w:eastAsia="en-US"/>
              </w:rPr>
              <w:t>.101</w:t>
            </w:r>
          </w:p>
        </w:tc>
        <w:tc>
          <w:tcPr>
            <w:tcW w:w="1423" w:type="dxa"/>
            <w:shd w:val="clear" w:color="auto" w:fill="auto"/>
            <w:vAlign w:val="bottom"/>
          </w:tcPr>
          <w:p w14:paraId="070D59EC" w14:textId="526A9EA0" w:rsidR="00605C9C" w:rsidRPr="00041BCF" w:rsidRDefault="001374AB"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35.504</w:t>
            </w:r>
          </w:p>
        </w:tc>
      </w:tr>
      <w:tr w:rsidR="00605C9C" w:rsidRPr="00041BCF" w14:paraId="3960AF2B" w14:textId="77777777" w:rsidTr="00062AD7">
        <w:tc>
          <w:tcPr>
            <w:tcW w:w="1900" w:type="dxa"/>
          </w:tcPr>
          <w:p w14:paraId="244D470B" w14:textId="5C969FC4" w:rsidR="00605C9C" w:rsidRPr="00041BCF" w:rsidRDefault="00605C9C"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Corti-Sondenkabel</w:t>
            </w:r>
          </w:p>
        </w:tc>
        <w:tc>
          <w:tcPr>
            <w:tcW w:w="4332" w:type="dxa"/>
          </w:tcPr>
          <w:p w14:paraId="016F76C7" w14:textId="77777777" w:rsidR="000D4A8E" w:rsidRDefault="006B568A" w:rsidP="0072089F">
            <w:pPr>
              <w:jc w:val="center"/>
              <w:rPr>
                <w:rFonts w:asciiTheme="minorHAnsi" w:hAnsiTheme="minorHAnsi" w:cstheme="minorHAnsi"/>
                <w:lang w:val="de-DE"/>
              </w:rPr>
            </w:pPr>
            <w:r w:rsidRPr="00041BCF">
              <w:rPr>
                <w:rFonts w:asciiTheme="minorHAnsi" w:hAnsiTheme="minorHAnsi" w:cstheme="minorHAnsi"/>
                <w:lang w:val="de-DE"/>
              </w:rPr>
              <w:t>4 Sondenkabel f</w:t>
            </w:r>
            <w:r w:rsidR="00135D73" w:rsidRPr="00041BCF">
              <w:rPr>
                <w:rFonts w:asciiTheme="minorHAnsi" w:hAnsiTheme="minorHAnsi" w:cstheme="minorHAnsi"/>
                <w:lang w:val="de-DE"/>
              </w:rPr>
              <w:t xml:space="preserve">ür jedes Departementbüro in Zacapa, Escuintla, Sololá, Quetzaltenango </w:t>
            </w:r>
            <w:r w:rsidRPr="00041BCF">
              <w:rPr>
                <w:rFonts w:asciiTheme="minorHAnsi" w:hAnsiTheme="minorHAnsi" w:cstheme="minorHAnsi"/>
                <w:lang w:val="de-DE"/>
              </w:rPr>
              <w:t xml:space="preserve">/ </w:t>
            </w:r>
          </w:p>
          <w:p w14:paraId="5E509FEC" w14:textId="2678C021" w:rsidR="00605C9C" w:rsidRPr="00041BCF" w:rsidRDefault="006B568A" w:rsidP="0072089F">
            <w:pPr>
              <w:jc w:val="center"/>
              <w:rPr>
                <w:rFonts w:asciiTheme="minorHAnsi" w:hAnsiTheme="minorHAnsi" w:cstheme="minorHAnsi"/>
                <w:color w:val="000000"/>
                <w:lang w:val="de-DE"/>
              </w:rPr>
            </w:pPr>
            <w:r w:rsidRPr="00041BCF">
              <w:rPr>
                <w:rFonts w:asciiTheme="minorHAnsi" w:hAnsiTheme="minorHAnsi" w:cstheme="minorHAnsi"/>
                <w:lang w:val="de-DE"/>
              </w:rPr>
              <w:t xml:space="preserve">1 </w:t>
            </w:r>
            <w:r w:rsidR="00135D73" w:rsidRPr="00041BCF">
              <w:rPr>
                <w:rFonts w:asciiTheme="minorHAnsi" w:hAnsiTheme="minorHAnsi" w:cstheme="minorHAnsi"/>
                <w:lang w:val="de-DE"/>
              </w:rPr>
              <w:t xml:space="preserve">für die Basisklinik in der Hauptstadt </w:t>
            </w:r>
          </w:p>
        </w:tc>
        <w:tc>
          <w:tcPr>
            <w:tcW w:w="851" w:type="dxa"/>
            <w:tcBorders>
              <w:right w:val="single" w:sz="8" w:space="0" w:color="auto"/>
            </w:tcBorders>
          </w:tcPr>
          <w:p w14:paraId="5A1EF4F2" w14:textId="0C6656BB" w:rsidR="00605C9C" w:rsidRPr="00041BCF" w:rsidRDefault="00F52441"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5</w:t>
            </w:r>
          </w:p>
        </w:tc>
        <w:tc>
          <w:tcPr>
            <w:tcW w:w="1230" w:type="dxa"/>
            <w:tcBorders>
              <w:top w:val="nil"/>
              <w:left w:val="single" w:sz="8" w:space="0" w:color="auto"/>
              <w:bottom w:val="single" w:sz="4" w:space="0" w:color="auto"/>
              <w:right w:val="nil"/>
            </w:tcBorders>
            <w:shd w:val="clear" w:color="auto" w:fill="auto"/>
            <w:vAlign w:val="bottom"/>
          </w:tcPr>
          <w:p w14:paraId="243E5900" w14:textId="5F544C8B" w:rsidR="00605C9C" w:rsidRPr="00041BCF" w:rsidRDefault="00FB6F11"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623</w:t>
            </w:r>
          </w:p>
        </w:tc>
        <w:tc>
          <w:tcPr>
            <w:tcW w:w="1423" w:type="dxa"/>
            <w:shd w:val="clear" w:color="auto" w:fill="auto"/>
            <w:vAlign w:val="bottom"/>
          </w:tcPr>
          <w:p w14:paraId="3278F047" w14:textId="40096A54" w:rsidR="00605C9C" w:rsidRPr="00041BCF" w:rsidRDefault="00FB6F11"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3.115</w:t>
            </w:r>
          </w:p>
        </w:tc>
      </w:tr>
      <w:tr w:rsidR="0080218F" w:rsidRPr="00041BCF" w14:paraId="1DC8F374" w14:textId="77777777" w:rsidTr="00062AD7">
        <w:tc>
          <w:tcPr>
            <w:tcW w:w="1900" w:type="dxa"/>
          </w:tcPr>
          <w:p w14:paraId="43AB36C1" w14:textId="0BD2B693" w:rsidR="0080218F" w:rsidRPr="00041BCF" w:rsidRDefault="0080218F"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Diagnostische Ausrüstung</w:t>
            </w:r>
          </w:p>
        </w:tc>
        <w:tc>
          <w:tcPr>
            <w:tcW w:w="4332" w:type="dxa"/>
          </w:tcPr>
          <w:p w14:paraId="174290CE" w14:textId="2FCDCE7E" w:rsidR="0080218F" w:rsidRPr="00041BCF" w:rsidRDefault="007D647A"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Das Gerät wird für die neonatale und pädiatrische Hördiagnostik angeschafft und in der Basisklinik der Stiftung in der Hauptstadt eingesetzt.</w:t>
            </w:r>
          </w:p>
        </w:tc>
        <w:tc>
          <w:tcPr>
            <w:tcW w:w="851" w:type="dxa"/>
            <w:tcBorders>
              <w:right w:val="single" w:sz="8" w:space="0" w:color="auto"/>
            </w:tcBorders>
          </w:tcPr>
          <w:p w14:paraId="3ED8F1CB" w14:textId="715AA809" w:rsidR="0080218F" w:rsidRPr="00041BCF" w:rsidRDefault="000E370F"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1</w:t>
            </w:r>
          </w:p>
        </w:tc>
        <w:tc>
          <w:tcPr>
            <w:tcW w:w="1230" w:type="dxa"/>
            <w:tcBorders>
              <w:top w:val="nil"/>
              <w:left w:val="single" w:sz="8" w:space="0" w:color="auto"/>
              <w:bottom w:val="single" w:sz="4" w:space="0" w:color="auto"/>
              <w:right w:val="nil"/>
            </w:tcBorders>
            <w:shd w:val="clear" w:color="auto" w:fill="auto"/>
            <w:vAlign w:val="bottom"/>
          </w:tcPr>
          <w:p w14:paraId="7E9E4E7B" w14:textId="4440FFB1" w:rsidR="0080218F" w:rsidRPr="00041BCF" w:rsidRDefault="007E7A6A"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41.868</w:t>
            </w:r>
          </w:p>
        </w:tc>
        <w:tc>
          <w:tcPr>
            <w:tcW w:w="1423" w:type="dxa"/>
            <w:shd w:val="clear" w:color="auto" w:fill="auto"/>
            <w:vAlign w:val="bottom"/>
          </w:tcPr>
          <w:p w14:paraId="0A2E5D1D" w14:textId="0C9E07B7" w:rsidR="0080218F" w:rsidRPr="00041BCF" w:rsidRDefault="007E7A6A"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41.868</w:t>
            </w:r>
          </w:p>
        </w:tc>
      </w:tr>
      <w:tr w:rsidR="004F6C08" w:rsidRPr="00041BCF" w14:paraId="280E1C31" w14:textId="77777777" w:rsidTr="00062AD7">
        <w:tc>
          <w:tcPr>
            <w:tcW w:w="1900" w:type="dxa"/>
          </w:tcPr>
          <w:p w14:paraId="7F857232" w14:textId="4526F3FE" w:rsidR="004F6C08" w:rsidRPr="00041BCF" w:rsidRDefault="004F6C08" w:rsidP="0072089F">
            <w:pPr>
              <w:jc w:val="both"/>
              <w:rPr>
                <w:rFonts w:asciiTheme="minorHAnsi" w:hAnsiTheme="minorHAnsi" w:cstheme="minorHAnsi"/>
                <w:color w:val="000000"/>
                <w:lang w:val="de-DE"/>
              </w:rPr>
            </w:pPr>
            <w:r w:rsidRPr="00041BCF">
              <w:rPr>
                <w:rFonts w:asciiTheme="minorHAnsi" w:hAnsiTheme="minorHAnsi" w:cstheme="minorHAnsi"/>
                <w:lang w:val="de-DE"/>
              </w:rPr>
              <w:t>Tympanometer-Diagnose</w:t>
            </w:r>
          </w:p>
        </w:tc>
        <w:tc>
          <w:tcPr>
            <w:tcW w:w="4332" w:type="dxa"/>
          </w:tcPr>
          <w:p w14:paraId="112C677C" w14:textId="79A040BE" w:rsidR="00062328" w:rsidRPr="00041BCF" w:rsidRDefault="000362D3"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4 Ausrüstungen, 1 für jedes Departementbüro in Zacapa, Escuintla, Sololá, Quetzaltenango</w:t>
            </w:r>
          </w:p>
        </w:tc>
        <w:tc>
          <w:tcPr>
            <w:tcW w:w="851" w:type="dxa"/>
            <w:tcBorders>
              <w:right w:val="single" w:sz="8" w:space="0" w:color="auto"/>
            </w:tcBorders>
          </w:tcPr>
          <w:p w14:paraId="621AF354" w14:textId="2978F8F9" w:rsidR="004F6C08" w:rsidRPr="00041BCF" w:rsidRDefault="00D4173D"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4</w:t>
            </w:r>
          </w:p>
        </w:tc>
        <w:tc>
          <w:tcPr>
            <w:tcW w:w="1230" w:type="dxa"/>
            <w:tcBorders>
              <w:top w:val="nil"/>
              <w:left w:val="single" w:sz="8" w:space="0" w:color="auto"/>
              <w:bottom w:val="single" w:sz="4" w:space="0" w:color="auto"/>
              <w:right w:val="nil"/>
            </w:tcBorders>
            <w:shd w:val="clear" w:color="auto" w:fill="auto"/>
            <w:vAlign w:val="bottom"/>
          </w:tcPr>
          <w:p w14:paraId="5FB8486A" w14:textId="259AA5DD" w:rsidR="004F6C08" w:rsidRPr="00041BCF" w:rsidRDefault="00B800AE"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6.229</w:t>
            </w:r>
          </w:p>
        </w:tc>
        <w:tc>
          <w:tcPr>
            <w:tcW w:w="1423" w:type="dxa"/>
            <w:shd w:val="clear" w:color="auto" w:fill="auto"/>
            <w:vAlign w:val="bottom"/>
          </w:tcPr>
          <w:p w14:paraId="669E9893" w14:textId="38D9D378" w:rsidR="004F6C08" w:rsidRPr="00041BCF" w:rsidRDefault="00B800AE"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24.916</w:t>
            </w:r>
          </w:p>
        </w:tc>
      </w:tr>
      <w:tr w:rsidR="00F5773D" w:rsidRPr="00041BCF" w14:paraId="1BF99CF4" w14:textId="77777777" w:rsidTr="00062AD7">
        <w:tc>
          <w:tcPr>
            <w:tcW w:w="1900" w:type="dxa"/>
          </w:tcPr>
          <w:p w14:paraId="3D7AEB70" w14:textId="464FD076" w:rsidR="00F5773D" w:rsidRPr="00041BCF" w:rsidRDefault="00F5773D"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MedRX - Audiómeter</w:t>
            </w:r>
          </w:p>
        </w:tc>
        <w:tc>
          <w:tcPr>
            <w:tcW w:w="4332" w:type="dxa"/>
          </w:tcPr>
          <w:p w14:paraId="7E74D244" w14:textId="179287AD" w:rsidR="00F5773D" w:rsidRPr="00041BCF" w:rsidRDefault="009B1A8B" w:rsidP="0072089F">
            <w:pPr>
              <w:jc w:val="center"/>
              <w:rPr>
                <w:rFonts w:asciiTheme="minorHAnsi" w:hAnsiTheme="minorHAnsi" w:cstheme="minorHAnsi"/>
                <w:color w:val="000000"/>
                <w:lang w:val="de-DE"/>
              </w:rPr>
            </w:pPr>
            <w:r w:rsidRPr="00041BCF">
              <w:rPr>
                <w:rFonts w:asciiTheme="minorHAnsi" w:hAnsiTheme="minorHAnsi" w:cstheme="minorHAnsi"/>
                <w:lang w:val="de-DE"/>
              </w:rPr>
              <w:t>5 Audiometer</w:t>
            </w:r>
            <w:r w:rsidR="00F5773D" w:rsidRPr="00041BCF">
              <w:rPr>
                <w:rFonts w:asciiTheme="minorHAnsi" w:hAnsiTheme="minorHAnsi" w:cstheme="minorHAnsi"/>
                <w:lang w:val="de-DE"/>
              </w:rPr>
              <w:t xml:space="preserve">, </w:t>
            </w:r>
            <w:r w:rsidRPr="00041BCF">
              <w:rPr>
                <w:rFonts w:asciiTheme="minorHAnsi" w:hAnsiTheme="minorHAnsi" w:cstheme="minorHAnsi"/>
                <w:lang w:val="de-DE"/>
              </w:rPr>
              <w:t>jeweils 1</w:t>
            </w:r>
            <w:r w:rsidR="00B722F1">
              <w:rPr>
                <w:rFonts w:asciiTheme="minorHAnsi" w:hAnsiTheme="minorHAnsi" w:cstheme="minorHAnsi"/>
                <w:lang w:val="de-DE"/>
              </w:rPr>
              <w:t xml:space="preserve"> </w:t>
            </w:r>
            <w:r w:rsidR="00F5773D" w:rsidRPr="00041BCF">
              <w:rPr>
                <w:rFonts w:asciiTheme="minorHAnsi" w:hAnsiTheme="minorHAnsi" w:cstheme="minorHAnsi"/>
                <w:lang w:val="de-DE"/>
              </w:rPr>
              <w:t>für jedes Departementbüro in Zacapa, Escuintla, Sololá, Quetzaltenango</w:t>
            </w:r>
            <w:r w:rsidR="00B722F1">
              <w:rPr>
                <w:rFonts w:asciiTheme="minorHAnsi" w:hAnsiTheme="minorHAnsi" w:cstheme="minorHAnsi"/>
                <w:lang w:val="de-DE"/>
              </w:rPr>
              <w:t>/</w:t>
            </w:r>
            <w:r w:rsidR="00F5773D" w:rsidRPr="00041BCF">
              <w:rPr>
                <w:rFonts w:asciiTheme="minorHAnsi" w:hAnsiTheme="minorHAnsi" w:cstheme="minorHAnsi"/>
                <w:lang w:val="de-DE"/>
              </w:rPr>
              <w:t xml:space="preserve"> </w:t>
            </w:r>
            <w:r w:rsidRPr="00041BCF">
              <w:rPr>
                <w:rFonts w:asciiTheme="minorHAnsi" w:hAnsiTheme="minorHAnsi" w:cstheme="minorHAnsi"/>
                <w:lang w:val="de-DE"/>
              </w:rPr>
              <w:t xml:space="preserve">1 </w:t>
            </w:r>
            <w:r w:rsidR="00F5773D" w:rsidRPr="00041BCF">
              <w:rPr>
                <w:rFonts w:asciiTheme="minorHAnsi" w:hAnsiTheme="minorHAnsi" w:cstheme="minorHAnsi"/>
                <w:lang w:val="de-DE"/>
              </w:rPr>
              <w:t>für die Basisklinik in der Hauptstadt.</w:t>
            </w:r>
          </w:p>
        </w:tc>
        <w:tc>
          <w:tcPr>
            <w:tcW w:w="851" w:type="dxa"/>
            <w:tcBorders>
              <w:right w:val="single" w:sz="8" w:space="0" w:color="auto"/>
            </w:tcBorders>
          </w:tcPr>
          <w:p w14:paraId="59853E63" w14:textId="7F1ABEAD" w:rsidR="00F5773D" w:rsidRPr="00041BCF" w:rsidRDefault="009B1A8B"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5</w:t>
            </w:r>
          </w:p>
        </w:tc>
        <w:tc>
          <w:tcPr>
            <w:tcW w:w="1230" w:type="dxa"/>
            <w:tcBorders>
              <w:top w:val="nil"/>
              <w:left w:val="single" w:sz="8" w:space="0" w:color="auto"/>
              <w:bottom w:val="single" w:sz="4" w:space="0" w:color="auto"/>
              <w:right w:val="nil"/>
            </w:tcBorders>
            <w:shd w:val="clear" w:color="auto" w:fill="auto"/>
            <w:vAlign w:val="bottom"/>
          </w:tcPr>
          <w:p w14:paraId="66A6A665" w14:textId="6B6BAC98" w:rsidR="00F5773D" w:rsidRPr="00041BCF" w:rsidRDefault="00941263"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6.466</w:t>
            </w:r>
          </w:p>
        </w:tc>
        <w:tc>
          <w:tcPr>
            <w:tcW w:w="1423" w:type="dxa"/>
            <w:shd w:val="clear" w:color="auto" w:fill="auto"/>
            <w:vAlign w:val="bottom"/>
          </w:tcPr>
          <w:p w14:paraId="5A211A37" w14:textId="1CC93EA1" w:rsidR="00F5773D" w:rsidRPr="00041BCF" w:rsidRDefault="00482002"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32.329</w:t>
            </w:r>
          </w:p>
        </w:tc>
      </w:tr>
      <w:tr w:rsidR="00F5773D" w:rsidRPr="00041BCF" w14:paraId="57CECC42" w14:textId="77777777" w:rsidTr="00062AD7">
        <w:tc>
          <w:tcPr>
            <w:tcW w:w="1900" w:type="dxa"/>
          </w:tcPr>
          <w:p w14:paraId="7A7703A5" w14:textId="2C710AFD" w:rsidR="00F5773D" w:rsidRPr="00041BCF" w:rsidRDefault="006F31A1"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Tragbare Audiometer</w:t>
            </w:r>
          </w:p>
        </w:tc>
        <w:tc>
          <w:tcPr>
            <w:tcW w:w="4332" w:type="dxa"/>
          </w:tcPr>
          <w:p w14:paraId="790E7AF3" w14:textId="5E9D9F8A" w:rsidR="00F5773D" w:rsidRPr="00041BCF" w:rsidRDefault="00B0682D" w:rsidP="0072089F">
            <w:pPr>
              <w:jc w:val="center"/>
              <w:rPr>
                <w:rFonts w:asciiTheme="minorHAnsi" w:hAnsiTheme="minorHAnsi" w:cstheme="minorHAnsi"/>
                <w:color w:val="000000"/>
                <w:lang w:val="de-DE"/>
              </w:rPr>
            </w:pPr>
            <w:r w:rsidRPr="00041BCF">
              <w:rPr>
                <w:rFonts w:asciiTheme="minorHAnsi" w:hAnsiTheme="minorHAnsi" w:cstheme="minorHAnsi"/>
                <w:lang w:val="de-DE"/>
              </w:rPr>
              <w:t>7 Geräte f</w:t>
            </w:r>
            <w:r w:rsidR="00A215E8" w:rsidRPr="00041BCF">
              <w:rPr>
                <w:rFonts w:asciiTheme="minorHAnsi" w:hAnsiTheme="minorHAnsi" w:cstheme="minorHAnsi"/>
                <w:lang w:val="de-DE"/>
              </w:rPr>
              <w:t>ür das Hörscreening in Schulen</w:t>
            </w:r>
            <w:r w:rsidR="00F40AD4">
              <w:rPr>
                <w:rFonts w:asciiTheme="minorHAnsi" w:hAnsiTheme="minorHAnsi" w:cstheme="minorHAnsi"/>
                <w:lang w:val="de-DE"/>
              </w:rPr>
              <w:t>:</w:t>
            </w:r>
            <w:r w:rsidR="00A215E8" w:rsidRPr="00041BCF">
              <w:rPr>
                <w:rFonts w:asciiTheme="minorHAnsi" w:hAnsiTheme="minorHAnsi" w:cstheme="minorHAnsi"/>
                <w:lang w:val="de-DE"/>
              </w:rPr>
              <w:t xml:space="preserve"> </w:t>
            </w:r>
            <w:r w:rsidR="004A25D5" w:rsidRPr="00041BCF">
              <w:rPr>
                <w:rFonts w:asciiTheme="minorHAnsi" w:hAnsiTheme="minorHAnsi" w:cstheme="minorHAnsi"/>
                <w:lang w:val="de-DE"/>
              </w:rPr>
              <w:t>1</w:t>
            </w:r>
            <w:r w:rsidR="00A215E8" w:rsidRPr="00041BCF">
              <w:rPr>
                <w:rFonts w:asciiTheme="minorHAnsi" w:hAnsiTheme="minorHAnsi" w:cstheme="minorHAnsi"/>
                <w:lang w:val="de-DE"/>
              </w:rPr>
              <w:t xml:space="preserve"> für jedes Departement in Zacapa, Escuintla, Sololá und </w:t>
            </w:r>
            <w:r w:rsidR="00A215E8" w:rsidRPr="00041BCF">
              <w:rPr>
                <w:rFonts w:asciiTheme="minorHAnsi" w:hAnsiTheme="minorHAnsi" w:cstheme="minorHAnsi"/>
                <w:lang w:val="de-DE"/>
              </w:rPr>
              <w:lastRenderedPageBreak/>
              <w:t>Quetzaltenango</w:t>
            </w:r>
            <w:r w:rsidRPr="00041BCF">
              <w:rPr>
                <w:rFonts w:asciiTheme="minorHAnsi" w:hAnsiTheme="minorHAnsi" w:cstheme="minorHAnsi"/>
                <w:lang w:val="de-DE"/>
              </w:rPr>
              <w:t>/ 3</w:t>
            </w:r>
            <w:r w:rsidR="00A215E8" w:rsidRPr="00041BCF">
              <w:rPr>
                <w:rFonts w:asciiTheme="minorHAnsi" w:hAnsiTheme="minorHAnsi" w:cstheme="minorHAnsi"/>
                <w:lang w:val="de-DE"/>
              </w:rPr>
              <w:t xml:space="preserve"> für die Basisklinik in der Hauptstadt, um den Begleitungsprozess zu unterstützen.</w:t>
            </w:r>
          </w:p>
        </w:tc>
        <w:tc>
          <w:tcPr>
            <w:tcW w:w="851" w:type="dxa"/>
            <w:tcBorders>
              <w:right w:val="single" w:sz="8" w:space="0" w:color="auto"/>
            </w:tcBorders>
          </w:tcPr>
          <w:p w14:paraId="1D17D1CA" w14:textId="0D4C324E" w:rsidR="00F5773D" w:rsidRPr="00041BCF" w:rsidRDefault="0010186C"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lastRenderedPageBreak/>
              <w:t>7</w:t>
            </w:r>
          </w:p>
        </w:tc>
        <w:tc>
          <w:tcPr>
            <w:tcW w:w="1230" w:type="dxa"/>
            <w:tcBorders>
              <w:top w:val="nil"/>
              <w:left w:val="single" w:sz="8" w:space="0" w:color="auto"/>
              <w:bottom w:val="single" w:sz="4" w:space="0" w:color="auto"/>
              <w:right w:val="nil"/>
            </w:tcBorders>
            <w:shd w:val="clear" w:color="auto" w:fill="auto"/>
            <w:vAlign w:val="bottom"/>
          </w:tcPr>
          <w:p w14:paraId="42D3C89A" w14:textId="5FFE49C5" w:rsidR="00F5773D" w:rsidRPr="00041BCF" w:rsidRDefault="00F06E51"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1.619</w:t>
            </w:r>
          </w:p>
        </w:tc>
        <w:tc>
          <w:tcPr>
            <w:tcW w:w="1423" w:type="dxa"/>
            <w:shd w:val="clear" w:color="auto" w:fill="auto"/>
            <w:vAlign w:val="bottom"/>
          </w:tcPr>
          <w:p w14:paraId="05CB04DA" w14:textId="39610633" w:rsidR="00F5773D" w:rsidRPr="00041BCF" w:rsidRDefault="00775F10"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11.336</w:t>
            </w:r>
          </w:p>
        </w:tc>
      </w:tr>
      <w:tr w:rsidR="00F5773D" w:rsidRPr="00041BCF" w14:paraId="5DBA91A9" w14:textId="77777777" w:rsidTr="00062AD7">
        <w:tc>
          <w:tcPr>
            <w:tcW w:w="1900" w:type="dxa"/>
          </w:tcPr>
          <w:p w14:paraId="5FF1DFDF" w14:textId="65EA8081" w:rsidR="00F5773D" w:rsidRPr="00041BCF" w:rsidRDefault="004E25D5" w:rsidP="0072089F">
            <w:pPr>
              <w:jc w:val="both"/>
              <w:rPr>
                <w:rFonts w:asciiTheme="minorHAnsi" w:hAnsiTheme="minorHAnsi" w:cstheme="minorHAnsi"/>
                <w:color w:val="000000"/>
                <w:lang w:val="de-DE"/>
              </w:rPr>
            </w:pPr>
            <w:r w:rsidRPr="00041BCF">
              <w:rPr>
                <w:rFonts w:asciiTheme="minorHAnsi" w:hAnsiTheme="minorHAnsi" w:cstheme="minorHAnsi"/>
                <w:color w:val="000000"/>
                <w:lang w:val="de-DE"/>
              </w:rPr>
              <w:t>Toolkit</w:t>
            </w:r>
          </w:p>
        </w:tc>
        <w:tc>
          <w:tcPr>
            <w:tcW w:w="4332" w:type="dxa"/>
          </w:tcPr>
          <w:p w14:paraId="5466F6FB" w14:textId="18AC3D15" w:rsidR="00F5773D" w:rsidRPr="00041BCF" w:rsidRDefault="00112026"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5</w:t>
            </w:r>
            <w:r w:rsidR="004E25D5" w:rsidRPr="00041BCF">
              <w:rPr>
                <w:rFonts w:asciiTheme="minorHAnsi" w:hAnsiTheme="minorHAnsi" w:cstheme="minorHAnsi"/>
                <w:color w:val="000000"/>
                <w:lang w:val="de-DE"/>
              </w:rPr>
              <w:t xml:space="preserve"> Werkzeugsätz</w:t>
            </w:r>
            <w:r w:rsidRPr="00041BCF">
              <w:rPr>
                <w:rFonts w:asciiTheme="minorHAnsi" w:hAnsiTheme="minorHAnsi" w:cstheme="minorHAnsi"/>
                <w:color w:val="000000"/>
                <w:lang w:val="de-DE"/>
              </w:rPr>
              <w:t>e</w:t>
            </w:r>
            <w:r w:rsidR="004E25D5" w:rsidRPr="00041BCF">
              <w:rPr>
                <w:rFonts w:asciiTheme="minorHAnsi" w:hAnsiTheme="minorHAnsi" w:cstheme="minorHAnsi"/>
                <w:color w:val="000000"/>
                <w:lang w:val="de-DE"/>
              </w:rPr>
              <w:t xml:space="preserve">, von denen </w:t>
            </w:r>
            <w:r w:rsidR="00145E96">
              <w:rPr>
                <w:rFonts w:asciiTheme="minorHAnsi" w:hAnsiTheme="minorHAnsi" w:cstheme="minorHAnsi"/>
                <w:color w:val="000000"/>
                <w:lang w:val="de-DE"/>
              </w:rPr>
              <w:t>1</w:t>
            </w:r>
            <w:r w:rsidR="004E25D5" w:rsidRPr="00041BCF">
              <w:rPr>
                <w:rFonts w:asciiTheme="minorHAnsi" w:hAnsiTheme="minorHAnsi" w:cstheme="minorHAnsi"/>
                <w:color w:val="000000"/>
                <w:lang w:val="de-DE"/>
              </w:rPr>
              <w:t xml:space="preserve"> für jedes Departementbüro in Zacapa, Escuintla, Sololá, Quetzaltenango und </w:t>
            </w:r>
            <w:r w:rsidR="00145E96">
              <w:rPr>
                <w:rFonts w:asciiTheme="minorHAnsi" w:hAnsiTheme="minorHAnsi" w:cstheme="minorHAnsi"/>
                <w:color w:val="000000"/>
                <w:lang w:val="de-DE"/>
              </w:rPr>
              <w:t>1</w:t>
            </w:r>
            <w:r w:rsidR="004E25D5" w:rsidRPr="00041BCF">
              <w:rPr>
                <w:rFonts w:asciiTheme="minorHAnsi" w:hAnsiTheme="minorHAnsi" w:cstheme="minorHAnsi"/>
                <w:color w:val="000000"/>
                <w:lang w:val="de-DE"/>
              </w:rPr>
              <w:t xml:space="preserve"> für die Basisklinik in der Hauptstadt bestimmt ist.</w:t>
            </w:r>
          </w:p>
        </w:tc>
        <w:tc>
          <w:tcPr>
            <w:tcW w:w="851" w:type="dxa"/>
            <w:tcBorders>
              <w:right w:val="single" w:sz="8" w:space="0" w:color="auto"/>
            </w:tcBorders>
          </w:tcPr>
          <w:p w14:paraId="500048B2" w14:textId="7CAE2F41" w:rsidR="00F5773D" w:rsidRPr="00041BCF" w:rsidRDefault="00112026" w:rsidP="0072089F">
            <w:pPr>
              <w:jc w:val="center"/>
              <w:rPr>
                <w:rFonts w:asciiTheme="minorHAnsi" w:hAnsiTheme="minorHAnsi" w:cstheme="minorHAnsi"/>
                <w:color w:val="000000"/>
                <w:lang w:val="de-DE"/>
              </w:rPr>
            </w:pPr>
            <w:r w:rsidRPr="00041BCF">
              <w:rPr>
                <w:rFonts w:asciiTheme="minorHAnsi" w:hAnsiTheme="minorHAnsi" w:cstheme="minorHAnsi"/>
                <w:color w:val="000000"/>
                <w:lang w:val="de-DE"/>
              </w:rPr>
              <w:t>5</w:t>
            </w:r>
          </w:p>
        </w:tc>
        <w:tc>
          <w:tcPr>
            <w:tcW w:w="1230" w:type="dxa"/>
            <w:tcBorders>
              <w:top w:val="nil"/>
              <w:left w:val="single" w:sz="8" w:space="0" w:color="auto"/>
              <w:bottom w:val="single" w:sz="4" w:space="0" w:color="auto"/>
              <w:right w:val="nil"/>
            </w:tcBorders>
            <w:shd w:val="clear" w:color="auto" w:fill="auto"/>
            <w:vAlign w:val="bottom"/>
          </w:tcPr>
          <w:p w14:paraId="5D2666F2" w14:textId="22B00B06" w:rsidR="00F5773D" w:rsidRPr="00041BCF" w:rsidRDefault="00775F10"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1.246</w:t>
            </w:r>
          </w:p>
        </w:tc>
        <w:tc>
          <w:tcPr>
            <w:tcW w:w="1423" w:type="dxa"/>
            <w:shd w:val="clear" w:color="auto" w:fill="auto"/>
            <w:vAlign w:val="bottom"/>
          </w:tcPr>
          <w:p w14:paraId="54E60868" w14:textId="56A3A817" w:rsidR="00F5773D" w:rsidRPr="00041BCF" w:rsidRDefault="00A82A94" w:rsidP="0072089F">
            <w:pPr>
              <w:jc w:val="right"/>
              <w:rPr>
                <w:rFonts w:asciiTheme="minorHAnsi" w:eastAsiaTheme="minorHAnsi" w:hAnsiTheme="minorHAnsi" w:cstheme="minorHAnsi"/>
                <w:color w:val="000000"/>
                <w:lang w:val="de-DE" w:eastAsia="en-US"/>
              </w:rPr>
            </w:pPr>
            <w:r>
              <w:rPr>
                <w:rFonts w:asciiTheme="minorHAnsi" w:eastAsiaTheme="minorHAnsi" w:hAnsiTheme="minorHAnsi" w:cstheme="minorHAnsi"/>
                <w:color w:val="000000"/>
                <w:lang w:val="de-DE" w:eastAsia="en-US"/>
              </w:rPr>
              <w:t>6.229</w:t>
            </w:r>
          </w:p>
        </w:tc>
      </w:tr>
      <w:tr w:rsidR="00F5773D" w:rsidRPr="00041BCF" w14:paraId="19062C10" w14:textId="77777777" w:rsidTr="006F5EBE">
        <w:tc>
          <w:tcPr>
            <w:tcW w:w="1900" w:type="dxa"/>
          </w:tcPr>
          <w:p w14:paraId="4B844ED8" w14:textId="77777777" w:rsidR="00F534DA" w:rsidRDefault="006F5EBE" w:rsidP="00062AD7">
            <w:pPr>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Gesamt</w:t>
            </w:r>
          </w:p>
          <w:p w14:paraId="6FCB5C00" w14:textId="0213C54A" w:rsidR="00CF4594" w:rsidRPr="00041BCF" w:rsidRDefault="00CF4594" w:rsidP="00062AD7">
            <w:pPr>
              <w:jc w:val="both"/>
              <w:rPr>
                <w:rFonts w:asciiTheme="minorHAnsi" w:hAnsiTheme="minorHAnsi" w:cstheme="minorHAnsi"/>
                <w:b/>
                <w:bCs/>
                <w:color w:val="000000"/>
                <w:lang w:val="de-DE"/>
              </w:rPr>
            </w:pPr>
          </w:p>
        </w:tc>
        <w:tc>
          <w:tcPr>
            <w:tcW w:w="4332" w:type="dxa"/>
          </w:tcPr>
          <w:p w14:paraId="1715C96C" w14:textId="204B1579" w:rsidR="00F5773D" w:rsidRPr="00041BCF" w:rsidRDefault="00F5773D" w:rsidP="0072089F">
            <w:pPr>
              <w:jc w:val="center"/>
              <w:rPr>
                <w:rFonts w:asciiTheme="minorHAnsi" w:hAnsiTheme="minorHAnsi" w:cstheme="minorHAnsi"/>
                <w:b/>
                <w:bCs/>
                <w:color w:val="000000"/>
                <w:lang w:val="de-DE"/>
              </w:rPr>
            </w:pPr>
          </w:p>
        </w:tc>
        <w:tc>
          <w:tcPr>
            <w:tcW w:w="851" w:type="dxa"/>
            <w:tcBorders>
              <w:right w:val="single" w:sz="8" w:space="0" w:color="auto"/>
            </w:tcBorders>
          </w:tcPr>
          <w:p w14:paraId="43853F88" w14:textId="2DC91ACC" w:rsidR="00F5773D" w:rsidRPr="00041BCF" w:rsidRDefault="00F5773D" w:rsidP="0072089F">
            <w:pPr>
              <w:jc w:val="center"/>
              <w:rPr>
                <w:rFonts w:asciiTheme="minorHAnsi" w:hAnsiTheme="minorHAnsi" w:cstheme="minorHAnsi"/>
                <w:b/>
                <w:bCs/>
                <w:color w:val="000000"/>
                <w:lang w:val="de-DE"/>
              </w:rPr>
            </w:pPr>
          </w:p>
        </w:tc>
        <w:tc>
          <w:tcPr>
            <w:tcW w:w="1230" w:type="dxa"/>
            <w:tcBorders>
              <w:top w:val="nil"/>
              <w:left w:val="single" w:sz="8" w:space="0" w:color="auto"/>
              <w:bottom w:val="single" w:sz="4" w:space="0" w:color="auto"/>
              <w:right w:val="nil"/>
            </w:tcBorders>
            <w:shd w:val="clear" w:color="auto" w:fill="auto"/>
            <w:vAlign w:val="bottom"/>
          </w:tcPr>
          <w:p w14:paraId="679551D3" w14:textId="5FDBE04A" w:rsidR="00F5773D" w:rsidRPr="00041BCF" w:rsidRDefault="00F5773D" w:rsidP="0072089F">
            <w:pPr>
              <w:jc w:val="right"/>
              <w:rPr>
                <w:rFonts w:asciiTheme="minorHAnsi" w:hAnsiTheme="minorHAnsi" w:cstheme="minorHAnsi"/>
                <w:b/>
                <w:bCs/>
                <w:color w:val="000000"/>
                <w:lang w:val="de-DE"/>
              </w:rPr>
            </w:pPr>
          </w:p>
        </w:tc>
        <w:tc>
          <w:tcPr>
            <w:tcW w:w="1423" w:type="dxa"/>
            <w:vAlign w:val="bottom"/>
          </w:tcPr>
          <w:p w14:paraId="6DDA39ED" w14:textId="5F745C0F" w:rsidR="006F5EBE" w:rsidRPr="00041BCF" w:rsidRDefault="00A82A94" w:rsidP="0072089F">
            <w:pPr>
              <w:jc w:val="right"/>
              <w:rPr>
                <w:rFonts w:asciiTheme="minorHAnsi" w:hAnsiTheme="minorHAnsi" w:cstheme="minorHAnsi"/>
                <w:b/>
                <w:bCs/>
                <w:color w:val="000000"/>
                <w:lang w:val="de-DE"/>
              </w:rPr>
            </w:pPr>
            <w:r>
              <w:rPr>
                <w:rFonts w:asciiTheme="minorHAnsi" w:eastAsiaTheme="minorHAnsi" w:hAnsiTheme="minorHAnsi" w:cstheme="minorHAnsi"/>
                <w:b/>
                <w:bCs/>
                <w:lang w:val="de-DE" w:eastAsia="en-US"/>
              </w:rPr>
              <w:t>185</w:t>
            </w:r>
            <w:r w:rsidR="0044707C">
              <w:rPr>
                <w:rFonts w:asciiTheme="minorHAnsi" w:eastAsiaTheme="minorHAnsi" w:hAnsiTheme="minorHAnsi" w:cstheme="minorHAnsi"/>
                <w:b/>
                <w:bCs/>
                <w:lang w:val="de-DE" w:eastAsia="en-US"/>
              </w:rPr>
              <w:t>.345</w:t>
            </w:r>
          </w:p>
        </w:tc>
      </w:tr>
    </w:tbl>
    <w:p w14:paraId="03D00DC1" w14:textId="63657F43" w:rsidR="00B22235" w:rsidRPr="00041BCF" w:rsidRDefault="001130E7" w:rsidP="00062AD7">
      <w:pPr>
        <w:pBdr>
          <w:top w:val="nil"/>
          <w:left w:val="nil"/>
          <w:bottom w:val="nil"/>
          <w:right w:val="nil"/>
          <w:between w:val="nil"/>
        </w:pBdr>
        <w:spacing w:before="120" w:after="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3.2 Bildung </w:t>
      </w:r>
      <w:r w:rsidR="00852C17" w:rsidRPr="00041BCF">
        <w:rPr>
          <w:rFonts w:asciiTheme="minorHAnsi" w:hAnsiTheme="minorHAnsi" w:cstheme="minorHAnsi"/>
          <w:b/>
          <w:bCs/>
          <w:color w:val="000000"/>
          <w:lang w:val="de-DE"/>
        </w:rPr>
        <w:t>regionale</w:t>
      </w:r>
      <w:r w:rsidR="008205F0">
        <w:rPr>
          <w:rFonts w:asciiTheme="minorHAnsi" w:hAnsiTheme="minorHAnsi" w:cstheme="minorHAnsi"/>
          <w:b/>
          <w:bCs/>
          <w:color w:val="000000"/>
          <w:lang w:val="de-DE"/>
        </w:rPr>
        <w:t>r</w:t>
      </w:r>
      <w:r w:rsidR="00852C17" w:rsidRPr="00041BCF">
        <w:rPr>
          <w:rFonts w:asciiTheme="minorHAnsi" w:hAnsiTheme="minorHAnsi" w:cstheme="minorHAnsi"/>
          <w:b/>
          <w:bCs/>
          <w:color w:val="000000"/>
          <w:lang w:val="de-DE"/>
        </w:rPr>
        <w:t xml:space="preserve"> N</w:t>
      </w:r>
      <w:r w:rsidRPr="00041BCF">
        <w:rPr>
          <w:rFonts w:asciiTheme="minorHAnsi" w:hAnsiTheme="minorHAnsi" w:cstheme="minorHAnsi"/>
          <w:b/>
          <w:bCs/>
          <w:color w:val="000000"/>
          <w:lang w:val="de-DE"/>
        </w:rPr>
        <w:t>etzwerken zu den Themen Hör</w:t>
      </w:r>
      <w:r w:rsidR="00852C17" w:rsidRPr="00041BCF">
        <w:rPr>
          <w:rFonts w:asciiTheme="minorHAnsi" w:hAnsiTheme="minorHAnsi" w:cstheme="minorHAnsi"/>
          <w:b/>
          <w:bCs/>
          <w:color w:val="000000"/>
          <w:lang w:val="de-DE"/>
        </w:rPr>
        <w:t>gesundheit</w:t>
      </w:r>
      <w:r w:rsidRPr="00041BCF">
        <w:rPr>
          <w:rFonts w:asciiTheme="minorHAnsi" w:hAnsiTheme="minorHAnsi" w:cstheme="minorHAnsi"/>
          <w:b/>
          <w:bCs/>
          <w:color w:val="000000"/>
          <w:lang w:val="de-DE"/>
        </w:rPr>
        <w:t xml:space="preserve">, schulische </w:t>
      </w:r>
      <w:r w:rsidR="00B619AC" w:rsidRPr="00041BCF">
        <w:rPr>
          <w:rFonts w:asciiTheme="minorHAnsi" w:hAnsiTheme="minorHAnsi" w:cstheme="minorHAnsi"/>
          <w:b/>
          <w:bCs/>
          <w:color w:val="000000"/>
          <w:lang w:val="de-DE"/>
        </w:rPr>
        <w:t>Inklusion</w:t>
      </w:r>
      <w:r w:rsidRPr="00041BCF">
        <w:rPr>
          <w:rFonts w:asciiTheme="minorHAnsi" w:hAnsiTheme="minorHAnsi" w:cstheme="minorHAnsi"/>
          <w:b/>
          <w:bCs/>
          <w:color w:val="000000"/>
          <w:lang w:val="de-DE"/>
        </w:rPr>
        <w:t xml:space="preserve"> und Behinderung. </w:t>
      </w:r>
      <w:r w:rsidR="005C769F" w:rsidRPr="00041BCF">
        <w:rPr>
          <w:rFonts w:asciiTheme="minorHAnsi" w:hAnsiTheme="minorHAnsi" w:cstheme="minorHAnsi"/>
          <w:b/>
          <w:bCs/>
          <w:color w:val="000000"/>
          <w:lang w:val="de-DE"/>
        </w:rPr>
        <w:t>(</w:t>
      </w:r>
      <w:r w:rsidR="003714C7">
        <w:rPr>
          <w:rFonts w:asciiTheme="minorHAnsi" w:hAnsiTheme="minorHAnsi" w:cstheme="minorHAnsi"/>
          <w:b/>
          <w:bCs/>
          <w:color w:val="000000"/>
          <w:lang w:val="de-DE"/>
        </w:rPr>
        <w:t>SqE</w:t>
      </w:r>
      <w:r w:rsidR="0010398C" w:rsidRPr="00041BCF">
        <w:rPr>
          <w:rFonts w:asciiTheme="minorHAnsi" w:hAnsiTheme="minorHAnsi" w:cstheme="minorHAnsi"/>
          <w:b/>
          <w:bCs/>
          <w:color w:val="000000"/>
          <w:lang w:val="de-DE"/>
        </w:rPr>
        <w:t>)</w:t>
      </w:r>
    </w:p>
    <w:p w14:paraId="5FAC5391" w14:textId="2F190268" w:rsidR="00B22235" w:rsidRPr="00041BCF" w:rsidRDefault="009911B9" w:rsidP="00F636D6">
      <w:pPr>
        <w:pBdr>
          <w:top w:val="nil"/>
          <w:left w:val="nil"/>
          <w:bottom w:val="nil"/>
          <w:right w:val="nil"/>
          <w:between w:val="nil"/>
        </w:pBdr>
        <w:spacing w:after="0" w:line="264" w:lineRule="auto"/>
        <w:jc w:val="both"/>
        <w:rPr>
          <w:rFonts w:asciiTheme="minorHAnsi" w:hAnsiTheme="minorHAnsi" w:cstheme="minorHAnsi"/>
          <w:color w:val="000000"/>
          <w:highlight w:val="yellow"/>
          <w:u w:val="single"/>
          <w:lang w:val="de-DE"/>
        </w:rPr>
      </w:pPr>
      <w:r w:rsidRPr="00041BCF">
        <w:rPr>
          <w:rFonts w:asciiTheme="minorHAnsi" w:hAnsiTheme="minorHAnsi" w:cstheme="minorHAnsi"/>
          <w:lang w:val="de-DE"/>
        </w:rPr>
        <w:t>D</w:t>
      </w:r>
      <w:r w:rsidR="001130E7" w:rsidRPr="00041BCF">
        <w:rPr>
          <w:rFonts w:asciiTheme="minorHAnsi" w:hAnsiTheme="minorHAnsi" w:cstheme="minorHAnsi"/>
          <w:lang w:val="de-DE"/>
        </w:rPr>
        <w:t xml:space="preserve">ie Zusammenarbeit zwischen Organisationen, die sich in Guatemala mit </w:t>
      </w:r>
      <w:r w:rsidR="00114306" w:rsidRPr="00041BCF">
        <w:rPr>
          <w:rFonts w:asciiTheme="minorHAnsi" w:hAnsiTheme="minorHAnsi" w:cstheme="minorHAnsi"/>
          <w:lang w:val="de-DE"/>
        </w:rPr>
        <w:t>dem Thema Behinderung</w:t>
      </w:r>
      <w:r w:rsidR="001130E7" w:rsidRPr="00041BCF">
        <w:rPr>
          <w:rFonts w:asciiTheme="minorHAnsi" w:hAnsiTheme="minorHAnsi" w:cstheme="minorHAnsi"/>
          <w:lang w:val="de-DE"/>
        </w:rPr>
        <w:t xml:space="preserve"> befassen, </w:t>
      </w:r>
      <w:r w:rsidRPr="00041BCF">
        <w:rPr>
          <w:rFonts w:asciiTheme="minorHAnsi" w:hAnsiTheme="minorHAnsi" w:cstheme="minorHAnsi"/>
          <w:lang w:val="de-DE"/>
        </w:rPr>
        <w:t>soll</w:t>
      </w:r>
      <w:r w:rsidR="00160DBC" w:rsidRPr="00041BCF">
        <w:rPr>
          <w:rFonts w:asciiTheme="minorHAnsi" w:hAnsiTheme="minorHAnsi" w:cstheme="minorHAnsi"/>
          <w:lang w:val="de-DE"/>
        </w:rPr>
        <w:t xml:space="preserve"> </w:t>
      </w:r>
      <w:r w:rsidR="001130E7" w:rsidRPr="00041BCF">
        <w:rPr>
          <w:rFonts w:asciiTheme="minorHAnsi" w:hAnsiTheme="minorHAnsi" w:cstheme="minorHAnsi"/>
          <w:lang w:val="de-DE"/>
        </w:rPr>
        <w:t xml:space="preserve">durch </w:t>
      </w:r>
      <w:r w:rsidR="008B0708" w:rsidRPr="00041BCF">
        <w:rPr>
          <w:rFonts w:asciiTheme="minorHAnsi" w:hAnsiTheme="minorHAnsi" w:cstheme="minorHAnsi"/>
          <w:lang w:val="de-DE"/>
        </w:rPr>
        <w:t xml:space="preserve">eine </w:t>
      </w:r>
      <w:r w:rsidR="001130E7" w:rsidRPr="00041BCF">
        <w:rPr>
          <w:rFonts w:asciiTheme="minorHAnsi" w:hAnsiTheme="minorHAnsi" w:cstheme="minorHAnsi"/>
          <w:lang w:val="de-DE"/>
        </w:rPr>
        <w:t xml:space="preserve">gemeinsame, koordinierte und systematisierte Arbeit </w:t>
      </w:r>
      <w:r w:rsidR="00285D27" w:rsidRPr="00041BCF">
        <w:rPr>
          <w:rFonts w:asciiTheme="minorHAnsi" w:hAnsiTheme="minorHAnsi" w:cstheme="minorHAnsi"/>
          <w:lang w:val="de-DE"/>
        </w:rPr>
        <w:t>ge</w:t>
      </w:r>
      <w:r w:rsidR="001130E7" w:rsidRPr="00041BCF">
        <w:rPr>
          <w:rFonts w:asciiTheme="minorHAnsi" w:hAnsiTheme="minorHAnsi" w:cstheme="minorHAnsi"/>
          <w:lang w:val="de-DE"/>
        </w:rPr>
        <w:t>förder</w:t>
      </w:r>
      <w:r w:rsidR="00285D27" w:rsidRPr="00041BCF">
        <w:rPr>
          <w:rFonts w:asciiTheme="minorHAnsi" w:hAnsiTheme="minorHAnsi" w:cstheme="minorHAnsi"/>
          <w:lang w:val="de-DE"/>
        </w:rPr>
        <w:t>t werden</w:t>
      </w:r>
      <w:r w:rsidR="001130E7" w:rsidRPr="00041BCF">
        <w:rPr>
          <w:rFonts w:asciiTheme="minorHAnsi" w:hAnsiTheme="minorHAnsi" w:cstheme="minorHAnsi"/>
          <w:lang w:val="de-DE"/>
        </w:rPr>
        <w:t xml:space="preserve">. </w:t>
      </w:r>
      <w:r w:rsidR="00541852" w:rsidRPr="00041BCF">
        <w:rPr>
          <w:rFonts w:asciiTheme="minorHAnsi" w:hAnsiTheme="minorHAnsi" w:cstheme="minorHAnsi"/>
          <w:lang w:val="de-DE"/>
        </w:rPr>
        <w:t xml:space="preserve">Existierende </w:t>
      </w:r>
      <w:r w:rsidR="003A6B37" w:rsidRPr="00041BCF">
        <w:rPr>
          <w:rFonts w:asciiTheme="minorHAnsi" w:hAnsiTheme="minorHAnsi" w:cstheme="minorHAnsi"/>
          <w:lang w:val="de-DE"/>
        </w:rPr>
        <w:t>Netzwer</w:t>
      </w:r>
      <w:r w:rsidR="004936B2">
        <w:rPr>
          <w:rFonts w:asciiTheme="minorHAnsi" w:hAnsiTheme="minorHAnsi" w:cstheme="minorHAnsi"/>
          <w:lang w:val="de-DE"/>
        </w:rPr>
        <w:t>k</w:t>
      </w:r>
      <w:r w:rsidR="003A6B37" w:rsidRPr="00041BCF">
        <w:rPr>
          <w:rFonts w:asciiTheme="minorHAnsi" w:hAnsiTheme="minorHAnsi" w:cstheme="minorHAnsi"/>
          <w:lang w:val="de-DE"/>
        </w:rPr>
        <w:t xml:space="preserve">e </w:t>
      </w:r>
      <w:r w:rsidR="00541852" w:rsidRPr="00041BCF">
        <w:rPr>
          <w:rFonts w:asciiTheme="minorHAnsi" w:hAnsiTheme="minorHAnsi" w:cstheme="minorHAnsi"/>
          <w:lang w:val="de-DE"/>
        </w:rPr>
        <w:t xml:space="preserve">sollten gestärkt und </w:t>
      </w:r>
      <w:r w:rsidR="00721593">
        <w:rPr>
          <w:rFonts w:asciiTheme="minorHAnsi" w:hAnsiTheme="minorHAnsi" w:cstheme="minorHAnsi"/>
          <w:lang w:val="de-DE"/>
        </w:rPr>
        <w:t>die</w:t>
      </w:r>
      <w:r w:rsidR="007D2FE2" w:rsidRPr="00041BCF">
        <w:rPr>
          <w:rFonts w:asciiTheme="minorHAnsi" w:hAnsiTheme="minorHAnsi" w:cstheme="minorHAnsi"/>
          <w:lang w:val="de-DE"/>
        </w:rPr>
        <w:t xml:space="preserve"> Zusammenarbeit</w:t>
      </w:r>
      <w:r w:rsidR="001130E7" w:rsidRPr="00041BCF">
        <w:rPr>
          <w:rFonts w:asciiTheme="minorHAnsi" w:hAnsiTheme="minorHAnsi" w:cstheme="minorHAnsi"/>
          <w:lang w:val="de-DE"/>
        </w:rPr>
        <w:t xml:space="preserve"> von Institutionen </w:t>
      </w:r>
      <w:r w:rsidR="007D2FE2" w:rsidRPr="00041BCF">
        <w:rPr>
          <w:rFonts w:asciiTheme="minorHAnsi" w:hAnsiTheme="minorHAnsi" w:cstheme="minorHAnsi"/>
          <w:lang w:val="de-DE"/>
        </w:rPr>
        <w:t xml:space="preserve">und Bildung von Gruppen </w:t>
      </w:r>
      <w:r w:rsidR="00721593">
        <w:rPr>
          <w:rFonts w:asciiTheme="minorHAnsi" w:hAnsiTheme="minorHAnsi" w:cstheme="minorHAnsi"/>
          <w:lang w:val="de-DE"/>
        </w:rPr>
        <w:t>gefördert</w:t>
      </w:r>
      <w:r w:rsidR="001130E7" w:rsidRPr="00041BCF">
        <w:rPr>
          <w:rFonts w:asciiTheme="minorHAnsi" w:hAnsiTheme="minorHAnsi" w:cstheme="minorHAnsi"/>
          <w:lang w:val="de-DE"/>
        </w:rPr>
        <w:t xml:space="preserve"> werden</w:t>
      </w:r>
      <w:r w:rsidR="004536AF" w:rsidRPr="00041BCF">
        <w:rPr>
          <w:rFonts w:asciiTheme="minorHAnsi" w:hAnsiTheme="minorHAnsi" w:cstheme="minorHAnsi"/>
          <w:lang w:val="de-DE"/>
        </w:rPr>
        <w:t xml:space="preserve">. </w:t>
      </w:r>
      <w:r w:rsidR="001130E7" w:rsidRPr="00041BCF">
        <w:rPr>
          <w:rFonts w:asciiTheme="minorHAnsi" w:hAnsiTheme="minorHAnsi" w:cstheme="minorHAnsi"/>
          <w:lang w:val="de-DE"/>
        </w:rPr>
        <w:t xml:space="preserve">Ziel ist es, Wissen zu standardisieren, Aktivitäten zu verknüpfen und die Beteiligung öffentlicher Einrichtungen und lokaler Regierungen zu fördern, um eine </w:t>
      </w:r>
      <w:r w:rsidR="00E85789" w:rsidRPr="00041BCF">
        <w:rPr>
          <w:rFonts w:asciiTheme="minorHAnsi" w:hAnsiTheme="minorHAnsi" w:cstheme="minorHAnsi"/>
          <w:lang w:val="de-DE"/>
        </w:rPr>
        <w:t xml:space="preserve">größere </w:t>
      </w:r>
      <w:r w:rsidR="001130E7" w:rsidRPr="00041BCF">
        <w:rPr>
          <w:rFonts w:asciiTheme="minorHAnsi" w:hAnsiTheme="minorHAnsi" w:cstheme="minorHAnsi"/>
          <w:lang w:val="de-DE"/>
        </w:rPr>
        <w:t xml:space="preserve">Wirkung </w:t>
      </w:r>
      <w:r w:rsidR="004F3ED7">
        <w:rPr>
          <w:rFonts w:asciiTheme="minorHAnsi" w:hAnsiTheme="minorHAnsi" w:cstheme="minorHAnsi"/>
          <w:lang w:val="de-DE"/>
        </w:rPr>
        <w:t xml:space="preserve">der Aktivitäten </w:t>
      </w:r>
      <w:r w:rsidR="001130E7" w:rsidRPr="00041BCF">
        <w:rPr>
          <w:rFonts w:asciiTheme="minorHAnsi" w:hAnsiTheme="minorHAnsi" w:cstheme="minorHAnsi"/>
          <w:lang w:val="de-DE"/>
        </w:rPr>
        <w:t xml:space="preserve">zu erzielen. </w:t>
      </w:r>
    </w:p>
    <w:p w14:paraId="3B65FDCF" w14:textId="6D7E2160" w:rsidR="00E607CD" w:rsidRPr="00041BCF" w:rsidRDefault="00CD195F" w:rsidP="00F636D6">
      <w:pPr>
        <w:pStyle w:val="Listenabsatz"/>
        <w:numPr>
          <w:ilvl w:val="0"/>
          <w:numId w:val="21"/>
        </w:numPr>
        <w:pBdr>
          <w:top w:val="nil"/>
          <w:left w:val="nil"/>
          <w:bottom w:val="nil"/>
          <w:right w:val="nil"/>
          <w:between w:val="nil"/>
        </w:pBdr>
        <w:spacing w:after="0" w:line="264" w:lineRule="auto"/>
        <w:contextualSpacing w:val="0"/>
        <w:rPr>
          <w:rFonts w:asciiTheme="minorHAnsi" w:hAnsiTheme="minorHAnsi" w:cstheme="minorHAnsi"/>
          <w:color w:val="000000"/>
          <w:lang w:val="de-DE"/>
        </w:rPr>
      </w:pPr>
      <w:r w:rsidRPr="00041BCF">
        <w:rPr>
          <w:rFonts w:asciiTheme="minorHAnsi" w:hAnsiTheme="minorHAnsi" w:cstheme="minorHAnsi"/>
          <w:color w:val="000000"/>
          <w:lang w:val="de-DE"/>
        </w:rPr>
        <w:t>Zweimal pro Jahr</w:t>
      </w:r>
      <w:r w:rsidR="00105079" w:rsidRPr="00041BCF">
        <w:rPr>
          <w:rFonts w:asciiTheme="minorHAnsi" w:hAnsiTheme="minorHAnsi" w:cstheme="minorHAnsi"/>
          <w:color w:val="000000"/>
          <w:lang w:val="de-DE"/>
        </w:rPr>
        <w:t xml:space="preserve"> sollen Treffen von 5 Netzwerken </w:t>
      </w:r>
      <w:r w:rsidR="00EE2C85" w:rsidRPr="00041BCF">
        <w:rPr>
          <w:rFonts w:asciiTheme="minorHAnsi" w:hAnsiTheme="minorHAnsi" w:cstheme="minorHAnsi"/>
          <w:color w:val="000000"/>
          <w:lang w:val="de-DE"/>
        </w:rPr>
        <w:t xml:space="preserve">in den Bereichen Hörgesundheit, schulische </w:t>
      </w:r>
      <w:r w:rsidR="00817B83">
        <w:rPr>
          <w:rFonts w:asciiTheme="minorHAnsi" w:hAnsiTheme="minorHAnsi" w:cstheme="minorHAnsi"/>
          <w:color w:val="000000"/>
          <w:lang w:val="de-DE"/>
        </w:rPr>
        <w:t>Inklusion</w:t>
      </w:r>
      <w:r w:rsidR="00EE2C85" w:rsidRPr="00041BCF">
        <w:rPr>
          <w:rFonts w:asciiTheme="minorHAnsi" w:hAnsiTheme="minorHAnsi" w:cstheme="minorHAnsi"/>
          <w:color w:val="000000"/>
          <w:lang w:val="de-DE"/>
        </w:rPr>
        <w:t xml:space="preserve"> und andere Behinderungen </w:t>
      </w:r>
      <w:r w:rsidR="001A3792" w:rsidRPr="00041BCF">
        <w:rPr>
          <w:rFonts w:asciiTheme="minorHAnsi" w:hAnsiTheme="minorHAnsi" w:cstheme="minorHAnsi"/>
          <w:color w:val="000000"/>
          <w:lang w:val="de-DE"/>
        </w:rPr>
        <w:t xml:space="preserve">stattfinden. </w:t>
      </w:r>
    </w:p>
    <w:p w14:paraId="32790473" w14:textId="1AD358A9" w:rsidR="00EE2C85" w:rsidRPr="00041BCF" w:rsidRDefault="009672F0" w:rsidP="00F636D6">
      <w:pPr>
        <w:pStyle w:val="Listenabsatz"/>
        <w:numPr>
          <w:ilvl w:val="0"/>
          <w:numId w:val="21"/>
        </w:numPr>
        <w:pBdr>
          <w:top w:val="nil"/>
          <w:left w:val="nil"/>
          <w:bottom w:val="nil"/>
          <w:right w:val="nil"/>
          <w:between w:val="nil"/>
        </w:pBdr>
        <w:spacing w:after="0" w:line="264" w:lineRule="auto"/>
        <w:contextualSpacing w:val="0"/>
        <w:rPr>
          <w:rFonts w:asciiTheme="minorHAnsi" w:hAnsiTheme="minorHAnsi" w:cstheme="minorHAnsi"/>
          <w:color w:val="000000"/>
          <w:lang w:val="de-DE"/>
        </w:rPr>
      </w:pPr>
      <w:r w:rsidRPr="00041BCF">
        <w:rPr>
          <w:rFonts w:asciiTheme="minorHAnsi" w:hAnsiTheme="minorHAnsi" w:cstheme="minorHAnsi"/>
          <w:color w:val="000000"/>
          <w:lang w:val="de-DE"/>
        </w:rPr>
        <w:t xml:space="preserve">Zu Projektbeginn werden </w:t>
      </w:r>
      <w:r w:rsidR="00E9411D">
        <w:rPr>
          <w:rFonts w:asciiTheme="minorHAnsi" w:hAnsiTheme="minorHAnsi" w:cstheme="minorHAnsi"/>
          <w:color w:val="000000"/>
          <w:lang w:val="de-DE"/>
        </w:rPr>
        <w:t>8</w:t>
      </w:r>
      <w:r w:rsidR="00EE2C85" w:rsidRPr="00041BCF">
        <w:rPr>
          <w:rFonts w:asciiTheme="minorHAnsi" w:hAnsiTheme="minorHAnsi" w:cstheme="minorHAnsi"/>
          <w:color w:val="000000"/>
          <w:lang w:val="de-DE"/>
        </w:rPr>
        <w:t xml:space="preserve"> Personen umfassend in Fragen der Hörgesundheit geschult, damit sie ihre Funktion als Audiometrietechniker in jedem der Departementssitze in Zacapa, Escuintla, Sololá und Quetzaltenango ausüben können.</w:t>
      </w:r>
    </w:p>
    <w:p w14:paraId="6F56C47F" w14:textId="616ACD66" w:rsidR="00EE2C85" w:rsidRPr="00041BCF" w:rsidRDefault="00C81AC4" w:rsidP="00F636D6">
      <w:pPr>
        <w:pStyle w:val="Listenabsatz"/>
        <w:numPr>
          <w:ilvl w:val="0"/>
          <w:numId w:val="21"/>
        </w:numPr>
        <w:pBdr>
          <w:top w:val="nil"/>
          <w:left w:val="nil"/>
          <w:bottom w:val="nil"/>
          <w:right w:val="nil"/>
          <w:between w:val="nil"/>
        </w:pBdr>
        <w:spacing w:after="0" w:line="264" w:lineRule="auto"/>
        <w:contextualSpacing w:val="0"/>
        <w:rPr>
          <w:rFonts w:asciiTheme="minorHAnsi" w:hAnsiTheme="minorHAnsi" w:cstheme="minorHAnsi"/>
          <w:color w:val="000000"/>
          <w:lang w:val="de-DE"/>
        </w:rPr>
      </w:pPr>
      <w:r w:rsidRPr="00041BCF">
        <w:rPr>
          <w:rFonts w:asciiTheme="minorHAnsi" w:hAnsiTheme="minorHAnsi" w:cstheme="minorHAnsi"/>
          <w:color w:val="000000"/>
          <w:lang w:val="de-DE"/>
        </w:rPr>
        <w:t xml:space="preserve">Es fallen Kosten für den Transport in jede der </w:t>
      </w:r>
      <w:r w:rsidR="002F3B06">
        <w:rPr>
          <w:rFonts w:asciiTheme="minorHAnsi" w:hAnsiTheme="minorHAnsi" w:cstheme="minorHAnsi"/>
          <w:color w:val="000000"/>
          <w:lang w:val="de-DE"/>
        </w:rPr>
        <w:t>4</w:t>
      </w:r>
      <w:r w:rsidRPr="00041BCF">
        <w:rPr>
          <w:rFonts w:asciiTheme="minorHAnsi" w:hAnsiTheme="minorHAnsi" w:cstheme="minorHAnsi"/>
          <w:color w:val="000000"/>
          <w:lang w:val="de-DE"/>
        </w:rPr>
        <w:t xml:space="preserve"> Regionen</w:t>
      </w:r>
      <w:r w:rsidR="00EE2C85" w:rsidRPr="00041BCF">
        <w:rPr>
          <w:rFonts w:asciiTheme="minorHAnsi" w:hAnsiTheme="minorHAnsi" w:cstheme="minorHAnsi"/>
          <w:color w:val="000000"/>
          <w:lang w:val="de-DE"/>
        </w:rPr>
        <w:t xml:space="preserve"> zweimal pro</w:t>
      </w:r>
      <w:r w:rsidR="00811F66" w:rsidRPr="00041BCF">
        <w:rPr>
          <w:rFonts w:asciiTheme="minorHAnsi" w:hAnsiTheme="minorHAnsi" w:cstheme="minorHAnsi"/>
          <w:color w:val="000000"/>
          <w:lang w:val="de-DE"/>
        </w:rPr>
        <w:t xml:space="preserve"> Jahr an. Dadurch soll </w:t>
      </w:r>
      <w:r w:rsidR="00EE2C85" w:rsidRPr="00041BCF">
        <w:rPr>
          <w:rFonts w:asciiTheme="minorHAnsi" w:hAnsiTheme="minorHAnsi" w:cstheme="minorHAnsi"/>
          <w:color w:val="000000"/>
          <w:lang w:val="de-DE"/>
        </w:rPr>
        <w:t>die Kontinuität der Netz</w:t>
      </w:r>
      <w:r w:rsidR="0005497C">
        <w:rPr>
          <w:rFonts w:asciiTheme="minorHAnsi" w:hAnsiTheme="minorHAnsi" w:cstheme="minorHAnsi"/>
          <w:color w:val="000000"/>
          <w:lang w:val="de-DE"/>
        </w:rPr>
        <w:t>werke</w:t>
      </w:r>
      <w:r w:rsidR="00EE2C85" w:rsidRPr="00041BCF">
        <w:rPr>
          <w:rFonts w:asciiTheme="minorHAnsi" w:hAnsiTheme="minorHAnsi" w:cstheme="minorHAnsi"/>
          <w:color w:val="000000"/>
          <w:lang w:val="de-DE"/>
        </w:rPr>
        <w:t xml:space="preserve"> mit interessierten Organisationen aufrechterhalten</w:t>
      </w:r>
      <w:r w:rsidR="003B5BDC" w:rsidRPr="00041BCF">
        <w:rPr>
          <w:rFonts w:asciiTheme="minorHAnsi" w:hAnsiTheme="minorHAnsi" w:cstheme="minorHAnsi"/>
          <w:color w:val="000000"/>
          <w:lang w:val="de-DE"/>
        </w:rPr>
        <w:t xml:space="preserve"> bleiben</w:t>
      </w:r>
      <w:r w:rsidR="00EE2C85" w:rsidRPr="00041BCF">
        <w:rPr>
          <w:rFonts w:asciiTheme="minorHAnsi" w:hAnsiTheme="minorHAnsi" w:cstheme="minorHAnsi"/>
          <w:color w:val="000000"/>
          <w:lang w:val="de-DE"/>
        </w:rPr>
        <w:t>.</w:t>
      </w:r>
    </w:p>
    <w:p w14:paraId="48D4EF89" w14:textId="5956B7EA" w:rsidR="009425AF" w:rsidRPr="00041BCF" w:rsidRDefault="009425AF" w:rsidP="00055AD8">
      <w:pPr>
        <w:pBdr>
          <w:top w:val="nil"/>
          <w:left w:val="nil"/>
          <w:bottom w:val="nil"/>
          <w:right w:val="nil"/>
          <w:between w:val="nil"/>
        </w:pBdr>
        <w:spacing w:after="120" w:line="264" w:lineRule="auto"/>
        <w:rPr>
          <w:rFonts w:asciiTheme="minorHAnsi" w:hAnsiTheme="minorHAnsi" w:cstheme="minorHAnsi"/>
          <w:color w:val="000000"/>
          <w:lang w:val="de-DE"/>
        </w:rPr>
      </w:pPr>
      <w:r w:rsidRPr="00041BCF">
        <w:rPr>
          <w:rFonts w:asciiTheme="minorHAnsi" w:hAnsiTheme="minorHAnsi" w:cstheme="minorHAnsi"/>
          <w:color w:val="000000"/>
          <w:lang w:val="de-DE"/>
        </w:rPr>
        <w:t xml:space="preserve">Die Gesamtkosten belaufen sich auf </w:t>
      </w:r>
      <w:r w:rsidRPr="00041BCF">
        <w:rPr>
          <w:rFonts w:asciiTheme="minorHAnsi" w:hAnsiTheme="minorHAnsi" w:cstheme="minorHAnsi"/>
          <w:b/>
          <w:bCs/>
          <w:color w:val="000000"/>
          <w:lang w:val="de-DE"/>
        </w:rPr>
        <w:t xml:space="preserve">EUR </w:t>
      </w:r>
      <w:r w:rsidR="00455C28" w:rsidRPr="00455C28">
        <w:rPr>
          <w:rFonts w:asciiTheme="minorHAnsi" w:hAnsiTheme="minorHAnsi" w:cstheme="minorHAnsi"/>
          <w:b/>
          <w:bCs/>
          <w:color w:val="000000"/>
          <w:lang w:val="de-DE"/>
        </w:rPr>
        <w:t>3.904</w:t>
      </w:r>
      <w:r w:rsidRPr="00041BCF">
        <w:rPr>
          <w:rFonts w:asciiTheme="minorHAnsi" w:hAnsiTheme="minorHAnsi" w:cstheme="minorHAnsi"/>
          <w:b/>
          <w:bCs/>
          <w:color w:val="000000"/>
          <w:lang w:val="de-DE"/>
        </w:rPr>
        <w:t>. (BMZ-Budgetlinie 2.3).</w:t>
      </w:r>
    </w:p>
    <w:tbl>
      <w:tblPr>
        <w:tblStyle w:val="Tabellenraster"/>
        <w:tblW w:w="0" w:type="auto"/>
        <w:tblLook w:val="04A0" w:firstRow="1" w:lastRow="0" w:firstColumn="1" w:lastColumn="0" w:noHBand="0" w:noVBand="1"/>
      </w:tblPr>
      <w:tblGrid>
        <w:gridCol w:w="7366"/>
        <w:gridCol w:w="1985"/>
      </w:tblGrid>
      <w:tr w:rsidR="005F098F" w:rsidRPr="00041BCF" w14:paraId="108664FB" w14:textId="77777777" w:rsidTr="00055AD8">
        <w:trPr>
          <w:trHeight w:val="64"/>
        </w:trPr>
        <w:tc>
          <w:tcPr>
            <w:tcW w:w="7366" w:type="dxa"/>
            <w:noWrap/>
          </w:tcPr>
          <w:p w14:paraId="4231F99F" w14:textId="77777777" w:rsidR="005F098F" w:rsidRPr="00041BCF" w:rsidRDefault="005F098F" w:rsidP="0072089F">
            <w:pPr>
              <w:jc w:val="both"/>
              <w:rPr>
                <w:rFonts w:cstheme="minorHAnsi"/>
                <w:b/>
                <w:bCs/>
                <w:sz w:val="20"/>
                <w:szCs w:val="20"/>
              </w:rPr>
            </w:pPr>
            <w:bookmarkStart w:id="9" w:name="_Hlk102736524"/>
            <w:r w:rsidRPr="00041BCF">
              <w:rPr>
                <w:rFonts w:cstheme="minorHAnsi"/>
                <w:b/>
                <w:bCs/>
                <w:sz w:val="20"/>
                <w:szCs w:val="20"/>
              </w:rPr>
              <w:t>Kostenart</w:t>
            </w:r>
          </w:p>
        </w:tc>
        <w:tc>
          <w:tcPr>
            <w:tcW w:w="1985" w:type="dxa"/>
            <w:noWrap/>
          </w:tcPr>
          <w:p w14:paraId="1242320A" w14:textId="77777777" w:rsidR="005F098F" w:rsidRPr="00062AD7" w:rsidRDefault="005F098F" w:rsidP="0072089F">
            <w:pPr>
              <w:jc w:val="right"/>
              <w:rPr>
                <w:rFonts w:cstheme="minorHAnsi"/>
                <w:b/>
                <w:bCs/>
                <w:sz w:val="20"/>
                <w:szCs w:val="20"/>
              </w:rPr>
            </w:pPr>
            <w:r w:rsidRPr="00062AD7">
              <w:rPr>
                <w:rFonts w:cstheme="minorHAnsi"/>
                <w:b/>
                <w:bCs/>
                <w:sz w:val="20"/>
                <w:szCs w:val="20"/>
              </w:rPr>
              <w:t>EUR</w:t>
            </w:r>
          </w:p>
        </w:tc>
      </w:tr>
      <w:tr w:rsidR="00B512BE" w:rsidRPr="00041BCF" w14:paraId="09EBD271" w14:textId="77777777" w:rsidTr="00055AD8">
        <w:trPr>
          <w:trHeight w:val="64"/>
        </w:trPr>
        <w:tc>
          <w:tcPr>
            <w:tcW w:w="7366" w:type="dxa"/>
            <w:noWrap/>
          </w:tcPr>
          <w:p w14:paraId="0EDC9F45" w14:textId="6EDA817E" w:rsidR="00B512BE" w:rsidRPr="00041BCF" w:rsidRDefault="00B512BE" w:rsidP="00B512BE">
            <w:pPr>
              <w:jc w:val="both"/>
              <w:rPr>
                <w:rFonts w:eastAsia="Calibri" w:cstheme="minorHAnsi"/>
                <w:color w:val="000000"/>
                <w:sz w:val="20"/>
                <w:szCs w:val="20"/>
                <w:lang w:eastAsia="de-DE"/>
              </w:rPr>
            </w:pPr>
            <w:r w:rsidRPr="00041BCF">
              <w:rPr>
                <w:rFonts w:eastAsia="Calibri" w:cstheme="minorHAnsi"/>
                <w:color w:val="000000"/>
                <w:sz w:val="20"/>
                <w:szCs w:val="20"/>
                <w:lang w:eastAsia="de-DE"/>
              </w:rPr>
              <w:t>Verpflegung à 1</w:t>
            </w:r>
            <w:r w:rsidR="002D77AA">
              <w:rPr>
                <w:rFonts w:eastAsia="Calibri" w:cstheme="minorHAnsi"/>
                <w:color w:val="000000"/>
                <w:sz w:val="20"/>
                <w:szCs w:val="20"/>
                <w:lang w:eastAsia="de-DE"/>
              </w:rPr>
              <w:t>8</w:t>
            </w:r>
            <w:r w:rsidRPr="00041BCF">
              <w:rPr>
                <w:rFonts w:eastAsia="Calibri" w:cstheme="minorHAnsi"/>
                <w:color w:val="000000"/>
                <w:sz w:val="20"/>
                <w:szCs w:val="20"/>
                <w:lang w:eastAsia="de-DE"/>
              </w:rPr>
              <w:t xml:space="preserve"> EUR für 2 Treffen x 5 Netzwerke pro Jahr x 4 Jahre </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40D6C261" w14:textId="4FA6B7C8" w:rsidR="00B512BE" w:rsidRPr="00062AD7" w:rsidRDefault="00B512BE" w:rsidP="00B512BE">
            <w:pPr>
              <w:jc w:val="right"/>
              <w:rPr>
                <w:rFonts w:cstheme="minorHAnsi"/>
                <w:sz w:val="20"/>
                <w:szCs w:val="20"/>
              </w:rPr>
            </w:pPr>
            <w:r w:rsidRPr="00062AD7">
              <w:rPr>
                <w:rFonts w:ascii="Calibri" w:hAnsi="Calibri" w:cs="Calibri"/>
                <w:color w:val="000000"/>
                <w:sz w:val="20"/>
                <w:szCs w:val="20"/>
              </w:rPr>
              <w:t>732</w:t>
            </w:r>
          </w:p>
        </w:tc>
      </w:tr>
      <w:tr w:rsidR="00B512BE" w:rsidRPr="00041BCF" w14:paraId="1FA7B033" w14:textId="77777777" w:rsidTr="00055AD8">
        <w:trPr>
          <w:trHeight w:val="64"/>
        </w:trPr>
        <w:tc>
          <w:tcPr>
            <w:tcW w:w="7366" w:type="dxa"/>
            <w:noWrap/>
          </w:tcPr>
          <w:p w14:paraId="36F4EC4D" w14:textId="49E55AFB" w:rsidR="00B512BE" w:rsidRPr="00041BCF" w:rsidRDefault="00B512BE" w:rsidP="00B512BE">
            <w:pPr>
              <w:jc w:val="both"/>
              <w:rPr>
                <w:rFonts w:cstheme="minorHAnsi"/>
                <w:color w:val="000000"/>
                <w:sz w:val="20"/>
                <w:szCs w:val="20"/>
              </w:rPr>
            </w:pPr>
            <w:r w:rsidRPr="00041BCF">
              <w:rPr>
                <w:rFonts w:cstheme="minorHAnsi"/>
                <w:color w:val="000000"/>
                <w:sz w:val="20"/>
                <w:szCs w:val="20"/>
              </w:rPr>
              <w:t xml:space="preserve">Schulung von </w:t>
            </w:r>
            <w:r>
              <w:rPr>
                <w:rFonts w:cstheme="minorHAnsi"/>
                <w:color w:val="000000"/>
                <w:sz w:val="20"/>
                <w:szCs w:val="20"/>
              </w:rPr>
              <w:t>8</w:t>
            </w:r>
            <w:r w:rsidRPr="00041BCF">
              <w:rPr>
                <w:rFonts w:cstheme="minorHAnsi"/>
                <w:color w:val="000000"/>
                <w:sz w:val="20"/>
                <w:szCs w:val="20"/>
              </w:rPr>
              <w:t xml:space="preserve"> Audiometrietechnikern in Hörgesundheit</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6D1A291A" w14:textId="7EE03B87" w:rsidR="00B512BE" w:rsidRPr="00062AD7" w:rsidRDefault="00B512BE" w:rsidP="00B512BE">
            <w:pPr>
              <w:jc w:val="right"/>
              <w:rPr>
                <w:rFonts w:cstheme="minorHAnsi"/>
                <w:sz w:val="20"/>
                <w:szCs w:val="20"/>
              </w:rPr>
            </w:pPr>
            <w:r w:rsidRPr="00062AD7">
              <w:rPr>
                <w:rFonts w:ascii="Calibri" w:hAnsi="Calibri" w:cs="Calibri"/>
                <w:color w:val="000000"/>
                <w:sz w:val="20"/>
                <w:szCs w:val="20"/>
              </w:rPr>
              <w:t>610</w:t>
            </w:r>
          </w:p>
        </w:tc>
      </w:tr>
      <w:tr w:rsidR="00B512BE" w:rsidRPr="00041BCF" w14:paraId="28692300" w14:textId="77777777" w:rsidTr="00F007E2">
        <w:trPr>
          <w:trHeight w:val="300"/>
        </w:trPr>
        <w:tc>
          <w:tcPr>
            <w:tcW w:w="7366" w:type="dxa"/>
            <w:noWrap/>
          </w:tcPr>
          <w:p w14:paraId="20366A23" w14:textId="11885BA8" w:rsidR="00B512BE" w:rsidRPr="00041BCF" w:rsidRDefault="00B512BE" w:rsidP="00B512BE">
            <w:pPr>
              <w:jc w:val="both"/>
              <w:rPr>
                <w:rFonts w:cstheme="minorHAnsi"/>
                <w:color w:val="000000"/>
                <w:sz w:val="20"/>
                <w:szCs w:val="20"/>
              </w:rPr>
            </w:pPr>
            <w:r w:rsidRPr="00041BCF">
              <w:rPr>
                <w:rFonts w:cstheme="minorHAnsi"/>
                <w:color w:val="000000"/>
                <w:sz w:val="20"/>
                <w:szCs w:val="20"/>
              </w:rPr>
              <w:t xml:space="preserve">Übernachtung und Verpflegung à </w:t>
            </w:r>
            <w:r w:rsidR="002D77AA">
              <w:rPr>
                <w:rFonts w:cstheme="minorHAnsi"/>
                <w:color w:val="000000"/>
                <w:sz w:val="20"/>
                <w:szCs w:val="20"/>
              </w:rPr>
              <w:t>85</w:t>
            </w:r>
            <w:r w:rsidRPr="00041BCF">
              <w:rPr>
                <w:rFonts w:cstheme="minorHAnsi"/>
                <w:color w:val="000000"/>
                <w:sz w:val="20"/>
                <w:szCs w:val="20"/>
              </w:rPr>
              <w:t xml:space="preserve"> EUR von Audiometrietechnikern – 2 x pro Jahr in </w:t>
            </w:r>
            <w:r>
              <w:rPr>
                <w:rFonts w:cstheme="minorHAnsi"/>
                <w:color w:val="000000"/>
                <w:sz w:val="20"/>
                <w:szCs w:val="20"/>
              </w:rPr>
              <w:t>4</w:t>
            </w:r>
            <w:r w:rsidRPr="00041BCF">
              <w:rPr>
                <w:rFonts w:cstheme="minorHAnsi"/>
                <w:color w:val="000000"/>
                <w:sz w:val="20"/>
                <w:szCs w:val="20"/>
              </w:rPr>
              <w:t xml:space="preserve"> Regionen x 3 Jahre</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62927A42" w14:textId="3730FABF" w:rsidR="00B512BE" w:rsidRPr="00062AD7" w:rsidRDefault="00B512BE" w:rsidP="00B512BE">
            <w:pPr>
              <w:jc w:val="right"/>
              <w:rPr>
                <w:rFonts w:cstheme="minorHAnsi"/>
                <w:sz w:val="20"/>
                <w:szCs w:val="20"/>
              </w:rPr>
            </w:pPr>
            <w:r w:rsidRPr="00062AD7">
              <w:rPr>
                <w:rFonts w:ascii="Calibri" w:hAnsi="Calibri" w:cs="Calibri"/>
                <w:color w:val="000000"/>
                <w:sz w:val="20"/>
                <w:szCs w:val="20"/>
              </w:rPr>
              <w:t>2.562</w:t>
            </w:r>
          </w:p>
        </w:tc>
      </w:tr>
      <w:tr w:rsidR="005F098F" w:rsidRPr="00041BCF" w14:paraId="29EA1D33" w14:textId="77777777" w:rsidTr="00055AD8">
        <w:trPr>
          <w:trHeight w:val="64"/>
        </w:trPr>
        <w:tc>
          <w:tcPr>
            <w:tcW w:w="7366" w:type="dxa"/>
            <w:noWrap/>
            <w:hideMark/>
          </w:tcPr>
          <w:p w14:paraId="7F1F61C6" w14:textId="77777777" w:rsidR="005F098F" w:rsidRPr="00041BCF" w:rsidRDefault="005F098F" w:rsidP="0072089F">
            <w:pPr>
              <w:jc w:val="both"/>
              <w:rPr>
                <w:rFonts w:cstheme="minorHAnsi"/>
                <w:b/>
                <w:bCs/>
                <w:sz w:val="20"/>
                <w:szCs w:val="20"/>
              </w:rPr>
            </w:pPr>
            <w:r w:rsidRPr="00041BCF">
              <w:rPr>
                <w:rFonts w:cstheme="minorHAnsi"/>
                <w:b/>
                <w:bCs/>
                <w:sz w:val="20"/>
                <w:szCs w:val="20"/>
              </w:rPr>
              <w:t>Gesamt</w:t>
            </w:r>
          </w:p>
        </w:tc>
        <w:tc>
          <w:tcPr>
            <w:tcW w:w="1985" w:type="dxa"/>
            <w:noWrap/>
          </w:tcPr>
          <w:p w14:paraId="71F6F38B" w14:textId="6D104C7F" w:rsidR="005F098F" w:rsidRPr="00062AD7" w:rsidRDefault="00455C28" w:rsidP="0072089F">
            <w:pPr>
              <w:jc w:val="right"/>
              <w:rPr>
                <w:rFonts w:cstheme="minorHAnsi"/>
                <w:b/>
                <w:bCs/>
                <w:sz w:val="20"/>
                <w:szCs w:val="20"/>
              </w:rPr>
            </w:pPr>
            <w:r w:rsidRPr="00062AD7">
              <w:rPr>
                <w:rFonts w:cstheme="minorHAnsi"/>
                <w:b/>
                <w:bCs/>
                <w:sz w:val="20"/>
                <w:szCs w:val="20"/>
              </w:rPr>
              <w:t>3.904</w:t>
            </w:r>
          </w:p>
        </w:tc>
      </w:tr>
    </w:tbl>
    <w:bookmarkEnd w:id="9"/>
    <w:p w14:paraId="710ED331" w14:textId="3D499316" w:rsidR="00B22235" w:rsidRPr="00041BCF" w:rsidRDefault="001130E7" w:rsidP="00F636D6">
      <w:pPr>
        <w:pBdr>
          <w:top w:val="nil"/>
          <w:left w:val="nil"/>
          <w:bottom w:val="nil"/>
          <w:right w:val="nil"/>
          <w:between w:val="nil"/>
        </w:pBdr>
        <w:spacing w:before="120" w:after="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3.3 </w:t>
      </w:r>
      <w:r w:rsidR="00446D71" w:rsidRPr="00041BCF">
        <w:rPr>
          <w:rFonts w:asciiTheme="minorHAnsi" w:hAnsiTheme="minorHAnsi" w:cstheme="minorHAnsi"/>
          <w:b/>
          <w:bCs/>
          <w:color w:val="000000"/>
          <w:lang w:val="de-DE"/>
        </w:rPr>
        <w:t xml:space="preserve">Orientierung potenzieller Arbeitgeber von Menschen mit Behinderungen über berufliche Inklusion und menschenwürdige Arbeit </w:t>
      </w:r>
      <w:r w:rsidR="00BE283A" w:rsidRPr="00041BCF">
        <w:rPr>
          <w:rFonts w:asciiTheme="minorHAnsi" w:hAnsiTheme="minorHAnsi" w:cstheme="minorHAnsi"/>
          <w:b/>
          <w:bCs/>
          <w:color w:val="000000"/>
          <w:lang w:val="de-DE"/>
        </w:rPr>
        <w:t>(FUNDAL)</w:t>
      </w:r>
    </w:p>
    <w:p w14:paraId="60C8DFC2" w14:textId="5799439E" w:rsidR="00B22235" w:rsidRPr="00041BCF" w:rsidRDefault="001130E7" w:rsidP="00F636D6">
      <w:pPr>
        <w:spacing w:after="0" w:line="264" w:lineRule="auto"/>
        <w:rPr>
          <w:rFonts w:asciiTheme="minorHAnsi" w:hAnsiTheme="minorHAnsi" w:cstheme="minorHAnsi"/>
          <w:lang w:val="de-DE"/>
        </w:rPr>
      </w:pPr>
      <w:r w:rsidRPr="00041BCF">
        <w:rPr>
          <w:rFonts w:asciiTheme="minorHAnsi" w:hAnsiTheme="minorHAnsi" w:cstheme="minorHAnsi"/>
          <w:lang w:val="de-DE"/>
        </w:rPr>
        <w:t xml:space="preserve">Drei Beratungen pro Jahr werden für leitende Angestellte und operative Mitarbeiter durchgeführt, um ihnen in den Unternehmen Instrumente an die Hand zu geben, mit denen sie Menschen mit Behinderungen bei der </w:t>
      </w:r>
      <w:r w:rsidR="00754874">
        <w:rPr>
          <w:rFonts w:asciiTheme="minorHAnsi" w:hAnsiTheme="minorHAnsi" w:cstheme="minorHAnsi"/>
          <w:lang w:val="de-DE"/>
        </w:rPr>
        <w:t>Inklusion</w:t>
      </w:r>
      <w:r w:rsidRPr="00041BCF">
        <w:rPr>
          <w:rFonts w:asciiTheme="minorHAnsi" w:hAnsiTheme="minorHAnsi" w:cstheme="minorHAnsi"/>
          <w:lang w:val="de-DE"/>
        </w:rPr>
        <w:t xml:space="preserve"> in den Arbeitsmarkt unterstützen und gegebenenfalls Anpassungspläne </w:t>
      </w:r>
      <w:r w:rsidR="00D254FF">
        <w:rPr>
          <w:rFonts w:asciiTheme="minorHAnsi" w:hAnsiTheme="minorHAnsi" w:cstheme="minorHAnsi"/>
          <w:lang w:val="de-DE"/>
        </w:rPr>
        <w:t xml:space="preserve">mit </w:t>
      </w:r>
      <w:r w:rsidR="00F13C54">
        <w:rPr>
          <w:rFonts w:asciiTheme="minorHAnsi" w:hAnsiTheme="minorHAnsi" w:cstheme="minorHAnsi"/>
          <w:lang w:val="de-DE"/>
        </w:rPr>
        <w:t xml:space="preserve">angemessenen Vorkehrungen </w:t>
      </w:r>
      <w:r w:rsidRPr="00041BCF">
        <w:rPr>
          <w:rFonts w:asciiTheme="minorHAnsi" w:hAnsiTheme="minorHAnsi" w:cstheme="minorHAnsi"/>
          <w:lang w:val="de-DE"/>
        </w:rPr>
        <w:t xml:space="preserve">erstellen können. </w:t>
      </w:r>
    </w:p>
    <w:p w14:paraId="039C94B4" w14:textId="6C30C8B0" w:rsidR="00526502" w:rsidRPr="00041BCF" w:rsidRDefault="00526502" w:rsidP="004508A3">
      <w:pPr>
        <w:pStyle w:val="Listenabsatz"/>
        <w:numPr>
          <w:ilvl w:val="0"/>
          <w:numId w:val="22"/>
        </w:numPr>
        <w:spacing w:after="0" w:line="264" w:lineRule="auto"/>
        <w:ind w:left="426" w:hanging="142"/>
        <w:contextualSpacing w:val="0"/>
        <w:rPr>
          <w:rFonts w:asciiTheme="minorHAnsi" w:hAnsiTheme="minorHAnsi" w:cstheme="minorHAnsi"/>
          <w:lang w:val="de-DE"/>
        </w:rPr>
      </w:pPr>
      <w:r w:rsidRPr="00041BCF">
        <w:rPr>
          <w:rFonts w:asciiTheme="minorHAnsi" w:hAnsiTheme="minorHAnsi" w:cstheme="minorHAnsi"/>
          <w:lang w:val="de-DE"/>
        </w:rPr>
        <w:t xml:space="preserve">60 Beratungsbesuche </w:t>
      </w:r>
      <w:r w:rsidR="00625589" w:rsidRPr="00041BCF">
        <w:rPr>
          <w:rFonts w:asciiTheme="minorHAnsi" w:hAnsiTheme="minorHAnsi" w:cstheme="minorHAnsi"/>
          <w:lang w:val="de-DE"/>
        </w:rPr>
        <w:t xml:space="preserve">sind geplant </w:t>
      </w:r>
      <w:r w:rsidRPr="00041BCF">
        <w:rPr>
          <w:rFonts w:asciiTheme="minorHAnsi" w:hAnsiTheme="minorHAnsi" w:cstheme="minorHAnsi"/>
          <w:lang w:val="de-DE"/>
        </w:rPr>
        <w:t>bei Unternehmen und jungen Menschen mit Behinderungen pro Jahr in den Departements Guatemala, El Progreso und Quetzaltenango.</w:t>
      </w:r>
    </w:p>
    <w:p w14:paraId="0EB1800E" w14:textId="50C0DB08" w:rsidR="00526502" w:rsidRPr="00041BCF" w:rsidRDefault="005C72FC" w:rsidP="004508A3">
      <w:pPr>
        <w:pStyle w:val="Listenabsatz"/>
        <w:numPr>
          <w:ilvl w:val="0"/>
          <w:numId w:val="22"/>
        </w:numPr>
        <w:spacing w:after="0" w:line="264" w:lineRule="auto"/>
        <w:ind w:left="426" w:hanging="142"/>
        <w:contextualSpacing w:val="0"/>
        <w:rPr>
          <w:rFonts w:asciiTheme="minorHAnsi" w:hAnsiTheme="minorHAnsi" w:cstheme="minorHAnsi"/>
          <w:lang w:val="de-DE"/>
        </w:rPr>
      </w:pPr>
      <w:r>
        <w:rPr>
          <w:rFonts w:asciiTheme="minorHAnsi" w:hAnsiTheme="minorHAnsi" w:cstheme="minorHAnsi"/>
          <w:lang w:val="de-DE"/>
        </w:rPr>
        <w:t xml:space="preserve">Druck von </w:t>
      </w:r>
      <w:r w:rsidR="00526502" w:rsidRPr="00041BCF">
        <w:rPr>
          <w:rFonts w:asciiTheme="minorHAnsi" w:hAnsiTheme="minorHAnsi" w:cstheme="minorHAnsi"/>
          <w:lang w:val="de-DE"/>
        </w:rPr>
        <w:t xml:space="preserve">90 </w:t>
      </w:r>
      <w:r>
        <w:rPr>
          <w:rFonts w:asciiTheme="minorHAnsi" w:hAnsiTheme="minorHAnsi" w:cstheme="minorHAnsi"/>
          <w:lang w:val="de-DE"/>
        </w:rPr>
        <w:t xml:space="preserve">x </w:t>
      </w:r>
      <w:r w:rsidR="00526502" w:rsidRPr="00041BCF">
        <w:rPr>
          <w:rFonts w:asciiTheme="minorHAnsi" w:hAnsiTheme="minorHAnsi" w:cstheme="minorHAnsi"/>
          <w:lang w:val="de-DE"/>
        </w:rPr>
        <w:t xml:space="preserve">Informationsmaterial zum Prozess der beruflichen </w:t>
      </w:r>
      <w:r w:rsidR="00817B83">
        <w:rPr>
          <w:rFonts w:asciiTheme="minorHAnsi" w:hAnsiTheme="minorHAnsi" w:cstheme="minorHAnsi"/>
          <w:lang w:val="de-DE"/>
        </w:rPr>
        <w:t>Inklusion</w:t>
      </w:r>
      <w:r w:rsidR="00526502" w:rsidRPr="00041BCF">
        <w:rPr>
          <w:rFonts w:asciiTheme="minorHAnsi" w:hAnsiTheme="minorHAnsi" w:cstheme="minorHAnsi"/>
          <w:lang w:val="de-DE"/>
        </w:rPr>
        <w:t>, Leitfaden für Unternehmen.</w:t>
      </w:r>
    </w:p>
    <w:p w14:paraId="381DB12C" w14:textId="119FB274" w:rsidR="00526502" w:rsidRPr="00041BCF" w:rsidRDefault="00FF1437" w:rsidP="00055AD8">
      <w:pPr>
        <w:spacing w:after="120" w:line="264" w:lineRule="auto"/>
        <w:rPr>
          <w:rFonts w:asciiTheme="minorHAnsi" w:hAnsiTheme="minorHAnsi" w:cstheme="minorHAnsi"/>
          <w:highlight w:val="yellow"/>
          <w:lang w:val="de-DE"/>
        </w:rPr>
      </w:pPr>
      <w:bookmarkStart w:id="10" w:name="_Hlk102744392"/>
      <w:r w:rsidRPr="00041BCF">
        <w:rPr>
          <w:rFonts w:asciiTheme="minorHAnsi" w:eastAsiaTheme="minorHAnsi" w:hAnsiTheme="minorHAnsi" w:cstheme="minorHAnsi"/>
          <w:lang w:val="de-DE" w:eastAsia="en-US"/>
        </w:rPr>
        <w:t xml:space="preserve">Die Gesamtkosten belaufen sich </w:t>
      </w:r>
      <w:r w:rsidRPr="00041BCF">
        <w:rPr>
          <w:rFonts w:asciiTheme="minorHAnsi" w:eastAsiaTheme="minorHAnsi" w:hAnsiTheme="minorHAnsi" w:cstheme="minorHAnsi"/>
          <w:b/>
          <w:bCs/>
          <w:lang w:val="de-DE" w:eastAsia="en-US"/>
        </w:rPr>
        <w:t xml:space="preserve">auf EUR </w:t>
      </w:r>
      <w:r w:rsidR="00107F30" w:rsidRPr="00107F30">
        <w:rPr>
          <w:rFonts w:asciiTheme="minorHAnsi" w:eastAsiaTheme="minorHAnsi" w:hAnsiTheme="minorHAnsi" w:cstheme="minorHAnsi"/>
          <w:b/>
          <w:bCs/>
          <w:lang w:val="de-DE" w:eastAsia="en-US"/>
        </w:rPr>
        <w:t>7.134</w:t>
      </w:r>
      <w:r w:rsidRPr="00041BCF">
        <w:rPr>
          <w:rFonts w:asciiTheme="minorHAnsi" w:eastAsiaTheme="minorHAnsi" w:hAnsiTheme="minorHAnsi" w:cstheme="minorHAnsi"/>
          <w:b/>
          <w:bCs/>
          <w:lang w:val="de-DE" w:eastAsia="en-US"/>
        </w:rPr>
        <w:t>. (BMZ-Budgetlinie 2.3).</w:t>
      </w:r>
    </w:p>
    <w:tbl>
      <w:tblPr>
        <w:tblStyle w:val="Tabellenraster"/>
        <w:tblW w:w="0" w:type="auto"/>
        <w:tblLook w:val="04A0" w:firstRow="1" w:lastRow="0" w:firstColumn="1" w:lastColumn="0" w:noHBand="0" w:noVBand="1"/>
      </w:tblPr>
      <w:tblGrid>
        <w:gridCol w:w="7366"/>
        <w:gridCol w:w="1985"/>
      </w:tblGrid>
      <w:tr w:rsidR="007D7A3F" w:rsidRPr="00041BCF" w14:paraId="1F32FE20" w14:textId="77777777" w:rsidTr="00055AD8">
        <w:trPr>
          <w:trHeight w:val="64"/>
        </w:trPr>
        <w:tc>
          <w:tcPr>
            <w:tcW w:w="7366" w:type="dxa"/>
            <w:noWrap/>
          </w:tcPr>
          <w:bookmarkEnd w:id="10"/>
          <w:p w14:paraId="6B0C3BE6" w14:textId="77777777" w:rsidR="007D7A3F" w:rsidRPr="00041BCF" w:rsidRDefault="007D7A3F" w:rsidP="0072089F">
            <w:pPr>
              <w:jc w:val="both"/>
              <w:rPr>
                <w:rFonts w:cstheme="minorHAnsi"/>
                <w:b/>
                <w:bCs/>
                <w:sz w:val="20"/>
                <w:szCs w:val="20"/>
              </w:rPr>
            </w:pPr>
            <w:r w:rsidRPr="00041BCF">
              <w:rPr>
                <w:rFonts w:cstheme="minorHAnsi"/>
                <w:b/>
                <w:bCs/>
                <w:sz w:val="20"/>
                <w:szCs w:val="20"/>
              </w:rPr>
              <w:t>Kostenart</w:t>
            </w:r>
          </w:p>
        </w:tc>
        <w:tc>
          <w:tcPr>
            <w:tcW w:w="1985" w:type="dxa"/>
            <w:noWrap/>
          </w:tcPr>
          <w:p w14:paraId="4F62DFDD" w14:textId="77777777" w:rsidR="007D7A3F" w:rsidRPr="00041BCF" w:rsidRDefault="007D7A3F" w:rsidP="0072089F">
            <w:pPr>
              <w:jc w:val="right"/>
              <w:rPr>
                <w:rFonts w:cstheme="minorHAnsi"/>
                <w:b/>
                <w:bCs/>
                <w:sz w:val="20"/>
                <w:szCs w:val="20"/>
              </w:rPr>
            </w:pPr>
            <w:r w:rsidRPr="00041BCF">
              <w:rPr>
                <w:rFonts w:cstheme="minorHAnsi"/>
                <w:b/>
                <w:bCs/>
                <w:sz w:val="20"/>
                <w:szCs w:val="20"/>
              </w:rPr>
              <w:t>EUR</w:t>
            </w:r>
          </w:p>
        </w:tc>
      </w:tr>
      <w:tr w:rsidR="002D77AA" w:rsidRPr="00041BCF" w14:paraId="45A9AB57" w14:textId="77777777" w:rsidTr="00055AD8">
        <w:trPr>
          <w:trHeight w:val="64"/>
        </w:trPr>
        <w:tc>
          <w:tcPr>
            <w:tcW w:w="7366" w:type="dxa"/>
            <w:noWrap/>
          </w:tcPr>
          <w:p w14:paraId="024BC721" w14:textId="350B6F61" w:rsidR="002D77AA" w:rsidRPr="00041BCF" w:rsidRDefault="002D77AA" w:rsidP="002D77AA">
            <w:pPr>
              <w:jc w:val="both"/>
              <w:rPr>
                <w:rFonts w:eastAsia="Calibri" w:cstheme="minorHAnsi"/>
                <w:color w:val="000000"/>
                <w:sz w:val="20"/>
                <w:szCs w:val="20"/>
                <w:lang w:eastAsia="de-DE"/>
              </w:rPr>
            </w:pPr>
            <w:r w:rsidRPr="00041BCF">
              <w:rPr>
                <w:rFonts w:eastAsia="Calibri" w:cstheme="minorHAnsi"/>
                <w:color w:val="000000"/>
                <w:sz w:val="20"/>
                <w:szCs w:val="20"/>
                <w:lang w:eastAsia="de-DE"/>
              </w:rPr>
              <w:t xml:space="preserve">Transportkosten für 60 Beratungsbesuche à </w:t>
            </w:r>
            <w:r w:rsidR="00167698">
              <w:rPr>
                <w:rFonts w:eastAsia="Calibri" w:cstheme="minorHAnsi"/>
                <w:color w:val="000000"/>
                <w:sz w:val="20"/>
                <w:szCs w:val="20"/>
                <w:lang w:eastAsia="de-DE"/>
              </w:rPr>
              <w:t xml:space="preserve">ca. </w:t>
            </w:r>
            <w:r w:rsidRPr="00041BCF">
              <w:rPr>
                <w:rFonts w:eastAsia="Calibri" w:cstheme="minorHAnsi"/>
                <w:color w:val="000000"/>
                <w:sz w:val="20"/>
                <w:szCs w:val="20"/>
                <w:lang w:eastAsia="de-DE"/>
              </w:rPr>
              <w:t>6 EUR in 3 Regionen pro Jahr x 3 Jahre</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3022E4A0" w14:textId="20BE0926" w:rsidR="002D77AA" w:rsidRPr="00062AD7" w:rsidRDefault="002D77AA" w:rsidP="002D77AA">
            <w:pPr>
              <w:jc w:val="right"/>
              <w:rPr>
                <w:rFonts w:cstheme="minorHAnsi"/>
                <w:sz w:val="20"/>
                <w:szCs w:val="20"/>
              </w:rPr>
            </w:pPr>
            <w:r w:rsidRPr="00062AD7">
              <w:rPr>
                <w:rFonts w:ascii="Calibri" w:hAnsi="Calibri" w:cs="Calibri"/>
                <w:color w:val="000000"/>
                <w:sz w:val="20"/>
                <w:szCs w:val="20"/>
              </w:rPr>
              <w:t>3.294</w:t>
            </w:r>
          </w:p>
        </w:tc>
      </w:tr>
      <w:tr w:rsidR="002D77AA" w:rsidRPr="00041BCF" w14:paraId="152690FC" w14:textId="77777777" w:rsidTr="00055AD8">
        <w:trPr>
          <w:trHeight w:val="64"/>
        </w:trPr>
        <w:tc>
          <w:tcPr>
            <w:tcW w:w="7366" w:type="dxa"/>
            <w:noWrap/>
          </w:tcPr>
          <w:p w14:paraId="191EF197" w14:textId="65731442" w:rsidR="002D77AA" w:rsidRPr="00041BCF" w:rsidRDefault="002D77AA" w:rsidP="002D77AA">
            <w:pPr>
              <w:jc w:val="both"/>
              <w:rPr>
                <w:rFonts w:cstheme="minorHAnsi"/>
                <w:color w:val="000000"/>
                <w:sz w:val="20"/>
                <w:szCs w:val="20"/>
              </w:rPr>
            </w:pPr>
            <w:r>
              <w:rPr>
                <w:rFonts w:cstheme="minorHAnsi"/>
                <w:color w:val="000000"/>
                <w:sz w:val="20"/>
                <w:szCs w:val="20"/>
              </w:rPr>
              <w:t xml:space="preserve">Druck von </w:t>
            </w:r>
            <w:r w:rsidRPr="00041BCF">
              <w:rPr>
                <w:rFonts w:cstheme="minorHAnsi"/>
                <w:color w:val="000000"/>
                <w:sz w:val="20"/>
                <w:szCs w:val="20"/>
              </w:rPr>
              <w:t xml:space="preserve">90 Informationsführern à </w:t>
            </w:r>
            <w:r w:rsidR="00167698">
              <w:rPr>
                <w:rFonts w:cstheme="minorHAnsi"/>
                <w:color w:val="000000"/>
                <w:sz w:val="20"/>
                <w:szCs w:val="20"/>
              </w:rPr>
              <w:t xml:space="preserve">ca. </w:t>
            </w:r>
            <w:r w:rsidR="00107F30">
              <w:rPr>
                <w:rFonts w:cstheme="minorHAnsi"/>
                <w:color w:val="000000"/>
                <w:sz w:val="20"/>
                <w:szCs w:val="20"/>
              </w:rPr>
              <w:t>43</w:t>
            </w:r>
            <w:r w:rsidRPr="00041BCF">
              <w:rPr>
                <w:rFonts w:cstheme="minorHAnsi"/>
                <w:color w:val="000000"/>
                <w:sz w:val="20"/>
                <w:szCs w:val="20"/>
              </w:rPr>
              <w:t xml:space="preserve"> EUR </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5326DE2F" w14:textId="0ADD0351" w:rsidR="002D77AA" w:rsidRPr="00062AD7" w:rsidRDefault="002D77AA" w:rsidP="002D77AA">
            <w:pPr>
              <w:jc w:val="right"/>
              <w:rPr>
                <w:rFonts w:cstheme="minorHAnsi"/>
                <w:sz w:val="20"/>
                <w:szCs w:val="20"/>
              </w:rPr>
            </w:pPr>
            <w:r w:rsidRPr="00062AD7">
              <w:rPr>
                <w:rFonts w:ascii="Calibri" w:hAnsi="Calibri" w:cs="Calibri"/>
                <w:color w:val="000000"/>
                <w:sz w:val="20"/>
                <w:szCs w:val="20"/>
              </w:rPr>
              <w:t>3.840</w:t>
            </w:r>
          </w:p>
        </w:tc>
      </w:tr>
      <w:tr w:rsidR="007D7A3F" w:rsidRPr="00041BCF" w14:paraId="5E782298" w14:textId="77777777" w:rsidTr="00055AD8">
        <w:trPr>
          <w:trHeight w:val="64"/>
        </w:trPr>
        <w:tc>
          <w:tcPr>
            <w:tcW w:w="7366" w:type="dxa"/>
            <w:noWrap/>
            <w:hideMark/>
          </w:tcPr>
          <w:p w14:paraId="0394DA35" w14:textId="77777777" w:rsidR="007D7A3F" w:rsidRPr="00041BCF" w:rsidRDefault="007D7A3F" w:rsidP="0072089F">
            <w:pPr>
              <w:jc w:val="both"/>
              <w:rPr>
                <w:rFonts w:cstheme="minorHAnsi"/>
                <w:b/>
                <w:bCs/>
                <w:sz w:val="20"/>
                <w:szCs w:val="20"/>
              </w:rPr>
            </w:pPr>
            <w:r w:rsidRPr="00041BCF">
              <w:rPr>
                <w:rFonts w:cstheme="minorHAnsi"/>
                <w:b/>
                <w:bCs/>
                <w:sz w:val="20"/>
                <w:szCs w:val="20"/>
              </w:rPr>
              <w:t>Gesamt</w:t>
            </w:r>
          </w:p>
        </w:tc>
        <w:tc>
          <w:tcPr>
            <w:tcW w:w="1985" w:type="dxa"/>
            <w:noWrap/>
          </w:tcPr>
          <w:p w14:paraId="0083E1C0" w14:textId="5BD4FE02" w:rsidR="007D7A3F" w:rsidRPr="00062AD7" w:rsidRDefault="00107F30" w:rsidP="0072089F">
            <w:pPr>
              <w:jc w:val="right"/>
              <w:rPr>
                <w:rFonts w:cstheme="minorHAnsi"/>
                <w:b/>
                <w:bCs/>
                <w:sz w:val="20"/>
                <w:szCs w:val="20"/>
              </w:rPr>
            </w:pPr>
            <w:r w:rsidRPr="00062AD7">
              <w:rPr>
                <w:rFonts w:cstheme="minorHAnsi"/>
                <w:b/>
                <w:bCs/>
                <w:sz w:val="20"/>
                <w:szCs w:val="20"/>
              </w:rPr>
              <w:t>7.134</w:t>
            </w:r>
          </w:p>
        </w:tc>
      </w:tr>
    </w:tbl>
    <w:p w14:paraId="153CF11E" w14:textId="15218CCA" w:rsidR="00B22235" w:rsidRPr="00041BCF" w:rsidRDefault="001130E7" w:rsidP="00F636D6">
      <w:pPr>
        <w:pBdr>
          <w:top w:val="nil"/>
          <w:left w:val="nil"/>
          <w:bottom w:val="nil"/>
          <w:right w:val="nil"/>
          <w:between w:val="nil"/>
        </w:pBdr>
        <w:spacing w:before="120" w:after="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3.4 Unternehmerische Ausbildung für Menschen mit Behinderungen </w:t>
      </w:r>
      <w:r w:rsidR="003738B6" w:rsidRPr="00041BCF">
        <w:rPr>
          <w:rFonts w:asciiTheme="minorHAnsi" w:hAnsiTheme="minorHAnsi" w:cstheme="minorHAnsi"/>
          <w:b/>
          <w:bCs/>
          <w:color w:val="000000"/>
          <w:lang w:val="de-DE"/>
        </w:rPr>
        <w:t xml:space="preserve">und ihre Familien </w:t>
      </w:r>
      <w:r w:rsidRPr="00041BCF">
        <w:rPr>
          <w:rFonts w:asciiTheme="minorHAnsi" w:hAnsiTheme="minorHAnsi" w:cstheme="minorHAnsi"/>
          <w:b/>
          <w:bCs/>
          <w:color w:val="000000"/>
          <w:lang w:val="de-DE"/>
        </w:rPr>
        <w:t xml:space="preserve">im Rahmen von Programmen zur beruflichen </w:t>
      </w:r>
      <w:r w:rsidR="00817B83">
        <w:rPr>
          <w:rFonts w:asciiTheme="minorHAnsi" w:hAnsiTheme="minorHAnsi" w:cstheme="minorHAnsi"/>
          <w:b/>
          <w:bCs/>
          <w:color w:val="000000"/>
          <w:lang w:val="de-DE"/>
        </w:rPr>
        <w:t>Inklusion</w:t>
      </w:r>
      <w:r w:rsidRPr="00041BCF">
        <w:rPr>
          <w:rFonts w:asciiTheme="minorHAnsi" w:hAnsiTheme="minorHAnsi" w:cstheme="minorHAnsi"/>
          <w:b/>
          <w:bCs/>
          <w:color w:val="000000"/>
          <w:lang w:val="de-DE"/>
        </w:rPr>
        <w:t xml:space="preserve"> und technischen Berufsausbildung.</w:t>
      </w:r>
      <w:r w:rsidR="00BE283A" w:rsidRPr="00041BCF">
        <w:rPr>
          <w:rFonts w:asciiTheme="minorHAnsi" w:hAnsiTheme="minorHAnsi" w:cstheme="minorHAnsi"/>
          <w:b/>
          <w:bCs/>
          <w:color w:val="000000"/>
          <w:lang w:val="de-DE"/>
        </w:rPr>
        <w:t xml:space="preserve"> (FUNDAL)</w:t>
      </w:r>
      <w:r w:rsidR="005E014B" w:rsidRPr="00F636D6">
        <w:rPr>
          <w:lang w:val="de-DE"/>
        </w:rPr>
        <w:t xml:space="preserve"> </w:t>
      </w:r>
    </w:p>
    <w:p w14:paraId="5DFAC4FE" w14:textId="681608BE" w:rsidR="00B22235" w:rsidRPr="00041BCF" w:rsidRDefault="001130E7" w:rsidP="00055AD8">
      <w:pPr>
        <w:spacing w:after="120" w:line="264" w:lineRule="auto"/>
        <w:jc w:val="both"/>
        <w:rPr>
          <w:rFonts w:asciiTheme="minorHAnsi" w:hAnsiTheme="minorHAnsi" w:cstheme="minorHAnsi"/>
          <w:lang w:val="de-DE"/>
        </w:rPr>
      </w:pPr>
      <w:r w:rsidRPr="00041BCF">
        <w:rPr>
          <w:rFonts w:asciiTheme="minorHAnsi" w:hAnsiTheme="minorHAnsi" w:cstheme="minorHAnsi"/>
          <w:lang w:val="de-DE"/>
        </w:rPr>
        <w:t xml:space="preserve">Ab 2023 </w:t>
      </w:r>
      <w:r w:rsidR="00EC2985" w:rsidRPr="00041BCF">
        <w:rPr>
          <w:rFonts w:asciiTheme="minorHAnsi" w:hAnsiTheme="minorHAnsi" w:cstheme="minorHAnsi"/>
          <w:lang w:val="de-DE"/>
        </w:rPr>
        <w:t xml:space="preserve">werden </w:t>
      </w:r>
      <w:r w:rsidRPr="00041BCF">
        <w:rPr>
          <w:rFonts w:asciiTheme="minorHAnsi" w:hAnsiTheme="minorHAnsi" w:cstheme="minorHAnsi"/>
          <w:lang w:val="de-DE"/>
        </w:rPr>
        <w:t xml:space="preserve">50 Familien von Menschen mit Behinderungen eine </w:t>
      </w:r>
      <w:r w:rsidR="003738B6" w:rsidRPr="00041BCF">
        <w:rPr>
          <w:rFonts w:asciiTheme="minorHAnsi" w:hAnsiTheme="minorHAnsi" w:cstheme="minorHAnsi"/>
          <w:lang w:val="de-DE"/>
        </w:rPr>
        <w:t xml:space="preserve">unternehmerische </w:t>
      </w:r>
      <w:r w:rsidRPr="00041BCF">
        <w:rPr>
          <w:rFonts w:asciiTheme="minorHAnsi" w:hAnsiTheme="minorHAnsi" w:cstheme="minorHAnsi"/>
          <w:lang w:val="de-DE"/>
        </w:rPr>
        <w:t xml:space="preserve">Ausbildung </w:t>
      </w:r>
      <w:r w:rsidR="00EC2985" w:rsidRPr="00041BCF">
        <w:rPr>
          <w:rFonts w:asciiTheme="minorHAnsi" w:hAnsiTheme="minorHAnsi" w:cstheme="minorHAnsi"/>
          <w:lang w:val="de-DE"/>
        </w:rPr>
        <w:t>erhalten.</w:t>
      </w:r>
      <w:r w:rsidRPr="00041BCF">
        <w:rPr>
          <w:rFonts w:asciiTheme="minorHAnsi" w:hAnsiTheme="minorHAnsi" w:cstheme="minorHAnsi"/>
          <w:lang w:val="de-DE"/>
        </w:rPr>
        <w:t xml:space="preserve"> Der Schulungsprozess </w:t>
      </w:r>
      <w:r w:rsidR="00F86C01">
        <w:rPr>
          <w:rFonts w:asciiTheme="minorHAnsi" w:hAnsiTheme="minorHAnsi" w:cstheme="minorHAnsi"/>
          <w:lang w:val="de-DE"/>
        </w:rPr>
        <w:t>beinhaltet</w:t>
      </w:r>
      <w:r w:rsidRPr="00041BCF">
        <w:rPr>
          <w:rFonts w:asciiTheme="minorHAnsi" w:hAnsiTheme="minorHAnsi" w:cstheme="minorHAnsi"/>
          <w:lang w:val="de-DE"/>
        </w:rPr>
        <w:t xml:space="preserve"> Themen wie dem Aufbau von Selbstvertrauen, der Definition von Unterneh</w:t>
      </w:r>
      <w:r w:rsidRPr="00041BCF">
        <w:rPr>
          <w:rFonts w:asciiTheme="minorHAnsi" w:hAnsiTheme="minorHAnsi" w:cstheme="minorHAnsi"/>
          <w:lang w:val="de-DE"/>
        </w:rPr>
        <w:lastRenderedPageBreak/>
        <w:t xml:space="preserve">mertum, der Ermittlung von Fähigkeiten und Kompetenzen der Schulungsteilnehmer, Werkzeugen für die Erstellung von Geschäftsplänen sowie Themen wie Sparen und Investitionen, damit sie über das Wissen verfügen, ihr </w:t>
      </w:r>
      <w:r w:rsidR="00BA3636" w:rsidRPr="00041BCF">
        <w:rPr>
          <w:rFonts w:asciiTheme="minorHAnsi" w:hAnsiTheme="minorHAnsi" w:cstheme="minorHAnsi"/>
          <w:lang w:val="de-DE"/>
        </w:rPr>
        <w:t>Kleinu</w:t>
      </w:r>
      <w:r w:rsidRPr="00041BCF">
        <w:rPr>
          <w:rFonts w:asciiTheme="minorHAnsi" w:hAnsiTheme="minorHAnsi" w:cstheme="minorHAnsi"/>
          <w:lang w:val="de-DE"/>
        </w:rPr>
        <w:t>nternehmen kontinuierlich auszubauen.</w:t>
      </w:r>
      <w:r w:rsidR="00C65A20" w:rsidRPr="00041BCF">
        <w:rPr>
          <w:rFonts w:asciiTheme="minorHAnsi" w:hAnsiTheme="minorHAnsi" w:cstheme="minorHAnsi"/>
          <w:lang w:val="de-DE"/>
        </w:rPr>
        <w:t xml:space="preserve"> Es fallen folgende Kosten an:</w:t>
      </w:r>
    </w:p>
    <w:p w14:paraId="0D3F4758" w14:textId="345EC4AB" w:rsidR="0029283C" w:rsidRPr="00041BCF" w:rsidRDefault="0029283C" w:rsidP="00474E5C">
      <w:pPr>
        <w:pStyle w:val="Listenabsatz"/>
        <w:numPr>
          <w:ilvl w:val="0"/>
          <w:numId w:val="23"/>
        </w:numPr>
        <w:spacing w:after="0" w:line="264" w:lineRule="auto"/>
        <w:ind w:left="714" w:hanging="357"/>
        <w:contextualSpacing w:val="0"/>
        <w:jc w:val="both"/>
        <w:rPr>
          <w:rFonts w:asciiTheme="minorHAnsi" w:hAnsiTheme="minorHAnsi" w:cstheme="minorHAnsi"/>
          <w:lang w:val="de-DE"/>
        </w:rPr>
      </w:pPr>
      <w:r w:rsidRPr="00041BCF">
        <w:rPr>
          <w:rFonts w:asciiTheme="minorHAnsi" w:hAnsiTheme="minorHAnsi" w:cstheme="minorHAnsi"/>
          <w:lang w:val="de-DE"/>
        </w:rPr>
        <w:t xml:space="preserve">Material für Techniker, die in den Departements Guatemala und Quetzaltenango Workshops zum Thema Unternehmertum für Familien geben. </w:t>
      </w:r>
    </w:p>
    <w:p w14:paraId="4FA0BB8E" w14:textId="0CC77767" w:rsidR="0029283C" w:rsidRPr="00041BCF" w:rsidRDefault="0029283C" w:rsidP="00474E5C">
      <w:pPr>
        <w:pStyle w:val="Listenabsatz"/>
        <w:numPr>
          <w:ilvl w:val="0"/>
          <w:numId w:val="23"/>
        </w:numPr>
        <w:spacing w:after="0" w:line="264" w:lineRule="auto"/>
        <w:ind w:left="714" w:hanging="357"/>
        <w:contextualSpacing w:val="0"/>
        <w:jc w:val="both"/>
        <w:rPr>
          <w:rFonts w:asciiTheme="minorHAnsi" w:hAnsiTheme="minorHAnsi" w:cstheme="minorHAnsi"/>
          <w:lang w:val="de-DE"/>
        </w:rPr>
      </w:pPr>
      <w:r w:rsidRPr="00041BCF">
        <w:rPr>
          <w:rFonts w:asciiTheme="minorHAnsi" w:hAnsiTheme="minorHAnsi" w:cstheme="minorHAnsi"/>
          <w:lang w:val="de-DE"/>
        </w:rPr>
        <w:t xml:space="preserve">Während des Schulungsprozesses finden 9 virtuelle Sitzungen und 1 </w:t>
      </w:r>
      <w:r w:rsidR="00E36F04" w:rsidRPr="00041BCF">
        <w:rPr>
          <w:rFonts w:asciiTheme="minorHAnsi" w:hAnsiTheme="minorHAnsi" w:cstheme="minorHAnsi"/>
          <w:lang w:val="de-DE"/>
        </w:rPr>
        <w:t>Präsenz</w:t>
      </w:r>
      <w:r w:rsidR="00A83B76" w:rsidRPr="00041BCF">
        <w:rPr>
          <w:rFonts w:asciiTheme="minorHAnsi" w:hAnsiTheme="minorHAnsi" w:cstheme="minorHAnsi"/>
          <w:lang w:val="de-DE"/>
        </w:rPr>
        <w:t>-</w:t>
      </w:r>
      <w:r w:rsidRPr="00041BCF">
        <w:rPr>
          <w:rFonts w:asciiTheme="minorHAnsi" w:hAnsiTheme="minorHAnsi" w:cstheme="minorHAnsi"/>
          <w:lang w:val="de-DE"/>
        </w:rPr>
        <w:t>Sitzung statt</w:t>
      </w:r>
      <w:r w:rsidR="00A83B76" w:rsidRPr="00041BCF">
        <w:rPr>
          <w:rFonts w:asciiTheme="minorHAnsi" w:hAnsiTheme="minorHAnsi" w:cstheme="minorHAnsi"/>
          <w:lang w:val="de-DE"/>
        </w:rPr>
        <w:t xml:space="preserve"> für </w:t>
      </w:r>
      <w:r w:rsidRPr="00041BCF">
        <w:rPr>
          <w:rFonts w:asciiTheme="minorHAnsi" w:hAnsiTheme="minorHAnsi" w:cstheme="minorHAnsi"/>
          <w:lang w:val="de-DE"/>
        </w:rPr>
        <w:t>12 Personen pro Jahr</w:t>
      </w:r>
    </w:p>
    <w:p w14:paraId="0997DEA4" w14:textId="64482674" w:rsidR="0029283C" w:rsidRPr="00041BCF" w:rsidRDefault="0029283C" w:rsidP="00474E5C">
      <w:pPr>
        <w:pStyle w:val="Listenabsatz"/>
        <w:numPr>
          <w:ilvl w:val="0"/>
          <w:numId w:val="23"/>
        </w:numPr>
        <w:spacing w:after="0" w:line="264" w:lineRule="auto"/>
        <w:ind w:left="714" w:hanging="357"/>
        <w:contextualSpacing w:val="0"/>
        <w:jc w:val="both"/>
        <w:rPr>
          <w:rFonts w:asciiTheme="minorHAnsi" w:hAnsiTheme="minorHAnsi" w:cstheme="minorHAnsi"/>
          <w:lang w:val="de-DE"/>
        </w:rPr>
      </w:pPr>
      <w:r w:rsidRPr="00041BCF">
        <w:rPr>
          <w:rFonts w:asciiTheme="minorHAnsi" w:hAnsiTheme="minorHAnsi" w:cstheme="minorHAnsi"/>
          <w:lang w:val="de-DE"/>
        </w:rPr>
        <w:t>Jährliches Treffen mit Teilnehmern, die mit dem Unternehmertum begonnen haben, um andere Familien von Menschen mit Behinderungen zu motivieren.</w:t>
      </w:r>
    </w:p>
    <w:p w14:paraId="06F5767B" w14:textId="0AC2E291" w:rsidR="00286A9A" w:rsidRPr="00041BCF" w:rsidRDefault="00286A9A" w:rsidP="00055AD8">
      <w:pPr>
        <w:spacing w:after="120" w:line="264" w:lineRule="auto"/>
        <w:jc w:val="both"/>
        <w:rPr>
          <w:rFonts w:asciiTheme="minorHAnsi" w:hAnsiTheme="minorHAnsi" w:cstheme="minorHAnsi"/>
          <w:lang w:val="de-DE"/>
        </w:rPr>
      </w:pPr>
      <w:bookmarkStart w:id="11" w:name="_Hlk102744423"/>
      <w:r w:rsidRPr="00041BCF">
        <w:rPr>
          <w:rFonts w:asciiTheme="minorHAnsi" w:hAnsiTheme="minorHAnsi" w:cstheme="minorHAnsi"/>
          <w:lang w:val="de-DE"/>
        </w:rPr>
        <w:t xml:space="preserve">Die Gesamtkosten belaufen sich auf </w:t>
      </w:r>
      <w:r w:rsidRPr="00041BCF">
        <w:rPr>
          <w:rFonts w:asciiTheme="minorHAnsi" w:hAnsiTheme="minorHAnsi" w:cstheme="minorHAnsi"/>
          <w:b/>
          <w:bCs/>
          <w:lang w:val="de-DE"/>
        </w:rPr>
        <w:t xml:space="preserve">EUR </w:t>
      </w:r>
      <w:r w:rsidR="00934A46" w:rsidRPr="00934A46">
        <w:rPr>
          <w:rFonts w:asciiTheme="minorHAnsi" w:hAnsiTheme="minorHAnsi" w:cstheme="minorHAnsi"/>
          <w:b/>
          <w:bCs/>
          <w:lang w:val="de-DE"/>
        </w:rPr>
        <w:t>3.954</w:t>
      </w:r>
      <w:r w:rsidRPr="00041BCF">
        <w:rPr>
          <w:rFonts w:asciiTheme="minorHAnsi" w:hAnsiTheme="minorHAnsi" w:cstheme="minorHAnsi"/>
          <w:b/>
          <w:bCs/>
          <w:lang w:val="de-DE"/>
        </w:rPr>
        <w:t>. (BMZ-Budgetlinie 2.3).</w:t>
      </w:r>
    </w:p>
    <w:tbl>
      <w:tblPr>
        <w:tblStyle w:val="Tabellenraster"/>
        <w:tblW w:w="0" w:type="auto"/>
        <w:tblInd w:w="137" w:type="dxa"/>
        <w:tblLook w:val="04A0" w:firstRow="1" w:lastRow="0" w:firstColumn="1" w:lastColumn="0" w:noHBand="0" w:noVBand="1"/>
      </w:tblPr>
      <w:tblGrid>
        <w:gridCol w:w="8080"/>
        <w:gridCol w:w="1417"/>
      </w:tblGrid>
      <w:tr w:rsidR="007D7A3F" w:rsidRPr="00041BCF" w14:paraId="1202C8B9" w14:textId="77777777" w:rsidTr="00055AD8">
        <w:trPr>
          <w:trHeight w:val="64"/>
        </w:trPr>
        <w:tc>
          <w:tcPr>
            <w:tcW w:w="8080" w:type="dxa"/>
            <w:noWrap/>
          </w:tcPr>
          <w:bookmarkEnd w:id="11"/>
          <w:p w14:paraId="7D759E85" w14:textId="77777777" w:rsidR="007D7A3F" w:rsidRPr="00041BCF" w:rsidRDefault="007D7A3F" w:rsidP="0072089F">
            <w:pPr>
              <w:jc w:val="both"/>
              <w:rPr>
                <w:rFonts w:cstheme="minorHAnsi"/>
                <w:b/>
                <w:bCs/>
                <w:sz w:val="20"/>
                <w:szCs w:val="20"/>
              </w:rPr>
            </w:pPr>
            <w:r w:rsidRPr="00041BCF">
              <w:rPr>
                <w:rFonts w:cstheme="minorHAnsi"/>
                <w:b/>
                <w:bCs/>
                <w:sz w:val="20"/>
                <w:szCs w:val="20"/>
              </w:rPr>
              <w:t>Kostenart</w:t>
            </w:r>
          </w:p>
        </w:tc>
        <w:tc>
          <w:tcPr>
            <w:tcW w:w="1417" w:type="dxa"/>
            <w:noWrap/>
          </w:tcPr>
          <w:p w14:paraId="244F51D3" w14:textId="77777777" w:rsidR="007D7A3F" w:rsidRPr="00041BCF" w:rsidRDefault="007D7A3F" w:rsidP="0072089F">
            <w:pPr>
              <w:jc w:val="right"/>
              <w:rPr>
                <w:rFonts w:cstheme="minorHAnsi"/>
                <w:b/>
                <w:bCs/>
                <w:sz w:val="20"/>
                <w:szCs w:val="20"/>
              </w:rPr>
            </w:pPr>
            <w:r w:rsidRPr="00041BCF">
              <w:rPr>
                <w:rFonts w:cstheme="minorHAnsi"/>
                <w:b/>
                <w:bCs/>
                <w:sz w:val="20"/>
                <w:szCs w:val="20"/>
              </w:rPr>
              <w:t>EUR</w:t>
            </w:r>
          </w:p>
        </w:tc>
      </w:tr>
      <w:tr w:rsidR="0026558A" w:rsidRPr="00041BCF" w14:paraId="0FE7D934" w14:textId="77777777" w:rsidTr="00BA3636">
        <w:trPr>
          <w:trHeight w:val="300"/>
        </w:trPr>
        <w:tc>
          <w:tcPr>
            <w:tcW w:w="8080" w:type="dxa"/>
            <w:noWrap/>
          </w:tcPr>
          <w:p w14:paraId="0FDB161C" w14:textId="1BBFEF76" w:rsidR="0026558A" w:rsidRPr="00041BCF" w:rsidRDefault="0026558A" w:rsidP="0026558A">
            <w:pPr>
              <w:jc w:val="both"/>
              <w:rPr>
                <w:rFonts w:eastAsia="Calibri" w:cstheme="minorHAnsi"/>
                <w:color w:val="000000"/>
                <w:sz w:val="20"/>
                <w:szCs w:val="20"/>
                <w:lang w:eastAsia="de-DE"/>
              </w:rPr>
            </w:pPr>
            <w:r w:rsidRPr="00041BCF">
              <w:rPr>
                <w:rFonts w:eastAsia="Calibri" w:cstheme="minorHAnsi"/>
                <w:color w:val="000000"/>
                <w:sz w:val="20"/>
                <w:szCs w:val="20"/>
                <w:lang w:eastAsia="de-DE"/>
              </w:rPr>
              <w:t>Materialien und Büromaterial für 2 Techniker (Hartpapier, farbiges Papier, Stifte) pro Quartal x 3 Jahre.</w:t>
            </w:r>
          </w:p>
        </w:tc>
        <w:tc>
          <w:tcPr>
            <w:tcW w:w="1417" w:type="dxa"/>
            <w:tcBorders>
              <w:top w:val="nil"/>
              <w:left w:val="single" w:sz="8" w:space="0" w:color="auto"/>
              <w:bottom w:val="single" w:sz="4" w:space="0" w:color="auto"/>
              <w:right w:val="single" w:sz="8" w:space="0" w:color="auto"/>
            </w:tcBorders>
            <w:shd w:val="clear" w:color="auto" w:fill="auto"/>
            <w:noWrap/>
            <w:vAlign w:val="bottom"/>
          </w:tcPr>
          <w:p w14:paraId="62EBECC9" w14:textId="64402AC9" w:rsidR="0026558A" w:rsidRPr="00062AD7" w:rsidRDefault="0026558A" w:rsidP="0026558A">
            <w:pPr>
              <w:jc w:val="right"/>
              <w:rPr>
                <w:rFonts w:cstheme="minorHAnsi"/>
                <w:sz w:val="20"/>
                <w:szCs w:val="20"/>
              </w:rPr>
            </w:pPr>
            <w:r w:rsidRPr="00062AD7">
              <w:rPr>
                <w:rFonts w:ascii="Calibri" w:hAnsi="Calibri" w:cs="Calibri"/>
                <w:color w:val="000000"/>
                <w:sz w:val="20"/>
                <w:szCs w:val="20"/>
              </w:rPr>
              <w:t>1.464</w:t>
            </w:r>
          </w:p>
        </w:tc>
      </w:tr>
      <w:tr w:rsidR="0026558A" w:rsidRPr="00041BCF" w14:paraId="4BE7963D" w14:textId="77777777" w:rsidTr="00BA3636">
        <w:trPr>
          <w:trHeight w:val="300"/>
        </w:trPr>
        <w:tc>
          <w:tcPr>
            <w:tcW w:w="8080" w:type="dxa"/>
            <w:noWrap/>
          </w:tcPr>
          <w:p w14:paraId="4C844EDF" w14:textId="1480CE7D" w:rsidR="0026558A" w:rsidRPr="00041BCF" w:rsidRDefault="0026558A" w:rsidP="0026558A">
            <w:pPr>
              <w:jc w:val="both"/>
              <w:rPr>
                <w:rFonts w:cstheme="minorHAnsi"/>
                <w:color w:val="000000"/>
                <w:sz w:val="20"/>
                <w:szCs w:val="20"/>
              </w:rPr>
            </w:pPr>
            <w:r w:rsidRPr="00041BCF">
              <w:rPr>
                <w:rFonts w:cstheme="minorHAnsi"/>
                <w:color w:val="000000"/>
                <w:sz w:val="20"/>
                <w:szCs w:val="20"/>
              </w:rPr>
              <w:t>Kosten für Transport, Verpflegung, Materialien à 17 EUR für 12 TN an 1 Präsenzsitzung pro Jahr x 3 Jahre</w:t>
            </w:r>
          </w:p>
        </w:tc>
        <w:tc>
          <w:tcPr>
            <w:tcW w:w="1417" w:type="dxa"/>
            <w:tcBorders>
              <w:top w:val="nil"/>
              <w:left w:val="single" w:sz="8" w:space="0" w:color="auto"/>
              <w:bottom w:val="single" w:sz="4" w:space="0" w:color="auto"/>
              <w:right w:val="single" w:sz="8" w:space="0" w:color="auto"/>
            </w:tcBorders>
            <w:shd w:val="clear" w:color="auto" w:fill="auto"/>
            <w:noWrap/>
            <w:vAlign w:val="bottom"/>
          </w:tcPr>
          <w:p w14:paraId="0AD29695" w14:textId="0CB6596F" w:rsidR="0026558A" w:rsidRPr="00062AD7" w:rsidRDefault="0026558A" w:rsidP="0026558A">
            <w:pPr>
              <w:jc w:val="right"/>
              <w:rPr>
                <w:rFonts w:cstheme="minorHAnsi"/>
                <w:sz w:val="20"/>
                <w:szCs w:val="20"/>
              </w:rPr>
            </w:pPr>
            <w:r w:rsidRPr="00062AD7">
              <w:rPr>
                <w:rFonts w:ascii="Calibri" w:hAnsi="Calibri" w:cs="Calibri"/>
                <w:color w:val="000000"/>
                <w:sz w:val="20"/>
                <w:szCs w:val="20"/>
              </w:rPr>
              <w:t>660</w:t>
            </w:r>
          </w:p>
        </w:tc>
      </w:tr>
      <w:tr w:rsidR="0026558A" w:rsidRPr="00041BCF" w14:paraId="3A113569" w14:textId="77777777" w:rsidTr="00055AD8">
        <w:trPr>
          <w:trHeight w:val="64"/>
        </w:trPr>
        <w:tc>
          <w:tcPr>
            <w:tcW w:w="8080" w:type="dxa"/>
            <w:noWrap/>
          </w:tcPr>
          <w:p w14:paraId="324937D7" w14:textId="2B4477B9" w:rsidR="0026558A" w:rsidRPr="00041BCF" w:rsidRDefault="0026558A" w:rsidP="0026558A">
            <w:pPr>
              <w:jc w:val="both"/>
              <w:rPr>
                <w:rFonts w:cstheme="minorHAnsi"/>
                <w:color w:val="000000"/>
                <w:sz w:val="20"/>
                <w:szCs w:val="20"/>
              </w:rPr>
            </w:pPr>
            <w:r w:rsidRPr="00041BCF">
              <w:rPr>
                <w:rFonts w:cstheme="minorHAnsi"/>
                <w:color w:val="000000"/>
                <w:sz w:val="20"/>
                <w:szCs w:val="20"/>
              </w:rPr>
              <w:t>1 Tagung pro Jahr (Reisekosten, Verpflegung, didaktisches Material) x 3 Jahre</w:t>
            </w:r>
          </w:p>
        </w:tc>
        <w:tc>
          <w:tcPr>
            <w:tcW w:w="1417" w:type="dxa"/>
            <w:tcBorders>
              <w:top w:val="nil"/>
              <w:left w:val="single" w:sz="8" w:space="0" w:color="auto"/>
              <w:bottom w:val="single" w:sz="4" w:space="0" w:color="auto"/>
              <w:right w:val="single" w:sz="8" w:space="0" w:color="auto"/>
            </w:tcBorders>
            <w:shd w:val="clear" w:color="auto" w:fill="auto"/>
            <w:noWrap/>
            <w:vAlign w:val="bottom"/>
          </w:tcPr>
          <w:p w14:paraId="3DEFF831" w14:textId="4A91A6D4" w:rsidR="0026558A" w:rsidRPr="00062AD7" w:rsidRDefault="0026558A" w:rsidP="0026558A">
            <w:pPr>
              <w:jc w:val="right"/>
              <w:rPr>
                <w:rFonts w:cstheme="minorHAnsi"/>
                <w:sz w:val="20"/>
                <w:szCs w:val="20"/>
              </w:rPr>
            </w:pPr>
            <w:r w:rsidRPr="00062AD7">
              <w:rPr>
                <w:rFonts w:ascii="Calibri" w:hAnsi="Calibri" w:cs="Calibri"/>
                <w:color w:val="000000"/>
                <w:sz w:val="20"/>
                <w:szCs w:val="20"/>
              </w:rPr>
              <w:t>1.830</w:t>
            </w:r>
          </w:p>
        </w:tc>
      </w:tr>
      <w:tr w:rsidR="007D7A3F" w:rsidRPr="00041BCF" w14:paraId="71027CA4" w14:textId="77777777" w:rsidTr="00055AD8">
        <w:trPr>
          <w:trHeight w:val="64"/>
        </w:trPr>
        <w:tc>
          <w:tcPr>
            <w:tcW w:w="8080" w:type="dxa"/>
            <w:noWrap/>
            <w:hideMark/>
          </w:tcPr>
          <w:p w14:paraId="0E7B8046" w14:textId="77777777" w:rsidR="007D7A3F" w:rsidRPr="00041BCF" w:rsidRDefault="007D7A3F" w:rsidP="0072089F">
            <w:pPr>
              <w:jc w:val="both"/>
              <w:rPr>
                <w:rFonts w:cstheme="minorHAnsi"/>
                <w:b/>
                <w:bCs/>
                <w:sz w:val="20"/>
                <w:szCs w:val="20"/>
              </w:rPr>
            </w:pPr>
            <w:r w:rsidRPr="00041BCF">
              <w:rPr>
                <w:rFonts w:cstheme="minorHAnsi"/>
                <w:b/>
                <w:bCs/>
                <w:sz w:val="20"/>
                <w:szCs w:val="20"/>
              </w:rPr>
              <w:t>Gesamt</w:t>
            </w:r>
          </w:p>
        </w:tc>
        <w:tc>
          <w:tcPr>
            <w:tcW w:w="1417" w:type="dxa"/>
            <w:noWrap/>
          </w:tcPr>
          <w:p w14:paraId="32F4B64D" w14:textId="50B9F300" w:rsidR="007D7A3F" w:rsidRPr="00062AD7" w:rsidRDefault="00934A46" w:rsidP="0072089F">
            <w:pPr>
              <w:jc w:val="right"/>
              <w:rPr>
                <w:rFonts w:cstheme="minorHAnsi"/>
                <w:b/>
                <w:bCs/>
                <w:sz w:val="20"/>
                <w:szCs w:val="20"/>
              </w:rPr>
            </w:pPr>
            <w:r w:rsidRPr="00062AD7">
              <w:rPr>
                <w:rFonts w:cstheme="minorHAnsi"/>
                <w:b/>
                <w:bCs/>
                <w:sz w:val="20"/>
                <w:szCs w:val="20"/>
              </w:rPr>
              <w:t>3.954</w:t>
            </w:r>
          </w:p>
        </w:tc>
      </w:tr>
    </w:tbl>
    <w:p w14:paraId="78642DD8" w14:textId="08AC14A1" w:rsidR="00B22235" w:rsidRPr="00041BCF" w:rsidRDefault="001130E7" w:rsidP="004508A3">
      <w:pPr>
        <w:pBdr>
          <w:top w:val="nil"/>
          <w:left w:val="nil"/>
          <w:bottom w:val="nil"/>
          <w:right w:val="nil"/>
          <w:between w:val="nil"/>
        </w:pBdr>
        <w:spacing w:before="120" w:after="12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3.5 </w:t>
      </w:r>
      <w:r w:rsidR="00FD772B">
        <w:rPr>
          <w:rFonts w:asciiTheme="minorHAnsi" w:hAnsiTheme="minorHAnsi" w:cstheme="minorHAnsi"/>
          <w:b/>
          <w:bCs/>
          <w:color w:val="000000"/>
          <w:lang w:val="de-DE"/>
        </w:rPr>
        <w:t xml:space="preserve">Coaching </w:t>
      </w:r>
      <w:r w:rsidR="00DD2E43" w:rsidRPr="00041BCF">
        <w:rPr>
          <w:rFonts w:asciiTheme="minorHAnsi" w:hAnsiTheme="minorHAnsi" w:cstheme="minorHAnsi"/>
          <w:b/>
          <w:bCs/>
          <w:color w:val="000000"/>
          <w:lang w:val="de-DE"/>
        </w:rPr>
        <w:t xml:space="preserve">von </w:t>
      </w:r>
      <w:r w:rsidR="00143AC0" w:rsidRPr="00041BCF">
        <w:rPr>
          <w:rFonts w:asciiTheme="minorHAnsi" w:hAnsiTheme="minorHAnsi" w:cstheme="minorHAnsi"/>
          <w:b/>
          <w:bCs/>
          <w:color w:val="000000"/>
          <w:lang w:val="de-DE"/>
        </w:rPr>
        <w:t>Selbst</w:t>
      </w:r>
      <w:r w:rsidR="004F5A6C" w:rsidRPr="00041BCF">
        <w:rPr>
          <w:rFonts w:asciiTheme="minorHAnsi" w:hAnsiTheme="minorHAnsi" w:cstheme="minorHAnsi"/>
          <w:b/>
          <w:bCs/>
          <w:color w:val="000000"/>
          <w:lang w:val="de-DE"/>
        </w:rPr>
        <w:t>beschäftigen</w:t>
      </w:r>
      <w:r w:rsidR="00143AC0" w:rsidRPr="00041BCF">
        <w:rPr>
          <w:rFonts w:asciiTheme="minorHAnsi" w:hAnsiTheme="minorHAnsi" w:cstheme="minorHAnsi"/>
          <w:b/>
          <w:bCs/>
          <w:color w:val="000000"/>
          <w:lang w:val="de-DE"/>
        </w:rPr>
        <w:t xml:space="preserve"> </w:t>
      </w:r>
      <w:r w:rsidR="00D6397D" w:rsidRPr="00041BCF">
        <w:rPr>
          <w:rFonts w:asciiTheme="minorHAnsi" w:hAnsiTheme="minorHAnsi" w:cstheme="minorHAnsi"/>
          <w:b/>
          <w:bCs/>
          <w:color w:val="000000"/>
          <w:lang w:val="de-DE"/>
        </w:rPr>
        <w:t xml:space="preserve">in Bezug auf das </w:t>
      </w:r>
      <w:r w:rsidR="00667880" w:rsidRPr="00041BCF">
        <w:rPr>
          <w:rFonts w:asciiTheme="minorHAnsi" w:hAnsiTheme="minorHAnsi" w:cstheme="minorHAnsi"/>
          <w:b/>
          <w:bCs/>
          <w:color w:val="000000"/>
          <w:lang w:val="de-DE"/>
        </w:rPr>
        <w:t xml:space="preserve">Modell und die Umsetzung ihres </w:t>
      </w:r>
      <w:r w:rsidR="004F5A6C" w:rsidRPr="00041BCF">
        <w:rPr>
          <w:rFonts w:asciiTheme="minorHAnsi" w:hAnsiTheme="minorHAnsi" w:cstheme="minorHAnsi"/>
          <w:b/>
          <w:bCs/>
          <w:color w:val="000000"/>
          <w:lang w:val="de-DE"/>
        </w:rPr>
        <w:t>Kleinu</w:t>
      </w:r>
      <w:r w:rsidR="00667880" w:rsidRPr="00041BCF">
        <w:rPr>
          <w:rFonts w:asciiTheme="minorHAnsi" w:hAnsiTheme="minorHAnsi" w:cstheme="minorHAnsi"/>
          <w:b/>
          <w:bCs/>
          <w:color w:val="000000"/>
          <w:lang w:val="de-DE"/>
        </w:rPr>
        <w:t>nternehmens</w:t>
      </w:r>
      <w:r w:rsidRPr="00041BCF">
        <w:rPr>
          <w:rFonts w:asciiTheme="minorHAnsi" w:hAnsiTheme="minorHAnsi" w:cstheme="minorHAnsi"/>
          <w:b/>
          <w:bCs/>
          <w:color w:val="000000"/>
          <w:lang w:val="de-DE"/>
        </w:rPr>
        <w:t>.</w:t>
      </w:r>
      <w:r w:rsidR="00C209F8" w:rsidRPr="00041BCF">
        <w:rPr>
          <w:rFonts w:asciiTheme="minorHAnsi" w:hAnsiTheme="minorHAnsi" w:cstheme="minorHAnsi"/>
          <w:b/>
          <w:bCs/>
          <w:color w:val="000000"/>
          <w:lang w:val="de-DE"/>
        </w:rPr>
        <w:t xml:space="preserve"> (FUNDAL)</w:t>
      </w:r>
    </w:p>
    <w:p w14:paraId="5728BF56" w14:textId="6C087E14" w:rsidR="00B26EDF" w:rsidRDefault="001130E7" w:rsidP="004508A3">
      <w:pPr>
        <w:spacing w:after="120" w:line="264" w:lineRule="auto"/>
        <w:jc w:val="both"/>
        <w:rPr>
          <w:rFonts w:asciiTheme="minorHAnsi" w:hAnsiTheme="minorHAnsi" w:cstheme="minorHAnsi"/>
          <w:b/>
          <w:bCs/>
          <w:lang w:val="de-DE"/>
        </w:rPr>
      </w:pPr>
      <w:r w:rsidRPr="00041BCF">
        <w:rPr>
          <w:rFonts w:asciiTheme="minorHAnsi" w:hAnsiTheme="minorHAnsi" w:cstheme="minorHAnsi"/>
          <w:lang w:val="de-DE"/>
        </w:rPr>
        <w:t xml:space="preserve">Ab </w:t>
      </w:r>
      <w:r w:rsidR="00425703" w:rsidRPr="00041BCF">
        <w:rPr>
          <w:rFonts w:asciiTheme="minorHAnsi" w:hAnsiTheme="minorHAnsi" w:cstheme="minorHAnsi"/>
          <w:lang w:val="de-DE"/>
        </w:rPr>
        <w:t xml:space="preserve">2023 </w:t>
      </w:r>
      <w:r w:rsidR="00FD772B">
        <w:rPr>
          <w:rFonts w:asciiTheme="minorHAnsi" w:hAnsiTheme="minorHAnsi" w:cstheme="minorHAnsi"/>
          <w:lang w:val="de-DE"/>
        </w:rPr>
        <w:t>erhalten</w:t>
      </w:r>
      <w:r w:rsidR="00425703" w:rsidRPr="00041BCF">
        <w:rPr>
          <w:rFonts w:asciiTheme="minorHAnsi" w:hAnsiTheme="minorHAnsi" w:cstheme="minorHAnsi"/>
          <w:lang w:val="de-DE"/>
        </w:rPr>
        <w:t xml:space="preserve"> </w:t>
      </w:r>
      <w:r w:rsidRPr="00041BCF">
        <w:rPr>
          <w:rFonts w:asciiTheme="minorHAnsi" w:hAnsiTheme="minorHAnsi" w:cstheme="minorHAnsi"/>
          <w:lang w:val="de-DE"/>
        </w:rPr>
        <w:t>Teilnehmer</w:t>
      </w:r>
      <w:r w:rsidR="00915CD0">
        <w:rPr>
          <w:rFonts w:asciiTheme="minorHAnsi" w:hAnsiTheme="minorHAnsi" w:cstheme="minorHAnsi"/>
          <w:lang w:val="de-DE"/>
        </w:rPr>
        <w:t>:innen</w:t>
      </w:r>
      <w:r w:rsidRPr="00041BCF">
        <w:rPr>
          <w:rFonts w:asciiTheme="minorHAnsi" w:hAnsiTheme="minorHAnsi" w:cstheme="minorHAnsi"/>
          <w:lang w:val="de-DE"/>
        </w:rPr>
        <w:t xml:space="preserve">, die die </w:t>
      </w:r>
      <w:r w:rsidR="00BC4AA5" w:rsidRPr="00041BCF">
        <w:rPr>
          <w:rFonts w:asciiTheme="minorHAnsi" w:hAnsiTheme="minorHAnsi" w:cstheme="minorHAnsi"/>
          <w:lang w:val="de-DE"/>
        </w:rPr>
        <w:t xml:space="preserve">Unternehmensschulung </w:t>
      </w:r>
      <w:r w:rsidRPr="00041BCF">
        <w:rPr>
          <w:rFonts w:asciiTheme="minorHAnsi" w:hAnsiTheme="minorHAnsi" w:cstheme="minorHAnsi"/>
          <w:lang w:val="de-DE"/>
        </w:rPr>
        <w:t xml:space="preserve">abgeschlossen haben, </w:t>
      </w:r>
      <w:r w:rsidR="00FD772B">
        <w:rPr>
          <w:rFonts w:asciiTheme="minorHAnsi" w:hAnsiTheme="minorHAnsi" w:cstheme="minorHAnsi"/>
          <w:lang w:val="de-DE"/>
        </w:rPr>
        <w:t>ein Coaching</w:t>
      </w:r>
      <w:r w:rsidRPr="00041BCF">
        <w:rPr>
          <w:rFonts w:asciiTheme="minorHAnsi" w:hAnsiTheme="minorHAnsi" w:cstheme="minorHAnsi"/>
          <w:lang w:val="de-DE"/>
        </w:rPr>
        <w:t>, um sie bei Themen zu unterstützen, die sie noch vertiefen müssen, z. B. Kostenanalyse, Preisgestaltung von Produkten oder Dienstleistungen, Einsparungen, Reinvestitionen und die Wertschöpfungskette usw</w:t>
      </w:r>
      <w:r w:rsidR="0082025C" w:rsidRPr="00041BCF">
        <w:rPr>
          <w:rFonts w:asciiTheme="minorHAnsi" w:hAnsiTheme="minorHAnsi" w:cstheme="minorHAnsi"/>
          <w:lang w:val="de-DE"/>
        </w:rPr>
        <w:t>. Es fallen Kosten an für</w:t>
      </w:r>
      <w:r w:rsidR="00465737" w:rsidRPr="00041BCF">
        <w:rPr>
          <w:rFonts w:asciiTheme="minorHAnsi" w:hAnsiTheme="minorHAnsi" w:cstheme="minorHAnsi"/>
          <w:lang w:val="de-DE"/>
        </w:rPr>
        <w:t xml:space="preserve"> </w:t>
      </w:r>
      <w:r w:rsidR="0082025C" w:rsidRPr="00041BCF">
        <w:rPr>
          <w:rFonts w:asciiTheme="minorHAnsi" w:hAnsiTheme="minorHAnsi" w:cstheme="minorHAnsi"/>
          <w:lang w:val="de-DE"/>
        </w:rPr>
        <w:t>90 Präsenzbesuche bei Familien zur Ermittlung von Kompetenzen, Orientierung und Überwachung der Unternehmen</w:t>
      </w:r>
      <w:r w:rsidR="00465737" w:rsidRPr="00041BCF">
        <w:rPr>
          <w:rFonts w:asciiTheme="minorHAnsi" w:hAnsiTheme="minorHAnsi" w:cstheme="minorHAnsi"/>
          <w:lang w:val="de-DE"/>
        </w:rPr>
        <w:t xml:space="preserve"> und d</w:t>
      </w:r>
      <w:r w:rsidR="0082025C" w:rsidRPr="00041BCF">
        <w:rPr>
          <w:rFonts w:asciiTheme="minorHAnsi" w:hAnsiTheme="minorHAnsi" w:cstheme="minorHAnsi"/>
          <w:lang w:val="de-DE"/>
        </w:rPr>
        <w:t>idaktisches Material für Entrepreneurship-Techniker, das für die Entwicklung von Workshops mit Familien verwendet werden soll</w:t>
      </w:r>
      <w:r w:rsidR="00465737" w:rsidRPr="00041BCF">
        <w:rPr>
          <w:rFonts w:asciiTheme="minorHAnsi" w:hAnsiTheme="minorHAnsi" w:cstheme="minorHAnsi"/>
          <w:lang w:val="de-DE"/>
        </w:rPr>
        <w:t>.</w:t>
      </w:r>
      <w:r w:rsidR="00B26EDF" w:rsidRPr="00041BCF">
        <w:rPr>
          <w:rFonts w:asciiTheme="minorHAnsi" w:hAnsiTheme="minorHAnsi" w:cstheme="minorHAnsi"/>
          <w:lang w:val="de-DE"/>
        </w:rPr>
        <w:t xml:space="preserve"> Die Gesamtkosten belaufen sich auf </w:t>
      </w:r>
      <w:r w:rsidR="00B26EDF" w:rsidRPr="00041BCF">
        <w:rPr>
          <w:rFonts w:asciiTheme="minorHAnsi" w:hAnsiTheme="minorHAnsi" w:cstheme="minorHAnsi"/>
          <w:b/>
          <w:bCs/>
          <w:lang w:val="de-DE"/>
        </w:rPr>
        <w:t xml:space="preserve">EUR </w:t>
      </w:r>
      <w:r w:rsidR="00FD48EC" w:rsidRPr="00FD48EC">
        <w:rPr>
          <w:rFonts w:asciiTheme="minorHAnsi" w:hAnsiTheme="minorHAnsi" w:cstheme="minorHAnsi"/>
          <w:b/>
          <w:bCs/>
          <w:lang w:val="de-DE"/>
        </w:rPr>
        <w:t>5.487</w:t>
      </w:r>
      <w:r w:rsidR="00B26EDF" w:rsidRPr="00041BCF">
        <w:rPr>
          <w:rFonts w:asciiTheme="minorHAnsi" w:hAnsiTheme="minorHAnsi" w:cstheme="minorHAnsi"/>
          <w:b/>
          <w:bCs/>
          <w:lang w:val="de-DE"/>
        </w:rPr>
        <w:t>. (BMZ-Budgetlinie 2.3).</w:t>
      </w:r>
    </w:p>
    <w:tbl>
      <w:tblPr>
        <w:tblStyle w:val="Tabellenraster"/>
        <w:tblW w:w="0" w:type="auto"/>
        <w:tblInd w:w="279" w:type="dxa"/>
        <w:tblLook w:val="04A0" w:firstRow="1" w:lastRow="0" w:firstColumn="1" w:lastColumn="0" w:noHBand="0" w:noVBand="1"/>
      </w:tblPr>
      <w:tblGrid>
        <w:gridCol w:w="7087"/>
        <w:gridCol w:w="1985"/>
      </w:tblGrid>
      <w:tr w:rsidR="007D7A3F" w:rsidRPr="00041BCF" w14:paraId="2C8756F1" w14:textId="77777777" w:rsidTr="00055AD8">
        <w:trPr>
          <w:trHeight w:val="64"/>
        </w:trPr>
        <w:tc>
          <w:tcPr>
            <w:tcW w:w="7087" w:type="dxa"/>
            <w:noWrap/>
          </w:tcPr>
          <w:p w14:paraId="1BD87ECF" w14:textId="77777777" w:rsidR="007D7A3F" w:rsidRPr="00041BCF" w:rsidRDefault="007D7A3F" w:rsidP="00817B83">
            <w:pPr>
              <w:ind w:left="142"/>
              <w:jc w:val="both"/>
              <w:rPr>
                <w:rFonts w:cstheme="minorHAnsi"/>
                <w:b/>
                <w:bCs/>
                <w:sz w:val="20"/>
                <w:szCs w:val="20"/>
              </w:rPr>
            </w:pPr>
            <w:r w:rsidRPr="00041BCF">
              <w:rPr>
                <w:rFonts w:cstheme="minorHAnsi"/>
                <w:b/>
                <w:bCs/>
                <w:sz w:val="20"/>
                <w:szCs w:val="20"/>
              </w:rPr>
              <w:t>Kostenart</w:t>
            </w:r>
          </w:p>
        </w:tc>
        <w:tc>
          <w:tcPr>
            <w:tcW w:w="1985" w:type="dxa"/>
            <w:noWrap/>
          </w:tcPr>
          <w:p w14:paraId="5B85868B" w14:textId="77777777" w:rsidR="007D7A3F" w:rsidRPr="00041BCF" w:rsidRDefault="007D7A3F" w:rsidP="00817B83">
            <w:pPr>
              <w:ind w:left="142"/>
              <w:jc w:val="right"/>
              <w:rPr>
                <w:rFonts w:cstheme="minorHAnsi"/>
                <w:b/>
                <w:bCs/>
                <w:sz w:val="20"/>
                <w:szCs w:val="20"/>
              </w:rPr>
            </w:pPr>
            <w:r w:rsidRPr="00041BCF">
              <w:rPr>
                <w:rFonts w:cstheme="minorHAnsi"/>
                <w:b/>
                <w:bCs/>
                <w:sz w:val="20"/>
                <w:szCs w:val="20"/>
              </w:rPr>
              <w:t>EUR</w:t>
            </w:r>
          </w:p>
        </w:tc>
      </w:tr>
      <w:tr w:rsidR="00FD48EC" w:rsidRPr="00041BCF" w14:paraId="2A60AAAF" w14:textId="77777777" w:rsidTr="00F636D6">
        <w:trPr>
          <w:trHeight w:val="300"/>
        </w:trPr>
        <w:tc>
          <w:tcPr>
            <w:tcW w:w="7087" w:type="dxa"/>
            <w:noWrap/>
          </w:tcPr>
          <w:p w14:paraId="5F1F2A39" w14:textId="3DB8FD73" w:rsidR="00FD48EC" w:rsidRPr="00041BCF" w:rsidRDefault="00FD48EC" w:rsidP="00FD48EC">
            <w:pPr>
              <w:ind w:left="142"/>
              <w:jc w:val="both"/>
              <w:rPr>
                <w:rFonts w:eastAsia="Calibri" w:cstheme="minorHAnsi"/>
                <w:color w:val="000000"/>
                <w:sz w:val="20"/>
                <w:szCs w:val="20"/>
                <w:lang w:eastAsia="de-DE"/>
              </w:rPr>
            </w:pPr>
            <w:r w:rsidRPr="00041BCF">
              <w:rPr>
                <w:rFonts w:eastAsia="Calibri" w:cstheme="minorHAnsi"/>
                <w:color w:val="000000"/>
                <w:sz w:val="20"/>
                <w:szCs w:val="20"/>
                <w:lang w:eastAsia="de-DE"/>
              </w:rPr>
              <w:t xml:space="preserve">Unterkunft und Verpflegung à </w:t>
            </w:r>
            <w:r w:rsidR="000B7C95">
              <w:rPr>
                <w:rFonts w:eastAsia="Calibri" w:cstheme="minorHAnsi"/>
                <w:color w:val="000000"/>
                <w:sz w:val="20"/>
                <w:szCs w:val="20"/>
                <w:lang w:eastAsia="de-DE"/>
              </w:rPr>
              <w:t>43</w:t>
            </w:r>
            <w:r w:rsidRPr="00041BCF">
              <w:rPr>
                <w:rFonts w:eastAsia="Calibri" w:cstheme="minorHAnsi"/>
                <w:color w:val="000000"/>
                <w:sz w:val="20"/>
                <w:szCs w:val="20"/>
                <w:lang w:eastAsia="de-DE"/>
              </w:rPr>
              <w:t xml:space="preserve"> EUR für 15 Präsenzbesuche bei Familien durch 2 Techniker pro Jahr (30 Besuche pro Jahr x 3 Jahre)</w:t>
            </w:r>
          </w:p>
        </w:tc>
        <w:tc>
          <w:tcPr>
            <w:tcW w:w="1985" w:type="dxa"/>
            <w:tcBorders>
              <w:top w:val="nil"/>
              <w:left w:val="single" w:sz="8" w:space="0" w:color="auto"/>
              <w:bottom w:val="single" w:sz="4" w:space="0" w:color="auto"/>
              <w:right w:val="single" w:sz="8" w:space="0" w:color="auto"/>
            </w:tcBorders>
            <w:shd w:val="clear" w:color="auto" w:fill="auto"/>
            <w:noWrap/>
          </w:tcPr>
          <w:p w14:paraId="49A3C245" w14:textId="7CDFEC7B" w:rsidR="00FD48EC" w:rsidRPr="00041BCF" w:rsidRDefault="00FD48EC" w:rsidP="00FD48EC">
            <w:pPr>
              <w:ind w:left="142"/>
              <w:jc w:val="right"/>
              <w:rPr>
                <w:rFonts w:cstheme="minorHAnsi"/>
                <w:sz w:val="20"/>
                <w:szCs w:val="20"/>
              </w:rPr>
            </w:pPr>
            <w:r w:rsidRPr="00182CD1">
              <w:t>3.840</w:t>
            </w:r>
          </w:p>
        </w:tc>
      </w:tr>
      <w:tr w:rsidR="00FD48EC" w:rsidRPr="00041BCF" w14:paraId="62E8E185" w14:textId="77777777" w:rsidTr="00F636D6">
        <w:trPr>
          <w:trHeight w:val="64"/>
        </w:trPr>
        <w:tc>
          <w:tcPr>
            <w:tcW w:w="7087" w:type="dxa"/>
            <w:noWrap/>
          </w:tcPr>
          <w:p w14:paraId="5980B857" w14:textId="3580245E" w:rsidR="00FD48EC" w:rsidRPr="00041BCF" w:rsidRDefault="00FD48EC" w:rsidP="00FD48EC">
            <w:pPr>
              <w:ind w:left="142"/>
              <w:jc w:val="both"/>
              <w:rPr>
                <w:rFonts w:cstheme="minorHAnsi"/>
                <w:color w:val="000000"/>
                <w:sz w:val="20"/>
                <w:szCs w:val="20"/>
              </w:rPr>
            </w:pPr>
            <w:r w:rsidRPr="00041BCF">
              <w:rPr>
                <w:rFonts w:eastAsia="Calibri" w:cstheme="minorHAnsi"/>
                <w:color w:val="000000"/>
                <w:sz w:val="20"/>
                <w:szCs w:val="20"/>
                <w:lang w:eastAsia="de-DE"/>
              </w:rPr>
              <w:t>Didaktisches Material für Techniker à 1</w:t>
            </w:r>
            <w:r w:rsidR="000B7C95">
              <w:rPr>
                <w:rFonts w:eastAsia="Calibri" w:cstheme="minorHAnsi"/>
                <w:color w:val="000000"/>
                <w:sz w:val="20"/>
                <w:szCs w:val="20"/>
                <w:lang w:eastAsia="de-DE"/>
              </w:rPr>
              <w:t>83</w:t>
            </w:r>
            <w:r w:rsidRPr="00041BCF">
              <w:rPr>
                <w:rFonts w:eastAsia="Calibri" w:cstheme="minorHAnsi"/>
                <w:color w:val="000000"/>
                <w:sz w:val="20"/>
                <w:szCs w:val="20"/>
                <w:lang w:eastAsia="de-DE"/>
              </w:rPr>
              <w:t xml:space="preserve"> EUR pro </w:t>
            </w:r>
            <w:r w:rsidR="00C83449">
              <w:rPr>
                <w:rFonts w:eastAsia="Calibri" w:cstheme="minorHAnsi"/>
                <w:color w:val="000000"/>
                <w:sz w:val="20"/>
                <w:szCs w:val="20"/>
                <w:lang w:eastAsia="de-DE"/>
              </w:rPr>
              <w:t xml:space="preserve">3 </w:t>
            </w:r>
            <w:r w:rsidRPr="00041BCF">
              <w:rPr>
                <w:rFonts w:eastAsia="Calibri" w:cstheme="minorHAnsi"/>
                <w:color w:val="000000"/>
                <w:sz w:val="20"/>
                <w:szCs w:val="20"/>
                <w:lang w:eastAsia="de-DE"/>
              </w:rPr>
              <w:t>Trimester</w:t>
            </w:r>
            <w:r w:rsidR="00C83449">
              <w:rPr>
                <w:rFonts w:eastAsia="Calibri" w:cstheme="minorHAnsi"/>
                <w:color w:val="000000"/>
                <w:sz w:val="20"/>
                <w:szCs w:val="20"/>
                <w:lang w:eastAsia="de-DE"/>
              </w:rPr>
              <w:t>/ Jahr</w:t>
            </w:r>
            <w:r w:rsidRPr="00041BCF">
              <w:rPr>
                <w:rFonts w:eastAsia="Calibri" w:cstheme="minorHAnsi"/>
                <w:color w:val="000000"/>
                <w:sz w:val="20"/>
                <w:szCs w:val="20"/>
                <w:lang w:eastAsia="de-DE"/>
              </w:rPr>
              <w:t xml:space="preserve"> x 3 Jahre</w:t>
            </w:r>
          </w:p>
        </w:tc>
        <w:tc>
          <w:tcPr>
            <w:tcW w:w="1985" w:type="dxa"/>
            <w:tcBorders>
              <w:top w:val="nil"/>
              <w:left w:val="single" w:sz="8" w:space="0" w:color="auto"/>
              <w:bottom w:val="single" w:sz="4" w:space="0" w:color="auto"/>
              <w:right w:val="single" w:sz="8" w:space="0" w:color="auto"/>
            </w:tcBorders>
            <w:shd w:val="clear" w:color="auto" w:fill="auto"/>
            <w:noWrap/>
          </w:tcPr>
          <w:p w14:paraId="3A2CC75C" w14:textId="10000364" w:rsidR="00FD48EC" w:rsidRPr="00041BCF" w:rsidRDefault="00FD48EC" w:rsidP="00FD48EC">
            <w:pPr>
              <w:ind w:left="142"/>
              <w:jc w:val="right"/>
              <w:rPr>
                <w:rFonts w:cstheme="minorHAnsi"/>
                <w:sz w:val="20"/>
                <w:szCs w:val="20"/>
              </w:rPr>
            </w:pPr>
            <w:r w:rsidRPr="00182CD1">
              <w:t>1.647</w:t>
            </w:r>
          </w:p>
        </w:tc>
      </w:tr>
      <w:tr w:rsidR="002D6D2E" w:rsidRPr="00041BCF" w14:paraId="1369F871" w14:textId="77777777" w:rsidTr="00055AD8">
        <w:trPr>
          <w:trHeight w:val="64"/>
        </w:trPr>
        <w:tc>
          <w:tcPr>
            <w:tcW w:w="7087" w:type="dxa"/>
            <w:noWrap/>
            <w:hideMark/>
          </w:tcPr>
          <w:p w14:paraId="1B20A800" w14:textId="77777777" w:rsidR="002D6D2E" w:rsidRPr="00041BCF" w:rsidRDefault="002D6D2E" w:rsidP="00817B83">
            <w:pPr>
              <w:ind w:left="142"/>
              <w:jc w:val="both"/>
              <w:rPr>
                <w:rFonts w:cstheme="minorHAnsi"/>
                <w:b/>
                <w:bCs/>
                <w:sz w:val="20"/>
                <w:szCs w:val="20"/>
              </w:rPr>
            </w:pPr>
            <w:r w:rsidRPr="00041BCF">
              <w:rPr>
                <w:rFonts w:cstheme="minorHAnsi"/>
                <w:b/>
                <w:bCs/>
                <w:sz w:val="20"/>
                <w:szCs w:val="20"/>
              </w:rPr>
              <w:t>Gesamt</w:t>
            </w:r>
          </w:p>
        </w:tc>
        <w:tc>
          <w:tcPr>
            <w:tcW w:w="1985" w:type="dxa"/>
            <w:noWrap/>
          </w:tcPr>
          <w:p w14:paraId="4ED9C511" w14:textId="61592864" w:rsidR="002D6D2E" w:rsidRPr="00041BCF" w:rsidRDefault="00FD48EC" w:rsidP="00817B83">
            <w:pPr>
              <w:ind w:left="142"/>
              <w:jc w:val="right"/>
              <w:rPr>
                <w:rFonts w:cstheme="minorHAnsi"/>
                <w:b/>
                <w:bCs/>
                <w:sz w:val="20"/>
                <w:szCs w:val="20"/>
              </w:rPr>
            </w:pPr>
            <w:r w:rsidRPr="00FD48EC">
              <w:rPr>
                <w:rFonts w:cstheme="minorHAnsi"/>
                <w:b/>
                <w:bCs/>
                <w:sz w:val="20"/>
                <w:szCs w:val="20"/>
              </w:rPr>
              <w:t>5.487</w:t>
            </w:r>
          </w:p>
        </w:tc>
      </w:tr>
    </w:tbl>
    <w:p w14:paraId="451177AF" w14:textId="6187F75F" w:rsidR="00B22235" w:rsidRPr="00041BCF" w:rsidRDefault="001130E7" w:rsidP="00F636D6">
      <w:pPr>
        <w:pBdr>
          <w:top w:val="nil"/>
          <w:left w:val="nil"/>
          <w:bottom w:val="nil"/>
          <w:right w:val="nil"/>
          <w:between w:val="nil"/>
        </w:pBdr>
        <w:spacing w:before="120" w:after="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3.6</w:t>
      </w:r>
      <w:r w:rsidR="00BB7F75" w:rsidRPr="00041BCF">
        <w:rPr>
          <w:rFonts w:asciiTheme="minorHAnsi" w:hAnsiTheme="minorHAnsi" w:cstheme="minorHAnsi"/>
          <w:b/>
          <w:bCs/>
          <w:color w:val="000000"/>
          <w:lang w:val="de-DE"/>
        </w:rPr>
        <w:t xml:space="preserve"> Bereitstellung von Materialien für jede Familie entsprechend der entwickelten Geschäftsidee.</w:t>
      </w:r>
      <w:r w:rsidR="00C209F8" w:rsidRPr="00041BCF">
        <w:rPr>
          <w:rFonts w:asciiTheme="minorHAnsi" w:hAnsiTheme="minorHAnsi" w:cstheme="minorHAnsi"/>
          <w:b/>
          <w:bCs/>
          <w:color w:val="000000"/>
          <w:lang w:val="de-DE"/>
        </w:rPr>
        <w:t xml:space="preserve"> (FUNDAL)</w:t>
      </w:r>
    </w:p>
    <w:p w14:paraId="1DA073F7" w14:textId="12BBB71C" w:rsidR="00B26EDF" w:rsidRPr="00041BCF" w:rsidRDefault="00AC2375" w:rsidP="00817B83">
      <w:pPr>
        <w:spacing w:after="120" w:line="264" w:lineRule="auto"/>
        <w:jc w:val="both"/>
        <w:rPr>
          <w:rFonts w:asciiTheme="minorHAnsi" w:hAnsiTheme="minorHAnsi" w:cstheme="minorHAnsi"/>
          <w:b/>
          <w:bCs/>
          <w:lang w:val="de-DE"/>
        </w:rPr>
      </w:pPr>
      <w:r>
        <w:rPr>
          <w:rFonts w:asciiTheme="minorHAnsi" w:hAnsiTheme="minorHAnsi" w:cstheme="minorHAnsi"/>
          <w:lang w:val="de-DE"/>
        </w:rPr>
        <w:t>Nach Einholung von</w:t>
      </w:r>
      <w:r w:rsidR="001130E7" w:rsidRPr="00041BCF">
        <w:rPr>
          <w:rFonts w:asciiTheme="minorHAnsi" w:hAnsiTheme="minorHAnsi" w:cstheme="minorHAnsi"/>
          <w:lang w:val="de-DE"/>
        </w:rPr>
        <w:t xml:space="preserve"> </w:t>
      </w:r>
      <w:r w:rsidR="00E109CE" w:rsidRPr="00041BCF">
        <w:rPr>
          <w:rFonts w:asciiTheme="minorHAnsi" w:hAnsiTheme="minorHAnsi" w:cstheme="minorHAnsi"/>
          <w:lang w:val="de-DE"/>
        </w:rPr>
        <w:t>Kostenvoranschläge</w:t>
      </w:r>
      <w:r>
        <w:rPr>
          <w:rFonts w:asciiTheme="minorHAnsi" w:hAnsiTheme="minorHAnsi" w:cstheme="minorHAnsi"/>
          <w:lang w:val="de-DE"/>
        </w:rPr>
        <w:t>n werden</w:t>
      </w:r>
      <w:r w:rsidR="00E66661" w:rsidRPr="00041BCF">
        <w:rPr>
          <w:rFonts w:asciiTheme="minorHAnsi" w:hAnsiTheme="minorHAnsi" w:cstheme="minorHAnsi"/>
          <w:lang w:val="de-DE"/>
        </w:rPr>
        <w:t xml:space="preserve"> </w:t>
      </w:r>
      <w:r w:rsidR="001130E7" w:rsidRPr="00041BCF">
        <w:rPr>
          <w:rFonts w:asciiTheme="minorHAnsi" w:hAnsiTheme="minorHAnsi" w:cstheme="minorHAnsi"/>
          <w:lang w:val="de-DE"/>
        </w:rPr>
        <w:t xml:space="preserve">Materialien </w:t>
      </w:r>
      <w:r w:rsidR="0012613D" w:rsidRPr="0012613D">
        <w:rPr>
          <w:rFonts w:asciiTheme="minorHAnsi" w:hAnsiTheme="minorHAnsi" w:cstheme="minorHAnsi"/>
          <w:lang w:val="de-DE"/>
        </w:rPr>
        <w:t xml:space="preserve">entsprechend dem von </w:t>
      </w:r>
      <w:r w:rsidR="00EA4E87">
        <w:rPr>
          <w:rFonts w:asciiTheme="minorHAnsi" w:hAnsiTheme="minorHAnsi" w:cstheme="minorHAnsi"/>
          <w:lang w:val="de-DE"/>
        </w:rPr>
        <w:t>jeder Familie</w:t>
      </w:r>
      <w:r w:rsidR="0012613D" w:rsidRPr="0012613D">
        <w:rPr>
          <w:rFonts w:asciiTheme="minorHAnsi" w:hAnsiTheme="minorHAnsi" w:cstheme="minorHAnsi"/>
          <w:lang w:val="de-DE"/>
        </w:rPr>
        <w:t xml:space="preserve"> erstellten Geschäftsplan </w:t>
      </w:r>
      <w:r w:rsidR="001130E7" w:rsidRPr="00041BCF">
        <w:rPr>
          <w:rFonts w:asciiTheme="minorHAnsi" w:hAnsiTheme="minorHAnsi" w:cstheme="minorHAnsi"/>
          <w:lang w:val="de-DE"/>
        </w:rPr>
        <w:t>gekauft und an die Familien geliefert</w:t>
      </w:r>
      <w:r w:rsidR="00EA4E87">
        <w:rPr>
          <w:rFonts w:asciiTheme="minorHAnsi" w:hAnsiTheme="minorHAnsi" w:cstheme="minorHAnsi"/>
          <w:lang w:val="de-DE"/>
        </w:rPr>
        <w:t>. Voraussetzung ist, dass die F</w:t>
      </w:r>
      <w:r w:rsidR="0048297B">
        <w:rPr>
          <w:rFonts w:asciiTheme="minorHAnsi" w:hAnsiTheme="minorHAnsi" w:cstheme="minorHAnsi"/>
          <w:lang w:val="de-DE"/>
        </w:rPr>
        <w:t>amilie</w:t>
      </w:r>
      <w:r w:rsidR="001130E7" w:rsidRPr="00041BCF">
        <w:rPr>
          <w:rFonts w:asciiTheme="minorHAnsi" w:hAnsiTheme="minorHAnsi" w:cstheme="minorHAnsi"/>
          <w:lang w:val="de-DE"/>
        </w:rPr>
        <w:t xml:space="preserve"> den Prozess der Unternehmensschulung abgeschlossen ha</w:t>
      </w:r>
      <w:r w:rsidR="0048297B">
        <w:rPr>
          <w:rFonts w:asciiTheme="minorHAnsi" w:hAnsiTheme="minorHAnsi" w:cstheme="minorHAnsi"/>
          <w:lang w:val="de-DE"/>
        </w:rPr>
        <w:t>t</w:t>
      </w:r>
      <w:r w:rsidR="001130E7" w:rsidRPr="00041BCF">
        <w:rPr>
          <w:rFonts w:asciiTheme="minorHAnsi" w:hAnsiTheme="minorHAnsi" w:cstheme="minorHAnsi"/>
          <w:lang w:val="de-DE"/>
        </w:rPr>
        <w:t xml:space="preserve">. </w:t>
      </w:r>
      <w:r w:rsidR="0011278D">
        <w:rPr>
          <w:rFonts w:asciiTheme="minorHAnsi" w:hAnsiTheme="minorHAnsi" w:cstheme="minorHAnsi"/>
          <w:lang w:val="de-DE"/>
        </w:rPr>
        <w:t>Die Familien werden auch bei</w:t>
      </w:r>
      <w:r w:rsidR="001130E7" w:rsidRPr="00041BCF">
        <w:rPr>
          <w:rFonts w:asciiTheme="minorHAnsi" w:hAnsiTheme="minorHAnsi" w:cstheme="minorHAnsi"/>
          <w:lang w:val="de-DE"/>
        </w:rPr>
        <w:t xml:space="preserve"> </w:t>
      </w:r>
      <w:r w:rsidR="001130E7" w:rsidRPr="00CB5D03">
        <w:rPr>
          <w:rFonts w:asciiTheme="minorHAnsi" w:hAnsiTheme="minorHAnsi" w:cstheme="minorHAnsi"/>
          <w:lang w:val="de-DE"/>
        </w:rPr>
        <w:t xml:space="preserve">Verkaufs- und Marketingaktivitäten </w:t>
      </w:r>
      <w:r w:rsidR="0011278D" w:rsidRPr="00CB5D03">
        <w:rPr>
          <w:rFonts w:asciiTheme="minorHAnsi" w:hAnsiTheme="minorHAnsi" w:cstheme="minorHAnsi"/>
          <w:lang w:val="de-DE"/>
        </w:rPr>
        <w:t>unterstützt</w:t>
      </w:r>
      <w:r w:rsidR="001130E7" w:rsidRPr="00CB5D03">
        <w:rPr>
          <w:rFonts w:asciiTheme="minorHAnsi" w:hAnsiTheme="minorHAnsi" w:cstheme="minorHAnsi"/>
          <w:lang w:val="de-DE"/>
        </w:rPr>
        <w:t>.</w:t>
      </w:r>
      <w:r w:rsidR="00B26EDF" w:rsidRPr="00CB5D03">
        <w:rPr>
          <w:rFonts w:asciiTheme="minorHAnsi" w:hAnsiTheme="minorHAnsi" w:cstheme="minorHAnsi"/>
          <w:lang w:val="de-DE"/>
        </w:rPr>
        <w:t xml:space="preserve"> </w:t>
      </w:r>
      <w:bookmarkStart w:id="12" w:name="_Hlk102744498"/>
      <w:r w:rsidR="00B26EDF" w:rsidRPr="00CB5D03">
        <w:rPr>
          <w:rFonts w:asciiTheme="minorHAnsi" w:hAnsiTheme="minorHAnsi" w:cstheme="minorHAnsi"/>
          <w:lang w:val="de-DE"/>
        </w:rPr>
        <w:t xml:space="preserve">Die Gesamtkosten belaufen sich auf </w:t>
      </w:r>
      <w:r w:rsidR="00B26EDF" w:rsidRPr="00CB5D03">
        <w:rPr>
          <w:rFonts w:asciiTheme="minorHAnsi" w:hAnsiTheme="minorHAnsi" w:cstheme="minorHAnsi"/>
          <w:b/>
          <w:bCs/>
          <w:lang w:val="de-DE"/>
        </w:rPr>
        <w:t xml:space="preserve">EUR </w:t>
      </w:r>
      <w:r w:rsidR="004436EB" w:rsidRPr="00CB5D03">
        <w:rPr>
          <w:rFonts w:asciiTheme="minorHAnsi" w:hAnsiTheme="minorHAnsi" w:cstheme="minorHAnsi"/>
          <w:b/>
          <w:bCs/>
          <w:lang w:val="de-DE"/>
        </w:rPr>
        <w:t>9.074</w:t>
      </w:r>
      <w:r w:rsidR="00B26EDF" w:rsidRPr="00CB5D03">
        <w:rPr>
          <w:rFonts w:asciiTheme="minorHAnsi" w:hAnsiTheme="minorHAnsi" w:cstheme="minorHAnsi"/>
          <w:b/>
          <w:bCs/>
          <w:lang w:val="de-DE"/>
        </w:rPr>
        <w:t xml:space="preserve">. (BMZ-Budgetlinie </w:t>
      </w:r>
      <w:r w:rsidR="00132D6F" w:rsidRPr="00CB5D03">
        <w:rPr>
          <w:rFonts w:asciiTheme="minorHAnsi" w:hAnsiTheme="minorHAnsi" w:cstheme="minorHAnsi"/>
          <w:b/>
          <w:bCs/>
          <w:lang w:val="de-DE"/>
        </w:rPr>
        <w:t>1</w:t>
      </w:r>
      <w:r w:rsidR="00B26EDF" w:rsidRPr="00CB5D03">
        <w:rPr>
          <w:rFonts w:asciiTheme="minorHAnsi" w:hAnsiTheme="minorHAnsi" w:cstheme="minorHAnsi"/>
          <w:b/>
          <w:bCs/>
          <w:lang w:val="de-DE"/>
        </w:rPr>
        <w:t>.</w:t>
      </w:r>
      <w:r w:rsidR="000F0FA8" w:rsidRPr="00CB5D03">
        <w:rPr>
          <w:rFonts w:asciiTheme="minorHAnsi" w:hAnsiTheme="minorHAnsi" w:cstheme="minorHAnsi"/>
          <w:b/>
          <w:bCs/>
          <w:lang w:val="de-DE"/>
        </w:rPr>
        <w:t>2</w:t>
      </w:r>
      <w:r w:rsidR="00B26EDF" w:rsidRPr="00CB5D03">
        <w:rPr>
          <w:rFonts w:asciiTheme="minorHAnsi" w:hAnsiTheme="minorHAnsi" w:cstheme="minorHAnsi"/>
          <w:b/>
          <w:bCs/>
          <w:lang w:val="de-DE"/>
        </w:rPr>
        <w:t>).</w:t>
      </w:r>
    </w:p>
    <w:tbl>
      <w:tblPr>
        <w:tblStyle w:val="Tabellenraster"/>
        <w:tblW w:w="0" w:type="auto"/>
        <w:tblInd w:w="279" w:type="dxa"/>
        <w:tblLook w:val="04A0" w:firstRow="1" w:lastRow="0" w:firstColumn="1" w:lastColumn="0" w:noHBand="0" w:noVBand="1"/>
      </w:tblPr>
      <w:tblGrid>
        <w:gridCol w:w="7087"/>
        <w:gridCol w:w="1985"/>
      </w:tblGrid>
      <w:tr w:rsidR="007D7A3F" w:rsidRPr="00041BCF" w14:paraId="4147A6B7" w14:textId="77777777" w:rsidTr="00055AD8">
        <w:trPr>
          <w:trHeight w:val="64"/>
        </w:trPr>
        <w:tc>
          <w:tcPr>
            <w:tcW w:w="7087" w:type="dxa"/>
            <w:noWrap/>
          </w:tcPr>
          <w:bookmarkEnd w:id="12"/>
          <w:p w14:paraId="37E4EB4C" w14:textId="77777777" w:rsidR="007D7A3F" w:rsidRPr="00041BCF" w:rsidRDefault="007D7A3F" w:rsidP="00817B83">
            <w:pPr>
              <w:jc w:val="both"/>
              <w:rPr>
                <w:rFonts w:cstheme="minorHAnsi"/>
                <w:b/>
                <w:bCs/>
                <w:sz w:val="20"/>
                <w:szCs w:val="20"/>
              </w:rPr>
            </w:pPr>
            <w:r w:rsidRPr="00041BCF">
              <w:rPr>
                <w:rFonts w:cstheme="minorHAnsi"/>
                <w:b/>
                <w:bCs/>
                <w:sz w:val="20"/>
                <w:szCs w:val="20"/>
              </w:rPr>
              <w:t>Kostenart</w:t>
            </w:r>
          </w:p>
        </w:tc>
        <w:tc>
          <w:tcPr>
            <w:tcW w:w="1985" w:type="dxa"/>
            <w:noWrap/>
          </w:tcPr>
          <w:p w14:paraId="64238239" w14:textId="77777777" w:rsidR="007D7A3F" w:rsidRPr="00041BCF" w:rsidRDefault="007D7A3F" w:rsidP="00817B83">
            <w:pPr>
              <w:jc w:val="right"/>
              <w:rPr>
                <w:rFonts w:cstheme="minorHAnsi"/>
                <w:b/>
                <w:bCs/>
                <w:sz w:val="20"/>
                <w:szCs w:val="20"/>
              </w:rPr>
            </w:pPr>
            <w:r w:rsidRPr="00041BCF">
              <w:rPr>
                <w:rFonts w:cstheme="minorHAnsi"/>
                <w:b/>
                <w:bCs/>
                <w:sz w:val="20"/>
                <w:szCs w:val="20"/>
              </w:rPr>
              <w:t>EUR</w:t>
            </w:r>
          </w:p>
        </w:tc>
      </w:tr>
      <w:tr w:rsidR="0085372E" w:rsidRPr="0085372E" w14:paraId="19CA50EF" w14:textId="77777777" w:rsidTr="00055AD8">
        <w:trPr>
          <w:trHeight w:val="64"/>
        </w:trPr>
        <w:tc>
          <w:tcPr>
            <w:tcW w:w="7087" w:type="dxa"/>
            <w:noWrap/>
          </w:tcPr>
          <w:p w14:paraId="2450EA56" w14:textId="0B805C94" w:rsidR="0085372E" w:rsidRPr="00F636D6" w:rsidRDefault="0085372E" w:rsidP="00817B83">
            <w:pPr>
              <w:jc w:val="both"/>
              <w:rPr>
                <w:rFonts w:cstheme="minorHAnsi"/>
                <w:sz w:val="20"/>
                <w:szCs w:val="20"/>
              </w:rPr>
            </w:pPr>
            <w:r w:rsidRPr="00F636D6">
              <w:rPr>
                <w:rFonts w:cstheme="minorHAnsi"/>
                <w:sz w:val="20"/>
                <w:szCs w:val="20"/>
              </w:rPr>
              <w:t>Kauf von Material für 15 Familien pro Jahr mit ungefähren Kosten EUR 1</w:t>
            </w:r>
            <w:r w:rsidR="000032B4">
              <w:rPr>
                <w:rFonts w:cstheme="minorHAnsi"/>
                <w:sz w:val="20"/>
                <w:szCs w:val="20"/>
              </w:rPr>
              <w:t>46</w:t>
            </w:r>
            <w:r w:rsidRPr="00F636D6">
              <w:rPr>
                <w:rFonts w:cstheme="minorHAnsi"/>
                <w:sz w:val="20"/>
                <w:szCs w:val="20"/>
              </w:rPr>
              <w:t xml:space="preserve"> je nach Art des zu entwickelnden Unternehmens</w:t>
            </w:r>
          </w:p>
        </w:tc>
        <w:tc>
          <w:tcPr>
            <w:tcW w:w="1985" w:type="dxa"/>
            <w:noWrap/>
          </w:tcPr>
          <w:p w14:paraId="4F3AB1F8" w14:textId="78C57307" w:rsidR="0085372E" w:rsidRPr="00F636D6" w:rsidRDefault="0085372E" w:rsidP="00817B83">
            <w:pPr>
              <w:jc w:val="right"/>
              <w:rPr>
                <w:rFonts w:cstheme="minorHAnsi"/>
                <w:sz w:val="20"/>
                <w:szCs w:val="20"/>
              </w:rPr>
            </w:pPr>
            <w:r w:rsidRPr="00F636D6">
              <w:rPr>
                <w:rFonts w:cstheme="minorHAnsi"/>
                <w:sz w:val="20"/>
                <w:szCs w:val="20"/>
              </w:rPr>
              <w:t>6.</w:t>
            </w:r>
            <w:r w:rsidR="004436EB">
              <w:rPr>
                <w:rFonts w:cstheme="minorHAnsi"/>
                <w:sz w:val="20"/>
                <w:szCs w:val="20"/>
              </w:rPr>
              <w:t>878</w:t>
            </w:r>
          </w:p>
        </w:tc>
      </w:tr>
      <w:tr w:rsidR="0017698D" w:rsidRPr="00041BCF" w14:paraId="08141F0E" w14:textId="77777777" w:rsidTr="00F636D6">
        <w:trPr>
          <w:trHeight w:val="337"/>
        </w:trPr>
        <w:tc>
          <w:tcPr>
            <w:tcW w:w="7087" w:type="dxa"/>
            <w:tcBorders>
              <w:top w:val="nil"/>
            </w:tcBorders>
            <w:noWrap/>
          </w:tcPr>
          <w:p w14:paraId="46988608" w14:textId="214D86E3" w:rsidR="0017698D" w:rsidRPr="00041BCF" w:rsidRDefault="004C2CC8" w:rsidP="00817B83">
            <w:pPr>
              <w:jc w:val="both"/>
              <w:rPr>
                <w:rFonts w:cstheme="minorHAnsi"/>
                <w:color w:val="000000"/>
                <w:sz w:val="20"/>
              </w:rPr>
            </w:pPr>
            <w:r w:rsidRPr="00041BCF">
              <w:rPr>
                <w:rFonts w:eastAsia="Calibri" w:cstheme="minorHAnsi"/>
                <w:color w:val="000000"/>
                <w:sz w:val="20"/>
                <w:lang w:eastAsia="de-DE"/>
              </w:rPr>
              <w:t xml:space="preserve">15 </w:t>
            </w:r>
            <w:r w:rsidR="00680B7F" w:rsidRPr="00041BCF">
              <w:rPr>
                <w:rFonts w:eastAsia="Calibri" w:cstheme="minorHAnsi"/>
                <w:color w:val="000000"/>
                <w:sz w:val="20"/>
                <w:lang w:eastAsia="de-DE"/>
              </w:rPr>
              <w:t>Lieferung</w:t>
            </w:r>
            <w:r w:rsidRPr="00041BCF">
              <w:rPr>
                <w:rFonts w:eastAsia="Calibri" w:cstheme="minorHAnsi"/>
                <w:color w:val="000000"/>
                <w:sz w:val="20"/>
                <w:lang w:eastAsia="de-DE"/>
              </w:rPr>
              <w:t xml:space="preserve">en </w:t>
            </w:r>
            <w:r w:rsidR="00D87BD4" w:rsidRPr="00041BCF">
              <w:rPr>
                <w:rFonts w:eastAsia="Calibri" w:cstheme="minorHAnsi"/>
                <w:color w:val="000000"/>
                <w:sz w:val="20"/>
                <w:lang w:eastAsia="de-DE"/>
              </w:rPr>
              <w:t xml:space="preserve">á </w:t>
            </w:r>
            <w:r w:rsidRPr="00041BCF">
              <w:rPr>
                <w:rFonts w:eastAsia="Calibri" w:cstheme="minorHAnsi"/>
                <w:color w:val="000000"/>
                <w:sz w:val="20"/>
                <w:lang w:eastAsia="de-DE"/>
              </w:rPr>
              <w:t>4</w:t>
            </w:r>
            <w:r w:rsidR="000032B4">
              <w:rPr>
                <w:rFonts w:eastAsia="Calibri" w:cstheme="minorHAnsi"/>
                <w:color w:val="000000"/>
                <w:sz w:val="20"/>
                <w:lang w:eastAsia="de-DE"/>
              </w:rPr>
              <w:t>9</w:t>
            </w:r>
            <w:r w:rsidRPr="00041BCF">
              <w:rPr>
                <w:rFonts w:eastAsia="Calibri" w:cstheme="minorHAnsi"/>
                <w:color w:val="000000"/>
                <w:sz w:val="20"/>
                <w:lang w:eastAsia="de-DE"/>
              </w:rPr>
              <w:t xml:space="preserve"> EUR</w:t>
            </w:r>
            <w:r w:rsidR="00680B7F" w:rsidRPr="00041BCF">
              <w:rPr>
                <w:rFonts w:eastAsia="Calibri" w:cstheme="minorHAnsi"/>
                <w:color w:val="000000"/>
                <w:sz w:val="20"/>
                <w:lang w:eastAsia="de-DE"/>
              </w:rPr>
              <w:t xml:space="preserve"> des Materials für die Familien, die in ihren Häusern Unternehmen gründen werden</w:t>
            </w:r>
            <w:r w:rsidR="00130D93" w:rsidRPr="00041BCF">
              <w:rPr>
                <w:rFonts w:eastAsia="Calibri" w:cstheme="minorHAnsi"/>
                <w:color w:val="000000"/>
                <w:sz w:val="20"/>
                <w:lang w:eastAsia="de-DE"/>
              </w:rPr>
              <w:t xml:space="preserve"> x 3 Jahre</w:t>
            </w:r>
          </w:p>
        </w:tc>
        <w:tc>
          <w:tcPr>
            <w:tcW w:w="1985" w:type="dxa"/>
            <w:tcBorders>
              <w:top w:val="nil"/>
              <w:left w:val="single" w:sz="8" w:space="0" w:color="auto"/>
              <w:bottom w:val="single" w:sz="4" w:space="0" w:color="auto"/>
              <w:right w:val="single" w:sz="8" w:space="0" w:color="auto"/>
            </w:tcBorders>
            <w:shd w:val="clear" w:color="auto" w:fill="auto"/>
            <w:noWrap/>
            <w:vAlign w:val="bottom"/>
          </w:tcPr>
          <w:p w14:paraId="645ABD11" w14:textId="363C8616" w:rsidR="0017698D" w:rsidRPr="00041BCF" w:rsidRDefault="0017698D" w:rsidP="00817B83">
            <w:pPr>
              <w:jc w:val="right"/>
              <w:rPr>
                <w:rFonts w:cstheme="minorHAnsi"/>
                <w:sz w:val="20"/>
                <w:szCs w:val="20"/>
              </w:rPr>
            </w:pPr>
            <w:r w:rsidRPr="00041BCF">
              <w:rPr>
                <w:rFonts w:cstheme="minorHAnsi"/>
                <w:color w:val="000000"/>
                <w:sz w:val="20"/>
              </w:rPr>
              <w:t>2.</w:t>
            </w:r>
            <w:r w:rsidR="004436EB">
              <w:rPr>
                <w:rFonts w:cstheme="minorHAnsi"/>
                <w:color w:val="000000"/>
                <w:sz w:val="20"/>
              </w:rPr>
              <w:t>196</w:t>
            </w:r>
          </w:p>
        </w:tc>
      </w:tr>
      <w:tr w:rsidR="007D7A3F" w:rsidRPr="00041BCF" w14:paraId="7C63B211" w14:textId="77777777" w:rsidTr="00055AD8">
        <w:trPr>
          <w:trHeight w:val="64"/>
        </w:trPr>
        <w:tc>
          <w:tcPr>
            <w:tcW w:w="7087" w:type="dxa"/>
            <w:noWrap/>
            <w:hideMark/>
          </w:tcPr>
          <w:p w14:paraId="06F80274" w14:textId="77777777" w:rsidR="007D7A3F" w:rsidRPr="00041BCF" w:rsidRDefault="007D7A3F" w:rsidP="00817B83">
            <w:pPr>
              <w:jc w:val="both"/>
              <w:rPr>
                <w:rFonts w:cstheme="minorHAnsi"/>
                <w:b/>
                <w:bCs/>
                <w:sz w:val="20"/>
                <w:szCs w:val="20"/>
              </w:rPr>
            </w:pPr>
            <w:r w:rsidRPr="00041BCF">
              <w:rPr>
                <w:rFonts w:cstheme="minorHAnsi"/>
                <w:b/>
                <w:bCs/>
                <w:sz w:val="20"/>
                <w:szCs w:val="20"/>
              </w:rPr>
              <w:t>Gesamt</w:t>
            </w:r>
          </w:p>
        </w:tc>
        <w:tc>
          <w:tcPr>
            <w:tcW w:w="1985" w:type="dxa"/>
            <w:noWrap/>
          </w:tcPr>
          <w:p w14:paraId="7382CF9D" w14:textId="3A3DBCBA" w:rsidR="007D7A3F" w:rsidRPr="00041BCF" w:rsidRDefault="004436EB" w:rsidP="00817B83">
            <w:pPr>
              <w:jc w:val="right"/>
              <w:rPr>
                <w:rFonts w:cstheme="minorHAnsi"/>
                <w:b/>
                <w:bCs/>
                <w:sz w:val="20"/>
                <w:szCs w:val="20"/>
              </w:rPr>
            </w:pPr>
            <w:r>
              <w:rPr>
                <w:rFonts w:cstheme="minorHAnsi"/>
                <w:b/>
                <w:bCs/>
                <w:sz w:val="20"/>
                <w:szCs w:val="20"/>
              </w:rPr>
              <w:t>9.074</w:t>
            </w:r>
          </w:p>
        </w:tc>
      </w:tr>
    </w:tbl>
    <w:p w14:paraId="2C3F3ADD" w14:textId="1349C55C" w:rsidR="00B22235" w:rsidRPr="00041BCF" w:rsidRDefault="001130E7" w:rsidP="004508A3">
      <w:pPr>
        <w:pBdr>
          <w:top w:val="nil"/>
          <w:left w:val="nil"/>
          <w:bottom w:val="nil"/>
          <w:right w:val="nil"/>
          <w:between w:val="nil"/>
        </w:pBdr>
        <w:spacing w:before="120" w:after="12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3.7.</w:t>
      </w:r>
      <w:r w:rsidR="00C209F8" w:rsidRPr="00041BCF">
        <w:rPr>
          <w:rFonts w:asciiTheme="minorHAnsi" w:hAnsiTheme="minorHAnsi" w:cstheme="minorHAnsi"/>
          <w:b/>
          <w:bCs/>
          <w:color w:val="000000"/>
          <w:lang w:val="de-DE"/>
        </w:rPr>
        <w:t xml:space="preserve"> </w:t>
      </w:r>
      <w:r w:rsidR="000226ED" w:rsidRPr="000226ED">
        <w:rPr>
          <w:rFonts w:asciiTheme="minorHAnsi" w:hAnsiTheme="minorHAnsi" w:cstheme="minorHAnsi"/>
          <w:b/>
          <w:bCs/>
          <w:color w:val="000000"/>
          <w:lang w:val="de-DE"/>
        </w:rPr>
        <w:t>Lobbyarbeit beim Arbeitsministerium im Hinblick auf die Einhaltung der Politik für menschenwürdige Arbeit in Guatemala, in Abstimmung mit anderen Organisationen, die mit und für Menschen mit Behinderungen arbeiten</w:t>
      </w:r>
      <w:r w:rsidR="00A57E3C">
        <w:rPr>
          <w:rFonts w:asciiTheme="minorHAnsi" w:hAnsiTheme="minorHAnsi" w:cstheme="minorHAnsi"/>
          <w:b/>
          <w:bCs/>
          <w:color w:val="000000"/>
          <w:lang w:val="de-DE"/>
        </w:rPr>
        <w:t xml:space="preserve">. </w:t>
      </w:r>
      <w:r w:rsidR="00A57E3C" w:rsidRPr="00A57E3C">
        <w:rPr>
          <w:rFonts w:asciiTheme="minorHAnsi" w:hAnsiTheme="minorHAnsi" w:cstheme="minorHAnsi"/>
          <w:b/>
          <w:bCs/>
          <w:color w:val="000000"/>
          <w:lang w:val="de-DE"/>
        </w:rPr>
        <w:t>(FUNDAL)</w:t>
      </w:r>
    </w:p>
    <w:p w14:paraId="10C20435" w14:textId="354FB6D4" w:rsidR="00B22235" w:rsidRPr="00041BCF" w:rsidRDefault="001130E7" w:rsidP="004508A3">
      <w:pPr>
        <w:spacing w:after="120" w:line="264" w:lineRule="auto"/>
        <w:jc w:val="both"/>
        <w:rPr>
          <w:rFonts w:asciiTheme="minorHAnsi" w:hAnsiTheme="minorHAnsi" w:cstheme="minorHAnsi"/>
          <w:highlight w:val="yellow"/>
          <w:lang w:val="de-DE"/>
        </w:rPr>
      </w:pPr>
      <w:r w:rsidRPr="00041BCF">
        <w:rPr>
          <w:rFonts w:asciiTheme="minorHAnsi" w:hAnsiTheme="minorHAnsi" w:cstheme="minorHAnsi"/>
          <w:lang w:val="de-DE"/>
        </w:rPr>
        <w:lastRenderedPageBreak/>
        <w:t xml:space="preserve">Zusammen mit den Organisationen der Zivilgesellschaft findet mindestens einmal im Quartal ein Treffen mit den Behörden des Arbeitsministeriums statt, um die Fortschritte bei der Umsetzung der Politik für menschenwürdige Arbeit in Guatemala zu überwachen. </w:t>
      </w:r>
      <w:r w:rsidR="002554A7">
        <w:rPr>
          <w:rFonts w:asciiTheme="minorHAnsi" w:hAnsiTheme="minorHAnsi" w:cstheme="minorHAnsi"/>
          <w:lang w:val="de-DE"/>
        </w:rPr>
        <w:t>Hierzu sind folgende Treffen geplant:</w:t>
      </w:r>
    </w:p>
    <w:p w14:paraId="0A3BC693" w14:textId="78930239" w:rsidR="00B508A9" w:rsidRPr="00041BCF" w:rsidRDefault="00B508A9" w:rsidP="00F636D6">
      <w:pPr>
        <w:pStyle w:val="Listenabsatz"/>
        <w:numPr>
          <w:ilvl w:val="0"/>
          <w:numId w:val="25"/>
        </w:numPr>
        <w:spacing w:after="0" w:line="264" w:lineRule="auto"/>
        <w:ind w:left="426"/>
        <w:contextualSpacing w:val="0"/>
        <w:jc w:val="both"/>
        <w:rPr>
          <w:rFonts w:asciiTheme="minorHAnsi" w:hAnsiTheme="minorHAnsi" w:cstheme="minorHAnsi"/>
          <w:lang w:val="de-DE"/>
        </w:rPr>
      </w:pPr>
      <w:r w:rsidRPr="00041BCF">
        <w:rPr>
          <w:rFonts w:asciiTheme="minorHAnsi" w:hAnsiTheme="minorHAnsi" w:cstheme="minorHAnsi"/>
          <w:lang w:val="de-DE"/>
        </w:rPr>
        <w:t xml:space="preserve">25 Treffen mit dem Arbeitsministerium zur interinstitutionellen Arbeit bei der Erstellung und Validierung des Diplomkurses zur beruflichen </w:t>
      </w:r>
      <w:r w:rsidR="00817B83">
        <w:rPr>
          <w:rFonts w:asciiTheme="minorHAnsi" w:hAnsiTheme="minorHAnsi" w:cstheme="minorHAnsi"/>
          <w:lang w:val="de-DE"/>
        </w:rPr>
        <w:t>Inklusion</w:t>
      </w:r>
      <w:r w:rsidRPr="00041BCF">
        <w:rPr>
          <w:rFonts w:asciiTheme="minorHAnsi" w:hAnsiTheme="minorHAnsi" w:cstheme="minorHAnsi"/>
          <w:lang w:val="de-DE"/>
        </w:rPr>
        <w:t>. 5 Treffen pro Jahr, Kosten von 80,00 Q pro Person, Teilnahme von maximal 5 Personen.</w:t>
      </w:r>
      <w:r w:rsidR="00286A9A" w:rsidRPr="00041BCF">
        <w:rPr>
          <w:rFonts w:asciiTheme="minorHAnsi" w:hAnsiTheme="minorHAnsi" w:cstheme="minorHAnsi"/>
          <w:lang w:val="de-DE"/>
        </w:rPr>
        <w:t xml:space="preserve"> (EUR 2</w:t>
      </w:r>
      <w:r w:rsidR="00E74C61">
        <w:rPr>
          <w:rFonts w:asciiTheme="minorHAnsi" w:hAnsiTheme="minorHAnsi" w:cstheme="minorHAnsi"/>
          <w:lang w:val="de-DE"/>
        </w:rPr>
        <w:t>44</w:t>
      </w:r>
      <w:r w:rsidR="00286A9A" w:rsidRPr="00041BCF">
        <w:rPr>
          <w:rFonts w:asciiTheme="minorHAnsi" w:hAnsiTheme="minorHAnsi" w:cstheme="minorHAnsi"/>
          <w:lang w:val="de-DE"/>
        </w:rPr>
        <w:t>)</w:t>
      </w:r>
    </w:p>
    <w:p w14:paraId="323DA9DA" w14:textId="5654312B" w:rsidR="00B508A9" w:rsidRPr="00041BCF" w:rsidRDefault="00B508A9" w:rsidP="00F636D6">
      <w:pPr>
        <w:pStyle w:val="Listenabsatz"/>
        <w:numPr>
          <w:ilvl w:val="0"/>
          <w:numId w:val="25"/>
        </w:numPr>
        <w:spacing w:after="0" w:line="264" w:lineRule="auto"/>
        <w:ind w:left="426"/>
        <w:contextualSpacing w:val="0"/>
        <w:jc w:val="both"/>
        <w:rPr>
          <w:rFonts w:asciiTheme="minorHAnsi" w:hAnsiTheme="minorHAnsi" w:cstheme="minorHAnsi"/>
          <w:lang w:val="de-DE"/>
        </w:rPr>
      </w:pPr>
      <w:r w:rsidRPr="00041BCF">
        <w:rPr>
          <w:rFonts w:asciiTheme="minorHAnsi" w:hAnsiTheme="minorHAnsi" w:cstheme="minorHAnsi"/>
          <w:lang w:val="de-DE"/>
        </w:rPr>
        <w:t xml:space="preserve">15 Besuche bei Behörden des Arbeitsministeriums und Gemeindebehörden zur Sensibilisierung und Bewusstseinsbildung für die </w:t>
      </w:r>
      <w:r w:rsidR="00817B83">
        <w:rPr>
          <w:rFonts w:asciiTheme="minorHAnsi" w:hAnsiTheme="minorHAnsi" w:cstheme="minorHAnsi"/>
          <w:lang w:val="de-DE"/>
        </w:rPr>
        <w:t>Inklusion</w:t>
      </w:r>
      <w:r w:rsidRPr="00041BCF">
        <w:rPr>
          <w:rFonts w:asciiTheme="minorHAnsi" w:hAnsiTheme="minorHAnsi" w:cstheme="minorHAnsi"/>
          <w:lang w:val="de-DE"/>
        </w:rPr>
        <w:t xml:space="preserve"> in die Arbeitswelt.</w:t>
      </w:r>
      <w:r w:rsidR="00286A9A" w:rsidRPr="00041BCF">
        <w:rPr>
          <w:rFonts w:asciiTheme="minorHAnsi" w:hAnsiTheme="minorHAnsi" w:cstheme="minorHAnsi"/>
          <w:lang w:val="de-DE"/>
        </w:rPr>
        <w:t xml:space="preserve"> (EUR 1</w:t>
      </w:r>
      <w:r w:rsidR="00E74C61">
        <w:rPr>
          <w:rFonts w:asciiTheme="minorHAnsi" w:hAnsiTheme="minorHAnsi" w:cstheme="minorHAnsi"/>
          <w:lang w:val="de-DE"/>
        </w:rPr>
        <w:t>83</w:t>
      </w:r>
      <w:r w:rsidR="00286A9A" w:rsidRPr="00041BCF">
        <w:rPr>
          <w:rFonts w:asciiTheme="minorHAnsi" w:hAnsiTheme="minorHAnsi" w:cstheme="minorHAnsi"/>
          <w:lang w:val="de-DE"/>
        </w:rPr>
        <w:t>)</w:t>
      </w:r>
    </w:p>
    <w:p w14:paraId="0FEC3B3C" w14:textId="4C7924D3" w:rsidR="00B508A9" w:rsidRPr="00041BCF" w:rsidRDefault="00B508A9" w:rsidP="00F636D6">
      <w:pPr>
        <w:pStyle w:val="Listenabsatz"/>
        <w:numPr>
          <w:ilvl w:val="0"/>
          <w:numId w:val="25"/>
        </w:numPr>
        <w:spacing w:after="0" w:line="264" w:lineRule="auto"/>
        <w:ind w:left="426"/>
        <w:contextualSpacing w:val="0"/>
        <w:jc w:val="both"/>
        <w:rPr>
          <w:rFonts w:asciiTheme="minorHAnsi" w:hAnsiTheme="minorHAnsi" w:cstheme="minorHAnsi"/>
          <w:lang w:val="de-DE"/>
        </w:rPr>
      </w:pPr>
      <w:r w:rsidRPr="00041BCF">
        <w:rPr>
          <w:rFonts w:asciiTheme="minorHAnsi" w:hAnsiTheme="minorHAnsi" w:cstheme="minorHAnsi"/>
          <w:lang w:val="de-DE"/>
        </w:rPr>
        <w:t xml:space="preserve">10 Besuche des technischen Koordinators zur Überwachung der Fortschritte bei den Aktivitäten zur </w:t>
      </w:r>
      <w:r w:rsidR="00817B83">
        <w:rPr>
          <w:rFonts w:asciiTheme="minorHAnsi" w:hAnsiTheme="minorHAnsi" w:cstheme="minorHAnsi"/>
          <w:lang w:val="de-DE"/>
        </w:rPr>
        <w:t>Inklusion</w:t>
      </w:r>
      <w:r w:rsidRPr="00041BCF">
        <w:rPr>
          <w:rFonts w:asciiTheme="minorHAnsi" w:hAnsiTheme="minorHAnsi" w:cstheme="minorHAnsi"/>
          <w:lang w:val="de-DE"/>
        </w:rPr>
        <w:t xml:space="preserve"> in die Arbeitswelt im Rahmen des Projekts und zur Ermittlung von Verbesserungsmöglichkeiten zur Erreichung der Ergebnisse.</w:t>
      </w:r>
      <w:r w:rsidR="00286A9A" w:rsidRPr="00041BCF">
        <w:rPr>
          <w:rFonts w:asciiTheme="minorHAnsi" w:hAnsiTheme="minorHAnsi" w:cstheme="minorHAnsi"/>
          <w:lang w:val="de-DE"/>
        </w:rPr>
        <w:t xml:space="preserve"> (EUR 1.</w:t>
      </w:r>
      <w:r w:rsidR="00E74C61">
        <w:rPr>
          <w:rFonts w:asciiTheme="minorHAnsi" w:hAnsiTheme="minorHAnsi" w:cstheme="minorHAnsi"/>
          <w:lang w:val="de-DE"/>
        </w:rPr>
        <w:t>830</w:t>
      </w:r>
      <w:r w:rsidR="00286A9A" w:rsidRPr="00041BCF">
        <w:rPr>
          <w:rFonts w:asciiTheme="minorHAnsi" w:hAnsiTheme="minorHAnsi" w:cstheme="minorHAnsi"/>
          <w:lang w:val="de-DE"/>
        </w:rPr>
        <w:t>)</w:t>
      </w:r>
    </w:p>
    <w:p w14:paraId="1E570616" w14:textId="5E8693FC" w:rsidR="00132D6F" w:rsidRDefault="00132D6F" w:rsidP="00055AD8">
      <w:pPr>
        <w:spacing w:after="120" w:line="264" w:lineRule="auto"/>
        <w:jc w:val="both"/>
        <w:rPr>
          <w:rFonts w:asciiTheme="minorHAnsi" w:hAnsiTheme="minorHAnsi" w:cstheme="minorHAnsi"/>
          <w:b/>
          <w:bCs/>
          <w:lang w:val="de-DE"/>
        </w:rPr>
      </w:pPr>
      <w:r w:rsidRPr="00041BCF">
        <w:rPr>
          <w:rFonts w:asciiTheme="minorHAnsi" w:hAnsiTheme="minorHAnsi" w:cstheme="minorHAnsi"/>
          <w:lang w:val="de-DE"/>
        </w:rPr>
        <w:t xml:space="preserve">Die Gesamtkosten belaufen sich auf </w:t>
      </w:r>
      <w:r w:rsidRPr="00041BCF">
        <w:rPr>
          <w:rFonts w:asciiTheme="minorHAnsi" w:hAnsiTheme="minorHAnsi" w:cstheme="minorHAnsi"/>
          <w:b/>
          <w:bCs/>
          <w:lang w:val="de-DE"/>
        </w:rPr>
        <w:t>EUR 2</w:t>
      </w:r>
      <w:r w:rsidR="00A05288">
        <w:rPr>
          <w:rFonts w:asciiTheme="minorHAnsi" w:hAnsiTheme="minorHAnsi" w:cstheme="minorHAnsi"/>
          <w:b/>
          <w:bCs/>
          <w:lang w:val="de-DE"/>
        </w:rPr>
        <w:t>.257</w:t>
      </w:r>
      <w:r w:rsidRPr="00041BCF">
        <w:rPr>
          <w:rFonts w:asciiTheme="minorHAnsi" w:hAnsiTheme="minorHAnsi" w:cstheme="minorHAnsi"/>
          <w:b/>
          <w:bCs/>
          <w:lang w:val="de-DE"/>
        </w:rPr>
        <w:t xml:space="preserve">. (BMZ-Budgetlinie </w:t>
      </w:r>
      <w:r w:rsidR="00711106" w:rsidRPr="00041BCF">
        <w:rPr>
          <w:rFonts w:asciiTheme="minorHAnsi" w:hAnsiTheme="minorHAnsi" w:cstheme="minorHAnsi"/>
          <w:b/>
          <w:bCs/>
          <w:lang w:val="de-DE"/>
        </w:rPr>
        <w:t>2</w:t>
      </w:r>
      <w:r w:rsidRPr="00041BCF">
        <w:rPr>
          <w:rFonts w:asciiTheme="minorHAnsi" w:hAnsiTheme="minorHAnsi" w:cstheme="minorHAnsi"/>
          <w:b/>
          <w:bCs/>
          <w:lang w:val="de-DE"/>
        </w:rPr>
        <w:t>.3).</w:t>
      </w:r>
    </w:p>
    <w:p w14:paraId="7E282983" w14:textId="244AB456" w:rsidR="00B22235" w:rsidRPr="00041BCF" w:rsidRDefault="001130E7" w:rsidP="00055AD8">
      <w:pPr>
        <w:pBdr>
          <w:top w:val="nil"/>
          <w:left w:val="nil"/>
          <w:bottom w:val="nil"/>
          <w:right w:val="nil"/>
          <w:between w:val="nil"/>
        </w:pBdr>
        <w:shd w:val="clear" w:color="auto" w:fill="D9D9D9" w:themeFill="background1" w:themeFillShade="D9"/>
        <w:spacing w:after="120" w:line="264" w:lineRule="auto"/>
        <w:jc w:val="both"/>
        <w:rPr>
          <w:rFonts w:asciiTheme="minorHAnsi" w:hAnsiTheme="minorHAnsi" w:cstheme="minorHAnsi"/>
          <w:b/>
          <w:color w:val="000000"/>
          <w:lang w:val="de-DE"/>
        </w:rPr>
      </w:pPr>
      <w:r w:rsidRPr="00041BCF">
        <w:rPr>
          <w:rFonts w:asciiTheme="minorHAnsi" w:hAnsiTheme="minorHAnsi" w:cstheme="minorHAnsi"/>
          <w:b/>
          <w:color w:val="000000"/>
          <w:lang w:val="de-DE"/>
        </w:rPr>
        <w:t>UZ4:</w:t>
      </w:r>
      <w:r w:rsidR="0042245F">
        <w:rPr>
          <w:rFonts w:asciiTheme="minorHAnsi" w:hAnsiTheme="minorHAnsi" w:cstheme="minorHAnsi"/>
          <w:b/>
          <w:bCs/>
          <w:color w:val="000000"/>
          <w:lang w:val="de-DE"/>
        </w:rPr>
        <w:t xml:space="preserve"> </w:t>
      </w:r>
      <w:r w:rsidR="0042245F" w:rsidRPr="0042245F">
        <w:rPr>
          <w:rFonts w:asciiTheme="minorHAnsi" w:hAnsiTheme="minorHAnsi" w:cstheme="minorHAnsi"/>
          <w:b/>
          <w:bCs/>
          <w:color w:val="000000"/>
          <w:lang w:val="de-DE"/>
        </w:rPr>
        <w:t>Die Partnerorganisationen SqE und FUNDAL sind strukturell gestärkt</w:t>
      </w:r>
      <w:r w:rsidRPr="00041BCF">
        <w:rPr>
          <w:rFonts w:asciiTheme="minorHAnsi" w:hAnsiTheme="minorHAnsi" w:cstheme="minorHAnsi"/>
          <w:b/>
          <w:color w:val="000000"/>
          <w:lang w:val="de-DE"/>
        </w:rPr>
        <w:t>.</w:t>
      </w:r>
      <w:r w:rsidR="006F68B6">
        <w:rPr>
          <w:rFonts w:asciiTheme="minorHAnsi" w:hAnsiTheme="minorHAnsi" w:cstheme="minorHAnsi"/>
          <w:b/>
          <w:color w:val="000000"/>
          <w:lang w:val="de-DE"/>
        </w:rPr>
        <w:t xml:space="preserve"> </w:t>
      </w:r>
    </w:p>
    <w:p w14:paraId="2934BC6A" w14:textId="522B88FA" w:rsidR="00B22235" w:rsidRPr="00041BCF" w:rsidRDefault="001130E7" w:rsidP="004508A3">
      <w:pPr>
        <w:pBdr>
          <w:top w:val="nil"/>
          <w:left w:val="nil"/>
          <w:bottom w:val="nil"/>
          <w:right w:val="nil"/>
          <w:between w:val="nil"/>
        </w:pBdr>
        <w:spacing w:before="120" w:after="12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 xml:space="preserve">4.1 Einführung </w:t>
      </w:r>
      <w:r w:rsidRPr="00041BCF">
        <w:rPr>
          <w:rFonts w:asciiTheme="minorHAnsi" w:hAnsiTheme="minorHAnsi" w:cstheme="minorHAnsi"/>
          <w:b/>
          <w:bCs/>
          <w:lang w:val="de-DE"/>
        </w:rPr>
        <w:t xml:space="preserve">eines </w:t>
      </w:r>
      <w:r w:rsidRPr="00041BCF">
        <w:rPr>
          <w:rFonts w:asciiTheme="minorHAnsi" w:hAnsiTheme="minorHAnsi" w:cstheme="minorHAnsi"/>
          <w:b/>
          <w:bCs/>
          <w:color w:val="000000"/>
          <w:lang w:val="de-DE"/>
        </w:rPr>
        <w:t xml:space="preserve">umfassenden </w:t>
      </w:r>
      <w:r w:rsidRPr="00041BCF">
        <w:rPr>
          <w:rFonts w:asciiTheme="minorHAnsi" w:hAnsiTheme="minorHAnsi" w:cstheme="minorHAnsi"/>
          <w:b/>
          <w:bCs/>
          <w:lang w:val="de-DE"/>
        </w:rPr>
        <w:t xml:space="preserve">Systems </w:t>
      </w:r>
      <w:r w:rsidRPr="00041BCF">
        <w:rPr>
          <w:rFonts w:asciiTheme="minorHAnsi" w:hAnsiTheme="minorHAnsi" w:cstheme="minorHAnsi"/>
          <w:b/>
          <w:bCs/>
          <w:color w:val="000000"/>
          <w:lang w:val="de-DE"/>
        </w:rPr>
        <w:t xml:space="preserve">für die </w:t>
      </w:r>
      <w:r w:rsidR="009B3ED4">
        <w:rPr>
          <w:rFonts w:asciiTheme="minorHAnsi" w:hAnsiTheme="minorHAnsi" w:cstheme="minorHAnsi"/>
          <w:b/>
          <w:bCs/>
          <w:color w:val="000000"/>
          <w:lang w:val="de-DE"/>
        </w:rPr>
        <w:t xml:space="preserve">Erfassung, </w:t>
      </w:r>
      <w:r w:rsidRPr="00041BCF">
        <w:rPr>
          <w:rFonts w:asciiTheme="minorHAnsi" w:hAnsiTheme="minorHAnsi" w:cstheme="minorHAnsi"/>
          <w:b/>
          <w:bCs/>
          <w:color w:val="000000"/>
          <w:lang w:val="de-DE"/>
        </w:rPr>
        <w:t xml:space="preserve">Speicherung und Bereitstellung von Informationen aus den verschiedenen </w:t>
      </w:r>
      <w:r w:rsidR="00DD729A">
        <w:rPr>
          <w:rFonts w:asciiTheme="minorHAnsi" w:hAnsiTheme="minorHAnsi" w:cstheme="minorHAnsi"/>
          <w:b/>
          <w:bCs/>
          <w:color w:val="000000"/>
          <w:lang w:val="de-DE"/>
        </w:rPr>
        <w:t>audiologischen P</w:t>
      </w:r>
      <w:r w:rsidRPr="00041BCF">
        <w:rPr>
          <w:rFonts w:asciiTheme="minorHAnsi" w:hAnsiTheme="minorHAnsi" w:cstheme="minorHAnsi"/>
          <w:b/>
          <w:bCs/>
          <w:color w:val="000000"/>
          <w:lang w:val="de-DE"/>
        </w:rPr>
        <w:t xml:space="preserve">rogrammen. </w:t>
      </w:r>
      <w:r w:rsidR="00150228">
        <w:rPr>
          <w:rFonts w:asciiTheme="minorHAnsi" w:hAnsiTheme="minorHAnsi" w:cstheme="minorHAnsi"/>
          <w:b/>
          <w:bCs/>
          <w:color w:val="000000"/>
          <w:lang w:val="de-DE"/>
        </w:rPr>
        <w:t>(</w:t>
      </w:r>
      <w:r w:rsidR="003714C7">
        <w:rPr>
          <w:rFonts w:asciiTheme="minorHAnsi" w:hAnsiTheme="minorHAnsi" w:cstheme="minorHAnsi"/>
          <w:b/>
          <w:bCs/>
          <w:color w:val="000000"/>
          <w:lang w:val="de-DE"/>
        </w:rPr>
        <w:t>SqE</w:t>
      </w:r>
      <w:r w:rsidR="00150228">
        <w:rPr>
          <w:rFonts w:asciiTheme="minorHAnsi" w:hAnsiTheme="minorHAnsi" w:cstheme="minorHAnsi"/>
          <w:b/>
          <w:bCs/>
          <w:color w:val="000000"/>
          <w:lang w:val="de-DE"/>
        </w:rPr>
        <w:t>)</w:t>
      </w:r>
    </w:p>
    <w:p w14:paraId="2A301744" w14:textId="10DCEF67" w:rsidR="00277D01" w:rsidRPr="00041BCF" w:rsidRDefault="001130E7" w:rsidP="004508A3">
      <w:pPr>
        <w:pBdr>
          <w:top w:val="nil"/>
          <w:left w:val="nil"/>
          <w:bottom w:val="nil"/>
          <w:right w:val="nil"/>
          <w:between w:val="nil"/>
        </w:pBdr>
        <w:spacing w:after="120" w:line="264" w:lineRule="auto"/>
        <w:jc w:val="both"/>
        <w:rPr>
          <w:rFonts w:asciiTheme="minorHAnsi" w:hAnsiTheme="minorHAnsi" w:cstheme="minorHAnsi"/>
          <w:lang w:val="de-DE"/>
        </w:rPr>
      </w:pPr>
      <w:r w:rsidRPr="00041BCF">
        <w:rPr>
          <w:rFonts w:asciiTheme="minorHAnsi" w:hAnsiTheme="minorHAnsi" w:cstheme="minorHAnsi"/>
          <w:color w:val="000000"/>
          <w:lang w:val="de-DE"/>
        </w:rPr>
        <w:t xml:space="preserve">Angesichts der </w:t>
      </w:r>
      <w:r w:rsidR="00296DCC">
        <w:rPr>
          <w:rFonts w:asciiTheme="minorHAnsi" w:hAnsiTheme="minorHAnsi" w:cstheme="minorHAnsi"/>
          <w:color w:val="000000"/>
          <w:lang w:val="de-DE"/>
        </w:rPr>
        <w:t>Datenm</w:t>
      </w:r>
      <w:r w:rsidRPr="00041BCF">
        <w:rPr>
          <w:rFonts w:asciiTheme="minorHAnsi" w:hAnsiTheme="minorHAnsi" w:cstheme="minorHAnsi"/>
          <w:color w:val="000000"/>
          <w:lang w:val="de-DE"/>
        </w:rPr>
        <w:t>enge</w:t>
      </w:r>
      <w:r w:rsidRPr="00041BCF">
        <w:rPr>
          <w:rFonts w:asciiTheme="minorHAnsi" w:hAnsiTheme="minorHAnsi" w:cstheme="minorHAnsi"/>
          <w:lang w:val="de-DE"/>
        </w:rPr>
        <w:t xml:space="preserve">, die im Rahmen des Projekts generiert werden, soll ein System (Software) für die Speicherung von </w:t>
      </w:r>
      <w:r w:rsidR="00C84C77">
        <w:rPr>
          <w:rFonts w:asciiTheme="minorHAnsi" w:hAnsiTheme="minorHAnsi" w:cstheme="minorHAnsi"/>
          <w:lang w:val="de-DE"/>
        </w:rPr>
        <w:t xml:space="preserve">Daten </w:t>
      </w:r>
      <w:r w:rsidRPr="00041BCF">
        <w:rPr>
          <w:rFonts w:asciiTheme="minorHAnsi" w:hAnsiTheme="minorHAnsi" w:cstheme="minorHAnsi"/>
          <w:lang w:val="de-DE"/>
        </w:rPr>
        <w:t xml:space="preserve">in der Cloud und die für den Betrieb der Systeme im Zusammenhang mit der Verwaltung </w:t>
      </w:r>
      <w:r w:rsidR="008350E3">
        <w:rPr>
          <w:rFonts w:asciiTheme="minorHAnsi" w:hAnsiTheme="minorHAnsi" w:cstheme="minorHAnsi"/>
          <w:lang w:val="de-DE"/>
        </w:rPr>
        <w:t xml:space="preserve">der </w:t>
      </w:r>
      <w:r w:rsidRPr="00041BCF">
        <w:rPr>
          <w:rFonts w:asciiTheme="minorHAnsi" w:hAnsiTheme="minorHAnsi" w:cstheme="minorHAnsi"/>
          <w:lang w:val="de-DE"/>
        </w:rPr>
        <w:t>erforderliche</w:t>
      </w:r>
      <w:r w:rsidR="008350E3">
        <w:rPr>
          <w:rFonts w:asciiTheme="minorHAnsi" w:hAnsiTheme="minorHAnsi" w:cstheme="minorHAnsi"/>
          <w:lang w:val="de-DE"/>
        </w:rPr>
        <w:t>n</w:t>
      </w:r>
      <w:r w:rsidRPr="00041BCF">
        <w:rPr>
          <w:rFonts w:asciiTheme="minorHAnsi" w:hAnsiTheme="minorHAnsi" w:cstheme="minorHAnsi"/>
          <w:lang w:val="de-DE"/>
        </w:rPr>
        <w:t xml:space="preserve"> Ausrüstung (Hardware) erworben werden. </w:t>
      </w:r>
      <w:r w:rsidR="00FA19C0">
        <w:rPr>
          <w:rFonts w:asciiTheme="minorHAnsi" w:hAnsiTheme="minorHAnsi" w:cstheme="minorHAnsi"/>
          <w:color w:val="000000"/>
          <w:lang w:val="de-DE"/>
        </w:rPr>
        <w:t>Dafür</w:t>
      </w:r>
      <w:r w:rsidR="008B5C2F" w:rsidRPr="00041BCF">
        <w:rPr>
          <w:rFonts w:asciiTheme="minorHAnsi" w:hAnsiTheme="minorHAnsi" w:cstheme="minorHAnsi"/>
          <w:color w:val="000000"/>
          <w:lang w:val="de-DE"/>
        </w:rPr>
        <w:t xml:space="preserve"> sollen </w:t>
      </w:r>
      <w:r w:rsidR="00322CE6">
        <w:rPr>
          <w:rFonts w:asciiTheme="minorHAnsi" w:hAnsiTheme="minorHAnsi" w:cstheme="minorHAnsi"/>
          <w:color w:val="000000"/>
          <w:lang w:val="de-DE"/>
        </w:rPr>
        <w:t>vier</w:t>
      </w:r>
      <w:r w:rsidR="008B5C2F" w:rsidRPr="00041BCF">
        <w:rPr>
          <w:rFonts w:asciiTheme="minorHAnsi" w:hAnsiTheme="minorHAnsi" w:cstheme="minorHAnsi"/>
          <w:color w:val="000000"/>
          <w:lang w:val="de-DE"/>
        </w:rPr>
        <w:t xml:space="preserve"> Rechner </w:t>
      </w:r>
      <w:r w:rsidR="00FF6527" w:rsidRPr="00041BCF">
        <w:rPr>
          <w:rFonts w:asciiTheme="minorHAnsi" w:hAnsiTheme="minorHAnsi" w:cstheme="minorHAnsi"/>
          <w:color w:val="000000"/>
          <w:lang w:val="de-DE"/>
        </w:rPr>
        <w:t>à EUR 1.</w:t>
      </w:r>
      <w:r w:rsidR="00464A6C">
        <w:rPr>
          <w:rFonts w:asciiTheme="minorHAnsi" w:hAnsiTheme="minorHAnsi" w:cstheme="minorHAnsi"/>
          <w:color w:val="000000"/>
          <w:lang w:val="de-DE"/>
        </w:rPr>
        <w:t>829</w:t>
      </w:r>
      <w:r w:rsidR="00FF6527" w:rsidRPr="00041BCF">
        <w:rPr>
          <w:rFonts w:asciiTheme="minorHAnsi" w:hAnsiTheme="minorHAnsi" w:cstheme="minorHAnsi"/>
          <w:color w:val="000000"/>
          <w:lang w:val="de-DE"/>
        </w:rPr>
        <w:t xml:space="preserve"> als </w:t>
      </w:r>
      <w:r w:rsidR="00D03E14" w:rsidRPr="00041BCF">
        <w:rPr>
          <w:rFonts w:asciiTheme="minorHAnsi" w:hAnsiTheme="minorHAnsi" w:cstheme="minorHAnsi"/>
          <w:color w:val="000000"/>
          <w:lang w:val="de-DE"/>
        </w:rPr>
        <w:t xml:space="preserve">Computerausrüstung für die Basisklinik der Fundacion </w:t>
      </w:r>
      <w:r w:rsidR="0086735E" w:rsidRPr="00041BCF">
        <w:rPr>
          <w:rFonts w:asciiTheme="minorHAnsi" w:hAnsiTheme="minorHAnsi" w:cstheme="minorHAnsi"/>
          <w:color w:val="000000"/>
          <w:lang w:val="de-DE"/>
        </w:rPr>
        <w:t>S</w:t>
      </w:r>
      <w:r w:rsidR="00D03E14" w:rsidRPr="00041BCF">
        <w:rPr>
          <w:rFonts w:asciiTheme="minorHAnsi" w:hAnsiTheme="minorHAnsi" w:cstheme="minorHAnsi"/>
          <w:color w:val="000000"/>
          <w:lang w:val="de-DE"/>
        </w:rPr>
        <w:t>onrisas que Escuchan</w:t>
      </w:r>
      <w:r w:rsidR="00FF6527" w:rsidRPr="00041BCF">
        <w:rPr>
          <w:rFonts w:asciiTheme="minorHAnsi" w:hAnsiTheme="minorHAnsi" w:cstheme="minorHAnsi"/>
          <w:color w:val="000000"/>
          <w:lang w:val="de-DE"/>
        </w:rPr>
        <w:t xml:space="preserve"> beschafft werden. </w:t>
      </w:r>
      <w:r w:rsidR="00277D01" w:rsidRPr="00041BCF">
        <w:rPr>
          <w:rFonts w:asciiTheme="minorHAnsi" w:hAnsiTheme="minorHAnsi" w:cstheme="minorHAnsi"/>
          <w:lang w:val="de-DE"/>
        </w:rPr>
        <w:t xml:space="preserve">Die Gesamtkosten belaufen sich auf </w:t>
      </w:r>
      <w:r w:rsidR="00277D01" w:rsidRPr="00041BCF">
        <w:rPr>
          <w:rFonts w:asciiTheme="minorHAnsi" w:hAnsiTheme="minorHAnsi" w:cstheme="minorHAnsi"/>
          <w:b/>
          <w:bCs/>
          <w:lang w:val="de-DE"/>
        </w:rPr>
        <w:t xml:space="preserve">EUR </w:t>
      </w:r>
      <w:r w:rsidR="00464A6C">
        <w:rPr>
          <w:rFonts w:asciiTheme="minorHAnsi" w:hAnsiTheme="minorHAnsi" w:cstheme="minorHAnsi"/>
          <w:b/>
          <w:bCs/>
          <w:lang w:val="de-DE"/>
        </w:rPr>
        <w:t>7.317</w:t>
      </w:r>
      <w:r w:rsidR="00277D01" w:rsidRPr="00041BCF">
        <w:rPr>
          <w:rFonts w:asciiTheme="minorHAnsi" w:hAnsiTheme="minorHAnsi" w:cstheme="minorHAnsi"/>
          <w:b/>
          <w:bCs/>
          <w:lang w:val="de-DE"/>
        </w:rPr>
        <w:t>. (BMZ-</w:t>
      </w:r>
      <w:r w:rsidR="00277D01" w:rsidRPr="00CB5D03">
        <w:rPr>
          <w:rFonts w:asciiTheme="minorHAnsi" w:hAnsiTheme="minorHAnsi" w:cstheme="minorHAnsi"/>
          <w:b/>
          <w:bCs/>
          <w:lang w:val="de-DE"/>
        </w:rPr>
        <w:t>Budgetlinie 1.</w:t>
      </w:r>
      <w:r w:rsidR="00205139" w:rsidRPr="00CB5D03">
        <w:rPr>
          <w:rFonts w:asciiTheme="minorHAnsi" w:hAnsiTheme="minorHAnsi" w:cstheme="minorHAnsi"/>
          <w:b/>
          <w:bCs/>
          <w:lang w:val="de-DE"/>
        </w:rPr>
        <w:t>3</w:t>
      </w:r>
      <w:r w:rsidR="00277D01" w:rsidRPr="00CB5D03">
        <w:rPr>
          <w:rFonts w:asciiTheme="minorHAnsi" w:hAnsiTheme="minorHAnsi" w:cstheme="minorHAnsi"/>
          <w:b/>
          <w:bCs/>
          <w:lang w:val="de-DE"/>
        </w:rPr>
        <w:t>).</w:t>
      </w:r>
    </w:p>
    <w:p w14:paraId="21DFBE56" w14:textId="60B207AA" w:rsidR="00B22235" w:rsidRPr="00041BCF" w:rsidRDefault="001130E7" w:rsidP="004508A3">
      <w:pPr>
        <w:pBdr>
          <w:top w:val="nil"/>
          <w:left w:val="nil"/>
          <w:bottom w:val="nil"/>
          <w:right w:val="nil"/>
          <w:between w:val="nil"/>
        </w:pBdr>
        <w:spacing w:after="120" w:line="264" w:lineRule="auto"/>
        <w:jc w:val="both"/>
        <w:rPr>
          <w:rFonts w:asciiTheme="minorHAnsi" w:hAnsiTheme="minorHAnsi" w:cstheme="minorHAnsi"/>
          <w:b/>
          <w:bCs/>
          <w:color w:val="000000"/>
          <w:lang w:val="de-DE"/>
        </w:rPr>
      </w:pPr>
      <w:r w:rsidRPr="00041BCF">
        <w:rPr>
          <w:rFonts w:asciiTheme="minorHAnsi" w:hAnsiTheme="minorHAnsi" w:cstheme="minorHAnsi"/>
          <w:b/>
          <w:bCs/>
          <w:color w:val="000000"/>
          <w:lang w:val="de-DE"/>
        </w:rPr>
        <w:t>4.</w:t>
      </w:r>
      <w:r w:rsidR="00E5641B" w:rsidRPr="00041BCF">
        <w:rPr>
          <w:rFonts w:asciiTheme="minorHAnsi" w:hAnsiTheme="minorHAnsi" w:cstheme="minorHAnsi"/>
          <w:b/>
          <w:bCs/>
          <w:color w:val="000000"/>
          <w:lang w:val="de-DE"/>
        </w:rPr>
        <w:t>2</w:t>
      </w:r>
      <w:r w:rsidRPr="00041BCF">
        <w:rPr>
          <w:rFonts w:asciiTheme="minorHAnsi" w:hAnsiTheme="minorHAnsi" w:cstheme="minorHAnsi"/>
          <w:b/>
          <w:bCs/>
          <w:color w:val="000000"/>
          <w:lang w:val="de-DE"/>
        </w:rPr>
        <w:t xml:space="preserve"> Einrichtung eines sensorischen Gartens</w:t>
      </w:r>
      <w:r w:rsidR="004D031E">
        <w:rPr>
          <w:rFonts w:asciiTheme="minorHAnsi" w:hAnsiTheme="minorHAnsi" w:cstheme="minorHAnsi"/>
          <w:b/>
          <w:bCs/>
          <w:color w:val="000000"/>
          <w:lang w:val="de-DE"/>
        </w:rPr>
        <w:t xml:space="preserve"> zur </w:t>
      </w:r>
      <w:r w:rsidR="002F51F5">
        <w:rPr>
          <w:rFonts w:asciiTheme="minorHAnsi" w:hAnsiTheme="minorHAnsi" w:cstheme="minorHAnsi"/>
          <w:b/>
          <w:bCs/>
          <w:color w:val="000000"/>
          <w:lang w:val="de-DE"/>
        </w:rPr>
        <w:t xml:space="preserve">therapeutischen </w:t>
      </w:r>
      <w:r w:rsidR="004D031E">
        <w:rPr>
          <w:rFonts w:asciiTheme="minorHAnsi" w:hAnsiTheme="minorHAnsi" w:cstheme="minorHAnsi"/>
          <w:b/>
          <w:bCs/>
          <w:color w:val="000000"/>
          <w:lang w:val="de-DE"/>
        </w:rPr>
        <w:t>Förderung von behinderten Kindern und Jugendlichen</w:t>
      </w:r>
      <w:r w:rsidR="00150228">
        <w:rPr>
          <w:rFonts w:asciiTheme="minorHAnsi" w:hAnsiTheme="minorHAnsi" w:cstheme="minorHAnsi"/>
          <w:b/>
          <w:bCs/>
          <w:color w:val="000000"/>
          <w:lang w:val="de-DE"/>
        </w:rPr>
        <w:t xml:space="preserve"> (FUNDAL)</w:t>
      </w:r>
    </w:p>
    <w:p w14:paraId="3B48B19E" w14:textId="2BD8AF08" w:rsidR="0019524E" w:rsidRDefault="00163E1B" w:rsidP="004508A3">
      <w:pPr>
        <w:spacing w:after="120" w:line="264" w:lineRule="auto"/>
        <w:jc w:val="both"/>
        <w:rPr>
          <w:rFonts w:asciiTheme="minorHAnsi" w:hAnsiTheme="minorHAnsi" w:cstheme="minorHAnsi"/>
          <w:lang w:val="de-DE"/>
        </w:rPr>
      </w:pPr>
      <w:r w:rsidRPr="00041BCF">
        <w:rPr>
          <w:rFonts w:asciiTheme="minorHAnsi" w:hAnsiTheme="minorHAnsi" w:cstheme="minorHAnsi"/>
          <w:lang w:val="de-DE"/>
        </w:rPr>
        <w:t>Ziel dieser Aktivität ist es, einen Raum zu schaffen, der es</w:t>
      </w:r>
      <w:r w:rsidR="00817B83">
        <w:rPr>
          <w:rFonts w:asciiTheme="minorHAnsi" w:hAnsiTheme="minorHAnsi" w:cstheme="minorHAnsi"/>
          <w:lang w:val="de-DE"/>
        </w:rPr>
        <w:t xml:space="preserve"> Kinder</w:t>
      </w:r>
      <w:r w:rsidR="00707C5F">
        <w:rPr>
          <w:rFonts w:asciiTheme="minorHAnsi" w:hAnsiTheme="minorHAnsi" w:cstheme="minorHAnsi"/>
          <w:lang w:val="de-DE"/>
        </w:rPr>
        <w:t>n</w:t>
      </w:r>
      <w:r w:rsidR="00817B83">
        <w:rPr>
          <w:rFonts w:asciiTheme="minorHAnsi" w:hAnsiTheme="minorHAnsi" w:cstheme="minorHAnsi"/>
          <w:lang w:val="de-DE"/>
        </w:rPr>
        <w:t>, Jugendli</w:t>
      </w:r>
      <w:r w:rsidR="00707C5F">
        <w:rPr>
          <w:rFonts w:asciiTheme="minorHAnsi" w:hAnsiTheme="minorHAnsi" w:cstheme="minorHAnsi"/>
          <w:lang w:val="de-DE"/>
        </w:rPr>
        <w:t>c</w:t>
      </w:r>
      <w:r w:rsidR="00817B83">
        <w:rPr>
          <w:rFonts w:asciiTheme="minorHAnsi" w:hAnsiTheme="minorHAnsi" w:cstheme="minorHAnsi"/>
          <w:lang w:val="de-DE"/>
        </w:rPr>
        <w:t>h</w:t>
      </w:r>
      <w:r w:rsidR="00707C5F">
        <w:rPr>
          <w:rFonts w:asciiTheme="minorHAnsi" w:hAnsiTheme="minorHAnsi" w:cstheme="minorHAnsi"/>
          <w:lang w:val="de-DE"/>
        </w:rPr>
        <w:t>en</w:t>
      </w:r>
      <w:r w:rsidR="00817B83">
        <w:rPr>
          <w:rFonts w:asciiTheme="minorHAnsi" w:hAnsiTheme="minorHAnsi" w:cstheme="minorHAnsi"/>
          <w:lang w:val="de-DE"/>
        </w:rPr>
        <w:t xml:space="preserve"> und junge Erwachsene</w:t>
      </w:r>
      <w:r w:rsidR="00707C5F">
        <w:rPr>
          <w:rFonts w:asciiTheme="minorHAnsi" w:hAnsiTheme="minorHAnsi" w:cstheme="minorHAnsi"/>
          <w:lang w:val="de-DE"/>
        </w:rPr>
        <w:t>n</w:t>
      </w:r>
      <w:r w:rsidRPr="00041BCF">
        <w:rPr>
          <w:rFonts w:asciiTheme="minorHAnsi" w:hAnsiTheme="minorHAnsi" w:cstheme="minorHAnsi"/>
          <w:lang w:val="de-DE"/>
        </w:rPr>
        <w:t xml:space="preserve"> mit Behinderungen </w:t>
      </w:r>
      <w:r w:rsidR="00707C5F">
        <w:rPr>
          <w:rFonts w:asciiTheme="minorHAnsi" w:hAnsiTheme="minorHAnsi" w:cstheme="minorHAnsi"/>
          <w:lang w:val="de-DE"/>
        </w:rPr>
        <w:t xml:space="preserve">ermöglicht, </w:t>
      </w:r>
      <w:r w:rsidR="001305AC">
        <w:rPr>
          <w:rFonts w:asciiTheme="minorHAnsi" w:hAnsiTheme="minorHAnsi" w:cstheme="minorHAnsi"/>
          <w:lang w:val="de-DE"/>
        </w:rPr>
        <w:t xml:space="preserve">spezifische </w:t>
      </w:r>
      <w:r w:rsidRPr="00041BCF">
        <w:rPr>
          <w:rFonts w:asciiTheme="minorHAnsi" w:hAnsiTheme="minorHAnsi" w:cstheme="minorHAnsi"/>
          <w:lang w:val="de-DE"/>
        </w:rPr>
        <w:t xml:space="preserve">Therapien zur sensorischen </w:t>
      </w:r>
      <w:r w:rsidR="003811A6" w:rsidRPr="00041BCF">
        <w:rPr>
          <w:rFonts w:asciiTheme="minorHAnsi" w:hAnsiTheme="minorHAnsi" w:cstheme="minorHAnsi"/>
          <w:lang w:val="de-DE"/>
        </w:rPr>
        <w:t xml:space="preserve">Stimulation </w:t>
      </w:r>
      <w:r w:rsidR="00707C5F">
        <w:rPr>
          <w:rFonts w:asciiTheme="minorHAnsi" w:hAnsiTheme="minorHAnsi" w:cstheme="minorHAnsi"/>
          <w:lang w:val="de-DE"/>
        </w:rPr>
        <w:t xml:space="preserve">zu </w:t>
      </w:r>
      <w:r w:rsidR="00817B83">
        <w:rPr>
          <w:rFonts w:asciiTheme="minorHAnsi" w:hAnsiTheme="minorHAnsi" w:cstheme="minorHAnsi"/>
          <w:lang w:val="de-DE"/>
        </w:rPr>
        <w:t>erhalten</w:t>
      </w:r>
      <w:r w:rsidR="001305AC">
        <w:rPr>
          <w:rFonts w:asciiTheme="minorHAnsi" w:hAnsiTheme="minorHAnsi" w:cstheme="minorHAnsi"/>
          <w:lang w:val="de-DE"/>
        </w:rPr>
        <w:t>.</w:t>
      </w:r>
    </w:p>
    <w:p w14:paraId="2168B7B1" w14:textId="50C414AD" w:rsidR="00454B83" w:rsidRPr="00454B83" w:rsidRDefault="00454B83" w:rsidP="004508A3">
      <w:pPr>
        <w:spacing w:after="120" w:line="264" w:lineRule="auto"/>
        <w:jc w:val="both"/>
        <w:rPr>
          <w:rFonts w:asciiTheme="minorHAnsi" w:hAnsiTheme="minorHAnsi" w:cstheme="minorHAnsi"/>
          <w:lang w:val="de-DE"/>
        </w:rPr>
      </w:pPr>
      <w:r w:rsidRPr="00454B83">
        <w:rPr>
          <w:rFonts w:asciiTheme="minorHAnsi" w:hAnsiTheme="minorHAnsi" w:cstheme="minorHAnsi"/>
          <w:lang w:val="de-DE"/>
        </w:rPr>
        <w:t xml:space="preserve">Der sensorische Garten wird eine Ergänzung zu den Bildungs- und Rehabilitationsdiensten sein, die FUNDAL für die Schüler:innen ihres Bildungszentrums anbietet. Bei diesen handelt es sich um Kinder mit Taubblindheit und Mehrfachbehinderungen im Alter von 0 bis 21 Jahren, zumeist Schüler:innen, die in Armut leben, darunter auch Angehörige indigener Bevölkerungsgruppen (ca. 20%). Im sensorischen Garten sollen unterschiedliche Therapien zur sensorischen Förderung und Stimulation angeboten werden sowohl im Rahmen von Gruppen- als auch Einzeltherapien. Darüber hinaus wird der Garten ebenfalls Kindern und Jugendlichen (20-30% Indigene) aus anderen Programmen FUNDALs (Outreach-Programm, inklusives Livelihood Programm) an bestimmten Tagen und Zeiten zugänglich sein. Für alle Zielgruppen werden die Aktivitäten im Sinnesgarten entweder Teil ihres regulären Rehabilitationsprogramms sein oder als ergänzende Aktivität stattfinden (täglich, wöchentlich oder in einem Rhythmus von zwei bzw. vier Wochen, je nach spezifischem Programm). </w:t>
      </w:r>
    </w:p>
    <w:p w14:paraId="495BC0B1" w14:textId="77777777" w:rsidR="00454B83" w:rsidRPr="00454B83" w:rsidRDefault="00454B83" w:rsidP="004508A3">
      <w:pPr>
        <w:spacing w:after="120" w:line="264" w:lineRule="auto"/>
        <w:jc w:val="both"/>
        <w:rPr>
          <w:rFonts w:asciiTheme="minorHAnsi" w:hAnsiTheme="minorHAnsi" w:cstheme="minorHAnsi"/>
          <w:lang w:val="de-DE"/>
        </w:rPr>
      </w:pPr>
      <w:r w:rsidRPr="00454B83">
        <w:rPr>
          <w:rFonts w:asciiTheme="minorHAnsi" w:hAnsiTheme="minorHAnsi" w:cstheme="minorHAnsi"/>
          <w:lang w:val="de-DE"/>
        </w:rPr>
        <w:t>Darüber hinaus ist geplant, im Garten Workshops für Hydrokultur anzubieten und dadurch die Hydrokultur als eine Form des Anbaus in der Stadt zu fördern. Das Ziel, einer breiten Bevölkerung den Zugang zum Garten zu ermöglichen, wird auch Aktivitäten zur Förderung des Umweltbewusstseins sowie zur Erholung und Entspannung beinhalten, zumal diese Art von Räumen in einer Großstadt kaum verfügbar ist.</w:t>
      </w:r>
    </w:p>
    <w:p w14:paraId="4C1CB452" w14:textId="1CBD83DC" w:rsidR="00B22235" w:rsidRDefault="00454B83" w:rsidP="004508A3">
      <w:pPr>
        <w:spacing w:after="120" w:line="264" w:lineRule="auto"/>
        <w:jc w:val="both"/>
        <w:rPr>
          <w:rFonts w:asciiTheme="minorHAnsi" w:hAnsiTheme="minorHAnsi" w:cstheme="minorHAnsi"/>
          <w:b/>
          <w:bCs/>
          <w:lang w:val="de-DE"/>
        </w:rPr>
      </w:pPr>
      <w:r w:rsidRPr="00454B83">
        <w:rPr>
          <w:rFonts w:asciiTheme="minorHAnsi" w:hAnsiTheme="minorHAnsi" w:cstheme="minorHAnsi"/>
          <w:lang w:val="de-DE"/>
        </w:rPr>
        <w:t xml:space="preserve">Der sensorische Garten ist auf der dritten Ebene des Zentrums von FUNDAL mit einer Fläche von ca. 180 Quadratmetern und einer Höhe von 2,5 Metern geplant; zu dieser Ebene gibt es derzeit einen Rampenzugang. Das Budget umfasst den Erwerb und den Einbau eines Aufzugs, um einen barrierefreien Zugang zum Sinnesgarten zu schaffen, der von Menschen mit Behinderungen, älteren Menschen oder Menschen mit Mobilitätsproblemen genutzt werden kann.  </w:t>
      </w:r>
      <w:r w:rsidR="00793C38" w:rsidRPr="00041BCF">
        <w:rPr>
          <w:rFonts w:asciiTheme="minorHAnsi" w:hAnsiTheme="minorHAnsi" w:cstheme="minorHAnsi"/>
          <w:lang w:val="de-DE"/>
        </w:rPr>
        <w:t xml:space="preserve">Die Gesamtkosten belaufen sich auf </w:t>
      </w:r>
      <w:r w:rsidR="00793C38" w:rsidRPr="00041BCF">
        <w:rPr>
          <w:rFonts w:asciiTheme="minorHAnsi" w:hAnsiTheme="minorHAnsi" w:cstheme="minorHAnsi"/>
          <w:b/>
          <w:bCs/>
          <w:lang w:val="de-DE"/>
        </w:rPr>
        <w:t xml:space="preserve">EUR </w:t>
      </w:r>
      <w:r w:rsidR="00607EBC" w:rsidRPr="00607EBC">
        <w:rPr>
          <w:rFonts w:asciiTheme="minorHAnsi" w:hAnsiTheme="minorHAnsi" w:cstheme="minorHAnsi"/>
          <w:b/>
          <w:bCs/>
          <w:lang w:val="de-DE"/>
        </w:rPr>
        <w:t>182.926</w:t>
      </w:r>
      <w:r w:rsidR="00793C38" w:rsidRPr="00041BCF">
        <w:rPr>
          <w:rFonts w:asciiTheme="minorHAnsi" w:hAnsiTheme="minorHAnsi" w:cstheme="minorHAnsi"/>
          <w:b/>
          <w:bCs/>
          <w:lang w:val="de-DE"/>
        </w:rPr>
        <w:t>. (BMZ-</w:t>
      </w:r>
      <w:r w:rsidR="00793C38" w:rsidRPr="00CB5D03">
        <w:rPr>
          <w:rFonts w:asciiTheme="minorHAnsi" w:hAnsiTheme="minorHAnsi" w:cstheme="minorHAnsi"/>
          <w:b/>
          <w:bCs/>
          <w:lang w:val="de-DE"/>
        </w:rPr>
        <w:t>Budgetlinie 1.</w:t>
      </w:r>
      <w:r w:rsidR="00226464" w:rsidRPr="00CB5D03">
        <w:rPr>
          <w:rFonts w:asciiTheme="minorHAnsi" w:hAnsiTheme="minorHAnsi" w:cstheme="minorHAnsi"/>
          <w:b/>
          <w:bCs/>
          <w:lang w:val="de-DE"/>
        </w:rPr>
        <w:t>3</w:t>
      </w:r>
      <w:r w:rsidR="00793C38" w:rsidRPr="00CB5D03">
        <w:rPr>
          <w:rFonts w:asciiTheme="minorHAnsi" w:hAnsiTheme="minorHAnsi" w:cstheme="minorHAnsi"/>
          <w:b/>
          <w:bCs/>
          <w:lang w:val="de-DE"/>
        </w:rPr>
        <w:t>).</w:t>
      </w:r>
    </w:p>
    <w:tbl>
      <w:tblPr>
        <w:tblStyle w:val="Tabellenraster"/>
        <w:tblW w:w="0" w:type="auto"/>
        <w:tblLook w:val="04A0" w:firstRow="1" w:lastRow="0" w:firstColumn="1" w:lastColumn="0" w:noHBand="0" w:noVBand="1"/>
      </w:tblPr>
      <w:tblGrid>
        <w:gridCol w:w="2830"/>
        <w:gridCol w:w="5529"/>
        <w:gridCol w:w="1377"/>
      </w:tblGrid>
      <w:tr w:rsidR="00092D93" w:rsidRPr="00041BCF" w14:paraId="748B2A62" w14:textId="77777777" w:rsidTr="00A7553E">
        <w:trPr>
          <w:trHeight w:val="64"/>
        </w:trPr>
        <w:tc>
          <w:tcPr>
            <w:tcW w:w="2830" w:type="dxa"/>
            <w:noWrap/>
          </w:tcPr>
          <w:p w14:paraId="3EEF507E" w14:textId="77777777" w:rsidR="00092D93" w:rsidRPr="00041BCF" w:rsidRDefault="00092D93" w:rsidP="0072089F">
            <w:pPr>
              <w:jc w:val="both"/>
              <w:rPr>
                <w:rFonts w:cstheme="minorHAnsi"/>
                <w:b/>
                <w:bCs/>
                <w:sz w:val="20"/>
                <w:szCs w:val="20"/>
              </w:rPr>
            </w:pPr>
            <w:r w:rsidRPr="00041BCF">
              <w:rPr>
                <w:rFonts w:cstheme="minorHAnsi"/>
                <w:b/>
                <w:bCs/>
                <w:sz w:val="20"/>
                <w:szCs w:val="20"/>
              </w:rPr>
              <w:t>Kostenart</w:t>
            </w:r>
          </w:p>
        </w:tc>
        <w:tc>
          <w:tcPr>
            <w:tcW w:w="5529" w:type="dxa"/>
          </w:tcPr>
          <w:p w14:paraId="74AD7400" w14:textId="77777777" w:rsidR="00092D93" w:rsidRPr="00041BCF" w:rsidRDefault="00092D93" w:rsidP="0072089F">
            <w:pPr>
              <w:jc w:val="right"/>
              <w:rPr>
                <w:rFonts w:cstheme="minorHAnsi"/>
                <w:b/>
                <w:bCs/>
                <w:sz w:val="20"/>
                <w:szCs w:val="20"/>
              </w:rPr>
            </w:pPr>
          </w:p>
        </w:tc>
        <w:tc>
          <w:tcPr>
            <w:tcW w:w="1377" w:type="dxa"/>
            <w:noWrap/>
          </w:tcPr>
          <w:p w14:paraId="7DEFD354" w14:textId="46884435" w:rsidR="00092D93" w:rsidRPr="00041BCF" w:rsidRDefault="00092D93" w:rsidP="0072089F">
            <w:pPr>
              <w:jc w:val="right"/>
              <w:rPr>
                <w:rFonts w:cstheme="minorHAnsi"/>
                <w:b/>
                <w:bCs/>
                <w:sz w:val="20"/>
                <w:szCs w:val="20"/>
              </w:rPr>
            </w:pPr>
            <w:r w:rsidRPr="00041BCF">
              <w:rPr>
                <w:rFonts w:cstheme="minorHAnsi"/>
                <w:b/>
                <w:bCs/>
                <w:sz w:val="20"/>
                <w:szCs w:val="20"/>
              </w:rPr>
              <w:t>EUR</w:t>
            </w:r>
          </w:p>
        </w:tc>
      </w:tr>
      <w:tr w:rsidR="00D644EA" w:rsidRPr="00041BCF" w14:paraId="7F25A5A3" w14:textId="77777777" w:rsidTr="007B317F">
        <w:trPr>
          <w:trHeight w:val="300"/>
        </w:trPr>
        <w:tc>
          <w:tcPr>
            <w:tcW w:w="2830" w:type="dxa"/>
            <w:noWrap/>
          </w:tcPr>
          <w:p w14:paraId="19E5EEF6" w14:textId="4DD9259C" w:rsidR="00D644EA" w:rsidRPr="00041BCF" w:rsidRDefault="00D644EA" w:rsidP="00D644EA">
            <w:pPr>
              <w:jc w:val="both"/>
              <w:rPr>
                <w:rFonts w:eastAsia="Calibri" w:cstheme="minorHAnsi"/>
                <w:color w:val="000000"/>
                <w:sz w:val="20"/>
                <w:szCs w:val="20"/>
                <w:lang w:eastAsia="de-DE"/>
              </w:rPr>
            </w:pPr>
            <w:r w:rsidRPr="00041BCF">
              <w:rPr>
                <w:rFonts w:cstheme="minorHAnsi"/>
                <w:sz w:val="20"/>
                <w:szCs w:val="20"/>
              </w:rPr>
              <w:lastRenderedPageBreak/>
              <w:t>Honorar für Design der Gestaltung des Sinnesgartens</w:t>
            </w:r>
          </w:p>
        </w:tc>
        <w:tc>
          <w:tcPr>
            <w:tcW w:w="5529" w:type="dxa"/>
          </w:tcPr>
          <w:p w14:paraId="4DEBF78E" w14:textId="77777777" w:rsidR="00D644EA" w:rsidRDefault="00D644EA" w:rsidP="00D644EA">
            <w:pPr>
              <w:rPr>
                <w:rFonts w:cstheme="minorHAnsi"/>
                <w:color w:val="000000"/>
                <w:sz w:val="20"/>
                <w:szCs w:val="20"/>
              </w:rPr>
            </w:pPr>
            <w:r w:rsidRPr="00041BCF">
              <w:rPr>
                <w:rFonts w:cstheme="minorHAnsi"/>
                <w:color w:val="000000"/>
                <w:sz w:val="20"/>
                <w:szCs w:val="20"/>
              </w:rPr>
              <w:t>Ausarbeitung von Entwürfen und Plänen für den sensorischen Garten, der auf der derzeitigen Terrasse der FUNDAL-Einrichtungen angelegt werden soll.</w:t>
            </w:r>
          </w:p>
          <w:p w14:paraId="66AC0A76" w14:textId="739B6BE6" w:rsidR="00557BAF" w:rsidRPr="00041BCF" w:rsidRDefault="00FA1506" w:rsidP="00055E38">
            <w:pPr>
              <w:rPr>
                <w:rFonts w:cstheme="minorHAnsi"/>
                <w:color w:val="000000"/>
                <w:sz w:val="20"/>
                <w:szCs w:val="20"/>
              </w:rPr>
            </w:pPr>
            <w:r w:rsidRPr="00055E38">
              <w:rPr>
                <w:rFonts w:cstheme="minorHAnsi"/>
                <w:color w:val="000000"/>
                <w:sz w:val="20"/>
                <w:szCs w:val="20"/>
              </w:rPr>
              <w:t xml:space="preserve">Bei diesen </w:t>
            </w:r>
            <w:r w:rsidR="00094DAB">
              <w:rPr>
                <w:rFonts w:cstheme="minorHAnsi"/>
                <w:color w:val="000000"/>
                <w:sz w:val="20"/>
                <w:szCs w:val="20"/>
              </w:rPr>
              <w:t>K</w:t>
            </w:r>
            <w:r w:rsidRPr="00055E38">
              <w:rPr>
                <w:rFonts w:cstheme="minorHAnsi"/>
                <w:color w:val="000000"/>
                <w:sz w:val="20"/>
                <w:szCs w:val="20"/>
              </w:rPr>
              <w:t>osten handelt es sich um eine Schätzung</w:t>
            </w:r>
            <w:r w:rsidR="00994A8C" w:rsidRPr="00055E38">
              <w:rPr>
                <w:rFonts w:cstheme="minorHAnsi"/>
                <w:color w:val="000000"/>
                <w:sz w:val="20"/>
                <w:szCs w:val="20"/>
              </w:rPr>
              <w:t xml:space="preserve">, da die Honorarkosten an die jeweilige </w:t>
            </w:r>
            <w:r w:rsidR="008365B6" w:rsidRPr="00055E38">
              <w:rPr>
                <w:rFonts w:cstheme="minorHAnsi"/>
                <w:color w:val="000000"/>
                <w:sz w:val="20"/>
                <w:szCs w:val="20"/>
              </w:rPr>
              <w:t xml:space="preserve">individuelle </w:t>
            </w:r>
            <w:r w:rsidR="00994A8C" w:rsidRPr="00055E38">
              <w:rPr>
                <w:rFonts w:cstheme="minorHAnsi"/>
                <w:color w:val="000000"/>
                <w:sz w:val="20"/>
                <w:szCs w:val="20"/>
              </w:rPr>
              <w:t>Dienstleistung geknü</w:t>
            </w:r>
            <w:r w:rsidR="004A3C96" w:rsidRPr="00055E38">
              <w:rPr>
                <w:rFonts w:cstheme="minorHAnsi"/>
                <w:color w:val="000000"/>
                <w:sz w:val="20"/>
                <w:szCs w:val="20"/>
              </w:rPr>
              <w:t>p</w:t>
            </w:r>
            <w:r w:rsidR="00994A8C" w:rsidRPr="00055E38">
              <w:rPr>
                <w:rFonts w:cstheme="minorHAnsi"/>
                <w:color w:val="000000"/>
                <w:sz w:val="20"/>
                <w:szCs w:val="20"/>
              </w:rPr>
              <w:t>ft sind (z.B.</w:t>
            </w:r>
            <w:r w:rsidR="008365B6" w:rsidRPr="008365B6">
              <w:rPr>
                <w:rFonts w:cstheme="minorHAnsi"/>
                <w:color w:val="000000"/>
                <w:sz w:val="20"/>
                <w:szCs w:val="20"/>
              </w:rPr>
              <w:t>Topografische Erfassung und Vermessung</w:t>
            </w:r>
            <w:r w:rsidR="008365B6">
              <w:rPr>
                <w:rFonts w:cstheme="minorHAnsi"/>
                <w:color w:val="000000"/>
                <w:sz w:val="20"/>
                <w:szCs w:val="20"/>
              </w:rPr>
              <w:t xml:space="preserve">, </w:t>
            </w:r>
            <w:r w:rsidR="00055E38">
              <w:rPr>
                <w:rFonts w:cstheme="minorHAnsi"/>
                <w:color w:val="000000"/>
                <w:sz w:val="20"/>
                <w:szCs w:val="20"/>
              </w:rPr>
              <w:t>a</w:t>
            </w:r>
            <w:r w:rsidR="008365B6" w:rsidRPr="008365B6">
              <w:rPr>
                <w:rFonts w:cstheme="minorHAnsi"/>
                <w:color w:val="000000"/>
                <w:sz w:val="20"/>
                <w:szCs w:val="20"/>
              </w:rPr>
              <w:t>rchitektonischer Entwurf</w:t>
            </w:r>
            <w:r w:rsidR="00055E38">
              <w:rPr>
                <w:rFonts w:cstheme="minorHAnsi"/>
                <w:color w:val="000000"/>
                <w:sz w:val="20"/>
                <w:szCs w:val="20"/>
              </w:rPr>
              <w:t xml:space="preserve">, </w:t>
            </w:r>
            <w:r w:rsidR="008365B6" w:rsidRPr="008365B6">
              <w:rPr>
                <w:rFonts w:cstheme="minorHAnsi"/>
                <w:color w:val="000000"/>
                <w:sz w:val="20"/>
                <w:szCs w:val="20"/>
              </w:rPr>
              <w:t>Präsentation von Fassaden</w:t>
            </w:r>
            <w:r w:rsidR="00CD5769">
              <w:rPr>
                <w:rFonts w:cstheme="minorHAnsi"/>
                <w:color w:val="000000"/>
                <w:sz w:val="20"/>
                <w:szCs w:val="20"/>
              </w:rPr>
              <w:t>)</w:t>
            </w:r>
            <w:r w:rsidR="008E055C">
              <w:rPr>
                <w:rFonts w:cstheme="minorHAnsi"/>
                <w:color w:val="000000"/>
                <w:sz w:val="20"/>
                <w:szCs w:val="20"/>
              </w:rPr>
              <w:t>. Sie werden</w:t>
            </w:r>
            <w:r w:rsidR="00CD5769">
              <w:rPr>
                <w:rFonts w:cstheme="minorHAnsi"/>
                <w:color w:val="000000"/>
                <w:sz w:val="20"/>
                <w:szCs w:val="20"/>
              </w:rPr>
              <w:t xml:space="preserve"> als Teil der jeweiligen Rechnung aufgeführt.</w:t>
            </w:r>
            <w:r w:rsidR="008E055C">
              <w:rPr>
                <w:rFonts w:cstheme="minorHAnsi"/>
                <w:color w:val="000000"/>
                <w:sz w:val="20"/>
                <w:szCs w:val="20"/>
              </w:rPr>
              <w:t xml:space="preserve"> </w:t>
            </w:r>
          </w:p>
        </w:tc>
        <w:tc>
          <w:tcPr>
            <w:tcW w:w="1377" w:type="dxa"/>
            <w:tcBorders>
              <w:top w:val="nil"/>
              <w:left w:val="single" w:sz="8" w:space="0" w:color="auto"/>
              <w:bottom w:val="single" w:sz="4" w:space="0" w:color="auto"/>
              <w:right w:val="single" w:sz="8" w:space="0" w:color="auto"/>
            </w:tcBorders>
            <w:shd w:val="clear" w:color="auto" w:fill="auto"/>
            <w:noWrap/>
            <w:vAlign w:val="bottom"/>
          </w:tcPr>
          <w:p w14:paraId="250D0280" w14:textId="38EC1793" w:rsidR="00D644EA" w:rsidRPr="00041BCF" w:rsidRDefault="00D644EA" w:rsidP="00D644EA">
            <w:pPr>
              <w:jc w:val="right"/>
              <w:rPr>
                <w:rFonts w:cstheme="minorHAnsi"/>
                <w:sz w:val="20"/>
                <w:szCs w:val="20"/>
              </w:rPr>
            </w:pPr>
            <w:r>
              <w:rPr>
                <w:rFonts w:ascii="Calibri" w:hAnsi="Calibri" w:cs="Calibri"/>
                <w:color w:val="000000"/>
              </w:rPr>
              <w:t>6.098</w:t>
            </w:r>
          </w:p>
        </w:tc>
      </w:tr>
      <w:tr w:rsidR="00D644EA" w:rsidRPr="00041BCF" w14:paraId="26D41313" w14:textId="77777777" w:rsidTr="007B317F">
        <w:trPr>
          <w:trHeight w:val="300"/>
        </w:trPr>
        <w:tc>
          <w:tcPr>
            <w:tcW w:w="2830" w:type="dxa"/>
            <w:noWrap/>
          </w:tcPr>
          <w:p w14:paraId="672BAFB1" w14:textId="545130B4" w:rsidR="00D644EA" w:rsidRPr="00041BCF" w:rsidRDefault="00D644EA" w:rsidP="00D644EA">
            <w:pPr>
              <w:jc w:val="both"/>
              <w:rPr>
                <w:rFonts w:cstheme="minorHAnsi"/>
                <w:color w:val="000000"/>
                <w:sz w:val="20"/>
                <w:szCs w:val="20"/>
              </w:rPr>
            </w:pPr>
            <w:r>
              <w:rPr>
                <w:rFonts w:cstheme="minorHAnsi"/>
                <w:sz w:val="20"/>
                <w:szCs w:val="20"/>
              </w:rPr>
              <w:t>Rohbau</w:t>
            </w:r>
            <w:r w:rsidRPr="00041BCF">
              <w:rPr>
                <w:rFonts w:cstheme="minorHAnsi"/>
                <w:sz w:val="20"/>
                <w:szCs w:val="20"/>
              </w:rPr>
              <w:t xml:space="preserve"> (Aufzug und Sinnesgarten) </w:t>
            </w:r>
            <w:r>
              <w:rPr>
                <w:rFonts w:cstheme="minorHAnsi"/>
                <w:sz w:val="20"/>
                <w:szCs w:val="20"/>
              </w:rPr>
              <w:t xml:space="preserve">- </w:t>
            </w:r>
            <w:r w:rsidRPr="00F636D6">
              <w:rPr>
                <w:rFonts w:cstheme="minorHAnsi"/>
                <w:i/>
                <w:iCs/>
                <w:sz w:val="20"/>
                <w:szCs w:val="20"/>
              </w:rPr>
              <w:t>Phase 1</w:t>
            </w:r>
          </w:p>
        </w:tc>
        <w:tc>
          <w:tcPr>
            <w:tcW w:w="5529" w:type="dxa"/>
          </w:tcPr>
          <w:p w14:paraId="2A33789F" w14:textId="2F66B4E4" w:rsidR="00D644EA" w:rsidRPr="00041BCF" w:rsidRDefault="00D644EA" w:rsidP="00D644EA">
            <w:pPr>
              <w:rPr>
                <w:rFonts w:cstheme="minorHAnsi"/>
                <w:color w:val="000000"/>
                <w:sz w:val="20"/>
                <w:szCs w:val="20"/>
              </w:rPr>
            </w:pPr>
            <w:r w:rsidRPr="00041BCF">
              <w:rPr>
                <w:rFonts w:cstheme="minorHAnsi"/>
                <w:sz w:val="20"/>
                <w:szCs w:val="20"/>
              </w:rPr>
              <w:t xml:space="preserve">Erste Bauphase, die den Terrassenraum für die Entwicklung des sensorischen Gartens ermöglicht. </w:t>
            </w:r>
          </w:p>
        </w:tc>
        <w:tc>
          <w:tcPr>
            <w:tcW w:w="1377" w:type="dxa"/>
            <w:tcBorders>
              <w:top w:val="nil"/>
              <w:left w:val="single" w:sz="8" w:space="0" w:color="auto"/>
              <w:bottom w:val="single" w:sz="4" w:space="0" w:color="auto"/>
              <w:right w:val="single" w:sz="8" w:space="0" w:color="auto"/>
            </w:tcBorders>
            <w:shd w:val="clear" w:color="auto" w:fill="auto"/>
            <w:noWrap/>
            <w:vAlign w:val="bottom"/>
          </w:tcPr>
          <w:p w14:paraId="12000BDF" w14:textId="49C63C1C" w:rsidR="00D644EA" w:rsidRPr="00041BCF" w:rsidRDefault="00D644EA" w:rsidP="00D644EA">
            <w:pPr>
              <w:jc w:val="right"/>
              <w:rPr>
                <w:rFonts w:cstheme="minorHAnsi"/>
                <w:sz w:val="20"/>
                <w:szCs w:val="20"/>
              </w:rPr>
            </w:pPr>
            <w:r>
              <w:rPr>
                <w:rFonts w:ascii="Calibri" w:hAnsi="Calibri" w:cs="Calibri"/>
                <w:color w:val="000000"/>
              </w:rPr>
              <w:t>48.780</w:t>
            </w:r>
          </w:p>
        </w:tc>
      </w:tr>
      <w:tr w:rsidR="00D644EA" w:rsidRPr="00041BCF" w14:paraId="0609E557" w14:textId="77777777" w:rsidTr="007B317F">
        <w:trPr>
          <w:trHeight w:val="300"/>
        </w:trPr>
        <w:tc>
          <w:tcPr>
            <w:tcW w:w="2830" w:type="dxa"/>
            <w:noWrap/>
          </w:tcPr>
          <w:p w14:paraId="00B1E3F4" w14:textId="340C801F" w:rsidR="00D644EA" w:rsidRPr="00041BCF" w:rsidRDefault="00D644EA" w:rsidP="00D644EA">
            <w:pPr>
              <w:jc w:val="both"/>
              <w:rPr>
                <w:rFonts w:cstheme="minorHAnsi"/>
                <w:color w:val="000000"/>
                <w:sz w:val="20"/>
                <w:szCs w:val="20"/>
              </w:rPr>
            </w:pPr>
            <w:r w:rsidRPr="00041BCF">
              <w:rPr>
                <w:rFonts w:cstheme="minorHAnsi"/>
                <w:sz w:val="20"/>
                <w:szCs w:val="20"/>
              </w:rPr>
              <w:t xml:space="preserve">Bau und Installation von Elektrizität (Aufzug und Sinnesgarten) </w:t>
            </w:r>
            <w:r>
              <w:rPr>
                <w:rFonts w:cstheme="minorHAnsi"/>
                <w:sz w:val="20"/>
                <w:szCs w:val="20"/>
              </w:rPr>
              <w:t xml:space="preserve">- </w:t>
            </w:r>
            <w:r w:rsidRPr="00F636D6">
              <w:rPr>
                <w:rFonts w:cstheme="minorHAnsi"/>
                <w:i/>
                <w:iCs/>
                <w:sz w:val="20"/>
                <w:szCs w:val="20"/>
              </w:rPr>
              <w:t>Phase 2</w:t>
            </w:r>
          </w:p>
        </w:tc>
        <w:tc>
          <w:tcPr>
            <w:tcW w:w="5529" w:type="dxa"/>
          </w:tcPr>
          <w:p w14:paraId="67E0CF3D" w14:textId="6382E3C4" w:rsidR="00D644EA" w:rsidRPr="00041BCF" w:rsidRDefault="00D644EA" w:rsidP="00D644EA">
            <w:pPr>
              <w:rPr>
                <w:rFonts w:cstheme="minorHAnsi"/>
                <w:color w:val="000000"/>
                <w:sz w:val="20"/>
                <w:szCs w:val="20"/>
              </w:rPr>
            </w:pPr>
            <w:r w:rsidRPr="00041BCF">
              <w:rPr>
                <w:rFonts w:cstheme="minorHAnsi"/>
                <w:sz w:val="20"/>
                <w:szCs w:val="20"/>
              </w:rPr>
              <w:t>Vorbereitung des Raums für den Einbau des Aufzugs.</w:t>
            </w:r>
          </w:p>
        </w:tc>
        <w:tc>
          <w:tcPr>
            <w:tcW w:w="1377" w:type="dxa"/>
            <w:tcBorders>
              <w:top w:val="nil"/>
              <w:left w:val="single" w:sz="8" w:space="0" w:color="auto"/>
              <w:bottom w:val="single" w:sz="4" w:space="0" w:color="auto"/>
              <w:right w:val="single" w:sz="8" w:space="0" w:color="auto"/>
            </w:tcBorders>
            <w:shd w:val="clear" w:color="auto" w:fill="auto"/>
            <w:noWrap/>
            <w:vAlign w:val="bottom"/>
          </w:tcPr>
          <w:p w14:paraId="4382A53D" w14:textId="54FCEC64" w:rsidR="00D644EA" w:rsidRPr="00041BCF" w:rsidRDefault="00D644EA" w:rsidP="00D644EA">
            <w:pPr>
              <w:jc w:val="right"/>
              <w:rPr>
                <w:rFonts w:cstheme="minorHAnsi"/>
                <w:sz w:val="20"/>
                <w:szCs w:val="20"/>
              </w:rPr>
            </w:pPr>
            <w:r>
              <w:rPr>
                <w:rFonts w:ascii="Calibri" w:hAnsi="Calibri" w:cs="Calibri"/>
                <w:color w:val="000000"/>
              </w:rPr>
              <w:t>48.780</w:t>
            </w:r>
          </w:p>
        </w:tc>
      </w:tr>
      <w:tr w:rsidR="00D644EA" w:rsidRPr="00041BCF" w14:paraId="310C7669" w14:textId="77777777" w:rsidTr="007B317F">
        <w:trPr>
          <w:trHeight w:val="300"/>
        </w:trPr>
        <w:tc>
          <w:tcPr>
            <w:tcW w:w="2830" w:type="dxa"/>
            <w:noWrap/>
          </w:tcPr>
          <w:p w14:paraId="01F7D983" w14:textId="45B0CE00" w:rsidR="00D644EA" w:rsidRPr="00041BCF" w:rsidRDefault="00D644EA" w:rsidP="00D644EA">
            <w:pPr>
              <w:jc w:val="both"/>
              <w:rPr>
                <w:rFonts w:cstheme="minorHAnsi"/>
                <w:color w:val="000000"/>
                <w:sz w:val="20"/>
                <w:szCs w:val="20"/>
              </w:rPr>
            </w:pPr>
            <w:r w:rsidRPr="00041BCF">
              <w:rPr>
                <w:rFonts w:cstheme="minorHAnsi"/>
                <w:sz w:val="20"/>
                <w:szCs w:val="20"/>
              </w:rPr>
              <w:t>Aufzug</w:t>
            </w:r>
          </w:p>
        </w:tc>
        <w:tc>
          <w:tcPr>
            <w:tcW w:w="5529" w:type="dxa"/>
          </w:tcPr>
          <w:p w14:paraId="0FB640D3" w14:textId="4FB5687C" w:rsidR="00D644EA" w:rsidRPr="00041BCF" w:rsidRDefault="00D644EA" w:rsidP="00D644EA">
            <w:pPr>
              <w:rPr>
                <w:rFonts w:cstheme="minorHAnsi"/>
                <w:color w:val="000000"/>
                <w:sz w:val="20"/>
                <w:szCs w:val="20"/>
              </w:rPr>
            </w:pPr>
            <w:r w:rsidRPr="00041BCF">
              <w:rPr>
                <w:rFonts w:cstheme="minorHAnsi"/>
                <w:sz w:val="20"/>
                <w:szCs w:val="20"/>
              </w:rPr>
              <w:t xml:space="preserve">1 Aufzug für den Zugang von den verschiedenen Stockwerken des Gebäudes zum Sinnesgarten auf der dritten Ebene des FUNDAL-Gebäudes. </w:t>
            </w:r>
          </w:p>
        </w:tc>
        <w:tc>
          <w:tcPr>
            <w:tcW w:w="1377" w:type="dxa"/>
            <w:tcBorders>
              <w:top w:val="nil"/>
              <w:left w:val="single" w:sz="8" w:space="0" w:color="auto"/>
              <w:bottom w:val="single" w:sz="4" w:space="0" w:color="auto"/>
              <w:right w:val="single" w:sz="8" w:space="0" w:color="auto"/>
            </w:tcBorders>
            <w:shd w:val="clear" w:color="auto" w:fill="auto"/>
            <w:noWrap/>
            <w:vAlign w:val="bottom"/>
          </w:tcPr>
          <w:p w14:paraId="1C602F8A" w14:textId="06059997" w:rsidR="00D644EA" w:rsidRPr="00041BCF" w:rsidRDefault="00D644EA" w:rsidP="00D644EA">
            <w:pPr>
              <w:jc w:val="right"/>
              <w:rPr>
                <w:rFonts w:cstheme="minorHAnsi"/>
                <w:sz w:val="20"/>
                <w:szCs w:val="20"/>
              </w:rPr>
            </w:pPr>
            <w:r>
              <w:rPr>
                <w:rFonts w:ascii="Calibri" w:hAnsi="Calibri" w:cs="Calibri"/>
                <w:color w:val="000000"/>
              </w:rPr>
              <w:t>36.585</w:t>
            </w:r>
          </w:p>
        </w:tc>
      </w:tr>
      <w:tr w:rsidR="00D644EA" w:rsidRPr="00041BCF" w14:paraId="0DD5999B" w14:textId="77777777" w:rsidTr="007B317F">
        <w:trPr>
          <w:trHeight w:val="300"/>
        </w:trPr>
        <w:tc>
          <w:tcPr>
            <w:tcW w:w="2830" w:type="dxa"/>
            <w:noWrap/>
          </w:tcPr>
          <w:p w14:paraId="2EF2EADC" w14:textId="2ADBA580" w:rsidR="00D644EA" w:rsidRPr="00041BCF" w:rsidRDefault="00D644EA" w:rsidP="00D644EA">
            <w:pPr>
              <w:jc w:val="both"/>
              <w:rPr>
                <w:rFonts w:cstheme="minorHAnsi"/>
                <w:color w:val="000000"/>
                <w:sz w:val="20"/>
                <w:szCs w:val="20"/>
              </w:rPr>
            </w:pPr>
            <w:r w:rsidRPr="00041BCF">
              <w:rPr>
                <w:rFonts w:cstheme="minorHAnsi"/>
                <w:sz w:val="20"/>
                <w:szCs w:val="20"/>
              </w:rPr>
              <w:t>Zubehör, Materialien und Ausrüstung für den Garten</w:t>
            </w:r>
          </w:p>
        </w:tc>
        <w:tc>
          <w:tcPr>
            <w:tcW w:w="5529" w:type="dxa"/>
          </w:tcPr>
          <w:p w14:paraId="4B103C41" w14:textId="37B51264" w:rsidR="00D644EA" w:rsidRPr="00041BCF" w:rsidRDefault="00D644EA" w:rsidP="00D644EA">
            <w:pPr>
              <w:rPr>
                <w:rFonts w:cstheme="minorHAnsi"/>
                <w:color w:val="000000"/>
                <w:sz w:val="20"/>
                <w:szCs w:val="20"/>
              </w:rPr>
            </w:pPr>
            <w:r w:rsidRPr="00041BCF">
              <w:rPr>
                <w:rFonts w:cstheme="minorHAnsi"/>
                <w:sz w:val="20"/>
                <w:szCs w:val="20"/>
              </w:rPr>
              <w:t xml:space="preserve">Kauf von Material und Ausrüstung für den Sinnesgarten. </w:t>
            </w:r>
          </w:p>
        </w:tc>
        <w:tc>
          <w:tcPr>
            <w:tcW w:w="1377" w:type="dxa"/>
            <w:tcBorders>
              <w:top w:val="nil"/>
              <w:left w:val="single" w:sz="8" w:space="0" w:color="auto"/>
              <w:bottom w:val="single" w:sz="4" w:space="0" w:color="auto"/>
              <w:right w:val="single" w:sz="8" w:space="0" w:color="auto"/>
            </w:tcBorders>
            <w:shd w:val="clear" w:color="auto" w:fill="auto"/>
            <w:noWrap/>
            <w:vAlign w:val="bottom"/>
          </w:tcPr>
          <w:p w14:paraId="3828BC89" w14:textId="1FE1E07E" w:rsidR="00D644EA" w:rsidRPr="00041BCF" w:rsidRDefault="00D644EA" w:rsidP="00D644EA">
            <w:pPr>
              <w:jc w:val="right"/>
              <w:rPr>
                <w:rFonts w:cstheme="minorHAnsi"/>
                <w:sz w:val="20"/>
                <w:szCs w:val="20"/>
              </w:rPr>
            </w:pPr>
            <w:r>
              <w:rPr>
                <w:rFonts w:ascii="Calibri" w:hAnsi="Calibri" w:cs="Calibri"/>
                <w:color w:val="000000"/>
              </w:rPr>
              <w:t>18.293</w:t>
            </w:r>
          </w:p>
        </w:tc>
      </w:tr>
      <w:tr w:rsidR="00D644EA" w:rsidRPr="00041BCF" w14:paraId="2449E183" w14:textId="77777777" w:rsidTr="007B317F">
        <w:trPr>
          <w:trHeight w:val="300"/>
        </w:trPr>
        <w:tc>
          <w:tcPr>
            <w:tcW w:w="2830" w:type="dxa"/>
            <w:noWrap/>
          </w:tcPr>
          <w:p w14:paraId="625066CF" w14:textId="4768EEA0" w:rsidR="00D644EA" w:rsidRPr="00041BCF" w:rsidRDefault="00D644EA" w:rsidP="00D644EA">
            <w:pPr>
              <w:jc w:val="both"/>
              <w:rPr>
                <w:rFonts w:cstheme="minorHAnsi"/>
                <w:color w:val="000000"/>
                <w:sz w:val="20"/>
                <w:szCs w:val="20"/>
              </w:rPr>
            </w:pPr>
            <w:r w:rsidRPr="00041BCF">
              <w:rPr>
                <w:rFonts w:cstheme="minorHAnsi"/>
                <w:sz w:val="20"/>
                <w:szCs w:val="20"/>
              </w:rPr>
              <w:t>Rampe</w:t>
            </w:r>
          </w:p>
        </w:tc>
        <w:tc>
          <w:tcPr>
            <w:tcW w:w="5529" w:type="dxa"/>
          </w:tcPr>
          <w:p w14:paraId="502E9B27" w14:textId="4BA1BA8D" w:rsidR="00D644EA" w:rsidRPr="00041BCF" w:rsidRDefault="00D644EA" w:rsidP="00D644EA">
            <w:pPr>
              <w:rPr>
                <w:rFonts w:cstheme="minorHAnsi"/>
                <w:color w:val="000000"/>
                <w:sz w:val="20"/>
                <w:szCs w:val="20"/>
              </w:rPr>
            </w:pPr>
            <w:r w:rsidRPr="00041BCF">
              <w:rPr>
                <w:rFonts w:cstheme="minorHAnsi"/>
                <w:sz w:val="20"/>
                <w:szCs w:val="20"/>
              </w:rPr>
              <w:t>Bau einer Rampe, die den Zugang zur dritten Ebene ermöglicht, wo sich der Sinnesgarten befinden wird</w:t>
            </w:r>
            <w:r>
              <w:rPr>
                <w:rFonts w:cstheme="minorHAnsi"/>
                <w:sz w:val="20"/>
                <w:szCs w:val="20"/>
              </w:rPr>
              <w:t xml:space="preserve"> </w:t>
            </w:r>
          </w:p>
        </w:tc>
        <w:tc>
          <w:tcPr>
            <w:tcW w:w="1377" w:type="dxa"/>
            <w:tcBorders>
              <w:top w:val="nil"/>
              <w:left w:val="single" w:sz="8" w:space="0" w:color="auto"/>
              <w:bottom w:val="single" w:sz="4" w:space="0" w:color="auto"/>
              <w:right w:val="single" w:sz="8" w:space="0" w:color="auto"/>
            </w:tcBorders>
            <w:shd w:val="clear" w:color="auto" w:fill="auto"/>
            <w:noWrap/>
            <w:vAlign w:val="bottom"/>
          </w:tcPr>
          <w:p w14:paraId="4184F222" w14:textId="167E8DBD" w:rsidR="00D644EA" w:rsidRPr="00041BCF" w:rsidRDefault="00D644EA" w:rsidP="00D644EA">
            <w:pPr>
              <w:jc w:val="right"/>
              <w:rPr>
                <w:rFonts w:cstheme="minorHAnsi"/>
                <w:sz w:val="20"/>
                <w:szCs w:val="20"/>
              </w:rPr>
            </w:pPr>
            <w:r>
              <w:rPr>
                <w:rFonts w:ascii="Calibri" w:hAnsi="Calibri" w:cs="Calibri"/>
                <w:color w:val="000000"/>
              </w:rPr>
              <w:t>24.390</w:t>
            </w:r>
          </w:p>
        </w:tc>
      </w:tr>
      <w:tr w:rsidR="00092D93" w:rsidRPr="00041BCF" w14:paraId="72320EF3" w14:textId="77777777" w:rsidTr="00A7553E">
        <w:trPr>
          <w:trHeight w:val="64"/>
        </w:trPr>
        <w:tc>
          <w:tcPr>
            <w:tcW w:w="2830" w:type="dxa"/>
            <w:noWrap/>
          </w:tcPr>
          <w:p w14:paraId="415D2C4A" w14:textId="41598C5E" w:rsidR="00092D93" w:rsidRPr="00041BCF" w:rsidRDefault="007B317F" w:rsidP="0072089F">
            <w:pPr>
              <w:jc w:val="both"/>
              <w:rPr>
                <w:rFonts w:cstheme="minorHAnsi"/>
                <w:b/>
                <w:bCs/>
                <w:sz w:val="20"/>
                <w:szCs w:val="20"/>
              </w:rPr>
            </w:pPr>
            <w:r w:rsidRPr="00041BCF">
              <w:rPr>
                <w:rFonts w:cstheme="minorHAnsi"/>
                <w:b/>
                <w:bCs/>
                <w:sz w:val="20"/>
                <w:szCs w:val="20"/>
              </w:rPr>
              <w:t>Gesamt</w:t>
            </w:r>
          </w:p>
        </w:tc>
        <w:tc>
          <w:tcPr>
            <w:tcW w:w="5529" w:type="dxa"/>
          </w:tcPr>
          <w:p w14:paraId="46CA2EA6" w14:textId="77777777" w:rsidR="00092D93" w:rsidRPr="00041BCF" w:rsidRDefault="00092D93" w:rsidP="0072089F">
            <w:pPr>
              <w:jc w:val="right"/>
              <w:rPr>
                <w:rFonts w:cstheme="minorHAnsi"/>
                <w:b/>
                <w:bCs/>
                <w:sz w:val="20"/>
                <w:szCs w:val="20"/>
              </w:rPr>
            </w:pPr>
          </w:p>
        </w:tc>
        <w:tc>
          <w:tcPr>
            <w:tcW w:w="1377" w:type="dxa"/>
            <w:noWrap/>
          </w:tcPr>
          <w:p w14:paraId="2E78FA96" w14:textId="10104F53" w:rsidR="00092D93" w:rsidRPr="00041BCF" w:rsidRDefault="00607EBC" w:rsidP="0072089F">
            <w:pPr>
              <w:jc w:val="right"/>
              <w:rPr>
                <w:rFonts w:cstheme="minorHAnsi"/>
                <w:b/>
                <w:bCs/>
                <w:sz w:val="20"/>
                <w:szCs w:val="20"/>
              </w:rPr>
            </w:pPr>
            <w:r w:rsidRPr="00607EBC">
              <w:rPr>
                <w:rFonts w:cstheme="minorHAnsi"/>
                <w:b/>
                <w:bCs/>
                <w:sz w:val="20"/>
                <w:szCs w:val="20"/>
              </w:rPr>
              <w:t>182.926</w:t>
            </w:r>
          </w:p>
        </w:tc>
      </w:tr>
    </w:tbl>
    <w:p w14:paraId="043E9D83" w14:textId="5CBFD773" w:rsidR="00B22235" w:rsidRPr="00041BCF" w:rsidRDefault="001130E7" w:rsidP="00F636D6">
      <w:pPr>
        <w:pBdr>
          <w:top w:val="nil"/>
          <w:left w:val="nil"/>
          <w:bottom w:val="nil"/>
          <w:right w:val="nil"/>
          <w:between w:val="nil"/>
        </w:pBdr>
        <w:spacing w:before="120" w:after="0" w:line="264" w:lineRule="auto"/>
        <w:rPr>
          <w:rFonts w:asciiTheme="minorHAnsi" w:hAnsiTheme="minorHAnsi" w:cstheme="minorHAnsi"/>
          <w:b/>
          <w:bCs/>
          <w:color w:val="000000"/>
          <w:lang w:val="de-DE"/>
        </w:rPr>
      </w:pPr>
      <w:r w:rsidRPr="00041BCF">
        <w:rPr>
          <w:rFonts w:asciiTheme="minorHAnsi" w:hAnsiTheme="minorHAnsi" w:cstheme="minorHAnsi"/>
          <w:b/>
          <w:bCs/>
          <w:color w:val="000000"/>
          <w:lang w:val="de-DE"/>
        </w:rPr>
        <w:t>4.</w:t>
      </w:r>
      <w:r w:rsidR="007B317F" w:rsidRPr="00041BCF">
        <w:rPr>
          <w:rFonts w:asciiTheme="minorHAnsi" w:hAnsiTheme="minorHAnsi" w:cstheme="minorHAnsi"/>
          <w:b/>
          <w:bCs/>
          <w:color w:val="000000"/>
          <w:lang w:val="de-DE"/>
        </w:rPr>
        <w:t>3</w:t>
      </w:r>
      <w:r w:rsidRPr="00041BCF">
        <w:rPr>
          <w:rFonts w:asciiTheme="minorHAnsi" w:hAnsiTheme="minorHAnsi" w:cstheme="minorHAnsi"/>
          <w:b/>
          <w:bCs/>
          <w:color w:val="000000"/>
          <w:lang w:val="de-DE"/>
        </w:rPr>
        <w:t xml:space="preserve"> Sensibilisierungs- und Werbemaßnahmen für den </w:t>
      </w:r>
      <w:r w:rsidR="009D2AD6">
        <w:rPr>
          <w:rFonts w:asciiTheme="minorHAnsi" w:hAnsiTheme="minorHAnsi" w:cstheme="minorHAnsi"/>
          <w:b/>
          <w:bCs/>
          <w:color w:val="000000"/>
          <w:lang w:val="de-DE"/>
        </w:rPr>
        <w:t>sensorischen G</w:t>
      </w:r>
      <w:r w:rsidRPr="00041BCF">
        <w:rPr>
          <w:rFonts w:asciiTheme="minorHAnsi" w:hAnsiTheme="minorHAnsi" w:cstheme="minorHAnsi"/>
          <w:b/>
          <w:bCs/>
          <w:color w:val="000000"/>
          <w:lang w:val="de-DE"/>
        </w:rPr>
        <w:t>arten.</w:t>
      </w:r>
      <w:r w:rsidR="00313926">
        <w:rPr>
          <w:rFonts w:asciiTheme="minorHAnsi" w:hAnsiTheme="minorHAnsi" w:cstheme="minorHAnsi"/>
          <w:b/>
          <w:bCs/>
          <w:color w:val="000000"/>
          <w:lang w:val="de-DE"/>
        </w:rPr>
        <w:t xml:space="preserve"> (FUNDAL)</w:t>
      </w:r>
    </w:p>
    <w:p w14:paraId="0BF6F1AE" w14:textId="73695C39" w:rsidR="000D4944" w:rsidRPr="00560A63" w:rsidRDefault="004C0A10" w:rsidP="00A7553E">
      <w:pPr>
        <w:spacing w:after="120" w:line="264" w:lineRule="auto"/>
        <w:jc w:val="both"/>
        <w:rPr>
          <w:rFonts w:asciiTheme="minorHAnsi" w:hAnsiTheme="minorHAnsi" w:cstheme="minorHAnsi"/>
          <w:lang w:val="de-DE"/>
        </w:rPr>
      </w:pPr>
      <w:r>
        <w:rPr>
          <w:rFonts w:asciiTheme="minorHAnsi" w:hAnsiTheme="minorHAnsi" w:cstheme="minorHAnsi"/>
          <w:highlight w:val="white"/>
          <w:lang w:val="de-DE"/>
        </w:rPr>
        <w:t>Nach der Einweihung des</w:t>
      </w:r>
      <w:r w:rsidR="001130E7" w:rsidRPr="00041BCF">
        <w:rPr>
          <w:rFonts w:asciiTheme="minorHAnsi" w:hAnsiTheme="minorHAnsi" w:cstheme="minorHAnsi"/>
          <w:highlight w:val="white"/>
          <w:lang w:val="de-DE"/>
        </w:rPr>
        <w:t xml:space="preserve"> </w:t>
      </w:r>
      <w:r>
        <w:rPr>
          <w:rFonts w:asciiTheme="minorHAnsi" w:hAnsiTheme="minorHAnsi" w:cstheme="minorHAnsi"/>
          <w:highlight w:val="white"/>
          <w:lang w:val="de-DE"/>
        </w:rPr>
        <w:t>sensorischen G</w:t>
      </w:r>
      <w:r w:rsidR="001130E7" w:rsidRPr="00041BCF">
        <w:rPr>
          <w:rFonts w:asciiTheme="minorHAnsi" w:hAnsiTheme="minorHAnsi" w:cstheme="minorHAnsi"/>
          <w:highlight w:val="white"/>
          <w:lang w:val="de-DE"/>
        </w:rPr>
        <w:t>arten</w:t>
      </w:r>
      <w:r>
        <w:rPr>
          <w:rFonts w:asciiTheme="minorHAnsi" w:hAnsiTheme="minorHAnsi" w:cstheme="minorHAnsi"/>
          <w:highlight w:val="white"/>
          <w:lang w:val="de-DE"/>
        </w:rPr>
        <w:t>s</w:t>
      </w:r>
      <w:r w:rsidR="001130E7" w:rsidRPr="00041BCF">
        <w:rPr>
          <w:rFonts w:asciiTheme="minorHAnsi" w:hAnsiTheme="minorHAnsi" w:cstheme="minorHAnsi"/>
          <w:highlight w:val="white"/>
          <w:lang w:val="de-DE"/>
        </w:rPr>
        <w:t xml:space="preserve"> wird eine </w:t>
      </w:r>
      <w:r w:rsidR="00B72DB1">
        <w:rPr>
          <w:rFonts w:asciiTheme="minorHAnsi" w:hAnsiTheme="minorHAnsi" w:cstheme="minorHAnsi"/>
          <w:highlight w:val="white"/>
          <w:lang w:val="de-DE"/>
        </w:rPr>
        <w:t>öffentlichkeitswirksame K</w:t>
      </w:r>
      <w:r w:rsidR="001130E7" w:rsidRPr="00041BCF">
        <w:rPr>
          <w:rFonts w:asciiTheme="minorHAnsi" w:hAnsiTheme="minorHAnsi" w:cstheme="minorHAnsi"/>
          <w:highlight w:val="white"/>
          <w:lang w:val="de-DE"/>
        </w:rPr>
        <w:t>ampagne durchgeführt, um die guatemaltekische Bevölkerung auf d</w:t>
      </w:r>
      <w:r w:rsidR="0093435D">
        <w:rPr>
          <w:rFonts w:asciiTheme="minorHAnsi" w:hAnsiTheme="minorHAnsi" w:cstheme="minorHAnsi"/>
          <w:highlight w:val="white"/>
          <w:lang w:val="de-DE"/>
        </w:rPr>
        <w:t>iesen sensorischen G</w:t>
      </w:r>
      <w:r w:rsidR="001130E7" w:rsidRPr="00041BCF">
        <w:rPr>
          <w:rFonts w:asciiTheme="minorHAnsi" w:hAnsiTheme="minorHAnsi" w:cstheme="minorHAnsi"/>
          <w:highlight w:val="white"/>
          <w:lang w:val="de-DE"/>
        </w:rPr>
        <w:t>arten in den Einrichtungen von FUNDAL aufmerksam zu machen und um Menschen mit Behinderungen den Zugang zu dieser nat</w:t>
      </w:r>
      <w:r w:rsidR="00176DBA">
        <w:rPr>
          <w:rFonts w:asciiTheme="minorHAnsi" w:hAnsiTheme="minorHAnsi" w:cstheme="minorHAnsi"/>
          <w:highlight w:val="white"/>
          <w:lang w:val="de-DE"/>
        </w:rPr>
        <w:t>urnahen</w:t>
      </w:r>
      <w:r w:rsidR="001130E7" w:rsidRPr="00041BCF">
        <w:rPr>
          <w:rFonts w:asciiTheme="minorHAnsi" w:hAnsiTheme="minorHAnsi" w:cstheme="minorHAnsi"/>
          <w:highlight w:val="white"/>
          <w:lang w:val="de-DE"/>
        </w:rPr>
        <w:t xml:space="preserve"> Umgebung zu ermöglichen. </w:t>
      </w:r>
      <w:bookmarkStart w:id="13" w:name="_Hlk127866005"/>
      <w:r w:rsidR="000D4944" w:rsidRPr="00041BCF">
        <w:rPr>
          <w:rFonts w:asciiTheme="minorHAnsi" w:hAnsiTheme="minorHAnsi" w:cstheme="minorHAnsi"/>
          <w:lang w:val="de-DE"/>
        </w:rPr>
        <w:t xml:space="preserve">Die Gesamtkosten belaufen sich auf </w:t>
      </w:r>
      <w:r w:rsidR="000D4944" w:rsidRPr="00041BCF">
        <w:rPr>
          <w:rFonts w:asciiTheme="minorHAnsi" w:hAnsiTheme="minorHAnsi" w:cstheme="minorHAnsi"/>
          <w:b/>
          <w:bCs/>
          <w:lang w:val="de-DE"/>
        </w:rPr>
        <w:t>EUR 1.</w:t>
      </w:r>
      <w:r w:rsidR="00EA0B1F">
        <w:rPr>
          <w:rFonts w:asciiTheme="minorHAnsi" w:hAnsiTheme="minorHAnsi" w:cstheme="minorHAnsi"/>
          <w:b/>
          <w:bCs/>
          <w:lang w:val="de-DE"/>
        </w:rPr>
        <w:t>949</w:t>
      </w:r>
      <w:r w:rsidR="000D4944" w:rsidRPr="00041BCF">
        <w:rPr>
          <w:rFonts w:asciiTheme="minorHAnsi" w:hAnsiTheme="minorHAnsi" w:cstheme="minorHAnsi"/>
          <w:b/>
          <w:bCs/>
          <w:lang w:val="de-DE"/>
        </w:rPr>
        <w:t>. (BMZ-</w:t>
      </w:r>
      <w:r w:rsidR="000D4944" w:rsidRPr="00560A63">
        <w:rPr>
          <w:rFonts w:asciiTheme="minorHAnsi" w:hAnsiTheme="minorHAnsi" w:cstheme="minorHAnsi"/>
          <w:b/>
          <w:bCs/>
          <w:lang w:val="de-DE"/>
        </w:rPr>
        <w:t xml:space="preserve">Budgetlinie </w:t>
      </w:r>
      <w:r w:rsidR="006B2459" w:rsidRPr="00560A63">
        <w:rPr>
          <w:rFonts w:asciiTheme="minorHAnsi" w:hAnsiTheme="minorHAnsi" w:cstheme="minorHAnsi"/>
          <w:b/>
          <w:bCs/>
          <w:lang w:val="de-DE"/>
        </w:rPr>
        <w:t>2</w:t>
      </w:r>
      <w:r w:rsidR="000D4944" w:rsidRPr="00560A63">
        <w:rPr>
          <w:rFonts w:asciiTheme="minorHAnsi" w:hAnsiTheme="minorHAnsi" w:cstheme="minorHAnsi"/>
          <w:b/>
          <w:bCs/>
          <w:lang w:val="de-DE"/>
        </w:rPr>
        <w:t>.4).</w:t>
      </w:r>
      <w:bookmarkEnd w:id="13"/>
    </w:p>
    <w:tbl>
      <w:tblPr>
        <w:tblStyle w:val="Tabellenraster"/>
        <w:tblW w:w="9776" w:type="dxa"/>
        <w:tblLook w:val="04A0" w:firstRow="1" w:lastRow="0" w:firstColumn="1" w:lastColumn="0" w:noHBand="0" w:noVBand="1"/>
      </w:tblPr>
      <w:tblGrid>
        <w:gridCol w:w="8217"/>
        <w:gridCol w:w="1559"/>
      </w:tblGrid>
      <w:tr w:rsidR="00973391" w:rsidRPr="00041BCF" w14:paraId="4EE04CC1" w14:textId="77777777" w:rsidTr="00A7553E">
        <w:trPr>
          <w:trHeight w:val="64"/>
        </w:trPr>
        <w:tc>
          <w:tcPr>
            <w:tcW w:w="8217" w:type="dxa"/>
            <w:noWrap/>
          </w:tcPr>
          <w:p w14:paraId="154A947C" w14:textId="77777777" w:rsidR="00973391" w:rsidRPr="00041BCF" w:rsidRDefault="00973391" w:rsidP="0072089F">
            <w:pPr>
              <w:jc w:val="both"/>
              <w:rPr>
                <w:rFonts w:cstheme="minorHAnsi"/>
                <w:b/>
                <w:bCs/>
                <w:sz w:val="20"/>
                <w:szCs w:val="20"/>
              </w:rPr>
            </w:pPr>
            <w:r w:rsidRPr="00041BCF">
              <w:rPr>
                <w:rFonts w:cstheme="minorHAnsi"/>
                <w:b/>
                <w:bCs/>
                <w:sz w:val="20"/>
                <w:szCs w:val="20"/>
              </w:rPr>
              <w:t>Kostenart</w:t>
            </w:r>
          </w:p>
        </w:tc>
        <w:tc>
          <w:tcPr>
            <w:tcW w:w="1559" w:type="dxa"/>
            <w:noWrap/>
          </w:tcPr>
          <w:p w14:paraId="692F1909" w14:textId="77777777" w:rsidR="00973391" w:rsidRPr="00041BCF" w:rsidRDefault="00973391" w:rsidP="0072089F">
            <w:pPr>
              <w:jc w:val="right"/>
              <w:rPr>
                <w:rFonts w:cstheme="minorHAnsi"/>
                <w:b/>
                <w:bCs/>
                <w:sz w:val="20"/>
                <w:szCs w:val="20"/>
              </w:rPr>
            </w:pPr>
            <w:r w:rsidRPr="00041BCF">
              <w:rPr>
                <w:rFonts w:cstheme="minorHAnsi"/>
                <w:b/>
                <w:bCs/>
                <w:sz w:val="20"/>
                <w:szCs w:val="20"/>
              </w:rPr>
              <w:t>EUR</w:t>
            </w:r>
          </w:p>
        </w:tc>
      </w:tr>
      <w:tr w:rsidR="007E06CB" w:rsidRPr="00041BCF" w14:paraId="2473F0B8" w14:textId="77777777" w:rsidTr="00920464">
        <w:trPr>
          <w:trHeight w:val="300"/>
        </w:trPr>
        <w:tc>
          <w:tcPr>
            <w:tcW w:w="8217" w:type="dxa"/>
            <w:noWrap/>
          </w:tcPr>
          <w:p w14:paraId="0DED63D4" w14:textId="50618315" w:rsidR="007E06CB" w:rsidRPr="00041BCF" w:rsidRDefault="007E06CB" w:rsidP="007E06CB">
            <w:pPr>
              <w:jc w:val="both"/>
              <w:rPr>
                <w:rFonts w:eastAsia="Calibri" w:cstheme="minorHAnsi"/>
                <w:color w:val="000000"/>
                <w:sz w:val="20"/>
                <w:szCs w:val="20"/>
                <w:lang w:eastAsia="de-DE"/>
              </w:rPr>
            </w:pPr>
            <w:r w:rsidRPr="00041BCF">
              <w:rPr>
                <w:rFonts w:cstheme="minorHAnsi"/>
                <w:sz w:val="20"/>
                <w:szCs w:val="20"/>
              </w:rPr>
              <w:t>200 Plakate und Broschüren, Vervielfältigungen, die in öffentlichen und privaten Bildungseinrichtungen verteilt werden</w:t>
            </w:r>
          </w:p>
        </w:tc>
        <w:tc>
          <w:tcPr>
            <w:tcW w:w="1559" w:type="dxa"/>
            <w:tcBorders>
              <w:top w:val="nil"/>
              <w:left w:val="single" w:sz="8" w:space="0" w:color="auto"/>
              <w:bottom w:val="single" w:sz="4" w:space="0" w:color="auto"/>
              <w:right w:val="single" w:sz="8" w:space="0" w:color="auto"/>
            </w:tcBorders>
            <w:shd w:val="clear" w:color="auto" w:fill="auto"/>
            <w:noWrap/>
            <w:vAlign w:val="bottom"/>
          </w:tcPr>
          <w:p w14:paraId="671B7C14" w14:textId="20EC0FE6" w:rsidR="007E06CB" w:rsidRPr="00041BCF" w:rsidRDefault="007E06CB" w:rsidP="007E06CB">
            <w:pPr>
              <w:jc w:val="right"/>
              <w:rPr>
                <w:rFonts w:cstheme="minorHAnsi"/>
                <w:sz w:val="20"/>
                <w:szCs w:val="20"/>
              </w:rPr>
            </w:pPr>
            <w:r>
              <w:rPr>
                <w:rFonts w:ascii="Calibri" w:hAnsi="Calibri" w:cs="Calibri"/>
                <w:color w:val="000000"/>
              </w:rPr>
              <w:t>607</w:t>
            </w:r>
          </w:p>
        </w:tc>
      </w:tr>
      <w:tr w:rsidR="007E06CB" w:rsidRPr="00041BCF" w14:paraId="2FE35C8F" w14:textId="77777777" w:rsidTr="00920464">
        <w:trPr>
          <w:trHeight w:val="300"/>
        </w:trPr>
        <w:tc>
          <w:tcPr>
            <w:tcW w:w="8217" w:type="dxa"/>
            <w:noWrap/>
          </w:tcPr>
          <w:p w14:paraId="0EE69A70" w14:textId="1B2AB09D" w:rsidR="007E06CB" w:rsidRPr="00041BCF" w:rsidRDefault="007E06CB" w:rsidP="007E06CB">
            <w:pPr>
              <w:rPr>
                <w:rFonts w:cstheme="minorHAnsi"/>
                <w:color w:val="000000"/>
                <w:sz w:val="20"/>
                <w:szCs w:val="20"/>
              </w:rPr>
            </w:pPr>
            <w:r w:rsidRPr="00041BCF">
              <w:rPr>
                <w:rFonts w:cstheme="minorHAnsi"/>
                <w:sz w:val="20"/>
                <w:szCs w:val="20"/>
              </w:rPr>
              <w:t xml:space="preserve">1 Anzeige pro Monat in sozialen Netzwerken für 6 Monate </w:t>
            </w:r>
            <w:r w:rsidR="00FC4B64">
              <w:rPr>
                <w:rFonts w:cstheme="minorHAnsi"/>
                <w:sz w:val="20"/>
                <w:szCs w:val="20"/>
              </w:rPr>
              <w:t>(</w:t>
            </w:r>
            <w:r w:rsidRPr="00041BCF">
              <w:rPr>
                <w:rFonts w:cstheme="minorHAnsi"/>
                <w:sz w:val="20"/>
                <w:szCs w:val="20"/>
              </w:rPr>
              <w:t>500 Q pro Monat</w:t>
            </w:r>
            <w:r w:rsidR="00FC4B64">
              <w:rPr>
                <w:rFonts w:cstheme="minorHAnsi"/>
                <w:sz w:val="20"/>
                <w:szCs w:val="20"/>
              </w:rPr>
              <w:t>)</w:t>
            </w:r>
            <w:r w:rsidRPr="00041BCF">
              <w:rPr>
                <w:rFonts w:cstheme="minorHAnsi"/>
                <w:sz w:val="20"/>
                <w:szCs w:val="20"/>
              </w:rPr>
              <w:t>.</w:t>
            </w:r>
          </w:p>
        </w:tc>
        <w:tc>
          <w:tcPr>
            <w:tcW w:w="1559" w:type="dxa"/>
            <w:tcBorders>
              <w:top w:val="nil"/>
              <w:left w:val="single" w:sz="8" w:space="0" w:color="auto"/>
              <w:bottom w:val="single" w:sz="4" w:space="0" w:color="auto"/>
              <w:right w:val="single" w:sz="8" w:space="0" w:color="auto"/>
            </w:tcBorders>
            <w:shd w:val="clear" w:color="auto" w:fill="auto"/>
            <w:noWrap/>
            <w:vAlign w:val="bottom"/>
          </w:tcPr>
          <w:p w14:paraId="3FBF7B20" w14:textId="4FC64A81" w:rsidR="007E06CB" w:rsidRPr="00041BCF" w:rsidRDefault="007E06CB" w:rsidP="007E06CB">
            <w:pPr>
              <w:jc w:val="right"/>
              <w:rPr>
                <w:rFonts w:cstheme="minorHAnsi"/>
                <w:sz w:val="20"/>
                <w:szCs w:val="20"/>
              </w:rPr>
            </w:pPr>
            <w:r>
              <w:rPr>
                <w:rFonts w:ascii="Calibri" w:hAnsi="Calibri" w:cs="Calibri"/>
                <w:color w:val="000000"/>
              </w:rPr>
              <w:t>366</w:t>
            </w:r>
          </w:p>
        </w:tc>
      </w:tr>
      <w:tr w:rsidR="007E06CB" w:rsidRPr="00041BCF" w14:paraId="2F90DC1F" w14:textId="77777777" w:rsidTr="00920464">
        <w:trPr>
          <w:trHeight w:val="300"/>
        </w:trPr>
        <w:tc>
          <w:tcPr>
            <w:tcW w:w="8217" w:type="dxa"/>
            <w:noWrap/>
          </w:tcPr>
          <w:p w14:paraId="68047E3C" w14:textId="29A7FD34" w:rsidR="007E06CB" w:rsidRPr="00041BCF" w:rsidRDefault="007E06CB" w:rsidP="007E06CB">
            <w:pPr>
              <w:jc w:val="both"/>
              <w:rPr>
                <w:rFonts w:cstheme="minorHAnsi"/>
                <w:color w:val="000000"/>
                <w:sz w:val="20"/>
                <w:szCs w:val="20"/>
              </w:rPr>
            </w:pPr>
            <w:r w:rsidRPr="00041BCF">
              <w:rPr>
                <w:rFonts w:cstheme="minorHAnsi"/>
                <w:color w:val="000000"/>
                <w:sz w:val="20"/>
                <w:szCs w:val="20"/>
              </w:rPr>
              <w:t>1 Treffen zur E</w:t>
            </w:r>
            <w:r w:rsidR="008A31E0">
              <w:rPr>
                <w:rFonts w:cstheme="minorHAnsi"/>
                <w:color w:val="000000"/>
                <w:sz w:val="20"/>
                <w:szCs w:val="20"/>
              </w:rPr>
              <w:t>röffnung</w:t>
            </w:r>
            <w:r w:rsidRPr="00041BCF">
              <w:rPr>
                <w:rFonts w:cstheme="minorHAnsi"/>
                <w:color w:val="000000"/>
                <w:sz w:val="20"/>
                <w:szCs w:val="20"/>
              </w:rPr>
              <w:t xml:space="preserve"> des sensorischen Gartens, </w:t>
            </w:r>
            <w:r w:rsidR="00F60753">
              <w:rPr>
                <w:rFonts w:cstheme="minorHAnsi"/>
                <w:color w:val="000000"/>
                <w:sz w:val="20"/>
                <w:szCs w:val="20"/>
              </w:rPr>
              <w:t xml:space="preserve">das zur Bekanntmachung und Sensibilisierung in der </w:t>
            </w:r>
            <w:r w:rsidRPr="00041BCF">
              <w:rPr>
                <w:rFonts w:cstheme="minorHAnsi"/>
                <w:color w:val="000000"/>
                <w:sz w:val="20"/>
                <w:szCs w:val="20"/>
              </w:rPr>
              <w:t>guatemaltekische</w:t>
            </w:r>
            <w:r w:rsidR="00F60753">
              <w:rPr>
                <w:rFonts w:cstheme="minorHAnsi"/>
                <w:color w:val="000000"/>
                <w:sz w:val="20"/>
                <w:szCs w:val="20"/>
              </w:rPr>
              <w:t>n</w:t>
            </w:r>
            <w:r w:rsidRPr="00041BCF">
              <w:rPr>
                <w:rFonts w:cstheme="minorHAnsi"/>
                <w:color w:val="000000"/>
                <w:sz w:val="20"/>
                <w:szCs w:val="20"/>
              </w:rPr>
              <w:t xml:space="preserve"> Bevölkerung </w:t>
            </w:r>
            <w:r w:rsidR="00F60753">
              <w:rPr>
                <w:rFonts w:cstheme="minorHAnsi"/>
                <w:color w:val="000000"/>
                <w:sz w:val="20"/>
                <w:szCs w:val="20"/>
              </w:rPr>
              <w:t>dienen soll</w:t>
            </w:r>
            <w:r w:rsidRPr="00041BCF">
              <w:rPr>
                <w:rFonts w:cstheme="minorHAnsi"/>
                <w:color w:val="000000"/>
                <w:sz w:val="20"/>
                <w:szCs w:val="20"/>
              </w:rPr>
              <w:t>.</w:t>
            </w:r>
          </w:p>
        </w:tc>
        <w:tc>
          <w:tcPr>
            <w:tcW w:w="1559" w:type="dxa"/>
            <w:tcBorders>
              <w:top w:val="nil"/>
              <w:left w:val="single" w:sz="8" w:space="0" w:color="auto"/>
              <w:bottom w:val="single" w:sz="4" w:space="0" w:color="auto"/>
              <w:right w:val="single" w:sz="8" w:space="0" w:color="auto"/>
            </w:tcBorders>
            <w:shd w:val="clear" w:color="auto" w:fill="auto"/>
            <w:noWrap/>
            <w:vAlign w:val="bottom"/>
          </w:tcPr>
          <w:p w14:paraId="0F6BA475" w14:textId="2CA98AE2" w:rsidR="007E06CB" w:rsidRPr="00041BCF" w:rsidRDefault="007E06CB" w:rsidP="007E06CB">
            <w:pPr>
              <w:jc w:val="right"/>
              <w:rPr>
                <w:rFonts w:cstheme="minorHAnsi"/>
                <w:sz w:val="20"/>
                <w:szCs w:val="20"/>
              </w:rPr>
            </w:pPr>
            <w:r>
              <w:rPr>
                <w:rFonts w:ascii="Calibri" w:hAnsi="Calibri" w:cs="Calibri"/>
                <w:color w:val="000000"/>
              </w:rPr>
              <w:t>976</w:t>
            </w:r>
          </w:p>
        </w:tc>
      </w:tr>
      <w:tr w:rsidR="00973391" w:rsidRPr="00041BCF" w14:paraId="75E1AFD2" w14:textId="77777777" w:rsidTr="00A7553E">
        <w:trPr>
          <w:trHeight w:val="64"/>
        </w:trPr>
        <w:tc>
          <w:tcPr>
            <w:tcW w:w="8217" w:type="dxa"/>
            <w:noWrap/>
            <w:hideMark/>
          </w:tcPr>
          <w:p w14:paraId="40629CEF" w14:textId="77777777" w:rsidR="00973391" w:rsidRPr="00041BCF" w:rsidRDefault="00973391" w:rsidP="0072089F">
            <w:pPr>
              <w:jc w:val="both"/>
              <w:rPr>
                <w:rFonts w:cstheme="minorHAnsi"/>
                <w:b/>
                <w:bCs/>
                <w:sz w:val="20"/>
                <w:szCs w:val="20"/>
              </w:rPr>
            </w:pPr>
            <w:r w:rsidRPr="00041BCF">
              <w:rPr>
                <w:rFonts w:cstheme="minorHAnsi"/>
                <w:b/>
                <w:bCs/>
                <w:sz w:val="20"/>
                <w:szCs w:val="20"/>
              </w:rPr>
              <w:t>Gesamt</w:t>
            </w:r>
          </w:p>
        </w:tc>
        <w:tc>
          <w:tcPr>
            <w:tcW w:w="1559" w:type="dxa"/>
            <w:noWrap/>
          </w:tcPr>
          <w:p w14:paraId="222B6580" w14:textId="7F41D584" w:rsidR="00973391" w:rsidRPr="00041BCF" w:rsidRDefault="00340CC4" w:rsidP="0072089F">
            <w:pPr>
              <w:jc w:val="right"/>
              <w:rPr>
                <w:rFonts w:cstheme="minorHAnsi"/>
                <w:b/>
                <w:bCs/>
                <w:sz w:val="20"/>
                <w:szCs w:val="20"/>
              </w:rPr>
            </w:pPr>
            <w:r w:rsidRPr="00340CC4">
              <w:rPr>
                <w:rFonts w:cstheme="minorHAnsi"/>
                <w:b/>
                <w:bCs/>
                <w:sz w:val="20"/>
                <w:szCs w:val="20"/>
              </w:rPr>
              <w:t>1.</w:t>
            </w:r>
            <w:r w:rsidR="00EA0B1F">
              <w:rPr>
                <w:rFonts w:cstheme="minorHAnsi"/>
                <w:b/>
                <w:bCs/>
                <w:sz w:val="20"/>
                <w:szCs w:val="20"/>
              </w:rPr>
              <w:t>949</w:t>
            </w:r>
          </w:p>
        </w:tc>
      </w:tr>
    </w:tbl>
    <w:p w14:paraId="0135B575" w14:textId="38DDBB15" w:rsidR="00141B49" w:rsidRDefault="00141B49" w:rsidP="00F636D6">
      <w:pPr>
        <w:pBdr>
          <w:top w:val="nil"/>
          <w:left w:val="nil"/>
          <w:bottom w:val="nil"/>
          <w:right w:val="nil"/>
          <w:between w:val="nil"/>
        </w:pBdr>
        <w:spacing w:before="120" w:after="0" w:line="264" w:lineRule="auto"/>
        <w:rPr>
          <w:rFonts w:asciiTheme="minorHAnsi" w:hAnsiTheme="minorHAnsi" w:cstheme="minorHAnsi"/>
          <w:b/>
          <w:bCs/>
          <w:color w:val="000000"/>
          <w:lang w:val="de-DE"/>
        </w:rPr>
      </w:pPr>
      <w:r>
        <w:rPr>
          <w:rFonts w:asciiTheme="minorHAnsi" w:hAnsiTheme="minorHAnsi" w:cstheme="minorHAnsi"/>
          <w:b/>
          <w:color w:val="244061"/>
          <w:sz w:val="24"/>
          <w:szCs w:val="24"/>
          <w:lang w:val="de-DE"/>
        </w:rPr>
        <w:t>4.</w:t>
      </w:r>
      <w:r w:rsidRPr="00454B83">
        <w:rPr>
          <w:rFonts w:asciiTheme="minorHAnsi" w:hAnsiTheme="minorHAnsi" w:cstheme="minorHAnsi"/>
          <w:b/>
          <w:bCs/>
          <w:color w:val="000000"/>
          <w:lang w:val="de-DE"/>
        </w:rPr>
        <w:t>4 Umsetzung des Aktionsplans zu den Empfehlungen der Kostenwirksamkeitsstudie</w:t>
      </w:r>
      <w:r>
        <w:rPr>
          <w:rFonts w:asciiTheme="minorHAnsi" w:hAnsiTheme="minorHAnsi" w:cstheme="minorHAnsi"/>
          <w:b/>
          <w:bCs/>
          <w:color w:val="000000"/>
          <w:lang w:val="de-DE"/>
        </w:rPr>
        <w:t>. (</w:t>
      </w:r>
      <w:r w:rsidR="003714C7">
        <w:rPr>
          <w:rFonts w:asciiTheme="minorHAnsi" w:hAnsiTheme="minorHAnsi" w:cstheme="minorHAnsi"/>
          <w:b/>
          <w:bCs/>
          <w:color w:val="000000"/>
          <w:lang w:val="de-DE"/>
        </w:rPr>
        <w:t>SqE</w:t>
      </w:r>
      <w:r>
        <w:rPr>
          <w:rFonts w:asciiTheme="minorHAnsi" w:hAnsiTheme="minorHAnsi" w:cstheme="minorHAnsi"/>
          <w:b/>
          <w:bCs/>
          <w:color w:val="000000"/>
          <w:lang w:val="de-DE"/>
        </w:rPr>
        <w:t>)</w:t>
      </w:r>
    </w:p>
    <w:p w14:paraId="047EF1E5" w14:textId="52276CB2" w:rsidR="00141B49" w:rsidRPr="007F0D9F" w:rsidRDefault="00141B49" w:rsidP="00F636D6">
      <w:pPr>
        <w:pBdr>
          <w:top w:val="nil"/>
          <w:left w:val="nil"/>
          <w:bottom w:val="nil"/>
          <w:right w:val="nil"/>
          <w:between w:val="nil"/>
        </w:pBdr>
        <w:spacing w:after="0" w:line="264" w:lineRule="auto"/>
        <w:jc w:val="both"/>
        <w:rPr>
          <w:rFonts w:asciiTheme="minorHAnsi" w:hAnsiTheme="minorHAnsi" w:cstheme="minorHAnsi"/>
          <w:color w:val="000000"/>
          <w:lang w:val="de-DE"/>
        </w:rPr>
      </w:pPr>
      <w:r w:rsidRPr="007F0D9F">
        <w:rPr>
          <w:rFonts w:asciiTheme="minorHAnsi" w:hAnsiTheme="minorHAnsi" w:cstheme="minorHAnsi"/>
          <w:color w:val="000000"/>
          <w:lang w:val="de-DE"/>
        </w:rPr>
        <w:t xml:space="preserve">Im Nachgang zur der Mitte Dezember 2022 erfolgten Kostenwirksamkeitsstudie wurde ein Aktionsplan entwickelt, der eine schrittweise Umsetzung der </w:t>
      </w:r>
      <w:r w:rsidR="00FF2300">
        <w:rPr>
          <w:rFonts w:asciiTheme="minorHAnsi" w:hAnsiTheme="minorHAnsi" w:cstheme="minorHAnsi"/>
          <w:color w:val="000000"/>
          <w:lang w:val="de-DE"/>
        </w:rPr>
        <w:t xml:space="preserve">administrativen und personnellen </w:t>
      </w:r>
      <w:r w:rsidRPr="007F0D9F">
        <w:rPr>
          <w:rFonts w:asciiTheme="minorHAnsi" w:hAnsiTheme="minorHAnsi" w:cstheme="minorHAnsi"/>
          <w:color w:val="000000"/>
          <w:lang w:val="de-DE"/>
        </w:rPr>
        <w:t xml:space="preserve">Trennung zwischen der Stiftung </w:t>
      </w:r>
      <w:r w:rsidR="003714C7">
        <w:rPr>
          <w:rFonts w:asciiTheme="minorHAnsi" w:hAnsiTheme="minorHAnsi" w:cstheme="minorHAnsi"/>
          <w:color w:val="000000"/>
          <w:lang w:val="de-DE"/>
        </w:rPr>
        <w:t>SqE</w:t>
      </w:r>
      <w:r w:rsidRPr="007F0D9F">
        <w:rPr>
          <w:rFonts w:asciiTheme="minorHAnsi" w:hAnsiTheme="minorHAnsi" w:cstheme="minorHAnsi"/>
          <w:color w:val="000000"/>
          <w:lang w:val="de-DE"/>
        </w:rPr>
        <w:t xml:space="preserve"> und der Privatklinik CEDAF vorsieht. Zu den zentralen Maßnahmen gehört die Einsetzung eines unabhängigen und repräsentativen Verwaltungsrats sowie der Einsatz eines eigenen Managementteams (Finanzen, Strategie, klinische Versorgung).</w:t>
      </w:r>
    </w:p>
    <w:p w14:paraId="4E107891" w14:textId="399BFA93" w:rsidR="003714C7" w:rsidRDefault="00141B49" w:rsidP="00F636D6">
      <w:pPr>
        <w:pBdr>
          <w:top w:val="nil"/>
          <w:left w:val="nil"/>
          <w:bottom w:val="nil"/>
          <w:right w:val="nil"/>
          <w:between w:val="nil"/>
        </w:pBdr>
        <w:spacing w:before="120" w:after="120" w:line="264" w:lineRule="auto"/>
        <w:jc w:val="both"/>
        <w:rPr>
          <w:rFonts w:asciiTheme="minorHAnsi" w:hAnsiTheme="minorHAnsi" w:cstheme="minorHAnsi"/>
          <w:b/>
          <w:color w:val="244061"/>
          <w:sz w:val="24"/>
          <w:szCs w:val="24"/>
          <w:lang w:val="de-DE"/>
        </w:rPr>
      </w:pPr>
      <w:r w:rsidRPr="007F0D9F">
        <w:rPr>
          <w:rFonts w:asciiTheme="minorHAnsi" w:hAnsiTheme="minorHAnsi" w:cstheme="minorHAnsi"/>
          <w:color w:val="000000"/>
          <w:lang w:val="de-DE"/>
        </w:rPr>
        <w:t xml:space="preserve">Als Unterstützung für den zusätzlichen administrativen Aufwand </w:t>
      </w:r>
      <w:r>
        <w:rPr>
          <w:rFonts w:asciiTheme="minorHAnsi" w:hAnsiTheme="minorHAnsi" w:cstheme="minorHAnsi"/>
          <w:color w:val="000000"/>
          <w:lang w:val="de-DE"/>
        </w:rPr>
        <w:t xml:space="preserve">für </w:t>
      </w:r>
      <w:r w:rsidR="003714C7">
        <w:rPr>
          <w:rFonts w:asciiTheme="minorHAnsi" w:hAnsiTheme="minorHAnsi" w:cstheme="minorHAnsi"/>
          <w:color w:val="000000"/>
          <w:lang w:val="de-DE"/>
        </w:rPr>
        <w:t>SqE</w:t>
      </w:r>
      <w:r>
        <w:rPr>
          <w:rFonts w:asciiTheme="minorHAnsi" w:hAnsiTheme="minorHAnsi" w:cstheme="minorHAnsi"/>
          <w:color w:val="000000"/>
          <w:lang w:val="de-DE"/>
        </w:rPr>
        <w:t xml:space="preserve"> </w:t>
      </w:r>
      <w:r w:rsidRPr="007F0D9F">
        <w:rPr>
          <w:rFonts w:asciiTheme="minorHAnsi" w:hAnsiTheme="minorHAnsi" w:cstheme="minorHAnsi"/>
          <w:color w:val="000000"/>
          <w:lang w:val="de-DE"/>
        </w:rPr>
        <w:t>wird eine lokale externe Fachkraft für Organisation</w:t>
      </w:r>
      <w:r>
        <w:rPr>
          <w:rFonts w:asciiTheme="minorHAnsi" w:hAnsiTheme="minorHAnsi" w:cstheme="minorHAnsi"/>
          <w:color w:val="000000"/>
          <w:lang w:val="de-DE"/>
        </w:rPr>
        <w:t>sentwicklung</w:t>
      </w:r>
      <w:r w:rsidRPr="007F0D9F">
        <w:rPr>
          <w:rFonts w:asciiTheme="minorHAnsi" w:hAnsiTheme="minorHAnsi" w:cstheme="minorHAnsi"/>
          <w:color w:val="000000"/>
          <w:lang w:val="de-DE"/>
        </w:rPr>
        <w:t xml:space="preserve"> hinzugezogen, die </w:t>
      </w:r>
      <w:r w:rsidR="003714C7">
        <w:rPr>
          <w:rFonts w:asciiTheme="minorHAnsi" w:hAnsiTheme="minorHAnsi" w:cstheme="minorHAnsi"/>
          <w:color w:val="000000"/>
          <w:lang w:val="de-DE"/>
        </w:rPr>
        <w:t>SqE</w:t>
      </w:r>
      <w:r w:rsidRPr="007F0D9F">
        <w:rPr>
          <w:rFonts w:asciiTheme="minorHAnsi" w:hAnsiTheme="minorHAnsi" w:cstheme="minorHAnsi"/>
          <w:color w:val="000000"/>
          <w:lang w:val="de-DE"/>
        </w:rPr>
        <w:t xml:space="preserve"> in diesem Prozess begleitet.</w:t>
      </w:r>
      <w:r>
        <w:rPr>
          <w:rFonts w:asciiTheme="minorHAnsi" w:hAnsiTheme="minorHAnsi" w:cstheme="minorHAnsi"/>
          <w:color w:val="000000"/>
          <w:lang w:val="de-DE"/>
        </w:rPr>
        <w:t xml:space="preserve"> Der Beratungsaufwand wird 2023 und 2024 am höchsten sein und 2025 und 2026</w:t>
      </w:r>
      <w:r w:rsidR="001C66B1">
        <w:rPr>
          <w:rFonts w:asciiTheme="minorHAnsi" w:hAnsiTheme="minorHAnsi" w:cstheme="minorHAnsi"/>
          <w:color w:val="000000"/>
          <w:lang w:val="de-DE"/>
        </w:rPr>
        <w:t xml:space="preserve"> in geringerem Umfang erforderlich sein</w:t>
      </w:r>
      <w:r>
        <w:rPr>
          <w:rFonts w:asciiTheme="minorHAnsi" w:hAnsiTheme="minorHAnsi" w:cstheme="minorHAnsi"/>
          <w:color w:val="000000"/>
          <w:lang w:val="de-DE"/>
        </w:rPr>
        <w:t>.</w:t>
      </w:r>
      <w:r w:rsidR="003714C7">
        <w:rPr>
          <w:rFonts w:asciiTheme="minorHAnsi" w:hAnsiTheme="minorHAnsi" w:cstheme="minorHAnsi"/>
          <w:color w:val="000000"/>
          <w:lang w:val="de-DE"/>
        </w:rPr>
        <w:t xml:space="preserve"> Angesetzt ist ein für diese Aufgabe landesübliches durchschnittliches Honorar von EUR 200/ Tag </w:t>
      </w:r>
      <w:r w:rsidR="00A71C3C">
        <w:rPr>
          <w:rFonts w:asciiTheme="minorHAnsi" w:hAnsiTheme="minorHAnsi" w:cstheme="minorHAnsi"/>
          <w:color w:val="000000"/>
          <w:lang w:val="de-DE"/>
        </w:rPr>
        <w:t>sowie ein Bedarf von insgesamt</w:t>
      </w:r>
      <w:r w:rsidR="003714C7">
        <w:rPr>
          <w:rFonts w:asciiTheme="minorHAnsi" w:hAnsiTheme="minorHAnsi" w:cstheme="minorHAnsi"/>
          <w:color w:val="000000"/>
          <w:lang w:val="de-DE"/>
        </w:rPr>
        <w:t xml:space="preserve"> 63 Tagen. </w:t>
      </w:r>
      <w:r w:rsidRPr="00041BCF">
        <w:rPr>
          <w:rFonts w:asciiTheme="minorHAnsi" w:hAnsiTheme="minorHAnsi" w:cstheme="minorHAnsi"/>
          <w:lang w:val="de-DE"/>
        </w:rPr>
        <w:t xml:space="preserve">Die Gesamtkosten belaufen sich auf </w:t>
      </w:r>
      <w:r w:rsidRPr="00041BCF">
        <w:rPr>
          <w:rFonts w:asciiTheme="minorHAnsi" w:hAnsiTheme="minorHAnsi" w:cstheme="minorHAnsi"/>
          <w:b/>
          <w:bCs/>
          <w:lang w:val="de-DE"/>
        </w:rPr>
        <w:t>EUR 1</w:t>
      </w:r>
      <w:r>
        <w:rPr>
          <w:rFonts w:asciiTheme="minorHAnsi" w:hAnsiTheme="minorHAnsi" w:cstheme="minorHAnsi"/>
          <w:b/>
          <w:bCs/>
          <w:lang w:val="de-DE"/>
        </w:rPr>
        <w:t>2.600</w:t>
      </w:r>
      <w:r w:rsidRPr="00041BCF">
        <w:rPr>
          <w:rFonts w:asciiTheme="minorHAnsi" w:hAnsiTheme="minorHAnsi" w:cstheme="minorHAnsi"/>
          <w:b/>
          <w:bCs/>
          <w:lang w:val="de-DE"/>
        </w:rPr>
        <w:t xml:space="preserve">. (BMZ-Budgetlinie </w:t>
      </w:r>
      <w:r>
        <w:rPr>
          <w:rFonts w:asciiTheme="minorHAnsi" w:hAnsiTheme="minorHAnsi" w:cstheme="minorHAnsi"/>
          <w:b/>
          <w:bCs/>
          <w:lang w:val="de-DE"/>
        </w:rPr>
        <w:t>2.4</w:t>
      </w:r>
      <w:r w:rsidRPr="00041BCF">
        <w:rPr>
          <w:rFonts w:asciiTheme="minorHAnsi" w:hAnsiTheme="minorHAnsi" w:cstheme="minorHAnsi"/>
          <w:b/>
          <w:bCs/>
          <w:lang w:val="de-DE"/>
        </w:rPr>
        <w:t>).</w:t>
      </w:r>
      <w:r w:rsidR="003714C7" w:rsidDel="003714C7">
        <w:rPr>
          <w:rFonts w:asciiTheme="minorHAnsi" w:hAnsiTheme="minorHAnsi" w:cstheme="minorHAnsi"/>
          <w:b/>
          <w:color w:val="244061"/>
          <w:sz w:val="24"/>
          <w:szCs w:val="24"/>
          <w:lang w:val="de-DE"/>
        </w:rPr>
        <w:t xml:space="preserve"> </w:t>
      </w:r>
    </w:p>
    <w:p w14:paraId="737EAF5B" w14:textId="2FE899EB" w:rsidR="00B22235" w:rsidRPr="00041BCF" w:rsidRDefault="000676B4" w:rsidP="00A7553E">
      <w:pPr>
        <w:numPr>
          <w:ilvl w:val="1"/>
          <w:numId w:val="11"/>
        </w:numPr>
        <w:pBdr>
          <w:top w:val="nil"/>
          <w:left w:val="nil"/>
          <w:bottom w:val="nil"/>
          <w:right w:val="nil"/>
          <w:between w:val="nil"/>
        </w:pBdr>
        <w:spacing w:before="120" w:after="120" w:line="264" w:lineRule="auto"/>
        <w:rPr>
          <w:rFonts w:asciiTheme="minorHAnsi" w:hAnsiTheme="minorHAnsi" w:cstheme="minorHAnsi"/>
          <w:b/>
          <w:color w:val="244061"/>
          <w:sz w:val="24"/>
          <w:szCs w:val="24"/>
          <w:lang w:val="de-DE"/>
        </w:rPr>
      </w:pPr>
      <w:r w:rsidRPr="00F636D6">
        <w:rPr>
          <w:b/>
          <w:color w:val="244061" w:themeColor="accent1" w:themeShade="80"/>
          <w:sz w:val="24"/>
          <w:lang w:val="de-DE"/>
        </w:rPr>
        <w:t xml:space="preserve">Projektunterstützende Maßnahmen, Koordination und Monitoring </w:t>
      </w:r>
    </w:p>
    <w:p w14:paraId="3BBD2D9B" w14:textId="21A8E098" w:rsidR="00332CDF" w:rsidRDefault="00EC16BE" w:rsidP="004508A3">
      <w:pPr>
        <w:tabs>
          <w:tab w:val="left" w:pos="567"/>
        </w:tabs>
        <w:spacing w:after="120" w:line="264" w:lineRule="auto"/>
        <w:jc w:val="both"/>
        <w:rPr>
          <w:rFonts w:asciiTheme="minorHAnsi" w:hAnsiTheme="minorHAnsi" w:cstheme="minorHAnsi"/>
          <w:lang w:val="de-DE"/>
        </w:rPr>
      </w:pPr>
      <w:r w:rsidRPr="00EC16BE">
        <w:rPr>
          <w:rFonts w:asciiTheme="minorHAnsi" w:hAnsiTheme="minorHAnsi" w:cstheme="minorHAnsi"/>
          <w:lang w:val="de-DE"/>
        </w:rPr>
        <w:t xml:space="preserve">Um die </w:t>
      </w:r>
      <w:r w:rsidR="001B1549">
        <w:rPr>
          <w:rFonts w:asciiTheme="minorHAnsi" w:hAnsiTheme="minorHAnsi" w:cstheme="minorHAnsi"/>
          <w:lang w:val="de-DE"/>
        </w:rPr>
        <w:t>Projektz</w:t>
      </w:r>
      <w:r w:rsidRPr="00EC16BE">
        <w:rPr>
          <w:rFonts w:asciiTheme="minorHAnsi" w:hAnsiTheme="minorHAnsi" w:cstheme="minorHAnsi"/>
          <w:lang w:val="de-DE"/>
        </w:rPr>
        <w:t>iele zu erreichen</w:t>
      </w:r>
      <w:r w:rsidRPr="00E2689C">
        <w:rPr>
          <w:rFonts w:asciiTheme="minorHAnsi" w:hAnsiTheme="minorHAnsi" w:cstheme="minorHAnsi"/>
          <w:lang w:val="de-DE"/>
        </w:rPr>
        <w:t xml:space="preserve">, sind </w:t>
      </w:r>
      <w:r w:rsidR="00135B8E" w:rsidRPr="00F636D6">
        <w:rPr>
          <w:rFonts w:asciiTheme="minorHAnsi" w:hAnsiTheme="minorHAnsi" w:cstheme="minorHAnsi"/>
          <w:lang w:val="de-DE"/>
        </w:rPr>
        <w:t>im Rahmen der Proj</w:t>
      </w:r>
      <w:r w:rsidR="004D5A2E" w:rsidRPr="00F636D6">
        <w:rPr>
          <w:rFonts w:asciiTheme="minorHAnsi" w:hAnsiTheme="minorHAnsi" w:cstheme="minorHAnsi"/>
          <w:lang w:val="de-DE"/>
        </w:rPr>
        <w:t>ektsteu</w:t>
      </w:r>
      <w:r w:rsidR="004D5A2E">
        <w:rPr>
          <w:rFonts w:asciiTheme="minorHAnsi" w:hAnsiTheme="minorHAnsi" w:cstheme="minorHAnsi"/>
          <w:lang w:val="de-DE"/>
        </w:rPr>
        <w:t>e</w:t>
      </w:r>
      <w:r w:rsidR="004D5A2E" w:rsidRPr="00F636D6">
        <w:rPr>
          <w:rFonts w:asciiTheme="minorHAnsi" w:hAnsiTheme="minorHAnsi" w:cstheme="minorHAnsi"/>
          <w:lang w:val="de-DE"/>
        </w:rPr>
        <w:t xml:space="preserve">rung </w:t>
      </w:r>
      <w:r w:rsidRPr="00E2689C">
        <w:rPr>
          <w:rFonts w:asciiTheme="minorHAnsi" w:hAnsiTheme="minorHAnsi" w:cstheme="minorHAnsi"/>
          <w:lang w:val="de-DE"/>
        </w:rPr>
        <w:t xml:space="preserve">begleitende, koordinierende und überwachende Maßnahmen </w:t>
      </w:r>
      <w:r w:rsidR="004D5A2E" w:rsidRPr="00F636D6">
        <w:rPr>
          <w:rFonts w:asciiTheme="minorHAnsi" w:hAnsiTheme="minorHAnsi" w:cstheme="minorHAnsi"/>
          <w:lang w:val="de-DE"/>
        </w:rPr>
        <w:t xml:space="preserve">seitens </w:t>
      </w:r>
      <w:r w:rsidRPr="00E2689C">
        <w:rPr>
          <w:rFonts w:asciiTheme="minorHAnsi" w:hAnsiTheme="minorHAnsi" w:cstheme="minorHAnsi"/>
          <w:lang w:val="de-DE"/>
        </w:rPr>
        <w:t>der CBM vorgesehen.</w:t>
      </w:r>
      <w:r w:rsidRPr="00EC16BE">
        <w:rPr>
          <w:rFonts w:asciiTheme="minorHAnsi" w:hAnsiTheme="minorHAnsi" w:cstheme="minorHAnsi"/>
          <w:lang w:val="de-DE"/>
        </w:rPr>
        <w:t xml:space="preserve"> Das Team des 2023 eingerichteten </w:t>
      </w:r>
      <w:r w:rsidRPr="00F636D6">
        <w:rPr>
          <w:rFonts w:asciiTheme="minorHAnsi" w:hAnsiTheme="minorHAnsi" w:cstheme="minorHAnsi"/>
          <w:b/>
          <w:bCs/>
          <w:lang w:val="de-DE"/>
        </w:rPr>
        <w:t>CBM-Landesbüros in Guatemala</w:t>
      </w:r>
      <w:r w:rsidRPr="00EC16BE">
        <w:rPr>
          <w:rFonts w:asciiTheme="minorHAnsi" w:hAnsiTheme="minorHAnsi" w:cstheme="minorHAnsi"/>
          <w:lang w:val="de-DE"/>
        </w:rPr>
        <w:t xml:space="preserve"> wird die Umsetzung der Maßnahmen durch regelmäßige Monitoring</w:t>
      </w:r>
      <w:r w:rsidR="005E2F5C">
        <w:rPr>
          <w:rFonts w:asciiTheme="minorHAnsi" w:hAnsiTheme="minorHAnsi" w:cstheme="minorHAnsi"/>
          <w:lang w:val="de-DE"/>
        </w:rPr>
        <w:t>besuche der beiden Partnerorganisationen SqE und FUNDAL</w:t>
      </w:r>
      <w:r w:rsidRPr="00EC16BE">
        <w:rPr>
          <w:rFonts w:asciiTheme="minorHAnsi" w:hAnsiTheme="minorHAnsi" w:cstheme="minorHAnsi"/>
          <w:lang w:val="de-DE"/>
        </w:rPr>
        <w:t xml:space="preserve"> abverfolgen und sicherstellen, dass die Projektziele unter Einhaltung </w:t>
      </w:r>
      <w:r w:rsidRPr="00EC16BE">
        <w:rPr>
          <w:rFonts w:asciiTheme="minorHAnsi" w:hAnsiTheme="minorHAnsi" w:cstheme="minorHAnsi"/>
          <w:lang w:val="de-DE"/>
        </w:rPr>
        <w:lastRenderedPageBreak/>
        <w:t xml:space="preserve">der Geberrichtlinien erreicht werden. Dabei wird es durch eine </w:t>
      </w:r>
      <w:r w:rsidRPr="00F636D6">
        <w:rPr>
          <w:rFonts w:asciiTheme="minorHAnsi" w:hAnsiTheme="minorHAnsi" w:cstheme="minorHAnsi"/>
          <w:b/>
          <w:bCs/>
          <w:lang w:val="de-DE"/>
        </w:rPr>
        <w:t>Projektkoordinatorin in Deutschland</w:t>
      </w:r>
      <w:r w:rsidRPr="00EC16BE">
        <w:rPr>
          <w:rFonts w:asciiTheme="minorHAnsi" w:hAnsiTheme="minorHAnsi" w:cstheme="minorHAnsi"/>
          <w:lang w:val="de-DE"/>
        </w:rPr>
        <w:t xml:space="preserve"> unterstützt, die jährliche Monitoringbesuche durchführen wird, wann immer angezeigt auch mit Unterstützung eines technischen Fachberaters der CBM. Weiterhin sind zwei externe Evaluierungen geplant: eine Midterm-Evaluierung, um die Projektfortschritte zu beurteilen und die Maßnahmen gegebenenfalls anzupassen, und eine Abschlussevaluierung. </w:t>
      </w:r>
      <w:r w:rsidR="00725446">
        <w:rPr>
          <w:rFonts w:asciiTheme="minorHAnsi" w:hAnsiTheme="minorHAnsi" w:cstheme="minorHAnsi"/>
          <w:lang w:val="de-DE"/>
        </w:rPr>
        <w:t xml:space="preserve">Die </w:t>
      </w:r>
      <w:r w:rsidR="00556FE1">
        <w:rPr>
          <w:rFonts w:asciiTheme="minorHAnsi" w:hAnsiTheme="minorHAnsi" w:cstheme="minorHAnsi"/>
          <w:lang w:val="de-DE"/>
        </w:rPr>
        <w:t xml:space="preserve">Mittelverausgabung nach Geberrichtlinien wird durch </w:t>
      </w:r>
      <w:r w:rsidR="00AA186A">
        <w:rPr>
          <w:rFonts w:asciiTheme="minorHAnsi" w:hAnsiTheme="minorHAnsi" w:cstheme="minorHAnsi"/>
          <w:lang w:val="de-DE"/>
        </w:rPr>
        <w:t xml:space="preserve">jährliche Audits der beiden Partner </w:t>
      </w:r>
      <w:r w:rsidR="00AA7824">
        <w:rPr>
          <w:rFonts w:asciiTheme="minorHAnsi" w:hAnsiTheme="minorHAnsi" w:cstheme="minorHAnsi"/>
          <w:lang w:val="de-DE"/>
        </w:rPr>
        <w:t xml:space="preserve">überprüft und </w:t>
      </w:r>
      <w:r w:rsidR="00AA186A">
        <w:rPr>
          <w:rFonts w:asciiTheme="minorHAnsi" w:hAnsiTheme="minorHAnsi" w:cstheme="minorHAnsi"/>
          <w:lang w:val="de-DE"/>
        </w:rPr>
        <w:t>sichergestellt</w:t>
      </w:r>
      <w:r w:rsidR="00465EEA">
        <w:rPr>
          <w:rFonts w:asciiTheme="minorHAnsi" w:hAnsiTheme="minorHAnsi" w:cstheme="minorHAnsi"/>
          <w:lang w:val="de-DE"/>
        </w:rPr>
        <w:t xml:space="preserve">, wobei </w:t>
      </w:r>
      <w:r w:rsidR="00FC4C08">
        <w:rPr>
          <w:rFonts w:asciiTheme="minorHAnsi" w:hAnsiTheme="minorHAnsi" w:cstheme="minorHAnsi"/>
          <w:lang w:val="de-DE"/>
        </w:rPr>
        <w:t>für beide Partner ein separater Audit erstellt wird.</w:t>
      </w:r>
    </w:p>
    <w:p w14:paraId="6032E55E" w14:textId="01372D3A" w:rsidR="004469B4" w:rsidRPr="004469B4" w:rsidRDefault="005F678A" w:rsidP="00014F64">
      <w:pPr>
        <w:tabs>
          <w:tab w:val="left" w:pos="567"/>
        </w:tabs>
        <w:spacing w:after="0" w:line="264" w:lineRule="auto"/>
        <w:jc w:val="both"/>
        <w:rPr>
          <w:rFonts w:asciiTheme="minorHAnsi" w:hAnsiTheme="minorHAnsi" w:cstheme="minorHAnsi"/>
          <w:lang w:val="de-DE"/>
        </w:rPr>
      </w:pPr>
      <w:r w:rsidRPr="00A1151F">
        <w:rPr>
          <w:rFonts w:asciiTheme="minorHAnsi" w:hAnsiTheme="minorHAnsi" w:cstheme="minorHAnsi"/>
          <w:b/>
          <w:bCs/>
          <w:lang w:val="de-DE"/>
        </w:rPr>
        <w:t>Kick-off Workshop:</w:t>
      </w:r>
      <w:r w:rsidRPr="005F678A">
        <w:rPr>
          <w:rFonts w:asciiTheme="minorHAnsi" w:hAnsiTheme="minorHAnsi" w:cstheme="minorHAnsi"/>
          <w:lang w:val="de-DE"/>
        </w:rPr>
        <w:t xml:space="preserve"> Zum Projektstart wird ein </w:t>
      </w:r>
      <w:r w:rsidR="00B80894">
        <w:rPr>
          <w:rFonts w:asciiTheme="minorHAnsi" w:hAnsiTheme="minorHAnsi" w:cstheme="minorHAnsi"/>
          <w:lang w:val="de-DE"/>
        </w:rPr>
        <w:t>drei</w:t>
      </w:r>
      <w:r w:rsidRPr="005F678A">
        <w:rPr>
          <w:rFonts w:asciiTheme="minorHAnsi" w:hAnsiTheme="minorHAnsi" w:cstheme="minorHAnsi"/>
          <w:lang w:val="de-DE"/>
        </w:rPr>
        <w:t xml:space="preserve">tägiger Kick-off Workshop </w:t>
      </w:r>
      <w:r w:rsidR="00531382">
        <w:rPr>
          <w:rFonts w:asciiTheme="minorHAnsi" w:hAnsiTheme="minorHAnsi" w:cstheme="minorHAnsi"/>
          <w:lang w:val="de-DE"/>
        </w:rPr>
        <w:t>durchgeführt</w:t>
      </w:r>
      <w:r w:rsidRPr="005F678A">
        <w:rPr>
          <w:rFonts w:asciiTheme="minorHAnsi" w:hAnsiTheme="minorHAnsi" w:cstheme="minorHAnsi"/>
          <w:lang w:val="de-DE"/>
        </w:rPr>
        <w:t xml:space="preserve">, bei dem das genehmigte Projekt mit Aktivitäten und Zeitplan sowie die Rollen und Verantwortlichkeiten </w:t>
      </w:r>
      <w:r w:rsidR="001B571C">
        <w:rPr>
          <w:rFonts w:asciiTheme="minorHAnsi" w:hAnsiTheme="minorHAnsi" w:cstheme="minorHAnsi"/>
          <w:lang w:val="de-DE"/>
        </w:rPr>
        <w:t>besprochen</w:t>
      </w:r>
      <w:r w:rsidRPr="005F678A">
        <w:rPr>
          <w:rFonts w:asciiTheme="minorHAnsi" w:hAnsiTheme="minorHAnsi" w:cstheme="minorHAnsi"/>
          <w:lang w:val="de-DE"/>
        </w:rPr>
        <w:t xml:space="preserve"> werden</w:t>
      </w:r>
      <w:r w:rsidR="00746D6E">
        <w:rPr>
          <w:rFonts w:asciiTheme="minorHAnsi" w:hAnsiTheme="minorHAnsi" w:cstheme="minorHAnsi"/>
          <w:lang w:val="de-DE"/>
        </w:rPr>
        <w:t>. D</w:t>
      </w:r>
      <w:r w:rsidR="00F45307" w:rsidRPr="00F45307">
        <w:rPr>
          <w:rFonts w:asciiTheme="minorHAnsi" w:hAnsiTheme="minorHAnsi" w:cstheme="minorHAnsi"/>
          <w:lang w:val="de-DE"/>
        </w:rPr>
        <w:t>ie ersten beiden Tage</w:t>
      </w:r>
      <w:r w:rsidR="00345B88">
        <w:rPr>
          <w:rFonts w:asciiTheme="minorHAnsi" w:hAnsiTheme="minorHAnsi" w:cstheme="minorHAnsi"/>
          <w:lang w:val="de-DE"/>
        </w:rPr>
        <w:t xml:space="preserve"> sind der</w:t>
      </w:r>
      <w:r w:rsidR="00F45307" w:rsidRPr="00F45307">
        <w:rPr>
          <w:rFonts w:asciiTheme="minorHAnsi" w:hAnsiTheme="minorHAnsi" w:cstheme="minorHAnsi"/>
          <w:lang w:val="de-DE"/>
        </w:rPr>
        <w:t xml:space="preserve"> internen </w:t>
      </w:r>
      <w:r w:rsidR="00345B88">
        <w:rPr>
          <w:rFonts w:asciiTheme="minorHAnsi" w:hAnsiTheme="minorHAnsi" w:cstheme="minorHAnsi"/>
          <w:lang w:val="de-DE"/>
        </w:rPr>
        <w:t xml:space="preserve">Koordination </w:t>
      </w:r>
      <w:r w:rsidR="00F45307" w:rsidRPr="00F45307">
        <w:rPr>
          <w:rFonts w:asciiTheme="minorHAnsi" w:hAnsiTheme="minorHAnsi" w:cstheme="minorHAnsi"/>
          <w:lang w:val="de-DE"/>
        </w:rPr>
        <w:t xml:space="preserve">mit den Partnern und </w:t>
      </w:r>
      <w:r w:rsidR="009215D6">
        <w:rPr>
          <w:rFonts w:asciiTheme="minorHAnsi" w:hAnsiTheme="minorHAnsi" w:cstheme="minorHAnsi"/>
          <w:lang w:val="de-DE"/>
        </w:rPr>
        <w:t xml:space="preserve">dem </w:t>
      </w:r>
      <w:r w:rsidR="001C2F3D">
        <w:rPr>
          <w:rFonts w:asciiTheme="minorHAnsi" w:hAnsiTheme="minorHAnsi" w:cstheme="minorHAnsi"/>
          <w:lang w:val="de-DE"/>
        </w:rPr>
        <w:t xml:space="preserve">CBM </w:t>
      </w:r>
      <w:r w:rsidR="00327A3E">
        <w:rPr>
          <w:rFonts w:asciiTheme="minorHAnsi" w:hAnsiTheme="minorHAnsi" w:cstheme="minorHAnsi"/>
          <w:lang w:val="de-DE"/>
        </w:rPr>
        <w:t xml:space="preserve">Landesbüro </w:t>
      </w:r>
      <w:r w:rsidR="00F45307" w:rsidRPr="00F45307">
        <w:rPr>
          <w:rFonts w:asciiTheme="minorHAnsi" w:hAnsiTheme="minorHAnsi" w:cstheme="minorHAnsi"/>
          <w:lang w:val="de-DE"/>
        </w:rPr>
        <w:t xml:space="preserve">in Guatemala gewidmet, die sich mit Aspekten der Projektdurchführung, </w:t>
      </w:r>
      <w:r w:rsidR="00401E90">
        <w:rPr>
          <w:rFonts w:asciiTheme="minorHAnsi" w:hAnsiTheme="minorHAnsi" w:cstheme="minorHAnsi"/>
          <w:lang w:val="de-DE"/>
        </w:rPr>
        <w:t xml:space="preserve">Verantwortlichkeiten, </w:t>
      </w:r>
      <w:r w:rsidR="00F45307" w:rsidRPr="00F45307">
        <w:rPr>
          <w:rFonts w:asciiTheme="minorHAnsi" w:hAnsiTheme="minorHAnsi" w:cstheme="minorHAnsi"/>
          <w:lang w:val="de-DE"/>
        </w:rPr>
        <w:t>dem Zeitplan und der finanziellen Überprüfung befassen.</w:t>
      </w:r>
      <w:r w:rsidR="00052BA4" w:rsidRPr="00A1151F">
        <w:rPr>
          <w:lang w:val="de-DE"/>
        </w:rPr>
        <w:t xml:space="preserve"> </w:t>
      </w:r>
      <w:r w:rsidR="009E132E">
        <w:rPr>
          <w:rFonts w:asciiTheme="minorHAnsi" w:hAnsiTheme="minorHAnsi" w:cstheme="minorHAnsi"/>
          <w:lang w:val="de-DE"/>
        </w:rPr>
        <w:t>Am</w:t>
      </w:r>
      <w:r w:rsidR="00F45307" w:rsidRPr="00F45307">
        <w:rPr>
          <w:rFonts w:asciiTheme="minorHAnsi" w:hAnsiTheme="minorHAnsi" w:cstheme="minorHAnsi"/>
          <w:lang w:val="de-DE"/>
        </w:rPr>
        <w:t xml:space="preserve"> dritten Tag w</w:t>
      </w:r>
      <w:r w:rsidR="009E132E">
        <w:rPr>
          <w:rFonts w:asciiTheme="minorHAnsi" w:hAnsiTheme="minorHAnsi" w:cstheme="minorHAnsi"/>
          <w:lang w:val="de-DE"/>
        </w:rPr>
        <w:t xml:space="preserve">ird der öffentliche </w:t>
      </w:r>
      <w:r w:rsidR="00EA63B3">
        <w:rPr>
          <w:rFonts w:asciiTheme="minorHAnsi" w:hAnsiTheme="minorHAnsi" w:cstheme="minorHAnsi"/>
          <w:lang w:val="de-DE"/>
        </w:rPr>
        <w:t>Projektstart unter Teilnahme von</w:t>
      </w:r>
      <w:r w:rsidR="00F45307" w:rsidRPr="00F45307">
        <w:rPr>
          <w:rFonts w:asciiTheme="minorHAnsi" w:hAnsiTheme="minorHAnsi" w:cstheme="minorHAnsi"/>
          <w:lang w:val="de-DE"/>
        </w:rPr>
        <w:t xml:space="preserve"> Vertreter</w:t>
      </w:r>
      <w:r w:rsidR="0056361A">
        <w:rPr>
          <w:rFonts w:asciiTheme="minorHAnsi" w:hAnsiTheme="minorHAnsi" w:cstheme="minorHAnsi"/>
          <w:lang w:val="de-DE"/>
        </w:rPr>
        <w:t>:innen</w:t>
      </w:r>
      <w:r w:rsidR="00F45307" w:rsidRPr="00F45307">
        <w:rPr>
          <w:rFonts w:asciiTheme="minorHAnsi" w:hAnsiTheme="minorHAnsi" w:cstheme="minorHAnsi"/>
          <w:lang w:val="de-DE"/>
        </w:rPr>
        <w:t xml:space="preserve"> </w:t>
      </w:r>
      <w:r w:rsidR="00327A3E">
        <w:rPr>
          <w:rFonts w:asciiTheme="minorHAnsi" w:hAnsiTheme="minorHAnsi" w:cstheme="minorHAnsi"/>
          <w:lang w:val="de-DE"/>
        </w:rPr>
        <w:t>vor allem des</w:t>
      </w:r>
      <w:r w:rsidR="00F45307" w:rsidRPr="00F45307">
        <w:rPr>
          <w:rFonts w:asciiTheme="minorHAnsi" w:hAnsiTheme="minorHAnsi" w:cstheme="minorHAnsi"/>
          <w:lang w:val="de-DE"/>
        </w:rPr>
        <w:t xml:space="preserve"> Gesundheits- und Bildungswesen</w:t>
      </w:r>
      <w:r w:rsidR="009215D6">
        <w:rPr>
          <w:rFonts w:asciiTheme="minorHAnsi" w:hAnsiTheme="minorHAnsi" w:cstheme="minorHAnsi"/>
          <w:lang w:val="de-DE"/>
        </w:rPr>
        <w:t>s</w:t>
      </w:r>
      <w:r w:rsidR="00F45307" w:rsidRPr="00F45307">
        <w:rPr>
          <w:rFonts w:asciiTheme="minorHAnsi" w:hAnsiTheme="minorHAnsi" w:cstheme="minorHAnsi"/>
          <w:lang w:val="de-DE"/>
        </w:rPr>
        <w:t>, sowohl auf nationaler als auch auf Departementsebene</w:t>
      </w:r>
      <w:r w:rsidR="009215D6">
        <w:rPr>
          <w:rFonts w:asciiTheme="minorHAnsi" w:hAnsiTheme="minorHAnsi" w:cstheme="minorHAnsi"/>
          <w:lang w:val="de-DE"/>
        </w:rPr>
        <w:t>,</w:t>
      </w:r>
      <w:r w:rsidR="006C0F09">
        <w:rPr>
          <w:rFonts w:asciiTheme="minorHAnsi" w:hAnsiTheme="minorHAnsi" w:cstheme="minorHAnsi"/>
          <w:lang w:val="de-DE"/>
        </w:rPr>
        <w:t xml:space="preserve"> </w:t>
      </w:r>
      <w:r w:rsidR="00100511">
        <w:rPr>
          <w:rFonts w:asciiTheme="minorHAnsi" w:hAnsiTheme="minorHAnsi" w:cstheme="minorHAnsi"/>
          <w:lang w:val="de-DE"/>
        </w:rPr>
        <w:t>stattfinden</w:t>
      </w:r>
      <w:r w:rsidR="00F45307" w:rsidRPr="00F45307">
        <w:rPr>
          <w:rFonts w:asciiTheme="minorHAnsi" w:hAnsiTheme="minorHAnsi" w:cstheme="minorHAnsi"/>
          <w:lang w:val="de-DE"/>
        </w:rPr>
        <w:t xml:space="preserve">. </w:t>
      </w:r>
      <w:r w:rsidR="004469B4" w:rsidRPr="004469B4">
        <w:rPr>
          <w:rFonts w:asciiTheme="minorHAnsi" w:hAnsiTheme="minorHAnsi" w:cstheme="minorHAnsi"/>
          <w:lang w:val="de-DE"/>
        </w:rPr>
        <w:t xml:space="preserve">Im Rahmen des Monitorings von CBM wird insbesondere auch die </w:t>
      </w:r>
      <w:r w:rsidR="004469B4" w:rsidRPr="00F636D6">
        <w:rPr>
          <w:rFonts w:asciiTheme="minorHAnsi" w:hAnsiTheme="minorHAnsi" w:cstheme="minorHAnsi"/>
          <w:b/>
          <w:bCs/>
          <w:lang w:val="de-DE"/>
        </w:rPr>
        <w:t>Umsetzung des auf Basis der Ergebnisse der Wirksamkeitsstudie entwickelten Aktionsplans</w:t>
      </w:r>
      <w:r w:rsidR="004469B4" w:rsidRPr="004469B4">
        <w:rPr>
          <w:rFonts w:asciiTheme="minorHAnsi" w:hAnsiTheme="minorHAnsi" w:cstheme="minorHAnsi"/>
          <w:lang w:val="de-DE"/>
        </w:rPr>
        <w:t xml:space="preserve"> abverfolgt, der eine schrittweise Umsetzung der </w:t>
      </w:r>
      <w:r w:rsidR="00F21940">
        <w:rPr>
          <w:rFonts w:asciiTheme="minorHAnsi" w:hAnsiTheme="minorHAnsi" w:cstheme="minorHAnsi"/>
          <w:lang w:val="de-DE"/>
        </w:rPr>
        <w:t xml:space="preserve">administrativen und personellen </w:t>
      </w:r>
      <w:r w:rsidR="004469B4" w:rsidRPr="004469B4">
        <w:rPr>
          <w:rFonts w:asciiTheme="minorHAnsi" w:hAnsiTheme="minorHAnsi" w:cstheme="minorHAnsi"/>
          <w:lang w:val="de-DE"/>
        </w:rPr>
        <w:t xml:space="preserve">Trennung zwischen der Stiftung </w:t>
      </w:r>
      <w:r w:rsidR="003714C7">
        <w:rPr>
          <w:rFonts w:asciiTheme="minorHAnsi" w:hAnsiTheme="minorHAnsi" w:cstheme="minorHAnsi"/>
          <w:lang w:val="de-DE"/>
        </w:rPr>
        <w:t>SqE</w:t>
      </w:r>
      <w:r w:rsidR="004469B4" w:rsidRPr="004469B4">
        <w:rPr>
          <w:rFonts w:asciiTheme="minorHAnsi" w:hAnsiTheme="minorHAnsi" w:cstheme="minorHAnsi"/>
          <w:lang w:val="de-DE"/>
        </w:rPr>
        <w:t xml:space="preserve"> und der Privatklinik CEDAF vorsieht. Zu den zentralen Maßnahmen gehört die Einsetzung eines unabhängigen und repräsentativen Verwaltungsrats sowie der Einsatz eines eigenen Managementteams (Finanzen, Strategie, klinische Versorgung). In diesem Zuge werden ebenfalls alle Entscheidungsbefugnisse von der Privatklinik CEDAF an die Stiftung </w:t>
      </w:r>
      <w:r w:rsidR="003714C7">
        <w:rPr>
          <w:rFonts w:asciiTheme="minorHAnsi" w:hAnsiTheme="minorHAnsi" w:cstheme="minorHAnsi"/>
          <w:lang w:val="de-DE"/>
        </w:rPr>
        <w:t>SqE</w:t>
      </w:r>
      <w:r w:rsidR="004469B4" w:rsidRPr="004469B4">
        <w:rPr>
          <w:rFonts w:asciiTheme="minorHAnsi" w:hAnsiTheme="minorHAnsi" w:cstheme="minorHAnsi"/>
          <w:lang w:val="de-DE"/>
        </w:rPr>
        <w:t xml:space="preserve"> übertragen. Zur Sicherung der Nachhaltigkeit der neuen Governance-Struktur wird eine Fundraising-Strategie entwickelt und umgesetzt. Im organisatorischen Bereich wird eine Beschaffungsrichtlinie erarbeitet und umgesetzt; jährliche Finanzprüfungen der gesamten Stiftung unterstützen den Prozess.</w:t>
      </w:r>
    </w:p>
    <w:p w14:paraId="7C03FE29" w14:textId="53F6936E" w:rsidR="00B22235" w:rsidRDefault="004469B4" w:rsidP="004508A3">
      <w:pPr>
        <w:tabs>
          <w:tab w:val="left" w:pos="567"/>
        </w:tabs>
        <w:spacing w:after="120" w:line="264" w:lineRule="auto"/>
        <w:jc w:val="both"/>
        <w:rPr>
          <w:rFonts w:asciiTheme="minorHAnsi" w:hAnsiTheme="minorHAnsi" w:cstheme="minorHAnsi"/>
          <w:lang w:val="de-DE"/>
        </w:rPr>
      </w:pPr>
      <w:r w:rsidRPr="004469B4">
        <w:rPr>
          <w:rFonts w:asciiTheme="minorHAnsi" w:hAnsiTheme="minorHAnsi" w:cstheme="minorHAnsi"/>
          <w:lang w:val="de-DE"/>
        </w:rPr>
        <w:t xml:space="preserve">Die Projektpartner FUNDAL und </w:t>
      </w:r>
      <w:r w:rsidR="003714C7">
        <w:rPr>
          <w:rFonts w:asciiTheme="minorHAnsi" w:hAnsiTheme="minorHAnsi" w:cstheme="minorHAnsi"/>
          <w:lang w:val="de-DE"/>
        </w:rPr>
        <w:t>SqE</w:t>
      </w:r>
      <w:r w:rsidRPr="004469B4">
        <w:rPr>
          <w:rFonts w:asciiTheme="minorHAnsi" w:hAnsiTheme="minorHAnsi" w:cstheme="minorHAnsi"/>
          <w:lang w:val="de-DE"/>
        </w:rPr>
        <w:t xml:space="preserve"> werden </w:t>
      </w:r>
      <w:r w:rsidRPr="00F636D6">
        <w:rPr>
          <w:rFonts w:asciiTheme="minorHAnsi" w:hAnsiTheme="minorHAnsi" w:cstheme="minorHAnsi"/>
          <w:b/>
          <w:bCs/>
          <w:lang w:val="de-DE"/>
        </w:rPr>
        <w:t>administrativ weitgehend unabhängig</w:t>
      </w:r>
      <w:r w:rsidRPr="004469B4">
        <w:rPr>
          <w:rFonts w:asciiTheme="minorHAnsi" w:hAnsiTheme="minorHAnsi" w:cstheme="minorHAnsi"/>
          <w:lang w:val="de-DE"/>
        </w:rPr>
        <w:t xml:space="preserve"> voneinander arbeiten. Beide Partnerorganisationen </w:t>
      </w:r>
      <w:r w:rsidR="000E4D3D">
        <w:rPr>
          <w:rFonts w:asciiTheme="minorHAnsi" w:hAnsiTheme="minorHAnsi" w:cstheme="minorHAnsi"/>
          <w:lang w:val="de-DE"/>
        </w:rPr>
        <w:t>haben Personal für</w:t>
      </w:r>
      <w:r w:rsidRPr="004469B4">
        <w:rPr>
          <w:rFonts w:asciiTheme="minorHAnsi" w:hAnsiTheme="minorHAnsi" w:cstheme="minorHAnsi"/>
          <w:lang w:val="de-DE"/>
        </w:rPr>
        <w:t xml:space="preserve"> Projektkoordination </w:t>
      </w:r>
      <w:r w:rsidR="000E4D3D">
        <w:rPr>
          <w:rFonts w:asciiTheme="minorHAnsi" w:hAnsiTheme="minorHAnsi" w:cstheme="minorHAnsi"/>
          <w:lang w:val="de-DE"/>
        </w:rPr>
        <w:t xml:space="preserve">sowie die </w:t>
      </w:r>
      <w:r w:rsidRPr="004469B4">
        <w:rPr>
          <w:rFonts w:asciiTheme="minorHAnsi" w:hAnsiTheme="minorHAnsi" w:cstheme="minorHAnsi"/>
          <w:lang w:val="de-DE"/>
        </w:rPr>
        <w:t>Finanzkoordinat</w:t>
      </w:r>
      <w:r w:rsidR="000E4D3D">
        <w:rPr>
          <w:rFonts w:asciiTheme="minorHAnsi" w:hAnsiTheme="minorHAnsi" w:cstheme="minorHAnsi"/>
          <w:lang w:val="de-DE"/>
        </w:rPr>
        <w:t>ion abgestellt</w:t>
      </w:r>
      <w:r w:rsidRPr="004469B4">
        <w:rPr>
          <w:rFonts w:asciiTheme="minorHAnsi" w:hAnsiTheme="minorHAnsi" w:cstheme="minorHAnsi"/>
          <w:lang w:val="de-DE"/>
        </w:rPr>
        <w:t xml:space="preserve">. Bei FUNDAL fallen </w:t>
      </w:r>
      <w:r w:rsidR="001D2B25">
        <w:rPr>
          <w:rFonts w:asciiTheme="minorHAnsi" w:hAnsiTheme="minorHAnsi" w:cstheme="minorHAnsi"/>
          <w:lang w:val="de-DE"/>
        </w:rPr>
        <w:t xml:space="preserve">für letztere jedoch </w:t>
      </w:r>
      <w:r w:rsidRPr="004469B4">
        <w:rPr>
          <w:rFonts w:asciiTheme="minorHAnsi" w:hAnsiTheme="minorHAnsi" w:cstheme="minorHAnsi"/>
          <w:lang w:val="de-DE"/>
        </w:rPr>
        <w:t>keine Kosten an, da diese Aufgabe vo</w:t>
      </w:r>
      <w:r w:rsidR="00F94838">
        <w:rPr>
          <w:rFonts w:asciiTheme="minorHAnsi" w:hAnsiTheme="minorHAnsi" w:cstheme="minorHAnsi"/>
          <w:lang w:val="de-DE"/>
        </w:rPr>
        <w:t>n der</w:t>
      </w:r>
      <w:r w:rsidRPr="004469B4">
        <w:rPr>
          <w:rFonts w:asciiTheme="minorHAnsi" w:hAnsiTheme="minorHAnsi" w:cstheme="minorHAnsi"/>
          <w:lang w:val="de-DE"/>
        </w:rPr>
        <w:t xml:space="preserve"> bestehenden </w:t>
      </w:r>
      <w:r w:rsidR="00F94838">
        <w:rPr>
          <w:rFonts w:asciiTheme="minorHAnsi" w:hAnsiTheme="minorHAnsi" w:cstheme="minorHAnsi"/>
          <w:lang w:val="de-DE"/>
        </w:rPr>
        <w:t xml:space="preserve">Finanzabteilung </w:t>
      </w:r>
      <w:r w:rsidRPr="004469B4">
        <w:rPr>
          <w:rFonts w:asciiTheme="minorHAnsi" w:hAnsiTheme="minorHAnsi" w:cstheme="minorHAnsi"/>
          <w:lang w:val="de-DE"/>
        </w:rPr>
        <w:t>übernommen werden.</w:t>
      </w:r>
      <w:r w:rsidR="003D3EE3">
        <w:rPr>
          <w:rFonts w:asciiTheme="minorHAnsi" w:hAnsiTheme="minorHAnsi" w:cstheme="minorHAnsi"/>
          <w:lang w:val="de-DE"/>
        </w:rPr>
        <w:t xml:space="preserve"> </w:t>
      </w:r>
      <w:r w:rsidR="00340E11" w:rsidRPr="00340E11">
        <w:rPr>
          <w:rFonts w:asciiTheme="minorHAnsi" w:hAnsiTheme="minorHAnsi" w:cstheme="minorHAnsi"/>
          <w:lang w:val="de-DE"/>
        </w:rPr>
        <w:t xml:space="preserve">Es finden monatliche Koordinierungstreffen zwischen </w:t>
      </w:r>
      <w:r w:rsidR="003714C7">
        <w:rPr>
          <w:rFonts w:asciiTheme="minorHAnsi" w:hAnsiTheme="minorHAnsi" w:cstheme="minorHAnsi"/>
          <w:lang w:val="de-DE"/>
        </w:rPr>
        <w:t>SqE</w:t>
      </w:r>
      <w:r w:rsidR="00340E11" w:rsidRPr="00340E11">
        <w:rPr>
          <w:rFonts w:asciiTheme="minorHAnsi" w:hAnsiTheme="minorHAnsi" w:cstheme="minorHAnsi"/>
          <w:lang w:val="de-DE"/>
        </w:rPr>
        <w:t xml:space="preserve"> und FUNDAL statt</w:t>
      </w:r>
      <w:r w:rsidR="0034181C">
        <w:rPr>
          <w:rFonts w:asciiTheme="minorHAnsi" w:hAnsiTheme="minorHAnsi" w:cstheme="minorHAnsi"/>
          <w:bCs/>
          <w:lang w:val="de-DE"/>
        </w:rPr>
        <w:t xml:space="preserve"> sowie </w:t>
      </w:r>
      <w:r w:rsidR="00FF66B2">
        <w:rPr>
          <w:rFonts w:asciiTheme="minorHAnsi" w:hAnsiTheme="minorHAnsi" w:cstheme="minorHAnsi"/>
          <w:bCs/>
          <w:lang w:val="de-DE"/>
        </w:rPr>
        <w:t xml:space="preserve">Vernetzungstreffen </w:t>
      </w:r>
      <w:r w:rsidR="001130E7" w:rsidRPr="00041BCF">
        <w:rPr>
          <w:rFonts w:asciiTheme="minorHAnsi" w:hAnsiTheme="minorHAnsi" w:cstheme="minorHAnsi"/>
          <w:bCs/>
          <w:lang w:val="de-DE"/>
        </w:rPr>
        <w:t xml:space="preserve">mit anderen Institutionen und der Zivilgesellschaft </w:t>
      </w:r>
      <w:r w:rsidR="00FF66B2">
        <w:rPr>
          <w:rFonts w:asciiTheme="minorHAnsi" w:hAnsiTheme="minorHAnsi" w:cstheme="minorHAnsi"/>
          <w:bCs/>
          <w:lang w:val="de-DE"/>
        </w:rPr>
        <w:t>statt</w:t>
      </w:r>
      <w:r w:rsidR="00227DFD">
        <w:rPr>
          <w:rFonts w:asciiTheme="minorHAnsi" w:hAnsiTheme="minorHAnsi" w:cstheme="minorHAnsi"/>
          <w:bCs/>
          <w:lang w:val="de-DE"/>
        </w:rPr>
        <w:t xml:space="preserve">. </w:t>
      </w:r>
      <w:r w:rsidR="00F00E15">
        <w:rPr>
          <w:rFonts w:asciiTheme="minorHAnsi" w:hAnsiTheme="minorHAnsi" w:cstheme="minorHAnsi"/>
          <w:bCs/>
          <w:lang w:val="de-DE"/>
        </w:rPr>
        <w:t>Ergebnisse und Handlungsbedarfwerden i</w:t>
      </w:r>
      <w:r w:rsidR="001130E7" w:rsidRPr="00041BCF">
        <w:rPr>
          <w:rFonts w:asciiTheme="minorHAnsi" w:hAnsiTheme="minorHAnsi" w:cstheme="minorHAnsi"/>
          <w:bCs/>
          <w:lang w:val="de-DE"/>
        </w:rPr>
        <w:t>n einem Logbuch festgehalten</w:t>
      </w:r>
      <w:r w:rsidR="00F00E15">
        <w:rPr>
          <w:rFonts w:asciiTheme="minorHAnsi" w:hAnsiTheme="minorHAnsi" w:cstheme="minorHAnsi"/>
          <w:bCs/>
          <w:lang w:val="de-DE"/>
        </w:rPr>
        <w:t>, so dass der</w:t>
      </w:r>
      <w:r w:rsidR="001130E7" w:rsidRPr="00041BCF">
        <w:rPr>
          <w:rFonts w:asciiTheme="minorHAnsi" w:hAnsiTheme="minorHAnsi" w:cstheme="minorHAnsi"/>
          <w:lang w:val="de-DE"/>
        </w:rPr>
        <w:t xml:space="preserve"> Verlauf der Sitzungen, die Folgemaßnahmen und d</w:t>
      </w:r>
      <w:r w:rsidR="00F1738B">
        <w:rPr>
          <w:rFonts w:asciiTheme="minorHAnsi" w:hAnsiTheme="minorHAnsi" w:cstheme="minorHAnsi"/>
          <w:lang w:val="de-DE"/>
        </w:rPr>
        <w:t>eren</w:t>
      </w:r>
      <w:r w:rsidR="001130E7" w:rsidRPr="00041BCF">
        <w:rPr>
          <w:rFonts w:asciiTheme="minorHAnsi" w:hAnsiTheme="minorHAnsi" w:cstheme="minorHAnsi"/>
          <w:lang w:val="de-DE"/>
        </w:rPr>
        <w:t xml:space="preserve"> Umsetzung überprüft werden</w:t>
      </w:r>
      <w:r w:rsidR="00F1738B">
        <w:rPr>
          <w:rFonts w:asciiTheme="minorHAnsi" w:hAnsiTheme="minorHAnsi" w:cstheme="minorHAnsi"/>
          <w:lang w:val="de-DE"/>
        </w:rPr>
        <w:t xml:space="preserve"> können</w:t>
      </w:r>
      <w:r w:rsidR="001130E7" w:rsidRPr="00041BCF">
        <w:rPr>
          <w:rFonts w:asciiTheme="minorHAnsi" w:hAnsiTheme="minorHAnsi" w:cstheme="minorHAnsi"/>
          <w:lang w:val="de-DE"/>
        </w:rPr>
        <w:t>.</w:t>
      </w:r>
      <w:r w:rsidR="00FA51DB" w:rsidRPr="00041BCF">
        <w:rPr>
          <w:rFonts w:asciiTheme="minorHAnsi" w:hAnsiTheme="minorHAnsi" w:cstheme="minorHAnsi"/>
          <w:lang w:val="de-DE"/>
        </w:rPr>
        <w:t xml:space="preserve"> </w:t>
      </w:r>
    </w:p>
    <w:p w14:paraId="5D774472" w14:textId="77777777" w:rsidR="00F41712" w:rsidRDefault="008935DA" w:rsidP="003327FD">
      <w:pPr>
        <w:tabs>
          <w:tab w:val="left" w:pos="567"/>
        </w:tabs>
        <w:spacing w:after="120" w:line="264" w:lineRule="auto"/>
        <w:jc w:val="both"/>
        <w:rPr>
          <w:rFonts w:asciiTheme="minorHAnsi" w:hAnsiTheme="minorHAnsi" w:cstheme="minorHAnsi"/>
          <w:lang w:val="de-DE"/>
        </w:rPr>
      </w:pPr>
      <w:r w:rsidRPr="00B54769">
        <w:rPr>
          <w:rFonts w:asciiTheme="minorHAnsi" w:hAnsiTheme="minorHAnsi" w:cstheme="minorHAnsi"/>
          <w:b/>
          <w:bCs/>
          <w:lang w:val="de-DE"/>
        </w:rPr>
        <w:t>Training in Safeguarding &amp; Security Training und Erste-Hilfe Schulung für beide Partne</w:t>
      </w:r>
      <w:r w:rsidR="00B54769" w:rsidRPr="00B54769">
        <w:rPr>
          <w:rFonts w:asciiTheme="minorHAnsi" w:hAnsiTheme="minorHAnsi" w:cstheme="minorHAnsi"/>
          <w:b/>
          <w:bCs/>
          <w:lang w:val="de-DE"/>
        </w:rPr>
        <w:t>r:</w:t>
      </w:r>
      <w:r w:rsidR="00B54769">
        <w:rPr>
          <w:rFonts w:asciiTheme="minorHAnsi" w:hAnsiTheme="minorHAnsi" w:cstheme="minorHAnsi"/>
          <w:lang w:val="de-DE"/>
        </w:rPr>
        <w:t xml:space="preserve"> </w:t>
      </w:r>
    </w:p>
    <w:p w14:paraId="49408530" w14:textId="32CD7448" w:rsidR="003327FD" w:rsidRDefault="00F41712" w:rsidP="00014F64">
      <w:pPr>
        <w:pStyle w:val="Listenabsatz"/>
        <w:numPr>
          <w:ilvl w:val="0"/>
          <w:numId w:val="32"/>
        </w:numPr>
        <w:tabs>
          <w:tab w:val="left" w:pos="567"/>
        </w:tabs>
        <w:spacing w:after="120" w:line="264" w:lineRule="auto"/>
        <w:ind w:left="567"/>
        <w:jc w:val="both"/>
        <w:rPr>
          <w:rFonts w:asciiTheme="minorHAnsi" w:hAnsiTheme="minorHAnsi" w:cstheme="minorHAnsi"/>
          <w:lang w:val="de-DE"/>
        </w:rPr>
      </w:pPr>
      <w:r w:rsidRPr="00014F64">
        <w:rPr>
          <w:rFonts w:asciiTheme="minorHAnsi" w:hAnsiTheme="minorHAnsi" w:cstheme="minorHAnsi"/>
          <w:u w:val="single"/>
          <w:lang w:val="de-DE"/>
        </w:rPr>
        <w:t>HEAT-Training</w:t>
      </w:r>
      <w:r w:rsidR="00FE64C7">
        <w:rPr>
          <w:rFonts w:asciiTheme="minorHAnsi" w:hAnsiTheme="minorHAnsi" w:cstheme="minorHAnsi"/>
          <w:lang w:val="de-DE"/>
        </w:rPr>
        <w:t xml:space="preserve"> (Hostile Environment Awareness Training)</w:t>
      </w:r>
      <w:r>
        <w:rPr>
          <w:rFonts w:asciiTheme="minorHAnsi" w:hAnsiTheme="minorHAnsi" w:cstheme="minorHAnsi"/>
          <w:lang w:val="de-DE"/>
        </w:rPr>
        <w:t xml:space="preserve">: </w:t>
      </w:r>
      <w:r w:rsidR="00C417FA">
        <w:rPr>
          <w:rFonts w:asciiTheme="minorHAnsi" w:hAnsiTheme="minorHAnsi" w:cstheme="minorHAnsi"/>
          <w:lang w:val="de-DE"/>
        </w:rPr>
        <w:t xml:space="preserve">Spezielles </w:t>
      </w:r>
      <w:r w:rsidR="00C06DAE">
        <w:rPr>
          <w:rFonts w:asciiTheme="minorHAnsi" w:hAnsiTheme="minorHAnsi" w:cstheme="minorHAnsi"/>
          <w:lang w:val="de-DE"/>
        </w:rPr>
        <w:t xml:space="preserve">2-tägiges </w:t>
      </w:r>
      <w:r w:rsidR="00C417FA">
        <w:rPr>
          <w:rFonts w:asciiTheme="minorHAnsi" w:hAnsiTheme="minorHAnsi" w:cstheme="minorHAnsi"/>
          <w:lang w:val="de-DE"/>
        </w:rPr>
        <w:t>Training für das Verhalten in Krisensituationen</w:t>
      </w:r>
      <w:r w:rsidR="00F45507">
        <w:rPr>
          <w:rFonts w:asciiTheme="minorHAnsi" w:hAnsiTheme="minorHAnsi" w:cstheme="minorHAnsi"/>
          <w:lang w:val="de-DE"/>
        </w:rPr>
        <w:t xml:space="preserve">, das von einem lokalen Unternehmen mit </w:t>
      </w:r>
      <w:r w:rsidR="00A017E6">
        <w:rPr>
          <w:rFonts w:asciiTheme="minorHAnsi" w:hAnsiTheme="minorHAnsi" w:cstheme="minorHAnsi"/>
          <w:lang w:val="de-DE"/>
        </w:rPr>
        <w:t>entsprechender</w:t>
      </w:r>
      <w:r w:rsidR="00F45507">
        <w:rPr>
          <w:rFonts w:asciiTheme="minorHAnsi" w:hAnsiTheme="minorHAnsi" w:cstheme="minorHAnsi"/>
          <w:lang w:val="de-DE"/>
        </w:rPr>
        <w:t xml:space="preserve"> Erfahrung</w:t>
      </w:r>
      <w:r w:rsidR="007E0908">
        <w:rPr>
          <w:rFonts w:asciiTheme="minorHAnsi" w:hAnsiTheme="minorHAnsi" w:cstheme="minorHAnsi"/>
          <w:lang w:val="de-DE"/>
        </w:rPr>
        <w:t xml:space="preserve"> durchgeführt werden soll</w:t>
      </w:r>
      <w:r w:rsidR="004C0B0E">
        <w:rPr>
          <w:rFonts w:asciiTheme="minorHAnsi" w:hAnsiTheme="minorHAnsi" w:cstheme="minorHAnsi"/>
          <w:lang w:val="de-DE"/>
        </w:rPr>
        <w:t>. Teilnehmen werden</w:t>
      </w:r>
      <w:r w:rsidR="003327FD" w:rsidRPr="00014F64">
        <w:rPr>
          <w:rFonts w:asciiTheme="minorHAnsi" w:hAnsiTheme="minorHAnsi" w:cstheme="minorHAnsi"/>
          <w:lang w:val="de-DE"/>
        </w:rPr>
        <w:t xml:space="preserve"> </w:t>
      </w:r>
      <w:r w:rsidR="00B56B2B">
        <w:rPr>
          <w:rFonts w:asciiTheme="minorHAnsi" w:hAnsiTheme="minorHAnsi" w:cstheme="minorHAnsi"/>
          <w:lang w:val="de-DE"/>
        </w:rPr>
        <w:t xml:space="preserve">ca. 20 </w:t>
      </w:r>
      <w:r w:rsidR="009B1338">
        <w:rPr>
          <w:rFonts w:asciiTheme="minorHAnsi" w:hAnsiTheme="minorHAnsi" w:cstheme="minorHAnsi"/>
          <w:lang w:val="de-DE"/>
        </w:rPr>
        <w:t>Projektmitarbeiter:innen der beiden Partner</w:t>
      </w:r>
      <w:r w:rsidR="003327FD" w:rsidRPr="00014F64">
        <w:rPr>
          <w:rFonts w:asciiTheme="minorHAnsi" w:hAnsiTheme="minorHAnsi" w:cstheme="minorHAnsi"/>
          <w:lang w:val="de-DE"/>
        </w:rPr>
        <w:t>, die in direktem Kontakt mit der Zielbevölkerung stehen</w:t>
      </w:r>
      <w:r w:rsidR="00C06DAE">
        <w:rPr>
          <w:rFonts w:asciiTheme="minorHAnsi" w:hAnsiTheme="minorHAnsi" w:cstheme="minorHAnsi"/>
          <w:lang w:val="de-DE"/>
        </w:rPr>
        <w:t xml:space="preserve">. </w:t>
      </w:r>
      <w:r w:rsidR="00013573">
        <w:rPr>
          <w:rFonts w:asciiTheme="minorHAnsi" w:hAnsiTheme="minorHAnsi" w:cstheme="minorHAnsi"/>
          <w:lang w:val="de-DE"/>
        </w:rPr>
        <w:t>D</w:t>
      </w:r>
      <w:r w:rsidR="003327FD" w:rsidRPr="00014F64">
        <w:rPr>
          <w:rFonts w:asciiTheme="minorHAnsi" w:hAnsiTheme="minorHAnsi" w:cstheme="minorHAnsi"/>
          <w:lang w:val="de-DE"/>
        </w:rPr>
        <w:t xml:space="preserve">ie Kosten für den </w:t>
      </w:r>
      <w:r w:rsidR="002B7CE6">
        <w:rPr>
          <w:rFonts w:asciiTheme="minorHAnsi" w:hAnsiTheme="minorHAnsi" w:cstheme="minorHAnsi"/>
          <w:lang w:val="de-DE"/>
        </w:rPr>
        <w:t xml:space="preserve">2-tägigen </w:t>
      </w:r>
      <w:r w:rsidR="003327FD" w:rsidRPr="00014F64">
        <w:rPr>
          <w:rFonts w:asciiTheme="minorHAnsi" w:hAnsiTheme="minorHAnsi" w:cstheme="minorHAnsi"/>
          <w:lang w:val="de-DE"/>
        </w:rPr>
        <w:t>Workshop</w:t>
      </w:r>
      <w:r w:rsidR="00013573">
        <w:rPr>
          <w:rFonts w:asciiTheme="minorHAnsi" w:hAnsiTheme="minorHAnsi" w:cstheme="minorHAnsi"/>
          <w:lang w:val="de-DE"/>
        </w:rPr>
        <w:t xml:space="preserve"> </w:t>
      </w:r>
      <w:r w:rsidR="009B1338">
        <w:rPr>
          <w:rFonts w:asciiTheme="minorHAnsi" w:hAnsiTheme="minorHAnsi" w:cstheme="minorHAnsi"/>
          <w:lang w:val="de-DE"/>
        </w:rPr>
        <w:t>beinhalten</w:t>
      </w:r>
      <w:r w:rsidR="00013573">
        <w:rPr>
          <w:rFonts w:asciiTheme="minorHAnsi" w:hAnsiTheme="minorHAnsi" w:cstheme="minorHAnsi"/>
          <w:lang w:val="de-DE"/>
        </w:rPr>
        <w:t xml:space="preserve"> Verpflegung,</w:t>
      </w:r>
      <w:r w:rsidR="003327FD" w:rsidRPr="00014F64">
        <w:rPr>
          <w:rFonts w:asciiTheme="minorHAnsi" w:hAnsiTheme="minorHAnsi" w:cstheme="minorHAnsi"/>
          <w:lang w:val="de-DE"/>
        </w:rPr>
        <w:t xml:space="preserve"> Unterkunft, Transport</w:t>
      </w:r>
      <w:r w:rsidR="00306F52">
        <w:rPr>
          <w:rFonts w:asciiTheme="minorHAnsi" w:hAnsiTheme="minorHAnsi" w:cstheme="minorHAnsi"/>
          <w:lang w:val="de-DE"/>
        </w:rPr>
        <w:t xml:space="preserve"> und Kurskosten</w:t>
      </w:r>
      <w:r w:rsidR="00737F39">
        <w:rPr>
          <w:rFonts w:asciiTheme="minorHAnsi" w:hAnsiTheme="minorHAnsi" w:cstheme="minorHAnsi"/>
          <w:lang w:val="de-DE"/>
        </w:rPr>
        <w:t xml:space="preserve"> und belaufen sich auf ca. EUR 152,45/ </w:t>
      </w:r>
      <w:r w:rsidR="001B04A5">
        <w:rPr>
          <w:rFonts w:asciiTheme="minorHAnsi" w:hAnsiTheme="minorHAnsi" w:cstheme="minorHAnsi"/>
          <w:lang w:val="de-DE"/>
        </w:rPr>
        <w:t>Pe</w:t>
      </w:r>
      <w:r w:rsidR="002B7CE6">
        <w:rPr>
          <w:rFonts w:asciiTheme="minorHAnsi" w:hAnsiTheme="minorHAnsi" w:cstheme="minorHAnsi"/>
          <w:lang w:val="de-DE"/>
        </w:rPr>
        <w:t>r</w:t>
      </w:r>
      <w:r w:rsidR="001B04A5">
        <w:rPr>
          <w:rFonts w:asciiTheme="minorHAnsi" w:hAnsiTheme="minorHAnsi" w:cstheme="minorHAnsi"/>
          <w:lang w:val="de-DE"/>
        </w:rPr>
        <w:t>son und Tag</w:t>
      </w:r>
      <w:r w:rsidR="003327FD" w:rsidRPr="00014F64">
        <w:rPr>
          <w:rFonts w:asciiTheme="minorHAnsi" w:hAnsiTheme="minorHAnsi" w:cstheme="minorHAnsi"/>
          <w:lang w:val="de-DE"/>
        </w:rPr>
        <w:t>.</w:t>
      </w:r>
    </w:p>
    <w:p w14:paraId="2DF17304" w14:textId="1B427631" w:rsidR="00F41712" w:rsidRDefault="00556A2A" w:rsidP="00014F64">
      <w:pPr>
        <w:pStyle w:val="Listenabsatz"/>
        <w:numPr>
          <w:ilvl w:val="0"/>
          <w:numId w:val="32"/>
        </w:numPr>
        <w:tabs>
          <w:tab w:val="left" w:pos="567"/>
        </w:tabs>
        <w:spacing w:after="120" w:line="264" w:lineRule="auto"/>
        <w:ind w:left="567"/>
        <w:jc w:val="both"/>
        <w:rPr>
          <w:rFonts w:asciiTheme="minorHAnsi" w:hAnsiTheme="minorHAnsi" w:cstheme="minorHAnsi"/>
          <w:lang w:val="de-DE"/>
        </w:rPr>
      </w:pPr>
      <w:r w:rsidRPr="00014F64">
        <w:rPr>
          <w:rFonts w:asciiTheme="minorHAnsi" w:hAnsiTheme="minorHAnsi" w:cstheme="minorHAnsi"/>
          <w:u w:val="single"/>
          <w:lang w:val="de-DE"/>
        </w:rPr>
        <w:t xml:space="preserve">Erste-Hilfe </w:t>
      </w:r>
      <w:r w:rsidR="00A022C0" w:rsidRPr="00014F64">
        <w:rPr>
          <w:rFonts w:asciiTheme="minorHAnsi" w:hAnsiTheme="minorHAnsi" w:cstheme="minorHAnsi"/>
          <w:u w:val="single"/>
          <w:lang w:val="de-DE"/>
        </w:rPr>
        <w:t>Training</w:t>
      </w:r>
      <w:r>
        <w:rPr>
          <w:rFonts w:asciiTheme="minorHAnsi" w:hAnsiTheme="minorHAnsi" w:cstheme="minorHAnsi"/>
          <w:lang w:val="de-DE"/>
        </w:rPr>
        <w:t xml:space="preserve">: </w:t>
      </w:r>
    </w:p>
    <w:p w14:paraId="3D406513" w14:textId="4622FFBC" w:rsidR="008B30CB" w:rsidRDefault="009A2718" w:rsidP="00014F64">
      <w:pPr>
        <w:pStyle w:val="Listenabsatz"/>
        <w:tabs>
          <w:tab w:val="left" w:pos="567"/>
        </w:tabs>
        <w:spacing w:after="120" w:line="264" w:lineRule="auto"/>
        <w:ind w:left="567"/>
        <w:jc w:val="both"/>
        <w:rPr>
          <w:rFonts w:asciiTheme="minorHAnsi" w:hAnsiTheme="minorHAnsi" w:cstheme="minorHAnsi"/>
          <w:lang w:val="de-DE"/>
        </w:rPr>
      </w:pPr>
      <w:r>
        <w:rPr>
          <w:rFonts w:asciiTheme="minorHAnsi" w:hAnsiTheme="minorHAnsi" w:cstheme="minorHAnsi"/>
          <w:lang w:val="de-DE"/>
        </w:rPr>
        <w:t xml:space="preserve">3-tägige </w:t>
      </w:r>
      <w:r w:rsidR="008B30CB" w:rsidRPr="008B30CB">
        <w:rPr>
          <w:rFonts w:asciiTheme="minorHAnsi" w:hAnsiTheme="minorHAnsi" w:cstheme="minorHAnsi"/>
          <w:lang w:val="de-DE"/>
        </w:rPr>
        <w:t xml:space="preserve">Schulung </w:t>
      </w:r>
      <w:r w:rsidR="00B96696">
        <w:rPr>
          <w:rFonts w:asciiTheme="minorHAnsi" w:hAnsiTheme="minorHAnsi" w:cstheme="minorHAnsi"/>
          <w:lang w:val="de-DE"/>
        </w:rPr>
        <w:t>durch eine lo</w:t>
      </w:r>
      <w:r w:rsidR="00AC4EB6">
        <w:rPr>
          <w:rFonts w:asciiTheme="minorHAnsi" w:hAnsiTheme="minorHAnsi" w:cstheme="minorHAnsi"/>
          <w:lang w:val="de-DE"/>
        </w:rPr>
        <w:t xml:space="preserve">kale Fachkraft </w:t>
      </w:r>
      <w:r w:rsidR="008B30CB" w:rsidRPr="008B30CB">
        <w:rPr>
          <w:rFonts w:asciiTheme="minorHAnsi" w:hAnsiTheme="minorHAnsi" w:cstheme="minorHAnsi"/>
          <w:lang w:val="de-DE"/>
        </w:rPr>
        <w:t xml:space="preserve">für das </w:t>
      </w:r>
      <w:r w:rsidR="001B557B">
        <w:rPr>
          <w:rFonts w:asciiTheme="minorHAnsi" w:hAnsiTheme="minorHAnsi" w:cstheme="minorHAnsi"/>
          <w:lang w:val="de-DE"/>
        </w:rPr>
        <w:t xml:space="preserve">gesamte </w:t>
      </w:r>
      <w:r w:rsidR="008B30CB" w:rsidRPr="008B30CB">
        <w:rPr>
          <w:rFonts w:asciiTheme="minorHAnsi" w:hAnsiTheme="minorHAnsi" w:cstheme="minorHAnsi"/>
          <w:lang w:val="de-DE"/>
        </w:rPr>
        <w:t xml:space="preserve">an der </w:t>
      </w:r>
      <w:r w:rsidR="00AC4EB6">
        <w:rPr>
          <w:rFonts w:asciiTheme="minorHAnsi" w:hAnsiTheme="minorHAnsi" w:cstheme="minorHAnsi"/>
          <w:lang w:val="de-DE"/>
        </w:rPr>
        <w:t>Projektd</w:t>
      </w:r>
      <w:r w:rsidR="008B30CB" w:rsidRPr="008B30CB">
        <w:rPr>
          <w:rFonts w:asciiTheme="minorHAnsi" w:hAnsiTheme="minorHAnsi" w:cstheme="minorHAnsi"/>
          <w:lang w:val="de-DE"/>
        </w:rPr>
        <w:t>urchführung beteiligte Personal</w:t>
      </w:r>
      <w:r w:rsidR="00D96E15">
        <w:rPr>
          <w:rFonts w:asciiTheme="minorHAnsi" w:hAnsiTheme="minorHAnsi" w:cstheme="minorHAnsi"/>
          <w:lang w:val="de-DE"/>
        </w:rPr>
        <w:t xml:space="preserve"> </w:t>
      </w:r>
      <w:r w:rsidR="00AC4EB6">
        <w:rPr>
          <w:rFonts w:asciiTheme="minorHAnsi" w:hAnsiTheme="minorHAnsi" w:cstheme="minorHAnsi"/>
          <w:lang w:val="de-DE"/>
        </w:rPr>
        <w:t>(</w:t>
      </w:r>
      <w:r w:rsidR="00DB2C44">
        <w:rPr>
          <w:rFonts w:asciiTheme="minorHAnsi" w:hAnsiTheme="minorHAnsi" w:cstheme="minorHAnsi"/>
          <w:lang w:val="de-DE"/>
        </w:rPr>
        <w:t>25 Personen)</w:t>
      </w:r>
      <w:r w:rsidR="008B30CB" w:rsidRPr="008B30CB">
        <w:rPr>
          <w:rFonts w:asciiTheme="minorHAnsi" w:hAnsiTheme="minorHAnsi" w:cstheme="minorHAnsi"/>
          <w:lang w:val="de-DE"/>
        </w:rPr>
        <w:t>.</w:t>
      </w:r>
    </w:p>
    <w:p w14:paraId="4F363A27" w14:textId="01A64492" w:rsidR="00556A2A" w:rsidRDefault="00556A2A" w:rsidP="00D00BE9">
      <w:pPr>
        <w:pStyle w:val="Listenabsatz"/>
        <w:numPr>
          <w:ilvl w:val="0"/>
          <w:numId w:val="32"/>
        </w:numPr>
        <w:tabs>
          <w:tab w:val="left" w:pos="567"/>
        </w:tabs>
        <w:spacing w:after="120" w:line="264" w:lineRule="auto"/>
        <w:ind w:left="567"/>
        <w:jc w:val="both"/>
        <w:rPr>
          <w:rFonts w:asciiTheme="minorHAnsi" w:hAnsiTheme="minorHAnsi" w:cstheme="minorHAnsi"/>
          <w:lang w:val="de-DE"/>
        </w:rPr>
      </w:pPr>
      <w:r w:rsidRPr="00014F64">
        <w:rPr>
          <w:rFonts w:asciiTheme="minorHAnsi" w:hAnsiTheme="minorHAnsi" w:cstheme="minorHAnsi"/>
          <w:u w:val="single"/>
          <w:lang w:val="de-DE"/>
        </w:rPr>
        <w:t xml:space="preserve">Safeguarding </w:t>
      </w:r>
      <w:r w:rsidR="00A022C0" w:rsidRPr="00014F64">
        <w:rPr>
          <w:rFonts w:asciiTheme="minorHAnsi" w:hAnsiTheme="minorHAnsi" w:cstheme="minorHAnsi"/>
          <w:u w:val="single"/>
          <w:lang w:val="de-DE"/>
        </w:rPr>
        <w:t>Training</w:t>
      </w:r>
      <w:r w:rsidR="00A022C0">
        <w:rPr>
          <w:rFonts w:asciiTheme="minorHAnsi" w:hAnsiTheme="minorHAnsi" w:cstheme="minorHAnsi"/>
          <w:lang w:val="de-DE"/>
        </w:rPr>
        <w:t xml:space="preserve">: </w:t>
      </w:r>
    </w:p>
    <w:p w14:paraId="656BFF48" w14:textId="3FC955EE" w:rsidR="0058198B" w:rsidRPr="00014F64" w:rsidRDefault="00965CAE" w:rsidP="00014F64">
      <w:pPr>
        <w:pStyle w:val="Listenabsatz"/>
        <w:tabs>
          <w:tab w:val="left" w:pos="567"/>
        </w:tabs>
        <w:spacing w:after="120" w:line="264" w:lineRule="auto"/>
        <w:ind w:left="567"/>
        <w:jc w:val="both"/>
        <w:rPr>
          <w:rFonts w:asciiTheme="minorHAnsi" w:hAnsiTheme="minorHAnsi" w:cstheme="minorHAnsi"/>
          <w:lang w:val="de-DE"/>
        </w:rPr>
      </w:pPr>
      <w:r>
        <w:rPr>
          <w:rFonts w:asciiTheme="minorHAnsi" w:hAnsiTheme="minorHAnsi" w:cstheme="minorHAnsi"/>
          <w:lang w:val="de-DE"/>
        </w:rPr>
        <w:t xml:space="preserve">2-tägige </w:t>
      </w:r>
      <w:r w:rsidR="0058198B" w:rsidRPr="0058198B">
        <w:rPr>
          <w:rFonts w:asciiTheme="minorHAnsi" w:hAnsiTheme="minorHAnsi" w:cstheme="minorHAnsi"/>
          <w:lang w:val="de-DE"/>
        </w:rPr>
        <w:t>Schulung für das an der Durchführung des Projekts beteiligte Personal</w:t>
      </w:r>
      <w:r w:rsidR="00223BC1">
        <w:rPr>
          <w:rFonts w:asciiTheme="minorHAnsi" w:hAnsiTheme="minorHAnsi" w:cstheme="minorHAnsi"/>
          <w:lang w:val="de-DE"/>
        </w:rPr>
        <w:t xml:space="preserve"> (2</w:t>
      </w:r>
      <w:r w:rsidR="001B04A5">
        <w:rPr>
          <w:rFonts w:asciiTheme="minorHAnsi" w:hAnsiTheme="minorHAnsi" w:cstheme="minorHAnsi"/>
          <w:lang w:val="de-DE"/>
        </w:rPr>
        <w:t>5</w:t>
      </w:r>
      <w:r w:rsidR="00223BC1">
        <w:rPr>
          <w:rFonts w:asciiTheme="minorHAnsi" w:hAnsiTheme="minorHAnsi" w:cstheme="minorHAnsi"/>
          <w:lang w:val="de-DE"/>
        </w:rPr>
        <w:t xml:space="preserve"> Mitarbeiter:innen)</w:t>
      </w:r>
      <w:r w:rsidR="0058198B" w:rsidRPr="0058198B">
        <w:rPr>
          <w:rFonts w:asciiTheme="minorHAnsi" w:hAnsiTheme="minorHAnsi" w:cstheme="minorHAnsi"/>
          <w:lang w:val="de-DE"/>
        </w:rPr>
        <w:t>.</w:t>
      </w:r>
      <w:r w:rsidR="00223BC1">
        <w:rPr>
          <w:rFonts w:asciiTheme="minorHAnsi" w:hAnsiTheme="minorHAnsi" w:cstheme="minorHAnsi"/>
          <w:lang w:val="de-DE"/>
        </w:rPr>
        <w:t xml:space="preserve"> </w:t>
      </w:r>
      <w:r w:rsidR="001773D6">
        <w:rPr>
          <w:rFonts w:asciiTheme="minorHAnsi" w:hAnsiTheme="minorHAnsi" w:cstheme="minorHAnsi"/>
          <w:lang w:val="de-DE"/>
        </w:rPr>
        <w:t xml:space="preserve">Das Training wird von CBMs </w:t>
      </w:r>
      <w:r w:rsidR="00223BC1" w:rsidRPr="00223BC1">
        <w:rPr>
          <w:rFonts w:asciiTheme="minorHAnsi" w:hAnsiTheme="minorHAnsi" w:cstheme="minorHAnsi"/>
          <w:lang w:val="de-DE"/>
        </w:rPr>
        <w:t>regional</w:t>
      </w:r>
      <w:r w:rsidR="003A1944">
        <w:rPr>
          <w:rFonts w:asciiTheme="minorHAnsi" w:hAnsiTheme="minorHAnsi" w:cstheme="minorHAnsi"/>
          <w:lang w:val="de-DE"/>
        </w:rPr>
        <w:t xml:space="preserve"> verantwortlichen</w:t>
      </w:r>
      <w:r w:rsidR="00223BC1" w:rsidRPr="00223BC1">
        <w:rPr>
          <w:rFonts w:asciiTheme="minorHAnsi" w:hAnsiTheme="minorHAnsi" w:cstheme="minorHAnsi"/>
          <w:lang w:val="de-DE"/>
        </w:rPr>
        <w:t xml:space="preserve"> Schutzbeauftragten zur Überwachung der Safeguarding-Richtlinien der </w:t>
      </w:r>
      <w:r w:rsidR="005D7A7D">
        <w:rPr>
          <w:rFonts w:asciiTheme="minorHAnsi" w:hAnsiTheme="minorHAnsi" w:cstheme="minorHAnsi"/>
          <w:lang w:val="de-DE"/>
        </w:rPr>
        <w:t>CBM durchgeführt</w:t>
      </w:r>
      <w:r w:rsidR="00223BC1" w:rsidRPr="00223BC1">
        <w:rPr>
          <w:rFonts w:asciiTheme="minorHAnsi" w:hAnsiTheme="minorHAnsi" w:cstheme="minorHAnsi"/>
          <w:lang w:val="de-DE"/>
        </w:rPr>
        <w:t>.</w:t>
      </w:r>
      <w:r w:rsidR="003A1944">
        <w:rPr>
          <w:rFonts w:asciiTheme="minorHAnsi" w:hAnsiTheme="minorHAnsi" w:cstheme="minorHAnsi"/>
          <w:lang w:val="de-DE"/>
        </w:rPr>
        <w:t xml:space="preserve"> Hierfür fallen Flug- und Hotelkosten an. </w:t>
      </w:r>
    </w:p>
    <w:p w14:paraId="4664C098" w14:textId="431A1CA1" w:rsidR="0088090A" w:rsidRPr="0088090A" w:rsidRDefault="00753587" w:rsidP="0088090A">
      <w:pPr>
        <w:tabs>
          <w:tab w:val="left" w:pos="567"/>
        </w:tabs>
        <w:spacing w:after="120" w:line="264" w:lineRule="auto"/>
        <w:jc w:val="both"/>
        <w:rPr>
          <w:rFonts w:asciiTheme="minorHAnsi" w:hAnsiTheme="minorHAnsi" w:cstheme="minorHAnsi"/>
          <w:lang w:val="de-DE"/>
        </w:rPr>
      </w:pPr>
      <w:r>
        <w:rPr>
          <w:rFonts w:asciiTheme="minorHAnsi" w:hAnsiTheme="minorHAnsi" w:cstheme="minorHAnsi"/>
          <w:lang w:val="de-DE"/>
        </w:rPr>
        <w:t xml:space="preserve">Die </w:t>
      </w:r>
      <w:r w:rsidR="0089355B">
        <w:rPr>
          <w:rFonts w:asciiTheme="minorHAnsi" w:hAnsiTheme="minorHAnsi" w:cstheme="minorHAnsi"/>
          <w:lang w:val="de-DE"/>
        </w:rPr>
        <w:t xml:space="preserve">unten </w:t>
      </w:r>
      <w:r>
        <w:rPr>
          <w:rFonts w:asciiTheme="minorHAnsi" w:hAnsiTheme="minorHAnsi" w:cstheme="minorHAnsi"/>
          <w:lang w:val="de-DE"/>
        </w:rPr>
        <w:t>aufgeführte</w:t>
      </w:r>
      <w:r w:rsidR="00607E07">
        <w:rPr>
          <w:rFonts w:asciiTheme="minorHAnsi" w:hAnsiTheme="minorHAnsi" w:cstheme="minorHAnsi"/>
          <w:lang w:val="de-DE"/>
        </w:rPr>
        <w:t xml:space="preserve"> </w:t>
      </w:r>
      <w:r w:rsidR="0075271A" w:rsidRPr="00A1151F">
        <w:rPr>
          <w:rFonts w:asciiTheme="minorHAnsi" w:hAnsiTheme="minorHAnsi" w:cstheme="minorHAnsi"/>
          <w:b/>
          <w:bCs/>
          <w:lang w:val="de-DE"/>
        </w:rPr>
        <w:t>Büroaus</w:t>
      </w:r>
      <w:r w:rsidR="00796F46">
        <w:rPr>
          <w:rFonts w:asciiTheme="minorHAnsi" w:hAnsiTheme="minorHAnsi" w:cstheme="minorHAnsi"/>
          <w:b/>
          <w:bCs/>
          <w:lang w:val="de-DE"/>
        </w:rPr>
        <w:t>stattung</w:t>
      </w:r>
      <w:r w:rsidR="0075271A" w:rsidRPr="00A1151F">
        <w:rPr>
          <w:rFonts w:asciiTheme="minorHAnsi" w:hAnsiTheme="minorHAnsi" w:cstheme="minorHAnsi"/>
          <w:b/>
          <w:bCs/>
          <w:lang w:val="de-DE"/>
        </w:rPr>
        <w:t xml:space="preserve"> für 4 neue audiologische Kliniken</w:t>
      </w:r>
      <w:r w:rsidR="0075271A">
        <w:rPr>
          <w:rFonts w:asciiTheme="minorHAnsi" w:hAnsiTheme="minorHAnsi" w:cstheme="minorHAnsi"/>
          <w:lang w:val="de-DE"/>
        </w:rPr>
        <w:t xml:space="preserve"> w</w:t>
      </w:r>
      <w:r w:rsidR="00236E73">
        <w:rPr>
          <w:rFonts w:asciiTheme="minorHAnsi" w:hAnsiTheme="minorHAnsi" w:cstheme="minorHAnsi"/>
          <w:lang w:val="de-DE"/>
        </w:rPr>
        <w:t>ird</w:t>
      </w:r>
      <w:r w:rsidR="0075271A">
        <w:rPr>
          <w:rFonts w:asciiTheme="minorHAnsi" w:hAnsiTheme="minorHAnsi" w:cstheme="minorHAnsi"/>
          <w:lang w:val="de-DE"/>
        </w:rPr>
        <w:t xml:space="preserve"> von </w:t>
      </w:r>
      <w:r w:rsidR="0088090A" w:rsidRPr="0088090A">
        <w:rPr>
          <w:rFonts w:asciiTheme="minorHAnsi" w:hAnsiTheme="minorHAnsi" w:cstheme="minorHAnsi"/>
          <w:lang w:val="de-DE"/>
        </w:rPr>
        <w:t>dem Personal benutzt, das für die Betreuung in den Kliniken eingestellt wird</w:t>
      </w:r>
      <w:r w:rsidR="00EF5503">
        <w:rPr>
          <w:rFonts w:asciiTheme="minorHAnsi" w:hAnsiTheme="minorHAnsi" w:cstheme="minorHAnsi"/>
          <w:lang w:val="de-DE"/>
        </w:rPr>
        <w:t xml:space="preserve"> (jeweils zwei Audiologietechniker:innen)</w:t>
      </w:r>
      <w:r w:rsidR="00446453">
        <w:rPr>
          <w:rFonts w:asciiTheme="minorHAnsi" w:hAnsiTheme="minorHAnsi" w:cstheme="minorHAnsi"/>
          <w:lang w:val="de-DE"/>
        </w:rPr>
        <w:t>. D</w:t>
      </w:r>
      <w:r w:rsidR="0088090A" w:rsidRPr="0088090A">
        <w:rPr>
          <w:rFonts w:asciiTheme="minorHAnsi" w:hAnsiTheme="minorHAnsi" w:cstheme="minorHAnsi"/>
          <w:lang w:val="de-DE"/>
        </w:rPr>
        <w:t>iese</w:t>
      </w:r>
      <w:r w:rsidR="000423AC">
        <w:rPr>
          <w:rFonts w:asciiTheme="minorHAnsi" w:hAnsiTheme="minorHAnsi" w:cstheme="minorHAnsi"/>
          <w:lang w:val="de-DE"/>
        </w:rPr>
        <w:t xml:space="preserve">s </w:t>
      </w:r>
      <w:r w:rsidR="0088090A" w:rsidRPr="0088090A">
        <w:rPr>
          <w:rFonts w:asciiTheme="minorHAnsi" w:hAnsiTheme="minorHAnsi" w:cstheme="minorHAnsi"/>
          <w:lang w:val="de-DE"/>
        </w:rPr>
        <w:t>w</w:t>
      </w:r>
      <w:r w:rsidR="000423AC">
        <w:rPr>
          <w:rFonts w:asciiTheme="minorHAnsi" w:hAnsiTheme="minorHAnsi" w:cstheme="minorHAnsi"/>
          <w:lang w:val="de-DE"/>
        </w:rPr>
        <w:t>ird</w:t>
      </w:r>
      <w:r w:rsidR="0088090A" w:rsidRPr="0088090A">
        <w:rPr>
          <w:rFonts w:asciiTheme="minorHAnsi" w:hAnsiTheme="minorHAnsi" w:cstheme="minorHAnsi"/>
          <w:lang w:val="de-DE"/>
        </w:rPr>
        <w:t xml:space="preserve"> in der ordnungsgemäßen Verwendung der audiologischen Ausrüstung sowie des Mobiliars geschult</w:t>
      </w:r>
      <w:r w:rsidR="00CA0C82">
        <w:rPr>
          <w:rFonts w:asciiTheme="minorHAnsi" w:hAnsiTheme="minorHAnsi" w:cstheme="minorHAnsi"/>
          <w:lang w:val="de-DE"/>
        </w:rPr>
        <w:t xml:space="preserve">. </w:t>
      </w:r>
      <w:r w:rsidR="00F4031A">
        <w:rPr>
          <w:rFonts w:asciiTheme="minorHAnsi" w:hAnsiTheme="minorHAnsi" w:cstheme="minorHAnsi"/>
          <w:lang w:val="de-DE"/>
        </w:rPr>
        <w:t>D</w:t>
      </w:r>
      <w:r w:rsidR="0088090A" w:rsidRPr="0088090A">
        <w:rPr>
          <w:rFonts w:asciiTheme="minorHAnsi" w:hAnsiTheme="minorHAnsi" w:cstheme="minorHAnsi"/>
          <w:lang w:val="de-DE"/>
        </w:rPr>
        <w:t xml:space="preserve">ie angemessene und spezifische Verwendung </w:t>
      </w:r>
      <w:r w:rsidR="00404C0B">
        <w:rPr>
          <w:rFonts w:asciiTheme="minorHAnsi" w:hAnsiTheme="minorHAnsi" w:cstheme="minorHAnsi"/>
          <w:lang w:val="de-DE"/>
        </w:rPr>
        <w:t xml:space="preserve">der Ausrüstung und </w:t>
      </w:r>
      <w:r w:rsidR="0088090A" w:rsidRPr="0088090A">
        <w:rPr>
          <w:rFonts w:asciiTheme="minorHAnsi" w:hAnsiTheme="minorHAnsi" w:cstheme="minorHAnsi"/>
          <w:lang w:val="de-DE"/>
        </w:rPr>
        <w:t xml:space="preserve">des Mobiliars ist für die </w:t>
      </w:r>
      <w:r w:rsidR="00E556F8">
        <w:rPr>
          <w:rFonts w:asciiTheme="minorHAnsi" w:hAnsiTheme="minorHAnsi" w:cstheme="minorHAnsi"/>
          <w:lang w:val="de-DE"/>
        </w:rPr>
        <w:t>jeweils zwei</w:t>
      </w:r>
      <w:r w:rsidR="0088090A" w:rsidRPr="0088090A">
        <w:rPr>
          <w:rFonts w:asciiTheme="minorHAnsi" w:hAnsiTheme="minorHAnsi" w:cstheme="minorHAnsi"/>
          <w:lang w:val="de-DE"/>
        </w:rPr>
        <w:t>Techniker</w:t>
      </w:r>
      <w:r w:rsidR="00E556F8">
        <w:rPr>
          <w:rFonts w:asciiTheme="minorHAnsi" w:hAnsiTheme="minorHAnsi" w:cstheme="minorHAnsi"/>
          <w:lang w:val="de-DE"/>
        </w:rPr>
        <w:t>:innen</w:t>
      </w:r>
      <w:r w:rsidR="0088090A" w:rsidRPr="0088090A">
        <w:rPr>
          <w:rFonts w:asciiTheme="minorHAnsi" w:hAnsiTheme="minorHAnsi" w:cstheme="minorHAnsi"/>
          <w:lang w:val="de-DE"/>
        </w:rPr>
        <w:t xml:space="preserve"> in de</w:t>
      </w:r>
      <w:r w:rsidR="004D2163">
        <w:rPr>
          <w:rFonts w:asciiTheme="minorHAnsi" w:hAnsiTheme="minorHAnsi" w:cstheme="minorHAnsi"/>
          <w:lang w:val="de-DE"/>
        </w:rPr>
        <w:t>n regionalen audiologischen Kliniken</w:t>
      </w:r>
      <w:r w:rsidR="0088090A" w:rsidRPr="0088090A">
        <w:rPr>
          <w:rFonts w:asciiTheme="minorHAnsi" w:hAnsiTheme="minorHAnsi" w:cstheme="minorHAnsi"/>
          <w:lang w:val="de-DE"/>
        </w:rPr>
        <w:t xml:space="preserve"> sowie für die Patienten bestimmt, die in den Einrichtungen jeder </w:t>
      </w:r>
      <w:r w:rsidR="0088090A" w:rsidRPr="0088090A">
        <w:rPr>
          <w:rFonts w:asciiTheme="minorHAnsi" w:hAnsiTheme="minorHAnsi" w:cstheme="minorHAnsi"/>
          <w:lang w:val="de-DE"/>
        </w:rPr>
        <w:lastRenderedPageBreak/>
        <w:t>Klinik auf ihre Behandlung warten.</w:t>
      </w:r>
      <w:r w:rsidR="0089355B">
        <w:rPr>
          <w:rFonts w:asciiTheme="minorHAnsi" w:hAnsiTheme="minorHAnsi" w:cstheme="minorHAnsi"/>
          <w:lang w:val="de-DE"/>
        </w:rPr>
        <w:t xml:space="preserve"> </w:t>
      </w:r>
      <w:r w:rsidR="0089355B" w:rsidRPr="0089355B">
        <w:rPr>
          <w:rFonts w:asciiTheme="minorHAnsi" w:hAnsiTheme="minorHAnsi" w:cstheme="minorHAnsi"/>
          <w:lang w:val="de-DE"/>
        </w:rPr>
        <w:t>Alle Ausrüstungsgegenstände werden ordnungsgemäß in das Inventar aufgenommen.</w:t>
      </w:r>
    </w:p>
    <w:p w14:paraId="710F23E9" w14:textId="3582D65A" w:rsidR="00B22235" w:rsidRPr="00041BCF" w:rsidRDefault="001130E7" w:rsidP="004508A3">
      <w:pPr>
        <w:tabs>
          <w:tab w:val="left" w:pos="567"/>
        </w:tabs>
        <w:spacing w:after="120" w:line="264" w:lineRule="auto"/>
        <w:jc w:val="both"/>
        <w:rPr>
          <w:rFonts w:asciiTheme="minorHAnsi" w:hAnsiTheme="minorHAnsi" w:cstheme="minorHAnsi"/>
          <w:lang w:val="de-DE"/>
        </w:rPr>
      </w:pPr>
      <w:r w:rsidRPr="00041BCF">
        <w:rPr>
          <w:rFonts w:asciiTheme="minorHAnsi" w:hAnsiTheme="minorHAnsi" w:cstheme="minorHAnsi"/>
          <w:lang w:val="de-DE"/>
        </w:rPr>
        <w:t xml:space="preserve">Methodisch wird </w:t>
      </w:r>
      <w:r w:rsidR="00F2000D">
        <w:rPr>
          <w:rFonts w:asciiTheme="minorHAnsi" w:hAnsiTheme="minorHAnsi" w:cstheme="minorHAnsi"/>
          <w:lang w:val="de-DE"/>
        </w:rPr>
        <w:t xml:space="preserve">bei </w:t>
      </w:r>
      <w:r w:rsidR="003714C7">
        <w:rPr>
          <w:rFonts w:asciiTheme="minorHAnsi" w:hAnsiTheme="minorHAnsi" w:cstheme="minorHAnsi"/>
          <w:lang w:val="de-DE"/>
        </w:rPr>
        <w:t>SqE</w:t>
      </w:r>
      <w:r w:rsidR="00F2000D">
        <w:rPr>
          <w:rFonts w:asciiTheme="minorHAnsi" w:hAnsiTheme="minorHAnsi" w:cstheme="minorHAnsi"/>
          <w:lang w:val="de-DE"/>
        </w:rPr>
        <w:t xml:space="preserve"> </w:t>
      </w:r>
      <w:r w:rsidRPr="00041BCF">
        <w:rPr>
          <w:rFonts w:asciiTheme="minorHAnsi" w:hAnsiTheme="minorHAnsi" w:cstheme="minorHAnsi"/>
          <w:lang w:val="de-DE"/>
        </w:rPr>
        <w:t xml:space="preserve">die Einführung, Aufrechterhaltung und Qualitätssicherung des Dienstleistungsangebots mit Hilfe des </w:t>
      </w:r>
      <w:r w:rsidRPr="00041BCF">
        <w:rPr>
          <w:rFonts w:asciiTheme="minorHAnsi" w:hAnsiTheme="minorHAnsi" w:cstheme="minorHAnsi"/>
          <w:b/>
          <w:bCs/>
          <w:lang w:val="de-DE"/>
        </w:rPr>
        <w:t>Management-Tools (TQM)</w:t>
      </w:r>
      <w:r w:rsidRPr="00041BCF">
        <w:rPr>
          <w:rFonts w:asciiTheme="minorHAnsi" w:hAnsiTheme="minorHAnsi" w:cstheme="minorHAnsi"/>
          <w:lang w:val="de-DE"/>
        </w:rPr>
        <w:t xml:space="preserve"> durchgeführt. </w:t>
      </w:r>
      <w:r w:rsidR="003F4656" w:rsidRPr="00041BCF">
        <w:rPr>
          <w:rFonts w:asciiTheme="minorHAnsi" w:hAnsiTheme="minorHAnsi" w:cstheme="minorHAnsi"/>
          <w:lang w:val="de-DE"/>
        </w:rPr>
        <w:t>So</w:t>
      </w:r>
      <w:r w:rsidRPr="00041BCF">
        <w:rPr>
          <w:rFonts w:asciiTheme="minorHAnsi" w:hAnsiTheme="minorHAnsi" w:cstheme="minorHAnsi"/>
          <w:lang w:val="de-DE"/>
        </w:rPr>
        <w:t xml:space="preserve"> können der Zeitplan und die Durchführung der einzelnen Aktivitäten detailliert festgelegt und mit dem entsprechenden Budget verknüpft werden. </w:t>
      </w:r>
    </w:p>
    <w:p w14:paraId="31A687D0" w14:textId="77660A0B" w:rsidR="003C2404" w:rsidRPr="00041BCF" w:rsidRDefault="00004C82" w:rsidP="00F636D6">
      <w:pPr>
        <w:tabs>
          <w:tab w:val="left" w:pos="567"/>
        </w:tabs>
        <w:spacing w:after="0" w:line="264" w:lineRule="auto"/>
        <w:jc w:val="both"/>
        <w:rPr>
          <w:rFonts w:asciiTheme="minorHAnsi" w:hAnsiTheme="minorHAnsi" w:cstheme="minorHAnsi"/>
          <w:lang w:val="de-DE"/>
        </w:rPr>
      </w:pPr>
      <w:r w:rsidRPr="00041BCF">
        <w:rPr>
          <w:rFonts w:asciiTheme="minorHAnsi" w:hAnsiTheme="minorHAnsi" w:cstheme="minorHAnsi"/>
          <w:lang w:val="de-DE"/>
        </w:rPr>
        <w:t xml:space="preserve">Der Partner </w:t>
      </w:r>
      <w:r w:rsidR="003714C7" w:rsidRPr="00A1151F">
        <w:rPr>
          <w:rFonts w:asciiTheme="minorHAnsi" w:hAnsiTheme="minorHAnsi" w:cstheme="minorHAnsi"/>
          <w:b/>
          <w:bCs/>
          <w:lang w:val="de-DE"/>
        </w:rPr>
        <w:t>SqE</w:t>
      </w:r>
      <w:r w:rsidRPr="00041BCF">
        <w:rPr>
          <w:rFonts w:asciiTheme="minorHAnsi" w:hAnsiTheme="minorHAnsi" w:cstheme="minorHAnsi"/>
          <w:lang w:val="de-DE"/>
        </w:rPr>
        <w:t xml:space="preserve"> </w:t>
      </w:r>
      <w:r w:rsidR="00367B1B" w:rsidRPr="00041BCF">
        <w:rPr>
          <w:rFonts w:asciiTheme="minorHAnsi" w:hAnsiTheme="minorHAnsi" w:cstheme="minorHAnsi"/>
          <w:lang w:val="de-DE"/>
        </w:rPr>
        <w:t>plant die</w:t>
      </w:r>
      <w:r w:rsidR="003C2404" w:rsidRPr="00041BCF">
        <w:rPr>
          <w:rFonts w:asciiTheme="minorHAnsi" w:hAnsiTheme="minorHAnsi" w:cstheme="minorHAnsi"/>
          <w:lang w:val="de-DE"/>
        </w:rPr>
        <w:t xml:space="preserve"> Anschaffung von </w:t>
      </w:r>
      <w:r w:rsidR="00AF746F" w:rsidRPr="00041BCF">
        <w:rPr>
          <w:rFonts w:asciiTheme="minorHAnsi" w:hAnsiTheme="minorHAnsi" w:cstheme="minorHAnsi"/>
          <w:b/>
          <w:bCs/>
          <w:lang w:val="de-DE"/>
        </w:rPr>
        <w:t>zwei Fahrzeuge</w:t>
      </w:r>
      <w:r w:rsidR="00D44B85" w:rsidRPr="00041BCF">
        <w:rPr>
          <w:rFonts w:asciiTheme="minorHAnsi" w:hAnsiTheme="minorHAnsi" w:cstheme="minorHAnsi"/>
          <w:b/>
          <w:bCs/>
          <w:lang w:val="de-DE"/>
        </w:rPr>
        <w:t>n</w:t>
      </w:r>
      <w:r w:rsidR="00AF746F" w:rsidRPr="00041BCF">
        <w:rPr>
          <w:rFonts w:asciiTheme="minorHAnsi" w:hAnsiTheme="minorHAnsi" w:cstheme="minorHAnsi"/>
          <w:lang w:val="de-DE"/>
        </w:rPr>
        <w:t xml:space="preserve"> </w:t>
      </w:r>
      <w:r w:rsidR="00367B1B" w:rsidRPr="00041BCF">
        <w:rPr>
          <w:rFonts w:asciiTheme="minorHAnsi" w:hAnsiTheme="minorHAnsi" w:cstheme="minorHAnsi"/>
          <w:lang w:val="de-DE"/>
        </w:rPr>
        <w:t>aus folgenden Gründen</w:t>
      </w:r>
      <w:r w:rsidR="00AF746F" w:rsidRPr="00041BCF">
        <w:rPr>
          <w:rFonts w:asciiTheme="minorHAnsi" w:hAnsiTheme="minorHAnsi" w:cstheme="minorHAnsi"/>
          <w:lang w:val="de-DE"/>
        </w:rPr>
        <w:t>:</w:t>
      </w:r>
    </w:p>
    <w:p w14:paraId="505B41DD" w14:textId="22D8E8E6" w:rsidR="00704535" w:rsidRPr="00041BCF" w:rsidRDefault="00704535" w:rsidP="00F636D6">
      <w:pPr>
        <w:pStyle w:val="Listenabsatz"/>
        <w:numPr>
          <w:ilvl w:val="0"/>
          <w:numId w:val="25"/>
        </w:numPr>
        <w:spacing w:after="0" w:line="264" w:lineRule="auto"/>
        <w:ind w:left="426" w:hanging="349"/>
        <w:contextualSpacing w:val="0"/>
        <w:jc w:val="both"/>
        <w:rPr>
          <w:rFonts w:asciiTheme="minorHAnsi" w:hAnsiTheme="minorHAnsi" w:cstheme="minorHAnsi"/>
          <w:lang w:val="de-DE"/>
        </w:rPr>
      </w:pPr>
      <w:r w:rsidRPr="00041BCF">
        <w:rPr>
          <w:rFonts w:asciiTheme="minorHAnsi" w:hAnsiTheme="minorHAnsi" w:cstheme="minorHAnsi"/>
          <w:u w:val="single"/>
          <w:lang w:val="de-DE"/>
        </w:rPr>
        <w:t>Pick-up Saveiro</w:t>
      </w:r>
      <w:r w:rsidR="00AF746F" w:rsidRPr="00041BCF">
        <w:rPr>
          <w:rFonts w:asciiTheme="minorHAnsi" w:hAnsiTheme="minorHAnsi" w:cstheme="minorHAnsi"/>
          <w:lang w:val="de-DE"/>
        </w:rPr>
        <w:t xml:space="preserve">: </w:t>
      </w:r>
      <w:r w:rsidRPr="00041BCF">
        <w:rPr>
          <w:rFonts w:asciiTheme="minorHAnsi" w:hAnsiTheme="minorHAnsi" w:cstheme="minorHAnsi"/>
          <w:lang w:val="de-DE"/>
        </w:rPr>
        <w:t xml:space="preserve">Dieses </w:t>
      </w:r>
      <w:r w:rsidR="00453C3D" w:rsidRPr="00041BCF">
        <w:rPr>
          <w:rFonts w:asciiTheme="minorHAnsi" w:hAnsiTheme="minorHAnsi" w:cstheme="minorHAnsi"/>
          <w:lang w:val="de-DE"/>
        </w:rPr>
        <w:t xml:space="preserve">kleinere </w:t>
      </w:r>
      <w:r w:rsidRPr="00041BCF">
        <w:rPr>
          <w:rFonts w:asciiTheme="minorHAnsi" w:hAnsiTheme="minorHAnsi" w:cstheme="minorHAnsi"/>
          <w:lang w:val="de-DE"/>
        </w:rPr>
        <w:t xml:space="preserve">Fahrzeug wird für die Fahrt zu den </w:t>
      </w:r>
      <w:r w:rsidR="00C667DE" w:rsidRPr="00041BCF">
        <w:rPr>
          <w:rFonts w:asciiTheme="minorHAnsi" w:hAnsiTheme="minorHAnsi" w:cstheme="minorHAnsi"/>
          <w:lang w:val="de-DE"/>
        </w:rPr>
        <w:t>Zielregionen</w:t>
      </w:r>
      <w:r w:rsidRPr="00041BCF">
        <w:rPr>
          <w:rFonts w:asciiTheme="minorHAnsi" w:hAnsiTheme="minorHAnsi" w:cstheme="minorHAnsi"/>
          <w:lang w:val="de-DE"/>
        </w:rPr>
        <w:t xml:space="preserve"> und für die Koordinierung mit öffentlichen Einrichtungen (MSPAS, MINEDUC) im Zusammenhang mit dem Neugeborenen- und Schulhörscreening eingesetzt. </w:t>
      </w:r>
      <w:r w:rsidR="00B50F0E" w:rsidRPr="00041BCF">
        <w:rPr>
          <w:rFonts w:asciiTheme="minorHAnsi" w:hAnsiTheme="minorHAnsi" w:cstheme="minorHAnsi"/>
          <w:lang w:val="de-DE"/>
        </w:rPr>
        <w:t xml:space="preserve">Ebenso wird es für den Transport </w:t>
      </w:r>
      <w:r w:rsidR="007D571E" w:rsidRPr="00041BCF">
        <w:rPr>
          <w:rFonts w:asciiTheme="minorHAnsi" w:hAnsiTheme="minorHAnsi" w:cstheme="minorHAnsi"/>
          <w:lang w:val="de-DE"/>
        </w:rPr>
        <w:t xml:space="preserve">zu Abstimmungstreffen </w:t>
      </w:r>
      <w:r w:rsidRPr="00041BCF">
        <w:rPr>
          <w:rFonts w:asciiTheme="minorHAnsi" w:hAnsiTheme="minorHAnsi" w:cstheme="minorHAnsi"/>
          <w:lang w:val="de-DE"/>
        </w:rPr>
        <w:t xml:space="preserve">mit öffentlichen Einrichtungen (CONADI, INE) und Organisationen der Zivilgesellschaft </w:t>
      </w:r>
      <w:r w:rsidR="007D571E" w:rsidRPr="00041BCF">
        <w:rPr>
          <w:rFonts w:asciiTheme="minorHAnsi" w:hAnsiTheme="minorHAnsi" w:cstheme="minorHAnsi"/>
          <w:lang w:val="de-DE"/>
        </w:rPr>
        <w:t>benötigt</w:t>
      </w:r>
      <w:r w:rsidRPr="00041BCF">
        <w:rPr>
          <w:rFonts w:asciiTheme="minorHAnsi" w:hAnsiTheme="minorHAnsi" w:cstheme="minorHAnsi"/>
          <w:lang w:val="de-DE"/>
        </w:rPr>
        <w:t xml:space="preserve">, um Informationen über das WHO-Dokument zu sammeln und Netzwerke zu bilden. </w:t>
      </w:r>
      <w:r w:rsidR="00D44B85" w:rsidRPr="00041BCF">
        <w:rPr>
          <w:rFonts w:asciiTheme="minorHAnsi" w:hAnsiTheme="minorHAnsi" w:cstheme="minorHAnsi"/>
          <w:lang w:val="de-DE"/>
        </w:rPr>
        <w:t>Nicht zuletzt</w:t>
      </w:r>
      <w:r w:rsidR="000B088E" w:rsidRPr="00041BCF">
        <w:rPr>
          <w:rFonts w:asciiTheme="minorHAnsi" w:hAnsiTheme="minorHAnsi" w:cstheme="minorHAnsi"/>
          <w:lang w:val="de-DE"/>
        </w:rPr>
        <w:t xml:space="preserve"> wird es für die </w:t>
      </w:r>
      <w:r w:rsidRPr="00041BCF">
        <w:rPr>
          <w:rFonts w:asciiTheme="minorHAnsi" w:hAnsiTheme="minorHAnsi" w:cstheme="minorHAnsi"/>
          <w:lang w:val="de-DE"/>
        </w:rPr>
        <w:t xml:space="preserve">Beaufsichtigung der audiologischen Kliniken </w:t>
      </w:r>
      <w:r w:rsidR="000B088E" w:rsidRPr="00041BCF">
        <w:rPr>
          <w:rFonts w:asciiTheme="minorHAnsi" w:hAnsiTheme="minorHAnsi" w:cstheme="minorHAnsi"/>
          <w:lang w:val="de-DE"/>
        </w:rPr>
        <w:t xml:space="preserve">in den Zielregionen </w:t>
      </w:r>
      <w:r w:rsidR="00585F07">
        <w:rPr>
          <w:rFonts w:asciiTheme="minorHAnsi" w:hAnsiTheme="minorHAnsi" w:cstheme="minorHAnsi"/>
          <w:lang w:val="de-DE"/>
        </w:rPr>
        <w:t>eingesetzt</w:t>
      </w:r>
      <w:r w:rsidR="000B088E" w:rsidRPr="00041BCF">
        <w:rPr>
          <w:rFonts w:asciiTheme="minorHAnsi" w:hAnsiTheme="minorHAnsi" w:cstheme="minorHAnsi"/>
          <w:lang w:val="de-DE"/>
        </w:rPr>
        <w:t>.</w:t>
      </w:r>
    </w:p>
    <w:p w14:paraId="468A9804" w14:textId="07DA6B67" w:rsidR="00704535" w:rsidRDefault="007206DA" w:rsidP="00F636D6">
      <w:pPr>
        <w:pStyle w:val="Listenabsatz"/>
        <w:numPr>
          <w:ilvl w:val="0"/>
          <w:numId w:val="25"/>
        </w:numPr>
        <w:spacing w:after="120" w:line="264" w:lineRule="auto"/>
        <w:ind w:left="426" w:hanging="349"/>
        <w:contextualSpacing w:val="0"/>
        <w:jc w:val="both"/>
        <w:rPr>
          <w:rFonts w:asciiTheme="minorHAnsi" w:hAnsiTheme="minorHAnsi" w:cstheme="minorHAnsi"/>
          <w:lang w:val="de-DE"/>
        </w:rPr>
      </w:pPr>
      <w:r w:rsidRPr="00A13A2B">
        <w:rPr>
          <w:rFonts w:asciiTheme="minorHAnsi" w:hAnsiTheme="minorHAnsi" w:cstheme="minorHAnsi"/>
          <w:u w:val="single"/>
          <w:lang w:val="de-DE"/>
        </w:rPr>
        <w:t>Toyota Hi</w:t>
      </w:r>
      <w:r w:rsidR="00B62227">
        <w:rPr>
          <w:rFonts w:asciiTheme="minorHAnsi" w:hAnsiTheme="minorHAnsi" w:cstheme="minorHAnsi"/>
          <w:u w:val="single"/>
          <w:lang w:val="de-DE"/>
        </w:rPr>
        <w:t>a</w:t>
      </w:r>
      <w:r w:rsidRPr="00A13A2B">
        <w:rPr>
          <w:rFonts w:asciiTheme="minorHAnsi" w:hAnsiTheme="minorHAnsi" w:cstheme="minorHAnsi"/>
          <w:u w:val="single"/>
          <w:lang w:val="de-DE"/>
        </w:rPr>
        <w:t>ce</w:t>
      </w:r>
      <w:r w:rsidR="00AF746F" w:rsidRPr="00A13A2B">
        <w:rPr>
          <w:rFonts w:asciiTheme="minorHAnsi" w:hAnsiTheme="minorHAnsi" w:cstheme="minorHAnsi"/>
          <w:lang w:val="de-DE"/>
        </w:rPr>
        <w:t xml:space="preserve">: </w:t>
      </w:r>
      <w:r w:rsidRPr="00A13A2B">
        <w:rPr>
          <w:rFonts w:asciiTheme="minorHAnsi" w:hAnsiTheme="minorHAnsi" w:cstheme="minorHAnsi"/>
          <w:lang w:val="de-DE"/>
        </w:rPr>
        <w:t>Dies</w:t>
      </w:r>
      <w:r w:rsidR="00AF746F" w:rsidRPr="00A13A2B">
        <w:rPr>
          <w:rFonts w:asciiTheme="minorHAnsi" w:hAnsiTheme="minorHAnsi" w:cstheme="minorHAnsi"/>
          <w:lang w:val="de-DE"/>
        </w:rPr>
        <w:t xml:space="preserve">es </w:t>
      </w:r>
      <w:r w:rsidRPr="00A13A2B">
        <w:rPr>
          <w:rFonts w:asciiTheme="minorHAnsi" w:hAnsiTheme="minorHAnsi" w:cstheme="minorHAnsi"/>
          <w:lang w:val="de-DE"/>
        </w:rPr>
        <w:t>größere Fahrzeug</w:t>
      </w:r>
      <w:r w:rsidR="00AF746F" w:rsidRPr="00A13A2B">
        <w:rPr>
          <w:rFonts w:asciiTheme="minorHAnsi" w:hAnsiTheme="minorHAnsi" w:cstheme="minorHAnsi"/>
          <w:lang w:val="de-DE"/>
        </w:rPr>
        <w:t xml:space="preserve"> </w:t>
      </w:r>
      <w:r w:rsidRPr="00A13A2B">
        <w:rPr>
          <w:rFonts w:asciiTheme="minorHAnsi" w:hAnsiTheme="minorHAnsi" w:cstheme="minorHAnsi"/>
          <w:lang w:val="de-DE"/>
        </w:rPr>
        <w:t xml:space="preserve">wird </w:t>
      </w:r>
      <w:r w:rsidR="000B088E" w:rsidRPr="00A13A2B">
        <w:rPr>
          <w:rFonts w:asciiTheme="minorHAnsi" w:hAnsiTheme="minorHAnsi" w:cstheme="minorHAnsi"/>
          <w:lang w:val="de-DE"/>
        </w:rPr>
        <w:t xml:space="preserve">für </w:t>
      </w:r>
      <w:r w:rsidRPr="00A13A2B">
        <w:rPr>
          <w:rFonts w:asciiTheme="minorHAnsi" w:hAnsiTheme="minorHAnsi" w:cstheme="minorHAnsi"/>
          <w:lang w:val="de-DE"/>
        </w:rPr>
        <w:t>die Beförderung des Personals</w:t>
      </w:r>
      <w:r w:rsidR="00AD6568">
        <w:rPr>
          <w:rFonts w:asciiTheme="minorHAnsi" w:hAnsiTheme="minorHAnsi" w:cstheme="minorHAnsi"/>
          <w:lang w:val="de-DE"/>
        </w:rPr>
        <w:t xml:space="preserve"> (ca. 8 Personen)</w:t>
      </w:r>
      <w:r w:rsidRPr="00A13A2B">
        <w:rPr>
          <w:rFonts w:asciiTheme="minorHAnsi" w:hAnsiTheme="minorHAnsi" w:cstheme="minorHAnsi"/>
          <w:lang w:val="de-DE"/>
        </w:rPr>
        <w:t xml:space="preserve">, der Ausrüstung und des Materials für den Aufbau </w:t>
      </w:r>
      <w:r w:rsidR="003714C7">
        <w:rPr>
          <w:rFonts w:asciiTheme="minorHAnsi" w:hAnsiTheme="minorHAnsi" w:cstheme="minorHAnsi"/>
          <w:lang w:val="de-DE"/>
        </w:rPr>
        <w:t>der</w:t>
      </w:r>
      <w:r w:rsidR="0035102C">
        <w:rPr>
          <w:rFonts w:asciiTheme="minorHAnsi" w:hAnsiTheme="minorHAnsi" w:cstheme="minorHAnsi"/>
          <w:lang w:val="de-DE"/>
        </w:rPr>
        <w:t xml:space="preserve"> regionalen</w:t>
      </w:r>
      <w:r w:rsidRPr="00A13A2B">
        <w:rPr>
          <w:rFonts w:asciiTheme="minorHAnsi" w:hAnsiTheme="minorHAnsi" w:cstheme="minorHAnsi"/>
          <w:lang w:val="de-DE"/>
        </w:rPr>
        <w:t xml:space="preserve"> audiologischen Kliniken </w:t>
      </w:r>
      <w:r w:rsidR="00CA5504" w:rsidRPr="00A13A2B">
        <w:rPr>
          <w:rFonts w:asciiTheme="minorHAnsi" w:hAnsiTheme="minorHAnsi" w:cstheme="minorHAnsi"/>
          <w:lang w:val="de-DE"/>
        </w:rPr>
        <w:t>benötigt</w:t>
      </w:r>
      <w:r w:rsidRPr="00A13A2B">
        <w:rPr>
          <w:rFonts w:asciiTheme="minorHAnsi" w:hAnsiTheme="minorHAnsi" w:cstheme="minorHAnsi"/>
          <w:lang w:val="de-DE"/>
        </w:rPr>
        <w:t>.</w:t>
      </w:r>
      <w:r w:rsidR="0021575B" w:rsidRPr="00F636D6">
        <w:rPr>
          <w:lang w:val="de-DE"/>
        </w:rPr>
        <w:t xml:space="preserve"> </w:t>
      </w:r>
      <w:r w:rsidR="00922BA8" w:rsidRPr="00922BA8">
        <w:rPr>
          <w:lang w:val="de-DE"/>
        </w:rPr>
        <w:t>Die Benutzung öffentlicher Verkehrsmittel ist</w:t>
      </w:r>
      <w:r w:rsidR="005E0480">
        <w:rPr>
          <w:lang w:val="de-DE"/>
        </w:rPr>
        <w:t xml:space="preserve"> aufgrund</w:t>
      </w:r>
      <w:r w:rsidR="00922BA8" w:rsidRPr="00922BA8">
        <w:rPr>
          <w:lang w:val="de-DE"/>
        </w:rPr>
        <w:t xml:space="preserve"> der </w:t>
      </w:r>
      <w:r w:rsidR="005E0480">
        <w:rPr>
          <w:lang w:val="de-DE"/>
        </w:rPr>
        <w:t xml:space="preserve">erforderlichen </w:t>
      </w:r>
      <w:r w:rsidR="00922BA8" w:rsidRPr="00922BA8">
        <w:rPr>
          <w:lang w:val="de-DE"/>
        </w:rPr>
        <w:t>Versicherung der Ausrüstung und der Empfindlichkeit der medizin</w:t>
      </w:r>
      <w:r w:rsidR="005E0480">
        <w:rPr>
          <w:lang w:val="de-DE"/>
        </w:rPr>
        <w:t>ischen</w:t>
      </w:r>
      <w:r w:rsidR="00922BA8" w:rsidRPr="00922BA8">
        <w:rPr>
          <w:lang w:val="de-DE"/>
        </w:rPr>
        <w:t xml:space="preserve"> Geräte </w:t>
      </w:r>
      <w:r w:rsidR="005E0480">
        <w:rPr>
          <w:lang w:val="de-DE"/>
        </w:rPr>
        <w:t>keine</w:t>
      </w:r>
      <w:r w:rsidR="00922BA8" w:rsidRPr="00922BA8">
        <w:rPr>
          <w:lang w:val="de-DE"/>
        </w:rPr>
        <w:t xml:space="preserve"> Option.</w:t>
      </w:r>
      <w:r w:rsidR="005E0480">
        <w:rPr>
          <w:lang w:val="de-DE"/>
        </w:rPr>
        <w:t xml:space="preserve"> </w:t>
      </w:r>
      <w:r w:rsidR="0043659E" w:rsidRPr="00A13A2B">
        <w:rPr>
          <w:lang w:val="de-DE"/>
        </w:rPr>
        <w:t>Bei</w:t>
      </w:r>
      <w:r w:rsidR="005E0480">
        <w:rPr>
          <w:lang w:val="de-DE"/>
        </w:rPr>
        <w:t xml:space="preserve"> </w:t>
      </w:r>
      <w:r w:rsidR="003714C7">
        <w:rPr>
          <w:rFonts w:asciiTheme="minorHAnsi" w:hAnsiTheme="minorHAnsi" w:cstheme="minorHAnsi"/>
          <w:lang w:val="de-DE"/>
        </w:rPr>
        <w:t>mehr</w:t>
      </w:r>
      <w:r w:rsidR="0021575B" w:rsidRPr="00A13A2B">
        <w:rPr>
          <w:rFonts w:asciiTheme="minorHAnsi" w:hAnsiTheme="minorHAnsi" w:cstheme="minorHAnsi"/>
          <w:lang w:val="de-DE"/>
        </w:rPr>
        <w:t>tägige</w:t>
      </w:r>
      <w:r w:rsidR="00383B45">
        <w:rPr>
          <w:rFonts w:asciiTheme="minorHAnsi" w:hAnsiTheme="minorHAnsi" w:cstheme="minorHAnsi"/>
          <w:lang w:val="de-DE"/>
        </w:rPr>
        <w:t>n</w:t>
      </w:r>
      <w:r w:rsidR="0021575B" w:rsidRPr="00A13A2B">
        <w:rPr>
          <w:rFonts w:asciiTheme="minorHAnsi" w:hAnsiTheme="minorHAnsi" w:cstheme="minorHAnsi"/>
          <w:lang w:val="de-DE"/>
        </w:rPr>
        <w:t xml:space="preserve"> audiologische</w:t>
      </w:r>
      <w:r w:rsidR="00383B45">
        <w:rPr>
          <w:rFonts w:asciiTheme="minorHAnsi" w:hAnsiTheme="minorHAnsi" w:cstheme="minorHAnsi"/>
          <w:lang w:val="de-DE"/>
        </w:rPr>
        <w:t>n</w:t>
      </w:r>
      <w:r w:rsidR="0021575B" w:rsidRPr="00A13A2B">
        <w:rPr>
          <w:rFonts w:asciiTheme="minorHAnsi" w:hAnsiTheme="minorHAnsi" w:cstheme="minorHAnsi"/>
          <w:lang w:val="de-DE"/>
        </w:rPr>
        <w:t xml:space="preserve"> Outreachaktivi</w:t>
      </w:r>
      <w:r w:rsidR="00383B45">
        <w:rPr>
          <w:rFonts w:asciiTheme="minorHAnsi" w:hAnsiTheme="minorHAnsi" w:cstheme="minorHAnsi"/>
          <w:lang w:val="de-DE"/>
        </w:rPr>
        <w:t>t</w:t>
      </w:r>
      <w:r w:rsidR="0021575B" w:rsidRPr="00A13A2B">
        <w:rPr>
          <w:rFonts w:asciiTheme="minorHAnsi" w:hAnsiTheme="minorHAnsi" w:cstheme="minorHAnsi"/>
          <w:lang w:val="de-DE"/>
        </w:rPr>
        <w:t xml:space="preserve">äten/ Durchführung von Hörtests (1.4) werden etwa 150 Personen/Tag behandelt. Für die audiologische Untersuchung müssen </w:t>
      </w:r>
      <w:r w:rsidR="00BD6F44">
        <w:rPr>
          <w:rFonts w:asciiTheme="minorHAnsi" w:hAnsiTheme="minorHAnsi" w:cstheme="minorHAnsi"/>
          <w:lang w:val="de-DE"/>
        </w:rPr>
        <w:t>ca.</w:t>
      </w:r>
      <w:r w:rsidR="0021575B" w:rsidRPr="00A13A2B">
        <w:rPr>
          <w:rFonts w:asciiTheme="minorHAnsi" w:hAnsiTheme="minorHAnsi" w:cstheme="minorHAnsi"/>
          <w:lang w:val="de-DE"/>
        </w:rPr>
        <w:t xml:space="preserve"> fünf Arbeitsstationen eingerichtet werden und</w:t>
      </w:r>
      <w:r w:rsidR="0055320C">
        <w:rPr>
          <w:rFonts w:asciiTheme="minorHAnsi" w:hAnsiTheme="minorHAnsi" w:cstheme="minorHAnsi"/>
          <w:lang w:val="de-DE"/>
        </w:rPr>
        <w:t xml:space="preserve"> die</w:t>
      </w:r>
      <w:r w:rsidR="0021575B" w:rsidRPr="00A13A2B">
        <w:rPr>
          <w:rFonts w:asciiTheme="minorHAnsi" w:hAnsiTheme="minorHAnsi" w:cstheme="minorHAnsi"/>
          <w:lang w:val="de-DE"/>
        </w:rPr>
        <w:t xml:space="preserve"> Mitarbeiter:in </w:t>
      </w:r>
      <w:r w:rsidR="0055320C">
        <w:rPr>
          <w:rFonts w:asciiTheme="minorHAnsi" w:hAnsiTheme="minorHAnsi" w:cstheme="minorHAnsi"/>
          <w:lang w:val="de-DE"/>
        </w:rPr>
        <w:t xml:space="preserve">an jeder Station </w:t>
      </w:r>
      <w:r w:rsidR="0021575B" w:rsidRPr="00A13A2B">
        <w:rPr>
          <w:rFonts w:asciiTheme="minorHAnsi" w:hAnsiTheme="minorHAnsi" w:cstheme="minorHAnsi"/>
          <w:lang w:val="de-DE"/>
        </w:rPr>
        <w:t>benötig</w:t>
      </w:r>
      <w:r w:rsidR="0055320C">
        <w:rPr>
          <w:rFonts w:asciiTheme="minorHAnsi" w:hAnsiTheme="minorHAnsi" w:cstheme="minorHAnsi"/>
          <w:lang w:val="de-DE"/>
        </w:rPr>
        <w:t>en</w:t>
      </w:r>
      <w:r w:rsidR="0021575B" w:rsidRPr="00A13A2B">
        <w:rPr>
          <w:rFonts w:asciiTheme="minorHAnsi" w:hAnsiTheme="minorHAnsi" w:cstheme="minorHAnsi"/>
          <w:lang w:val="de-DE"/>
        </w:rPr>
        <w:t xml:space="preserve"> </w:t>
      </w:r>
      <w:r w:rsidR="0003361E">
        <w:rPr>
          <w:rFonts w:asciiTheme="minorHAnsi" w:hAnsiTheme="minorHAnsi" w:cstheme="minorHAnsi"/>
          <w:lang w:val="de-DE"/>
        </w:rPr>
        <w:t>Arbeitsmaterialien und -geräte (</w:t>
      </w:r>
      <w:r w:rsidR="0021575B" w:rsidRPr="00A13A2B">
        <w:rPr>
          <w:rFonts w:asciiTheme="minorHAnsi" w:hAnsiTheme="minorHAnsi" w:cstheme="minorHAnsi"/>
          <w:lang w:val="de-DE"/>
        </w:rPr>
        <w:t>Watte, Desinfektionsmittel, Otoskop, Audiometer, Recycling-Beutel, persönliche Schutzausrüstung COVID</w:t>
      </w:r>
      <w:r w:rsidR="006A3838">
        <w:rPr>
          <w:rFonts w:asciiTheme="minorHAnsi" w:hAnsiTheme="minorHAnsi" w:cstheme="minorHAnsi"/>
          <w:lang w:val="de-DE"/>
        </w:rPr>
        <w:t>)</w:t>
      </w:r>
      <w:r w:rsidR="0021575B" w:rsidRPr="00A13A2B">
        <w:rPr>
          <w:rFonts w:asciiTheme="minorHAnsi" w:hAnsiTheme="minorHAnsi" w:cstheme="minorHAnsi"/>
          <w:lang w:val="de-DE"/>
        </w:rPr>
        <w:t>. Auch wird Zubehör für die Ohrenspülung, Geräte zur Messung der Emissionen, diagnostische Tympanometer, elektrische Anschlüsse usw. mitgeführt.</w:t>
      </w:r>
    </w:p>
    <w:p w14:paraId="3E301614" w14:textId="24EF2E82" w:rsidR="00E240CE" w:rsidRPr="00014F64" w:rsidRDefault="00E240CE" w:rsidP="00014F64">
      <w:pPr>
        <w:spacing w:after="120" w:line="264" w:lineRule="auto"/>
        <w:ind w:left="77"/>
        <w:jc w:val="both"/>
        <w:rPr>
          <w:rFonts w:asciiTheme="minorHAnsi" w:hAnsiTheme="minorHAnsi" w:cstheme="minorHAnsi"/>
          <w:lang w:val="de-DE"/>
        </w:rPr>
      </w:pPr>
      <w:r>
        <w:rPr>
          <w:rFonts w:asciiTheme="minorHAnsi" w:hAnsiTheme="minorHAnsi" w:cstheme="minorHAnsi"/>
          <w:lang w:val="de-DE"/>
        </w:rPr>
        <w:t xml:space="preserve">Der Partner </w:t>
      </w:r>
      <w:r w:rsidRPr="00014F64">
        <w:rPr>
          <w:rFonts w:asciiTheme="minorHAnsi" w:hAnsiTheme="minorHAnsi" w:cstheme="minorHAnsi"/>
          <w:b/>
          <w:bCs/>
          <w:lang w:val="de-DE"/>
        </w:rPr>
        <w:t>FUNDAL</w:t>
      </w:r>
      <w:r>
        <w:rPr>
          <w:rFonts w:asciiTheme="minorHAnsi" w:hAnsiTheme="minorHAnsi" w:cstheme="minorHAnsi"/>
          <w:lang w:val="de-DE"/>
        </w:rPr>
        <w:t xml:space="preserve"> plant die Anschaffung von 4 </w:t>
      </w:r>
      <w:r w:rsidR="00D00BE9">
        <w:rPr>
          <w:rFonts w:asciiTheme="minorHAnsi" w:hAnsiTheme="minorHAnsi" w:cstheme="minorHAnsi"/>
          <w:lang w:val="de-DE"/>
        </w:rPr>
        <w:t>Mofas:</w:t>
      </w:r>
    </w:p>
    <w:p w14:paraId="4BE92D4D" w14:textId="77777777" w:rsidR="00BD78AD" w:rsidRDefault="00BD78AD" w:rsidP="00BD78AD">
      <w:pPr>
        <w:pStyle w:val="Listenabsatz"/>
        <w:numPr>
          <w:ilvl w:val="0"/>
          <w:numId w:val="25"/>
        </w:numPr>
        <w:spacing w:after="120" w:line="264" w:lineRule="auto"/>
        <w:ind w:left="426"/>
        <w:contextualSpacing w:val="0"/>
        <w:jc w:val="both"/>
        <w:rPr>
          <w:rFonts w:asciiTheme="minorHAnsi" w:hAnsiTheme="minorHAnsi" w:cstheme="minorHAnsi"/>
          <w:lang w:val="de-DE"/>
        </w:rPr>
      </w:pPr>
      <w:r>
        <w:rPr>
          <w:rFonts w:asciiTheme="minorHAnsi" w:hAnsiTheme="minorHAnsi" w:cstheme="minorHAnsi"/>
          <w:u w:val="single"/>
          <w:lang w:val="de-DE"/>
        </w:rPr>
        <w:t>4 Mofas</w:t>
      </w:r>
      <w:r w:rsidRPr="00DD3547">
        <w:rPr>
          <w:rFonts w:asciiTheme="minorHAnsi" w:hAnsiTheme="minorHAnsi" w:cstheme="minorHAnsi"/>
          <w:lang w:val="de-DE"/>
        </w:rPr>
        <w:t>:</w:t>
      </w:r>
      <w:r>
        <w:rPr>
          <w:rFonts w:asciiTheme="minorHAnsi" w:hAnsiTheme="minorHAnsi" w:cstheme="minorHAnsi"/>
          <w:lang w:val="de-DE"/>
        </w:rPr>
        <w:t xml:space="preserve"> </w:t>
      </w:r>
      <w:r w:rsidRPr="00FD3227">
        <w:rPr>
          <w:lang w:val="de-DE"/>
        </w:rPr>
        <w:t xml:space="preserve"> </w:t>
      </w:r>
      <w:r w:rsidRPr="00D01DE4">
        <w:rPr>
          <w:rFonts w:asciiTheme="minorHAnsi" w:hAnsiTheme="minorHAnsi" w:cstheme="minorHAnsi"/>
          <w:lang w:val="de-DE"/>
        </w:rPr>
        <w:t xml:space="preserve">Die von </w:t>
      </w:r>
      <w:r w:rsidRPr="00014F64">
        <w:rPr>
          <w:rFonts w:asciiTheme="minorHAnsi" w:hAnsiTheme="minorHAnsi" w:cstheme="minorHAnsi"/>
          <w:lang w:val="de-DE"/>
        </w:rPr>
        <w:t>FUNDAL</w:t>
      </w:r>
      <w:r w:rsidRPr="00D01DE4">
        <w:rPr>
          <w:rFonts w:asciiTheme="minorHAnsi" w:hAnsiTheme="minorHAnsi" w:cstheme="minorHAnsi"/>
          <w:lang w:val="de-DE"/>
        </w:rPr>
        <w:t xml:space="preserve"> eingestellten </w:t>
      </w:r>
      <w:r>
        <w:rPr>
          <w:rFonts w:asciiTheme="minorHAnsi" w:hAnsiTheme="minorHAnsi" w:cstheme="minorHAnsi"/>
          <w:lang w:val="de-DE"/>
        </w:rPr>
        <w:t>vier Inklusions</w:t>
      </w:r>
      <w:r w:rsidRPr="00D01DE4">
        <w:rPr>
          <w:rFonts w:asciiTheme="minorHAnsi" w:hAnsiTheme="minorHAnsi" w:cstheme="minorHAnsi"/>
          <w:lang w:val="de-DE"/>
        </w:rPr>
        <w:t>techniker (Lehrer</w:t>
      </w:r>
      <w:r>
        <w:rPr>
          <w:rFonts w:asciiTheme="minorHAnsi" w:hAnsiTheme="minorHAnsi" w:cstheme="minorHAnsi"/>
          <w:lang w:val="de-DE"/>
        </w:rPr>
        <w:t>:innen</w:t>
      </w:r>
      <w:r w:rsidRPr="00D01DE4">
        <w:rPr>
          <w:rFonts w:asciiTheme="minorHAnsi" w:hAnsiTheme="minorHAnsi" w:cstheme="minorHAnsi"/>
          <w:lang w:val="de-DE"/>
        </w:rPr>
        <w:t xml:space="preserve">) werden die Motorräder </w:t>
      </w:r>
      <w:r>
        <w:rPr>
          <w:rFonts w:asciiTheme="minorHAnsi" w:hAnsiTheme="minorHAnsi" w:cstheme="minorHAnsi"/>
          <w:lang w:val="de-DE"/>
        </w:rPr>
        <w:t xml:space="preserve">benutzen, um </w:t>
      </w:r>
      <w:r w:rsidRPr="00D01DE4">
        <w:rPr>
          <w:rFonts w:asciiTheme="minorHAnsi" w:hAnsiTheme="minorHAnsi" w:cstheme="minorHAnsi"/>
          <w:lang w:val="de-DE"/>
        </w:rPr>
        <w:t xml:space="preserve">zu den verschiedenen Bildungszentren </w:t>
      </w:r>
      <w:r w:rsidRPr="009D4FAC">
        <w:rPr>
          <w:rFonts w:asciiTheme="minorHAnsi" w:hAnsiTheme="minorHAnsi" w:cstheme="minorHAnsi"/>
          <w:lang w:val="de-DE"/>
        </w:rPr>
        <w:t>in den Departements Guatemala, Quetzaltenango, El Progreso und Huehuetenango</w:t>
      </w:r>
      <w:r>
        <w:rPr>
          <w:rFonts w:asciiTheme="minorHAnsi" w:hAnsiTheme="minorHAnsi" w:cstheme="minorHAnsi"/>
          <w:lang w:val="de-DE"/>
        </w:rPr>
        <w:t xml:space="preserve"> zu </w:t>
      </w:r>
      <w:r w:rsidRPr="00D01DE4">
        <w:rPr>
          <w:rFonts w:asciiTheme="minorHAnsi" w:hAnsiTheme="minorHAnsi" w:cstheme="minorHAnsi"/>
          <w:lang w:val="de-DE"/>
        </w:rPr>
        <w:t xml:space="preserve">fahren, wo die </w:t>
      </w:r>
      <w:r>
        <w:rPr>
          <w:rFonts w:asciiTheme="minorHAnsi" w:hAnsiTheme="minorHAnsi" w:cstheme="minorHAnsi"/>
          <w:lang w:val="de-DE"/>
        </w:rPr>
        <w:t>Inklusions</w:t>
      </w:r>
      <w:r w:rsidRPr="00D01DE4">
        <w:rPr>
          <w:rFonts w:asciiTheme="minorHAnsi" w:hAnsiTheme="minorHAnsi" w:cstheme="minorHAnsi"/>
          <w:lang w:val="de-DE"/>
        </w:rPr>
        <w:t>prozesse mit Bildungsbehörden, Lehrern, Schülern und ihren Familien durchgeführt werden. Eine der Anforderungen an das Profil der Lehrer</w:t>
      </w:r>
      <w:r>
        <w:rPr>
          <w:rFonts w:asciiTheme="minorHAnsi" w:hAnsiTheme="minorHAnsi" w:cstheme="minorHAnsi"/>
          <w:lang w:val="de-DE"/>
        </w:rPr>
        <w:t>:innen</w:t>
      </w:r>
      <w:r w:rsidRPr="00D01DE4">
        <w:rPr>
          <w:rFonts w:asciiTheme="minorHAnsi" w:hAnsiTheme="minorHAnsi" w:cstheme="minorHAnsi"/>
          <w:lang w:val="de-DE"/>
        </w:rPr>
        <w:t xml:space="preserve"> ist der Besitz eines Motorradführerscheins und der Erwerb von Sicherheitsausrüstung wie Helm, Kleidung, Knieschützer, Ellbogenschützer und Handschuhe.</w:t>
      </w:r>
      <w:r>
        <w:rPr>
          <w:rFonts w:asciiTheme="minorHAnsi" w:hAnsiTheme="minorHAnsi" w:cstheme="minorHAnsi"/>
          <w:lang w:val="de-DE"/>
        </w:rPr>
        <w:t xml:space="preserve"> </w:t>
      </w:r>
    </w:p>
    <w:p w14:paraId="50464879" w14:textId="77777777" w:rsidR="00BD78AD" w:rsidRDefault="00BD78AD" w:rsidP="00BD78AD">
      <w:pPr>
        <w:pStyle w:val="Listenabsatz"/>
        <w:spacing w:after="120" w:line="264" w:lineRule="auto"/>
        <w:ind w:left="426"/>
        <w:contextualSpacing w:val="0"/>
        <w:jc w:val="both"/>
        <w:rPr>
          <w:rFonts w:asciiTheme="minorHAnsi" w:hAnsiTheme="minorHAnsi" w:cstheme="minorHAnsi"/>
          <w:lang w:val="de-DE"/>
        </w:rPr>
      </w:pPr>
    </w:p>
    <w:tbl>
      <w:tblPr>
        <w:tblW w:w="0" w:type="auto"/>
        <w:tblLayout w:type="fixed"/>
        <w:tblCellMar>
          <w:left w:w="0" w:type="dxa"/>
          <w:right w:w="0" w:type="dxa"/>
        </w:tblCellMar>
        <w:tblLook w:val="04A0" w:firstRow="1" w:lastRow="0" w:firstColumn="1" w:lastColumn="0" w:noHBand="0" w:noVBand="1"/>
      </w:tblPr>
      <w:tblGrid>
        <w:gridCol w:w="2400"/>
        <w:gridCol w:w="1559"/>
        <w:gridCol w:w="993"/>
        <w:gridCol w:w="3543"/>
        <w:gridCol w:w="1134"/>
      </w:tblGrid>
      <w:tr w:rsidR="00B706D6" w:rsidRPr="003339EC" w14:paraId="1F7EDDC2" w14:textId="77777777" w:rsidTr="00866122">
        <w:trPr>
          <w:trHeight w:val="312"/>
        </w:trPr>
        <w:tc>
          <w:tcPr>
            <w:tcW w:w="9629" w:type="dxa"/>
            <w:gridSpan w:val="5"/>
            <w:tcBorders>
              <w:top w:val="single" w:sz="8" w:space="0" w:color="auto"/>
              <w:left w:val="single" w:sz="8" w:space="0" w:color="auto"/>
              <w:bottom w:val="single" w:sz="8" w:space="0" w:color="auto"/>
              <w:right w:val="single" w:sz="8" w:space="0" w:color="auto"/>
            </w:tcBorders>
            <w:shd w:val="clear" w:color="auto" w:fill="BDD6EE"/>
            <w:noWrap/>
            <w:tcMar>
              <w:top w:w="0" w:type="dxa"/>
              <w:left w:w="108" w:type="dxa"/>
              <w:bottom w:w="0" w:type="dxa"/>
              <w:right w:w="108" w:type="dxa"/>
            </w:tcMar>
            <w:hideMark/>
          </w:tcPr>
          <w:p w14:paraId="40809271" w14:textId="77777777" w:rsidR="00B706D6" w:rsidRPr="00041BCF" w:rsidRDefault="00B706D6" w:rsidP="0072089F">
            <w:pPr>
              <w:spacing w:after="0" w:line="240" w:lineRule="auto"/>
              <w:rPr>
                <w:rFonts w:asciiTheme="minorHAnsi" w:eastAsiaTheme="minorHAnsi" w:hAnsiTheme="minorHAnsi" w:cstheme="minorHAnsi"/>
                <w:b/>
                <w:bCs/>
                <w:sz w:val="20"/>
                <w:szCs w:val="20"/>
                <w:lang w:val="de-DE"/>
              </w:rPr>
            </w:pPr>
            <w:r w:rsidRPr="00041BCF">
              <w:rPr>
                <w:rFonts w:asciiTheme="minorHAnsi" w:eastAsiaTheme="minorHAnsi" w:hAnsiTheme="minorHAnsi" w:cstheme="minorHAnsi"/>
                <w:b/>
                <w:bCs/>
                <w:sz w:val="20"/>
                <w:szCs w:val="20"/>
                <w:lang w:val="de-DE"/>
              </w:rPr>
              <w:t xml:space="preserve">Projektbegleitende Maßnahmen des lokalen Projektträgers </w:t>
            </w:r>
          </w:p>
        </w:tc>
      </w:tr>
      <w:tr w:rsidR="00B706D6" w:rsidRPr="00041BCF" w14:paraId="4D52336B" w14:textId="77777777" w:rsidTr="00866122">
        <w:trPr>
          <w:trHeight w:val="312"/>
        </w:trPr>
        <w:tc>
          <w:tcPr>
            <w:tcW w:w="2400" w:type="dxa"/>
            <w:vMerge w:val="restart"/>
            <w:tcBorders>
              <w:top w:val="nil"/>
              <w:left w:val="single" w:sz="8" w:space="0" w:color="auto"/>
              <w:bottom w:val="single" w:sz="8" w:space="0" w:color="auto"/>
              <w:right w:val="single" w:sz="8" w:space="0" w:color="auto"/>
            </w:tcBorders>
            <w:shd w:val="clear" w:color="auto" w:fill="DEEAF6"/>
            <w:noWrap/>
            <w:tcMar>
              <w:top w:w="0" w:type="dxa"/>
              <w:left w:w="108" w:type="dxa"/>
              <w:bottom w:w="0" w:type="dxa"/>
              <w:right w:w="108" w:type="dxa"/>
            </w:tcMar>
            <w:hideMark/>
          </w:tcPr>
          <w:p w14:paraId="610E13BF" w14:textId="77777777" w:rsidR="00B706D6" w:rsidRPr="00041BCF" w:rsidRDefault="00B706D6" w:rsidP="0072089F">
            <w:pPr>
              <w:spacing w:after="0" w:line="240" w:lineRule="auto"/>
              <w:rPr>
                <w:rFonts w:asciiTheme="minorHAnsi" w:eastAsiaTheme="minorHAnsi" w:hAnsiTheme="minorHAnsi" w:cstheme="minorHAnsi"/>
                <w:b/>
                <w:bCs/>
                <w:sz w:val="20"/>
                <w:szCs w:val="20"/>
                <w:lang w:val="de-DE"/>
              </w:rPr>
            </w:pPr>
          </w:p>
        </w:tc>
        <w:tc>
          <w:tcPr>
            <w:tcW w:w="2552" w:type="dxa"/>
            <w:gridSpan w:val="2"/>
            <w:tcBorders>
              <w:top w:val="nil"/>
              <w:left w:val="nil"/>
              <w:bottom w:val="single" w:sz="8" w:space="0" w:color="auto"/>
              <w:right w:val="single" w:sz="8" w:space="0" w:color="auto"/>
            </w:tcBorders>
            <w:shd w:val="clear" w:color="auto" w:fill="DEEAF6"/>
            <w:noWrap/>
            <w:tcMar>
              <w:top w:w="0" w:type="dxa"/>
              <w:left w:w="108" w:type="dxa"/>
              <w:bottom w:w="0" w:type="dxa"/>
              <w:right w:w="108" w:type="dxa"/>
            </w:tcMar>
            <w:hideMark/>
          </w:tcPr>
          <w:p w14:paraId="74187008" w14:textId="77777777" w:rsidR="00B706D6" w:rsidRPr="00041BCF" w:rsidRDefault="00B706D6" w:rsidP="0072089F">
            <w:pPr>
              <w:spacing w:after="0" w:line="240" w:lineRule="auto"/>
              <w:rPr>
                <w:rFonts w:asciiTheme="minorHAnsi" w:eastAsiaTheme="minorHAnsi" w:hAnsiTheme="minorHAnsi" w:cstheme="minorHAnsi"/>
                <w:b/>
                <w:bCs/>
                <w:sz w:val="20"/>
                <w:szCs w:val="20"/>
                <w:lang w:val="de-DE"/>
              </w:rPr>
            </w:pPr>
            <w:r w:rsidRPr="00041BCF">
              <w:rPr>
                <w:rFonts w:asciiTheme="minorHAnsi" w:eastAsiaTheme="minorHAnsi" w:hAnsiTheme="minorHAnsi" w:cstheme="minorHAnsi"/>
                <w:b/>
                <w:bCs/>
                <w:sz w:val="20"/>
                <w:szCs w:val="20"/>
                <w:lang w:val="de-DE"/>
              </w:rPr>
              <w:t>Investitionen der lokalen Projektträger (Ausrüstung)</w:t>
            </w:r>
          </w:p>
        </w:tc>
        <w:tc>
          <w:tcPr>
            <w:tcW w:w="4677" w:type="dxa"/>
            <w:gridSpan w:val="2"/>
            <w:tcBorders>
              <w:top w:val="nil"/>
              <w:left w:val="nil"/>
              <w:bottom w:val="single" w:sz="8" w:space="0" w:color="auto"/>
              <w:right w:val="single" w:sz="8" w:space="0" w:color="auto"/>
            </w:tcBorders>
            <w:shd w:val="clear" w:color="auto" w:fill="DEEAF6"/>
            <w:noWrap/>
            <w:tcMar>
              <w:top w:w="0" w:type="dxa"/>
              <w:left w:w="108" w:type="dxa"/>
              <w:bottom w:w="0" w:type="dxa"/>
              <w:right w:w="108" w:type="dxa"/>
            </w:tcMar>
            <w:hideMark/>
          </w:tcPr>
          <w:p w14:paraId="688EE774" w14:textId="77777777" w:rsidR="00B706D6" w:rsidRPr="00041BCF" w:rsidRDefault="00B706D6" w:rsidP="0072089F">
            <w:pPr>
              <w:spacing w:after="0" w:line="240" w:lineRule="auto"/>
              <w:rPr>
                <w:rFonts w:asciiTheme="minorHAnsi" w:eastAsiaTheme="minorHAnsi" w:hAnsiTheme="minorHAnsi" w:cstheme="minorHAnsi"/>
                <w:b/>
                <w:bCs/>
                <w:sz w:val="20"/>
                <w:szCs w:val="20"/>
                <w:lang w:val="de-DE"/>
              </w:rPr>
            </w:pPr>
            <w:r w:rsidRPr="00041BCF">
              <w:rPr>
                <w:rFonts w:asciiTheme="minorHAnsi" w:eastAsiaTheme="minorHAnsi" w:hAnsiTheme="minorHAnsi" w:cstheme="minorHAnsi"/>
                <w:b/>
                <w:bCs/>
                <w:sz w:val="20"/>
                <w:szCs w:val="20"/>
                <w:lang w:val="de-DE"/>
              </w:rPr>
              <w:t>Betriebskosten des lokalen Projektträgers</w:t>
            </w:r>
          </w:p>
        </w:tc>
      </w:tr>
      <w:tr w:rsidR="003B5777" w:rsidRPr="00041BCF" w14:paraId="0C606067" w14:textId="77777777" w:rsidTr="00866122">
        <w:trPr>
          <w:trHeight w:val="44"/>
        </w:trPr>
        <w:tc>
          <w:tcPr>
            <w:tcW w:w="2400" w:type="dxa"/>
            <w:vMerge/>
            <w:tcBorders>
              <w:top w:val="nil"/>
              <w:left w:val="single" w:sz="8" w:space="0" w:color="auto"/>
              <w:bottom w:val="single" w:sz="8" w:space="0" w:color="auto"/>
              <w:right w:val="single" w:sz="8" w:space="0" w:color="auto"/>
            </w:tcBorders>
            <w:vAlign w:val="center"/>
            <w:hideMark/>
          </w:tcPr>
          <w:p w14:paraId="658B6763" w14:textId="77777777" w:rsidR="00B706D6" w:rsidRPr="00041BCF" w:rsidRDefault="00B706D6" w:rsidP="0072089F">
            <w:pPr>
              <w:spacing w:after="0" w:line="240" w:lineRule="auto"/>
              <w:rPr>
                <w:rFonts w:asciiTheme="minorHAnsi" w:eastAsiaTheme="minorHAnsi" w:hAnsiTheme="minorHAnsi" w:cstheme="minorHAnsi"/>
                <w:b/>
                <w:bCs/>
                <w:sz w:val="20"/>
                <w:szCs w:val="20"/>
                <w:lang w:val="de-DE"/>
              </w:rPr>
            </w:pPr>
          </w:p>
        </w:tc>
        <w:tc>
          <w:tcPr>
            <w:tcW w:w="1559" w:type="dxa"/>
            <w:tcBorders>
              <w:top w:val="nil"/>
              <w:left w:val="nil"/>
              <w:bottom w:val="single" w:sz="8" w:space="0" w:color="auto"/>
              <w:right w:val="single" w:sz="8" w:space="0" w:color="auto"/>
            </w:tcBorders>
            <w:shd w:val="clear" w:color="auto" w:fill="DEEAF6"/>
            <w:noWrap/>
            <w:tcMar>
              <w:top w:w="0" w:type="dxa"/>
              <w:left w:w="108" w:type="dxa"/>
              <w:bottom w:w="0" w:type="dxa"/>
              <w:right w:w="108" w:type="dxa"/>
            </w:tcMar>
            <w:hideMark/>
          </w:tcPr>
          <w:p w14:paraId="300A20CD" w14:textId="77777777" w:rsidR="00B706D6" w:rsidRPr="00041BCF" w:rsidRDefault="00B706D6" w:rsidP="0072089F">
            <w:pPr>
              <w:spacing w:after="0" w:line="240" w:lineRule="auto"/>
              <w:rPr>
                <w:rFonts w:asciiTheme="minorHAnsi" w:eastAsiaTheme="minorHAnsi" w:hAnsiTheme="minorHAnsi" w:cstheme="minorHAnsi"/>
                <w:sz w:val="20"/>
                <w:szCs w:val="20"/>
                <w:lang w:val="de-DE"/>
              </w:rPr>
            </w:pPr>
            <w:r w:rsidRPr="00041BCF">
              <w:rPr>
                <w:rFonts w:asciiTheme="minorHAnsi" w:eastAsiaTheme="minorHAnsi" w:hAnsiTheme="minorHAnsi" w:cstheme="minorHAnsi"/>
                <w:sz w:val="20"/>
                <w:szCs w:val="20"/>
                <w:lang w:val="de-DE"/>
              </w:rPr>
              <w:t>Ausgabearten</w:t>
            </w:r>
          </w:p>
        </w:tc>
        <w:tc>
          <w:tcPr>
            <w:tcW w:w="993" w:type="dxa"/>
            <w:tcBorders>
              <w:top w:val="nil"/>
              <w:left w:val="nil"/>
              <w:bottom w:val="single" w:sz="8" w:space="0" w:color="auto"/>
              <w:right w:val="single" w:sz="8" w:space="0" w:color="auto"/>
            </w:tcBorders>
            <w:shd w:val="clear" w:color="auto" w:fill="DEEAF6"/>
            <w:noWrap/>
            <w:tcMar>
              <w:top w:w="0" w:type="dxa"/>
              <w:left w:w="108" w:type="dxa"/>
              <w:bottom w:w="0" w:type="dxa"/>
              <w:right w:w="108" w:type="dxa"/>
            </w:tcMar>
            <w:hideMark/>
          </w:tcPr>
          <w:p w14:paraId="0F99182A" w14:textId="77777777" w:rsidR="00B706D6" w:rsidRPr="00041BCF" w:rsidRDefault="00B706D6" w:rsidP="003C6AAB">
            <w:pPr>
              <w:spacing w:after="0" w:line="240" w:lineRule="auto"/>
              <w:rPr>
                <w:rFonts w:asciiTheme="minorHAnsi" w:eastAsiaTheme="minorHAnsi" w:hAnsiTheme="minorHAnsi" w:cstheme="minorHAnsi"/>
                <w:sz w:val="20"/>
                <w:szCs w:val="20"/>
                <w:lang w:val="de-DE"/>
              </w:rPr>
            </w:pPr>
            <w:r w:rsidRPr="00041BCF">
              <w:rPr>
                <w:rFonts w:asciiTheme="minorHAnsi" w:eastAsiaTheme="minorHAnsi" w:hAnsiTheme="minorHAnsi" w:cstheme="minorHAnsi"/>
                <w:sz w:val="20"/>
                <w:szCs w:val="20"/>
                <w:lang w:val="de-DE"/>
              </w:rPr>
              <w:t>Gesamt Euro</w:t>
            </w:r>
          </w:p>
        </w:tc>
        <w:tc>
          <w:tcPr>
            <w:tcW w:w="3543" w:type="dxa"/>
            <w:tcBorders>
              <w:top w:val="nil"/>
              <w:left w:val="nil"/>
              <w:bottom w:val="single" w:sz="8" w:space="0" w:color="auto"/>
              <w:right w:val="single" w:sz="8" w:space="0" w:color="auto"/>
            </w:tcBorders>
            <w:shd w:val="clear" w:color="auto" w:fill="DEEAF6"/>
            <w:noWrap/>
            <w:tcMar>
              <w:top w:w="0" w:type="dxa"/>
              <w:left w:w="108" w:type="dxa"/>
              <w:bottom w:w="0" w:type="dxa"/>
              <w:right w:w="108" w:type="dxa"/>
            </w:tcMar>
            <w:hideMark/>
          </w:tcPr>
          <w:p w14:paraId="7F40C5DE" w14:textId="77777777" w:rsidR="00B706D6" w:rsidRPr="00041BCF" w:rsidRDefault="00B706D6" w:rsidP="0072089F">
            <w:pPr>
              <w:spacing w:after="0" w:line="240" w:lineRule="auto"/>
              <w:rPr>
                <w:rFonts w:asciiTheme="minorHAnsi" w:eastAsiaTheme="minorHAnsi" w:hAnsiTheme="minorHAnsi" w:cstheme="minorHAnsi"/>
                <w:sz w:val="20"/>
                <w:szCs w:val="20"/>
                <w:lang w:val="de-DE"/>
              </w:rPr>
            </w:pPr>
            <w:r w:rsidRPr="00041BCF">
              <w:rPr>
                <w:rFonts w:asciiTheme="minorHAnsi" w:eastAsiaTheme="minorHAnsi" w:hAnsiTheme="minorHAnsi" w:cstheme="minorHAnsi"/>
                <w:sz w:val="20"/>
                <w:szCs w:val="20"/>
                <w:lang w:val="de-DE"/>
              </w:rPr>
              <w:t>Ausgabearten</w:t>
            </w:r>
          </w:p>
        </w:tc>
        <w:tc>
          <w:tcPr>
            <w:tcW w:w="1134" w:type="dxa"/>
            <w:tcBorders>
              <w:top w:val="nil"/>
              <w:left w:val="nil"/>
              <w:bottom w:val="single" w:sz="8" w:space="0" w:color="auto"/>
              <w:right w:val="single" w:sz="8" w:space="0" w:color="auto"/>
            </w:tcBorders>
            <w:shd w:val="clear" w:color="auto" w:fill="DEEAF6"/>
            <w:noWrap/>
            <w:tcMar>
              <w:top w:w="0" w:type="dxa"/>
              <w:left w:w="108" w:type="dxa"/>
              <w:bottom w:w="0" w:type="dxa"/>
              <w:right w:w="108" w:type="dxa"/>
            </w:tcMar>
            <w:hideMark/>
          </w:tcPr>
          <w:p w14:paraId="72F3C1D8" w14:textId="77777777" w:rsidR="00B706D6" w:rsidRPr="00041BCF" w:rsidRDefault="00B706D6" w:rsidP="0072089F">
            <w:pPr>
              <w:spacing w:after="0" w:line="240" w:lineRule="auto"/>
              <w:rPr>
                <w:rFonts w:asciiTheme="minorHAnsi" w:eastAsiaTheme="minorHAnsi" w:hAnsiTheme="minorHAnsi" w:cstheme="minorHAnsi"/>
                <w:sz w:val="20"/>
                <w:szCs w:val="20"/>
                <w:lang w:val="de-DE"/>
              </w:rPr>
            </w:pPr>
            <w:r w:rsidRPr="00041BCF">
              <w:rPr>
                <w:rFonts w:asciiTheme="minorHAnsi" w:eastAsiaTheme="minorHAnsi" w:hAnsiTheme="minorHAnsi" w:cstheme="minorHAnsi"/>
                <w:sz w:val="20"/>
                <w:szCs w:val="20"/>
                <w:lang w:val="de-DE"/>
              </w:rPr>
              <w:t>Gesamt Euro</w:t>
            </w:r>
          </w:p>
        </w:tc>
      </w:tr>
      <w:tr w:rsidR="007079BB" w:rsidRPr="00041BCF" w14:paraId="5CFBE6BA" w14:textId="77777777" w:rsidTr="00866122">
        <w:trPr>
          <w:trHeight w:val="624"/>
        </w:trPr>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5EF64E" w14:textId="5081938C" w:rsidR="00B706D6" w:rsidRPr="002F383D" w:rsidRDefault="009D1D96" w:rsidP="0072089F">
            <w:pPr>
              <w:spacing w:after="0" w:line="240" w:lineRule="auto"/>
              <w:rPr>
                <w:rFonts w:asciiTheme="minorHAnsi" w:eastAsiaTheme="minorHAnsi" w:hAnsiTheme="minorHAnsi" w:cstheme="minorHAnsi"/>
                <w:sz w:val="20"/>
                <w:szCs w:val="20"/>
                <w:lang w:val="en-GB"/>
              </w:rPr>
            </w:pPr>
            <w:r w:rsidRPr="002F383D">
              <w:rPr>
                <w:rFonts w:asciiTheme="minorHAnsi" w:eastAsiaTheme="minorHAnsi" w:hAnsiTheme="minorHAnsi" w:cstheme="minorHAnsi"/>
                <w:sz w:val="20"/>
                <w:szCs w:val="20"/>
                <w:lang w:val="en-GB"/>
              </w:rPr>
              <w:t>Kick-off Workshop zum Projektstart</w:t>
            </w:r>
            <w:r w:rsidR="008100C2" w:rsidRPr="002F383D">
              <w:rPr>
                <w:rFonts w:asciiTheme="minorHAnsi" w:eastAsiaTheme="minorHAnsi" w:hAnsiTheme="minorHAnsi" w:cstheme="minorHAnsi"/>
                <w:sz w:val="20"/>
                <w:szCs w:val="20"/>
                <w:lang w:val="en-GB"/>
              </w:rPr>
              <w:t xml:space="preserve"> </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1E1BF298" w14:textId="2CD7F708" w:rsidR="00B706D6" w:rsidRPr="002F383D" w:rsidRDefault="00B706D6" w:rsidP="0072089F">
            <w:pPr>
              <w:spacing w:after="0" w:line="240" w:lineRule="auto"/>
              <w:rPr>
                <w:rFonts w:asciiTheme="minorHAnsi" w:eastAsiaTheme="minorHAnsi" w:hAnsiTheme="minorHAnsi" w:cstheme="minorHAnsi"/>
                <w:sz w:val="20"/>
                <w:szCs w:val="20"/>
                <w:lang w:val="en-GB"/>
              </w:rPr>
            </w:pP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136660B" w14:textId="55800F4E" w:rsidR="00B706D6" w:rsidRPr="002F383D" w:rsidRDefault="00B706D6" w:rsidP="0072089F">
            <w:pPr>
              <w:spacing w:after="0" w:line="240" w:lineRule="auto"/>
              <w:jc w:val="right"/>
              <w:rPr>
                <w:rFonts w:asciiTheme="minorHAnsi" w:eastAsiaTheme="minorHAnsi" w:hAnsiTheme="minorHAnsi" w:cstheme="minorHAnsi"/>
                <w:b/>
                <w:bCs/>
                <w:sz w:val="20"/>
                <w:szCs w:val="20"/>
                <w:lang w:val="en-GB"/>
              </w:rPr>
            </w:pPr>
          </w:p>
        </w:tc>
        <w:tc>
          <w:tcPr>
            <w:tcW w:w="35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330047CF" w14:textId="4E905D88" w:rsidR="00B96A61" w:rsidRDefault="007632DB"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Verpflegung</w:t>
            </w:r>
            <w:r w:rsidR="00691D02" w:rsidRPr="002F383D">
              <w:rPr>
                <w:rFonts w:asciiTheme="minorHAnsi" w:eastAsiaTheme="minorHAnsi" w:hAnsiTheme="minorHAnsi" w:cstheme="minorHAnsi"/>
                <w:sz w:val="20"/>
                <w:szCs w:val="20"/>
                <w:lang w:val="de-DE"/>
              </w:rPr>
              <w:t xml:space="preserve"> </w:t>
            </w:r>
            <w:r w:rsidR="000340BC">
              <w:rPr>
                <w:rFonts w:asciiTheme="minorHAnsi" w:eastAsiaTheme="minorHAnsi" w:hAnsiTheme="minorHAnsi" w:cstheme="minorHAnsi"/>
                <w:sz w:val="20"/>
                <w:szCs w:val="20"/>
                <w:lang w:val="de-DE"/>
              </w:rPr>
              <w:t xml:space="preserve">und teilweise Unterbringung </w:t>
            </w:r>
            <w:r w:rsidR="00691D02" w:rsidRPr="002F383D">
              <w:rPr>
                <w:rFonts w:asciiTheme="minorHAnsi" w:eastAsiaTheme="minorHAnsi" w:hAnsiTheme="minorHAnsi" w:cstheme="minorHAnsi"/>
                <w:sz w:val="20"/>
                <w:szCs w:val="20"/>
                <w:lang w:val="de-DE"/>
              </w:rPr>
              <w:t xml:space="preserve">für </w:t>
            </w:r>
            <w:r w:rsidR="00ED7FD9">
              <w:rPr>
                <w:rFonts w:asciiTheme="minorHAnsi" w:eastAsiaTheme="minorHAnsi" w:hAnsiTheme="minorHAnsi" w:cstheme="minorHAnsi"/>
                <w:sz w:val="20"/>
                <w:szCs w:val="20"/>
                <w:lang w:val="de-DE"/>
              </w:rPr>
              <w:t>3</w:t>
            </w:r>
            <w:r w:rsidR="00691D02" w:rsidRPr="002F383D">
              <w:rPr>
                <w:rFonts w:asciiTheme="minorHAnsi" w:eastAsiaTheme="minorHAnsi" w:hAnsiTheme="minorHAnsi" w:cstheme="minorHAnsi"/>
                <w:sz w:val="20"/>
                <w:szCs w:val="20"/>
                <w:lang w:val="de-DE"/>
              </w:rPr>
              <w:t>-tägigen</w:t>
            </w:r>
            <w:r w:rsidRPr="002F383D">
              <w:rPr>
                <w:rFonts w:asciiTheme="minorHAnsi" w:eastAsiaTheme="minorHAnsi" w:hAnsiTheme="minorHAnsi" w:cstheme="minorHAnsi"/>
                <w:sz w:val="20"/>
                <w:szCs w:val="20"/>
                <w:lang w:val="de-DE"/>
              </w:rPr>
              <w:t xml:space="preserve"> Kick-off Workshop</w:t>
            </w:r>
            <w:r w:rsidR="00B96A61">
              <w:rPr>
                <w:rFonts w:asciiTheme="minorHAnsi" w:eastAsiaTheme="minorHAnsi" w:hAnsiTheme="minorHAnsi" w:cstheme="minorHAnsi"/>
                <w:sz w:val="20"/>
                <w:szCs w:val="20"/>
                <w:lang w:val="de-DE"/>
              </w:rPr>
              <w:t xml:space="preserve">: </w:t>
            </w:r>
          </w:p>
          <w:p w14:paraId="7C0FD5E3" w14:textId="2B49973C" w:rsidR="00BE0B5D" w:rsidRDefault="00B96A61" w:rsidP="0072089F">
            <w:pPr>
              <w:spacing w:after="0" w:line="240" w:lineRule="auto"/>
              <w:rPr>
                <w:rFonts w:asciiTheme="minorHAnsi" w:eastAsiaTheme="minorHAnsi" w:hAnsiTheme="minorHAnsi" w:cstheme="minorHAnsi"/>
                <w:sz w:val="20"/>
                <w:szCs w:val="20"/>
                <w:lang w:val="de-DE"/>
              </w:rPr>
            </w:pPr>
            <w:r>
              <w:rPr>
                <w:rFonts w:asciiTheme="minorHAnsi" w:eastAsiaTheme="minorHAnsi" w:hAnsiTheme="minorHAnsi" w:cstheme="minorHAnsi"/>
                <w:sz w:val="20"/>
                <w:szCs w:val="20"/>
                <w:lang w:val="de-DE"/>
              </w:rPr>
              <w:t xml:space="preserve">1. u.2 Tag: 24 </w:t>
            </w:r>
            <w:r w:rsidR="006740B6">
              <w:rPr>
                <w:rFonts w:asciiTheme="minorHAnsi" w:eastAsiaTheme="minorHAnsi" w:hAnsiTheme="minorHAnsi" w:cstheme="minorHAnsi"/>
                <w:sz w:val="20"/>
                <w:szCs w:val="20"/>
                <w:lang w:val="de-DE"/>
              </w:rPr>
              <w:t>Pers</w:t>
            </w:r>
            <w:r w:rsidR="00BE0B5D">
              <w:rPr>
                <w:rFonts w:asciiTheme="minorHAnsi" w:eastAsiaTheme="minorHAnsi" w:hAnsiTheme="minorHAnsi" w:cstheme="minorHAnsi"/>
                <w:sz w:val="20"/>
                <w:szCs w:val="20"/>
                <w:lang w:val="de-DE"/>
              </w:rPr>
              <w:t>.</w:t>
            </w:r>
            <w:r w:rsidR="006740B6">
              <w:rPr>
                <w:rFonts w:asciiTheme="minorHAnsi" w:eastAsiaTheme="minorHAnsi" w:hAnsiTheme="minorHAnsi" w:cstheme="minorHAnsi"/>
                <w:sz w:val="20"/>
                <w:szCs w:val="20"/>
                <w:lang w:val="de-DE"/>
              </w:rPr>
              <w:t xml:space="preserve"> Projektmitarbeiter:innen FUNDAL und SqE: je </w:t>
            </w:r>
            <w:r w:rsidR="007A6935">
              <w:rPr>
                <w:rFonts w:asciiTheme="minorHAnsi" w:eastAsiaTheme="minorHAnsi" w:hAnsiTheme="minorHAnsi" w:cstheme="minorHAnsi"/>
                <w:sz w:val="20"/>
                <w:szCs w:val="20"/>
                <w:lang w:val="de-DE"/>
              </w:rPr>
              <w:t>EUR 1</w:t>
            </w:r>
            <w:r w:rsidR="00BE0B5D">
              <w:rPr>
                <w:rFonts w:asciiTheme="minorHAnsi" w:eastAsiaTheme="minorHAnsi" w:hAnsiTheme="minorHAnsi" w:cstheme="minorHAnsi"/>
                <w:sz w:val="20"/>
                <w:szCs w:val="20"/>
                <w:lang w:val="de-DE"/>
              </w:rPr>
              <w:t>.014</w:t>
            </w:r>
          </w:p>
          <w:p w14:paraId="48655486" w14:textId="77777777" w:rsidR="00AA10DE" w:rsidRDefault="00FA51DB"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 xml:space="preserve"> </w:t>
            </w:r>
            <w:r w:rsidR="00BE0B5D">
              <w:rPr>
                <w:rFonts w:asciiTheme="minorHAnsi" w:eastAsiaTheme="minorHAnsi" w:hAnsiTheme="minorHAnsi" w:cstheme="minorHAnsi"/>
                <w:sz w:val="20"/>
                <w:szCs w:val="20"/>
                <w:lang w:val="de-DE"/>
              </w:rPr>
              <w:t xml:space="preserve">3. Tag: </w:t>
            </w:r>
            <w:r w:rsidR="00DB3159">
              <w:rPr>
                <w:rFonts w:asciiTheme="minorHAnsi" w:eastAsiaTheme="minorHAnsi" w:hAnsiTheme="minorHAnsi" w:cstheme="minorHAnsi"/>
                <w:sz w:val="20"/>
                <w:szCs w:val="20"/>
                <w:lang w:val="de-DE"/>
              </w:rPr>
              <w:t xml:space="preserve">Offizieller Launch mit </w:t>
            </w:r>
            <w:r w:rsidR="00BE0B5D">
              <w:rPr>
                <w:rFonts w:asciiTheme="minorHAnsi" w:eastAsiaTheme="minorHAnsi" w:hAnsiTheme="minorHAnsi" w:cstheme="minorHAnsi"/>
                <w:sz w:val="20"/>
                <w:szCs w:val="20"/>
                <w:lang w:val="de-DE"/>
              </w:rPr>
              <w:t>40 Pers.</w:t>
            </w:r>
            <w:r w:rsidR="00744817">
              <w:rPr>
                <w:rFonts w:asciiTheme="minorHAnsi" w:eastAsiaTheme="minorHAnsi" w:hAnsiTheme="minorHAnsi" w:cstheme="minorHAnsi"/>
                <w:sz w:val="20"/>
                <w:szCs w:val="20"/>
                <w:lang w:val="de-DE"/>
              </w:rPr>
              <w:t xml:space="preserve"> </w:t>
            </w:r>
            <w:r w:rsidR="00AB64EA">
              <w:rPr>
                <w:rFonts w:asciiTheme="minorHAnsi" w:eastAsiaTheme="minorHAnsi" w:hAnsiTheme="minorHAnsi" w:cstheme="minorHAnsi"/>
                <w:sz w:val="20"/>
                <w:szCs w:val="20"/>
                <w:lang w:val="de-DE"/>
              </w:rPr>
              <w:t xml:space="preserve">Verpflegung für </w:t>
            </w:r>
            <w:r w:rsidR="00980C33">
              <w:rPr>
                <w:rFonts w:asciiTheme="minorHAnsi" w:eastAsiaTheme="minorHAnsi" w:hAnsiTheme="minorHAnsi" w:cstheme="minorHAnsi"/>
                <w:sz w:val="20"/>
                <w:szCs w:val="20"/>
                <w:lang w:val="de-DE"/>
              </w:rPr>
              <w:t>Teilnehmer:innen des Gesundheits- und Bildungswesen</w:t>
            </w:r>
            <w:r w:rsidR="00AA10DE">
              <w:rPr>
                <w:rFonts w:asciiTheme="minorHAnsi" w:eastAsiaTheme="minorHAnsi" w:hAnsiTheme="minorHAnsi" w:cstheme="minorHAnsi"/>
                <w:sz w:val="20"/>
                <w:szCs w:val="20"/>
                <w:lang w:val="de-DE"/>
              </w:rPr>
              <w:t xml:space="preserve"> </w:t>
            </w:r>
          </w:p>
          <w:p w14:paraId="0EF59003" w14:textId="2597B772" w:rsidR="00B706D6" w:rsidRPr="002F383D" w:rsidRDefault="000A31E3" w:rsidP="0072089F">
            <w:pPr>
              <w:spacing w:after="0" w:line="240" w:lineRule="auto"/>
              <w:rPr>
                <w:rFonts w:asciiTheme="minorHAnsi" w:eastAsiaTheme="minorHAnsi" w:hAnsiTheme="minorHAnsi" w:cstheme="minorHAnsi"/>
                <w:sz w:val="20"/>
                <w:szCs w:val="20"/>
                <w:lang w:val="de-DE"/>
              </w:rPr>
            </w:pPr>
            <w:r>
              <w:rPr>
                <w:rFonts w:asciiTheme="minorHAnsi" w:eastAsiaTheme="minorHAnsi" w:hAnsiTheme="minorHAnsi" w:cstheme="minorHAnsi"/>
                <w:sz w:val="20"/>
                <w:szCs w:val="20"/>
                <w:lang w:val="de-DE"/>
              </w:rPr>
              <w:t>EUR 1.2</w:t>
            </w:r>
            <w:r w:rsidR="0096160C">
              <w:rPr>
                <w:rFonts w:asciiTheme="minorHAnsi" w:eastAsiaTheme="minorHAnsi" w:hAnsiTheme="minorHAnsi" w:cstheme="minorHAnsi"/>
                <w:sz w:val="20"/>
                <w:szCs w:val="20"/>
                <w:lang w:val="de-DE"/>
              </w:rPr>
              <w:t>18</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7DA278A9" w14:textId="6157123A" w:rsidR="00B706D6" w:rsidRPr="00F636D6" w:rsidRDefault="00AB2886" w:rsidP="0072089F">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3.</w:t>
            </w:r>
            <w:r w:rsidR="00A7440F" w:rsidRPr="00F636D6">
              <w:rPr>
                <w:rFonts w:asciiTheme="minorHAnsi" w:eastAsiaTheme="minorHAnsi" w:hAnsiTheme="minorHAnsi" w:cstheme="minorHAnsi"/>
                <w:sz w:val="20"/>
                <w:szCs w:val="20"/>
                <w:lang w:val="de-DE"/>
              </w:rPr>
              <w:t>246</w:t>
            </w:r>
          </w:p>
        </w:tc>
      </w:tr>
      <w:tr w:rsidR="00367640" w:rsidRPr="00041BCF" w14:paraId="3C912EEA" w14:textId="77777777" w:rsidTr="00866122">
        <w:trPr>
          <w:trHeight w:val="624"/>
        </w:trPr>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897D752" w14:textId="30F2BB1B" w:rsidR="00367640" w:rsidRPr="002F383D" w:rsidRDefault="00561AAF"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 xml:space="preserve">Training in Safeguarding &amp; Security </w:t>
            </w:r>
            <w:r w:rsidR="004F71ED" w:rsidRPr="002F383D">
              <w:rPr>
                <w:rFonts w:asciiTheme="minorHAnsi" w:eastAsiaTheme="minorHAnsi" w:hAnsiTheme="minorHAnsi" w:cstheme="minorHAnsi"/>
                <w:sz w:val="20"/>
                <w:szCs w:val="20"/>
                <w:lang w:val="de-DE"/>
              </w:rPr>
              <w:t xml:space="preserve">Training und Erste-Hilfe Schulung </w:t>
            </w:r>
            <w:r w:rsidRPr="002F383D">
              <w:rPr>
                <w:rFonts w:asciiTheme="minorHAnsi" w:eastAsiaTheme="minorHAnsi" w:hAnsiTheme="minorHAnsi" w:cstheme="minorHAnsi"/>
                <w:sz w:val="20"/>
                <w:szCs w:val="20"/>
                <w:lang w:val="de-DE"/>
              </w:rPr>
              <w:t>für beide Partner</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542C3CC1" w14:textId="77777777" w:rsidR="00367640" w:rsidRPr="002F383D" w:rsidRDefault="00367640" w:rsidP="0072089F">
            <w:pPr>
              <w:spacing w:after="0" w:line="240" w:lineRule="auto"/>
              <w:rPr>
                <w:rFonts w:asciiTheme="minorHAnsi" w:eastAsiaTheme="minorHAnsi" w:hAnsiTheme="minorHAnsi" w:cstheme="minorHAnsi"/>
                <w:sz w:val="20"/>
                <w:szCs w:val="20"/>
                <w:lang w:val="de-DE"/>
              </w:rPr>
            </w:pP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0239B65" w14:textId="77777777" w:rsidR="00367640" w:rsidRPr="00F636D6" w:rsidRDefault="00367640" w:rsidP="0072089F">
            <w:pPr>
              <w:spacing w:after="0" w:line="240" w:lineRule="auto"/>
              <w:jc w:val="right"/>
              <w:rPr>
                <w:rFonts w:asciiTheme="minorHAnsi" w:eastAsiaTheme="minorHAnsi" w:hAnsiTheme="minorHAnsi" w:cstheme="minorHAnsi"/>
                <w:sz w:val="20"/>
                <w:szCs w:val="20"/>
                <w:lang w:val="de-DE"/>
              </w:rPr>
            </w:pPr>
          </w:p>
        </w:tc>
        <w:tc>
          <w:tcPr>
            <w:tcW w:w="35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5234D5D1" w14:textId="2C4C79AA" w:rsidR="00367640" w:rsidRPr="002F383D" w:rsidRDefault="007518FE" w:rsidP="0072089F">
            <w:pPr>
              <w:spacing w:after="0" w:line="240" w:lineRule="auto"/>
              <w:rPr>
                <w:rFonts w:asciiTheme="minorHAnsi" w:eastAsiaTheme="minorHAnsi" w:hAnsiTheme="minorHAnsi" w:cstheme="minorHAnsi"/>
                <w:sz w:val="20"/>
                <w:szCs w:val="20"/>
                <w:lang w:val="de-DE"/>
              </w:rPr>
            </w:pPr>
            <w:r>
              <w:rPr>
                <w:rFonts w:asciiTheme="minorHAnsi" w:eastAsiaTheme="minorHAnsi" w:hAnsiTheme="minorHAnsi" w:cstheme="minorHAnsi"/>
                <w:sz w:val="20"/>
                <w:szCs w:val="20"/>
                <w:lang w:val="de-DE"/>
              </w:rPr>
              <w:t>Kurs</w:t>
            </w:r>
            <w:r w:rsidR="005863E7" w:rsidRPr="002F383D">
              <w:rPr>
                <w:rFonts w:asciiTheme="minorHAnsi" w:eastAsiaTheme="minorHAnsi" w:hAnsiTheme="minorHAnsi" w:cstheme="minorHAnsi"/>
                <w:sz w:val="20"/>
                <w:szCs w:val="20"/>
                <w:lang w:val="de-DE"/>
              </w:rPr>
              <w:t>kosten für</w:t>
            </w:r>
          </w:p>
          <w:p w14:paraId="59B8D514" w14:textId="0CE432F2" w:rsidR="0077462B" w:rsidRDefault="00CA652B" w:rsidP="00014F64">
            <w:pPr>
              <w:pStyle w:val="Listenabsatz"/>
              <w:numPr>
                <w:ilvl w:val="0"/>
                <w:numId w:val="30"/>
              </w:numPr>
              <w:spacing w:after="0" w:line="240" w:lineRule="auto"/>
              <w:ind w:left="318"/>
              <w:rPr>
                <w:rFonts w:asciiTheme="minorHAnsi" w:eastAsiaTheme="minorHAnsi" w:hAnsiTheme="minorHAnsi" w:cstheme="minorHAnsi"/>
                <w:sz w:val="20"/>
                <w:szCs w:val="20"/>
                <w:lang w:val="de-DE"/>
              </w:rPr>
            </w:pPr>
            <w:r>
              <w:rPr>
                <w:rFonts w:asciiTheme="minorHAnsi" w:eastAsiaTheme="minorHAnsi" w:hAnsiTheme="minorHAnsi" w:cstheme="minorHAnsi"/>
                <w:sz w:val="20"/>
                <w:szCs w:val="20"/>
                <w:lang w:val="de-DE"/>
              </w:rPr>
              <w:t xml:space="preserve">2-tägiges </w:t>
            </w:r>
            <w:r w:rsidR="0077462B" w:rsidRPr="00014F64">
              <w:rPr>
                <w:rFonts w:asciiTheme="minorHAnsi" w:eastAsiaTheme="minorHAnsi" w:hAnsiTheme="minorHAnsi" w:cstheme="minorHAnsi"/>
                <w:b/>
                <w:bCs/>
                <w:sz w:val="20"/>
                <w:szCs w:val="20"/>
                <w:lang w:val="de-DE"/>
              </w:rPr>
              <w:t>HEAT Training</w:t>
            </w:r>
            <w:r w:rsidR="0077462B" w:rsidRPr="009D3CA8">
              <w:rPr>
                <w:rFonts w:asciiTheme="minorHAnsi" w:eastAsiaTheme="minorHAnsi" w:hAnsiTheme="minorHAnsi" w:cstheme="minorHAnsi"/>
                <w:sz w:val="20"/>
                <w:szCs w:val="20"/>
                <w:lang w:val="de-DE"/>
              </w:rPr>
              <w:t xml:space="preserve"> </w:t>
            </w:r>
          </w:p>
          <w:p w14:paraId="420552D1" w14:textId="68D93DB2" w:rsidR="00AD0C01" w:rsidRPr="009D3CA8" w:rsidRDefault="00F74D67" w:rsidP="00014F64">
            <w:pPr>
              <w:pStyle w:val="Listenabsatz"/>
              <w:spacing w:after="0" w:line="240" w:lineRule="auto"/>
              <w:ind w:left="318"/>
              <w:rPr>
                <w:rFonts w:asciiTheme="minorHAnsi" w:eastAsiaTheme="minorHAnsi" w:hAnsiTheme="minorHAnsi" w:cstheme="minorHAnsi"/>
                <w:sz w:val="20"/>
                <w:szCs w:val="20"/>
                <w:lang w:val="de-DE"/>
              </w:rPr>
            </w:pPr>
            <w:r>
              <w:rPr>
                <w:rFonts w:asciiTheme="minorHAnsi" w:eastAsiaTheme="minorHAnsi" w:hAnsiTheme="minorHAnsi" w:cstheme="minorHAnsi"/>
                <w:sz w:val="20"/>
                <w:szCs w:val="20"/>
                <w:lang w:val="de-DE"/>
              </w:rPr>
              <w:t>Tr</w:t>
            </w:r>
            <w:r w:rsidR="001B6983">
              <w:rPr>
                <w:rFonts w:asciiTheme="minorHAnsi" w:eastAsiaTheme="minorHAnsi" w:hAnsiTheme="minorHAnsi" w:cstheme="minorHAnsi"/>
                <w:sz w:val="20"/>
                <w:szCs w:val="20"/>
                <w:lang w:val="de-DE"/>
              </w:rPr>
              <w:t>ansport</w:t>
            </w:r>
            <w:r>
              <w:rPr>
                <w:rFonts w:asciiTheme="minorHAnsi" w:eastAsiaTheme="minorHAnsi" w:hAnsiTheme="minorHAnsi" w:cstheme="minorHAnsi"/>
                <w:sz w:val="20"/>
                <w:szCs w:val="20"/>
                <w:lang w:val="de-DE"/>
              </w:rPr>
              <w:t xml:space="preserve">, </w:t>
            </w:r>
            <w:r w:rsidR="00D75718">
              <w:rPr>
                <w:rFonts w:asciiTheme="minorHAnsi" w:eastAsiaTheme="minorHAnsi" w:hAnsiTheme="minorHAnsi" w:cstheme="minorHAnsi"/>
                <w:sz w:val="20"/>
                <w:szCs w:val="20"/>
                <w:lang w:val="de-DE"/>
              </w:rPr>
              <w:t>Unterkunft, Verpflegung und</w:t>
            </w:r>
            <w:r w:rsidR="00B2144D">
              <w:rPr>
                <w:rFonts w:asciiTheme="minorHAnsi" w:eastAsiaTheme="minorHAnsi" w:hAnsiTheme="minorHAnsi" w:cstheme="minorHAnsi"/>
                <w:sz w:val="20"/>
                <w:szCs w:val="20"/>
                <w:lang w:val="de-DE"/>
              </w:rPr>
              <w:t xml:space="preserve"> </w:t>
            </w:r>
            <w:r w:rsidR="001B6983">
              <w:rPr>
                <w:rFonts w:asciiTheme="minorHAnsi" w:eastAsiaTheme="minorHAnsi" w:hAnsiTheme="minorHAnsi" w:cstheme="minorHAnsi"/>
                <w:sz w:val="20"/>
                <w:szCs w:val="20"/>
                <w:lang w:val="de-DE"/>
              </w:rPr>
              <w:t>Kurskosten</w:t>
            </w:r>
            <w:r w:rsidR="00B2144D">
              <w:rPr>
                <w:rFonts w:asciiTheme="minorHAnsi" w:eastAsiaTheme="minorHAnsi" w:hAnsiTheme="minorHAnsi" w:cstheme="minorHAnsi"/>
                <w:sz w:val="20"/>
                <w:szCs w:val="20"/>
                <w:lang w:val="de-DE"/>
              </w:rPr>
              <w:t xml:space="preserve"> für ca. 20 </w:t>
            </w:r>
            <w:r w:rsidR="006E3C18">
              <w:rPr>
                <w:rFonts w:asciiTheme="minorHAnsi" w:eastAsiaTheme="minorHAnsi" w:hAnsiTheme="minorHAnsi" w:cstheme="minorHAnsi"/>
                <w:sz w:val="20"/>
                <w:szCs w:val="20"/>
                <w:lang w:val="de-DE"/>
              </w:rPr>
              <w:t xml:space="preserve">Mitarbeiter:innen der Partner FUNDAL und </w:t>
            </w:r>
            <w:r w:rsidR="006E3C18">
              <w:rPr>
                <w:rFonts w:asciiTheme="minorHAnsi" w:eastAsiaTheme="minorHAnsi" w:hAnsiTheme="minorHAnsi" w:cstheme="minorHAnsi"/>
                <w:sz w:val="20"/>
                <w:szCs w:val="20"/>
                <w:lang w:val="de-DE"/>
              </w:rPr>
              <w:lastRenderedPageBreak/>
              <w:t>SqE</w:t>
            </w:r>
            <w:r w:rsidR="00916BC9">
              <w:rPr>
                <w:rFonts w:asciiTheme="minorHAnsi" w:eastAsiaTheme="minorHAnsi" w:hAnsiTheme="minorHAnsi" w:cstheme="minorHAnsi"/>
                <w:sz w:val="20"/>
                <w:szCs w:val="20"/>
                <w:lang w:val="de-DE"/>
              </w:rPr>
              <w:t xml:space="preserve">, dh. EUR 152,45/ Tag und </w:t>
            </w:r>
            <w:r w:rsidR="00F05F21">
              <w:rPr>
                <w:rFonts w:asciiTheme="minorHAnsi" w:eastAsiaTheme="minorHAnsi" w:hAnsiTheme="minorHAnsi" w:cstheme="minorHAnsi"/>
                <w:sz w:val="20"/>
                <w:szCs w:val="20"/>
                <w:lang w:val="de-DE"/>
              </w:rPr>
              <w:t>Teilnehmer</w:t>
            </w:r>
            <w:r w:rsidR="008A111D">
              <w:rPr>
                <w:rFonts w:asciiTheme="minorHAnsi" w:eastAsiaTheme="minorHAnsi" w:hAnsiTheme="minorHAnsi" w:cstheme="minorHAnsi"/>
                <w:sz w:val="20"/>
                <w:szCs w:val="20"/>
                <w:lang w:val="de-DE"/>
              </w:rPr>
              <w:t>:in</w:t>
            </w:r>
            <w:r w:rsidR="00A11450">
              <w:rPr>
                <w:rFonts w:asciiTheme="minorHAnsi" w:eastAsiaTheme="minorHAnsi" w:hAnsiTheme="minorHAnsi" w:cstheme="minorHAnsi"/>
                <w:sz w:val="20"/>
                <w:szCs w:val="20"/>
                <w:lang w:val="de-DE"/>
              </w:rPr>
              <w:t xml:space="preserve">: </w:t>
            </w:r>
            <w:r w:rsidR="008A111D">
              <w:rPr>
                <w:rFonts w:asciiTheme="minorHAnsi" w:eastAsiaTheme="minorHAnsi" w:hAnsiTheme="minorHAnsi" w:cstheme="minorHAnsi"/>
                <w:sz w:val="20"/>
                <w:szCs w:val="20"/>
                <w:lang w:val="de-DE"/>
              </w:rPr>
              <w:t>insgesamt</w:t>
            </w:r>
            <w:r w:rsidR="008A111D" w:rsidRPr="00014F64">
              <w:rPr>
                <w:rFonts w:asciiTheme="minorHAnsi" w:eastAsiaTheme="minorHAnsi" w:hAnsiTheme="minorHAnsi" w:cstheme="minorHAnsi"/>
                <w:b/>
                <w:bCs/>
                <w:sz w:val="20"/>
                <w:szCs w:val="20"/>
                <w:lang w:val="de-DE"/>
              </w:rPr>
              <w:t xml:space="preserve">: </w:t>
            </w:r>
            <w:r w:rsidR="00A11450" w:rsidRPr="00014F64">
              <w:rPr>
                <w:rFonts w:asciiTheme="minorHAnsi" w:eastAsiaTheme="minorHAnsi" w:hAnsiTheme="minorHAnsi" w:cstheme="minorHAnsi"/>
                <w:b/>
                <w:bCs/>
                <w:sz w:val="20"/>
                <w:szCs w:val="20"/>
                <w:lang w:val="de-DE"/>
              </w:rPr>
              <w:t>EUR 6.098</w:t>
            </w:r>
          </w:p>
          <w:p w14:paraId="7525E3C7" w14:textId="6BDF222D" w:rsidR="0077462B" w:rsidRPr="00014F64" w:rsidRDefault="002C4F8C" w:rsidP="00ED081C">
            <w:pPr>
              <w:pStyle w:val="Listenabsatz"/>
              <w:numPr>
                <w:ilvl w:val="0"/>
                <w:numId w:val="30"/>
              </w:numPr>
              <w:spacing w:after="0" w:line="240" w:lineRule="auto"/>
              <w:ind w:left="318"/>
              <w:rPr>
                <w:rFonts w:asciiTheme="minorHAnsi" w:eastAsiaTheme="minorHAnsi" w:hAnsiTheme="minorHAnsi" w:cstheme="minorHAnsi"/>
                <w:b/>
                <w:bCs/>
                <w:sz w:val="20"/>
                <w:szCs w:val="20"/>
                <w:lang w:val="de-DE"/>
              </w:rPr>
            </w:pPr>
            <w:r w:rsidRPr="00014F64">
              <w:rPr>
                <w:rFonts w:asciiTheme="minorHAnsi" w:eastAsiaTheme="minorHAnsi" w:hAnsiTheme="minorHAnsi" w:cstheme="minorHAnsi"/>
                <w:b/>
                <w:bCs/>
                <w:sz w:val="20"/>
                <w:szCs w:val="20"/>
                <w:lang w:val="de-DE"/>
              </w:rPr>
              <w:t>Erste Hilfekurs</w:t>
            </w:r>
            <w:r w:rsidRPr="009D3CA8">
              <w:rPr>
                <w:rFonts w:asciiTheme="minorHAnsi" w:eastAsiaTheme="minorHAnsi" w:hAnsiTheme="minorHAnsi" w:cstheme="minorHAnsi"/>
                <w:sz w:val="20"/>
                <w:szCs w:val="20"/>
                <w:lang w:val="de-DE"/>
              </w:rPr>
              <w:t xml:space="preserve"> </w:t>
            </w:r>
            <w:r w:rsidR="00E710CF">
              <w:rPr>
                <w:rFonts w:asciiTheme="minorHAnsi" w:eastAsiaTheme="minorHAnsi" w:hAnsiTheme="minorHAnsi" w:cstheme="minorHAnsi"/>
                <w:sz w:val="20"/>
                <w:szCs w:val="20"/>
                <w:lang w:val="de-DE"/>
              </w:rPr>
              <w:t xml:space="preserve">– 3 tägig </w:t>
            </w:r>
            <w:r w:rsidR="00033775">
              <w:rPr>
                <w:rFonts w:asciiTheme="minorHAnsi" w:eastAsiaTheme="minorHAnsi" w:hAnsiTheme="minorHAnsi" w:cstheme="minorHAnsi"/>
                <w:sz w:val="20"/>
                <w:szCs w:val="20"/>
                <w:lang w:val="de-DE"/>
              </w:rPr>
              <w:t xml:space="preserve">für </w:t>
            </w:r>
            <w:r w:rsidR="00705CD6">
              <w:rPr>
                <w:rFonts w:asciiTheme="minorHAnsi" w:eastAsiaTheme="minorHAnsi" w:hAnsiTheme="minorHAnsi" w:cstheme="minorHAnsi"/>
                <w:sz w:val="20"/>
                <w:szCs w:val="20"/>
                <w:lang w:val="de-DE"/>
              </w:rPr>
              <w:t xml:space="preserve">ca. </w:t>
            </w:r>
            <w:r w:rsidR="00467853">
              <w:rPr>
                <w:rFonts w:asciiTheme="minorHAnsi" w:eastAsiaTheme="minorHAnsi" w:hAnsiTheme="minorHAnsi" w:cstheme="minorHAnsi"/>
                <w:sz w:val="20"/>
                <w:szCs w:val="20"/>
                <w:lang w:val="de-DE"/>
              </w:rPr>
              <w:t>25</w:t>
            </w:r>
            <w:r w:rsidR="00705CD6">
              <w:rPr>
                <w:rFonts w:asciiTheme="minorHAnsi" w:eastAsiaTheme="minorHAnsi" w:hAnsiTheme="minorHAnsi" w:cstheme="minorHAnsi"/>
                <w:sz w:val="20"/>
                <w:szCs w:val="20"/>
                <w:lang w:val="de-DE"/>
              </w:rPr>
              <w:t xml:space="preserve"> Mitarbeiter:innen </w:t>
            </w:r>
            <w:r w:rsidR="00397940">
              <w:rPr>
                <w:rFonts w:asciiTheme="minorHAnsi" w:eastAsiaTheme="minorHAnsi" w:hAnsiTheme="minorHAnsi" w:cstheme="minorHAnsi"/>
                <w:sz w:val="20"/>
                <w:szCs w:val="20"/>
                <w:lang w:val="de-DE"/>
              </w:rPr>
              <w:t xml:space="preserve">EUR </w:t>
            </w:r>
            <w:r w:rsidR="00486BFF">
              <w:rPr>
                <w:rFonts w:asciiTheme="minorHAnsi" w:eastAsiaTheme="minorHAnsi" w:hAnsiTheme="minorHAnsi" w:cstheme="minorHAnsi"/>
                <w:sz w:val="20"/>
                <w:szCs w:val="20"/>
                <w:lang w:val="de-DE"/>
              </w:rPr>
              <w:t>52</w:t>
            </w:r>
            <w:r w:rsidR="00535EA0">
              <w:rPr>
                <w:rFonts w:asciiTheme="minorHAnsi" w:eastAsiaTheme="minorHAnsi" w:hAnsiTheme="minorHAnsi" w:cstheme="minorHAnsi"/>
                <w:sz w:val="20"/>
                <w:szCs w:val="20"/>
                <w:lang w:val="de-DE"/>
              </w:rPr>
              <w:t xml:space="preserve">/ </w:t>
            </w:r>
            <w:r w:rsidR="005A5DEF">
              <w:rPr>
                <w:rFonts w:asciiTheme="minorHAnsi" w:eastAsiaTheme="minorHAnsi" w:hAnsiTheme="minorHAnsi" w:cstheme="minorHAnsi"/>
                <w:sz w:val="20"/>
                <w:szCs w:val="20"/>
                <w:lang w:val="de-DE"/>
              </w:rPr>
              <w:t>Person</w:t>
            </w:r>
            <w:r w:rsidR="00F74D67">
              <w:rPr>
                <w:rFonts w:asciiTheme="minorHAnsi" w:eastAsiaTheme="minorHAnsi" w:hAnsiTheme="minorHAnsi" w:cstheme="minorHAnsi"/>
                <w:sz w:val="20"/>
                <w:szCs w:val="20"/>
                <w:lang w:val="de-DE"/>
              </w:rPr>
              <w:t xml:space="preserve"> </w:t>
            </w:r>
            <w:r w:rsidR="00486BFF">
              <w:rPr>
                <w:rFonts w:asciiTheme="minorHAnsi" w:eastAsiaTheme="minorHAnsi" w:hAnsiTheme="minorHAnsi" w:cstheme="minorHAnsi"/>
                <w:sz w:val="20"/>
                <w:szCs w:val="20"/>
                <w:lang w:val="de-DE"/>
              </w:rPr>
              <w:t xml:space="preserve">und Tag </w:t>
            </w:r>
            <w:r w:rsidR="00F74D67">
              <w:rPr>
                <w:rFonts w:asciiTheme="minorHAnsi" w:eastAsiaTheme="minorHAnsi" w:hAnsiTheme="minorHAnsi" w:cstheme="minorHAnsi"/>
                <w:sz w:val="20"/>
                <w:szCs w:val="20"/>
                <w:lang w:val="de-DE"/>
              </w:rPr>
              <w:t>für T</w:t>
            </w:r>
            <w:r w:rsidR="00A77558">
              <w:rPr>
                <w:rFonts w:asciiTheme="minorHAnsi" w:eastAsiaTheme="minorHAnsi" w:hAnsiTheme="minorHAnsi" w:cstheme="minorHAnsi"/>
                <w:sz w:val="20"/>
                <w:szCs w:val="20"/>
                <w:lang w:val="de-DE"/>
              </w:rPr>
              <w:t>ransport, Unterkunft und Verpflegung sowie Kurskosten.</w:t>
            </w:r>
            <w:r w:rsidR="00E710CF">
              <w:rPr>
                <w:rFonts w:asciiTheme="minorHAnsi" w:eastAsiaTheme="minorHAnsi" w:hAnsiTheme="minorHAnsi" w:cstheme="minorHAnsi"/>
                <w:sz w:val="20"/>
                <w:szCs w:val="20"/>
                <w:lang w:val="de-DE"/>
              </w:rPr>
              <w:t xml:space="preserve"> Insgesamt</w:t>
            </w:r>
            <w:r w:rsidR="00E710CF" w:rsidRPr="00014F64">
              <w:rPr>
                <w:rFonts w:asciiTheme="minorHAnsi" w:eastAsiaTheme="minorHAnsi" w:hAnsiTheme="minorHAnsi" w:cstheme="minorHAnsi"/>
                <w:b/>
                <w:bCs/>
                <w:sz w:val="20"/>
                <w:szCs w:val="20"/>
                <w:lang w:val="de-DE"/>
              </w:rPr>
              <w:t>: EUR 3.902</w:t>
            </w:r>
          </w:p>
          <w:p w14:paraId="6637CA6F" w14:textId="1014918F" w:rsidR="00FA1337" w:rsidRDefault="0081203F" w:rsidP="00ED081C">
            <w:pPr>
              <w:pStyle w:val="Listenabsatz"/>
              <w:numPr>
                <w:ilvl w:val="0"/>
                <w:numId w:val="30"/>
              </w:numPr>
              <w:spacing w:after="0" w:line="240" w:lineRule="auto"/>
              <w:ind w:left="318"/>
              <w:rPr>
                <w:rFonts w:asciiTheme="minorHAnsi" w:eastAsiaTheme="minorHAnsi" w:hAnsiTheme="minorHAnsi" w:cstheme="minorHAnsi"/>
                <w:sz w:val="20"/>
                <w:szCs w:val="20"/>
                <w:lang w:val="de-DE"/>
              </w:rPr>
            </w:pPr>
            <w:r w:rsidRPr="00014F64">
              <w:rPr>
                <w:rFonts w:asciiTheme="minorHAnsi" w:eastAsiaTheme="minorHAnsi" w:hAnsiTheme="minorHAnsi" w:cstheme="minorHAnsi"/>
                <w:b/>
                <w:bCs/>
                <w:sz w:val="20"/>
                <w:szCs w:val="20"/>
                <w:lang w:val="de-DE"/>
              </w:rPr>
              <w:t>Safeguarding</w:t>
            </w:r>
            <w:r w:rsidRPr="009D3CA8">
              <w:rPr>
                <w:rFonts w:asciiTheme="minorHAnsi" w:eastAsiaTheme="minorHAnsi" w:hAnsiTheme="minorHAnsi" w:cstheme="minorHAnsi"/>
                <w:sz w:val="20"/>
                <w:szCs w:val="20"/>
                <w:lang w:val="de-DE"/>
              </w:rPr>
              <w:t xml:space="preserve"> </w:t>
            </w:r>
          </w:p>
          <w:p w14:paraId="055DFB64" w14:textId="3B62FF06" w:rsidR="008A111D" w:rsidRPr="00014F64" w:rsidRDefault="00E5547F" w:rsidP="00014F64">
            <w:pPr>
              <w:pStyle w:val="Listenabsatz"/>
              <w:numPr>
                <w:ilvl w:val="0"/>
                <w:numId w:val="25"/>
              </w:numPr>
              <w:ind w:left="318"/>
              <w:rPr>
                <w:rFonts w:asciiTheme="minorHAnsi" w:eastAsiaTheme="minorHAnsi" w:hAnsiTheme="minorHAnsi" w:cstheme="minorHAnsi"/>
                <w:sz w:val="20"/>
                <w:szCs w:val="20"/>
                <w:lang w:val="de-DE"/>
              </w:rPr>
            </w:pPr>
            <w:r w:rsidRPr="00014F64">
              <w:rPr>
                <w:rFonts w:asciiTheme="minorHAnsi" w:eastAsiaTheme="minorHAnsi" w:hAnsiTheme="minorHAnsi" w:cstheme="minorHAnsi"/>
                <w:sz w:val="20"/>
                <w:szCs w:val="20"/>
                <w:lang w:val="de-DE"/>
              </w:rPr>
              <w:t>Flug u. Hotel</w:t>
            </w:r>
            <w:r w:rsidR="004A637E" w:rsidRPr="00014F64">
              <w:rPr>
                <w:rFonts w:asciiTheme="minorHAnsi" w:eastAsiaTheme="minorHAnsi" w:hAnsiTheme="minorHAnsi" w:cstheme="minorHAnsi"/>
                <w:sz w:val="20"/>
                <w:szCs w:val="20"/>
                <w:lang w:val="de-DE"/>
              </w:rPr>
              <w:t>kosten CBM Schutzbeauftragte für Safeguarding: EUR 1.</w:t>
            </w:r>
            <w:r w:rsidRPr="00014F64">
              <w:rPr>
                <w:rFonts w:asciiTheme="minorHAnsi" w:eastAsiaTheme="minorHAnsi" w:hAnsiTheme="minorHAnsi" w:cstheme="minorHAnsi"/>
                <w:sz w:val="20"/>
                <w:szCs w:val="20"/>
                <w:lang w:val="de-DE"/>
              </w:rPr>
              <w:t>524</w:t>
            </w:r>
          </w:p>
          <w:p w14:paraId="310D3F05" w14:textId="5EE8FAFC" w:rsidR="008A111D" w:rsidRPr="004D6E4F" w:rsidRDefault="004D6E4F" w:rsidP="00014F64">
            <w:pPr>
              <w:pStyle w:val="Listenabsatz"/>
              <w:spacing w:after="0" w:line="240" w:lineRule="auto"/>
              <w:ind w:left="318" w:hanging="284"/>
              <w:rPr>
                <w:rFonts w:asciiTheme="minorHAnsi" w:eastAsiaTheme="minorHAnsi" w:hAnsiTheme="minorHAnsi" w:cstheme="minorHAnsi"/>
                <w:sz w:val="20"/>
                <w:szCs w:val="20"/>
                <w:lang w:val="de-DE"/>
              </w:rPr>
            </w:pPr>
            <w:r>
              <w:rPr>
                <w:rFonts w:asciiTheme="minorHAnsi" w:eastAsiaTheme="minorHAnsi" w:hAnsiTheme="minorHAnsi" w:cstheme="minorHAnsi"/>
                <w:sz w:val="20"/>
                <w:szCs w:val="20"/>
                <w:lang w:val="de-DE"/>
              </w:rPr>
              <w:t xml:space="preserve">-  </w:t>
            </w:r>
            <w:r w:rsidR="00297E52" w:rsidRPr="004D6E4F">
              <w:rPr>
                <w:rFonts w:asciiTheme="minorHAnsi" w:eastAsiaTheme="minorHAnsi" w:hAnsiTheme="minorHAnsi" w:cstheme="minorHAnsi"/>
                <w:sz w:val="20"/>
                <w:szCs w:val="20"/>
                <w:lang w:val="de-DE"/>
              </w:rPr>
              <w:t>2-tägiges Safeguarding Training für 25 Person</w:t>
            </w:r>
            <w:r w:rsidR="00EB2924" w:rsidRPr="00014F64">
              <w:rPr>
                <w:rFonts w:asciiTheme="minorHAnsi" w:eastAsiaTheme="minorHAnsi" w:hAnsiTheme="minorHAnsi" w:cstheme="minorHAnsi"/>
                <w:sz w:val="20"/>
                <w:szCs w:val="20"/>
                <w:lang w:val="de-DE"/>
              </w:rPr>
              <w:t>en</w:t>
            </w:r>
            <w:r w:rsidR="00B809EF" w:rsidRPr="00014F64">
              <w:rPr>
                <w:rFonts w:asciiTheme="minorHAnsi" w:eastAsiaTheme="minorHAnsi" w:hAnsiTheme="minorHAnsi" w:cstheme="minorHAnsi"/>
                <w:sz w:val="20"/>
                <w:szCs w:val="20"/>
                <w:lang w:val="de-DE"/>
              </w:rPr>
              <w:t xml:space="preserve"> à EUR </w:t>
            </w:r>
            <w:r w:rsidR="00841163">
              <w:rPr>
                <w:rFonts w:asciiTheme="minorHAnsi" w:eastAsiaTheme="minorHAnsi" w:hAnsiTheme="minorHAnsi" w:cstheme="minorHAnsi"/>
                <w:sz w:val="20"/>
                <w:szCs w:val="20"/>
                <w:lang w:val="de-DE"/>
              </w:rPr>
              <w:t>58,5</w:t>
            </w:r>
            <w:r w:rsidR="003307C8">
              <w:rPr>
                <w:rFonts w:asciiTheme="minorHAnsi" w:eastAsiaTheme="minorHAnsi" w:hAnsiTheme="minorHAnsi" w:cstheme="minorHAnsi"/>
                <w:sz w:val="20"/>
                <w:szCs w:val="20"/>
                <w:lang w:val="de-DE"/>
              </w:rPr>
              <w:t>6</w:t>
            </w:r>
            <w:r w:rsidR="00B809EF" w:rsidRPr="00014F64">
              <w:rPr>
                <w:rFonts w:asciiTheme="minorHAnsi" w:eastAsiaTheme="minorHAnsi" w:hAnsiTheme="minorHAnsi" w:cstheme="minorHAnsi"/>
                <w:sz w:val="20"/>
                <w:szCs w:val="20"/>
                <w:lang w:val="de-DE"/>
              </w:rPr>
              <w:t xml:space="preserve"> EUR/ Person, EUR </w:t>
            </w:r>
            <w:r w:rsidR="004F4140" w:rsidRPr="00014F64">
              <w:rPr>
                <w:rFonts w:asciiTheme="minorHAnsi" w:eastAsiaTheme="minorHAnsi" w:hAnsiTheme="minorHAnsi" w:cstheme="minorHAnsi"/>
                <w:sz w:val="20"/>
                <w:szCs w:val="20"/>
                <w:lang w:val="de-DE"/>
              </w:rPr>
              <w:t xml:space="preserve">2.928 </w:t>
            </w:r>
            <w:r w:rsidR="00691CEB">
              <w:rPr>
                <w:rFonts w:asciiTheme="minorHAnsi" w:eastAsiaTheme="minorHAnsi" w:hAnsiTheme="minorHAnsi" w:cstheme="minorHAnsi"/>
                <w:sz w:val="20"/>
                <w:szCs w:val="20"/>
                <w:lang w:val="de-DE"/>
              </w:rPr>
              <w:t xml:space="preserve">, insgesamt: </w:t>
            </w:r>
            <w:r w:rsidR="00691CEB" w:rsidRPr="00014F64">
              <w:rPr>
                <w:rFonts w:asciiTheme="minorHAnsi" w:eastAsiaTheme="minorHAnsi" w:hAnsiTheme="minorHAnsi" w:cstheme="minorHAnsi"/>
                <w:b/>
                <w:bCs/>
                <w:sz w:val="20"/>
                <w:szCs w:val="20"/>
                <w:lang w:val="de-DE"/>
              </w:rPr>
              <w:t>EUR 4.452</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643767AC" w14:textId="646323AB" w:rsidR="00367640" w:rsidRPr="00F636D6" w:rsidRDefault="00F31243" w:rsidP="0072089F">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lastRenderedPageBreak/>
              <w:t>14.452</w:t>
            </w:r>
          </w:p>
        </w:tc>
      </w:tr>
      <w:tr w:rsidR="004862D6" w:rsidRPr="00041BCF" w14:paraId="55A2D54E" w14:textId="77777777" w:rsidTr="00866122">
        <w:trPr>
          <w:trHeight w:val="624"/>
        </w:trPr>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4AE2C4D" w14:textId="4FDD382C" w:rsidR="004862D6" w:rsidRPr="002F383D" w:rsidRDefault="008E2436"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 xml:space="preserve">Separate </w:t>
            </w:r>
            <w:r w:rsidR="00085801" w:rsidRPr="002F383D">
              <w:rPr>
                <w:rFonts w:asciiTheme="minorHAnsi" w:eastAsiaTheme="minorHAnsi" w:hAnsiTheme="minorHAnsi" w:cstheme="minorHAnsi"/>
                <w:sz w:val="20"/>
                <w:szCs w:val="20"/>
                <w:lang w:val="de-DE"/>
              </w:rPr>
              <w:t>Auditkosten</w:t>
            </w:r>
            <w:r w:rsidRPr="002F383D">
              <w:rPr>
                <w:rFonts w:asciiTheme="minorHAnsi" w:eastAsiaTheme="minorHAnsi" w:hAnsiTheme="minorHAnsi" w:cstheme="minorHAnsi"/>
                <w:sz w:val="20"/>
                <w:szCs w:val="20"/>
                <w:lang w:val="de-DE"/>
              </w:rPr>
              <w:t xml:space="preserve"> von FUNDAL und SqE</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68E652C6" w14:textId="77777777" w:rsidR="004862D6" w:rsidRPr="002F383D" w:rsidRDefault="004862D6" w:rsidP="0072089F">
            <w:pPr>
              <w:spacing w:after="0" w:line="240" w:lineRule="auto"/>
              <w:rPr>
                <w:rFonts w:asciiTheme="minorHAnsi" w:eastAsiaTheme="minorHAnsi" w:hAnsiTheme="minorHAnsi" w:cstheme="minorHAnsi"/>
                <w:sz w:val="20"/>
                <w:szCs w:val="20"/>
                <w:lang w:val="de-DE"/>
              </w:rPr>
            </w:pP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670256BC" w14:textId="77777777" w:rsidR="004862D6" w:rsidRPr="00F636D6" w:rsidRDefault="004862D6" w:rsidP="0072089F">
            <w:pPr>
              <w:spacing w:after="0" w:line="240" w:lineRule="auto"/>
              <w:jc w:val="right"/>
              <w:rPr>
                <w:rFonts w:asciiTheme="minorHAnsi" w:eastAsiaTheme="minorHAnsi" w:hAnsiTheme="minorHAnsi" w:cstheme="minorHAnsi"/>
                <w:sz w:val="20"/>
                <w:szCs w:val="20"/>
                <w:lang w:val="de-DE"/>
              </w:rPr>
            </w:pPr>
          </w:p>
        </w:tc>
        <w:tc>
          <w:tcPr>
            <w:tcW w:w="35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55781BE" w14:textId="137EE2F1" w:rsidR="00135183" w:rsidRPr="002F383D" w:rsidRDefault="00CC2A2D"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 xml:space="preserve">Kosten für jährliche Audits </w:t>
            </w:r>
            <w:r w:rsidR="0048432A" w:rsidRPr="002F383D">
              <w:rPr>
                <w:rFonts w:asciiTheme="minorHAnsi" w:eastAsiaTheme="minorHAnsi" w:hAnsiTheme="minorHAnsi" w:cstheme="minorHAnsi"/>
                <w:sz w:val="20"/>
                <w:szCs w:val="20"/>
                <w:lang w:val="de-DE"/>
              </w:rPr>
              <w:t>2024-2026</w:t>
            </w:r>
          </w:p>
          <w:p w14:paraId="65CEB17A" w14:textId="2483F356" w:rsidR="00135183" w:rsidRPr="00F636D6" w:rsidRDefault="00135183" w:rsidP="00F636D6">
            <w:pPr>
              <w:pStyle w:val="Listenabsatz"/>
              <w:numPr>
                <w:ilvl w:val="0"/>
                <w:numId w:val="25"/>
              </w:numPr>
              <w:spacing w:after="0" w:line="240" w:lineRule="auto"/>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FUNDAL</w:t>
            </w:r>
            <w:r w:rsidR="004B5CC7" w:rsidRPr="00F636D6">
              <w:rPr>
                <w:rFonts w:asciiTheme="minorHAnsi" w:eastAsiaTheme="minorHAnsi" w:hAnsiTheme="minorHAnsi" w:cstheme="minorHAnsi"/>
                <w:sz w:val="20"/>
                <w:szCs w:val="20"/>
                <w:lang w:val="de-DE"/>
              </w:rPr>
              <w:t>:</w:t>
            </w:r>
            <w:r w:rsidRPr="00F636D6">
              <w:rPr>
                <w:rFonts w:asciiTheme="minorHAnsi" w:eastAsiaTheme="minorHAnsi" w:hAnsiTheme="minorHAnsi" w:cstheme="minorHAnsi"/>
                <w:sz w:val="20"/>
                <w:szCs w:val="20"/>
                <w:lang w:val="de-DE"/>
              </w:rPr>
              <w:t xml:space="preserve">  EUR 3.</w:t>
            </w:r>
            <w:r w:rsidR="005C09AD">
              <w:rPr>
                <w:rFonts w:asciiTheme="minorHAnsi" w:eastAsiaTheme="minorHAnsi" w:hAnsiTheme="minorHAnsi" w:cstheme="minorHAnsi"/>
                <w:sz w:val="20"/>
                <w:szCs w:val="20"/>
                <w:lang w:val="de-DE"/>
              </w:rPr>
              <w:t>0</w:t>
            </w:r>
            <w:r w:rsidRPr="00F636D6">
              <w:rPr>
                <w:rFonts w:asciiTheme="minorHAnsi" w:eastAsiaTheme="minorHAnsi" w:hAnsiTheme="minorHAnsi" w:cstheme="minorHAnsi"/>
                <w:sz w:val="20"/>
                <w:szCs w:val="20"/>
                <w:lang w:val="de-DE"/>
              </w:rPr>
              <w:t xml:space="preserve">49 </w:t>
            </w:r>
            <w:r w:rsidR="004B5CC7" w:rsidRPr="00F636D6">
              <w:rPr>
                <w:rFonts w:asciiTheme="minorHAnsi" w:eastAsiaTheme="minorHAnsi" w:hAnsiTheme="minorHAnsi" w:cstheme="minorHAnsi"/>
                <w:sz w:val="20"/>
                <w:szCs w:val="20"/>
                <w:lang w:val="de-DE"/>
              </w:rPr>
              <w:t>x 3</w:t>
            </w:r>
          </w:p>
          <w:p w14:paraId="5FC65E36" w14:textId="0BD46C80" w:rsidR="004862D6" w:rsidRPr="00F636D6" w:rsidRDefault="004B5CC7" w:rsidP="00F636D6">
            <w:pPr>
              <w:pStyle w:val="Listenabsatz"/>
              <w:numPr>
                <w:ilvl w:val="0"/>
                <w:numId w:val="30"/>
              </w:numPr>
              <w:spacing w:after="0" w:line="240" w:lineRule="auto"/>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SqE</w:t>
            </w:r>
            <w:r w:rsidR="00C2376B" w:rsidRPr="00F636D6">
              <w:rPr>
                <w:rFonts w:asciiTheme="minorHAnsi" w:eastAsiaTheme="minorHAnsi" w:hAnsiTheme="minorHAnsi" w:cstheme="minorHAnsi"/>
                <w:sz w:val="20"/>
                <w:szCs w:val="20"/>
                <w:lang w:val="de-DE"/>
              </w:rPr>
              <w:t>:</w:t>
            </w:r>
            <w:r w:rsidRPr="00F636D6">
              <w:rPr>
                <w:rFonts w:asciiTheme="minorHAnsi" w:eastAsiaTheme="minorHAnsi" w:hAnsiTheme="minorHAnsi" w:cstheme="minorHAnsi"/>
                <w:sz w:val="20"/>
                <w:szCs w:val="20"/>
                <w:lang w:val="de-DE"/>
              </w:rPr>
              <w:t xml:space="preserve"> </w:t>
            </w:r>
            <w:r w:rsidR="00CC2A2D" w:rsidRPr="00F636D6">
              <w:rPr>
                <w:rFonts w:asciiTheme="minorHAnsi" w:eastAsiaTheme="minorHAnsi" w:hAnsiTheme="minorHAnsi" w:cstheme="minorHAnsi"/>
                <w:sz w:val="20"/>
                <w:szCs w:val="20"/>
                <w:lang w:val="de-DE"/>
              </w:rPr>
              <w:t>EUR 4.</w:t>
            </w:r>
            <w:r w:rsidR="00C2376B" w:rsidRPr="00F636D6">
              <w:rPr>
                <w:rFonts w:asciiTheme="minorHAnsi" w:eastAsiaTheme="minorHAnsi" w:hAnsiTheme="minorHAnsi" w:cstheme="minorHAnsi"/>
                <w:sz w:val="20"/>
                <w:szCs w:val="20"/>
                <w:lang w:val="de-DE"/>
              </w:rPr>
              <w:t>329 x 3</w:t>
            </w:r>
            <w:r w:rsidR="006D4919" w:rsidRPr="00F636D6">
              <w:rPr>
                <w:rFonts w:asciiTheme="minorHAnsi" w:eastAsiaTheme="minorHAnsi" w:hAnsiTheme="minorHAnsi" w:cstheme="minorHAnsi"/>
                <w:sz w:val="20"/>
                <w:szCs w:val="20"/>
                <w:lang w:val="de-DE"/>
              </w:rPr>
              <w:t xml:space="preserve"> </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6DB0EEB" w14:textId="77777777" w:rsidR="000C50DA" w:rsidRPr="00F636D6" w:rsidRDefault="000C50DA" w:rsidP="0072089F">
            <w:pPr>
              <w:spacing w:after="0" w:line="240" w:lineRule="auto"/>
              <w:jc w:val="right"/>
              <w:rPr>
                <w:rFonts w:asciiTheme="minorHAnsi" w:eastAsiaTheme="minorHAnsi" w:hAnsiTheme="minorHAnsi" w:cstheme="minorHAnsi"/>
                <w:sz w:val="20"/>
                <w:szCs w:val="20"/>
                <w:lang w:val="de-DE"/>
              </w:rPr>
            </w:pPr>
          </w:p>
          <w:p w14:paraId="0F105192" w14:textId="017C4120" w:rsidR="00135183" w:rsidRPr="00F636D6" w:rsidRDefault="004B5CC7" w:rsidP="0072089F">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9.147</w:t>
            </w:r>
          </w:p>
          <w:p w14:paraId="58191761" w14:textId="6F532A1D" w:rsidR="004862D6" w:rsidRPr="00F636D6" w:rsidRDefault="00C2376B" w:rsidP="0072089F">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12.987</w:t>
            </w:r>
          </w:p>
        </w:tc>
      </w:tr>
      <w:tr w:rsidR="009D1D96" w:rsidRPr="00041BCF" w14:paraId="374D986F" w14:textId="77777777" w:rsidTr="00866122">
        <w:trPr>
          <w:trHeight w:val="1807"/>
        </w:trPr>
        <w:tc>
          <w:tcPr>
            <w:tcW w:w="2400" w:type="dxa"/>
            <w:tcBorders>
              <w:top w:val="nil"/>
              <w:left w:val="single" w:sz="8" w:space="0" w:color="auto"/>
              <w:right w:val="single" w:sz="8" w:space="0" w:color="auto"/>
            </w:tcBorders>
            <w:tcMar>
              <w:top w:w="0" w:type="dxa"/>
              <w:left w:w="108" w:type="dxa"/>
              <w:bottom w:w="0" w:type="dxa"/>
              <w:right w:w="108" w:type="dxa"/>
            </w:tcMar>
          </w:tcPr>
          <w:p w14:paraId="69FBB872" w14:textId="64837C8A" w:rsidR="007F2F9C" w:rsidRPr="002F383D" w:rsidRDefault="003714C7" w:rsidP="0072089F">
            <w:pPr>
              <w:spacing w:after="0" w:line="240" w:lineRule="auto"/>
              <w:rPr>
                <w:rFonts w:asciiTheme="minorHAnsi" w:eastAsiaTheme="minorHAnsi" w:hAnsiTheme="minorHAnsi" w:cstheme="minorHAnsi"/>
                <w:b/>
                <w:bCs/>
                <w:sz w:val="20"/>
                <w:szCs w:val="20"/>
                <w:lang w:val="de-DE"/>
              </w:rPr>
            </w:pPr>
            <w:r w:rsidRPr="002F383D">
              <w:rPr>
                <w:rFonts w:asciiTheme="minorHAnsi" w:eastAsiaTheme="minorHAnsi" w:hAnsiTheme="minorHAnsi" w:cstheme="minorHAnsi"/>
                <w:b/>
                <w:bCs/>
                <w:sz w:val="20"/>
                <w:szCs w:val="20"/>
                <w:u w:val="single"/>
                <w:lang w:val="de-DE"/>
              </w:rPr>
              <w:t>SqE</w:t>
            </w:r>
            <w:r w:rsidR="009D1D96" w:rsidRPr="002F383D">
              <w:rPr>
                <w:rFonts w:asciiTheme="minorHAnsi" w:eastAsiaTheme="minorHAnsi" w:hAnsiTheme="minorHAnsi" w:cstheme="minorHAnsi"/>
                <w:b/>
                <w:bCs/>
                <w:sz w:val="20"/>
                <w:szCs w:val="20"/>
                <w:lang w:val="de-DE"/>
              </w:rPr>
              <w:t xml:space="preserve"> </w:t>
            </w:r>
            <w:r w:rsidR="007F2F9C" w:rsidRPr="002F383D">
              <w:rPr>
                <w:rFonts w:asciiTheme="minorHAnsi" w:eastAsiaTheme="minorHAnsi" w:hAnsiTheme="minorHAnsi" w:cstheme="minorHAnsi"/>
                <w:b/>
                <w:bCs/>
                <w:sz w:val="20"/>
                <w:szCs w:val="20"/>
                <w:lang w:val="de-DE"/>
              </w:rPr>
              <w:t>–</w:t>
            </w:r>
          </w:p>
          <w:p w14:paraId="619CF36C" w14:textId="0020E38F" w:rsidR="00F22CF4" w:rsidRPr="002F383D" w:rsidRDefault="00E20D01"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Büroa</w:t>
            </w:r>
            <w:r w:rsidR="0028219D" w:rsidRPr="002F383D">
              <w:rPr>
                <w:rFonts w:asciiTheme="minorHAnsi" w:eastAsiaTheme="minorHAnsi" w:hAnsiTheme="minorHAnsi" w:cstheme="minorHAnsi"/>
                <w:sz w:val="20"/>
                <w:szCs w:val="20"/>
                <w:lang w:val="de-DE"/>
              </w:rPr>
              <w:t>u</w:t>
            </w:r>
            <w:r w:rsidR="00796F46">
              <w:rPr>
                <w:rFonts w:asciiTheme="minorHAnsi" w:eastAsiaTheme="minorHAnsi" w:hAnsiTheme="minorHAnsi" w:cstheme="minorHAnsi"/>
                <w:sz w:val="20"/>
                <w:szCs w:val="20"/>
                <w:lang w:val="de-DE"/>
              </w:rPr>
              <w:t>s</w:t>
            </w:r>
            <w:r w:rsidR="004C63E0">
              <w:rPr>
                <w:rFonts w:asciiTheme="minorHAnsi" w:eastAsiaTheme="minorHAnsi" w:hAnsiTheme="minorHAnsi" w:cstheme="minorHAnsi"/>
                <w:sz w:val="20"/>
                <w:szCs w:val="20"/>
                <w:lang w:val="de-DE"/>
              </w:rPr>
              <w:t>stattung</w:t>
            </w:r>
            <w:r w:rsidR="0028219D" w:rsidRPr="002F383D">
              <w:rPr>
                <w:rFonts w:asciiTheme="minorHAnsi" w:eastAsiaTheme="minorHAnsi" w:hAnsiTheme="minorHAnsi" w:cstheme="minorHAnsi"/>
                <w:sz w:val="20"/>
                <w:szCs w:val="20"/>
                <w:lang w:val="de-DE"/>
              </w:rPr>
              <w:t>s- und B</w:t>
            </w:r>
            <w:r w:rsidR="009D1D96" w:rsidRPr="002F383D">
              <w:rPr>
                <w:rFonts w:asciiTheme="minorHAnsi" w:eastAsiaTheme="minorHAnsi" w:hAnsiTheme="minorHAnsi" w:cstheme="minorHAnsi"/>
                <w:sz w:val="20"/>
                <w:szCs w:val="20"/>
                <w:lang w:val="de-DE"/>
              </w:rPr>
              <w:t>etriebskosten</w:t>
            </w:r>
            <w:r w:rsidR="0020075A" w:rsidRPr="002F383D">
              <w:rPr>
                <w:rFonts w:asciiTheme="minorHAnsi" w:eastAsiaTheme="minorHAnsi" w:hAnsiTheme="minorHAnsi" w:cstheme="minorHAnsi"/>
                <w:sz w:val="20"/>
                <w:szCs w:val="20"/>
                <w:lang w:val="de-DE"/>
              </w:rPr>
              <w:t xml:space="preserve"> für 4 neue audiologische </w:t>
            </w:r>
            <w:r w:rsidR="00310AD6" w:rsidRPr="002F383D">
              <w:rPr>
                <w:rFonts w:asciiTheme="minorHAnsi" w:eastAsiaTheme="minorHAnsi" w:hAnsiTheme="minorHAnsi" w:cstheme="minorHAnsi"/>
                <w:sz w:val="20"/>
                <w:szCs w:val="20"/>
                <w:lang w:val="de-DE"/>
              </w:rPr>
              <w:t>Kliniken</w:t>
            </w:r>
            <w:r w:rsidR="009D1D96" w:rsidRPr="002F383D">
              <w:rPr>
                <w:rFonts w:asciiTheme="minorHAnsi" w:eastAsiaTheme="minorHAnsi" w:hAnsiTheme="minorHAnsi" w:cstheme="minorHAnsi"/>
                <w:sz w:val="20"/>
                <w:szCs w:val="20"/>
                <w:lang w:val="de-DE"/>
              </w:rPr>
              <w:t xml:space="preserve"> </w:t>
            </w:r>
          </w:p>
          <w:p w14:paraId="2BEC8688" w14:textId="4B682CC3" w:rsidR="009D1D96" w:rsidRPr="002F383D" w:rsidRDefault="009D1D96" w:rsidP="0072089F">
            <w:pPr>
              <w:spacing w:after="0" w:line="240" w:lineRule="auto"/>
              <w:rPr>
                <w:rFonts w:asciiTheme="minorHAnsi" w:eastAsiaTheme="minorHAnsi" w:hAnsiTheme="minorHAnsi" w:cstheme="minorHAnsi"/>
                <w:sz w:val="20"/>
                <w:szCs w:val="20"/>
                <w:lang w:val="de-DE"/>
              </w:rPr>
            </w:pPr>
          </w:p>
        </w:tc>
        <w:tc>
          <w:tcPr>
            <w:tcW w:w="1559" w:type="dxa"/>
            <w:tcBorders>
              <w:top w:val="nil"/>
              <w:left w:val="nil"/>
              <w:right w:val="single" w:sz="8" w:space="0" w:color="auto"/>
            </w:tcBorders>
            <w:tcMar>
              <w:top w:w="0" w:type="dxa"/>
              <w:left w:w="108" w:type="dxa"/>
              <w:bottom w:w="0" w:type="dxa"/>
              <w:right w:w="108" w:type="dxa"/>
            </w:tcMar>
          </w:tcPr>
          <w:p w14:paraId="46E9E367" w14:textId="77777777" w:rsidR="00EC685E" w:rsidRPr="002F383D" w:rsidRDefault="00EC685E"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2 Laptops</w:t>
            </w:r>
          </w:p>
          <w:p w14:paraId="59F2E77A" w14:textId="69CA73B5" w:rsidR="00DF7510" w:rsidRPr="002F383D" w:rsidRDefault="00DF7510"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à 9</w:t>
            </w:r>
            <w:r w:rsidR="001F471A" w:rsidRPr="002F383D">
              <w:rPr>
                <w:rFonts w:asciiTheme="minorHAnsi" w:eastAsiaTheme="minorHAnsi" w:hAnsiTheme="minorHAnsi" w:cstheme="minorHAnsi"/>
                <w:sz w:val="20"/>
                <w:szCs w:val="20"/>
                <w:lang w:val="de-DE"/>
              </w:rPr>
              <w:t>76</w:t>
            </w:r>
          </w:p>
          <w:p w14:paraId="34BF1284" w14:textId="77777777" w:rsidR="00EC685E" w:rsidRPr="002F383D" w:rsidRDefault="00EC685E"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1 Beamer</w:t>
            </w:r>
          </w:p>
          <w:p w14:paraId="407BAB94" w14:textId="77777777" w:rsidR="00EC685E" w:rsidRPr="002F383D" w:rsidRDefault="00EC685E" w:rsidP="0072089F">
            <w:pPr>
              <w:spacing w:after="0" w:line="240" w:lineRule="auto"/>
              <w:rPr>
                <w:rFonts w:asciiTheme="minorHAnsi" w:eastAsiaTheme="minorHAnsi" w:hAnsiTheme="minorHAnsi" w:cstheme="minorHAnsi"/>
                <w:sz w:val="20"/>
                <w:szCs w:val="20"/>
                <w:lang w:val="de-DE"/>
              </w:rPr>
            </w:pPr>
          </w:p>
          <w:p w14:paraId="121A2544" w14:textId="77777777" w:rsidR="00D64BE8" w:rsidRPr="002F383D" w:rsidRDefault="00D64BE8"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1 Schreibtisch</w:t>
            </w:r>
          </w:p>
          <w:p w14:paraId="6545691B" w14:textId="3E2D966A" w:rsidR="00D64BE8" w:rsidRPr="002F383D" w:rsidRDefault="00D64BE8"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16 Stühle</w:t>
            </w:r>
          </w:p>
          <w:p w14:paraId="2BF1E880" w14:textId="25EE4787" w:rsidR="00BE2701" w:rsidRPr="002F383D" w:rsidRDefault="007079BB" w:rsidP="00A7553E">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4 Schränke</w:t>
            </w:r>
          </w:p>
        </w:tc>
        <w:tc>
          <w:tcPr>
            <w:tcW w:w="993" w:type="dxa"/>
            <w:tcBorders>
              <w:top w:val="nil"/>
              <w:left w:val="nil"/>
              <w:right w:val="single" w:sz="8" w:space="0" w:color="auto"/>
            </w:tcBorders>
            <w:shd w:val="clear" w:color="auto" w:fill="auto"/>
            <w:tcMar>
              <w:top w:w="0" w:type="dxa"/>
              <w:left w:w="108" w:type="dxa"/>
              <w:bottom w:w="0" w:type="dxa"/>
              <w:right w:w="108" w:type="dxa"/>
            </w:tcMar>
          </w:tcPr>
          <w:p w14:paraId="5748DDE4" w14:textId="16C5DAF8" w:rsidR="00122F05" w:rsidRPr="00F636D6" w:rsidRDefault="002E724B" w:rsidP="0072089F">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1.</w:t>
            </w:r>
            <w:r w:rsidR="00BA4638" w:rsidRPr="00F636D6">
              <w:rPr>
                <w:rFonts w:asciiTheme="minorHAnsi" w:eastAsiaTheme="minorHAnsi" w:hAnsiTheme="minorHAnsi" w:cstheme="minorHAnsi"/>
                <w:sz w:val="20"/>
                <w:szCs w:val="20"/>
                <w:lang w:val="de-DE"/>
              </w:rPr>
              <w:t>952</w:t>
            </w:r>
          </w:p>
          <w:p w14:paraId="2FA3E317" w14:textId="77777777" w:rsidR="002E724B" w:rsidRPr="00F636D6" w:rsidRDefault="002E724B" w:rsidP="0072089F">
            <w:pPr>
              <w:spacing w:after="0" w:line="240" w:lineRule="auto"/>
              <w:jc w:val="right"/>
              <w:rPr>
                <w:rFonts w:asciiTheme="minorHAnsi" w:eastAsiaTheme="minorHAnsi" w:hAnsiTheme="minorHAnsi" w:cstheme="minorHAnsi"/>
                <w:sz w:val="20"/>
                <w:szCs w:val="20"/>
                <w:lang w:val="de-DE"/>
              </w:rPr>
            </w:pPr>
          </w:p>
          <w:p w14:paraId="43DB6F8C" w14:textId="3F6E2B5E" w:rsidR="002E724B" w:rsidRPr="00F636D6" w:rsidRDefault="002450E0" w:rsidP="0072089F">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610</w:t>
            </w:r>
          </w:p>
          <w:p w14:paraId="16885FCC" w14:textId="77777777" w:rsidR="009C6CA0" w:rsidRPr="00F636D6" w:rsidRDefault="009C6CA0" w:rsidP="0072089F">
            <w:pPr>
              <w:spacing w:after="0" w:line="240" w:lineRule="auto"/>
              <w:jc w:val="right"/>
              <w:rPr>
                <w:rFonts w:asciiTheme="minorHAnsi" w:eastAsiaTheme="minorHAnsi" w:hAnsiTheme="minorHAnsi" w:cstheme="minorHAnsi"/>
                <w:sz w:val="20"/>
                <w:szCs w:val="20"/>
                <w:lang w:val="de-DE"/>
              </w:rPr>
            </w:pPr>
          </w:p>
          <w:p w14:paraId="233A83E3" w14:textId="008295BC" w:rsidR="009C6CA0" w:rsidRPr="00F636D6" w:rsidRDefault="009C6CA0" w:rsidP="0072089F">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1</w:t>
            </w:r>
            <w:r w:rsidR="00334DA6" w:rsidRPr="00F636D6">
              <w:rPr>
                <w:rFonts w:asciiTheme="minorHAnsi" w:eastAsiaTheme="minorHAnsi" w:hAnsiTheme="minorHAnsi" w:cstheme="minorHAnsi"/>
                <w:sz w:val="20"/>
                <w:szCs w:val="20"/>
                <w:lang w:val="de-DE"/>
              </w:rPr>
              <w:t>83</w:t>
            </w:r>
          </w:p>
          <w:p w14:paraId="16E258C2" w14:textId="2CB705F2" w:rsidR="009C6CA0" w:rsidRPr="00F636D6" w:rsidRDefault="009C6CA0" w:rsidP="0072089F">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5</w:t>
            </w:r>
            <w:r w:rsidR="00334DA6" w:rsidRPr="00F636D6">
              <w:rPr>
                <w:rFonts w:asciiTheme="minorHAnsi" w:eastAsiaTheme="minorHAnsi" w:hAnsiTheme="minorHAnsi" w:cstheme="minorHAnsi"/>
                <w:sz w:val="20"/>
                <w:szCs w:val="20"/>
                <w:lang w:val="de-DE"/>
              </w:rPr>
              <w:t>85</w:t>
            </w:r>
          </w:p>
          <w:p w14:paraId="7A713FDA" w14:textId="046BD4AF" w:rsidR="009C6CA0" w:rsidRPr="00F636D6" w:rsidRDefault="009C6CA0" w:rsidP="00A7553E">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4.</w:t>
            </w:r>
            <w:r w:rsidR="00952645" w:rsidRPr="00F636D6">
              <w:rPr>
                <w:rFonts w:asciiTheme="minorHAnsi" w:eastAsiaTheme="minorHAnsi" w:hAnsiTheme="minorHAnsi" w:cstheme="minorHAnsi"/>
                <w:sz w:val="20"/>
                <w:szCs w:val="20"/>
                <w:lang w:val="de-DE"/>
              </w:rPr>
              <w:t>878</w:t>
            </w:r>
          </w:p>
        </w:tc>
        <w:tc>
          <w:tcPr>
            <w:tcW w:w="3543" w:type="dxa"/>
            <w:tcBorders>
              <w:top w:val="nil"/>
              <w:left w:val="nil"/>
              <w:right w:val="single" w:sz="8" w:space="0" w:color="auto"/>
            </w:tcBorders>
            <w:shd w:val="clear" w:color="auto" w:fill="auto"/>
            <w:tcMar>
              <w:top w:w="0" w:type="dxa"/>
              <w:left w:w="108" w:type="dxa"/>
              <w:bottom w:w="0" w:type="dxa"/>
              <w:right w:w="108" w:type="dxa"/>
            </w:tcMar>
          </w:tcPr>
          <w:p w14:paraId="14C8DB92" w14:textId="76388F33" w:rsidR="009D1D96" w:rsidRPr="002F383D" w:rsidRDefault="00596C43"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 xml:space="preserve">1 </w:t>
            </w:r>
            <w:r w:rsidR="003A6FA4" w:rsidRPr="002F383D">
              <w:rPr>
                <w:rFonts w:asciiTheme="minorHAnsi" w:eastAsiaTheme="minorHAnsi" w:hAnsiTheme="minorHAnsi" w:cstheme="minorHAnsi"/>
                <w:sz w:val="20"/>
                <w:szCs w:val="20"/>
                <w:lang w:val="de-DE"/>
              </w:rPr>
              <w:t>Zoomlizenz</w:t>
            </w:r>
          </w:p>
          <w:p w14:paraId="053F5E00" w14:textId="6A16202D" w:rsidR="002D4FB5" w:rsidRPr="002F383D" w:rsidRDefault="00820AB0"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Telefonkosten</w:t>
            </w:r>
            <w:r w:rsidR="00650E4B" w:rsidRPr="002F383D">
              <w:rPr>
                <w:rFonts w:asciiTheme="minorHAnsi" w:eastAsiaTheme="minorHAnsi" w:hAnsiTheme="minorHAnsi" w:cstheme="minorHAnsi"/>
                <w:sz w:val="20"/>
                <w:szCs w:val="20"/>
                <w:lang w:val="de-DE"/>
              </w:rPr>
              <w:t xml:space="preserve"> </w:t>
            </w:r>
            <w:r w:rsidR="0054635F" w:rsidRPr="002F383D">
              <w:rPr>
                <w:rFonts w:asciiTheme="minorHAnsi" w:eastAsiaTheme="minorHAnsi" w:hAnsiTheme="minorHAnsi" w:cstheme="minorHAnsi"/>
                <w:sz w:val="20"/>
                <w:szCs w:val="20"/>
                <w:lang w:val="de-DE"/>
              </w:rPr>
              <w:t>à EUR 22</w:t>
            </w:r>
            <w:r w:rsidR="00596C43" w:rsidRPr="002F383D">
              <w:rPr>
                <w:rFonts w:asciiTheme="minorHAnsi" w:eastAsiaTheme="minorHAnsi" w:hAnsiTheme="minorHAnsi" w:cstheme="minorHAnsi"/>
                <w:sz w:val="20"/>
                <w:szCs w:val="20"/>
                <w:lang w:val="de-DE"/>
              </w:rPr>
              <w:t xml:space="preserve"> x 12 Mon</w:t>
            </w:r>
            <w:r w:rsidR="00213C45" w:rsidRPr="002F383D">
              <w:rPr>
                <w:rFonts w:asciiTheme="minorHAnsi" w:eastAsiaTheme="minorHAnsi" w:hAnsiTheme="minorHAnsi" w:cstheme="minorHAnsi"/>
                <w:sz w:val="20"/>
                <w:szCs w:val="20"/>
                <w:lang w:val="de-DE"/>
              </w:rPr>
              <w:t>ate</w:t>
            </w:r>
            <w:r w:rsidR="00596C43" w:rsidRPr="002F383D">
              <w:rPr>
                <w:rFonts w:asciiTheme="minorHAnsi" w:eastAsiaTheme="minorHAnsi" w:hAnsiTheme="minorHAnsi" w:cstheme="minorHAnsi"/>
                <w:sz w:val="20"/>
                <w:szCs w:val="20"/>
                <w:lang w:val="de-DE"/>
              </w:rPr>
              <w:t xml:space="preserve"> </w:t>
            </w:r>
            <w:r w:rsidR="00213C45" w:rsidRPr="002F383D">
              <w:rPr>
                <w:rFonts w:asciiTheme="minorHAnsi" w:eastAsiaTheme="minorHAnsi" w:hAnsiTheme="minorHAnsi" w:cstheme="minorHAnsi"/>
                <w:sz w:val="20"/>
                <w:szCs w:val="20"/>
                <w:lang w:val="de-DE"/>
              </w:rPr>
              <w:t xml:space="preserve">x </w:t>
            </w:r>
            <w:r w:rsidR="00596C43" w:rsidRPr="002F383D">
              <w:rPr>
                <w:rFonts w:asciiTheme="minorHAnsi" w:eastAsiaTheme="minorHAnsi" w:hAnsiTheme="minorHAnsi" w:cstheme="minorHAnsi"/>
                <w:sz w:val="20"/>
                <w:szCs w:val="20"/>
                <w:lang w:val="de-DE"/>
              </w:rPr>
              <w:t>3 J</w:t>
            </w:r>
            <w:r w:rsidR="00213C45" w:rsidRPr="002F383D">
              <w:rPr>
                <w:rFonts w:asciiTheme="minorHAnsi" w:eastAsiaTheme="minorHAnsi" w:hAnsiTheme="minorHAnsi" w:cstheme="minorHAnsi"/>
                <w:sz w:val="20"/>
                <w:szCs w:val="20"/>
                <w:lang w:val="de-DE"/>
              </w:rPr>
              <w:t>.</w:t>
            </w:r>
            <w:r w:rsidR="00596C43" w:rsidRPr="002F383D">
              <w:rPr>
                <w:rFonts w:asciiTheme="minorHAnsi" w:eastAsiaTheme="minorHAnsi" w:hAnsiTheme="minorHAnsi" w:cstheme="minorHAnsi"/>
                <w:sz w:val="20"/>
                <w:szCs w:val="20"/>
                <w:lang w:val="de-DE"/>
              </w:rPr>
              <w:t xml:space="preserve"> x 4 Kliniken</w:t>
            </w:r>
          </w:p>
          <w:p w14:paraId="47D6A06F" w14:textId="70154CC6" w:rsidR="00820AB0" w:rsidRPr="002F383D" w:rsidRDefault="00820AB0"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 xml:space="preserve">Raummiete </w:t>
            </w:r>
            <w:r w:rsidR="007542D2" w:rsidRPr="002F383D">
              <w:rPr>
                <w:rFonts w:asciiTheme="minorHAnsi" w:eastAsiaTheme="minorHAnsi" w:hAnsiTheme="minorHAnsi" w:cstheme="minorHAnsi"/>
                <w:sz w:val="20"/>
                <w:szCs w:val="20"/>
                <w:lang w:val="de-DE"/>
              </w:rPr>
              <w:t>à EUR 225 x</w:t>
            </w:r>
            <w:r w:rsidR="006451B7" w:rsidRPr="002F383D">
              <w:rPr>
                <w:rFonts w:asciiTheme="minorHAnsi" w:eastAsiaTheme="minorHAnsi" w:hAnsiTheme="minorHAnsi" w:cstheme="minorHAnsi"/>
                <w:sz w:val="20"/>
                <w:szCs w:val="20"/>
                <w:lang w:val="de-DE"/>
              </w:rPr>
              <w:t xml:space="preserve"> 12 Monate x</w:t>
            </w:r>
            <w:r w:rsidR="007542D2" w:rsidRPr="002F383D">
              <w:rPr>
                <w:rFonts w:asciiTheme="minorHAnsi" w:eastAsiaTheme="minorHAnsi" w:hAnsiTheme="minorHAnsi" w:cstheme="minorHAnsi"/>
                <w:sz w:val="20"/>
                <w:szCs w:val="20"/>
                <w:lang w:val="de-DE"/>
              </w:rPr>
              <w:t xml:space="preserve"> </w:t>
            </w:r>
            <w:r w:rsidR="001B0CBB" w:rsidRPr="002F383D">
              <w:rPr>
                <w:rFonts w:asciiTheme="minorHAnsi" w:eastAsiaTheme="minorHAnsi" w:hAnsiTheme="minorHAnsi" w:cstheme="minorHAnsi"/>
                <w:sz w:val="20"/>
                <w:szCs w:val="20"/>
                <w:lang w:val="de-DE"/>
              </w:rPr>
              <w:t>3 J.</w:t>
            </w:r>
            <w:r w:rsidR="000C17AD" w:rsidRPr="002F383D">
              <w:rPr>
                <w:rFonts w:asciiTheme="minorHAnsi" w:eastAsiaTheme="minorHAnsi" w:hAnsiTheme="minorHAnsi" w:cstheme="minorHAnsi"/>
                <w:sz w:val="20"/>
                <w:szCs w:val="20"/>
                <w:lang w:val="de-DE"/>
              </w:rPr>
              <w:t xml:space="preserve"> x</w:t>
            </w:r>
            <w:r w:rsidR="001B0CBB" w:rsidRPr="002F383D">
              <w:rPr>
                <w:rFonts w:asciiTheme="minorHAnsi" w:eastAsiaTheme="minorHAnsi" w:hAnsiTheme="minorHAnsi" w:cstheme="minorHAnsi"/>
                <w:sz w:val="20"/>
                <w:szCs w:val="20"/>
                <w:lang w:val="de-DE"/>
              </w:rPr>
              <w:t xml:space="preserve"> 4 </w:t>
            </w:r>
            <w:r w:rsidR="007542D2" w:rsidRPr="002F383D">
              <w:rPr>
                <w:rFonts w:asciiTheme="minorHAnsi" w:eastAsiaTheme="minorHAnsi" w:hAnsiTheme="minorHAnsi" w:cstheme="minorHAnsi"/>
                <w:sz w:val="20"/>
                <w:szCs w:val="20"/>
                <w:lang w:val="de-DE"/>
              </w:rPr>
              <w:t xml:space="preserve">Kliniken </w:t>
            </w:r>
          </w:p>
          <w:p w14:paraId="41781829" w14:textId="03C35935" w:rsidR="001B0CBB" w:rsidRPr="002F383D" w:rsidRDefault="001B0CBB"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Finanzabrechnung 4 Kliniken</w:t>
            </w:r>
          </w:p>
          <w:p w14:paraId="65AB87BA" w14:textId="6C8384CD" w:rsidR="00796B70" w:rsidRPr="002F383D" w:rsidRDefault="00364ED3" w:rsidP="00A7553E">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 xml:space="preserve">Malerarbeiten in </w:t>
            </w:r>
            <w:r w:rsidR="001B0CBB" w:rsidRPr="002F383D">
              <w:rPr>
                <w:rFonts w:asciiTheme="minorHAnsi" w:eastAsiaTheme="minorHAnsi" w:hAnsiTheme="minorHAnsi" w:cstheme="minorHAnsi"/>
                <w:sz w:val="20"/>
                <w:szCs w:val="20"/>
                <w:lang w:val="de-DE"/>
              </w:rPr>
              <w:t>4 Kliniken</w:t>
            </w:r>
          </w:p>
        </w:tc>
        <w:tc>
          <w:tcPr>
            <w:tcW w:w="1134" w:type="dxa"/>
            <w:tcBorders>
              <w:top w:val="nil"/>
              <w:left w:val="nil"/>
              <w:right w:val="single" w:sz="8" w:space="0" w:color="auto"/>
            </w:tcBorders>
            <w:shd w:val="clear" w:color="auto" w:fill="auto"/>
            <w:tcMar>
              <w:top w:w="0" w:type="dxa"/>
              <w:left w:w="108" w:type="dxa"/>
              <w:bottom w:w="0" w:type="dxa"/>
              <w:right w:w="108" w:type="dxa"/>
            </w:tcMar>
          </w:tcPr>
          <w:p w14:paraId="495C7FC8" w14:textId="37CAEC4B" w:rsidR="009D1D96" w:rsidRPr="00F636D6" w:rsidRDefault="003A6FA4" w:rsidP="0072089F">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1</w:t>
            </w:r>
            <w:r w:rsidR="00EB1F23" w:rsidRPr="00F636D6">
              <w:rPr>
                <w:rFonts w:asciiTheme="minorHAnsi" w:eastAsiaTheme="minorHAnsi" w:hAnsiTheme="minorHAnsi" w:cstheme="minorHAnsi"/>
                <w:sz w:val="20"/>
                <w:szCs w:val="20"/>
                <w:lang w:val="de-DE"/>
              </w:rPr>
              <w:t>46</w:t>
            </w:r>
          </w:p>
          <w:p w14:paraId="30C91A48" w14:textId="7ED7C99A" w:rsidR="00A52EB3" w:rsidRPr="00F636D6" w:rsidRDefault="00310AD6" w:rsidP="0072089F">
            <w:pPr>
              <w:spacing w:after="0" w:line="240" w:lineRule="auto"/>
              <w:ind w:left="-962" w:firstLine="962"/>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3.</w:t>
            </w:r>
            <w:r w:rsidR="00AB694C" w:rsidRPr="00F636D6">
              <w:rPr>
                <w:rFonts w:asciiTheme="minorHAnsi" w:eastAsiaTheme="minorHAnsi" w:hAnsiTheme="minorHAnsi" w:cstheme="minorHAnsi"/>
                <w:sz w:val="20"/>
                <w:szCs w:val="20"/>
                <w:lang w:val="de-DE"/>
              </w:rPr>
              <w:t>513</w:t>
            </w:r>
          </w:p>
          <w:p w14:paraId="1A779B3A" w14:textId="77777777" w:rsidR="00164628" w:rsidRPr="00F636D6" w:rsidRDefault="00164628" w:rsidP="0072089F">
            <w:pPr>
              <w:spacing w:after="0" w:line="240" w:lineRule="auto"/>
              <w:ind w:left="-962" w:firstLine="962"/>
              <w:jc w:val="right"/>
              <w:rPr>
                <w:rFonts w:asciiTheme="minorHAnsi" w:eastAsiaTheme="minorHAnsi" w:hAnsiTheme="minorHAnsi" w:cstheme="minorHAnsi"/>
                <w:sz w:val="20"/>
                <w:szCs w:val="20"/>
                <w:lang w:val="de-DE"/>
              </w:rPr>
            </w:pPr>
          </w:p>
          <w:p w14:paraId="0F21FCDD" w14:textId="31C0A411" w:rsidR="00310AD6" w:rsidRPr="00F636D6" w:rsidRDefault="00A52EB3" w:rsidP="0072089F">
            <w:pPr>
              <w:spacing w:after="0" w:line="240" w:lineRule="auto"/>
              <w:ind w:left="-962" w:firstLine="962"/>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3</w:t>
            </w:r>
            <w:r w:rsidR="00AB694C" w:rsidRPr="00F636D6">
              <w:rPr>
                <w:rFonts w:asciiTheme="minorHAnsi" w:eastAsiaTheme="minorHAnsi" w:hAnsiTheme="minorHAnsi" w:cstheme="minorHAnsi"/>
                <w:sz w:val="20"/>
                <w:szCs w:val="20"/>
                <w:lang w:val="de-DE"/>
              </w:rPr>
              <w:t>5.121</w:t>
            </w:r>
          </w:p>
          <w:p w14:paraId="3CAF95DD" w14:textId="77777777" w:rsidR="006451B7" w:rsidRPr="00F636D6" w:rsidRDefault="006451B7" w:rsidP="0072089F">
            <w:pPr>
              <w:spacing w:after="0" w:line="240" w:lineRule="auto"/>
              <w:jc w:val="right"/>
              <w:rPr>
                <w:rFonts w:asciiTheme="minorHAnsi" w:eastAsiaTheme="minorHAnsi" w:hAnsiTheme="minorHAnsi" w:cstheme="minorHAnsi"/>
                <w:sz w:val="20"/>
                <w:szCs w:val="20"/>
                <w:lang w:val="de-DE"/>
              </w:rPr>
            </w:pPr>
          </w:p>
          <w:p w14:paraId="25EE55BF" w14:textId="4662DE11" w:rsidR="00310AD6" w:rsidRPr="00F636D6" w:rsidRDefault="00310AD6" w:rsidP="0072089F">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4.</w:t>
            </w:r>
            <w:r w:rsidR="002D65F5" w:rsidRPr="00F636D6">
              <w:rPr>
                <w:rFonts w:asciiTheme="minorHAnsi" w:eastAsiaTheme="minorHAnsi" w:hAnsiTheme="minorHAnsi" w:cstheme="minorHAnsi"/>
                <w:sz w:val="20"/>
                <w:szCs w:val="20"/>
                <w:lang w:val="de-DE"/>
              </w:rPr>
              <w:t>389</w:t>
            </w:r>
          </w:p>
          <w:p w14:paraId="0082DC64" w14:textId="59EE0D5D" w:rsidR="00310AD6" w:rsidRPr="00F636D6" w:rsidRDefault="00310AD6" w:rsidP="0072089F">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1.</w:t>
            </w:r>
            <w:r w:rsidR="002D65F5" w:rsidRPr="00F636D6">
              <w:rPr>
                <w:rFonts w:asciiTheme="minorHAnsi" w:eastAsiaTheme="minorHAnsi" w:hAnsiTheme="minorHAnsi" w:cstheme="minorHAnsi"/>
                <w:sz w:val="20"/>
                <w:szCs w:val="20"/>
                <w:lang w:val="de-DE"/>
              </w:rPr>
              <w:t>464</w:t>
            </w:r>
          </w:p>
        </w:tc>
      </w:tr>
      <w:tr w:rsidR="00A7553E" w:rsidRPr="00041BCF" w14:paraId="708BEC8E" w14:textId="77777777" w:rsidTr="00866122">
        <w:trPr>
          <w:trHeight w:val="624"/>
        </w:trPr>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64861BB" w14:textId="768A1E30" w:rsidR="00A7553E" w:rsidRPr="002F383D" w:rsidRDefault="00A7553E" w:rsidP="0072089F">
            <w:pPr>
              <w:spacing w:after="0" w:line="240" w:lineRule="auto"/>
              <w:rPr>
                <w:rFonts w:asciiTheme="minorHAnsi" w:eastAsiaTheme="minorHAnsi" w:hAnsiTheme="minorHAnsi" w:cstheme="minorHAnsi"/>
                <w:b/>
                <w:bCs/>
                <w:sz w:val="20"/>
                <w:szCs w:val="20"/>
                <w:u w:val="single"/>
                <w:lang w:val="de-DE"/>
              </w:rPr>
            </w:pPr>
            <w:r w:rsidRPr="002F383D">
              <w:rPr>
                <w:rFonts w:asciiTheme="minorHAnsi" w:eastAsiaTheme="minorHAnsi" w:hAnsiTheme="minorHAnsi" w:cstheme="minorHAnsi"/>
                <w:sz w:val="20"/>
                <w:szCs w:val="20"/>
                <w:lang w:val="de-DE"/>
              </w:rPr>
              <w:t>Visibility</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6A3628AF" w14:textId="77777777" w:rsidR="00A7553E" w:rsidRPr="002F383D" w:rsidRDefault="00A7553E" w:rsidP="00A7553E">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Arbeitsuniform für 8 Techniker</w:t>
            </w:r>
          </w:p>
          <w:p w14:paraId="11DA155C" w14:textId="2555C00D" w:rsidR="00A7553E" w:rsidRPr="00D30A02" w:rsidRDefault="00A7553E" w:rsidP="00A7553E">
            <w:pPr>
              <w:spacing w:after="0" w:line="240" w:lineRule="auto"/>
              <w:rPr>
                <w:rFonts w:asciiTheme="minorHAnsi" w:eastAsiaTheme="minorHAnsi" w:hAnsiTheme="minorHAnsi" w:cstheme="minorHAnsi"/>
                <w:sz w:val="20"/>
                <w:szCs w:val="20"/>
                <w:lang w:val="de-DE"/>
              </w:rPr>
            </w:pPr>
            <w:r w:rsidRPr="00D30A02">
              <w:rPr>
                <w:rFonts w:asciiTheme="minorHAnsi" w:eastAsiaTheme="minorHAnsi" w:hAnsiTheme="minorHAnsi" w:cstheme="minorHAnsi"/>
                <w:sz w:val="20"/>
                <w:szCs w:val="20"/>
                <w:lang w:val="de-DE"/>
              </w:rPr>
              <w:t xml:space="preserve">(à EUR </w:t>
            </w:r>
            <w:r w:rsidR="001415A2" w:rsidRPr="00D30A02">
              <w:rPr>
                <w:rFonts w:asciiTheme="minorHAnsi" w:eastAsiaTheme="minorHAnsi" w:hAnsiTheme="minorHAnsi" w:cstheme="minorHAnsi"/>
                <w:sz w:val="20"/>
                <w:szCs w:val="20"/>
                <w:lang w:val="de-DE"/>
              </w:rPr>
              <w:t>91</w:t>
            </w:r>
            <w:r w:rsidRPr="00D30A02">
              <w:rPr>
                <w:rFonts w:asciiTheme="minorHAnsi" w:eastAsiaTheme="minorHAnsi" w:hAnsiTheme="minorHAnsi" w:cstheme="minorHAnsi"/>
                <w:sz w:val="20"/>
                <w:szCs w:val="20"/>
                <w:lang w:val="de-DE"/>
              </w:rPr>
              <w:t xml:space="preserve"> x 8 x 3 Jahre)</w:t>
            </w: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5C9FD90B" w14:textId="65B588E3" w:rsidR="00A7553E" w:rsidRPr="00F636D6" w:rsidRDefault="00A7553E" w:rsidP="00A7553E">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2.</w:t>
            </w:r>
            <w:r w:rsidR="00952645" w:rsidRPr="00F636D6">
              <w:rPr>
                <w:rFonts w:asciiTheme="minorHAnsi" w:eastAsiaTheme="minorHAnsi" w:hAnsiTheme="minorHAnsi" w:cstheme="minorHAnsi"/>
                <w:sz w:val="20"/>
                <w:szCs w:val="20"/>
                <w:lang w:val="de-DE"/>
              </w:rPr>
              <w:t>196</w:t>
            </w:r>
          </w:p>
          <w:p w14:paraId="76721667" w14:textId="77777777" w:rsidR="00A7553E" w:rsidRPr="00F636D6" w:rsidRDefault="00A7553E" w:rsidP="0072089F">
            <w:pPr>
              <w:spacing w:after="0" w:line="240" w:lineRule="auto"/>
              <w:jc w:val="right"/>
              <w:rPr>
                <w:rFonts w:asciiTheme="minorHAnsi" w:eastAsiaTheme="minorHAnsi" w:hAnsiTheme="minorHAnsi" w:cstheme="minorHAnsi"/>
                <w:sz w:val="20"/>
                <w:szCs w:val="20"/>
                <w:lang w:val="de-DE"/>
              </w:rPr>
            </w:pPr>
          </w:p>
        </w:tc>
        <w:tc>
          <w:tcPr>
            <w:tcW w:w="35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11D25F2A" w14:textId="77777777" w:rsidR="00A7553E" w:rsidRPr="002F383D" w:rsidRDefault="00A7553E" w:rsidP="0072089F">
            <w:pPr>
              <w:spacing w:after="0" w:line="240" w:lineRule="auto"/>
              <w:rPr>
                <w:rFonts w:asciiTheme="minorHAnsi" w:eastAsiaTheme="minorHAnsi" w:hAnsiTheme="minorHAnsi" w:cstheme="minorHAnsi"/>
                <w:sz w:val="20"/>
                <w:szCs w:val="20"/>
                <w:lang w:val="de-DE"/>
              </w:rPr>
            </w:pP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E99778B" w14:textId="77777777" w:rsidR="00A7553E" w:rsidRPr="00F636D6" w:rsidRDefault="00A7553E" w:rsidP="0072089F">
            <w:pPr>
              <w:spacing w:after="0" w:line="240" w:lineRule="auto"/>
              <w:jc w:val="right"/>
              <w:rPr>
                <w:rFonts w:asciiTheme="minorHAnsi" w:eastAsiaTheme="minorHAnsi" w:hAnsiTheme="minorHAnsi" w:cstheme="minorHAnsi"/>
                <w:sz w:val="20"/>
                <w:szCs w:val="20"/>
                <w:lang w:val="de-DE"/>
              </w:rPr>
            </w:pPr>
          </w:p>
        </w:tc>
      </w:tr>
      <w:tr w:rsidR="005760EF" w:rsidRPr="00041BCF" w14:paraId="5A81D525" w14:textId="77777777" w:rsidTr="00866122">
        <w:trPr>
          <w:trHeight w:val="624"/>
        </w:trPr>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F885700" w14:textId="317822F9" w:rsidR="00C30264" w:rsidRPr="002F383D" w:rsidRDefault="00C30264" w:rsidP="0072089F">
            <w:pPr>
              <w:spacing w:after="0" w:line="240" w:lineRule="auto"/>
              <w:rPr>
                <w:rFonts w:asciiTheme="minorHAnsi" w:eastAsiaTheme="minorHAnsi" w:hAnsiTheme="minorHAnsi" w:cstheme="minorHAnsi"/>
                <w:b/>
                <w:bCs/>
                <w:sz w:val="20"/>
                <w:szCs w:val="20"/>
                <w:lang w:val="de-DE"/>
              </w:rPr>
            </w:pPr>
            <w:r w:rsidRPr="002F383D">
              <w:rPr>
                <w:rFonts w:asciiTheme="minorHAnsi" w:eastAsiaTheme="minorHAnsi" w:hAnsiTheme="minorHAnsi" w:cstheme="minorHAnsi"/>
                <w:b/>
                <w:bCs/>
                <w:sz w:val="20"/>
                <w:szCs w:val="20"/>
                <w:u w:val="single"/>
                <w:lang w:val="de-DE"/>
              </w:rPr>
              <w:t>FUNDAL</w:t>
            </w:r>
            <w:r w:rsidRPr="002F383D">
              <w:rPr>
                <w:rFonts w:asciiTheme="minorHAnsi" w:eastAsiaTheme="minorHAnsi" w:hAnsiTheme="minorHAnsi" w:cstheme="minorHAnsi"/>
                <w:b/>
                <w:bCs/>
                <w:sz w:val="20"/>
                <w:szCs w:val="20"/>
                <w:lang w:val="de-DE"/>
              </w:rPr>
              <w:t xml:space="preserve"> –</w:t>
            </w:r>
          </w:p>
          <w:p w14:paraId="204BCB50" w14:textId="35B15E14" w:rsidR="005760EF" w:rsidRPr="002F383D" w:rsidRDefault="0028219D" w:rsidP="0072089F">
            <w:pPr>
              <w:spacing w:after="0" w:line="240" w:lineRule="auto"/>
              <w:rPr>
                <w:rFonts w:asciiTheme="minorHAnsi" w:eastAsiaTheme="minorHAnsi" w:hAnsiTheme="minorHAnsi" w:cstheme="minorHAnsi"/>
                <w:b/>
                <w:bCs/>
                <w:sz w:val="20"/>
                <w:szCs w:val="20"/>
                <w:u w:val="single"/>
                <w:lang w:val="de-DE"/>
              </w:rPr>
            </w:pPr>
            <w:r w:rsidRPr="002F383D">
              <w:rPr>
                <w:rFonts w:asciiTheme="minorHAnsi" w:eastAsiaTheme="minorHAnsi" w:hAnsiTheme="minorHAnsi" w:cstheme="minorHAnsi"/>
                <w:sz w:val="20"/>
                <w:szCs w:val="20"/>
                <w:lang w:val="de-DE"/>
              </w:rPr>
              <w:t>Büroausrüstungs- und B</w:t>
            </w:r>
            <w:r w:rsidR="00C30264" w:rsidRPr="002F383D">
              <w:rPr>
                <w:rFonts w:asciiTheme="minorHAnsi" w:eastAsiaTheme="minorHAnsi" w:hAnsiTheme="minorHAnsi" w:cstheme="minorHAnsi"/>
                <w:sz w:val="20"/>
                <w:szCs w:val="20"/>
                <w:lang w:val="de-DE"/>
              </w:rPr>
              <w:t xml:space="preserve">etriebskosten </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16C38366" w14:textId="31346D7F" w:rsidR="005760EF" w:rsidRPr="002F383D" w:rsidRDefault="00C30264"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1 Server</w:t>
            </w: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65949088" w14:textId="00516853" w:rsidR="005760EF" w:rsidRPr="00F636D6" w:rsidRDefault="003E3B65" w:rsidP="0072089F">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915</w:t>
            </w:r>
          </w:p>
        </w:tc>
        <w:tc>
          <w:tcPr>
            <w:tcW w:w="35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F799F41" w14:textId="77777777" w:rsidR="005760EF" w:rsidRPr="002F383D" w:rsidRDefault="005760EF" w:rsidP="0072089F">
            <w:pPr>
              <w:spacing w:after="0" w:line="240" w:lineRule="auto"/>
              <w:rPr>
                <w:rFonts w:asciiTheme="minorHAnsi" w:eastAsiaTheme="minorHAnsi" w:hAnsiTheme="minorHAnsi" w:cstheme="minorHAnsi"/>
                <w:sz w:val="20"/>
                <w:szCs w:val="20"/>
                <w:lang w:val="de-DE"/>
              </w:rPr>
            </w:pP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47DF3F07" w14:textId="77777777" w:rsidR="005760EF" w:rsidRPr="00F636D6" w:rsidRDefault="005760EF" w:rsidP="0072089F">
            <w:pPr>
              <w:spacing w:after="0" w:line="240" w:lineRule="auto"/>
              <w:jc w:val="right"/>
              <w:rPr>
                <w:rFonts w:asciiTheme="minorHAnsi" w:eastAsiaTheme="minorHAnsi" w:hAnsiTheme="minorHAnsi" w:cstheme="minorHAnsi"/>
                <w:sz w:val="20"/>
                <w:szCs w:val="20"/>
                <w:lang w:val="de-DE"/>
              </w:rPr>
            </w:pPr>
          </w:p>
        </w:tc>
      </w:tr>
      <w:tr w:rsidR="004A5BCA" w:rsidRPr="00041BCF" w14:paraId="6A9CF591" w14:textId="77777777" w:rsidTr="00866122">
        <w:trPr>
          <w:trHeight w:val="624"/>
        </w:trPr>
        <w:tc>
          <w:tcPr>
            <w:tcW w:w="2400" w:type="dxa"/>
            <w:tcBorders>
              <w:top w:val="nil"/>
              <w:left w:val="single" w:sz="8" w:space="0" w:color="auto"/>
              <w:right w:val="single" w:sz="8" w:space="0" w:color="auto"/>
            </w:tcBorders>
            <w:tcMar>
              <w:top w:w="0" w:type="dxa"/>
              <w:left w:w="108" w:type="dxa"/>
              <w:bottom w:w="0" w:type="dxa"/>
              <w:right w:w="108" w:type="dxa"/>
            </w:tcMar>
          </w:tcPr>
          <w:p w14:paraId="59C17974" w14:textId="77777777" w:rsidR="004A5BCA" w:rsidRPr="002F383D" w:rsidRDefault="005F15AC" w:rsidP="0072089F">
            <w:pPr>
              <w:spacing w:after="0" w:line="240" w:lineRule="auto"/>
              <w:rPr>
                <w:rFonts w:asciiTheme="minorHAnsi" w:eastAsiaTheme="minorHAnsi" w:hAnsiTheme="minorHAnsi" w:cstheme="minorHAnsi"/>
                <w:b/>
                <w:bCs/>
                <w:sz w:val="20"/>
                <w:szCs w:val="20"/>
                <w:lang w:val="en-GB"/>
              </w:rPr>
            </w:pPr>
            <w:r w:rsidRPr="002F383D">
              <w:rPr>
                <w:rFonts w:asciiTheme="minorHAnsi" w:eastAsiaTheme="minorHAnsi" w:hAnsiTheme="minorHAnsi" w:cstheme="minorHAnsi"/>
                <w:b/>
                <w:bCs/>
                <w:sz w:val="20"/>
                <w:szCs w:val="20"/>
                <w:lang w:val="en-GB"/>
              </w:rPr>
              <w:t>Fahrzeuge</w:t>
            </w:r>
          </w:p>
          <w:p w14:paraId="08FB3040" w14:textId="4E1BF54B" w:rsidR="005F15AC" w:rsidRPr="002F383D" w:rsidRDefault="003714C7" w:rsidP="0072089F">
            <w:pPr>
              <w:spacing w:after="0" w:line="240" w:lineRule="auto"/>
              <w:rPr>
                <w:rFonts w:asciiTheme="minorHAnsi" w:eastAsiaTheme="minorHAnsi" w:hAnsiTheme="minorHAnsi" w:cstheme="minorHAnsi"/>
                <w:sz w:val="20"/>
                <w:szCs w:val="20"/>
                <w:lang w:val="en-GB"/>
              </w:rPr>
            </w:pPr>
            <w:r w:rsidRPr="002F383D">
              <w:rPr>
                <w:rFonts w:asciiTheme="minorHAnsi" w:eastAsiaTheme="minorHAnsi" w:hAnsiTheme="minorHAnsi" w:cstheme="minorHAnsi"/>
                <w:sz w:val="20"/>
                <w:szCs w:val="20"/>
                <w:u w:val="single"/>
                <w:lang w:val="en-GB"/>
              </w:rPr>
              <w:t>SqE</w:t>
            </w:r>
            <w:r w:rsidR="005F15AC" w:rsidRPr="002F383D">
              <w:rPr>
                <w:rFonts w:asciiTheme="minorHAnsi" w:eastAsiaTheme="minorHAnsi" w:hAnsiTheme="minorHAnsi" w:cstheme="minorHAnsi"/>
                <w:sz w:val="20"/>
                <w:szCs w:val="20"/>
                <w:lang w:val="en-GB"/>
              </w:rPr>
              <w:t xml:space="preserve">: </w:t>
            </w:r>
          </w:p>
          <w:p w14:paraId="48165F43" w14:textId="7F4781BE" w:rsidR="00841D59" w:rsidRPr="002F383D" w:rsidRDefault="00841D59" w:rsidP="0072089F">
            <w:pPr>
              <w:spacing w:after="0" w:line="240" w:lineRule="auto"/>
              <w:rPr>
                <w:rFonts w:asciiTheme="minorHAnsi" w:eastAsiaTheme="minorHAnsi" w:hAnsiTheme="minorHAnsi" w:cstheme="minorHAnsi"/>
                <w:sz w:val="20"/>
                <w:szCs w:val="20"/>
                <w:lang w:val="en-GB"/>
              </w:rPr>
            </w:pPr>
            <w:r w:rsidRPr="002F383D">
              <w:rPr>
                <w:rFonts w:asciiTheme="minorHAnsi" w:eastAsiaTheme="minorHAnsi" w:hAnsiTheme="minorHAnsi" w:cstheme="minorHAnsi"/>
                <w:sz w:val="20"/>
                <w:szCs w:val="20"/>
                <w:lang w:val="en-GB"/>
              </w:rPr>
              <w:t xml:space="preserve">1 </w:t>
            </w:r>
            <w:r w:rsidR="00BA4428" w:rsidRPr="002F383D">
              <w:rPr>
                <w:rFonts w:asciiTheme="minorHAnsi" w:eastAsiaTheme="minorHAnsi" w:hAnsiTheme="minorHAnsi" w:cstheme="minorHAnsi"/>
                <w:sz w:val="20"/>
                <w:szCs w:val="20"/>
                <w:lang w:val="en-GB"/>
              </w:rPr>
              <w:t>Pick</w:t>
            </w:r>
            <w:r w:rsidR="00E84AE4" w:rsidRPr="002F383D">
              <w:rPr>
                <w:rFonts w:asciiTheme="minorHAnsi" w:eastAsiaTheme="minorHAnsi" w:hAnsiTheme="minorHAnsi" w:cstheme="minorHAnsi"/>
                <w:sz w:val="20"/>
                <w:szCs w:val="20"/>
                <w:lang w:val="en-GB"/>
              </w:rPr>
              <w:t>-up</w:t>
            </w:r>
          </w:p>
          <w:p w14:paraId="2C56F23E" w14:textId="10B6128B" w:rsidR="002808DC" w:rsidRPr="002F383D" w:rsidRDefault="00841D59" w:rsidP="00A7553E">
            <w:pPr>
              <w:spacing w:after="0" w:line="240" w:lineRule="auto"/>
              <w:rPr>
                <w:rFonts w:asciiTheme="minorHAnsi" w:eastAsiaTheme="minorHAnsi" w:hAnsiTheme="minorHAnsi" w:cstheme="minorHAnsi"/>
                <w:sz w:val="20"/>
                <w:szCs w:val="20"/>
                <w:lang w:val="en-GB"/>
              </w:rPr>
            </w:pPr>
            <w:r w:rsidRPr="002F383D">
              <w:rPr>
                <w:rFonts w:asciiTheme="minorHAnsi" w:eastAsiaTheme="minorHAnsi" w:hAnsiTheme="minorHAnsi" w:cstheme="minorHAnsi"/>
                <w:sz w:val="20"/>
                <w:szCs w:val="20"/>
                <w:lang w:val="en-GB"/>
              </w:rPr>
              <w:t>1 Toyota Hi</w:t>
            </w:r>
            <w:r w:rsidR="0028219D" w:rsidRPr="002F383D">
              <w:rPr>
                <w:rFonts w:asciiTheme="minorHAnsi" w:eastAsiaTheme="minorHAnsi" w:hAnsiTheme="minorHAnsi" w:cstheme="minorHAnsi"/>
                <w:sz w:val="20"/>
                <w:szCs w:val="20"/>
                <w:lang w:val="en-GB"/>
              </w:rPr>
              <w:t>a</w:t>
            </w:r>
            <w:r w:rsidRPr="002F383D">
              <w:rPr>
                <w:rFonts w:asciiTheme="minorHAnsi" w:eastAsiaTheme="minorHAnsi" w:hAnsiTheme="minorHAnsi" w:cstheme="minorHAnsi"/>
                <w:sz w:val="20"/>
                <w:szCs w:val="20"/>
                <w:lang w:val="en-GB"/>
              </w:rPr>
              <w:t>ce Pick-up</w:t>
            </w:r>
          </w:p>
        </w:tc>
        <w:tc>
          <w:tcPr>
            <w:tcW w:w="1559" w:type="dxa"/>
            <w:tcBorders>
              <w:top w:val="nil"/>
              <w:left w:val="nil"/>
              <w:right w:val="single" w:sz="8" w:space="0" w:color="auto"/>
            </w:tcBorders>
            <w:tcMar>
              <w:top w:w="0" w:type="dxa"/>
              <w:left w:w="108" w:type="dxa"/>
              <w:bottom w:w="0" w:type="dxa"/>
              <w:right w:w="108" w:type="dxa"/>
            </w:tcMar>
          </w:tcPr>
          <w:p w14:paraId="22BF3F39" w14:textId="77777777" w:rsidR="004A5BCA" w:rsidRPr="002F383D" w:rsidRDefault="004A5BCA" w:rsidP="0072089F">
            <w:pPr>
              <w:spacing w:after="0" w:line="240" w:lineRule="auto"/>
              <w:rPr>
                <w:rFonts w:asciiTheme="minorHAnsi" w:eastAsiaTheme="minorHAnsi" w:hAnsiTheme="minorHAnsi" w:cstheme="minorHAnsi"/>
                <w:sz w:val="20"/>
                <w:szCs w:val="20"/>
                <w:lang w:val="en-GB"/>
              </w:rPr>
            </w:pPr>
          </w:p>
          <w:p w14:paraId="1E980B4B" w14:textId="354D948A" w:rsidR="0092697F" w:rsidRPr="002F383D" w:rsidRDefault="0092697F" w:rsidP="0072089F">
            <w:pPr>
              <w:spacing w:after="0" w:line="240" w:lineRule="auto"/>
              <w:rPr>
                <w:rFonts w:asciiTheme="minorHAnsi" w:eastAsiaTheme="minorHAnsi" w:hAnsiTheme="minorHAnsi" w:cstheme="minorHAnsi"/>
                <w:sz w:val="20"/>
                <w:szCs w:val="20"/>
                <w:lang w:val="en-GB"/>
              </w:rPr>
            </w:pPr>
          </w:p>
        </w:tc>
        <w:tc>
          <w:tcPr>
            <w:tcW w:w="993" w:type="dxa"/>
            <w:tcBorders>
              <w:top w:val="nil"/>
              <w:left w:val="nil"/>
              <w:right w:val="single" w:sz="8" w:space="0" w:color="auto"/>
            </w:tcBorders>
            <w:shd w:val="clear" w:color="auto" w:fill="auto"/>
            <w:tcMar>
              <w:top w:w="0" w:type="dxa"/>
              <w:left w:w="108" w:type="dxa"/>
              <w:bottom w:w="0" w:type="dxa"/>
              <w:right w:w="108" w:type="dxa"/>
            </w:tcMar>
          </w:tcPr>
          <w:p w14:paraId="3983F035" w14:textId="77777777" w:rsidR="004A5BCA" w:rsidRPr="00F636D6" w:rsidRDefault="004A5BCA" w:rsidP="0072089F">
            <w:pPr>
              <w:spacing w:after="0" w:line="240" w:lineRule="auto"/>
              <w:jc w:val="right"/>
              <w:rPr>
                <w:rFonts w:asciiTheme="minorHAnsi" w:eastAsiaTheme="minorHAnsi" w:hAnsiTheme="minorHAnsi" w:cstheme="minorHAnsi"/>
                <w:sz w:val="20"/>
                <w:szCs w:val="20"/>
                <w:lang w:val="en-GB"/>
              </w:rPr>
            </w:pPr>
          </w:p>
          <w:p w14:paraId="262BF48D" w14:textId="77777777" w:rsidR="003B5777" w:rsidRPr="00F636D6" w:rsidRDefault="003B5777" w:rsidP="0072089F">
            <w:pPr>
              <w:spacing w:after="0" w:line="240" w:lineRule="auto"/>
              <w:jc w:val="right"/>
              <w:rPr>
                <w:rFonts w:asciiTheme="minorHAnsi" w:eastAsiaTheme="minorHAnsi" w:hAnsiTheme="minorHAnsi" w:cstheme="minorHAnsi"/>
                <w:sz w:val="20"/>
                <w:szCs w:val="20"/>
                <w:lang w:val="en-GB"/>
              </w:rPr>
            </w:pPr>
          </w:p>
          <w:p w14:paraId="7F518DAD" w14:textId="219E207B" w:rsidR="003B5777" w:rsidRPr="00F636D6" w:rsidRDefault="00EE0689" w:rsidP="0072089F">
            <w:pPr>
              <w:spacing w:after="0" w:line="240" w:lineRule="auto"/>
              <w:rPr>
                <w:rFonts w:asciiTheme="minorHAnsi" w:eastAsiaTheme="minorHAnsi" w:hAnsiTheme="minorHAnsi" w:cstheme="minorHAnsi"/>
                <w:sz w:val="20"/>
                <w:szCs w:val="20"/>
                <w:lang w:val="de-DE"/>
              </w:rPr>
            </w:pPr>
            <w:r w:rsidRPr="00D30A02">
              <w:rPr>
                <w:rFonts w:asciiTheme="minorHAnsi" w:eastAsiaTheme="minorHAnsi" w:hAnsiTheme="minorHAnsi" w:cstheme="minorHAnsi"/>
                <w:sz w:val="20"/>
                <w:szCs w:val="20"/>
                <w:lang w:val="en-GB"/>
              </w:rPr>
              <w:t xml:space="preserve">    </w:t>
            </w:r>
            <w:r w:rsidR="003B5777" w:rsidRPr="00F636D6">
              <w:rPr>
                <w:rFonts w:asciiTheme="minorHAnsi" w:eastAsiaTheme="minorHAnsi" w:hAnsiTheme="minorHAnsi" w:cstheme="minorHAnsi"/>
                <w:sz w:val="20"/>
                <w:szCs w:val="20"/>
                <w:lang w:val="de-DE"/>
              </w:rPr>
              <w:t>1</w:t>
            </w:r>
            <w:r w:rsidR="001A69EB" w:rsidRPr="00F636D6">
              <w:rPr>
                <w:rFonts w:asciiTheme="minorHAnsi" w:eastAsiaTheme="minorHAnsi" w:hAnsiTheme="minorHAnsi" w:cstheme="minorHAnsi"/>
                <w:sz w:val="20"/>
                <w:szCs w:val="20"/>
                <w:lang w:val="de-DE"/>
              </w:rPr>
              <w:t>6.463</w:t>
            </w:r>
          </w:p>
          <w:p w14:paraId="76B5187C" w14:textId="4A50D591" w:rsidR="003B5777" w:rsidRPr="00F636D6" w:rsidRDefault="00EE0689" w:rsidP="0072089F">
            <w:pPr>
              <w:spacing w:after="0" w:line="240" w:lineRule="auto"/>
              <w:rPr>
                <w:rFonts w:asciiTheme="minorHAnsi" w:eastAsiaTheme="minorHAnsi" w:hAnsiTheme="minorHAnsi" w:cstheme="minorHAnsi"/>
                <w:sz w:val="20"/>
                <w:szCs w:val="20"/>
                <w:lang w:val="de-DE"/>
              </w:rPr>
            </w:pPr>
            <w:r>
              <w:rPr>
                <w:rFonts w:asciiTheme="minorHAnsi" w:eastAsiaTheme="minorHAnsi" w:hAnsiTheme="minorHAnsi" w:cstheme="minorHAnsi"/>
                <w:sz w:val="20"/>
                <w:szCs w:val="20"/>
                <w:lang w:val="de-DE"/>
              </w:rPr>
              <w:t xml:space="preserve">    </w:t>
            </w:r>
            <w:r w:rsidR="001A69EB" w:rsidRPr="00F636D6">
              <w:rPr>
                <w:rFonts w:asciiTheme="minorHAnsi" w:eastAsiaTheme="minorHAnsi" w:hAnsiTheme="minorHAnsi" w:cstheme="minorHAnsi"/>
                <w:sz w:val="20"/>
                <w:szCs w:val="20"/>
                <w:lang w:val="de-DE"/>
              </w:rPr>
              <w:t>51.220</w:t>
            </w:r>
          </w:p>
          <w:p w14:paraId="49F5FCC2" w14:textId="4DF458DE" w:rsidR="00E757B3" w:rsidRPr="00F636D6" w:rsidRDefault="00E757B3" w:rsidP="0072089F">
            <w:pPr>
              <w:spacing w:after="0" w:line="240" w:lineRule="auto"/>
              <w:jc w:val="right"/>
              <w:rPr>
                <w:rFonts w:asciiTheme="minorHAnsi" w:eastAsiaTheme="minorHAnsi" w:hAnsiTheme="minorHAnsi" w:cstheme="minorHAnsi"/>
                <w:sz w:val="20"/>
                <w:szCs w:val="20"/>
                <w:lang w:val="de-DE"/>
              </w:rPr>
            </w:pPr>
          </w:p>
        </w:tc>
        <w:tc>
          <w:tcPr>
            <w:tcW w:w="3543" w:type="dxa"/>
            <w:tcBorders>
              <w:top w:val="nil"/>
              <w:left w:val="nil"/>
              <w:right w:val="single" w:sz="8" w:space="0" w:color="auto"/>
            </w:tcBorders>
            <w:shd w:val="clear" w:color="auto" w:fill="auto"/>
            <w:tcMar>
              <w:top w:w="0" w:type="dxa"/>
              <w:left w:w="108" w:type="dxa"/>
              <w:bottom w:w="0" w:type="dxa"/>
              <w:right w:w="108" w:type="dxa"/>
            </w:tcMar>
          </w:tcPr>
          <w:p w14:paraId="057294F8" w14:textId="77777777" w:rsidR="009F40D3" w:rsidRPr="002F383D" w:rsidRDefault="009F40D3" w:rsidP="0072089F">
            <w:pPr>
              <w:spacing w:after="0" w:line="240" w:lineRule="auto"/>
              <w:rPr>
                <w:rFonts w:asciiTheme="minorHAnsi" w:eastAsiaTheme="minorHAnsi" w:hAnsiTheme="minorHAnsi" w:cstheme="minorHAnsi"/>
                <w:b/>
                <w:bCs/>
                <w:sz w:val="20"/>
                <w:szCs w:val="20"/>
                <w:lang w:val="de-DE"/>
              </w:rPr>
            </w:pPr>
            <w:r w:rsidRPr="002F383D">
              <w:rPr>
                <w:rFonts w:asciiTheme="minorHAnsi" w:eastAsiaTheme="minorHAnsi" w:hAnsiTheme="minorHAnsi" w:cstheme="minorHAnsi"/>
                <w:b/>
                <w:bCs/>
                <w:sz w:val="20"/>
                <w:szCs w:val="20"/>
                <w:lang w:val="de-DE"/>
              </w:rPr>
              <w:t xml:space="preserve">Fahrzeugwartung und Versicherung </w:t>
            </w:r>
          </w:p>
          <w:p w14:paraId="7A7D9F05" w14:textId="1A1DEF13" w:rsidR="004A5BCA" w:rsidRPr="002F383D" w:rsidRDefault="003714C7"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u w:val="single"/>
                <w:lang w:val="de-DE"/>
              </w:rPr>
              <w:t>SqE</w:t>
            </w:r>
            <w:r w:rsidR="007125C5" w:rsidRPr="002F383D">
              <w:rPr>
                <w:rFonts w:asciiTheme="minorHAnsi" w:eastAsiaTheme="minorHAnsi" w:hAnsiTheme="minorHAnsi" w:cstheme="minorHAnsi"/>
                <w:sz w:val="20"/>
                <w:szCs w:val="20"/>
                <w:lang w:val="de-DE"/>
              </w:rPr>
              <w:t>:</w:t>
            </w:r>
          </w:p>
          <w:p w14:paraId="7D3B285C" w14:textId="5DBF5842" w:rsidR="007125C5" w:rsidRPr="002F383D" w:rsidRDefault="00C025D6"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Versicherung Pick-u</w:t>
            </w:r>
            <w:r w:rsidR="007C18CC" w:rsidRPr="002F383D">
              <w:rPr>
                <w:rFonts w:asciiTheme="minorHAnsi" w:eastAsiaTheme="minorHAnsi" w:hAnsiTheme="minorHAnsi" w:cstheme="minorHAnsi"/>
                <w:sz w:val="20"/>
                <w:szCs w:val="20"/>
                <w:lang w:val="de-DE"/>
              </w:rPr>
              <w:t>p</w:t>
            </w:r>
            <w:r w:rsidR="004C7E70" w:rsidRPr="002F383D">
              <w:rPr>
                <w:rFonts w:asciiTheme="minorHAnsi" w:eastAsiaTheme="minorHAnsi" w:hAnsiTheme="minorHAnsi" w:cstheme="minorHAnsi"/>
                <w:sz w:val="20"/>
                <w:szCs w:val="20"/>
                <w:lang w:val="de-DE"/>
              </w:rPr>
              <w:t xml:space="preserve"> (1x für 3 Jahre)</w:t>
            </w:r>
          </w:p>
          <w:p w14:paraId="62012670" w14:textId="06B85E41" w:rsidR="00C025D6" w:rsidRPr="002F383D" w:rsidRDefault="00C025D6"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Wartung Pick-up</w:t>
            </w:r>
          </w:p>
          <w:p w14:paraId="6669A068" w14:textId="0A2278FD" w:rsidR="007C18CC" w:rsidRPr="002F383D" w:rsidRDefault="007C18CC" w:rsidP="0072089F">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Versicherung Toyota Hice Pick-up</w:t>
            </w:r>
            <w:r w:rsidR="000547F4" w:rsidRPr="002F383D">
              <w:rPr>
                <w:rFonts w:asciiTheme="minorHAnsi" w:eastAsiaTheme="minorHAnsi" w:hAnsiTheme="minorHAnsi" w:cstheme="minorHAnsi"/>
                <w:sz w:val="20"/>
                <w:szCs w:val="20"/>
                <w:lang w:val="de-DE"/>
              </w:rPr>
              <w:t xml:space="preserve"> à EUR 1.127 x 3 Jahre</w:t>
            </w:r>
          </w:p>
          <w:p w14:paraId="7CEE875F" w14:textId="2FCBC441" w:rsidR="007125C5" w:rsidRPr="002F383D" w:rsidRDefault="007C18CC" w:rsidP="00A7553E">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Wartung Toyota Hice</w:t>
            </w:r>
            <w:r w:rsidR="00FA51DB" w:rsidRPr="002F383D">
              <w:rPr>
                <w:rFonts w:asciiTheme="minorHAnsi" w:eastAsiaTheme="minorHAnsi" w:hAnsiTheme="minorHAnsi" w:cstheme="minorHAnsi"/>
                <w:sz w:val="20"/>
                <w:szCs w:val="20"/>
                <w:lang w:val="de-DE"/>
              </w:rPr>
              <w:t xml:space="preserve"> </w:t>
            </w:r>
            <w:r w:rsidR="004A43AD" w:rsidRPr="002F383D">
              <w:rPr>
                <w:rFonts w:asciiTheme="minorHAnsi" w:eastAsiaTheme="minorHAnsi" w:hAnsiTheme="minorHAnsi" w:cstheme="minorHAnsi"/>
                <w:sz w:val="20"/>
                <w:szCs w:val="20"/>
                <w:lang w:val="de-DE"/>
              </w:rPr>
              <w:t>à EUR 845 x 4 J.</w:t>
            </w:r>
          </w:p>
        </w:tc>
        <w:tc>
          <w:tcPr>
            <w:tcW w:w="1134" w:type="dxa"/>
            <w:tcBorders>
              <w:top w:val="nil"/>
              <w:left w:val="nil"/>
              <w:right w:val="single" w:sz="8" w:space="0" w:color="auto"/>
            </w:tcBorders>
            <w:shd w:val="clear" w:color="auto" w:fill="auto"/>
            <w:tcMar>
              <w:top w:w="0" w:type="dxa"/>
              <w:left w:w="108" w:type="dxa"/>
              <w:bottom w:w="0" w:type="dxa"/>
              <w:right w:w="108" w:type="dxa"/>
            </w:tcMar>
          </w:tcPr>
          <w:p w14:paraId="152C04B0" w14:textId="77777777" w:rsidR="009828F0" w:rsidRPr="00F636D6" w:rsidRDefault="009828F0" w:rsidP="0072089F">
            <w:pPr>
              <w:spacing w:after="0" w:line="240" w:lineRule="auto"/>
              <w:jc w:val="right"/>
              <w:rPr>
                <w:rFonts w:asciiTheme="minorHAnsi" w:eastAsiaTheme="minorHAnsi" w:hAnsiTheme="minorHAnsi" w:cstheme="minorHAnsi"/>
                <w:sz w:val="20"/>
                <w:szCs w:val="20"/>
                <w:lang w:val="de-DE"/>
              </w:rPr>
            </w:pPr>
          </w:p>
          <w:p w14:paraId="50F3E426" w14:textId="77777777" w:rsidR="009828F0" w:rsidRPr="00F636D6" w:rsidRDefault="009828F0" w:rsidP="0072089F">
            <w:pPr>
              <w:spacing w:after="0" w:line="240" w:lineRule="auto"/>
              <w:jc w:val="right"/>
              <w:rPr>
                <w:rFonts w:asciiTheme="minorHAnsi" w:eastAsiaTheme="minorHAnsi" w:hAnsiTheme="minorHAnsi" w:cstheme="minorHAnsi"/>
                <w:sz w:val="20"/>
                <w:szCs w:val="20"/>
                <w:lang w:val="de-DE"/>
              </w:rPr>
            </w:pPr>
          </w:p>
          <w:p w14:paraId="69FC238B" w14:textId="096965C0" w:rsidR="009828F0" w:rsidRPr="00F636D6" w:rsidRDefault="009828F0" w:rsidP="0072089F">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3.</w:t>
            </w:r>
            <w:r w:rsidR="00AD244D" w:rsidRPr="00F636D6">
              <w:rPr>
                <w:rFonts w:asciiTheme="minorHAnsi" w:eastAsiaTheme="minorHAnsi" w:hAnsiTheme="minorHAnsi" w:cstheme="minorHAnsi"/>
                <w:sz w:val="20"/>
                <w:szCs w:val="20"/>
                <w:lang w:val="de-DE"/>
              </w:rPr>
              <w:t>659</w:t>
            </w:r>
          </w:p>
          <w:p w14:paraId="08EC6D48" w14:textId="2B7132EB" w:rsidR="009828F0" w:rsidRPr="00F636D6" w:rsidRDefault="009828F0" w:rsidP="0072089F">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3.</w:t>
            </w:r>
            <w:r w:rsidR="00AD244D" w:rsidRPr="00F636D6">
              <w:rPr>
                <w:rFonts w:asciiTheme="minorHAnsi" w:eastAsiaTheme="minorHAnsi" w:hAnsiTheme="minorHAnsi" w:cstheme="minorHAnsi"/>
                <w:sz w:val="20"/>
                <w:szCs w:val="20"/>
                <w:lang w:val="de-DE"/>
              </w:rPr>
              <w:t>659</w:t>
            </w:r>
          </w:p>
          <w:p w14:paraId="6D6064AD" w14:textId="77777777" w:rsidR="004A43AD" w:rsidRPr="00F636D6" w:rsidRDefault="004A43AD" w:rsidP="0072089F">
            <w:pPr>
              <w:spacing w:after="0" w:line="240" w:lineRule="auto"/>
              <w:jc w:val="right"/>
              <w:rPr>
                <w:rFonts w:asciiTheme="minorHAnsi" w:eastAsiaTheme="minorHAnsi" w:hAnsiTheme="minorHAnsi" w:cstheme="minorHAnsi"/>
                <w:sz w:val="20"/>
                <w:szCs w:val="20"/>
                <w:lang w:val="de-DE"/>
              </w:rPr>
            </w:pPr>
          </w:p>
          <w:p w14:paraId="71291834" w14:textId="74EA2B3B" w:rsidR="009828F0" w:rsidRPr="00F636D6" w:rsidRDefault="009828F0" w:rsidP="0072089F">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3.</w:t>
            </w:r>
            <w:r w:rsidR="00AD244D" w:rsidRPr="00F636D6">
              <w:rPr>
                <w:rFonts w:asciiTheme="minorHAnsi" w:eastAsiaTheme="minorHAnsi" w:hAnsiTheme="minorHAnsi" w:cstheme="minorHAnsi"/>
                <w:sz w:val="20"/>
                <w:szCs w:val="20"/>
                <w:lang w:val="de-DE"/>
              </w:rPr>
              <w:t>660</w:t>
            </w:r>
          </w:p>
          <w:p w14:paraId="65CC531A" w14:textId="56895BCF" w:rsidR="005A353B" w:rsidRPr="00F636D6" w:rsidRDefault="009828F0" w:rsidP="00A7553E">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3.</w:t>
            </w:r>
            <w:r w:rsidR="00AD244D" w:rsidRPr="00F636D6">
              <w:rPr>
                <w:rFonts w:asciiTheme="minorHAnsi" w:eastAsiaTheme="minorHAnsi" w:hAnsiTheme="minorHAnsi" w:cstheme="minorHAnsi"/>
                <w:sz w:val="20"/>
                <w:szCs w:val="20"/>
                <w:lang w:val="de-DE"/>
              </w:rPr>
              <w:t>660</w:t>
            </w:r>
          </w:p>
        </w:tc>
      </w:tr>
      <w:tr w:rsidR="00A7553E" w:rsidRPr="00041BCF" w14:paraId="4EDBEFA9" w14:textId="77777777" w:rsidTr="00866122">
        <w:trPr>
          <w:trHeight w:val="624"/>
        </w:trPr>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0C2A35D" w14:textId="77777777" w:rsidR="00A7553E" w:rsidRPr="002F383D" w:rsidRDefault="00A7553E" w:rsidP="00A7553E">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u w:val="single"/>
                <w:lang w:val="de-DE"/>
              </w:rPr>
              <w:t>FUNDAL</w:t>
            </w:r>
            <w:r w:rsidRPr="002F383D">
              <w:rPr>
                <w:rFonts w:asciiTheme="minorHAnsi" w:eastAsiaTheme="minorHAnsi" w:hAnsiTheme="minorHAnsi" w:cstheme="minorHAnsi"/>
                <w:sz w:val="20"/>
                <w:szCs w:val="20"/>
                <w:lang w:val="de-DE"/>
              </w:rPr>
              <w:t>:</w:t>
            </w:r>
          </w:p>
          <w:p w14:paraId="6FFAA7A4" w14:textId="77777777" w:rsidR="00A7553E" w:rsidRDefault="00A7553E" w:rsidP="00A7553E">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4 Mofas à EUR 1.</w:t>
            </w:r>
            <w:r w:rsidR="00A81D42">
              <w:rPr>
                <w:rFonts w:asciiTheme="minorHAnsi" w:eastAsiaTheme="minorHAnsi" w:hAnsiTheme="minorHAnsi" w:cstheme="minorHAnsi"/>
                <w:sz w:val="20"/>
                <w:szCs w:val="20"/>
                <w:lang w:val="de-DE"/>
              </w:rPr>
              <w:t>219,50</w:t>
            </w:r>
          </w:p>
          <w:p w14:paraId="70615F18" w14:textId="1CA37826" w:rsidR="00781595" w:rsidRPr="002F383D" w:rsidRDefault="00D30DF0" w:rsidP="00A7553E">
            <w:pPr>
              <w:spacing w:after="0" w:line="240" w:lineRule="auto"/>
              <w:rPr>
                <w:rFonts w:asciiTheme="minorHAnsi" w:eastAsiaTheme="minorHAnsi" w:hAnsiTheme="minorHAnsi" w:cstheme="minorHAnsi"/>
                <w:b/>
                <w:bCs/>
                <w:sz w:val="20"/>
                <w:szCs w:val="20"/>
                <w:lang w:val="de-DE"/>
              </w:rPr>
            </w:pPr>
            <w:r>
              <w:rPr>
                <w:rFonts w:asciiTheme="minorHAnsi" w:eastAsiaTheme="minorHAnsi" w:hAnsiTheme="minorHAnsi" w:cstheme="minorHAnsi"/>
                <w:sz w:val="20"/>
                <w:szCs w:val="20"/>
                <w:lang w:val="de-DE"/>
              </w:rPr>
              <w:t>f</w:t>
            </w:r>
            <w:r w:rsidR="00781595">
              <w:rPr>
                <w:rFonts w:asciiTheme="minorHAnsi" w:eastAsiaTheme="minorHAnsi" w:hAnsiTheme="minorHAnsi" w:cstheme="minorHAnsi"/>
                <w:sz w:val="20"/>
                <w:szCs w:val="20"/>
                <w:lang w:val="de-DE"/>
              </w:rPr>
              <w:t>ür 4 Inklusionstechniker:innen</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628A04FE" w14:textId="77777777" w:rsidR="00A7553E" w:rsidRPr="002F383D" w:rsidRDefault="00A7553E" w:rsidP="0072089F">
            <w:pPr>
              <w:spacing w:after="0" w:line="240" w:lineRule="auto"/>
              <w:rPr>
                <w:rFonts w:asciiTheme="minorHAnsi" w:eastAsiaTheme="minorHAnsi" w:hAnsiTheme="minorHAnsi" w:cstheme="minorHAnsi"/>
                <w:sz w:val="20"/>
                <w:szCs w:val="20"/>
                <w:lang w:val="de-DE"/>
              </w:rPr>
            </w:pP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63EE660E" w14:textId="6E940B42" w:rsidR="00A7553E" w:rsidRPr="00F636D6" w:rsidRDefault="00A7553E" w:rsidP="0072089F">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4.</w:t>
            </w:r>
            <w:r w:rsidR="00277905" w:rsidRPr="00F636D6">
              <w:rPr>
                <w:rFonts w:asciiTheme="minorHAnsi" w:eastAsiaTheme="minorHAnsi" w:hAnsiTheme="minorHAnsi" w:cstheme="minorHAnsi"/>
                <w:sz w:val="20"/>
                <w:szCs w:val="20"/>
                <w:lang w:val="de-DE"/>
              </w:rPr>
              <w:t>87</w:t>
            </w:r>
            <w:r w:rsidR="001A69EB" w:rsidRPr="00F636D6">
              <w:rPr>
                <w:rFonts w:asciiTheme="minorHAnsi" w:eastAsiaTheme="minorHAnsi" w:hAnsiTheme="minorHAnsi" w:cstheme="minorHAnsi"/>
                <w:sz w:val="20"/>
                <w:szCs w:val="20"/>
                <w:lang w:val="de-DE"/>
              </w:rPr>
              <w:t>8</w:t>
            </w:r>
          </w:p>
        </w:tc>
        <w:tc>
          <w:tcPr>
            <w:tcW w:w="3543"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022A4B2E" w14:textId="77777777" w:rsidR="00A7553E" w:rsidRPr="002F383D" w:rsidRDefault="00A7553E" w:rsidP="00A7553E">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u w:val="single"/>
                <w:lang w:val="de-DE"/>
              </w:rPr>
              <w:t>FUNDAL</w:t>
            </w:r>
            <w:r w:rsidRPr="002F383D">
              <w:rPr>
                <w:rFonts w:asciiTheme="minorHAnsi" w:eastAsiaTheme="minorHAnsi" w:hAnsiTheme="minorHAnsi" w:cstheme="minorHAnsi"/>
                <w:sz w:val="20"/>
                <w:szCs w:val="20"/>
                <w:lang w:val="de-DE"/>
              </w:rPr>
              <w:t>:</w:t>
            </w:r>
          </w:p>
          <w:p w14:paraId="2B92E07B" w14:textId="77777777" w:rsidR="00A7553E" w:rsidRPr="002F383D" w:rsidRDefault="00A7553E" w:rsidP="00A7553E">
            <w:pPr>
              <w:spacing w:after="0" w:line="240" w:lineRule="auto"/>
              <w:rPr>
                <w:rFonts w:asciiTheme="minorHAnsi" w:eastAsiaTheme="minorHAnsi" w:hAnsiTheme="minorHAnsi" w:cstheme="minorHAnsi"/>
                <w:sz w:val="20"/>
                <w:szCs w:val="20"/>
                <w:lang w:val="de-DE"/>
              </w:rPr>
            </w:pPr>
            <w:r w:rsidRPr="002F383D">
              <w:rPr>
                <w:rFonts w:asciiTheme="minorHAnsi" w:eastAsiaTheme="minorHAnsi" w:hAnsiTheme="minorHAnsi" w:cstheme="minorHAnsi"/>
                <w:sz w:val="20"/>
                <w:szCs w:val="20"/>
                <w:lang w:val="de-DE"/>
              </w:rPr>
              <w:t>Versicherung 4 Mofas</w:t>
            </w:r>
          </w:p>
          <w:p w14:paraId="4BCE0280" w14:textId="3CBA8E13" w:rsidR="00A7553E" w:rsidRPr="002F383D" w:rsidRDefault="00A7553E" w:rsidP="00A7553E">
            <w:pPr>
              <w:spacing w:after="0" w:line="240" w:lineRule="auto"/>
              <w:rPr>
                <w:rFonts w:asciiTheme="minorHAnsi" w:eastAsiaTheme="minorHAnsi" w:hAnsiTheme="minorHAnsi" w:cstheme="minorHAnsi"/>
                <w:b/>
                <w:bCs/>
                <w:sz w:val="20"/>
                <w:szCs w:val="20"/>
                <w:lang w:val="de-DE"/>
              </w:rPr>
            </w:pPr>
            <w:r w:rsidRPr="002F383D">
              <w:rPr>
                <w:rFonts w:asciiTheme="minorHAnsi" w:eastAsiaTheme="minorHAnsi" w:hAnsiTheme="minorHAnsi" w:cstheme="minorHAnsi"/>
                <w:sz w:val="20"/>
                <w:szCs w:val="20"/>
                <w:lang w:val="de-DE"/>
              </w:rPr>
              <w:t>Wartung 4 Mofas</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14:paraId="511A5685" w14:textId="77777777" w:rsidR="0056340D" w:rsidRPr="00F636D6" w:rsidRDefault="0056340D" w:rsidP="00A7553E">
            <w:pPr>
              <w:spacing w:after="0" w:line="240" w:lineRule="auto"/>
              <w:jc w:val="right"/>
              <w:rPr>
                <w:rFonts w:asciiTheme="minorHAnsi" w:eastAsiaTheme="minorHAnsi" w:hAnsiTheme="minorHAnsi" w:cstheme="minorHAnsi"/>
                <w:sz w:val="20"/>
                <w:szCs w:val="20"/>
                <w:lang w:val="de-DE"/>
              </w:rPr>
            </w:pPr>
          </w:p>
          <w:p w14:paraId="7CA0E63A" w14:textId="4080D4DE" w:rsidR="00A7553E" w:rsidRPr="00F636D6" w:rsidRDefault="00CD3BC0" w:rsidP="00A7553E">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1.830</w:t>
            </w:r>
          </w:p>
          <w:p w14:paraId="36E544E8" w14:textId="2DF6FE1B" w:rsidR="00CD3BC0" w:rsidRPr="00F636D6" w:rsidRDefault="00CD3BC0" w:rsidP="00A7553E">
            <w:pPr>
              <w:spacing w:after="0" w:line="240" w:lineRule="auto"/>
              <w:jc w:val="right"/>
              <w:rPr>
                <w:rFonts w:asciiTheme="minorHAnsi" w:eastAsiaTheme="minorHAnsi" w:hAnsiTheme="minorHAnsi" w:cstheme="minorHAnsi"/>
                <w:sz w:val="20"/>
                <w:szCs w:val="20"/>
                <w:lang w:val="de-DE"/>
              </w:rPr>
            </w:pPr>
            <w:r w:rsidRPr="00F636D6">
              <w:rPr>
                <w:rFonts w:asciiTheme="minorHAnsi" w:eastAsiaTheme="minorHAnsi" w:hAnsiTheme="minorHAnsi" w:cstheme="minorHAnsi"/>
                <w:sz w:val="20"/>
                <w:szCs w:val="20"/>
                <w:lang w:val="de-DE"/>
              </w:rPr>
              <w:t>1.172</w:t>
            </w:r>
          </w:p>
          <w:p w14:paraId="3942B30E" w14:textId="4188E0E0" w:rsidR="00A7553E" w:rsidRPr="00F636D6" w:rsidRDefault="00A7553E" w:rsidP="00A7553E">
            <w:pPr>
              <w:spacing w:after="0" w:line="240" w:lineRule="auto"/>
              <w:jc w:val="right"/>
              <w:rPr>
                <w:rFonts w:asciiTheme="minorHAnsi" w:eastAsiaTheme="minorHAnsi" w:hAnsiTheme="minorHAnsi" w:cstheme="minorHAnsi"/>
                <w:sz w:val="20"/>
                <w:szCs w:val="20"/>
                <w:lang w:val="de-DE"/>
              </w:rPr>
            </w:pPr>
          </w:p>
        </w:tc>
      </w:tr>
      <w:tr w:rsidR="007079BB" w:rsidRPr="00041BCF" w14:paraId="59FFFF5F" w14:textId="77777777" w:rsidTr="00866122">
        <w:trPr>
          <w:trHeight w:val="324"/>
        </w:trPr>
        <w:tc>
          <w:tcPr>
            <w:tcW w:w="2400"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25BCBBA6" w14:textId="77777777" w:rsidR="00B706D6" w:rsidRPr="00041BCF" w:rsidRDefault="00B706D6" w:rsidP="0072089F">
            <w:pPr>
              <w:spacing w:after="0" w:line="240" w:lineRule="auto"/>
              <w:rPr>
                <w:rFonts w:asciiTheme="minorHAnsi" w:eastAsiaTheme="minorHAnsi" w:hAnsiTheme="minorHAnsi" w:cstheme="minorHAnsi"/>
                <w:b/>
                <w:bCs/>
                <w:sz w:val="20"/>
                <w:szCs w:val="20"/>
                <w:lang w:val="de-DE"/>
              </w:rPr>
            </w:pPr>
            <w:r w:rsidRPr="00041BCF">
              <w:rPr>
                <w:rFonts w:asciiTheme="minorHAnsi" w:eastAsiaTheme="minorHAnsi" w:hAnsiTheme="minorHAnsi" w:cstheme="minorHAnsi"/>
                <w:b/>
                <w:bCs/>
                <w:sz w:val="20"/>
                <w:szCs w:val="20"/>
                <w:lang w:val="de-DE"/>
              </w:rPr>
              <w:t>Gesamte Projektunterstützungsmaßnahmen der lokalen Projektträger</w:t>
            </w:r>
          </w:p>
        </w:tc>
        <w:tc>
          <w:tcPr>
            <w:tcW w:w="1559"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5477A1BA" w14:textId="66A179C1" w:rsidR="00B706D6" w:rsidRPr="00041BCF" w:rsidRDefault="00B706D6" w:rsidP="0072089F">
            <w:pPr>
              <w:spacing w:after="0" w:line="240" w:lineRule="auto"/>
              <w:rPr>
                <w:rFonts w:asciiTheme="minorHAnsi" w:eastAsiaTheme="minorHAnsi" w:hAnsiTheme="minorHAnsi" w:cstheme="minorHAnsi"/>
                <w:b/>
                <w:bCs/>
                <w:sz w:val="20"/>
                <w:szCs w:val="20"/>
                <w:lang w:val="de-DE"/>
              </w:rPr>
            </w:pPr>
            <w:r w:rsidRPr="00DB70DA">
              <w:rPr>
                <w:rFonts w:asciiTheme="minorHAnsi" w:eastAsiaTheme="minorHAnsi" w:hAnsiTheme="minorHAnsi" w:cstheme="minorHAnsi"/>
                <w:b/>
                <w:bCs/>
                <w:sz w:val="20"/>
                <w:szCs w:val="20"/>
                <w:lang w:val="de-DE"/>
              </w:rPr>
              <w:t>BL BMZ 1.</w:t>
            </w:r>
            <w:r w:rsidR="0097725B" w:rsidRPr="00DB70DA">
              <w:rPr>
                <w:rFonts w:asciiTheme="minorHAnsi" w:eastAsiaTheme="minorHAnsi" w:hAnsiTheme="minorHAnsi" w:cstheme="minorHAnsi"/>
                <w:b/>
                <w:bCs/>
                <w:sz w:val="20"/>
                <w:szCs w:val="20"/>
                <w:lang w:val="de-DE"/>
              </w:rPr>
              <w:t>4</w:t>
            </w:r>
            <w:r w:rsidRPr="00DB70DA">
              <w:rPr>
                <w:rFonts w:asciiTheme="minorHAnsi" w:eastAsiaTheme="minorHAnsi" w:hAnsiTheme="minorHAnsi" w:cstheme="minorHAnsi"/>
                <w:b/>
                <w:bCs/>
                <w:sz w:val="20"/>
                <w:szCs w:val="20"/>
                <w:lang w:val="de-DE"/>
              </w:rPr>
              <w:t xml:space="preserve"> </w:t>
            </w:r>
          </w:p>
        </w:tc>
        <w:tc>
          <w:tcPr>
            <w:tcW w:w="993"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0C842EEC" w14:textId="3B27C4C5" w:rsidR="00B706D6" w:rsidRPr="00041BCF" w:rsidRDefault="005C6AA5" w:rsidP="0072089F">
            <w:pPr>
              <w:spacing w:after="0" w:line="240" w:lineRule="auto"/>
              <w:jc w:val="right"/>
              <w:rPr>
                <w:rFonts w:asciiTheme="minorHAnsi" w:eastAsiaTheme="minorHAnsi" w:hAnsiTheme="minorHAnsi" w:cstheme="minorHAnsi"/>
                <w:b/>
                <w:bCs/>
                <w:sz w:val="20"/>
                <w:szCs w:val="20"/>
                <w:lang w:val="de-DE"/>
              </w:rPr>
            </w:pPr>
            <w:r>
              <w:rPr>
                <w:rFonts w:asciiTheme="minorHAnsi" w:eastAsiaTheme="minorHAnsi" w:hAnsiTheme="minorHAnsi" w:cstheme="minorHAnsi"/>
                <w:b/>
                <w:bCs/>
                <w:sz w:val="20"/>
                <w:szCs w:val="20"/>
                <w:lang w:val="de-DE"/>
              </w:rPr>
              <w:t>83.880</w:t>
            </w:r>
          </w:p>
        </w:tc>
        <w:tc>
          <w:tcPr>
            <w:tcW w:w="3543"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4608B8C0" w14:textId="55BBFD2D" w:rsidR="00B706D6" w:rsidRPr="00041BCF" w:rsidRDefault="00B706D6" w:rsidP="0072089F">
            <w:pPr>
              <w:spacing w:after="0" w:line="240" w:lineRule="auto"/>
              <w:rPr>
                <w:rFonts w:asciiTheme="minorHAnsi" w:eastAsiaTheme="minorHAnsi" w:hAnsiTheme="minorHAnsi" w:cstheme="minorHAnsi"/>
                <w:b/>
                <w:bCs/>
                <w:sz w:val="20"/>
                <w:szCs w:val="20"/>
                <w:lang w:val="de-DE"/>
              </w:rPr>
            </w:pPr>
            <w:r w:rsidRPr="00041BCF">
              <w:rPr>
                <w:rFonts w:asciiTheme="minorHAnsi" w:eastAsiaTheme="minorHAnsi" w:hAnsiTheme="minorHAnsi" w:cstheme="minorHAnsi"/>
                <w:b/>
                <w:bCs/>
                <w:sz w:val="20"/>
                <w:szCs w:val="20"/>
                <w:lang w:val="de-DE"/>
              </w:rPr>
              <w:t>BL BMZ 2.</w:t>
            </w:r>
            <w:r w:rsidR="00C33F31" w:rsidRPr="00041BCF">
              <w:rPr>
                <w:rFonts w:asciiTheme="minorHAnsi" w:eastAsiaTheme="minorHAnsi" w:hAnsiTheme="minorHAnsi" w:cstheme="minorHAnsi"/>
                <w:b/>
                <w:bCs/>
                <w:sz w:val="20"/>
                <w:szCs w:val="20"/>
                <w:lang w:val="de-DE"/>
              </w:rPr>
              <w:t>5</w:t>
            </w:r>
          </w:p>
        </w:tc>
        <w:tc>
          <w:tcPr>
            <w:tcW w:w="1134" w:type="dxa"/>
            <w:tcBorders>
              <w:top w:val="nil"/>
              <w:left w:val="nil"/>
              <w:bottom w:val="single" w:sz="8" w:space="0" w:color="auto"/>
              <w:right w:val="single" w:sz="8" w:space="0" w:color="auto"/>
            </w:tcBorders>
            <w:shd w:val="clear" w:color="auto" w:fill="F2F2F2"/>
            <w:tcMar>
              <w:top w:w="0" w:type="dxa"/>
              <w:left w:w="108" w:type="dxa"/>
              <w:bottom w:w="0" w:type="dxa"/>
              <w:right w:w="108" w:type="dxa"/>
            </w:tcMar>
          </w:tcPr>
          <w:p w14:paraId="57A46D3F" w14:textId="7FB499C5" w:rsidR="00B706D6" w:rsidRPr="00041BCF" w:rsidRDefault="0011542E" w:rsidP="0072089F">
            <w:pPr>
              <w:spacing w:after="0" w:line="240" w:lineRule="auto"/>
              <w:jc w:val="right"/>
              <w:rPr>
                <w:rFonts w:asciiTheme="minorHAnsi" w:eastAsiaTheme="minorHAnsi" w:hAnsiTheme="minorHAnsi" w:cstheme="minorHAnsi"/>
                <w:b/>
                <w:bCs/>
                <w:sz w:val="20"/>
                <w:szCs w:val="20"/>
                <w:lang w:val="de-DE"/>
              </w:rPr>
            </w:pPr>
            <w:r w:rsidRPr="002F383D">
              <w:rPr>
                <w:rFonts w:asciiTheme="minorHAnsi" w:eastAsiaTheme="minorHAnsi" w:hAnsiTheme="minorHAnsi" w:cstheme="minorHAnsi"/>
                <w:b/>
                <w:bCs/>
                <w:sz w:val="20"/>
                <w:szCs w:val="20"/>
                <w:lang w:val="de-DE"/>
              </w:rPr>
              <w:t>102.105</w:t>
            </w:r>
          </w:p>
        </w:tc>
      </w:tr>
    </w:tbl>
    <w:p w14:paraId="2087371D" w14:textId="77777777" w:rsidR="00617B31" w:rsidRDefault="00617B31" w:rsidP="00617B31">
      <w:pPr>
        <w:pBdr>
          <w:top w:val="nil"/>
          <w:left w:val="nil"/>
          <w:bottom w:val="nil"/>
          <w:right w:val="nil"/>
          <w:between w:val="nil"/>
        </w:pBdr>
        <w:spacing w:before="120" w:after="120" w:line="264" w:lineRule="auto"/>
        <w:ind w:left="360"/>
        <w:rPr>
          <w:rFonts w:asciiTheme="minorHAnsi" w:hAnsiTheme="minorHAnsi" w:cstheme="minorHAnsi"/>
          <w:b/>
          <w:color w:val="244061"/>
          <w:sz w:val="24"/>
          <w:szCs w:val="24"/>
          <w:lang w:val="de-DE"/>
        </w:rPr>
      </w:pPr>
    </w:p>
    <w:p w14:paraId="24986E75" w14:textId="5D9B0E7A" w:rsidR="00B22235" w:rsidRPr="00041BCF" w:rsidRDefault="001130E7" w:rsidP="004508A3">
      <w:pPr>
        <w:numPr>
          <w:ilvl w:val="0"/>
          <w:numId w:val="11"/>
        </w:numPr>
        <w:pBdr>
          <w:top w:val="nil"/>
          <w:left w:val="nil"/>
          <w:bottom w:val="nil"/>
          <w:right w:val="nil"/>
          <w:between w:val="nil"/>
        </w:pBdr>
        <w:spacing w:before="120" w:after="120" w:line="264" w:lineRule="auto"/>
        <w:rPr>
          <w:rFonts w:asciiTheme="minorHAnsi" w:hAnsiTheme="minorHAnsi" w:cstheme="minorHAnsi"/>
          <w:b/>
          <w:color w:val="244061"/>
          <w:sz w:val="24"/>
          <w:szCs w:val="24"/>
          <w:lang w:val="de-DE"/>
        </w:rPr>
      </w:pPr>
      <w:r w:rsidRPr="00041BCF">
        <w:rPr>
          <w:rFonts w:asciiTheme="minorHAnsi" w:hAnsiTheme="minorHAnsi" w:cstheme="minorHAnsi"/>
          <w:b/>
          <w:color w:val="244061"/>
          <w:sz w:val="24"/>
          <w:szCs w:val="24"/>
          <w:lang w:val="de-DE"/>
        </w:rPr>
        <w:t>Risiken und Maßnahmen zur Risikominderung</w:t>
      </w:r>
    </w:p>
    <w:p w14:paraId="71C602A3" w14:textId="2B1C6E11" w:rsidR="00B22235" w:rsidRPr="00041BCF" w:rsidRDefault="001130E7" w:rsidP="004508A3">
      <w:pPr>
        <w:pBdr>
          <w:top w:val="nil"/>
          <w:left w:val="nil"/>
          <w:bottom w:val="nil"/>
          <w:right w:val="nil"/>
          <w:between w:val="nil"/>
        </w:pBdr>
        <w:spacing w:after="120" w:line="264" w:lineRule="auto"/>
        <w:jc w:val="both"/>
        <w:rPr>
          <w:rFonts w:asciiTheme="minorHAnsi" w:hAnsiTheme="minorHAnsi" w:cstheme="minorHAnsi"/>
          <w:lang w:val="de-DE"/>
        </w:rPr>
      </w:pPr>
      <w:r w:rsidRPr="00041BCF">
        <w:rPr>
          <w:rFonts w:asciiTheme="minorHAnsi" w:hAnsiTheme="minorHAnsi" w:cstheme="minorHAnsi"/>
          <w:color w:val="000000"/>
          <w:lang w:val="de-DE"/>
        </w:rPr>
        <w:t xml:space="preserve">Interventionen, die in das soziale Gefüge eingreifen, bergen </w:t>
      </w:r>
      <w:r w:rsidRPr="00041BCF">
        <w:rPr>
          <w:rFonts w:asciiTheme="minorHAnsi" w:hAnsiTheme="minorHAnsi" w:cstheme="minorHAnsi"/>
          <w:b/>
          <w:color w:val="000000"/>
          <w:lang w:val="de-DE"/>
        </w:rPr>
        <w:t>latente Risiken</w:t>
      </w:r>
      <w:r w:rsidRPr="00041BCF">
        <w:rPr>
          <w:rFonts w:asciiTheme="minorHAnsi" w:hAnsiTheme="minorHAnsi" w:cstheme="minorHAnsi"/>
          <w:color w:val="000000"/>
          <w:lang w:val="de-DE"/>
        </w:rPr>
        <w:t xml:space="preserve">, insbesondere wenn die Dienstleistungen und Produkte </w:t>
      </w:r>
      <w:r w:rsidR="00F031FA" w:rsidRPr="00041BCF">
        <w:rPr>
          <w:rFonts w:asciiTheme="minorHAnsi" w:hAnsiTheme="minorHAnsi" w:cstheme="minorHAnsi"/>
          <w:color w:val="000000"/>
          <w:lang w:val="de-DE"/>
        </w:rPr>
        <w:t xml:space="preserve">sozial vulnerablen </w:t>
      </w:r>
      <w:r w:rsidR="00792026" w:rsidRPr="00041BCF">
        <w:rPr>
          <w:rFonts w:asciiTheme="minorHAnsi" w:hAnsiTheme="minorHAnsi" w:cstheme="minorHAnsi"/>
          <w:color w:val="000000"/>
          <w:lang w:val="de-DE"/>
        </w:rPr>
        <w:t>Bevölkerungsgruppen</w:t>
      </w:r>
      <w:r w:rsidRPr="00041BCF">
        <w:rPr>
          <w:rFonts w:asciiTheme="minorHAnsi" w:hAnsiTheme="minorHAnsi" w:cstheme="minorHAnsi"/>
          <w:color w:val="000000"/>
          <w:lang w:val="de-DE"/>
        </w:rPr>
        <w:t xml:space="preserve"> </w:t>
      </w:r>
      <w:r w:rsidR="003C3FD0" w:rsidRPr="00041BCF">
        <w:rPr>
          <w:rFonts w:asciiTheme="minorHAnsi" w:hAnsiTheme="minorHAnsi" w:cstheme="minorHAnsi"/>
          <w:color w:val="000000"/>
          <w:lang w:val="de-DE"/>
        </w:rPr>
        <w:t>zugutekommen</w:t>
      </w:r>
      <w:r w:rsidRPr="00041BCF">
        <w:rPr>
          <w:rFonts w:asciiTheme="minorHAnsi" w:hAnsiTheme="minorHAnsi" w:cstheme="minorHAnsi"/>
          <w:color w:val="000000"/>
          <w:lang w:val="de-DE"/>
        </w:rPr>
        <w:t xml:space="preserve"> sollen, die keinen Zugang zu institutionellen Einrichtungen haben und nicht über die finanziellen Mittel verfügen, um bestehende private Dienstleistungsanbieter in Anspruch zu nehmen.</w:t>
      </w:r>
      <w:r w:rsidR="00FA51DB" w:rsidRPr="00041BCF">
        <w:rPr>
          <w:rFonts w:asciiTheme="minorHAnsi" w:hAnsiTheme="minorHAnsi" w:cstheme="minorHAnsi"/>
          <w:color w:val="000000"/>
          <w:lang w:val="de-DE"/>
        </w:rPr>
        <w:t xml:space="preserve"> </w:t>
      </w:r>
      <w:r w:rsidR="00E908D5">
        <w:rPr>
          <w:rFonts w:asciiTheme="minorHAnsi" w:hAnsiTheme="minorHAnsi" w:cstheme="minorHAnsi"/>
          <w:color w:val="000000"/>
          <w:lang w:val="de-DE"/>
        </w:rPr>
        <w:t xml:space="preserve">Dennoch werden diese Risiken von </w:t>
      </w:r>
      <w:r w:rsidR="00460F7E">
        <w:rPr>
          <w:rFonts w:asciiTheme="minorHAnsi" w:hAnsiTheme="minorHAnsi" w:cstheme="minorHAnsi"/>
          <w:color w:val="000000"/>
          <w:lang w:val="de-DE"/>
        </w:rPr>
        <w:t>den beiden Partnerorganisationen SqE und FUNDAL als gering eingeschätzt.</w:t>
      </w:r>
    </w:p>
    <w:tbl>
      <w:tblPr>
        <w:tblStyle w:val="Tabellenraster"/>
        <w:tblW w:w="0" w:type="auto"/>
        <w:tblLayout w:type="fixed"/>
        <w:tblLook w:val="04A0" w:firstRow="1" w:lastRow="0" w:firstColumn="1" w:lastColumn="0" w:noHBand="0" w:noVBand="1"/>
      </w:tblPr>
      <w:tblGrid>
        <w:gridCol w:w="2547"/>
        <w:gridCol w:w="1276"/>
        <w:gridCol w:w="2268"/>
        <w:gridCol w:w="3543"/>
      </w:tblGrid>
      <w:tr w:rsidR="00162AFB" w:rsidRPr="00041BCF" w14:paraId="3B8F2886" w14:textId="77777777" w:rsidTr="003C2458">
        <w:tc>
          <w:tcPr>
            <w:tcW w:w="2547" w:type="dxa"/>
          </w:tcPr>
          <w:p w14:paraId="67436FE9" w14:textId="77777777" w:rsidR="00162AFB" w:rsidRPr="00041BCF" w:rsidRDefault="00162AFB" w:rsidP="0072089F">
            <w:pPr>
              <w:jc w:val="center"/>
              <w:rPr>
                <w:rFonts w:cstheme="minorHAnsi"/>
                <w:sz w:val="20"/>
              </w:rPr>
            </w:pPr>
            <w:r w:rsidRPr="00041BCF">
              <w:rPr>
                <w:rFonts w:cstheme="minorHAnsi"/>
                <w:b/>
                <w:bCs/>
                <w:color w:val="000000"/>
                <w:sz w:val="20"/>
                <w:shd w:val="clear" w:color="auto" w:fill="FFFFFF"/>
              </w:rPr>
              <w:lastRenderedPageBreak/>
              <w:t>Beschreibung des Risikos</w:t>
            </w:r>
          </w:p>
        </w:tc>
        <w:tc>
          <w:tcPr>
            <w:tcW w:w="1276" w:type="dxa"/>
          </w:tcPr>
          <w:p w14:paraId="21291A42" w14:textId="77777777" w:rsidR="00162AFB" w:rsidRPr="00041BCF" w:rsidRDefault="00162AFB" w:rsidP="0072089F">
            <w:pPr>
              <w:jc w:val="center"/>
              <w:rPr>
                <w:rFonts w:cstheme="minorHAnsi"/>
                <w:b/>
                <w:bCs/>
                <w:sz w:val="20"/>
              </w:rPr>
            </w:pPr>
            <w:r w:rsidRPr="00041BCF">
              <w:rPr>
                <w:rFonts w:cstheme="minorHAnsi"/>
                <w:b/>
                <w:bCs/>
                <w:color w:val="000000"/>
                <w:sz w:val="20"/>
                <w:shd w:val="clear" w:color="auto" w:fill="FFFFFF"/>
              </w:rPr>
              <w:t>Wahrscheinlichkeit des Risikos</w:t>
            </w:r>
          </w:p>
        </w:tc>
        <w:tc>
          <w:tcPr>
            <w:tcW w:w="2268" w:type="dxa"/>
          </w:tcPr>
          <w:p w14:paraId="40E11CEF" w14:textId="77777777" w:rsidR="00162AFB" w:rsidRPr="00041BCF" w:rsidRDefault="00162AFB" w:rsidP="0072089F">
            <w:pPr>
              <w:jc w:val="center"/>
              <w:rPr>
                <w:rFonts w:cstheme="minorHAnsi"/>
                <w:sz w:val="20"/>
              </w:rPr>
            </w:pPr>
            <w:r w:rsidRPr="00041BCF">
              <w:rPr>
                <w:rFonts w:cstheme="minorHAnsi"/>
                <w:b/>
                <w:bCs/>
                <w:color w:val="000000"/>
                <w:sz w:val="20"/>
                <w:shd w:val="clear" w:color="auto" w:fill="FFFFFF"/>
              </w:rPr>
              <w:t>Mögliche Auswirkungen auf das Projekt</w:t>
            </w:r>
          </w:p>
        </w:tc>
        <w:tc>
          <w:tcPr>
            <w:tcW w:w="3543" w:type="dxa"/>
          </w:tcPr>
          <w:p w14:paraId="171FD731" w14:textId="77777777" w:rsidR="00162AFB" w:rsidRPr="00041BCF" w:rsidRDefault="00162AFB" w:rsidP="0072089F">
            <w:pPr>
              <w:jc w:val="center"/>
              <w:rPr>
                <w:rFonts w:cstheme="minorHAnsi"/>
                <w:sz w:val="20"/>
              </w:rPr>
            </w:pPr>
            <w:r w:rsidRPr="00041BCF">
              <w:rPr>
                <w:rFonts w:cstheme="minorHAnsi"/>
                <w:b/>
                <w:bCs/>
                <w:color w:val="000000"/>
                <w:sz w:val="20"/>
                <w:bdr w:val="none" w:sz="0" w:space="0" w:color="auto" w:frame="1"/>
              </w:rPr>
              <w:t>Pläne/Maßnahmen zur Risikominderung</w:t>
            </w:r>
          </w:p>
        </w:tc>
      </w:tr>
      <w:tr w:rsidR="00162AFB" w:rsidRPr="003339EC" w14:paraId="32854A04" w14:textId="77777777" w:rsidTr="003C2458">
        <w:tc>
          <w:tcPr>
            <w:tcW w:w="2547" w:type="dxa"/>
          </w:tcPr>
          <w:p w14:paraId="7E127F95" w14:textId="5F3A833D" w:rsidR="00162AFB" w:rsidRPr="00041BCF" w:rsidRDefault="008F57E0" w:rsidP="0072089F">
            <w:pPr>
              <w:rPr>
                <w:rFonts w:cstheme="minorHAnsi"/>
                <w:sz w:val="20"/>
              </w:rPr>
            </w:pPr>
            <w:r w:rsidRPr="00041BCF">
              <w:rPr>
                <w:rFonts w:cstheme="minorHAnsi"/>
                <w:sz w:val="20"/>
              </w:rPr>
              <w:t xml:space="preserve">COVID 19- </w:t>
            </w:r>
            <w:r w:rsidR="000E4C6E" w:rsidRPr="00041BCF">
              <w:rPr>
                <w:rFonts w:cstheme="minorHAnsi"/>
                <w:sz w:val="20"/>
              </w:rPr>
              <w:t xml:space="preserve">Pandemie/ </w:t>
            </w:r>
            <w:r w:rsidR="00A1463A" w:rsidRPr="00041BCF">
              <w:rPr>
                <w:rFonts w:cstheme="minorHAnsi"/>
                <w:sz w:val="20"/>
              </w:rPr>
              <w:t>Politik der Regierung</w:t>
            </w:r>
          </w:p>
        </w:tc>
        <w:tc>
          <w:tcPr>
            <w:tcW w:w="1276" w:type="dxa"/>
          </w:tcPr>
          <w:p w14:paraId="26B56E57" w14:textId="5641FADF" w:rsidR="00162AFB" w:rsidRPr="00041BCF" w:rsidRDefault="00F701BC" w:rsidP="0072089F">
            <w:pPr>
              <w:rPr>
                <w:rFonts w:cstheme="minorHAnsi"/>
                <w:b/>
                <w:bCs/>
                <w:sz w:val="20"/>
              </w:rPr>
            </w:pPr>
            <w:r w:rsidRPr="00041BCF">
              <w:rPr>
                <w:rFonts w:cstheme="minorHAnsi"/>
                <w:b/>
                <w:bCs/>
                <w:sz w:val="20"/>
              </w:rPr>
              <w:t>Mittel</w:t>
            </w:r>
          </w:p>
        </w:tc>
        <w:tc>
          <w:tcPr>
            <w:tcW w:w="2268" w:type="dxa"/>
          </w:tcPr>
          <w:p w14:paraId="33D53C9B" w14:textId="51B2CA88" w:rsidR="00162AFB" w:rsidRPr="00041BCF" w:rsidRDefault="00CD5F7A" w:rsidP="0072089F">
            <w:pPr>
              <w:rPr>
                <w:rFonts w:cstheme="minorHAnsi"/>
                <w:sz w:val="20"/>
              </w:rPr>
            </w:pPr>
            <w:r w:rsidRPr="00041BCF">
              <w:rPr>
                <w:rFonts w:cstheme="minorHAnsi"/>
                <w:sz w:val="20"/>
              </w:rPr>
              <w:t>Projektdurchführung könnte durch strenge, sich ändernde und unvorhergesehene staatliche Vorschriften behindert werden</w:t>
            </w:r>
          </w:p>
        </w:tc>
        <w:tc>
          <w:tcPr>
            <w:tcW w:w="3543" w:type="dxa"/>
          </w:tcPr>
          <w:p w14:paraId="1682C9D2" w14:textId="33C0E922" w:rsidR="00162AFB" w:rsidRPr="00041BCF" w:rsidRDefault="00E517BB" w:rsidP="0072089F">
            <w:pPr>
              <w:rPr>
                <w:rFonts w:cstheme="minorHAnsi"/>
                <w:sz w:val="20"/>
              </w:rPr>
            </w:pPr>
            <w:r w:rsidRPr="00041BCF">
              <w:rPr>
                <w:rFonts w:cstheme="minorHAnsi"/>
                <w:sz w:val="20"/>
              </w:rPr>
              <w:t>Für den Fall, dass die Mobilität innerhalb des Landes eingeschränkt ist, sind alternative Regelungen für die praktische Durchführung der Ausbildungsmaßnahmen für Lehrkräfte, Unternehmen und begleitende Studenten vorgesehen.</w:t>
            </w:r>
          </w:p>
        </w:tc>
      </w:tr>
      <w:tr w:rsidR="00162AFB" w:rsidRPr="003339EC" w14:paraId="2A501DEE" w14:textId="77777777" w:rsidTr="003C2458">
        <w:tc>
          <w:tcPr>
            <w:tcW w:w="2547" w:type="dxa"/>
          </w:tcPr>
          <w:p w14:paraId="3E75554B" w14:textId="497CFF0F" w:rsidR="00162AFB" w:rsidRPr="00041BCF" w:rsidRDefault="0072171C" w:rsidP="0072089F">
            <w:pPr>
              <w:shd w:val="clear" w:color="auto" w:fill="FFFFFF"/>
              <w:rPr>
                <w:rFonts w:cstheme="minorHAnsi"/>
                <w:sz w:val="20"/>
              </w:rPr>
            </w:pPr>
            <w:r w:rsidRPr="00041BCF">
              <w:rPr>
                <w:rFonts w:cstheme="minorHAnsi"/>
                <w:sz w:val="20"/>
              </w:rPr>
              <w:t xml:space="preserve">Geringe Offenheit oder Widerstand gegen Veränderungen seitens der Lehrkräfte, des Personals des Gesundheitssektors oder der Unternehmen, um neues Wissen auf virtuelle oder hybride Weise zu erwerben. </w:t>
            </w:r>
          </w:p>
        </w:tc>
        <w:tc>
          <w:tcPr>
            <w:tcW w:w="1276" w:type="dxa"/>
          </w:tcPr>
          <w:p w14:paraId="3655EFEB" w14:textId="77777777" w:rsidR="00162AFB" w:rsidRPr="00041BCF" w:rsidRDefault="00162AFB" w:rsidP="0072089F">
            <w:pPr>
              <w:rPr>
                <w:rFonts w:cstheme="minorHAnsi"/>
                <w:b/>
                <w:bCs/>
                <w:sz w:val="20"/>
              </w:rPr>
            </w:pPr>
            <w:r w:rsidRPr="00041BCF">
              <w:rPr>
                <w:rFonts w:cstheme="minorHAnsi"/>
                <w:b/>
                <w:bCs/>
                <w:sz w:val="20"/>
              </w:rPr>
              <w:t>Mittel</w:t>
            </w:r>
          </w:p>
        </w:tc>
        <w:tc>
          <w:tcPr>
            <w:tcW w:w="2268" w:type="dxa"/>
          </w:tcPr>
          <w:p w14:paraId="19E1E3C3" w14:textId="4861CE92" w:rsidR="00162AFB" w:rsidRPr="00041BCF" w:rsidRDefault="009C54EF" w:rsidP="0072089F">
            <w:pPr>
              <w:rPr>
                <w:rFonts w:cstheme="minorHAnsi"/>
                <w:sz w:val="20"/>
              </w:rPr>
            </w:pPr>
            <w:r w:rsidRPr="00041BCF">
              <w:rPr>
                <w:rFonts w:cstheme="minorHAnsi"/>
                <w:sz w:val="20"/>
              </w:rPr>
              <w:t>Geringe Teilnahme an geplanten Aktivitäten</w:t>
            </w:r>
          </w:p>
        </w:tc>
        <w:tc>
          <w:tcPr>
            <w:tcW w:w="3543" w:type="dxa"/>
          </w:tcPr>
          <w:p w14:paraId="09EB7E12" w14:textId="34E4187E" w:rsidR="00162AFB" w:rsidRPr="00041BCF" w:rsidRDefault="00186FBB" w:rsidP="0072089F">
            <w:pPr>
              <w:rPr>
                <w:rFonts w:cstheme="minorHAnsi"/>
                <w:sz w:val="20"/>
              </w:rPr>
            </w:pPr>
            <w:r w:rsidRPr="00041BCF">
              <w:rPr>
                <w:rFonts w:cstheme="minorHAnsi"/>
                <w:sz w:val="20"/>
              </w:rPr>
              <w:t>Im Rahmen des Projekts werden Sensibilisierungsmaßnahmen und Aktionen mit Bildungs-, Arbeits- und Gesundheitsbehörden und Gemeinden im Interventionsgebiet verstärkt, damit die Zielgruppe der Projektmaßnahmen engagiert und motiviert ist</w:t>
            </w:r>
            <w:r w:rsidR="00637871">
              <w:rPr>
                <w:rFonts w:cstheme="minorHAnsi"/>
                <w:sz w:val="20"/>
              </w:rPr>
              <w:t xml:space="preserve"> und bleibt.</w:t>
            </w:r>
          </w:p>
        </w:tc>
      </w:tr>
      <w:tr w:rsidR="00CD5F7A" w:rsidRPr="000B795E" w14:paraId="61C5CF9D" w14:textId="77777777" w:rsidTr="003C2458">
        <w:tc>
          <w:tcPr>
            <w:tcW w:w="2547" w:type="dxa"/>
          </w:tcPr>
          <w:p w14:paraId="3F40D717" w14:textId="4E7C2376" w:rsidR="00CD5F7A" w:rsidRPr="00041BCF" w:rsidRDefault="0072171C" w:rsidP="0072089F">
            <w:pPr>
              <w:rPr>
                <w:rFonts w:cstheme="minorHAnsi"/>
                <w:sz w:val="20"/>
              </w:rPr>
            </w:pPr>
            <w:r w:rsidRPr="00041BCF">
              <w:rPr>
                <w:rFonts w:cstheme="minorHAnsi"/>
                <w:sz w:val="20"/>
              </w:rPr>
              <w:t xml:space="preserve">Hohe Personalfluktuation im Bildungs- </w:t>
            </w:r>
            <w:r w:rsidR="00F7783F" w:rsidRPr="00041BCF">
              <w:rPr>
                <w:rFonts w:cstheme="minorHAnsi"/>
                <w:sz w:val="20"/>
              </w:rPr>
              <w:t xml:space="preserve">und </w:t>
            </w:r>
            <w:r w:rsidRPr="00041BCF">
              <w:rPr>
                <w:rFonts w:cstheme="minorHAnsi"/>
                <w:sz w:val="20"/>
              </w:rPr>
              <w:t xml:space="preserve">Gesundheitssektor in den </w:t>
            </w:r>
            <w:r w:rsidR="00C15355" w:rsidRPr="00041BCF">
              <w:rPr>
                <w:rFonts w:cstheme="minorHAnsi"/>
                <w:sz w:val="20"/>
              </w:rPr>
              <w:t>Ziel</w:t>
            </w:r>
            <w:r w:rsidRPr="00041BCF">
              <w:rPr>
                <w:rFonts w:cstheme="minorHAnsi"/>
                <w:sz w:val="20"/>
              </w:rPr>
              <w:t>gebieten des Projekts.</w:t>
            </w:r>
          </w:p>
        </w:tc>
        <w:tc>
          <w:tcPr>
            <w:tcW w:w="1276" w:type="dxa"/>
          </w:tcPr>
          <w:p w14:paraId="35887309" w14:textId="54827D70" w:rsidR="00CD5F7A" w:rsidRPr="00041BCF" w:rsidRDefault="0069305E" w:rsidP="0072089F">
            <w:pPr>
              <w:rPr>
                <w:rFonts w:cstheme="minorHAnsi"/>
                <w:b/>
                <w:bCs/>
                <w:sz w:val="20"/>
              </w:rPr>
            </w:pPr>
            <w:r w:rsidRPr="00041BCF">
              <w:rPr>
                <w:rFonts w:cstheme="minorHAnsi"/>
                <w:b/>
                <w:bCs/>
                <w:sz w:val="20"/>
              </w:rPr>
              <w:t>Gering</w:t>
            </w:r>
          </w:p>
        </w:tc>
        <w:tc>
          <w:tcPr>
            <w:tcW w:w="2268" w:type="dxa"/>
          </w:tcPr>
          <w:p w14:paraId="4EB1E667" w14:textId="31D91695" w:rsidR="00CD5F7A" w:rsidRPr="00041BCF" w:rsidRDefault="007C07FA" w:rsidP="0072089F">
            <w:pPr>
              <w:rPr>
                <w:rFonts w:cstheme="minorHAnsi"/>
                <w:sz w:val="20"/>
              </w:rPr>
            </w:pPr>
            <w:r w:rsidRPr="00041BCF">
              <w:rPr>
                <w:rFonts w:cstheme="minorHAnsi"/>
                <w:sz w:val="20"/>
              </w:rPr>
              <w:t xml:space="preserve">Beeinträchtigung von </w:t>
            </w:r>
            <w:r w:rsidR="0072171C" w:rsidRPr="00041BCF">
              <w:rPr>
                <w:rFonts w:cstheme="minorHAnsi"/>
                <w:sz w:val="20"/>
              </w:rPr>
              <w:t xml:space="preserve">vorgesehenen Aktivitäten </w:t>
            </w:r>
          </w:p>
        </w:tc>
        <w:tc>
          <w:tcPr>
            <w:tcW w:w="3543" w:type="dxa"/>
          </w:tcPr>
          <w:p w14:paraId="19E0D7DC" w14:textId="041045CE" w:rsidR="00CD5F7A" w:rsidRPr="00041BCF" w:rsidRDefault="005C7861" w:rsidP="0072089F">
            <w:pPr>
              <w:rPr>
                <w:rFonts w:cstheme="minorHAnsi"/>
                <w:sz w:val="20"/>
              </w:rPr>
            </w:pPr>
            <w:r>
              <w:rPr>
                <w:rFonts w:cstheme="minorHAnsi"/>
                <w:sz w:val="20"/>
              </w:rPr>
              <w:t xml:space="preserve">Durch die Schulung einer relativ </w:t>
            </w:r>
            <w:r w:rsidR="00A6323B">
              <w:rPr>
                <w:rFonts w:cstheme="minorHAnsi"/>
                <w:sz w:val="20"/>
              </w:rPr>
              <w:t xml:space="preserve">großen </w:t>
            </w:r>
            <w:r w:rsidR="00D146F1" w:rsidRPr="00041BCF">
              <w:rPr>
                <w:rFonts w:cstheme="minorHAnsi"/>
                <w:sz w:val="20"/>
              </w:rPr>
              <w:t xml:space="preserve">Zahl an Fachkräften </w:t>
            </w:r>
            <w:r w:rsidR="00A6323B">
              <w:rPr>
                <w:rFonts w:cstheme="minorHAnsi"/>
                <w:sz w:val="20"/>
              </w:rPr>
              <w:t xml:space="preserve">und Multiplikatoren </w:t>
            </w:r>
            <w:r w:rsidR="00D146F1" w:rsidRPr="00041BCF">
              <w:rPr>
                <w:rFonts w:cstheme="minorHAnsi"/>
                <w:sz w:val="20"/>
              </w:rPr>
              <w:t xml:space="preserve">aus dem medizinischen </w:t>
            </w:r>
            <w:r w:rsidR="00A6323B">
              <w:rPr>
                <w:rFonts w:cstheme="minorHAnsi"/>
                <w:sz w:val="20"/>
              </w:rPr>
              <w:t>wird dem</w:t>
            </w:r>
            <w:r w:rsidR="00D146F1" w:rsidRPr="00041BCF">
              <w:rPr>
                <w:rFonts w:cstheme="minorHAnsi"/>
                <w:sz w:val="20"/>
              </w:rPr>
              <w:t xml:space="preserve"> </w:t>
            </w:r>
            <w:r w:rsidR="001A1859" w:rsidRPr="00041BCF">
              <w:rPr>
                <w:rFonts w:cstheme="minorHAnsi"/>
                <w:sz w:val="20"/>
              </w:rPr>
              <w:t>Informationsverlust entgegengewirkt</w:t>
            </w:r>
            <w:r w:rsidR="00ED69F7">
              <w:rPr>
                <w:rFonts w:cstheme="minorHAnsi"/>
                <w:sz w:val="20"/>
              </w:rPr>
              <w:t>.</w:t>
            </w:r>
          </w:p>
        </w:tc>
      </w:tr>
      <w:tr w:rsidR="00CD5F7A" w:rsidRPr="003339EC" w14:paraId="1CFA02F6" w14:textId="77777777" w:rsidTr="003C2458">
        <w:tc>
          <w:tcPr>
            <w:tcW w:w="2547" w:type="dxa"/>
          </w:tcPr>
          <w:p w14:paraId="279DAEEE" w14:textId="1FC8EBD1" w:rsidR="00CD5F7A" w:rsidRPr="00041BCF" w:rsidRDefault="000E4C6E" w:rsidP="00A7553E">
            <w:pPr>
              <w:shd w:val="clear" w:color="auto" w:fill="FFFFFF"/>
              <w:jc w:val="both"/>
              <w:rPr>
                <w:rFonts w:cstheme="minorHAnsi"/>
                <w:sz w:val="20"/>
              </w:rPr>
            </w:pPr>
            <w:r w:rsidRPr="00041BCF">
              <w:rPr>
                <w:rFonts w:cstheme="minorHAnsi"/>
                <w:sz w:val="20"/>
              </w:rPr>
              <w:t>Naturkatastrophen, d</w:t>
            </w:r>
            <w:r w:rsidR="005C7432">
              <w:rPr>
                <w:rFonts w:cstheme="minorHAnsi"/>
                <w:sz w:val="20"/>
              </w:rPr>
              <w:t xml:space="preserve">a </w:t>
            </w:r>
            <w:r w:rsidRPr="00041BCF">
              <w:rPr>
                <w:rFonts w:cstheme="minorHAnsi"/>
                <w:sz w:val="20"/>
              </w:rPr>
              <w:t xml:space="preserve">Guatemala ein </w:t>
            </w:r>
            <w:r w:rsidR="00D2484E" w:rsidRPr="00041BCF">
              <w:rPr>
                <w:rFonts w:cstheme="minorHAnsi"/>
                <w:sz w:val="20"/>
              </w:rPr>
              <w:t xml:space="preserve">Erdbebengebiet </w:t>
            </w:r>
            <w:r w:rsidR="005C7432">
              <w:rPr>
                <w:rFonts w:cstheme="minorHAnsi"/>
                <w:sz w:val="20"/>
              </w:rPr>
              <w:t xml:space="preserve">ist </w:t>
            </w:r>
            <w:r w:rsidR="00D2484E" w:rsidRPr="00041BCF">
              <w:rPr>
                <w:rFonts w:cstheme="minorHAnsi"/>
                <w:sz w:val="20"/>
              </w:rPr>
              <w:t xml:space="preserve">und ein </w:t>
            </w:r>
            <w:r w:rsidRPr="00041BCF">
              <w:rPr>
                <w:rFonts w:cstheme="minorHAnsi"/>
                <w:sz w:val="20"/>
              </w:rPr>
              <w:t xml:space="preserve">Land mit vielen aktiven Vulkanen in den Einsatzgebieten. </w:t>
            </w:r>
          </w:p>
        </w:tc>
        <w:tc>
          <w:tcPr>
            <w:tcW w:w="1276" w:type="dxa"/>
          </w:tcPr>
          <w:p w14:paraId="674C9B34" w14:textId="5E05DB03" w:rsidR="00CD5F7A" w:rsidRPr="00041BCF" w:rsidRDefault="008B77FB" w:rsidP="0072089F">
            <w:pPr>
              <w:rPr>
                <w:rFonts w:cstheme="minorHAnsi"/>
                <w:b/>
                <w:bCs/>
                <w:sz w:val="20"/>
              </w:rPr>
            </w:pPr>
            <w:r w:rsidRPr="00041BCF">
              <w:rPr>
                <w:rFonts w:cstheme="minorHAnsi"/>
                <w:b/>
                <w:bCs/>
                <w:sz w:val="20"/>
              </w:rPr>
              <w:t>Gering</w:t>
            </w:r>
          </w:p>
        </w:tc>
        <w:tc>
          <w:tcPr>
            <w:tcW w:w="2268" w:type="dxa"/>
          </w:tcPr>
          <w:p w14:paraId="00EB0352" w14:textId="7A0B65E6" w:rsidR="00CD5F7A" w:rsidRPr="00041BCF" w:rsidRDefault="00687C65" w:rsidP="0072089F">
            <w:pPr>
              <w:rPr>
                <w:rFonts w:cstheme="minorHAnsi"/>
                <w:sz w:val="20"/>
              </w:rPr>
            </w:pPr>
            <w:r w:rsidRPr="00041BCF">
              <w:rPr>
                <w:rFonts w:cstheme="minorHAnsi"/>
                <w:sz w:val="20"/>
              </w:rPr>
              <w:t xml:space="preserve">Zerstörung von </w:t>
            </w:r>
            <w:r w:rsidR="00E27171" w:rsidRPr="00041BCF">
              <w:rPr>
                <w:rFonts w:cstheme="minorHAnsi"/>
                <w:sz w:val="20"/>
              </w:rPr>
              <w:t xml:space="preserve">Infrastruktur </w:t>
            </w:r>
            <w:r w:rsidR="00D238B8" w:rsidRPr="00041BCF">
              <w:rPr>
                <w:rFonts w:cstheme="minorHAnsi"/>
                <w:sz w:val="20"/>
              </w:rPr>
              <w:t xml:space="preserve">in den Zielgebieten des Projekts, wodurch </w:t>
            </w:r>
            <w:r w:rsidR="006C2E0F" w:rsidRPr="00041BCF">
              <w:rPr>
                <w:rFonts w:cstheme="minorHAnsi"/>
                <w:sz w:val="20"/>
              </w:rPr>
              <w:t>es zu Beeinträchtigungen bei der Durchführung von Aktivitäten komm</w:t>
            </w:r>
            <w:r w:rsidR="009247BD">
              <w:rPr>
                <w:rFonts w:cstheme="minorHAnsi"/>
                <w:sz w:val="20"/>
              </w:rPr>
              <w:t>en kann</w:t>
            </w:r>
            <w:r w:rsidR="006C2E0F" w:rsidRPr="00041BCF">
              <w:rPr>
                <w:rFonts w:cstheme="minorHAnsi"/>
                <w:sz w:val="20"/>
              </w:rPr>
              <w:t>.</w:t>
            </w:r>
          </w:p>
        </w:tc>
        <w:tc>
          <w:tcPr>
            <w:tcW w:w="3543" w:type="dxa"/>
          </w:tcPr>
          <w:p w14:paraId="52EB03B4" w14:textId="376BED2E" w:rsidR="00CD5F7A" w:rsidRPr="00041BCF" w:rsidRDefault="000E4C6E" w:rsidP="0072089F">
            <w:pPr>
              <w:rPr>
                <w:rFonts w:cstheme="minorHAnsi"/>
                <w:sz w:val="20"/>
              </w:rPr>
            </w:pPr>
            <w:r w:rsidRPr="00041BCF">
              <w:rPr>
                <w:rFonts w:cstheme="minorHAnsi"/>
                <w:sz w:val="20"/>
              </w:rPr>
              <w:t>Um die Risiken zu mindern, wird das technische Team des Projekts geschult, um seine Kompetenzen im Bereich der psychischen Gesundheit und der Notfallmaßnahmen im Bedarfsfall zu verbessern. Darüber hinaus werden Familien psychologisch betreut und Eltern geschult, um sicherzustellen, dass die durchgeführten Maßnahmen von den Teilnehmern unterstützt werden.</w:t>
            </w:r>
          </w:p>
        </w:tc>
      </w:tr>
    </w:tbl>
    <w:p w14:paraId="2F804012" w14:textId="77777777" w:rsidR="0097725B" w:rsidRDefault="0097725B" w:rsidP="0097725B">
      <w:pPr>
        <w:pStyle w:val="Listenabsatz"/>
        <w:pBdr>
          <w:top w:val="nil"/>
          <w:left w:val="nil"/>
          <w:bottom w:val="nil"/>
          <w:right w:val="nil"/>
          <w:between w:val="nil"/>
        </w:pBdr>
        <w:spacing w:before="120" w:after="120" w:line="264" w:lineRule="auto"/>
        <w:ind w:left="360"/>
        <w:rPr>
          <w:rFonts w:asciiTheme="minorHAnsi" w:hAnsiTheme="minorHAnsi" w:cstheme="minorHAnsi"/>
          <w:b/>
          <w:color w:val="244061"/>
          <w:sz w:val="24"/>
          <w:szCs w:val="24"/>
          <w:lang w:val="de-DE"/>
        </w:rPr>
      </w:pPr>
    </w:p>
    <w:p w14:paraId="54601429" w14:textId="6D45F2CB" w:rsidR="00B22235" w:rsidRPr="006153EB" w:rsidRDefault="001130E7" w:rsidP="006153EB">
      <w:pPr>
        <w:pStyle w:val="Listenabsatz"/>
        <w:numPr>
          <w:ilvl w:val="0"/>
          <w:numId w:val="11"/>
        </w:numPr>
        <w:pBdr>
          <w:top w:val="nil"/>
          <w:left w:val="nil"/>
          <w:bottom w:val="nil"/>
          <w:right w:val="nil"/>
          <w:between w:val="nil"/>
        </w:pBdr>
        <w:spacing w:before="120" w:after="120" w:line="264" w:lineRule="auto"/>
        <w:rPr>
          <w:rFonts w:asciiTheme="minorHAnsi" w:hAnsiTheme="minorHAnsi" w:cstheme="minorHAnsi"/>
          <w:b/>
          <w:color w:val="244061"/>
          <w:sz w:val="24"/>
          <w:szCs w:val="24"/>
          <w:lang w:val="de-DE"/>
        </w:rPr>
      </w:pPr>
      <w:r w:rsidRPr="006153EB">
        <w:rPr>
          <w:rFonts w:asciiTheme="minorHAnsi" w:hAnsiTheme="minorHAnsi" w:cstheme="minorHAnsi"/>
          <w:b/>
          <w:color w:val="244061"/>
          <w:sz w:val="24"/>
          <w:szCs w:val="24"/>
          <w:lang w:val="de-DE"/>
        </w:rPr>
        <w:t xml:space="preserve">Zur Nachhaltigkeit </w:t>
      </w:r>
      <w:r w:rsidRPr="006153EB">
        <w:rPr>
          <w:rFonts w:asciiTheme="minorHAnsi" w:hAnsiTheme="minorHAnsi" w:cstheme="minorHAnsi"/>
          <w:color w:val="244061"/>
          <w:sz w:val="24"/>
          <w:szCs w:val="24"/>
          <w:lang w:val="de-DE"/>
        </w:rPr>
        <w:t xml:space="preserve">(strukturell, wirtschaftlich, sozial, ökologisch) </w:t>
      </w:r>
    </w:p>
    <w:p w14:paraId="7D764506" w14:textId="2073518F" w:rsidR="00B22235" w:rsidRPr="00041BCF" w:rsidRDefault="00000000" w:rsidP="004508A3">
      <w:pPr>
        <w:spacing w:after="120" w:line="264" w:lineRule="auto"/>
        <w:jc w:val="both"/>
        <w:rPr>
          <w:rFonts w:asciiTheme="minorHAnsi" w:hAnsiTheme="minorHAnsi" w:cstheme="minorHAnsi"/>
          <w:b/>
          <w:u w:val="single"/>
          <w:lang w:val="de-DE"/>
        </w:rPr>
      </w:pPr>
      <w:sdt>
        <w:sdtPr>
          <w:rPr>
            <w:rFonts w:asciiTheme="minorHAnsi" w:hAnsiTheme="minorHAnsi" w:cstheme="minorHAnsi"/>
            <w:lang w:val="de-DE"/>
          </w:rPr>
          <w:tag w:val="goog_rdk_100"/>
          <w:id w:val="-1874445001"/>
        </w:sdtPr>
        <w:sdtContent/>
      </w:sdt>
      <w:sdt>
        <w:sdtPr>
          <w:rPr>
            <w:rFonts w:asciiTheme="minorHAnsi" w:hAnsiTheme="minorHAnsi" w:cstheme="minorHAnsi"/>
            <w:lang w:val="de-DE"/>
          </w:rPr>
          <w:tag w:val="goog_rdk_102"/>
          <w:id w:val="309680019"/>
        </w:sdtPr>
        <w:sdtContent/>
      </w:sdt>
      <w:r w:rsidR="00466C34" w:rsidRPr="00041BCF">
        <w:rPr>
          <w:rFonts w:asciiTheme="minorHAnsi" w:hAnsiTheme="minorHAnsi" w:cstheme="minorHAnsi"/>
          <w:b/>
          <w:u w:val="single"/>
          <w:lang w:val="de-DE"/>
        </w:rPr>
        <w:t>Wirtschaft</w:t>
      </w:r>
      <w:r w:rsidR="005E6E2D" w:rsidRPr="00041BCF">
        <w:rPr>
          <w:rFonts w:asciiTheme="minorHAnsi" w:hAnsiTheme="minorHAnsi" w:cstheme="minorHAnsi"/>
          <w:b/>
          <w:u w:val="single"/>
          <w:lang w:val="de-DE"/>
        </w:rPr>
        <w:t>liche Nachhaltigkeit</w:t>
      </w:r>
      <w:r w:rsidR="00466C34" w:rsidRPr="00041BCF">
        <w:rPr>
          <w:rFonts w:asciiTheme="minorHAnsi" w:hAnsiTheme="minorHAnsi" w:cstheme="minorHAnsi"/>
          <w:b/>
          <w:u w:val="single"/>
          <w:lang w:val="de-DE"/>
        </w:rPr>
        <w:t>:</w:t>
      </w:r>
    </w:p>
    <w:p w14:paraId="1B8E8F90" w14:textId="7FB9A3EB" w:rsidR="008F322D" w:rsidRDefault="009B4452" w:rsidP="004508A3">
      <w:pPr>
        <w:spacing w:after="120" w:line="264" w:lineRule="auto"/>
        <w:jc w:val="both"/>
        <w:rPr>
          <w:rFonts w:asciiTheme="minorHAnsi" w:hAnsiTheme="minorHAnsi" w:cstheme="minorHAnsi"/>
          <w:lang w:val="de-DE"/>
        </w:rPr>
      </w:pPr>
      <w:r>
        <w:rPr>
          <w:rFonts w:asciiTheme="minorHAnsi" w:hAnsiTheme="minorHAnsi" w:cstheme="minorHAnsi"/>
          <w:lang w:val="de-DE"/>
        </w:rPr>
        <w:t xml:space="preserve">Der Partner SqE </w:t>
      </w:r>
      <w:r w:rsidR="00321067">
        <w:rPr>
          <w:rFonts w:asciiTheme="minorHAnsi" w:hAnsiTheme="minorHAnsi" w:cstheme="minorHAnsi"/>
          <w:lang w:val="de-DE"/>
        </w:rPr>
        <w:t xml:space="preserve">wird </w:t>
      </w:r>
      <w:r w:rsidR="008F322D" w:rsidRPr="00041BCF">
        <w:rPr>
          <w:rFonts w:asciiTheme="minorHAnsi" w:hAnsiTheme="minorHAnsi" w:cstheme="minorHAnsi"/>
          <w:lang w:val="de-DE"/>
        </w:rPr>
        <w:t>während de</w:t>
      </w:r>
      <w:r w:rsidR="00840BD1">
        <w:rPr>
          <w:rFonts w:asciiTheme="minorHAnsi" w:hAnsiTheme="minorHAnsi" w:cstheme="minorHAnsi"/>
          <w:lang w:val="de-DE"/>
        </w:rPr>
        <w:t>r</w:t>
      </w:r>
      <w:r w:rsidR="008F322D" w:rsidRPr="00041BCF">
        <w:rPr>
          <w:rFonts w:asciiTheme="minorHAnsi" w:hAnsiTheme="minorHAnsi" w:cstheme="minorHAnsi"/>
          <w:lang w:val="de-DE"/>
        </w:rPr>
        <w:t xml:space="preserve"> Projekt</w:t>
      </w:r>
      <w:r w:rsidR="00840BD1">
        <w:rPr>
          <w:rFonts w:asciiTheme="minorHAnsi" w:hAnsiTheme="minorHAnsi" w:cstheme="minorHAnsi"/>
          <w:lang w:val="de-DE"/>
        </w:rPr>
        <w:t>laufzeit</w:t>
      </w:r>
      <w:r w:rsidR="008F322D" w:rsidRPr="00041BCF">
        <w:rPr>
          <w:rFonts w:asciiTheme="minorHAnsi" w:hAnsiTheme="minorHAnsi" w:cstheme="minorHAnsi"/>
          <w:lang w:val="de-DE"/>
        </w:rPr>
        <w:t xml:space="preserve"> und da</w:t>
      </w:r>
      <w:r w:rsidR="00840BD1">
        <w:rPr>
          <w:rFonts w:asciiTheme="minorHAnsi" w:hAnsiTheme="minorHAnsi" w:cstheme="minorHAnsi"/>
          <w:lang w:val="de-DE"/>
        </w:rPr>
        <w:t>rüber hinaus</w:t>
      </w:r>
      <w:r w:rsidR="008F322D" w:rsidRPr="00041BCF">
        <w:rPr>
          <w:rFonts w:asciiTheme="minorHAnsi" w:hAnsiTheme="minorHAnsi" w:cstheme="minorHAnsi"/>
          <w:lang w:val="de-DE"/>
        </w:rPr>
        <w:t xml:space="preserve"> </w:t>
      </w:r>
      <w:r w:rsidR="00AF7C31">
        <w:rPr>
          <w:rFonts w:asciiTheme="minorHAnsi" w:hAnsiTheme="minorHAnsi" w:cstheme="minorHAnsi"/>
          <w:lang w:val="de-DE"/>
        </w:rPr>
        <w:t xml:space="preserve">einige </w:t>
      </w:r>
      <w:r w:rsidR="008F322D" w:rsidRPr="00041BCF">
        <w:rPr>
          <w:rFonts w:asciiTheme="minorHAnsi" w:hAnsiTheme="minorHAnsi" w:cstheme="minorHAnsi"/>
          <w:lang w:val="de-DE"/>
        </w:rPr>
        <w:t>Dienstleistungen erbringen</w:t>
      </w:r>
      <w:r w:rsidR="00321067">
        <w:rPr>
          <w:rFonts w:asciiTheme="minorHAnsi" w:hAnsiTheme="minorHAnsi" w:cstheme="minorHAnsi"/>
          <w:lang w:val="de-DE"/>
        </w:rPr>
        <w:t>, die kostenlos angeboten werden. Dazu gehören das</w:t>
      </w:r>
      <w:r w:rsidR="008F322D" w:rsidRPr="00041BCF">
        <w:rPr>
          <w:rFonts w:asciiTheme="minorHAnsi" w:hAnsiTheme="minorHAnsi" w:cstheme="minorHAnsi"/>
          <w:lang w:val="de-DE"/>
        </w:rPr>
        <w:t xml:space="preserve"> Neugeborenen-Hörscreening</w:t>
      </w:r>
      <w:r w:rsidR="0038077E">
        <w:rPr>
          <w:rFonts w:asciiTheme="minorHAnsi" w:hAnsiTheme="minorHAnsi" w:cstheme="minorHAnsi"/>
          <w:lang w:val="de-DE"/>
        </w:rPr>
        <w:t xml:space="preserve"> </w:t>
      </w:r>
      <w:r w:rsidR="00C365B8">
        <w:rPr>
          <w:rFonts w:asciiTheme="minorHAnsi" w:hAnsiTheme="minorHAnsi" w:cstheme="minorHAnsi"/>
          <w:lang w:val="de-DE"/>
        </w:rPr>
        <w:t xml:space="preserve">in den </w:t>
      </w:r>
      <w:r w:rsidR="00CE67F0">
        <w:rPr>
          <w:rFonts w:asciiTheme="minorHAnsi" w:hAnsiTheme="minorHAnsi" w:cstheme="minorHAnsi"/>
          <w:lang w:val="de-DE"/>
        </w:rPr>
        <w:t xml:space="preserve">Krankenhäusern </w:t>
      </w:r>
      <w:r w:rsidR="00892262" w:rsidRPr="00892262">
        <w:rPr>
          <w:rFonts w:asciiTheme="minorHAnsi" w:hAnsiTheme="minorHAnsi" w:cstheme="minorHAnsi"/>
          <w:lang w:val="de-DE"/>
        </w:rPr>
        <w:t xml:space="preserve">des öffentlichen Gesundheitswesens </w:t>
      </w:r>
      <w:r w:rsidR="008F322D" w:rsidRPr="00041BCF">
        <w:rPr>
          <w:rFonts w:asciiTheme="minorHAnsi" w:hAnsiTheme="minorHAnsi" w:cstheme="minorHAnsi"/>
          <w:lang w:val="de-DE"/>
        </w:rPr>
        <w:t>und das Hörscreening in den öffentlichen Schulen, beides im Rahmen der Stärkung der Kapazitäten des Gesundheits</w:t>
      </w:r>
      <w:r w:rsidR="00CE67F0">
        <w:rPr>
          <w:rFonts w:asciiTheme="minorHAnsi" w:hAnsiTheme="minorHAnsi" w:cstheme="minorHAnsi"/>
          <w:lang w:val="de-DE"/>
        </w:rPr>
        <w:t>wesen</w:t>
      </w:r>
      <w:r w:rsidR="004508A3">
        <w:rPr>
          <w:rFonts w:asciiTheme="minorHAnsi" w:hAnsiTheme="minorHAnsi" w:cstheme="minorHAnsi"/>
          <w:lang w:val="de-DE"/>
        </w:rPr>
        <w:t>s</w:t>
      </w:r>
      <w:r w:rsidR="00CE67F0">
        <w:rPr>
          <w:rFonts w:asciiTheme="minorHAnsi" w:hAnsiTheme="minorHAnsi" w:cstheme="minorHAnsi"/>
          <w:lang w:val="de-DE"/>
        </w:rPr>
        <w:t xml:space="preserve"> bzw.</w:t>
      </w:r>
      <w:r w:rsidR="008F322D" w:rsidRPr="00041BCF">
        <w:rPr>
          <w:rFonts w:asciiTheme="minorHAnsi" w:hAnsiTheme="minorHAnsi" w:cstheme="minorHAnsi"/>
          <w:lang w:val="de-DE"/>
        </w:rPr>
        <w:t xml:space="preserve"> des öffentlichen Bildungssystems</w:t>
      </w:r>
      <w:r w:rsidR="00E54F35">
        <w:rPr>
          <w:rFonts w:asciiTheme="minorHAnsi" w:hAnsiTheme="minorHAnsi" w:cstheme="minorHAnsi"/>
          <w:lang w:val="de-DE"/>
        </w:rPr>
        <w:t>.</w:t>
      </w:r>
      <w:r w:rsidR="008F322D" w:rsidRPr="00041BCF">
        <w:rPr>
          <w:rFonts w:asciiTheme="minorHAnsi" w:hAnsiTheme="minorHAnsi" w:cstheme="minorHAnsi"/>
          <w:lang w:val="de-DE"/>
        </w:rPr>
        <w:t xml:space="preserve"> </w:t>
      </w:r>
      <w:r w:rsidR="00071D3D">
        <w:rPr>
          <w:rFonts w:asciiTheme="minorHAnsi" w:hAnsiTheme="minorHAnsi" w:cstheme="minorHAnsi"/>
          <w:lang w:val="de-DE"/>
        </w:rPr>
        <w:t>Im Gegensatz hierzu werden für</w:t>
      </w:r>
      <w:r w:rsidR="008F322D" w:rsidRPr="00041BCF">
        <w:rPr>
          <w:rFonts w:asciiTheme="minorHAnsi" w:hAnsiTheme="minorHAnsi" w:cstheme="minorHAnsi"/>
          <w:lang w:val="de-DE"/>
        </w:rPr>
        <w:t xml:space="preserve"> die in den </w:t>
      </w:r>
      <w:r w:rsidR="00071D3D">
        <w:rPr>
          <w:rFonts w:asciiTheme="minorHAnsi" w:hAnsiTheme="minorHAnsi" w:cstheme="minorHAnsi"/>
          <w:lang w:val="de-DE"/>
        </w:rPr>
        <w:t xml:space="preserve">regionalen </w:t>
      </w:r>
      <w:r w:rsidR="008F322D" w:rsidRPr="00041BCF">
        <w:rPr>
          <w:rFonts w:asciiTheme="minorHAnsi" w:hAnsiTheme="minorHAnsi" w:cstheme="minorHAnsi"/>
          <w:lang w:val="de-DE"/>
        </w:rPr>
        <w:t xml:space="preserve">audiologischen Kliniken erbrachten Leistungen von den </w:t>
      </w:r>
      <w:r w:rsidR="009F4C24">
        <w:rPr>
          <w:rFonts w:asciiTheme="minorHAnsi" w:hAnsiTheme="minorHAnsi" w:cstheme="minorHAnsi"/>
          <w:lang w:val="de-DE"/>
        </w:rPr>
        <w:t xml:space="preserve">Patient:innen </w:t>
      </w:r>
      <w:r w:rsidR="008F322D" w:rsidRPr="00041BCF">
        <w:rPr>
          <w:rFonts w:asciiTheme="minorHAnsi" w:hAnsiTheme="minorHAnsi" w:cstheme="minorHAnsi"/>
          <w:lang w:val="de-DE"/>
        </w:rPr>
        <w:t>oder ihren Betreuern</w:t>
      </w:r>
      <w:r w:rsidR="00150476">
        <w:rPr>
          <w:rFonts w:asciiTheme="minorHAnsi" w:hAnsiTheme="minorHAnsi" w:cstheme="minorHAnsi"/>
          <w:lang w:val="de-DE"/>
        </w:rPr>
        <w:t>/</w:t>
      </w:r>
      <w:r w:rsidR="008F322D" w:rsidRPr="00041BCF">
        <w:rPr>
          <w:rFonts w:asciiTheme="minorHAnsi" w:hAnsiTheme="minorHAnsi" w:cstheme="minorHAnsi"/>
          <w:lang w:val="de-DE"/>
        </w:rPr>
        <w:t xml:space="preserve"> Eltern </w:t>
      </w:r>
      <w:r w:rsidR="00150476">
        <w:rPr>
          <w:rFonts w:asciiTheme="minorHAnsi" w:hAnsiTheme="minorHAnsi" w:cstheme="minorHAnsi"/>
          <w:lang w:val="de-DE"/>
        </w:rPr>
        <w:t>G</w:t>
      </w:r>
      <w:r w:rsidR="008F322D" w:rsidRPr="00041BCF">
        <w:rPr>
          <w:rFonts w:asciiTheme="minorHAnsi" w:hAnsiTheme="minorHAnsi" w:cstheme="minorHAnsi"/>
          <w:lang w:val="de-DE"/>
        </w:rPr>
        <w:t>ebühren</w:t>
      </w:r>
      <w:r w:rsidR="00150476">
        <w:rPr>
          <w:rFonts w:asciiTheme="minorHAnsi" w:hAnsiTheme="minorHAnsi" w:cstheme="minorHAnsi"/>
          <w:lang w:val="de-DE"/>
        </w:rPr>
        <w:t xml:space="preserve"> erhoben, die </w:t>
      </w:r>
      <w:r w:rsidR="002D1BE4" w:rsidRPr="00041BCF">
        <w:rPr>
          <w:rFonts w:asciiTheme="minorHAnsi" w:hAnsiTheme="minorHAnsi" w:cstheme="minorHAnsi"/>
          <w:lang w:val="de-DE"/>
        </w:rPr>
        <w:t xml:space="preserve">auf </w:t>
      </w:r>
      <w:r w:rsidR="00150476">
        <w:rPr>
          <w:rFonts w:asciiTheme="minorHAnsi" w:hAnsiTheme="minorHAnsi" w:cstheme="minorHAnsi"/>
          <w:lang w:val="de-DE"/>
        </w:rPr>
        <w:t xml:space="preserve">der </w:t>
      </w:r>
      <w:r w:rsidR="002D1BE4" w:rsidRPr="00041BCF">
        <w:rPr>
          <w:rFonts w:asciiTheme="minorHAnsi" w:hAnsiTheme="minorHAnsi" w:cstheme="minorHAnsi"/>
          <w:lang w:val="de-DE"/>
        </w:rPr>
        <w:t>Grundlage</w:t>
      </w:r>
      <w:r w:rsidR="008F322D" w:rsidRPr="00041BCF">
        <w:rPr>
          <w:rFonts w:asciiTheme="minorHAnsi" w:hAnsiTheme="minorHAnsi" w:cstheme="minorHAnsi"/>
          <w:lang w:val="de-DE"/>
        </w:rPr>
        <w:t xml:space="preserve"> des sozioökonomischen Kontextes</w:t>
      </w:r>
      <w:r w:rsidR="002D1BE4" w:rsidRPr="00041BCF">
        <w:rPr>
          <w:rFonts w:asciiTheme="minorHAnsi" w:hAnsiTheme="minorHAnsi" w:cstheme="minorHAnsi"/>
          <w:lang w:val="de-DE"/>
        </w:rPr>
        <w:t xml:space="preserve"> der</w:t>
      </w:r>
      <w:r w:rsidR="008F322D" w:rsidRPr="00041BCF">
        <w:rPr>
          <w:rFonts w:asciiTheme="minorHAnsi" w:hAnsiTheme="minorHAnsi" w:cstheme="minorHAnsi"/>
          <w:lang w:val="de-DE"/>
        </w:rPr>
        <w:t xml:space="preserve"> Person </w:t>
      </w:r>
      <w:r w:rsidR="004C323B" w:rsidRPr="004C323B">
        <w:rPr>
          <w:rFonts w:asciiTheme="minorHAnsi" w:hAnsiTheme="minorHAnsi" w:cstheme="minorHAnsi"/>
          <w:lang w:val="de-DE"/>
        </w:rPr>
        <w:t xml:space="preserve">(Sozialtarife) </w:t>
      </w:r>
      <w:r w:rsidR="008F322D" w:rsidRPr="00041BCF">
        <w:rPr>
          <w:rFonts w:asciiTheme="minorHAnsi" w:hAnsiTheme="minorHAnsi" w:cstheme="minorHAnsi"/>
          <w:lang w:val="de-DE"/>
        </w:rPr>
        <w:t>festgelegt</w:t>
      </w:r>
      <w:r w:rsidR="00150476">
        <w:rPr>
          <w:rFonts w:asciiTheme="minorHAnsi" w:hAnsiTheme="minorHAnsi" w:cstheme="minorHAnsi"/>
          <w:lang w:val="de-DE"/>
        </w:rPr>
        <w:t xml:space="preserve"> werden</w:t>
      </w:r>
      <w:r w:rsidR="008F322D" w:rsidRPr="00041BCF">
        <w:rPr>
          <w:rFonts w:asciiTheme="minorHAnsi" w:hAnsiTheme="minorHAnsi" w:cstheme="minorHAnsi"/>
          <w:lang w:val="de-DE"/>
        </w:rPr>
        <w:t>. D</w:t>
      </w:r>
      <w:r w:rsidR="004C323B">
        <w:rPr>
          <w:rFonts w:asciiTheme="minorHAnsi" w:hAnsiTheme="minorHAnsi" w:cstheme="minorHAnsi"/>
          <w:lang w:val="de-DE"/>
        </w:rPr>
        <w:t>urch d</w:t>
      </w:r>
      <w:r w:rsidR="008F322D" w:rsidRPr="00041BCF">
        <w:rPr>
          <w:rFonts w:asciiTheme="minorHAnsi" w:hAnsiTheme="minorHAnsi" w:cstheme="minorHAnsi"/>
          <w:lang w:val="de-DE"/>
        </w:rPr>
        <w:t xml:space="preserve">iese beitragspflichtigen Leistungen sollen in erster Linie die Gehälter der </w:t>
      </w:r>
      <w:r w:rsidR="004C323B">
        <w:rPr>
          <w:rFonts w:asciiTheme="minorHAnsi" w:hAnsiTheme="minorHAnsi" w:cstheme="minorHAnsi"/>
          <w:lang w:val="de-DE"/>
        </w:rPr>
        <w:t>Audiologie-</w:t>
      </w:r>
      <w:r w:rsidR="008F322D" w:rsidRPr="00041BCF">
        <w:rPr>
          <w:rFonts w:asciiTheme="minorHAnsi" w:hAnsiTheme="minorHAnsi" w:cstheme="minorHAnsi"/>
          <w:lang w:val="de-DE"/>
        </w:rPr>
        <w:t xml:space="preserve">Techniker </w:t>
      </w:r>
      <w:r w:rsidR="004C323B">
        <w:rPr>
          <w:rFonts w:asciiTheme="minorHAnsi" w:hAnsiTheme="minorHAnsi" w:cstheme="minorHAnsi"/>
          <w:lang w:val="de-DE"/>
        </w:rPr>
        <w:t>ge</w:t>
      </w:r>
      <w:r w:rsidR="008F322D" w:rsidRPr="00041BCF">
        <w:rPr>
          <w:rFonts w:asciiTheme="minorHAnsi" w:hAnsiTheme="minorHAnsi" w:cstheme="minorHAnsi"/>
          <w:lang w:val="de-DE"/>
        </w:rPr>
        <w:t>deck</w:t>
      </w:r>
      <w:r w:rsidR="004C323B">
        <w:rPr>
          <w:rFonts w:asciiTheme="minorHAnsi" w:hAnsiTheme="minorHAnsi" w:cstheme="minorHAnsi"/>
          <w:lang w:val="de-DE"/>
        </w:rPr>
        <w:t>t werden</w:t>
      </w:r>
      <w:r w:rsidR="008F322D" w:rsidRPr="00041BCF">
        <w:rPr>
          <w:rFonts w:asciiTheme="minorHAnsi" w:hAnsiTheme="minorHAnsi" w:cstheme="minorHAnsi"/>
          <w:lang w:val="de-DE"/>
        </w:rPr>
        <w:t xml:space="preserve">, die </w:t>
      </w:r>
      <w:r w:rsidR="007C7E38">
        <w:rPr>
          <w:rFonts w:asciiTheme="minorHAnsi" w:hAnsiTheme="minorHAnsi" w:cstheme="minorHAnsi"/>
          <w:lang w:val="de-DE"/>
        </w:rPr>
        <w:t xml:space="preserve">in </w:t>
      </w:r>
      <w:r w:rsidR="008F322D" w:rsidRPr="00041BCF">
        <w:rPr>
          <w:rFonts w:asciiTheme="minorHAnsi" w:hAnsiTheme="minorHAnsi" w:cstheme="minorHAnsi"/>
          <w:lang w:val="de-DE"/>
        </w:rPr>
        <w:t xml:space="preserve">den einzelnen </w:t>
      </w:r>
      <w:r w:rsidR="007C7E38">
        <w:rPr>
          <w:rFonts w:asciiTheme="minorHAnsi" w:hAnsiTheme="minorHAnsi" w:cstheme="minorHAnsi"/>
          <w:lang w:val="de-DE"/>
        </w:rPr>
        <w:t>regionalen K</w:t>
      </w:r>
      <w:r w:rsidR="008F322D" w:rsidRPr="00041BCF">
        <w:rPr>
          <w:rFonts w:asciiTheme="minorHAnsi" w:hAnsiTheme="minorHAnsi" w:cstheme="minorHAnsi"/>
          <w:lang w:val="de-DE"/>
        </w:rPr>
        <w:t xml:space="preserve">liniken </w:t>
      </w:r>
      <w:r w:rsidR="007C7E38">
        <w:rPr>
          <w:rFonts w:asciiTheme="minorHAnsi" w:hAnsiTheme="minorHAnsi" w:cstheme="minorHAnsi"/>
          <w:lang w:val="de-DE"/>
        </w:rPr>
        <w:t>tätig</w:t>
      </w:r>
      <w:r w:rsidR="008F322D" w:rsidRPr="00041BCF">
        <w:rPr>
          <w:rFonts w:asciiTheme="minorHAnsi" w:hAnsiTheme="minorHAnsi" w:cstheme="minorHAnsi"/>
          <w:lang w:val="de-DE"/>
        </w:rPr>
        <w:t xml:space="preserve"> sind.</w:t>
      </w:r>
      <w:r w:rsidR="00FA51DB" w:rsidRPr="00041BCF">
        <w:rPr>
          <w:rFonts w:asciiTheme="minorHAnsi" w:hAnsiTheme="minorHAnsi" w:cstheme="minorHAnsi"/>
          <w:lang w:val="de-DE"/>
        </w:rPr>
        <w:t xml:space="preserve"> </w:t>
      </w:r>
    </w:p>
    <w:p w14:paraId="47265084" w14:textId="147A20E6" w:rsidR="008F322D" w:rsidRPr="00041BCF" w:rsidRDefault="008F322D" w:rsidP="004508A3">
      <w:pPr>
        <w:spacing w:after="120" w:line="264" w:lineRule="auto"/>
        <w:jc w:val="both"/>
        <w:rPr>
          <w:rFonts w:asciiTheme="minorHAnsi" w:hAnsiTheme="minorHAnsi" w:cstheme="minorHAnsi"/>
          <w:lang w:val="de-DE"/>
        </w:rPr>
      </w:pPr>
      <w:r w:rsidRPr="00041BCF">
        <w:rPr>
          <w:rFonts w:asciiTheme="minorHAnsi" w:hAnsiTheme="minorHAnsi" w:cstheme="minorHAnsi"/>
          <w:lang w:val="de-DE"/>
        </w:rPr>
        <w:t>Während der Projektlaufzeit verfügen die audiologischen Kliniken de</w:t>
      </w:r>
      <w:r w:rsidR="0013492C" w:rsidRPr="00041BCF">
        <w:rPr>
          <w:rFonts w:asciiTheme="minorHAnsi" w:hAnsiTheme="minorHAnsi" w:cstheme="minorHAnsi"/>
          <w:lang w:val="de-DE"/>
        </w:rPr>
        <w:t>r Regionen</w:t>
      </w:r>
      <w:r w:rsidRPr="00041BCF">
        <w:rPr>
          <w:rFonts w:asciiTheme="minorHAnsi" w:hAnsiTheme="minorHAnsi" w:cstheme="minorHAnsi"/>
          <w:lang w:val="de-DE"/>
        </w:rPr>
        <w:t xml:space="preserve"> über ein</w:t>
      </w:r>
      <w:r w:rsidR="00274DF9">
        <w:rPr>
          <w:rFonts w:asciiTheme="minorHAnsi" w:hAnsiTheme="minorHAnsi" w:cstheme="minorHAnsi"/>
          <w:lang w:val="de-DE"/>
        </w:rPr>
        <w:t xml:space="preserve"> Budget</w:t>
      </w:r>
      <w:r w:rsidRPr="00041BCF">
        <w:rPr>
          <w:rFonts w:asciiTheme="minorHAnsi" w:hAnsiTheme="minorHAnsi" w:cstheme="minorHAnsi"/>
          <w:lang w:val="de-DE"/>
        </w:rPr>
        <w:t>, d</w:t>
      </w:r>
      <w:r w:rsidR="00274DF9">
        <w:rPr>
          <w:rFonts w:asciiTheme="minorHAnsi" w:hAnsiTheme="minorHAnsi" w:cstheme="minorHAnsi"/>
          <w:lang w:val="de-DE"/>
        </w:rPr>
        <w:t>as</w:t>
      </w:r>
      <w:r w:rsidRPr="00041BCF">
        <w:rPr>
          <w:rFonts w:asciiTheme="minorHAnsi" w:hAnsiTheme="minorHAnsi" w:cstheme="minorHAnsi"/>
          <w:lang w:val="de-DE"/>
        </w:rPr>
        <w:t xml:space="preserve"> die </w:t>
      </w:r>
      <w:r w:rsidR="00091A80">
        <w:rPr>
          <w:rFonts w:asciiTheme="minorHAnsi" w:hAnsiTheme="minorHAnsi" w:cstheme="minorHAnsi"/>
          <w:lang w:val="de-DE"/>
        </w:rPr>
        <w:t>Anmietung der</w:t>
      </w:r>
      <w:r w:rsidRPr="00041BCF">
        <w:rPr>
          <w:rFonts w:asciiTheme="minorHAnsi" w:hAnsiTheme="minorHAnsi" w:cstheme="minorHAnsi"/>
          <w:lang w:val="de-DE"/>
        </w:rPr>
        <w:t xml:space="preserve"> Räumlichkeiten, in denen sie eingerichtet werden, beinhaltet. </w:t>
      </w:r>
      <w:r w:rsidR="00B36254" w:rsidRPr="00041BCF">
        <w:rPr>
          <w:rFonts w:asciiTheme="minorHAnsi" w:hAnsiTheme="minorHAnsi" w:cstheme="minorHAnsi"/>
          <w:lang w:val="de-DE"/>
        </w:rPr>
        <w:t xml:space="preserve">Auf Basis </w:t>
      </w:r>
      <w:r w:rsidRPr="00041BCF">
        <w:rPr>
          <w:rFonts w:asciiTheme="minorHAnsi" w:hAnsiTheme="minorHAnsi" w:cstheme="minorHAnsi"/>
          <w:lang w:val="de-DE"/>
        </w:rPr>
        <w:t>eine</w:t>
      </w:r>
      <w:r w:rsidR="00B36254" w:rsidRPr="00041BCF">
        <w:rPr>
          <w:rFonts w:asciiTheme="minorHAnsi" w:hAnsiTheme="minorHAnsi" w:cstheme="minorHAnsi"/>
          <w:lang w:val="de-DE"/>
        </w:rPr>
        <w:t>r</w:t>
      </w:r>
      <w:r w:rsidRPr="00041BCF">
        <w:rPr>
          <w:rFonts w:asciiTheme="minorHAnsi" w:hAnsiTheme="minorHAnsi" w:cstheme="minorHAnsi"/>
          <w:lang w:val="de-DE"/>
        </w:rPr>
        <w:t xml:space="preserve"> Finanzanalyse </w:t>
      </w:r>
      <w:r w:rsidR="008A1F3B" w:rsidRPr="00041BCF">
        <w:rPr>
          <w:rFonts w:asciiTheme="minorHAnsi" w:hAnsiTheme="minorHAnsi" w:cstheme="minorHAnsi"/>
          <w:lang w:val="de-DE"/>
        </w:rPr>
        <w:t>wird der</w:t>
      </w:r>
      <w:r w:rsidRPr="00041BCF">
        <w:rPr>
          <w:rFonts w:asciiTheme="minorHAnsi" w:hAnsiTheme="minorHAnsi" w:cstheme="minorHAnsi"/>
          <w:lang w:val="de-DE"/>
        </w:rPr>
        <w:t xml:space="preserve"> Break-even-Punkt </w:t>
      </w:r>
      <w:r w:rsidR="008A1F3B" w:rsidRPr="00041BCF">
        <w:rPr>
          <w:rFonts w:asciiTheme="minorHAnsi" w:hAnsiTheme="minorHAnsi" w:cstheme="minorHAnsi"/>
          <w:lang w:val="de-DE"/>
        </w:rPr>
        <w:t xml:space="preserve">berechnet </w:t>
      </w:r>
      <w:r w:rsidRPr="00041BCF">
        <w:rPr>
          <w:rFonts w:asciiTheme="minorHAnsi" w:hAnsiTheme="minorHAnsi" w:cstheme="minorHAnsi"/>
          <w:lang w:val="de-DE"/>
        </w:rPr>
        <w:t xml:space="preserve">für </w:t>
      </w:r>
      <w:r w:rsidR="00A37DE3">
        <w:rPr>
          <w:rFonts w:asciiTheme="minorHAnsi" w:hAnsiTheme="minorHAnsi" w:cstheme="minorHAnsi"/>
          <w:lang w:val="de-DE"/>
        </w:rPr>
        <w:t xml:space="preserve">die Festlegung </w:t>
      </w:r>
      <w:r w:rsidR="00200C5D">
        <w:rPr>
          <w:rFonts w:asciiTheme="minorHAnsi" w:hAnsiTheme="minorHAnsi" w:cstheme="minorHAnsi"/>
          <w:lang w:val="de-DE"/>
        </w:rPr>
        <w:t xml:space="preserve">der Gebühren, um </w:t>
      </w:r>
      <w:r w:rsidRPr="00041BCF">
        <w:rPr>
          <w:rFonts w:asciiTheme="minorHAnsi" w:hAnsiTheme="minorHAnsi" w:cstheme="minorHAnsi"/>
          <w:lang w:val="de-DE"/>
        </w:rPr>
        <w:t xml:space="preserve">den Erhalt </w:t>
      </w:r>
      <w:r w:rsidR="0043187D" w:rsidRPr="00041BCF">
        <w:rPr>
          <w:rFonts w:asciiTheme="minorHAnsi" w:hAnsiTheme="minorHAnsi" w:cstheme="minorHAnsi"/>
          <w:lang w:val="de-DE"/>
        </w:rPr>
        <w:t xml:space="preserve">und </w:t>
      </w:r>
      <w:r w:rsidR="00200C5D">
        <w:rPr>
          <w:rFonts w:asciiTheme="minorHAnsi" w:hAnsiTheme="minorHAnsi" w:cstheme="minorHAnsi"/>
          <w:lang w:val="de-DE"/>
        </w:rPr>
        <w:t xml:space="preserve">die </w:t>
      </w:r>
      <w:r w:rsidR="0043187D" w:rsidRPr="00041BCF">
        <w:rPr>
          <w:rFonts w:asciiTheme="minorHAnsi" w:hAnsiTheme="minorHAnsi" w:cstheme="minorHAnsi"/>
          <w:lang w:val="de-DE"/>
        </w:rPr>
        <w:t xml:space="preserve">Konsolidierung </w:t>
      </w:r>
      <w:r w:rsidRPr="00041BCF">
        <w:rPr>
          <w:rFonts w:asciiTheme="minorHAnsi" w:hAnsiTheme="minorHAnsi" w:cstheme="minorHAnsi"/>
          <w:lang w:val="de-DE"/>
        </w:rPr>
        <w:t>dieser Kliniken</w:t>
      </w:r>
      <w:r w:rsidR="00200C5D">
        <w:rPr>
          <w:rFonts w:asciiTheme="minorHAnsi" w:hAnsiTheme="minorHAnsi" w:cstheme="minorHAnsi"/>
          <w:lang w:val="de-DE"/>
        </w:rPr>
        <w:t xml:space="preserve"> zu gewährleisten</w:t>
      </w:r>
      <w:r w:rsidRPr="00041BCF">
        <w:rPr>
          <w:rFonts w:asciiTheme="minorHAnsi" w:hAnsiTheme="minorHAnsi" w:cstheme="minorHAnsi"/>
          <w:lang w:val="de-DE"/>
        </w:rPr>
        <w:t xml:space="preserve">. Gleichzeitig wird daran gearbeitet, die Zusammenarbeit mit privaten Einrichtungen zu </w:t>
      </w:r>
      <w:r w:rsidR="008A4640" w:rsidRPr="00041BCF">
        <w:rPr>
          <w:rFonts w:asciiTheme="minorHAnsi" w:hAnsiTheme="minorHAnsi" w:cstheme="minorHAnsi"/>
          <w:lang w:val="de-DE"/>
        </w:rPr>
        <w:t>fördern</w:t>
      </w:r>
      <w:r w:rsidRPr="00041BCF">
        <w:rPr>
          <w:rFonts w:asciiTheme="minorHAnsi" w:hAnsiTheme="minorHAnsi" w:cstheme="minorHAnsi"/>
          <w:lang w:val="de-DE"/>
        </w:rPr>
        <w:t xml:space="preserve">, um die Nachhaltigkeit </w:t>
      </w:r>
      <w:r w:rsidR="0073421B">
        <w:rPr>
          <w:rFonts w:asciiTheme="minorHAnsi" w:hAnsiTheme="minorHAnsi" w:cstheme="minorHAnsi"/>
          <w:lang w:val="de-DE"/>
        </w:rPr>
        <w:t>zus</w:t>
      </w:r>
      <w:r w:rsidR="00A1086F">
        <w:rPr>
          <w:rFonts w:asciiTheme="minorHAnsi" w:hAnsiTheme="minorHAnsi" w:cstheme="minorHAnsi"/>
          <w:lang w:val="de-DE"/>
        </w:rPr>
        <w:t xml:space="preserve">ätzlich </w:t>
      </w:r>
      <w:r w:rsidRPr="00041BCF">
        <w:rPr>
          <w:rFonts w:asciiTheme="minorHAnsi" w:hAnsiTheme="minorHAnsi" w:cstheme="minorHAnsi"/>
          <w:lang w:val="de-DE"/>
        </w:rPr>
        <w:t xml:space="preserve">zu </w:t>
      </w:r>
      <w:r w:rsidR="008A4640" w:rsidRPr="00041BCF">
        <w:rPr>
          <w:rFonts w:asciiTheme="minorHAnsi" w:hAnsiTheme="minorHAnsi" w:cstheme="minorHAnsi"/>
          <w:lang w:val="de-DE"/>
        </w:rPr>
        <w:t>unterstützen</w:t>
      </w:r>
      <w:r w:rsidRPr="00041BCF">
        <w:rPr>
          <w:rFonts w:asciiTheme="minorHAnsi" w:hAnsiTheme="minorHAnsi" w:cstheme="minorHAnsi"/>
          <w:lang w:val="de-DE"/>
        </w:rPr>
        <w:t>.</w:t>
      </w:r>
      <w:r w:rsidR="00D70E3D">
        <w:rPr>
          <w:rFonts w:asciiTheme="minorHAnsi" w:hAnsiTheme="minorHAnsi" w:cstheme="minorHAnsi"/>
          <w:lang w:val="de-DE"/>
        </w:rPr>
        <w:t xml:space="preserve"> </w:t>
      </w:r>
      <w:r w:rsidR="00050391">
        <w:rPr>
          <w:rFonts w:asciiTheme="minorHAnsi" w:hAnsiTheme="minorHAnsi" w:cstheme="minorHAnsi"/>
          <w:lang w:val="de-DE"/>
        </w:rPr>
        <w:t xml:space="preserve">Auch die im Dezember 2022 erfolgte Kostenwirksamkeitsstudie belegte, dass </w:t>
      </w:r>
      <w:r w:rsidR="00D5066E">
        <w:rPr>
          <w:rFonts w:asciiTheme="minorHAnsi" w:hAnsiTheme="minorHAnsi" w:cstheme="minorHAnsi"/>
          <w:lang w:val="de-DE"/>
        </w:rPr>
        <w:t xml:space="preserve">sich </w:t>
      </w:r>
      <w:r w:rsidR="00050391">
        <w:rPr>
          <w:rFonts w:asciiTheme="minorHAnsi" w:hAnsiTheme="minorHAnsi" w:cstheme="minorHAnsi"/>
          <w:lang w:val="de-DE"/>
        </w:rPr>
        <w:t xml:space="preserve">die vier regionalen Kliniken </w:t>
      </w:r>
      <w:r w:rsidR="00D5066E" w:rsidRPr="00D5066E">
        <w:rPr>
          <w:rFonts w:asciiTheme="minorHAnsi" w:hAnsiTheme="minorHAnsi" w:cstheme="minorHAnsi"/>
          <w:lang w:val="de-DE"/>
        </w:rPr>
        <w:t xml:space="preserve">nach Projektende </w:t>
      </w:r>
      <w:r w:rsidR="00050391">
        <w:rPr>
          <w:rFonts w:asciiTheme="minorHAnsi" w:hAnsiTheme="minorHAnsi" w:cstheme="minorHAnsi"/>
          <w:lang w:val="de-DE"/>
        </w:rPr>
        <w:t>selbst finanziell tragen können</w:t>
      </w:r>
      <w:r w:rsidR="00C568D5">
        <w:rPr>
          <w:rFonts w:asciiTheme="minorHAnsi" w:hAnsiTheme="minorHAnsi" w:cstheme="minorHAnsi"/>
          <w:lang w:val="de-DE"/>
        </w:rPr>
        <w:t xml:space="preserve">, insbesondere auch durch den Verkauf von Hörgeräten. </w:t>
      </w:r>
      <w:r w:rsidR="00070AB6">
        <w:rPr>
          <w:rFonts w:asciiTheme="minorHAnsi" w:hAnsiTheme="minorHAnsi" w:cstheme="minorHAnsi"/>
          <w:lang w:val="de-DE"/>
        </w:rPr>
        <w:t xml:space="preserve">Dabei sollte die </w:t>
      </w:r>
      <w:r w:rsidR="00887AC8">
        <w:rPr>
          <w:rFonts w:asciiTheme="minorHAnsi" w:hAnsiTheme="minorHAnsi" w:cstheme="minorHAnsi"/>
          <w:lang w:val="de-DE"/>
        </w:rPr>
        <w:t xml:space="preserve">in einer </w:t>
      </w:r>
      <w:r w:rsidR="00070AB6">
        <w:rPr>
          <w:rFonts w:asciiTheme="minorHAnsi" w:hAnsiTheme="minorHAnsi" w:cstheme="minorHAnsi"/>
          <w:lang w:val="de-DE"/>
        </w:rPr>
        <w:t xml:space="preserve">wirtschaftlich </w:t>
      </w:r>
      <w:r w:rsidR="00070AB6">
        <w:rPr>
          <w:rFonts w:asciiTheme="minorHAnsi" w:hAnsiTheme="minorHAnsi" w:cstheme="minorHAnsi"/>
          <w:lang w:val="de-DE"/>
        </w:rPr>
        <w:lastRenderedPageBreak/>
        <w:t>schwächere</w:t>
      </w:r>
      <w:r w:rsidR="00887AC8">
        <w:rPr>
          <w:rFonts w:asciiTheme="minorHAnsi" w:hAnsiTheme="minorHAnsi" w:cstheme="minorHAnsi"/>
          <w:lang w:val="de-DE"/>
        </w:rPr>
        <w:t xml:space="preserve">n Region gelegene Klinik in Sololá ggfs. </w:t>
      </w:r>
      <w:r w:rsidR="00E816CD">
        <w:rPr>
          <w:rFonts w:asciiTheme="minorHAnsi" w:hAnsiTheme="minorHAnsi" w:cstheme="minorHAnsi"/>
          <w:lang w:val="de-DE"/>
        </w:rPr>
        <w:t xml:space="preserve">durch die antizipierten Gewinne der anderen </w:t>
      </w:r>
      <w:r w:rsidR="00485EC8">
        <w:rPr>
          <w:rFonts w:asciiTheme="minorHAnsi" w:hAnsiTheme="minorHAnsi" w:cstheme="minorHAnsi"/>
          <w:lang w:val="de-DE"/>
        </w:rPr>
        <w:t xml:space="preserve">drei </w:t>
      </w:r>
      <w:r w:rsidR="00E816CD">
        <w:rPr>
          <w:rFonts w:asciiTheme="minorHAnsi" w:hAnsiTheme="minorHAnsi" w:cstheme="minorHAnsi"/>
          <w:lang w:val="de-DE"/>
        </w:rPr>
        <w:t>Kliniken</w:t>
      </w:r>
      <w:r w:rsidR="00485EC8">
        <w:rPr>
          <w:rFonts w:asciiTheme="minorHAnsi" w:hAnsiTheme="minorHAnsi" w:cstheme="minorHAnsi"/>
          <w:lang w:val="de-DE"/>
        </w:rPr>
        <w:t xml:space="preserve"> in Escuintla, Quetzaltenango und Zacapa</w:t>
      </w:r>
      <w:r w:rsidR="00E816CD">
        <w:rPr>
          <w:rFonts w:asciiTheme="minorHAnsi" w:hAnsiTheme="minorHAnsi" w:cstheme="minorHAnsi"/>
          <w:lang w:val="de-DE"/>
        </w:rPr>
        <w:t xml:space="preserve"> subventioniert werden.</w:t>
      </w:r>
    </w:p>
    <w:p w14:paraId="4DCE5446" w14:textId="033A5F5B" w:rsidR="00B22235" w:rsidRDefault="001130E7" w:rsidP="004508A3">
      <w:pPr>
        <w:spacing w:after="120" w:line="264" w:lineRule="auto"/>
        <w:jc w:val="both"/>
        <w:rPr>
          <w:rFonts w:asciiTheme="minorHAnsi" w:hAnsiTheme="minorHAnsi" w:cstheme="minorHAnsi"/>
          <w:lang w:val="de-DE"/>
        </w:rPr>
      </w:pPr>
      <w:r w:rsidRPr="00041BCF">
        <w:rPr>
          <w:rFonts w:asciiTheme="minorHAnsi" w:hAnsiTheme="minorHAnsi" w:cstheme="minorHAnsi"/>
          <w:lang w:val="de-DE"/>
        </w:rPr>
        <w:t xml:space="preserve">Die Folgekosten für Investitionen und Wartung </w:t>
      </w:r>
      <w:r w:rsidR="005F0345">
        <w:rPr>
          <w:rFonts w:asciiTheme="minorHAnsi" w:hAnsiTheme="minorHAnsi" w:cstheme="minorHAnsi"/>
          <w:lang w:val="de-DE"/>
        </w:rPr>
        <w:t xml:space="preserve">von Ausrüstung und Fahrzeugen </w:t>
      </w:r>
      <w:r w:rsidRPr="00041BCF">
        <w:rPr>
          <w:rFonts w:asciiTheme="minorHAnsi" w:hAnsiTheme="minorHAnsi" w:cstheme="minorHAnsi"/>
          <w:lang w:val="de-DE"/>
        </w:rPr>
        <w:t xml:space="preserve">nach Projektende werden von den beiden Partnerorganisationen getragen, z. B. Fahrzeugversicherung, Reparaturen usw., da es sich um </w:t>
      </w:r>
      <w:r w:rsidR="00F948F7" w:rsidRPr="00041BCF">
        <w:rPr>
          <w:rFonts w:asciiTheme="minorHAnsi" w:hAnsiTheme="minorHAnsi" w:cstheme="minorHAnsi"/>
          <w:lang w:val="de-DE"/>
        </w:rPr>
        <w:t xml:space="preserve">vergleichsweise </w:t>
      </w:r>
      <w:r w:rsidRPr="00041BCF">
        <w:rPr>
          <w:rFonts w:asciiTheme="minorHAnsi" w:hAnsiTheme="minorHAnsi" w:cstheme="minorHAnsi"/>
          <w:lang w:val="de-DE"/>
        </w:rPr>
        <w:t xml:space="preserve">geringe Kosten handelt. </w:t>
      </w:r>
      <w:r w:rsidR="00DB2492" w:rsidRPr="00041BCF">
        <w:rPr>
          <w:rFonts w:asciiTheme="minorHAnsi" w:hAnsiTheme="minorHAnsi" w:cstheme="minorHAnsi"/>
          <w:lang w:val="de-DE"/>
        </w:rPr>
        <w:t>D</w:t>
      </w:r>
      <w:r w:rsidRPr="00041BCF">
        <w:rPr>
          <w:rFonts w:asciiTheme="minorHAnsi" w:hAnsiTheme="minorHAnsi" w:cstheme="minorHAnsi"/>
          <w:lang w:val="de-DE"/>
        </w:rPr>
        <w:t xml:space="preserve">urch die Schulung von Personal aus dem Bildungs- und Gesundheitswesen sowie aus privaten Unternehmen </w:t>
      </w:r>
      <w:r w:rsidR="000451E7">
        <w:rPr>
          <w:rFonts w:asciiTheme="minorHAnsi" w:hAnsiTheme="minorHAnsi" w:cstheme="minorHAnsi"/>
          <w:lang w:val="de-DE"/>
        </w:rPr>
        <w:t xml:space="preserve">als Multiplikator:innen </w:t>
      </w:r>
      <w:r w:rsidR="00DB2492" w:rsidRPr="00041BCF">
        <w:rPr>
          <w:rFonts w:asciiTheme="minorHAnsi" w:hAnsiTheme="minorHAnsi" w:cstheme="minorHAnsi"/>
          <w:lang w:val="de-DE"/>
        </w:rPr>
        <w:t xml:space="preserve">wird </w:t>
      </w:r>
      <w:r w:rsidRPr="00041BCF">
        <w:rPr>
          <w:rFonts w:asciiTheme="minorHAnsi" w:hAnsiTheme="minorHAnsi" w:cstheme="minorHAnsi"/>
          <w:lang w:val="de-DE"/>
        </w:rPr>
        <w:t>die Verbreitung</w:t>
      </w:r>
      <w:r w:rsidR="003D5E28">
        <w:rPr>
          <w:rFonts w:asciiTheme="minorHAnsi" w:hAnsiTheme="minorHAnsi" w:cstheme="minorHAnsi"/>
          <w:lang w:val="de-DE"/>
        </w:rPr>
        <w:t xml:space="preserve"> und die Nachhaltigkeit</w:t>
      </w:r>
      <w:r w:rsidRPr="00041BCF">
        <w:rPr>
          <w:rFonts w:asciiTheme="minorHAnsi" w:hAnsiTheme="minorHAnsi" w:cstheme="minorHAnsi"/>
          <w:lang w:val="de-DE"/>
        </w:rPr>
        <w:t xml:space="preserve"> des erworbenen Wissens und der Instrumente zur </w:t>
      </w:r>
      <w:r w:rsidR="00B619AC" w:rsidRPr="00041BCF">
        <w:rPr>
          <w:rFonts w:asciiTheme="minorHAnsi" w:hAnsiTheme="minorHAnsi" w:cstheme="minorHAnsi"/>
          <w:lang w:val="de-DE"/>
        </w:rPr>
        <w:t>Inklusion</w:t>
      </w:r>
      <w:r w:rsidRPr="00041BCF">
        <w:rPr>
          <w:rFonts w:asciiTheme="minorHAnsi" w:hAnsiTheme="minorHAnsi" w:cstheme="minorHAnsi"/>
          <w:lang w:val="de-DE"/>
        </w:rPr>
        <w:t xml:space="preserve"> von Menschen mit Behinderungen und zur Früherkennung sichergestellt. </w:t>
      </w:r>
      <w:r w:rsidR="00B76E2C">
        <w:rPr>
          <w:rFonts w:asciiTheme="minorHAnsi" w:hAnsiTheme="minorHAnsi" w:cstheme="minorHAnsi"/>
          <w:lang w:val="de-DE"/>
        </w:rPr>
        <w:t>D</w:t>
      </w:r>
      <w:r w:rsidR="00923013">
        <w:rPr>
          <w:rFonts w:asciiTheme="minorHAnsi" w:hAnsiTheme="minorHAnsi" w:cstheme="minorHAnsi"/>
          <w:lang w:val="de-DE"/>
        </w:rPr>
        <w:t>as</w:t>
      </w:r>
      <w:r w:rsidR="00B76E2C">
        <w:rPr>
          <w:rFonts w:asciiTheme="minorHAnsi" w:hAnsiTheme="minorHAnsi" w:cstheme="minorHAnsi"/>
          <w:lang w:val="de-DE"/>
        </w:rPr>
        <w:t xml:space="preserve"> </w:t>
      </w:r>
      <w:r w:rsidRPr="00041BCF">
        <w:rPr>
          <w:rFonts w:asciiTheme="minorHAnsi" w:hAnsiTheme="minorHAnsi" w:cstheme="minorHAnsi"/>
          <w:lang w:val="de-DE"/>
        </w:rPr>
        <w:t>erworbene Wissen</w:t>
      </w:r>
      <w:r w:rsidR="00923013">
        <w:rPr>
          <w:rFonts w:asciiTheme="minorHAnsi" w:hAnsiTheme="minorHAnsi" w:cstheme="minorHAnsi"/>
          <w:lang w:val="de-DE"/>
        </w:rPr>
        <w:t xml:space="preserve"> wird durch die</w:t>
      </w:r>
      <w:r w:rsidRPr="00041BCF">
        <w:rPr>
          <w:rFonts w:asciiTheme="minorHAnsi" w:hAnsiTheme="minorHAnsi" w:cstheme="minorHAnsi"/>
          <w:lang w:val="de-DE"/>
        </w:rPr>
        <w:t xml:space="preserve"> Zielgruppe </w:t>
      </w:r>
      <w:r w:rsidR="008857ED">
        <w:rPr>
          <w:rFonts w:asciiTheme="minorHAnsi" w:hAnsiTheme="minorHAnsi" w:cstheme="minorHAnsi"/>
          <w:lang w:val="de-DE"/>
        </w:rPr>
        <w:t xml:space="preserve">weiter </w:t>
      </w:r>
      <w:r w:rsidRPr="00041BCF">
        <w:rPr>
          <w:rFonts w:asciiTheme="minorHAnsi" w:hAnsiTheme="minorHAnsi" w:cstheme="minorHAnsi"/>
          <w:lang w:val="de-DE"/>
        </w:rPr>
        <w:t xml:space="preserve">repliziert </w:t>
      </w:r>
      <w:r w:rsidR="008857ED">
        <w:rPr>
          <w:rFonts w:asciiTheme="minorHAnsi" w:hAnsiTheme="minorHAnsi" w:cstheme="minorHAnsi"/>
          <w:lang w:val="de-DE"/>
        </w:rPr>
        <w:t xml:space="preserve">und ist nicht von </w:t>
      </w:r>
      <w:r w:rsidRPr="00041BCF">
        <w:rPr>
          <w:rFonts w:asciiTheme="minorHAnsi" w:hAnsiTheme="minorHAnsi" w:cstheme="minorHAnsi"/>
          <w:lang w:val="de-DE"/>
        </w:rPr>
        <w:t xml:space="preserve">der </w:t>
      </w:r>
      <w:r w:rsidR="001C084E">
        <w:rPr>
          <w:rFonts w:asciiTheme="minorHAnsi" w:hAnsiTheme="minorHAnsi" w:cstheme="minorHAnsi"/>
          <w:lang w:val="de-DE"/>
        </w:rPr>
        <w:t>Weiterf</w:t>
      </w:r>
      <w:r w:rsidRPr="00041BCF">
        <w:rPr>
          <w:rFonts w:asciiTheme="minorHAnsi" w:hAnsiTheme="minorHAnsi" w:cstheme="minorHAnsi"/>
          <w:lang w:val="de-DE"/>
        </w:rPr>
        <w:t>inanzierung des technischen Personals des Projekts abhängig.</w:t>
      </w:r>
      <w:r w:rsidR="00FA51DB" w:rsidRPr="00041BCF">
        <w:rPr>
          <w:rFonts w:asciiTheme="minorHAnsi" w:hAnsiTheme="minorHAnsi" w:cstheme="minorHAnsi"/>
          <w:lang w:val="de-DE"/>
        </w:rPr>
        <w:t xml:space="preserve"> </w:t>
      </w:r>
    </w:p>
    <w:p w14:paraId="2711F873" w14:textId="2BE967A0" w:rsidR="00B22235" w:rsidRPr="00041BCF" w:rsidRDefault="001130E7" w:rsidP="004508A3">
      <w:pPr>
        <w:spacing w:after="120" w:line="264" w:lineRule="auto"/>
        <w:jc w:val="both"/>
        <w:rPr>
          <w:rFonts w:asciiTheme="minorHAnsi" w:hAnsiTheme="minorHAnsi" w:cstheme="minorHAnsi"/>
          <w:b/>
          <w:u w:val="single"/>
          <w:lang w:val="de-DE"/>
        </w:rPr>
      </w:pPr>
      <w:r w:rsidRPr="00041BCF">
        <w:rPr>
          <w:rFonts w:asciiTheme="minorHAnsi" w:hAnsiTheme="minorHAnsi" w:cstheme="minorHAnsi"/>
          <w:b/>
          <w:u w:val="single"/>
          <w:lang w:val="de-DE"/>
        </w:rPr>
        <w:t>Strukturell</w:t>
      </w:r>
      <w:r w:rsidR="00950929" w:rsidRPr="00041BCF">
        <w:rPr>
          <w:rFonts w:asciiTheme="minorHAnsi" w:hAnsiTheme="minorHAnsi" w:cstheme="minorHAnsi"/>
          <w:b/>
          <w:u w:val="single"/>
          <w:lang w:val="de-DE"/>
        </w:rPr>
        <w:t>e</w:t>
      </w:r>
      <w:r w:rsidRPr="00041BCF">
        <w:rPr>
          <w:rFonts w:asciiTheme="minorHAnsi" w:hAnsiTheme="minorHAnsi" w:cstheme="minorHAnsi"/>
          <w:b/>
          <w:u w:val="single"/>
          <w:lang w:val="de-DE"/>
        </w:rPr>
        <w:t xml:space="preserve"> und sozial</w:t>
      </w:r>
      <w:r w:rsidR="00950929" w:rsidRPr="00041BCF">
        <w:rPr>
          <w:rFonts w:asciiTheme="minorHAnsi" w:hAnsiTheme="minorHAnsi" w:cstheme="minorHAnsi"/>
          <w:b/>
          <w:u w:val="single"/>
          <w:lang w:val="de-DE"/>
        </w:rPr>
        <w:t>e Nachhaltigkeit</w:t>
      </w:r>
      <w:r w:rsidRPr="00041BCF">
        <w:rPr>
          <w:rFonts w:asciiTheme="minorHAnsi" w:hAnsiTheme="minorHAnsi" w:cstheme="minorHAnsi"/>
          <w:b/>
          <w:u w:val="single"/>
          <w:lang w:val="de-DE"/>
        </w:rPr>
        <w:t>:</w:t>
      </w:r>
    </w:p>
    <w:p w14:paraId="23E0E912" w14:textId="129864BA" w:rsidR="00EC043E" w:rsidRDefault="006A50CB" w:rsidP="004508A3">
      <w:pPr>
        <w:spacing w:after="120" w:line="264" w:lineRule="auto"/>
        <w:jc w:val="both"/>
        <w:rPr>
          <w:rFonts w:asciiTheme="minorHAnsi" w:hAnsiTheme="minorHAnsi" w:cstheme="minorHAnsi"/>
          <w:lang w:val="de-DE"/>
        </w:rPr>
      </w:pPr>
      <w:r>
        <w:rPr>
          <w:rFonts w:asciiTheme="minorHAnsi" w:hAnsiTheme="minorHAnsi" w:cstheme="minorHAnsi"/>
          <w:lang w:val="de-DE"/>
        </w:rPr>
        <w:t>Ein Teil der Projektaktivitäten</w:t>
      </w:r>
      <w:r w:rsidR="002D49F8" w:rsidRPr="00041BCF">
        <w:rPr>
          <w:rFonts w:asciiTheme="minorHAnsi" w:hAnsiTheme="minorHAnsi" w:cstheme="minorHAnsi"/>
          <w:lang w:val="de-DE"/>
        </w:rPr>
        <w:t xml:space="preserve"> zielt darauf ab, die Behörden zu sensibilisieren</w:t>
      </w:r>
      <w:r>
        <w:rPr>
          <w:rFonts w:asciiTheme="minorHAnsi" w:hAnsiTheme="minorHAnsi" w:cstheme="minorHAnsi"/>
          <w:lang w:val="de-DE"/>
        </w:rPr>
        <w:t xml:space="preserve"> und </w:t>
      </w:r>
      <w:r w:rsidR="00CC602E">
        <w:rPr>
          <w:rFonts w:asciiTheme="minorHAnsi" w:hAnsiTheme="minorHAnsi" w:cstheme="minorHAnsi"/>
          <w:lang w:val="de-DE"/>
        </w:rPr>
        <w:t>Rechenschaft von ihnen zu fordern</w:t>
      </w:r>
      <w:r w:rsidR="002D49F8" w:rsidRPr="00041BCF">
        <w:rPr>
          <w:rFonts w:asciiTheme="minorHAnsi" w:hAnsiTheme="minorHAnsi" w:cstheme="minorHAnsi"/>
          <w:lang w:val="de-DE"/>
        </w:rPr>
        <w:t xml:space="preserve">, indem Lehrkräfte </w:t>
      </w:r>
      <w:r w:rsidR="00A11F12">
        <w:rPr>
          <w:rFonts w:asciiTheme="minorHAnsi" w:hAnsiTheme="minorHAnsi" w:cstheme="minorHAnsi"/>
          <w:lang w:val="de-DE"/>
        </w:rPr>
        <w:t xml:space="preserve">zur praktischen Umsetzung inklusiver Bildung </w:t>
      </w:r>
      <w:r w:rsidR="00A11F12" w:rsidRPr="00A11F12">
        <w:rPr>
          <w:rFonts w:asciiTheme="minorHAnsi" w:hAnsiTheme="minorHAnsi" w:cstheme="minorHAnsi"/>
          <w:lang w:val="de-DE"/>
        </w:rPr>
        <w:t>befähigt werden</w:t>
      </w:r>
      <w:r w:rsidR="002D49F8" w:rsidRPr="00041BCF">
        <w:rPr>
          <w:rFonts w:asciiTheme="minorHAnsi" w:hAnsiTheme="minorHAnsi" w:cstheme="minorHAnsi"/>
          <w:lang w:val="de-DE"/>
        </w:rPr>
        <w:t>, damit das Bildungsministerium Verantwortung übernimmt und seinen Verpflichtungen als Leitungsorgan in Bezug auf Barrierefreiheit</w:t>
      </w:r>
      <w:r w:rsidR="001E12F2">
        <w:rPr>
          <w:rFonts w:asciiTheme="minorHAnsi" w:hAnsiTheme="minorHAnsi" w:cstheme="minorHAnsi"/>
          <w:lang w:val="de-DE"/>
        </w:rPr>
        <w:t xml:space="preserve"> und inklusive Bildung</w:t>
      </w:r>
      <w:r w:rsidR="002D49F8" w:rsidRPr="00041BCF">
        <w:rPr>
          <w:rFonts w:asciiTheme="minorHAnsi" w:hAnsiTheme="minorHAnsi" w:cstheme="minorHAnsi"/>
          <w:lang w:val="de-DE"/>
        </w:rPr>
        <w:t xml:space="preserve"> nachkommt.</w:t>
      </w:r>
      <w:r w:rsidR="00950929" w:rsidRPr="00041BCF">
        <w:rPr>
          <w:rFonts w:asciiTheme="minorHAnsi" w:hAnsiTheme="minorHAnsi" w:cstheme="minorHAnsi"/>
          <w:lang w:val="de-DE"/>
        </w:rPr>
        <w:t xml:space="preserve"> </w:t>
      </w:r>
    </w:p>
    <w:p w14:paraId="4BE33665" w14:textId="5DD17020" w:rsidR="00EC043E" w:rsidRDefault="001130E7" w:rsidP="004508A3">
      <w:pPr>
        <w:spacing w:after="120" w:line="264" w:lineRule="auto"/>
        <w:jc w:val="both"/>
        <w:rPr>
          <w:rFonts w:asciiTheme="minorHAnsi" w:hAnsiTheme="minorHAnsi" w:cstheme="minorHAnsi"/>
          <w:lang w:val="de-DE"/>
        </w:rPr>
      </w:pPr>
      <w:r w:rsidRPr="00041BCF">
        <w:rPr>
          <w:rFonts w:asciiTheme="minorHAnsi" w:hAnsiTheme="minorHAnsi" w:cstheme="minorHAnsi"/>
          <w:lang w:val="de-DE"/>
        </w:rPr>
        <w:t>Das Projekt wird das Wissen</w:t>
      </w:r>
      <w:r w:rsidR="0060157C">
        <w:rPr>
          <w:rFonts w:asciiTheme="minorHAnsi" w:hAnsiTheme="minorHAnsi" w:cstheme="minorHAnsi"/>
          <w:lang w:val="de-DE"/>
        </w:rPr>
        <w:t xml:space="preserve"> und Bewußtsein sowie</w:t>
      </w:r>
      <w:r w:rsidRPr="00041BCF">
        <w:rPr>
          <w:rFonts w:asciiTheme="minorHAnsi" w:hAnsiTheme="minorHAnsi" w:cstheme="minorHAnsi"/>
          <w:lang w:val="de-DE"/>
        </w:rPr>
        <w:t xml:space="preserve"> die Einstellungen und Praktiken von Lehr</w:t>
      </w:r>
      <w:r w:rsidR="00B3717B">
        <w:rPr>
          <w:rFonts w:asciiTheme="minorHAnsi" w:hAnsiTheme="minorHAnsi" w:cstheme="minorHAnsi"/>
          <w:lang w:val="de-DE"/>
        </w:rPr>
        <w:t>kräften</w:t>
      </w:r>
      <w:r w:rsidRPr="00041BCF">
        <w:rPr>
          <w:rFonts w:asciiTheme="minorHAnsi" w:hAnsiTheme="minorHAnsi" w:cstheme="minorHAnsi"/>
          <w:lang w:val="de-DE"/>
        </w:rPr>
        <w:t xml:space="preserve">, Mitarbeitern öffentlicher Schulen, Eltern und Gesundheitspersonal wie Krankenschwestern und Hebammen verändern, um </w:t>
      </w:r>
      <w:r w:rsidR="008D3533">
        <w:rPr>
          <w:rFonts w:asciiTheme="minorHAnsi" w:hAnsiTheme="minorHAnsi" w:cstheme="minorHAnsi"/>
          <w:lang w:val="de-DE"/>
        </w:rPr>
        <w:t xml:space="preserve">einerseits </w:t>
      </w:r>
      <w:r w:rsidRPr="00041BCF">
        <w:rPr>
          <w:rFonts w:asciiTheme="minorHAnsi" w:hAnsiTheme="minorHAnsi" w:cstheme="minorHAnsi"/>
          <w:lang w:val="de-DE"/>
        </w:rPr>
        <w:t xml:space="preserve">Hörschäden bei Säuglingen und Kindern frühzeitig zu erkennen und </w:t>
      </w:r>
      <w:r w:rsidR="008D3533">
        <w:rPr>
          <w:rFonts w:asciiTheme="minorHAnsi" w:hAnsiTheme="minorHAnsi" w:cstheme="minorHAnsi"/>
          <w:lang w:val="de-DE"/>
        </w:rPr>
        <w:t xml:space="preserve">andererseits </w:t>
      </w:r>
      <w:r w:rsidRPr="00041BCF">
        <w:rPr>
          <w:rFonts w:asciiTheme="minorHAnsi" w:hAnsiTheme="minorHAnsi" w:cstheme="minorHAnsi"/>
          <w:lang w:val="de-DE"/>
        </w:rPr>
        <w:t xml:space="preserve">die soziale </w:t>
      </w:r>
      <w:r w:rsidR="00817B83">
        <w:rPr>
          <w:rFonts w:asciiTheme="minorHAnsi" w:hAnsiTheme="minorHAnsi" w:cstheme="minorHAnsi"/>
          <w:lang w:val="de-DE"/>
        </w:rPr>
        <w:t>Inklusion</w:t>
      </w:r>
      <w:r w:rsidRPr="00041BCF">
        <w:rPr>
          <w:rFonts w:asciiTheme="minorHAnsi" w:hAnsiTheme="minorHAnsi" w:cstheme="minorHAnsi"/>
          <w:lang w:val="de-DE"/>
        </w:rPr>
        <w:t xml:space="preserve"> von Menschen mit Behinderungen zu fördern. Die</w:t>
      </w:r>
      <w:r w:rsidR="003E1E83" w:rsidRPr="00041BCF">
        <w:rPr>
          <w:rFonts w:asciiTheme="minorHAnsi" w:hAnsiTheme="minorHAnsi" w:cstheme="minorHAnsi"/>
          <w:lang w:val="de-DE"/>
        </w:rPr>
        <w:t>se</w:t>
      </w:r>
      <w:r w:rsidRPr="00041BCF">
        <w:rPr>
          <w:rFonts w:asciiTheme="minorHAnsi" w:hAnsiTheme="minorHAnsi" w:cstheme="minorHAnsi"/>
          <w:lang w:val="de-DE"/>
        </w:rPr>
        <w:t xml:space="preserve"> Veränderungen werden durch </w:t>
      </w:r>
      <w:r w:rsidR="007420B0">
        <w:rPr>
          <w:rFonts w:asciiTheme="minorHAnsi" w:hAnsiTheme="minorHAnsi" w:cstheme="minorHAnsi"/>
          <w:lang w:val="de-DE"/>
        </w:rPr>
        <w:t xml:space="preserve">die </w:t>
      </w:r>
      <w:r w:rsidR="00206E5A">
        <w:rPr>
          <w:rFonts w:asciiTheme="minorHAnsi" w:hAnsiTheme="minorHAnsi" w:cstheme="minorHAnsi"/>
          <w:lang w:val="de-DE"/>
        </w:rPr>
        <w:t xml:space="preserve">Förderung </w:t>
      </w:r>
      <w:r w:rsidRPr="00041BCF">
        <w:rPr>
          <w:rFonts w:asciiTheme="minorHAnsi" w:hAnsiTheme="minorHAnsi" w:cstheme="minorHAnsi"/>
          <w:lang w:val="de-DE"/>
        </w:rPr>
        <w:t>ein</w:t>
      </w:r>
      <w:r w:rsidR="00206E5A">
        <w:rPr>
          <w:rFonts w:asciiTheme="minorHAnsi" w:hAnsiTheme="minorHAnsi" w:cstheme="minorHAnsi"/>
          <w:lang w:val="de-DE"/>
        </w:rPr>
        <w:t>es</w:t>
      </w:r>
      <w:r w:rsidRPr="00041BCF">
        <w:rPr>
          <w:rFonts w:asciiTheme="minorHAnsi" w:hAnsiTheme="minorHAnsi" w:cstheme="minorHAnsi"/>
          <w:lang w:val="de-DE"/>
        </w:rPr>
        <w:t xml:space="preserve"> </w:t>
      </w:r>
      <w:r w:rsidRPr="00041BCF">
        <w:rPr>
          <w:rFonts w:asciiTheme="minorHAnsi" w:hAnsiTheme="minorHAnsi" w:cstheme="minorHAnsi"/>
          <w:bCs/>
          <w:lang w:val="de-DE"/>
        </w:rPr>
        <w:t>Konzept</w:t>
      </w:r>
      <w:r w:rsidR="00206E5A">
        <w:rPr>
          <w:rFonts w:asciiTheme="minorHAnsi" w:hAnsiTheme="minorHAnsi" w:cstheme="minorHAnsi"/>
          <w:bCs/>
          <w:lang w:val="de-DE"/>
        </w:rPr>
        <w:t>s</w:t>
      </w:r>
      <w:r w:rsidRPr="00041BCF">
        <w:rPr>
          <w:rFonts w:asciiTheme="minorHAnsi" w:hAnsiTheme="minorHAnsi" w:cstheme="minorHAnsi"/>
          <w:bCs/>
          <w:lang w:val="de-DE"/>
        </w:rPr>
        <w:t xml:space="preserve"> der Zusammenarbeit zwischen Eltern und Schule ergänzt, um das Erziehungsverhalten und die Akzeptanz</w:t>
      </w:r>
      <w:r w:rsidRPr="00041BCF">
        <w:rPr>
          <w:rFonts w:asciiTheme="minorHAnsi" w:hAnsiTheme="minorHAnsi" w:cstheme="minorHAnsi"/>
          <w:lang w:val="de-DE"/>
        </w:rPr>
        <w:t xml:space="preserve"> von Kindern mit Behinderungen in ihren Familien zu verbessern.</w:t>
      </w:r>
      <w:r w:rsidR="00ED69F7">
        <w:rPr>
          <w:rFonts w:asciiTheme="minorHAnsi" w:hAnsiTheme="minorHAnsi" w:cstheme="minorHAnsi"/>
          <w:lang w:val="de-DE"/>
        </w:rPr>
        <w:t xml:space="preserve"> </w:t>
      </w:r>
    </w:p>
    <w:p w14:paraId="3C4CBE81" w14:textId="73EAA64A" w:rsidR="00DE17B8" w:rsidRDefault="001130E7" w:rsidP="004508A3">
      <w:pPr>
        <w:spacing w:after="120" w:line="264" w:lineRule="auto"/>
        <w:jc w:val="both"/>
        <w:rPr>
          <w:rFonts w:asciiTheme="minorHAnsi" w:hAnsiTheme="minorHAnsi" w:cstheme="minorHAnsi"/>
          <w:lang w:val="de-DE"/>
        </w:rPr>
      </w:pPr>
      <w:r w:rsidRPr="00041BCF">
        <w:rPr>
          <w:rFonts w:asciiTheme="minorHAnsi" w:hAnsiTheme="minorHAnsi" w:cstheme="minorHAnsi"/>
          <w:lang w:val="de-DE"/>
        </w:rPr>
        <w:t>Der Bau des sensorischen Gartens</w:t>
      </w:r>
      <w:r w:rsidR="001779E1">
        <w:rPr>
          <w:rFonts w:asciiTheme="minorHAnsi" w:hAnsiTheme="minorHAnsi" w:cstheme="minorHAnsi"/>
          <w:lang w:val="de-DE"/>
        </w:rPr>
        <w:t xml:space="preserve"> </w:t>
      </w:r>
      <w:r w:rsidRPr="00041BCF">
        <w:rPr>
          <w:rFonts w:asciiTheme="minorHAnsi" w:hAnsiTheme="minorHAnsi" w:cstheme="minorHAnsi"/>
          <w:lang w:val="de-DE"/>
        </w:rPr>
        <w:t xml:space="preserve">auf dem Gelände von FUNDAL </w:t>
      </w:r>
      <w:r w:rsidR="001779E1">
        <w:rPr>
          <w:rFonts w:asciiTheme="minorHAnsi" w:hAnsiTheme="minorHAnsi" w:cstheme="minorHAnsi"/>
          <w:lang w:val="de-DE"/>
        </w:rPr>
        <w:t>wird</w:t>
      </w:r>
      <w:r w:rsidRPr="00041BCF">
        <w:rPr>
          <w:rFonts w:asciiTheme="minorHAnsi" w:hAnsiTheme="minorHAnsi" w:cstheme="minorHAnsi"/>
          <w:lang w:val="de-DE"/>
        </w:rPr>
        <w:t xml:space="preserve"> Menschen mit Behinderungen, Babys, Kindern, Jugendlichen und jungen Menschen </w:t>
      </w:r>
      <w:r w:rsidR="005E6B9F">
        <w:rPr>
          <w:rFonts w:asciiTheme="minorHAnsi" w:hAnsiTheme="minorHAnsi" w:cstheme="minorHAnsi"/>
          <w:lang w:val="de-DE"/>
        </w:rPr>
        <w:t xml:space="preserve">zu Therapiezwecken </w:t>
      </w:r>
      <w:r w:rsidRPr="00041BCF">
        <w:rPr>
          <w:rFonts w:asciiTheme="minorHAnsi" w:hAnsiTheme="minorHAnsi" w:cstheme="minorHAnsi"/>
          <w:lang w:val="de-DE"/>
        </w:rPr>
        <w:t xml:space="preserve">zur Verfügung stehen, aber auch die Bevölkerung, die an der Nutzung des sensorischen Gartens interessiert ist, </w:t>
      </w:r>
      <w:r w:rsidR="00895FF9">
        <w:rPr>
          <w:rFonts w:asciiTheme="minorHAnsi" w:hAnsiTheme="minorHAnsi" w:cstheme="minorHAnsi"/>
          <w:lang w:val="de-DE"/>
        </w:rPr>
        <w:t xml:space="preserve">in verschiedener Hinsicht </w:t>
      </w:r>
      <w:r w:rsidRPr="00041BCF">
        <w:rPr>
          <w:rFonts w:asciiTheme="minorHAnsi" w:hAnsiTheme="minorHAnsi" w:cstheme="minorHAnsi"/>
          <w:lang w:val="de-DE"/>
        </w:rPr>
        <w:t xml:space="preserve">sensibilisieren. Die erworbenen Fahrzeuge und Motorräder werden von den Partnerorganisationen </w:t>
      </w:r>
      <w:r w:rsidR="00490A1E">
        <w:rPr>
          <w:rFonts w:asciiTheme="minorHAnsi" w:hAnsiTheme="minorHAnsi" w:cstheme="minorHAnsi"/>
          <w:lang w:val="de-DE"/>
        </w:rPr>
        <w:t xml:space="preserve">weiterhin </w:t>
      </w:r>
      <w:r w:rsidRPr="00041BCF">
        <w:rPr>
          <w:rFonts w:asciiTheme="minorHAnsi" w:hAnsiTheme="minorHAnsi" w:cstheme="minorHAnsi"/>
          <w:lang w:val="de-DE"/>
        </w:rPr>
        <w:t>zu</w:t>
      </w:r>
      <w:r w:rsidR="002E03F9" w:rsidRPr="00041BCF">
        <w:rPr>
          <w:rFonts w:asciiTheme="minorHAnsi" w:hAnsiTheme="minorHAnsi" w:cstheme="minorHAnsi"/>
          <w:lang w:val="de-DE"/>
        </w:rPr>
        <w:t>m Monitoring</w:t>
      </w:r>
      <w:r w:rsidRPr="00041BCF">
        <w:rPr>
          <w:rFonts w:asciiTheme="minorHAnsi" w:hAnsiTheme="minorHAnsi" w:cstheme="minorHAnsi"/>
          <w:lang w:val="de-DE"/>
        </w:rPr>
        <w:t xml:space="preserve"> von Bildungseinrichtungen, Unternehmen, Eltern, die </w:t>
      </w:r>
      <w:r w:rsidR="00761473">
        <w:rPr>
          <w:rFonts w:asciiTheme="minorHAnsi" w:hAnsiTheme="minorHAnsi" w:cstheme="minorHAnsi"/>
          <w:lang w:val="de-DE"/>
        </w:rPr>
        <w:t xml:space="preserve">Einkommen schaffende </w:t>
      </w:r>
      <w:r w:rsidRPr="00041BCF">
        <w:rPr>
          <w:rFonts w:asciiTheme="minorHAnsi" w:hAnsiTheme="minorHAnsi" w:cstheme="minorHAnsi"/>
          <w:lang w:val="de-DE"/>
        </w:rPr>
        <w:t xml:space="preserve">Projekte entwickelt haben, </w:t>
      </w:r>
      <w:r w:rsidR="00D040B1">
        <w:rPr>
          <w:rFonts w:asciiTheme="minorHAnsi" w:hAnsiTheme="minorHAnsi" w:cstheme="minorHAnsi"/>
          <w:lang w:val="de-DE"/>
        </w:rPr>
        <w:t xml:space="preserve">eingesetzt ebenso </w:t>
      </w:r>
      <w:r w:rsidR="003A6E21">
        <w:rPr>
          <w:rFonts w:asciiTheme="minorHAnsi" w:hAnsiTheme="minorHAnsi" w:cstheme="minorHAnsi"/>
          <w:lang w:val="de-DE"/>
        </w:rPr>
        <w:t xml:space="preserve">im Rahmen der Dienste der regionalen </w:t>
      </w:r>
      <w:r w:rsidRPr="00041BCF">
        <w:rPr>
          <w:rFonts w:asciiTheme="minorHAnsi" w:hAnsiTheme="minorHAnsi" w:cstheme="minorHAnsi"/>
          <w:lang w:val="de-DE"/>
        </w:rPr>
        <w:t>audiologischen Kliniken.</w:t>
      </w:r>
      <w:r w:rsidR="00727A08" w:rsidRPr="00041BCF">
        <w:rPr>
          <w:rFonts w:asciiTheme="minorHAnsi" w:hAnsiTheme="minorHAnsi" w:cstheme="minorHAnsi"/>
          <w:lang w:val="de-DE"/>
        </w:rPr>
        <w:t xml:space="preserve"> </w:t>
      </w:r>
      <w:sdt>
        <w:sdtPr>
          <w:rPr>
            <w:rFonts w:asciiTheme="minorHAnsi" w:hAnsiTheme="minorHAnsi" w:cstheme="minorHAnsi"/>
            <w:lang w:val="de-DE"/>
          </w:rPr>
          <w:tag w:val="goog_rdk_101"/>
          <w:id w:val="-1306933806"/>
        </w:sdtPr>
        <w:sdtContent/>
      </w:sdt>
      <w:r w:rsidR="00DE17B8" w:rsidRPr="00041BCF">
        <w:rPr>
          <w:rFonts w:asciiTheme="minorHAnsi" w:hAnsiTheme="minorHAnsi" w:cstheme="minorHAnsi"/>
          <w:lang w:val="de-DE"/>
        </w:rPr>
        <w:t>Durch Advocacy-Maßnahmen und die Einbeziehung von Regierungsstellen wird sichergestellt, dass die entwickelte Arbeit fortgeführt werden kann.</w:t>
      </w:r>
      <w:r w:rsidR="00530FD7" w:rsidRPr="00041BCF">
        <w:rPr>
          <w:rFonts w:asciiTheme="minorHAnsi" w:hAnsiTheme="minorHAnsi" w:cstheme="minorHAnsi"/>
          <w:lang w:val="de-DE"/>
        </w:rPr>
        <w:t xml:space="preserve"> </w:t>
      </w:r>
      <w:r w:rsidR="00DE17B8" w:rsidRPr="00041BCF">
        <w:rPr>
          <w:rFonts w:asciiTheme="minorHAnsi" w:hAnsiTheme="minorHAnsi" w:cstheme="minorHAnsi"/>
          <w:lang w:val="de-DE"/>
        </w:rPr>
        <w:t xml:space="preserve">Die Umsetzung des Projekts </w:t>
      </w:r>
      <w:r w:rsidR="004B55C4">
        <w:rPr>
          <w:rFonts w:asciiTheme="minorHAnsi" w:hAnsiTheme="minorHAnsi" w:cstheme="minorHAnsi"/>
          <w:lang w:val="de-DE"/>
        </w:rPr>
        <w:t xml:space="preserve">durch die Partnerorganisation FUNDAL </w:t>
      </w:r>
      <w:r w:rsidR="00DE17B8" w:rsidRPr="00041BCF">
        <w:rPr>
          <w:rFonts w:asciiTheme="minorHAnsi" w:hAnsiTheme="minorHAnsi" w:cstheme="minorHAnsi"/>
          <w:lang w:val="de-DE"/>
        </w:rPr>
        <w:t xml:space="preserve">zielt darauf ab, einen modellhaften Ansatz in Schulen, Unternehmen und Gemeinden zu entwickeln, der in anderen Regionen des Landes </w:t>
      </w:r>
      <w:r w:rsidR="00D418EC" w:rsidRPr="00041BCF">
        <w:rPr>
          <w:rFonts w:asciiTheme="minorHAnsi" w:hAnsiTheme="minorHAnsi" w:cstheme="minorHAnsi"/>
          <w:lang w:val="de-DE"/>
        </w:rPr>
        <w:t>repliziert</w:t>
      </w:r>
      <w:r w:rsidR="00DE17B8" w:rsidRPr="00041BCF">
        <w:rPr>
          <w:rFonts w:asciiTheme="minorHAnsi" w:hAnsiTheme="minorHAnsi" w:cstheme="minorHAnsi"/>
          <w:lang w:val="de-DE"/>
        </w:rPr>
        <w:t xml:space="preserve"> werden kann und aus dem staatliche Organisationen Lehren und Strategien für die Übernahme ihrer Verantwortung ziehen können.</w:t>
      </w:r>
    </w:p>
    <w:p w14:paraId="21F7164B" w14:textId="0900CCF6" w:rsidR="00B22235" w:rsidRPr="00041BCF" w:rsidRDefault="001130E7" w:rsidP="004508A3">
      <w:pPr>
        <w:spacing w:after="120" w:line="264" w:lineRule="auto"/>
        <w:jc w:val="both"/>
        <w:rPr>
          <w:rFonts w:asciiTheme="minorHAnsi" w:hAnsiTheme="minorHAnsi" w:cstheme="minorHAnsi"/>
          <w:lang w:val="de-DE"/>
        </w:rPr>
      </w:pPr>
      <w:r w:rsidRPr="00041BCF">
        <w:rPr>
          <w:rFonts w:asciiTheme="minorHAnsi" w:hAnsiTheme="minorHAnsi" w:cstheme="minorHAnsi"/>
          <w:b/>
          <w:u w:val="single"/>
          <w:lang w:val="de-DE"/>
        </w:rPr>
        <w:t>Ökologisch</w:t>
      </w:r>
      <w:r w:rsidR="00950929" w:rsidRPr="00041BCF">
        <w:rPr>
          <w:rFonts w:asciiTheme="minorHAnsi" w:hAnsiTheme="minorHAnsi" w:cstheme="minorHAnsi"/>
          <w:b/>
          <w:u w:val="single"/>
          <w:lang w:val="de-DE"/>
        </w:rPr>
        <w:t>e Nachhaltigkeit</w:t>
      </w:r>
      <w:r w:rsidRPr="00041BCF">
        <w:rPr>
          <w:rFonts w:asciiTheme="minorHAnsi" w:hAnsiTheme="minorHAnsi" w:cstheme="minorHAnsi"/>
          <w:lang w:val="de-DE"/>
        </w:rPr>
        <w:t>:</w:t>
      </w:r>
    </w:p>
    <w:p w14:paraId="33D3D2D7" w14:textId="1C335DBB" w:rsidR="002312ED" w:rsidRPr="00041BCF" w:rsidRDefault="00B928BD" w:rsidP="004508A3">
      <w:pPr>
        <w:spacing w:after="120" w:line="264" w:lineRule="auto"/>
        <w:jc w:val="both"/>
        <w:rPr>
          <w:rFonts w:asciiTheme="minorHAnsi" w:hAnsiTheme="minorHAnsi" w:cstheme="minorHAnsi"/>
          <w:lang w:val="de-DE"/>
        </w:rPr>
      </w:pPr>
      <w:r w:rsidRPr="00041BCF">
        <w:rPr>
          <w:rFonts w:asciiTheme="minorHAnsi" w:hAnsiTheme="minorHAnsi" w:cstheme="minorHAnsi"/>
          <w:lang w:val="de-DE"/>
        </w:rPr>
        <w:t xml:space="preserve">Die Partner bemühen sich, im Rahmen der Projektaktivitäten auf </w:t>
      </w:r>
      <w:r w:rsidR="006142CC" w:rsidRPr="00041BCF">
        <w:rPr>
          <w:rFonts w:asciiTheme="minorHAnsi" w:hAnsiTheme="minorHAnsi" w:cstheme="minorHAnsi"/>
          <w:lang w:val="de-DE"/>
        </w:rPr>
        <w:t xml:space="preserve">Einweg-Plastik zu verzichten und </w:t>
      </w:r>
      <w:r w:rsidR="003144B5" w:rsidRPr="00041BCF">
        <w:rPr>
          <w:rFonts w:asciiTheme="minorHAnsi" w:hAnsiTheme="minorHAnsi" w:cstheme="minorHAnsi"/>
          <w:lang w:val="de-DE"/>
        </w:rPr>
        <w:t>alternative M</w:t>
      </w:r>
      <w:r w:rsidR="0086421D" w:rsidRPr="00041BCF">
        <w:rPr>
          <w:rFonts w:asciiTheme="minorHAnsi" w:hAnsiTheme="minorHAnsi" w:cstheme="minorHAnsi"/>
          <w:lang w:val="de-DE"/>
        </w:rPr>
        <w:t>aterialien zu verwenden.</w:t>
      </w:r>
      <w:r w:rsidR="002312ED" w:rsidRPr="00041BCF">
        <w:rPr>
          <w:rFonts w:asciiTheme="minorHAnsi" w:hAnsiTheme="minorHAnsi" w:cstheme="minorHAnsi"/>
          <w:lang w:val="de-DE"/>
        </w:rPr>
        <w:t xml:space="preserve"> </w:t>
      </w:r>
      <w:r w:rsidR="003104DD" w:rsidRPr="00041BCF">
        <w:rPr>
          <w:rFonts w:asciiTheme="minorHAnsi" w:hAnsiTheme="minorHAnsi" w:cstheme="minorHAnsi"/>
          <w:lang w:val="de-DE"/>
        </w:rPr>
        <w:t xml:space="preserve">Im Rahmen </w:t>
      </w:r>
      <w:r w:rsidR="00986FB2" w:rsidRPr="00041BCF">
        <w:rPr>
          <w:rFonts w:asciiTheme="minorHAnsi" w:hAnsiTheme="minorHAnsi" w:cstheme="minorHAnsi"/>
          <w:lang w:val="de-DE"/>
        </w:rPr>
        <w:t>der geplanten</w:t>
      </w:r>
      <w:r w:rsidR="003104DD" w:rsidRPr="00041BCF">
        <w:rPr>
          <w:rFonts w:asciiTheme="minorHAnsi" w:hAnsiTheme="minorHAnsi" w:cstheme="minorHAnsi"/>
          <w:lang w:val="de-DE"/>
        </w:rPr>
        <w:t xml:space="preserve"> Aktivitäten</w:t>
      </w:r>
      <w:r w:rsidR="002312ED" w:rsidRPr="00041BCF">
        <w:rPr>
          <w:rFonts w:asciiTheme="minorHAnsi" w:hAnsiTheme="minorHAnsi" w:cstheme="minorHAnsi"/>
          <w:lang w:val="de-DE"/>
        </w:rPr>
        <w:t xml:space="preserve"> </w:t>
      </w:r>
      <w:r w:rsidR="00986FB2" w:rsidRPr="00041BCF">
        <w:rPr>
          <w:rFonts w:asciiTheme="minorHAnsi" w:hAnsiTheme="minorHAnsi" w:cstheme="minorHAnsi"/>
          <w:lang w:val="de-DE"/>
        </w:rPr>
        <w:t xml:space="preserve">wird, wo immer möglich, das </w:t>
      </w:r>
      <w:r w:rsidR="002312ED" w:rsidRPr="00041BCF">
        <w:rPr>
          <w:rFonts w:asciiTheme="minorHAnsi" w:hAnsiTheme="minorHAnsi" w:cstheme="minorHAnsi"/>
          <w:lang w:val="de-DE"/>
        </w:rPr>
        <w:t>Bewusstsein für die Erhaltung</w:t>
      </w:r>
      <w:r w:rsidR="00986FB2" w:rsidRPr="00041BCF">
        <w:rPr>
          <w:rFonts w:asciiTheme="minorHAnsi" w:hAnsiTheme="minorHAnsi" w:cstheme="minorHAnsi"/>
          <w:lang w:val="de-DE"/>
        </w:rPr>
        <w:t xml:space="preserve"> der Natur </w:t>
      </w:r>
      <w:r w:rsidR="001118A5" w:rsidRPr="00041BCF">
        <w:rPr>
          <w:rFonts w:asciiTheme="minorHAnsi" w:hAnsiTheme="minorHAnsi" w:cstheme="minorHAnsi"/>
          <w:lang w:val="de-DE"/>
        </w:rPr>
        <w:t xml:space="preserve">und </w:t>
      </w:r>
      <w:r w:rsidR="002312ED" w:rsidRPr="00041BCF">
        <w:rPr>
          <w:rFonts w:asciiTheme="minorHAnsi" w:hAnsiTheme="minorHAnsi" w:cstheme="minorHAnsi"/>
          <w:lang w:val="de-DE"/>
        </w:rPr>
        <w:t xml:space="preserve">die Minimierung der Auswirkungen auf die natürlichen Ressourcen </w:t>
      </w:r>
      <w:r w:rsidR="001118A5" w:rsidRPr="00041BCF">
        <w:rPr>
          <w:rFonts w:asciiTheme="minorHAnsi" w:hAnsiTheme="minorHAnsi" w:cstheme="minorHAnsi"/>
          <w:lang w:val="de-DE"/>
        </w:rPr>
        <w:t>ge</w:t>
      </w:r>
      <w:r w:rsidR="002312ED" w:rsidRPr="00041BCF">
        <w:rPr>
          <w:rFonts w:asciiTheme="minorHAnsi" w:hAnsiTheme="minorHAnsi" w:cstheme="minorHAnsi"/>
          <w:lang w:val="de-DE"/>
        </w:rPr>
        <w:t xml:space="preserve">schärft. </w:t>
      </w:r>
      <w:r w:rsidR="009E110D">
        <w:rPr>
          <w:rFonts w:asciiTheme="minorHAnsi" w:hAnsiTheme="minorHAnsi" w:cstheme="minorHAnsi"/>
          <w:lang w:val="de-DE"/>
        </w:rPr>
        <w:t>Dazu wird auch der sensorische Garten einen Beitrag leisten.</w:t>
      </w:r>
    </w:p>
    <w:sectPr w:rsidR="002312ED" w:rsidRPr="00041BCF">
      <w:headerReference w:type="default" r:id="rId12"/>
      <w:footerReference w:type="default" r:id="rId13"/>
      <w:footerReference w:type="first" r:id="rId14"/>
      <w:pgSz w:w="11906" w:h="16838"/>
      <w:pgMar w:top="567" w:right="1080" w:bottom="1440" w:left="108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6B050" w14:textId="77777777" w:rsidR="00D13E4E" w:rsidRDefault="00D13E4E">
      <w:pPr>
        <w:spacing w:after="0" w:line="240" w:lineRule="auto"/>
      </w:pPr>
      <w:r>
        <w:separator/>
      </w:r>
    </w:p>
  </w:endnote>
  <w:endnote w:type="continuationSeparator" w:id="0">
    <w:p w14:paraId="5CEE94B9" w14:textId="77777777" w:rsidR="00D13E4E" w:rsidRDefault="00D13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1245027286"/>
      <w:docPartObj>
        <w:docPartGallery w:val="Page Numbers (Bottom of Page)"/>
        <w:docPartUnique/>
      </w:docPartObj>
    </w:sdtPr>
    <w:sdtContent>
      <w:p w14:paraId="14A30566" w14:textId="18224E95" w:rsidR="00D11CD5" w:rsidRPr="002718B3" w:rsidRDefault="00D11CD5" w:rsidP="002718B3">
        <w:pPr>
          <w:pStyle w:val="Fuzeile"/>
          <w:jc w:val="right"/>
          <w:rPr>
            <w:sz w:val="20"/>
          </w:rPr>
        </w:pPr>
        <w:r w:rsidRPr="002718B3">
          <w:rPr>
            <w:sz w:val="20"/>
          </w:rPr>
          <w:fldChar w:fldCharType="begin"/>
        </w:r>
        <w:r w:rsidRPr="002718B3">
          <w:rPr>
            <w:sz w:val="20"/>
          </w:rPr>
          <w:instrText>PAGE   \* MERGEFORMAT</w:instrText>
        </w:r>
        <w:r w:rsidRPr="002718B3">
          <w:rPr>
            <w:sz w:val="20"/>
          </w:rPr>
          <w:fldChar w:fldCharType="separate"/>
        </w:r>
        <w:r w:rsidR="002D4F8E" w:rsidRPr="002D4F8E">
          <w:rPr>
            <w:noProof/>
            <w:sz w:val="20"/>
            <w:lang w:val="de-DE"/>
          </w:rPr>
          <w:t>27</w:t>
        </w:r>
        <w:r w:rsidRPr="002718B3">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2A78A" w14:textId="77777777" w:rsidR="00D11CD5" w:rsidRDefault="00D11CD5">
    <w:pPr>
      <w:pBdr>
        <w:top w:val="nil"/>
        <w:left w:val="nil"/>
        <w:bottom w:val="nil"/>
        <w:right w:val="nil"/>
        <w:between w:val="nil"/>
      </w:pBdr>
      <w:tabs>
        <w:tab w:val="center" w:pos="4536"/>
        <w:tab w:val="right" w:pos="9072"/>
      </w:tabs>
      <w:spacing w:after="0" w:line="240" w:lineRule="auto"/>
      <w:rPr>
        <w:color w:val="000000"/>
      </w:rPr>
    </w:pPr>
    <w:r>
      <w:rPr>
        <w:noProof/>
        <w:lang w:val="de-DE"/>
      </w:rPr>
      <w:drawing>
        <wp:anchor distT="0" distB="0" distL="0" distR="0" simplePos="0" relativeHeight="251658240" behindDoc="1" locked="0" layoutInCell="1" hidden="0" allowOverlap="1" wp14:anchorId="14A30568" wp14:editId="14A30569">
          <wp:simplePos x="0" y="0"/>
          <wp:positionH relativeFrom="column">
            <wp:posOffset>23854</wp:posOffset>
          </wp:positionH>
          <wp:positionV relativeFrom="paragraph">
            <wp:posOffset>-349856</wp:posOffset>
          </wp:positionV>
          <wp:extent cx="6188710" cy="789940"/>
          <wp:effectExtent l="0" t="0" r="0" b="0"/>
          <wp:wrapNone/>
          <wp:docPr id="2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88710" cy="78994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9B652" w14:textId="77777777" w:rsidR="00D13E4E" w:rsidRDefault="00D13E4E">
      <w:pPr>
        <w:spacing w:after="0" w:line="240" w:lineRule="auto"/>
      </w:pPr>
      <w:r>
        <w:separator/>
      </w:r>
    </w:p>
  </w:footnote>
  <w:footnote w:type="continuationSeparator" w:id="0">
    <w:p w14:paraId="66C84F03" w14:textId="77777777" w:rsidR="00D13E4E" w:rsidRDefault="00D13E4E">
      <w:pPr>
        <w:spacing w:after="0" w:line="240" w:lineRule="auto"/>
      </w:pPr>
      <w:r>
        <w:continuationSeparator/>
      </w:r>
    </w:p>
  </w:footnote>
  <w:footnote w:id="1">
    <w:p w14:paraId="55A3FB74" w14:textId="1F8EBE37" w:rsidR="00D11CD5" w:rsidRPr="00CE2EC9" w:rsidRDefault="00D11CD5">
      <w:pPr>
        <w:pStyle w:val="Funotentext"/>
        <w:rPr>
          <w:lang w:val="de-DE"/>
        </w:rPr>
      </w:pPr>
      <w:r>
        <w:rPr>
          <w:rStyle w:val="Funotenzeichen"/>
        </w:rPr>
        <w:footnoteRef/>
      </w:r>
      <w:r w:rsidRPr="00CE2EC9">
        <w:rPr>
          <w:lang w:val="de-DE"/>
        </w:rPr>
        <w:t xml:space="preserve"> </w:t>
      </w:r>
      <w:r w:rsidRPr="00F636D6">
        <w:rPr>
          <w:sz w:val="18"/>
          <w:szCs w:val="18"/>
          <w:lang w:val="de-DE"/>
        </w:rPr>
        <w:t xml:space="preserve">Sie </w:t>
      </w:r>
      <w:r w:rsidRPr="00F636D6">
        <w:rPr>
          <w:color w:val="000000"/>
          <w:sz w:val="18"/>
          <w:szCs w:val="18"/>
          <w:lang w:val="de-DE"/>
        </w:rPr>
        <w:t>wurde für ihr Fachwissen (PhD) in Audiologie ausgezeichnet</w:t>
      </w:r>
      <w:r w:rsidRPr="00472157">
        <w:rPr>
          <w:color w:val="000000"/>
          <w:sz w:val="22"/>
          <w:szCs w:val="22"/>
          <w:lang w:val="de-DE"/>
        </w:rPr>
        <w:t>;</w:t>
      </w:r>
    </w:p>
  </w:footnote>
  <w:footnote w:id="2">
    <w:p w14:paraId="7365124A" w14:textId="13348C05" w:rsidR="00D11CD5" w:rsidRPr="00F636D6" w:rsidRDefault="00D11CD5">
      <w:pPr>
        <w:pStyle w:val="Funotentext"/>
        <w:rPr>
          <w:lang w:val="de-DE"/>
        </w:rPr>
      </w:pPr>
      <w:r>
        <w:rPr>
          <w:rStyle w:val="Funotenzeichen"/>
        </w:rPr>
        <w:footnoteRef/>
      </w:r>
      <w:r w:rsidRPr="00F636D6">
        <w:rPr>
          <w:lang w:val="de-DE"/>
        </w:rPr>
        <w:t xml:space="preserve"> </w:t>
      </w:r>
      <w:r w:rsidRPr="00F636D6">
        <w:rPr>
          <w:sz w:val="18"/>
          <w:szCs w:val="18"/>
          <w:lang w:val="de-DE"/>
        </w:rPr>
        <w:t>OBSERVATORIO DE LA DISCAPACIDAD</w:t>
      </w:r>
    </w:p>
  </w:footnote>
  <w:footnote w:id="3">
    <w:p w14:paraId="67984A5E" w14:textId="77777777" w:rsidR="00D11CD5" w:rsidRPr="008C6B71" w:rsidRDefault="00D11CD5">
      <w:pPr>
        <w:pStyle w:val="Funotentext"/>
        <w:rPr>
          <w:sz w:val="18"/>
          <w:szCs w:val="18"/>
          <w:lang w:val="de-DE"/>
        </w:rPr>
      </w:pPr>
      <w:r>
        <w:rPr>
          <w:rStyle w:val="Funotenzeichen"/>
        </w:rPr>
        <w:footnoteRef/>
      </w:r>
      <w:r w:rsidRPr="00400F5F">
        <w:rPr>
          <w:lang w:val="de-DE"/>
        </w:rPr>
        <w:t xml:space="preserve"> </w:t>
      </w:r>
      <w:r w:rsidRPr="00F006D0">
        <w:rPr>
          <w:sz w:val="18"/>
          <w:szCs w:val="18"/>
          <w:lang w:val="de-DE"/>
        </w:rPr>
        <w:t>Laut der ENDIS-Studie 2016 liegt die Prävalenz von Behinderungen in Guatemala-Stadt bei 15,7 %. Huehuetenango und Quiché haben eine Prävalenz von 14,9 %, die Departements Escuintla, Sololá und Quetzaltenango haben eine Prävalenz von 10,4 % und die niedrigste Prävalenz findet sich in der nordöstlichen Region des Departements Zacapa. Die Ergebnisse der Studie zeigen, dass die Prävalenz mit der Bevölkerungsdichte der einzelnen Regionen und dem Zugang zu Dienstleistungen für Menschen mit Behinderungen zusammenhängt</w:t>
      </w:r>
      <w:r w:rsidRPr="008C6B71">
        <w:rPr>
          <w:sz w:val="18"/>
          <w:szCs w:val="18"/>
          <w:lang w:val="de-DE"/>
        </w:rPr>
        <w:t>.</w:t>
      </w:r>
    </w:p>
  </w:footnote>
  <w:footnote w:id="4">
    <w:p w14:paraId="2CFD810A" w14:textId="77777777" w:rsidR="00D11CD5" w:rsidRPr="00E2546C" w:rsidRDefault="00D11CD5" w:rsidP="0058173F">
      <w:pPr>
        <w:spacing w:after="0" w:line="240" w:lineRule="auto"/>
        <w:rPr>
          <w:sz w:val="18"/>
          <w:szCs w:val="18"/>
        </w:rPr>
      </w:pPr>
      <w:r>
        <w:rPr>
          <w:rStyle w:val="Funotenzeichen"/>
        </w:rPr>
        <w:footnoteRef/>
      </w:r>
      <w:r>
        <w:t xml:space="preserve"> </w:t>
      </w:r>
      <w:r w:rsidRPr="00E2546C">
        <w:rPr>
          <w:sz w:val="18"/>
          <w:szCs w:val="18"/>
        </w:rPr>
        <w:t>in Guatemala, Sololá, Quetzaltenango, Alta Verapaz, San Marcos, Suchitepéquez, Sacatepéquez und Chimaltenango.</w:t>
      </w:r>
    </w:p>
  </w:footnote>
  <w:footnote w:id="5">
    <w:p w14:paraId="134A6CA7" w14:textId="77777777" w:rsidR="00D11CD5" w:rsidRPr="00E2546C" w:rsidRDefault="00D11CD5" w:rsidP="0040066A">
      <w:pPr>
        <w:pStyle w:val="Funotentext"/>
        <w:rPr>
          <w:sz w:val="18"/>
          <w:szCs w:val="18"/>
        </w:rPr>
      </w:pPr>
      <w:r w:rsidRPr="00E2546C">
        <w:rPr>
          <w:rStyle w:val="Funotenzeichen"/>
          <w:sz w:val="18"/>
          <w:szCs w:val="18"/>
        </w:rPr>
        <w:footnoteRef/>
      </w:r>
      <w:r w:rsidRPr="00E2546C">
        <w:rPr>
          <w:sz w:val="18"/>
          <w:szCs w:val="18"/>
        </w:rPr>
        <w:t xml:space="preserve"> in Guatemala, Sololá, Quetzaltenango, Alta Verapaz, San Marcos, Suchitepéquez, Sacatepéquez und Chimaltenango</w:t>
      </w:r>
    </w:p>
  </w:footnote>
  <w:footnote w:id="6">
    <w:p w14:paraId="1D1A7850" w14:textId="0819F741" w:rsidR="00D11CD5" w:rsidRPr="00B64059" w:rsidRDefault="00D11CD5">
      <w:pPr>
        <w:pStyle w:val="Funotentext"/>
        <w:rPr>
          <w:sz w:val="18"/>
          <w:szCs w:val="18"/>
          <w:lang w:val="de-DE"/>
        </w:rPr>
      </w:pPr>
      <w:r w:rsidRPr="00B64059">
        <w:rPr>
          <w:rStyle w:val="Funotenzeichen"/>
          <w:sz w:val="18"/>
          <w:szCs w:val="18"/>
        </w:rPr>
        <w:footnoteRef/>
      </w:r>
      <w:r w:rsidRPr="00B64059">
        <w:rPr>
          <w:sz w:val="18"/>
          <w:szCs w:val="18"/>
          <w:lang w:val="de-DE"/>
        </w:rPr>
        <w:t xml:space="preserve"> Von </w:t>
      </w:r>
      <w:r>
        <w:rPr>
          <w:sz w:val="18"/>
          <w:szCs w:val="18"/>
          <w:lang w:val="de-DE"/>
        </w:rPr>
        <w:t>SqE</w:t>
      </w:r>
      <w:r w:rsidRPr="00B64059">
        <w:rPr>
          <w:sz w:val="18"/>
          <w:szCs w:val="18"/>
          <w:lang w:val="de-DE"/>
        </w:rPr>
        <w:t xml:space="preserve"> Audiologietechniker:innen in Abstimmung mit dem Gesundheitsministerium</w:t>
      </w:r>
    </w:p>
  </w:footnote>
  <w:footnote w:id="7">
    <w:p w14:paraId="7153AC8C" w14:textId="2CA39805" w:rsidR="00D11CD5" w:rsidRPr="009D25B7" w:rsidRDefault="00D11CD5" w:rsidP="00AE1086">
      <w:pPr>
        <w:pStyle w:val="Funotentext"/>
        <w:rPr>
          <w:sz w:val="18"/>
          <w:szCs w:val="18"/>
        </w:rPr>
      </w:pPr>
      <w:r>
        <w:rPr>
          <w:rStyle w:val="Funotenzeichen"/>
        </w:rPr>
        <w:footnoteRef/>
      </w:r>
      <w:r>
        <w:t xml:space="preserve"> </w:t>
      </w:r>
      <w:r w:rsidRPr="009D25B7">
        <w:rPr>
          <w:sz w:val="18"/>
          <w:szCs w:val="18"/>
        </w:rPr>
        <w:t>CONADI (Discapacidad), MSPAS (Salud), MINEDUC (Educación), MIDES (Desarrollo), MARN (Ambiente), INE (Estadística), Mucipalidades, SENANACYT (Ciencia y Tecnología), INTECAP (Tecnificación y capacitación), MINTRAB (Trabajo)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1C842" w14:textId="77777777" w:rsidR="00D11CD5" w:rsidRDefault="00D11CD5">
    <w:pPr>
      <w:pBdr>
        <w:top w:val="nil"/>
        <w:left w:val="nil"/>
        <w:bottom w:val="nil"/>
        <w:right w:val="nil"/>
        <w:between w:val="nil"/>
      </w:pBdr>
      <w:tabs>
        <w:tab w:val="center" w:pos="4536"/>
        <w:tab w:val="right" w:pos="9072"/>
        <w:tab w:val="left" w:pos="3544"/>
        <w:tab w:val="center" w:pos="9070"/>
      </w:tabs>
      <w:spacing w:after="0" w:line="240" w:lineRule="auto"/>
      <w:rPr>
        <w:color w:val="7F7F7F"/>
        <w:sz w:val="20"/>
        <w:szCs w:val="20"/>
        <w:lang w:val="de-DE"/>
      </w:rPr>
    </w:pPr>
    <w:r w:rsidRPr="003E67A6">
      <w:rPr>
        <w:color w:val="7F7F7F"/>
        <w:sz w:val="20"/>
        <w:szCs w:val="20"/>
        <w:lang w:val="de-DE"/>
      </w:rPr>
      <w:t>Engagement Global, bengo - Antragsformular für mehrjährige Projekte, Teil II, Version Januar 2022</w:t>
    </w:r>
  </w:p>
  <w:p w14:paraId="14A30564" w14:textId="77777777" w:rsidR="00D11CD5" w:rsidRPr="003E67A6" w:rsidRDefault="00D11CD5">
    <w:pPr>
      <w:pBdr>
        <w:top w:val="nil"/>
        <w:left w:val="nil"/>
        <w:bottom w:val="nil"/>
        <w:right w:val="nil"/>
        <w:between w:val="nil"/>
      </w:pBdr>
      <w:tabs>
        <w:tab w:val="center" w:pos="4536"/>
        <w:tab w:val="right" w:pos="9072"/>
      </w:tabs>
      <w:spacing w:after="0" w:line="240" w:lineRule="auto"/>
      <w:rPr>
        <w:color w:val="00000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3EE"/>
    <w:multiLevelType w:val="multilevel"/>
    <w:tmpl w:val="7892D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AE18FB"/>
    <w:multiLevelType w:val="hybridMultilevel"/>
    <w:tmpl w:val="39FA937C"/>
    <w:lvl w:ilvl="0" w:tplc="FFFFFFFF">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742D78"/>
    <w:multiLevelType w:val="multilevel"/>
    <w:tmpl w:val="165E535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586698"/>
    <w:multiLevelType w:val="multilevel"/>
    <w:tmpl w:val="6212A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2B4504"/>
    <w:multiLevelType w:val="multilevel"/>
    <w:tmpl w:val="C452F6D6"/>
    <w:lvl w:ilvl="0">
      <w:start w:val="1"/>
      <w:numFmt w:val="bullet"/>
      <w:lvlText w:val="●"/>
      <w:lvlJc w:val="left"/>
      <w:pPr>
        <w:ind w:left="644" w:hanging="359"/>
      </w:pPr>
      <w:rPr>
        <w:rFonts w:ascii="Noto Sans Symbols" w:eastAsia="Noto Sans Symbols" w:hAnsi="Noto Sans Symbols" w:cs="Noto Sans Symbols"/>
        <w:color w:val="80808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6542C4"/>
    <w:multiLevelType w:val="multilevel"/>
    <w:tmpl w:val="570001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DB0E4B"/>
    <w:multiLevelType w:val="hybridMultilevel"/>
    <w:tmpl w:val="0DD4CA36"/>
    <w:lvl w:ilvl="0" w:tplc="FFFFFFFF">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571770"/>
    <w:multiLevelType w:val="multilevel"/>
    <w:tmpl w:val="C9FEC0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8D1642"/>
    <w:multiLevelType w:val="multilevel"/>
    <w:tmpl w:val="48F41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BDA245D"/>
    <w:multiLevelType w:val="multilevel"/>
    <w:tmpl w:val="568EFB10"/>
    <w:lvl w:ilvl="0">
      <w:start w:val="1"/>
      <w:numFmt w:val="decimal"/>
      <w:lvlText w:val="%1."/>
      <w:lvlJc w:val="left"/>
      <w:pPr>
        <w:ind w:left="360" w:hanging="360"/>
      </w:pPr>
      <w:rPr>
        <w:b/>
        <w:color w:val="244061"/>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4F22D0"/>
    <w:multiLevelType w:val="multilevel"/>
    <w:tmpl w:val="9A1A7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5813E3"/>
    <w:multiLevelType w:val="hybridMultilevel"/>
    <w:tmpl w:val="4DCABF2C"/>
    <w:lvl w:ilvl="0" w:tplc="FFFFFFFF">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6E4957"/>
    <w:multiLevelType w:val="hybridMultilevel"/>
    <w:tmpl w:val="AF3298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92EBF"/>
    <w:multiLevelType w:val="hybridMultilevel"/>
    <w:tmpl w:val="04C2ED76"/>
    <w:lvl w:ilvl="0" w:tplc="FFFFFFFF">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80E28C9"/>
    <w:multiLevelType w:val="multilevel"/>
    <w:tmpl w:val="B6D6A120"/>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6733F"/>
    <w:multiLevelType w:val="multilevel"/>
    <w:tmpl w:val="2AF41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EB8483D"/>
    <w:multiLevelType w:val="hybridMultilevel"/>
    <w:tmpl w:val="448AE2CE"/>
    <w:lvl w:ilvl="0" w:tplc="FFFFFFFF">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7C433A"/>
    <w:multiLevelType w:val="hybridMultilevel"/>
    <w:tmpl w:val="34C03600"/>
    <w:lvl w:ilvl="0" w:tplc="2C2E59DE">
      <w:start w:val="1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DA156E7"/>
    <w:multiLevelType w:val="hybridMultilevel"/>
    <w:tmpl w:val="57329564"/>
    <w:lvl w:ilvl="0" w:tplc="FFFFFFFF">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0D15B1"/>
    <w:multiLevelType w:val="multilevel"/>
    <w:tmpl w:val="A83C8D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4D77B20"/>
    <w:multiLevelType w:val="multilevel"/>
    <w:tmpl w:val="9BC8AD3A"/>
    <w:lvl w:ilvl="0">
      <w:start w:val="2025"/>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061849"/>
    <w:multiLevelType w:val="hybridMultilevel"/>
    <w:tmpl w:val="36826096"/>
    <w:lvl w:ilvl="0" w:tplc="9B686ACA">
      <w:start w:val="4"/>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7BD2F95"/>
    <w:multiLevelType w:val="multilevel"/>
    <w:tmpl w:val="272E552A"/>
    <w:lvl w:ilvl="0">
      <w:start w:val="2"/>
      <w:numFmt w:val="decimal"/>
      <w:lvlText w:val="%1."/>
      <w:lvlJc w:val="left"/>
      <w:pPr>
        <w:ind w:left="360" w:hanging="360"/>
      </w:pPr>
    </w:lvl>
    <w:lvl w:ilvl="1">
      <w:start w:val="2"/>
      <w:numFmt w:val="decimal"/>
      <w:lvlText w:val="%1.%2."/>
      <w:lvlJc w:val="left"/>
      <w:pPr>
        <w:ind w:left="1512" w:hanging="720"/>
      </w:pPr>
    </w:lvl>
    <w:lvl w:ilvl="2">
      <w:start w:val="1"/>
      <w:numFmt w:val="decimal"/>
      <w:lvlText w:val="%1.%2.%3."/>
      <w:lvlJc w:val="left"/>
      <w:pPr>
        <w:ind w:left="2304" w:hanging="720"/>
      </w:pPr>
    </w:lvl>
    <w:lvl w:ilvl="3">
      <w:start w:val="1"/>
      <w:numFmt w:val="decimal"/>
      <w:lvlText w:val="%1.%2.%3.%4."/>
      <w:lvlJc w:val="left"/>
      <w:pPr>
        <w:ind w:left="3456" w:hanging="1080"/>
      </w:pPr>
    </w:lvl>
    <w:lvl w:ilvl="4">
      <w:start w:val="1"/>
      <w:numFmt w:val="decimal"/>
      <w:lvlText w:val="%1.%2.%3.%4.%5."/>
      <w:lvlJc w:val="left"/>
      <w:pPr>
        <w:ind w:left="4248" w:hanging="1080"/>
      </w:pPr>
    </w:lvl>
    <w:lvl w:ilvl="5">
      <w:start w:val="1"/>
      <w:numFmt w:val="decimal"/>
      <w:lvlText w:val="%1.%2.%3.%4.%5.%6."/>
      <w:lvlJc w:val="left"/>
      <w:pPr>
        <w:ind w:left="5400" w:hanging="1440"/>
      </w:pPr>
    </w:lvl>
    <w:lvl w:ilvl="6">
      <w:start w:val="1"/>
      <w:numFmt w:val="decimal"/>
      <w:lvlText w:val="%1.%2.%3.%4.%5.%6.%7."/>
      <w:lvlJc w:val="left"/>
      <w:pPr>
        <w:ind w:left="6192" w:hanging="1440"/>
      </w:pPr>
    </w:lvl>
    <w:lvl w:ilvl="7">
      <w:start w:val="1"/>
      <w:numFmt w:val="decimal"/>
      <w:lvlText w:val="%1.%2.%3.%4.%5.%6.%7.%8."/>
      <w:lvlJc w:val="left"/>
      <w:pPr>
        <w:ind w:left="7344" w:hanging="1800"/>
      </w:pPr>
    </w:lvl>
    <w:lvl w:ilvl="8">
      <w:start w:val="1"/>
      <w:numFmt w:val="decimal"/>
      <w:lvlText w:val="%1.%2.%3.%4.%5.%6.%7.%8.%9."/>
      <w:lvlJc w:val="left"/>
      <w:pPr>
        <w:ind w:left="8136" w:hanging="1800"/>
      </w:pPr>
    </w:lvl>
  </w:abstractNum>
  <w:abstractNum w:abstractNumId="23" w15:restartNumberingAfterBreak="0">
    <w:nsid w:val="584E7D1E"/>
    <w:multiLevelType w:val="multilevel"/>
    <w:tmpl w:val="7ECE0D6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88811D3"/>
    <w:multiLevelType w:val="multilevel"/>
    <w:tmpl w:val="F31CF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8DF1F05"/>
    <w:multiLevelType w:val="hybridMultilevel"/>
    <w:tmpl w:val="99002E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4CF13AD"/>
    <w:multiLevelType w:val="hybridMultilevel"/>
    <w:tmpl w:val="AEB0009C"/>
    <w:lvl w:ilvl="0" w:tplc="FFFFFFFF">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C0B39E1"/>
    <w:multiLevelType w:val="multilevel"/>
    <w:tmpl w:val="358A3C2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F852195"/>
    <w:multiLevelType w:val="hybridMultilevel"/>
    <w:tmpl w:val="FEEAF2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931A6D"/>
    <w:multiLevelType w:val="hybridMultilevel"/>
    <w:tmpl w:val="A7F4D73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67E1941"/>
    <w:multiLevelType w:val="multilevel"/>
    <w:tmpl w:val="32AE9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8274321"/>
    <w:multiLevelType w:val="hybridMultilevel"/>
    <w:tmpl w:val="31EEF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8443438">
    <w:abstractNumId w:val="22"/>
  </w:num>
  <w:num w:numId="2" w16cid:durableId="873618814">
    <w:abstractNumId w:val="2"/>
  </w:num>
  <w:num w:numId="3" w16cid:durableId="225528144">
    <w:abstractNumId w:val="23"/>
  </w:num>
  <w:num w:numId="4" w16cid:durableId="921066488">
    <w:abstractNumId w:val="20"/>
  </w:num>
  <w:num w:numId="5" w16cid:durableId="1568759328">
    <w:abstractNumId w:val="0"/>
  </w:num>
  <w:num w:numId="6" w16cid:durableId="1723557132">
    <w:abstractNumId w:val="27"/>
  </w:num>
  <w:num w:numId="7" w16cid:durableId="1916935460">
    <w:abstractNumId w:val="15"/>
  </w:num>
  <w:num w:numId="8" w16cid:durableId="734815120">
    <w:abstractNumId w:val="10"/>
  </w:num>
  <w:num w:numId="9" w16cid:durableId="383070495">
    <w:abstractNumId w:val="7"/>
  </w:num>
  <w:num w:numId="10" w16cid:durableId="1046292399">
    <w:abstractNumId w:val="8"/>
  </w:num>
  <w:num w:numId="11" w16cid:durableId="2087534981">
    <w:abstractNumId w:val="9"/>
  </w:num>
  <w:num w:numId="12" w16cid:durableId="1939362295">
    <w:abstractNumId w:val="4"/>
  </w:num>
  <w:num w:numId="13" w16cid:durableId="653686365">
    <w:abstractNumId w:val="14"/>
  </w:num>
  <w:num w:numId="14" w16cid:durableId="35398541">
    <w:abstractNumId w:val="19"/>
  </w:num>
  <w:num w:numId="15" w16cid:durableId="908807824">
    <w:abstractNumId w:val="24"/>
  </w:num>
  <w:num w:numId="16" w16cid:durableId="1966766706">
    <w:abstractNumId w:val="30"/>
  </w:num>
  <w:num w:numId="17" w16cid:durableId="898129582">
    <w:abstractNumId w:val="3"/>
  </w:num>
  <w:num w:numId="18" w16cid:durableId="679703501">
    <w:abstractNumId w:val="28"/>
  </w:num>
  <w:num w:numId="19" w16cid:durableId="1041324988">
    <w:abstractNumId w:val="13"/>
  </w:num>
  <w:num w:numId="20" w16cid:durableId="1690063542">
    <w:abstractNumId w:val="1"/>
  </w:num>
  <w:num w:numId="21" w16cid:durableId="922570854">
    <w:abstractNumId w:val="16"/>
  </w:num>
  <w:num w:numId="22" w16cid:durableId="22100467">
    <w:abstractNumId w:val="11"/>
  </w:num>
  <w:num w:numId="23" w16cid:durableId="2025589798">
    <w:abstractNumId w:val="6"/>
  </w:num>
  <w:num w:numId="24" w16cid:durableId="191963476">
    <w:abstractNumId w:val="26"/>
  </w:num>
  <w:num w:numId="25" w16cid:durableId="675573396">
    <w:abstractNumId w:val="18"/>
  </w:num>
  <w:num w:numId="26" w16cid:durableId="1855607900">
    <w:abstractNumId w:val="12"/>
  </w:num>
  <w:num w:numId="27" w16cid:durableId="678507812">
    <w:abstractNumId w:val="25"/>
  </w:num>
  <w:num w:numId="28" w16cid:durableId="942805159">
    <w:abstractNumId w:val="31"/>
  </w:num>
  <w:num w:numId="29" w16cid:durableId="1344819658">
    <w:abstractNumId w:val="5"/>
  </w:num>
  <w:num w:numId="30" w16cid:durableId="374819743">
    <w:abstractNumId w:val="17"/>
  </w:num>
  <w:num w:numId="31" w16cid:durableId="251203663">
    <w:abstractNumId w:val="21"/>
  </w:num>
  <w:num w:numId="32" w16cid:durableId="8505300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activeWritingStyle w:appName="MSWord" w:lang="de-DE" w:vendorID="64" w:dllVersion="6" w:nlCheck="1" w:checkStyle="0"/>
  <w:activeWritingStyle w:appName="MSWord" w:lang="es-ES" w:vendorID="64" w:dllVersion="6" w:nlCheck="1" w:checkStyle="0"/>
  <w:activeWritingStyle w:appName="MSWord" w:lang="de-DE" w:vendorID="64" w:dllVersion="0" w:nlCheck="1" w:checkStyle="0"/>
  <w:activeWritingStyle w:appName="MSWord" w:lang="es-ES" w:vendorID="64" w:dllVersion="0" w:nlCheck="1" w:checkStyle="0"/>
  <w:activeWritingStyle w:appName="MSWord" w:lang="en-GB" w:vendorID="64" w:dllVersion="0" w:nlCheck="1" w:checkStyle="0"/>
  <w:activeWritingStyle w:appName="MSWord" w:lang="fr-FR" w:vendorID="64" w:dllVersion="0" w:nlCheck="1" w:checkStyle="0"/>
  <w:activeWritingStyle w:appName="MSWord" w:lang="en-GB" w:vendorID="64" w:dllVersion="6" w:nlCheck="1" w:checkStyle="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BA2"/>
    <w:rsid w:val="00000DF6"/>
    <w:rsid w:val="00000FCF"/>
    <w:rsid w:val="000015CC"/>
    <w:rsid w:val="00001CFC"/>
    <w:rsid w:val="00001D09"/>
    <w:rsid w:val="00002C1F"/>
    <w:rsid w:val="00002E7D"/>
    <w:rsid w:val="0000322E"/>
    <w:rsid w:val="000032B4"/>
    <w:rsid w:val="00003671"/>
    <w:rsid w:val="00004271"/>
    <w:rsid w:val="000043C8"/>
    <w:rsid w:val="0000493C"/>
    <w:rsid w:val="00004C71"/>
    <w:rsid w:val="00004C82"/>
    <w:rsid w:val="00005528"/>
    <w:rsid w:val="00006867"/>
    <w:rsid w:val="00006F1C"/>
    <w:rsid w:val="000074B4"/>
    <w:rsid w:val="00010501"/>
    <w:rsid w:val="00010E39"/>
    <w:rsid w:val="00011C89"/>
    <w:rsid w:val="0001213B"/>
    <w:rsid w:val="0001255C"/>
    <w:rsid w:val="000126D5"/>
    <w:rsid w:val="00013573"/>
    <w:rsid w:val="00014470"/>
    <w:rsid w:val="00014F64"/>
    <w:rsid w:val="00015BC4"/>
    <w:rsid w:val="00017C39"/>
    <w:rsid w:val="0002060F"/>
    <w:rsid w:val="00020743"/>
    <w:rsid w:val="00020884"/>
    <w:rsid w:val="000216C9"/>
    <w:rsid w:val="00022012"/>
    <w:rsid w:val="0002227D"/>
    <w:rsid w:val="000226ED"/>
    <w:rsid w:val="00022DBE"/>
    <w:rsid w:val="00022DDF"/>
    <w:rsid w:val="000244B9"/>
    <w:rsid w:val="00026DD4"/>
    <w:rsid w:val="000273B3"/>
    <w:rsid w:val="00027A49"/>
    <w:rsid w:val="0003018C"/>
    <w:rsid w:val="0003068D"/>
    <w:rsid w:val="00030C98"/>
    <w:rsid w:val="00030CDE"/>
    <w:rsid w:val="000326EF"/>
    <w:rsid w:val="00032A82"/>
    <w:rsid w:val="00033379"/>
    <w:rsid w:val="0003361E"/>
    <w:rsid w:val="00033775"/>
    <w:rsid w:val="000339FF"/>
    <w:rsid w:val="000340BC"/>
    <w:rsid w:val="00034572"/>
    <w:rsid w:val="00034D84"/>
    <w:rsid w:val="0003520C"/>
    <w:rsid w:val="000362D3"/>
    <w:rsid w:val="00036A9C"/>
    <w:rsid w:val="00036FA3"/>
    <w:rsid w:val="000401C5"/>
    <w:rsid w:val="00041742"/>
    <w:rsid w:val="00041BCF"/>
    <w:rsid w:val="00041C94"/>
    <w:rsid w:val="00041EB4"/>
    <w:rsid w:val="000421A5"/>
    <w:rsid w:val="000423AC"/>
    <w:rsid w:val="00042638"/>
    <w:rsid w:val="000427BB"/>
    <w:rsid w:val="0004361F"/>
    <w:rsid w:val="00043ED6"/>
    <w:rsid w:val="0004516A"/>
    <w:rsid w:val="000451E7"/>
    <w:rsid w:val="000452B9"/>
    <w:rsid w:val="0004588C"/>
    <w:rsid w:val="00045D5A"/>
    <w:rsid w:val="000461B3"/>
    <w:rsid w:val="00046AA2"/>
    <w:rsid w:val="00050391"/>
    <w:rsid w:val="00050DC1"/>
    <w:rsid w:val="00052775"/>
    <w:rsid w:val="00052A5B"/>
    <w:rsid w:val="00052BA4"/>
    <w:rsid w:val="000547F4"/>
    <w:rsid w:val="0005497C"/>
    <w:rsid w:val="00055A42"/>
    <w:rsid w:val="00055AD8"/>
    <w:rsid w:val="00055BB7"/>
    <w:rsid w:val="00055E38"/>
    <w:rsid w:val="000573A0"/>
    <w:rsid w:val="00060438"/>
    <w:rsid w:val="000610BF"/>
    <w:rsid w:val="00062328"/>
    <w:rsid w:val="00062AD7"/>
    <w:rsid w:val="00063420"/>
    <w:rsid w:val="00064611"/>
    <w:rsid w:val="00066348"/>
    <w:rsid w:val="000676B4"/>
    <w:rsid w:val="00067D05"/>
    <w:rsid w:val="000708FF"/>
    <w:rsid w:val="00070A63"/>
    <w:rsid w:val="00070AB6"/>
    <w:rsid w:val="00071586"/>
    <w:rsid w:val="00071D3D"/>
    <w:rsid w:val="00071F83"/>
    <w:rsid w:val="0007249B"/>
    <w:rsid w:val="000736C1"/>
    <w:rsid w:val="00073F13"/>
    <w:rsid w:val="0007499E"/>
    <w:rsid w:val="00075FA8"/>
    <w:rsid w:val="00076186"/>
    <w:rsid w:val="00076C6A"/>
    <w:rsid w:val="00076F3A"/>
    <w:rsid w:val="00077938"/>
    <w:rsid w:val="00077A92"/>
    <w:rsid w:val="00077CFF"/>
    <w:rsid w:val="000802D4"/>
    <w:rsid w:val="00081D03"/>
    <w:rsid w:val="00085801"/>
    <w:rsid w:val="00085BCF"/>
    <w:rsid w:val="00086219"/>
    <w:rsid w:val="00087EC9"/>
    <w:rsid w:val="00091A80"/>
    <w:rsid w:val="000925D5"/>
    <w:rsid w:val="00092AB3"/>
    <w:rsid w:val="00092ADF"/>
    <w:rsid w:val="00092D93"/>
    <w:rsid w:val="00092E19"/>
    <w:rsid w:val="00094121"/>
    <w:rsid w:val="000945C8"/>
    <w:rsid w:val="00094854"/>
    <w:rsid w:val="0009489B"/>
    <w:rsid w:val="00094DAB"/>
    <w:rsid w:val="00096230"/>
    <w:rsid w:val="000974D3"/>
    <w:rsid w:val="000A0687"/>
    <w:rsid w:val="000A273F"/>
    <w:rsid w:val="000A2DCA"/>
    <w:rsid w:val="000A2DDC"/>
    <w:rsid w:val="000A3023"/>
    <w:rsid w:val="000A31E3"/>
    <w:rsid w:val="000A326D"/>
    <w:rsid w:val="000A3CA9"/>
    <w:rsid w:val="000A4330"/>
    <w:rsid w:val="000A46D3"/>
    <w:rsid w:val="000A4CE2"/>
    <w:rsid w:val="000A5751"/>
    <w:rsid w:val="000A79DA"/>
    <w:rsid w:val="000B015F"/>
    <w:rsid w:val="000B03AB"/>
    <w:rsid w:val="000B088E"/>
    <w:rsid w:val="000B0C40"/>
    <w:rsid w:val="000B10F3"/>
    <w:rsid w:val="000B2247"/>
    <w:rsid w:val="000B287B"/>
    <w:rsid w:val="000B2A1B"/>
    <w:rsid w:val="000B3090"/>
    <w:rsid w:val="000B40E5"/>
    <w:rsid w:val="000B42DF"/>
    <w:rsid w:val="000B457C"/>
    <w:rsid w:val="000B4A7A"/>
    <w:rsid w:val="000B56CC"/>
    <w:rsid w:val="000B6CD3"/>
    <w:rsid w:val="000B795E"/>
    <w:rsid w:val="000B7C95"/>
    <w:rsid w:val="000B7CBA"/>
    <w:rsid w:val="000C12E0"/>
    <w:rsid w:val="000C1689"/>
    <w:rsid w:val="000C17AD"/>
    <w:rsid w:val="000C3095"/>
    <w:rsid w:val="000C3D55"/>
    <w:rsid w:val="000C4C2E"/>
    <w:rsid w:val="000C4C63"/>
    <w:rsid w:val="000C4F6C"/>
    <w:rsid w:val="000C50DA"/>
    <w:rsid w:val="000C5987"/>
    <w:rsid w:val="000C5D2F"/>
    <w:rsid w:val="000C5EA8"/>
    <w:rsid w:val="000C75FB"/>
    <w:rsid w:val="000D0319"/>
    <w:rsid w:val="000D040F"/>
    <w:rsid w:val="000D0ED4"/>
    <w:rsid w:val="000D13BD"/>
    <w:rsid w:val="000D19BB"/>
    <w:rsid w:val="000D24DF"/>
    <w:rsid w:val="000D24F0"/>
    <w:rsid w:val="000D30CC"/>
    <w:rsid w:val="000D366E"/>
    <w:rsid w:val="000D4944"/>
    <w:rsid w:val="000D4A8E"/>
    <w:rsid w:val="000D6128"/>
    <w:rsid w:val="000D6D6E"/>
    <w:rsid w:val="000D6F69"/>
    <w:rsid w:val="000D79B0"/>
    <w:rsid w:val="000E07DC"/>
    <w:rsid w:val="000E120B"/>
    <w:rsid w:val="000E12B2"/>
    <w:rsid w:val="000E2006"/>
    <w:rsid w:val="000E22C6"/>
    <w:rsid w:val="000E2730"/>
    <w:rsid w:val="000E370F"/>
    <w:rsid w:val="000E4C6E"/>
    <w:rsid w:val="000E4D3D"/>
    <w:rsid w:val="000E4F4F"/>
    <w:rsid w:val="000E56BB"/>
    <w:rsid w:val="000E62CE"/>
    <w:rsid w:val="000E6A13"/>
    <w:rsid w:val="000E6BCA"/>
    <w:rsid w:val="000F0FA8"/>
    <w:rsid w:val="000F12C9"/>
    <w:rsid w:val="000F1DAC"/>
    <w:rsid w:val="000F241D"/>
    <w:rsid w:val="000F24E0"/>
    <w:rsid w:val="000F39D8"/>
    <w:rsid w:val="000F417D"/>
    <w:rsid w:val="000F4312"/>
    <w:rsid w:val="000F4A54"/>
    <w:rsid w:val="000F4D44"/>
    <w:rsid w:val="000F62B6"/>
    <w:rsid w:val="000F7A86"/>
    <w:rsid w:val="000F7C87"/>
    <w:rsid w:val="00100011"/>
    <w:rsid w:val="00100511"/>
    <w:rsid w:val="00100B0D"/>
    <w:rsid w:val="00100D94"/>
    <w:rsid w:val="0010186C"/>
    <w:rsid w:val="001029F4"/>
    <w:rsid w:val="0010398C"/>
    <w:rsid w:val="00103CA7"/>
    <w:rsid w:val="00104896"/>
    <w:rsid w:val="00105079"/>
    <w:rsid w:val="001059FA"/>
    <w:rsid w:val="00105FED"/>
    <w:rsid w:val="00107A3A"/>
    <w:rsid w:val="00107BC7"/>
    <w:rsid w:val="00107F30"/>
    <w:rsid w:val="00110335"/>
    <w:rsid w:val="001108AA"/>
    <w:rsid w:val="001109E4"/>
    <w:rsid w:val="00111756"/>
    <w:rsid w:val="001118A5"/>
    <w:rsid w:val="00111996"/>
    <w:rsid w:val="00112026"/>
    <w:rsid w:val="00112594"/>
    <w:rsid w:val="0011278D"/>
    <w:rsid w:val="001130E7"/>
    <w:rsid w:val="001136A0"/>
    <w:rsid w:val="00114306"/>
    <w:rsid w:val="0011456A"/>
    <w:rsid w:val="00115330"/>
    <w:rsid w:val="0011542E"/>
    <w:rsid w:val="001159C5"/>
    <w:rsid w:val="00115C33"/>
    <w:rsid w:val="0012017A"/>
    <w:rsid w:val="001202B9"/>
    <w:rsid w:val="001205F0"/>
    <w:rsid w:val="00120734"/>
    <w:rsid w:val="00120DD1"/>
    <w:rsid w:val="001217DD"/>
    <w:rsid w:val="001219F9"/>
    <w:rsid w:val="00121FF0"/>
    <w:rsid w:val="001220C6"/>
    <w:rsid w:val="00122F05"/>
    <w:rsid w:val="0012348B"/>
    <w:rsid w:val="00123CDD"/>
    <w:rsid w:val="0012613D"/>
    <w:rsid w:val="00127E83"/>
    <w:rsid w:val="001305AC"/>
    <w:rsid w:val="00130D93"/>
    <w:rsid w:val="00132750"/>
    <w:rsid w:val="00132D6F"/>
    <w:rsid w:val="00133CCD"/>
    <w:rsid w:val="00133F58"/>
    <w:rsid w:val="0013492C"/>
    <w:rsid w:val="00135183"/>
    <w:rsid w:val="00135217"/>
    <w:rsid w:val="00135B8E"/>
    <w:rsid w:val="00135CF8"/>
    <w:rsid w:val="00135D73"/>
    <w:rsid w:val="0013603D"/>
    <w:rsid w:val="0013624D"/>
    <w:rsid w:val="001374AB"/>
    <w:rsid w:val="00137F96"/>
    <w:rsid w:val="0014070F"/>
    <w:rsid w:val="00140B71"/>
    <w:rsid w:val="001412DE"/>
    <w:rsid w:val="001415A2"/>
    <w:rsid w:val="0014185C"/>
    <w:rsid w:val="00141B49"/>
    <w:rsid w:val="00143020"/>
    <w:rsid w:val="00143AC0"/>
    <w:rsid w:val="00145E96"/>
    <w:rsid w:val="001467F5"/>
    <w:rsid w:val="00146CB6"/>
    <w:rsid w:val="001470A2"/>
    <w:rsid w:val="00147829"/>
    <w:rsid w:val="00150228"/>
    <w:rsid w:val="00150476"/>
    <w:rsid w:val="001508F8"/>
    <w:rsid w:val="00151633"/>
    <w:rsid w:val="0015219A"/>
    <w:rsid w:val="00152E73"/>
    <w:rsid w:val="00153B37"/>
    <w:rsid w:val="00153FE2"/>
    <w:rsid w:val="001550AA"/>
    <w:rsid w:val="001553CC"/>
    <w:rsid w:val="001564FC"/>
    <w:rsid w:val="00156CF1"/>
    <w:rsid w:val="001576E5"/>
    <w:rsid w:val="00160015"/>
    <w:rsid w:val="001600AA"/>
    <w:rsid w:val="0016093B"/>
    <w:rsid w:val="00160DBC"/>
    <w:rsid w:val="0016137F"/>
    <w:rsid w:val="00161917"/>
    <w:rsid w:val="00161CE2"/>
    <w:rsid w:val="00162599"/>
    <w:rsid w:val="00162AFB"/>
    <w:rsid w:val="00163E1B"/>
    <w:rsid w:val="00164628"/>
    <w:rsid w:val="00164A41"/>
    <w:rsid w:val="00165791"/>
    <w:rsid w:val="00165874"/>
    <w:rsid w:val="00166586"/>
    <w:rsid w:val="001666CC"/>
    <w:rsid w:val="00166B7B"/>
    <w:rsid w:val="00167698"/>
    <w:rsid w:val="00167763"/>
    <w:rsid w:val="00167E1E"/>
    <w:rsid w:val="0017005F"/>
    <w:rsid w:val="001700A7"/>
    <w:rsid w:val="00171CF0"/>
    <w:rsid w:val="00173D8A"/>
    <w:rsid w:val="001747F7"/>
    <w:rsid w:val="00174E04"/>
    <w:rsid w:val="00174F72"/>
    <w:rsid w:val="0017675F"/>
    <w:rsid w:val="0017698D"/>
    <w:rsid w:val="00176DBA"/>
    <w:rsid w:val="00176E16"/>
    <w:rsid w:val="001773D6"/>
    <w:rsid w:val="0017793F"/>
    <w:rsid w:val="001779E1"/>
    <w:rsid w:val="00177E85"/>
    <w:rsid w:val="00177F19"/>
    <w:rsid w:val="0018069F"/>
    <w:rsid w:val="00180CD2"/>
    <w:rsid w:val="0018114B"/>
    <w:rsid w:val="00182265"/>
    <w:rsid w:val="00182A43"/>
    <w:rsid w:val="00183C52"/>
    <w:rsid w:val="00183F1F"/>
    <w:rsid w:val="00184042"/>
    <w:rsid w:val="00184249"/>
    <w:rsid w:val="001849F4"/>
    <w:rsid w:val="00184BB0"/>
    <w:rsid w:val="00184E73"/>
    <w:rsid w:val="00185324"/>
    <w:rsid w:val="00185E5A"/>
    <w:rsid w:val="00186FBB"/>
    <w:rsid w:val="0018720C"/>
    <w:rsid w:val="00187C79"/>
    <w:rsid w:val="00187CA4"/>
    <w:rsid w:val="00187DF1"/>
    <w:rsid w:val="0019010B"/>
    <w:rsid w:val="00190A2A"/>
    <w:rsid w:val="00190D0A"/>
    <w:rsid w:val="00191A4F"/>
    <w:rsid w:val="00192C93"/>
    <w:rsid w:val="0019332A"/>
    <w:rsid w:val="0019357C"/>
    <w:rsid w:val="0019412F"/>
    <w:rsid w:val="001944D6"/>
    <w:rsid w:val="0019483A"/>
    <w:rsid w:val="00194EA2"/>
    <w:rsid w:val="001950CD"/>
    <w:rsid w:val="0019524E"/>
    <w:rsid w:val="0019586C"/>
    <w:rsid w:val="00195A5D"/>
    <w:rsid w:val="001973AD"/>
    <w:rsid w:val="00197584"/>
    <w:rsid w:val="001A040A"/>
    <w:rsid w:val="001A07B5"/>
    <w:rsid w:val="001A1121"/>
    <w:rsid w:val="001A1859"/>
    <w:rsid w:val="001A191D"/>
    <w:rsid w:val="001A1F5F"/>
    <w:rsid w:val="001A3792"/>
    <w:rsid w:val="001A41F7"/>
    <w:rsid w:val="001A4802"/>
    <w:rsid w:val="001A5442"/>
    <w:rsid w:val="001A5681"/>
    <w:rsid w:val="001A69EB"/>
    <w:rsid w:val="001A6C59"/>
    <w:rsid w:val="001A6CED"/>
    <w:rsid w:val="001A7397"/>
    <w:rsid w:val="001A75F4"/>
    <w:rsid w:val="001A777C"/>
    <w:rsid w:val="001B031D"/>
    <w:rsid w:val="001B04A5"/>
    <w:rsid w:val="001B0CBB"/>
    <w:rsid w:val="001B1549"/>
    <w:rsid w:val="001B1835"/>
    <w:rsid w:val="001B297A"/>
    <w:rsid w:val="001B3026"/>
    <w:rsid w:val="001B4EDB"/>
    <w:rsid w:val="001B557B"/>
    <w:rsid w:val="001B571C"/>
    <w:rsid w:val="001B68A4"/>
    <w:rsid w:val="001B6983"/>
    <w:rsid w:val="001B6A03"/>
    <w:rsid w:val="001B6EF0"/>
    <w:rsid w:val="001B7651"/>
    <w:rsid w:val="001B7FE9"/>
    <w:rsid w:val="001C084E"/>
    <w:rsid w:val="001C10A7"/>
    <w:rsid w:val="001C132B"/>
    <w:rsid w:val="001C1621"/>
    <w:rsid w:val="001C1C06"/>
    <w:rsid w:val="001C2A24"/>
    <w:rsid w:val="001C2F3D"/>
    <w:rsid w:val="001C3BD9"/>
    <w:rsid w:val="001C3E4F"/>
    <w:rsid w:val="001C43E2"/>
    <w:rsid w:val="001C53AB"/>
    <w:rsid w:val="001C5522"/>
    <w:rsid w:val="001C66B1"/>
    <w:rsid w:val="001C6BB9"/>
    <w:rsid w:val="001D00DA"/>
    <w:rsid w:val="001D1229"/>
    <w:rsid w:val="001D24F7"/>
    <w:rsid w:val="001D2525"/>
    <w:rsid w:val="001D2B25"/>
    <w:rsid w:val="001D2B9F"/>
    <w:rsid w:val="001D2C51"/>
    <w:rsid w:val="001D45CA"/>
    <w:rsid w:val="001D661F"/>
    <w:rsid w:val="001D79DC"/>
    <w:rsid w:val="001D7C1D"/>
    <w:rsid w:val="001D7DE2"/>
    <w:rsid w:val="001E12F2"/>
    <w:rsid w:val="001E3058"/>
    <w:rsid w:val="001E3238"/>
    <w:rsid w:val="001E3DAE"/>
    <w:rsid w:val="001E49BE"/>
    <w:rsid w:val="001E4D50"/>
    <w:rsid w:val="001E5C85"/>
    <w:rsid w:val="001E5EDD"/>
    <w:rsid w:val="001E693A"/>
    <w:rsid w:val="001E6C4B"/>
    <w:rsid w:val="001E7D3A"/>
    <w:rsid w:val="001F020E"/>
    <w:rsid w:val="001F213D"/>
    <w:rsid w:val="001F237A"/>
    <w:rsid w:val="001F2FDC"/>
    <w:rsid w:val="001F471A"/>
    <w:rsid w:val="001F59DB"/>
    <w:rsid w:val="001F5E69"/>
    <w:rsid w:val="001F61DD"/>
    <w:rsid w:val="001F6334"/>
    <w:rsid w:val="001F6EC2"/>
    <w:rsid w:val="001F7245"/>
    <w:rsid w:val="00200479"/>
    <w:rsid w:val="0020075A"/>
    <w:rsid w:val="00200C5D"/>
    <w:rsid w:val="0020128E"/>
    <w:rsid w:val="002026FE"/>
    <w:rsid w:val="00202F2D"/>
    <w:rsid w:val="002036CB"/>
    <w:rsid w:val="0020401E"/>
    <w:rsid w:val="002042D8"/>
    <w:rsid w:val="0020483F"/>
    <w:rsid w:val="00204C97"/>
    <w:rsid w:val="00204CFF"/>
    <w:rsid w:val="00205139"/>
    <w:rsid w:val="00205A47"/>
    <w:rsid w:val="00205A94"/>
    <w:rsid w:val="0020649A"/>
    <w:rsid w:val="00206893"/>
    <w:rsid w:val="00206E5A"/>
    <w:rsid w:val="00207505"/>
    <w:rsid w:val="0021055A"/>
    <w:rsid w:val="00211947"/>
    <w:rsid w:val="00211CFF"/>
    <w:rsid w:val="00211EE8"/>
    <w:rsid w:val="0021231F"/>
    <w:rsid w:val="002127AB"/>
    <w:rsid w:val="00213C45"/>
    <w:rsid w:val="002143D2"/>
    <w:rsid w:val="00214BC1"/>
    <w:rsid w:val="0021518D"/>
    <w:rsid w:val="0021575B"/>
    <w:rsid w:val="00215FB8"/>
    <w:rsid w:val="00216B13"/>
    <w:rsid w:val="00217755"/>
    <w:rsid w:val="00217C04"/>
    <w:rsid w:val="002219ED"/>
    <w:rsid w:val="0022242C"/>
    <w:rsid w:val="002239F8"/>
    <w:rsid w:val="00223BC1"/>
    <w:rsid w:val="00223DDE"/>
    <w:rsid w:val="002241D8"/>
    <w:rsid w:val="00224495"/>
    <w:rsid w:val="00226464"/>
    <w:rsid w:val="00226808"/>
    <w:rsid w:val="00227234"/>
    <w:rsid w:val="00227AA0"/>
    <w:rsid w:val="00227DFD"/>
    <w:rsid w:val="002300E4"/>
    <w:rsid w:val="002301DB"/>
    <w:rsid w:val="002307D0"/>
    <w:rsid w:val="00230A13"/>
    <w:rsid w:val="002312ED"/>
    <w:rsid w:val="00233248"/>
    <w:rsid w:val="00233625"/>
    <w:rsid w:val="00236E73"/>
    <w:rsid w:val="00237007"/>
    <w:rsid w:val="002379A1"/>
    <w:rsid w:val="00240082"/>
    <w:rsid w:val="00240A67"/>
    <w:rsid w:val="00240DD4"/>
    <w:rsid w:val="00241137"/>
    <w:rsid w:val="00241710"/>
    <w:rsid w:val="00242128"/>
    <w:rsid w:val="002431DB"/>
    <w:rsid w:val="00243E9F"/>
    <w:rsid w:val="00244153"/>
    <w:rsid w:val="0024432D"/>
    <w:rsid w:val="00244A05"/>
    <w:rsid w:val="00244CAC"/>
    <w:rsid w:val="00245040"/>
    <w:rsid w:val="002450E0"/>
    <w:rsid w:val="002457AF"/>
    <w:rsid w:val="00245A17"/>
    <w:rsid w:val="00245B5C"/>
    <w:rsid w:val="00245CC7"/>
    <w:rsid w:val="00246119"/>
    <w:rsid w:val="00246EBD"/>
    <w:rsid w:val="00247595"/>
    <w:rsid w:val="00250193"/>
    <w:rsid w:val="002508F1"/>
    <w:rsid w:val="00250A47"/>
    <w:rsid w:val="00250B85"/>
    <w:rsid w:val="00251FD6"/>
    <w:rsid w:val="002524DF"/>
    <w:rsid w:val="002534C6"/>
    <w:rsid w:val="0025376C"/>
    <w:rsid w:val="00254545"/>
    <w:rsid w:val="0025538B"/>
    <w:rsid w:val="002553CD"/>
    <w:rsid w:val="002554A7"/>
    <w:rsid w:val="00255930"/>
    <w:rsid w:val="00255EF9"/>
    <w:rsid w:val="00256F31"/>
    <w:rsid w:val="00257215"/>
    <w:rsid w:val="00257DC4"/>
    <w:rsid w:val="00260147"/>
    <w:rsid w:val="00260FC4"/>
    <w:rsid w:val="00261C59"/>
    <w:rsid w:val="00261E33"/>
    <w:rsid w:val="00262140"/>
    <w:rsid w:val="00262596"/>
    <w:rsid w:val="002625F4"/>
    <w:rsid w:val="00262600"/>
    <w:rsid w:val="00262A3E"/>
    <w:rsid w:val="00263E07"/>
    <w:rsid w:val="00265174"/>
    <w:rsid w:val="0026558A"/>
    <w:rsid w:val="00266003"/>
    <w:rsid w:val="00266A0E"/>
    <w:rsid w:val="00266D08"/>
    <w:rsid w:val="00266F7B"/>
    <w:rsid w:val="002675B0"/>
    <w:rsid w:val="00270275"/>
    <w:rsid w:val="00270A21"/>
    <w:rsid w:val="0027134B"/>
    <w:rsid w:val="002718B3"/>
    <w:rsid w:val="00271ACD"/>
    <w:rsid w:val="0027431D"/>
    <w:rsid w:val="002747A3"/>
    <w:rsid w:val="00274DF9"/>
    <w:rsid w:val="00275A4A"/>
    <w:rsid w:val="00276776"/>
    <w:rsid w:val="00277905"/>
    <w:rsid w:val="00277D01"/>
    <w:rsid w:val="00280038"/>
    <w:rsid w:val="00280286"/>
    <w:rsid w:val="002808DC"/>
    <w:rsid w:val="00280CF0"/>
    <w:rsid w:val="0028102D"/>
    <w:rsid w:val="002810B9"/>
    <w:rsid w:val="00281708"/>
    <w:rsid w:val="00281C8A"/>
    <w:rsid w:val="00281DA9"/>
    <w:rsid w:val="0028219D"/>
    <w:rsid w:val="0028261E"/>
    <w:rsid w:val="002833B0"/>
    <w:rsid w:val="00283911"/>
    <w:rsid w:val="00283CC6"/>
    <w:rsid w:val="00284395"/>
    <w:rsid w:val="00284B95"/>
    <w:rsid w:val="00285D27"/>
    <w:rsid w:val="00286A9A"/>
    <w:rsid w:val="00286C1F"/>
    <w:rsid w:val="00290A1F"/>
    <w:rsid w:val="00290A20"/>
    <w:rsid w:val="0029229A"/>
    <w:rsid w:val="0029283C"/>
    <w:rsid w:val="00293EB1"/>
    <w:rsid w:val="00294240"/>
    <w:rsid w:val="002943E2"/>
    <w:rsid w:val="00296189"/>
    <w:rsid w:val="00296266"/>
    <w:rsid w:val="0029647A"/>
    <w:rsid w:val="00296D7E"/>
    <w:rsid w:val="00296DCC"/>
    <w:rsid w:val="00297191"/>
    <w:rsid w:val="00297271"/>
    <w:rsid w:val="00297B79"/>
    <w:rsid w:val="00297E52"/>
    <w:rsid w:val="002A01A9"/>
    <w:rsid w:val="002A081F"/>
    <w:rsid w:val="002A24DF"/>
    <w:rsid w:val="002A2A9D"/>
    <w:rsid w:val="002A3DF3"/>
    <w:rsid w:val="002A3E9C"/>
    <w:rsid w:val="002A4333"/>
    <w:rsid w:val="002A52CD"/>
    <w:rsid w:val="002A5471"/>
    <w:rsid w:val="002A5683"/>
    <w:rsid w:val="002A73EC"/>
    <w:rsid w:val="002B0198"/>
    <w:rsid w:val="002B211D"/>
    <w:rsid w:val="002B2939"/>
    <w:rsid w:val="002B2EB8"/>
    <w:rsid w:val="002B39EB"/>
    <w:rsid w:val="002B3EEC"/>
    <w:rsid w:val="002B4992"/>
    <w:rsid w:val="002B51F6"/>
    <w:rsid w:val="002B681D"/>
    <w:rsid w:val="002B76F2"/>
    <w:rsid w:val="002B77DC"/>
    <w:rsid w:val="002B7CE6"/>
    <w:rsid w:val="002C0133"/>
    <w:rsid w:val="002C1B02"/>
    <w:rsid w:val="002C23D5"/>
    <w:rsid w:val="002C252D"/>
    <w:rsid w:val="002C2826"/>
    <w:rsid w:val="002C30D4"/>
    <w:rsid w:val="002C3251"/>
    <w:rsid w:val="002C3E9D"/>
    <w:rsid w:val="002C4550"/>
    <w:rsid w:val="002C4E0E"/>
    <w:rsid w:val="002C4F8C"/>
    <w:rsid w:val="002C4FC0"/>
    <w:rsid w:val="002C5B51"/>
    <w:rsid w:val="002C750F"/>
    <w:rsid w:val="002D048A"/>
    <w:rsid w:val="002D102E"/>
    <w:rsid w:val="002D10A9"/>
    <w:rsid w:val="002D1BE4"/>
    <w:rsid w:val="002D282A"/>
    <w:rsid w:val="002D36FD"/>
    <w:rsid w:val="002D3BDB"/>
    <w:rsid w:val="002D408C"/>
    <w:rsid w:val="002D43EE"/>
    <w:rsid w:val="002D49F8"/>
    <w:rsid w:val="002D4C34"/>
    <w:rsid w:val="002D4F8E"/>
    <w:rsid w:val="002D4FB5"/>
    <w:rsid w:val="002D616C"/>
    <w:rsid w:val="002D6479"/>
    <w:rsid w:val="002D65F5"/>
    <w:rsid w:val="002D6D2E"/>
    <w:rsid w:val="002D77AA"/>
    <w:rsid w:val="002D7A4A"/>
    <w:rsid w:val="002E0065"/>
    <w:rsid w:val="002E03F9"/>
    <w:rsid w:val="002E0E89"/>
    <w:rsid w:val="002E1E62"/>
    <w:rsid w:val="002E1E73"/>
    <w:rsid w:val="002E272D"/>
    <w:rsid w:val="002E275A"/>
    <w:rsid w:val="002E2912"/>
    <w:rsid w:val="002E36CF"/>
    <w:rsid w:val="002E3EDA"/>
    <w:rsid w:val="002E5886"/>
    <w:rsid w:val="002E61FA"/>
    <w:rsid w:val="002E6F77"/>
    <w:rsid w:val="002E724B"/>
    <w:rsid w:val="002F0368"/>
    <w:rsid w:val="002F070C"/>
    <w:rsid w:val="002F1D00"/>
    <w:rsid w:val="002F1F31"/>
    <w:rsid w:val="002F28F1"/>
    <w:rsid w:val="002F3195"/>
    <w:rsid w:val="002F383D"/>
    <w:rsid w:val="002F3B06"/>
    <w:rsid w:val="002F468F"/>
    <w:rsid w:val="002F4CC8"/>
    <w:rsid w:val="002F51F5"/>
    <w:rsid w:val="002F526B"/>
    <w:rsid w:val="002F5543"/>
    <w:rsid w:val="002F5C4D"/>
    <w:rsid w:val="002F5D6E"/>
    <w:rsid w:val="002F5F90"/>
    <w:rsid w:val="002F6316"/>
    <w:rsid w:val="002F7339"/>
    <w:rsid w:val="00300271"/>
    <w:rsid w:val="00300994"/>
    <w:rsid w:val="003015BB"/>
    <w:rsid w:val="00302584"/>
    <w:rsid w:val="00302F4B"/>
    <w:rsid w:val="003038E8"/>
    <w:rsid w:val="003056BD"/>
    <w:rsid w:val="00305E25"/>
    <w:rsid w:val="0030664D"/>
    <w:rsid w:val="00306F52"/>
    <w:rsid w:val="003075DE"/>
    <w:rsid w:val="0031028B"/>
    <w:rsid w:val="003104DD"/>
    <w:rsid w:val="00310AD6"/>
    <w:rsid w:val="00310C19"/>
    <w:rsid w:val="00310D87"/>
    <w:rsid w:val="0031139F"/>
    <w:rsid w:val="00311629"/>
    <w:rsid w:val="003123C7"/>
    <w:rsid w:val="003127D4"/>
    <w:rsid w:val="003132DE"/>
    <w:rsid w:val="00313926"/>
    <w:rsid w:val="003144B5"/>
    <w:rsid w:val="0031497D"/>
    <w:rsid w:val="003159FE"/>
    <w:rsid w:val="00316B5E"/>
    <w:rsid w:val="00316CDE"/>
    <w:rsid w:val="00317A46"/>
    <w:rsid w:val="0032012A"/>
    <w:rsid w:val="00320952"/>
    <w:rsid w:val="00320CEF"/>
    <w:rsid w:val="00321067"/>
    <w:rsid w:val="00322CE6"/>
    <w:rsid w:val="00322EAB"/>
    <w:rsid w:val="003231B5"/>
    <w:rsid w:val="00323737"/>
    <w:rsid w:val="0032394B"/>
    <w:rsid w:val="00323C5E"/>
    <w:rsid w:val="003248A0"/>
    <w:rsid w:val="00325D09"/>
    <w:rsid w:val="00326548"/>
    <w:rsid w:val="00327165"/>
    <w:rsid w:val="00327A3E"/>
    <w:rsid w:val="00327EEC"/>
    <w:rsid w:val="0033007F"/>
    <w:rsid w:val="003307C8"/>
    <w:rsid w:val="00330972"/>
    <w:rsid w:val="00330BF9"/>
    <w:rsid w:val="0033189D"/>
    <w:rsid w:val="00331BA9"/>
    <w:rsid w:val="00331D09"/>
    <w:rsid w:val="003327FD"/>
    <w:rsid w:val="00332CDF"/>
    <w:rsid w:val="00333207"/>
    <w:rsid w:val="00333802"/>
    <w:rsid w:val="003339EC"/>
    <w:rsid w:val="00334DA6"/>
    <w:rsid w:val="00334FB6"/>
    <w:rsid w:val="00340106"/>
    <w:rsid w:val="00340199"/>
    <w:rsid w:val="00340BE6"/>
    <w:rsid w:val="00340CC4"/>
    <w:rsid w:val="00340DBE"/>
    <w:rsid w:val="00340E11"/>
    <w:rsid w:val="0034181C"/>
    <w:rsid w:val="0034187B"/>
    <w:rsid w:val="003420AE"/>
    <w:rsid w:val="00342297"/>
    <w:rsid w:val="00342404"/>
    <w:rsid w:val="003427AF"/>
    <w:rsid w:val="003446AD"/>
    <w:rsid w:val="00344C02"/>
    <w:rsid w:val="00345B88"/>
    <w:rsid w:val="00346679"/>
    <w:rsid w:val="00346FBA"/>
    <w:rsid w:val="0034788F"/>
    <w:rsid w:val="00347C97"/>
    <w:rsid w:val="00350868"/>
    <w:rsid w:val="00350907"/>
    <w:rsid w:val="0035102C"/>
    <w:rsid w:val="003510BB"/>
    <w:rsid w:val="00351104"/>
    <w:rsid w:val="003514AC"/>
    <w:rsid w:val="00351E73"/>
    <w:rsid w:val="0035211C"/>
    <w:rsid w:val="003544C5"/>
    <w:rsid w:val="00355156"/>
    <w:rsid w:val="00355990"/>
    <w:rsid w:val="00355D53"/>
    <w:rsid w:val="0035680F"/>
    <w:rsid w:val="0035722E"/>
    <w:rsid w:val="00357EF5"/>
    <w:rsid w:val="0036009D"/>
    <w:rsid w:val="00360676"/>
    <w:rsid w:val="003609EE"/>
    <w:rsid w:val="00360F9C"/>
    <w:rsid w:val="003621DE"/>
    <w:rsid w:val="00362E41"/>
    <w:rsid w:val="00363155"/>
    <w:rsid w:val="003631BA"/>
    <w:rsid w:val="0036456C"/>
    <w:rsid w:val="00364B9F"/>
    <w:rsid w:val="00364ED3"/>
    <w:rsid w:val="00367117"/>
    <w:rsid w:val="00367494"/>
    <w:rsid w:val="00367640"/>
    <w:rsid w:val="003676F4"/>
    <w:rsid w:val="00367973"/>
    <w:rsid w:val="00367B1B"/>
    <w:rsid w:val="0037053E"/>
    <w:rsid w:val="003714C7"/>
    <w:rsid w:val="003720B7"/>
    <w:rsid w:val="003738B6"/>
    <w:rsid w:val="00374957"/>
    <w:rsid w:val="00374EE2"/>
    <w:rsid w:val="003755FD"/>
    <w:rsid w:val="003759C9"/>
    <w:rsid w:val="00376815"/>
    <w:rsid w:val="00376830"/>
    <w:rsid w:val="00376BA6"/>
    <w:rsid w:val="00377074"/>
    <w:rsid w:val="00377D19"/>
    <w:rsid w:val="00380441"/>
    <w:rsid w:val="00380576"/>
    <w:rsid w:val="00380774"/>
    <w:rsid w:val="0038077E"/>
    <w:rsid w:val="00381153"/>
    <w:rsid w:val="003811A6"/>
    <w:rsid w:val="003813ED"/>
    <w:rsid w:val="003839A0"/>
    <w:rsid w:val="00383B45"/>
    <w:rsid w:val="00384F17"/>
    <w:rsid w:val="00384F3B"/>
    <w:rsid w:val="0038512A"/>
    <w:rsid w:val="003870C2"/>
    <w:rsid w:val="00387F03"/>
    <w:rsid w:val="003902BC"/>
    <w:rsid w:val="00391EFD"/>
    <w:rsid w:val="00392A6A"/>
    <w:rsid w:val="003936B5"/>
    <w:rsid w:val="00393B14"/>
    <w:rsid w:val="00393F43"/>
    <w:rsid w:val="00394828"/>
    <w:rsid w:val="003948E6"/>
    <w:rsid w:val="00395601"/>
    <w:rsid w:val="00395A51"/>
    <w:rsid w:val="00396A05"/>
    <w:rsid w:val="00396AC9"/>
    <w:rsid w:val="00396E8C"/>
    <w:rsid w:val="003970A0"/>
    <w:rsid w:val="0039730B"/>
    <w:rsid w:val="003973F4"/>
    <w:rsid w:val="00397940"/>
    <w:rsid w:val="00397BBD"/>
    <w:rsid w:val="003A1944"/>
    <w:rsid w:val="003A3176"/>
    <w:rsid w:val="003A355D"/>
    <w:rsid w:val="003A3DE1"/>
    <w:rsid w:val="003A4C86"/>
    <w:rsid w:val="003A5C31"/>
    <w:rsid w:val="003A6B37"/>
    <w:rsid w:val="003A6C9C"/>
    <w:rsid w:val="003A6E21"/>
    <w:rsid w:val="003A6FA4"/>
    <w:rsid w:val="003A75F9"/>
    <w:rsid w:val="003A7F4F"/>
    <w:rsid w:val="003B0EF3"/>
    <w:rsid w:val="003B19B3"/>
    <w:rsid w:val="003B23ED"/>
    <w:rsid w:val="003B2D64"/>
    <w:rsid w:val="003B360D"/>
    <w:rsid w:val="003B3FC1"/>
    <w:rsid w:val="003B3FF3"/>
    <w:rsid w:val="003B462E"/>
    <w:rsid w:val="003B54FC"/>
    <w:rsid w:val="003B5777"/>
    <w:rsid w:val="003B5BDC"/>
    <w:rsid w:val="003B7FEA"/>
    <w:rsid w:val="003C16F0"/>
    <w:rsid w:val="003C17DC"/>
    <w:rsid w:val="003C1885"/>
    <w:rsid w:val="003C1BCC"/>
    <w:rsid w:val="003C1D87"/>
    <w:rsid w:val="003C1F4B"/>
    <w:rsid w:val="003C2404"/>
    <w:rsid w:val="003C2458"/>
    <w:rsid w:val="003C259E"/>
    <w:rsid w:val="003C27AD"/>
    <w:rsid w:val="003C356B"/>
    <w:rsid w:val="003C37D8"/>
    <w:rsid w:val="003C3EAC"/>
    <w:rsid w:val="003C3FD0"/>
    <w:rsid w:val="003C4A85"/>
    <w:rsid w:val="003C4B0D"/>
    <w:rsid w:val="003C5993"/>
    <w:rsid w:val="003C63C2"/>
    <w:rsid w:val="003C6783"/>
    <w:rsid w:val="003C6AAB"/>
    <w:rsid w:val="003C7D8F"/>
    <w:rsid w:val="003D0ECD"/>
    <w:rsid w:val="003D0FB0"/>
    <w:rsid w:val="003D12B4"/>
    <w:rsid w:val="003D2184"/>
    <w:rsid w:val="003D3EE3"/>
    <w:rsid w:val="003D4E91"/>
    <w:rsid w:val="003D5AB0"/>
    <w:rsid w:val="003D5E28"/>
    <w:rsid w:val="003D5EE1"/>
    <w:rsid w:val="003D6941"/>
    <w:rsid w:val="003D6C7E"/>
    <w:rsid w:val="003D7516"/>
    <w:rsid w:val="003E01FE"/>
    <w:rsid w:val="003E1E83"/>
    <w:rsid w:val="003E2990"/>
    <w:rsid w:val="003E29AE"/>
    <w:rsid w:val="003E2A35"/>
    <w:rsid w:val="003E2AC8"/>
    <w:rsid w:val="003E2B93"/>
    <w:rsid w:val="003E3B65"/>
    <w:rsid w:val="003E4158"/>
    <w:rsid w:val="003E42B0"/>
    <w:rsid w:val="003E4CC7"/>
    <w:rsid w:val="003E4EB4"/>
    <w:rsid w:val="003E6263"/>
    <w:rsid w:val="003E6289"/>
    <w:rsid w:val="003E67A6"/>
    <w:rsid w:val="003E7EB4"/>
    <w:rsid w:val="003F0CA2"/>
    <w:rsid w:val="003F121C"/>
    <w:rsid w:val="003F1EC3"/>
    <w:rsid w:val="003F2510"/>
    <w:rsid w:val="003F28E6"/>
    <w:rsid w:val="003F4531"/>
    <w:rsid w:val="003F4656"/>
    <w:rsid w:val="003F4B0F"/>
    <w:rsid w:val="003F5588"/>
    <w:rsid w:val="003F60B7"/>
    <w:rsid w:val="003F64AD"/>
    <w:rsid w:val="003F69F0"/>
    <w:rsid w:val="003F6B54"/>
    <w:rsid w:val="003F6F15"/>
    <w:rsid w:val="003F702B"/>
    <w:rsid w:val="003F77C3"/>
    <w:rsid w:val="003F7D44"/>
    <w:rsid w:val="00400470"/>
    <w:rsid w:val="0040066A"/>
    <w:rsid w:val="00400F5F"/>
    <w:rsid w:val="00401163"/>
    <w:rsid w:val="00401714"/>
    <w:rsid w:val="00401E90"/>
    <w:rsid w:val="0040260C"/>
    <w:rsid w:val="004026DC"/>
    <w:rsid w:val="00403586"/>
    <w:rsid w:val="00403735"/>
    <w:rsid w:val="004040FA"/>
    <w:rsid w:val="0040412F"/>
    <w:rsid w:val="00404C0B"/>
    <w:rsid w:val="004052C8"/>
    <w:rsid w:val="00405462"/>
    <w:rsid w:val="00405839"/>
    <w:rsid w:val="0040635A"/>
    <w:rsid w:val="00407597"/>
    <w:rsid w:val="00407B13"/>
    <w:rsid w:val="00410837"/>
    <w:rsid w:val="00411BD7"/>
    <w:rsid w:val="004127E7"/>
    <w:rsid w:val="00413CA5"/>
    <w:rsid w:val="00414A91"/>
    <w:rsid w:val="00415A5C"/>
    <w:rsid w:val="00415BCD"/>
    <w:rsid w:val="00416CCC"/>
    <w:rsid w:val="00417354"/>
    <w:rsid w:val="00417B9D"/>
    <w:rsid w:val="00417F65"/>
    <w:rsid w:val="004209E2"/>
    <w:rsid w:val="00420D32"/>
    <w:rsid w:val="0042204C"/>
    <w:rsid w:val="0042245F"/>
    <w:rsid w:val="00424313"/>
    <w:rsid w:val="0042481B"/>
    <w:rsid w:val="00425703"/>
    <w:rsid w:val="004262B5"/>
    <w:rsid w:val="004268ED"/>
    <w:rsid w:val="0043187D"/>
    <w:rsid w:val="00431CC1"/>
    <w:rsid w:val="00434259"/>
    <w:rsid w:val="004350EA"/>
    <w:rsid w:val="00435493"/>
    <w:rsid w:val="00435C28"/>
    <w:rsid w:val="0043640C"/>
    <w:rsid w:val="0043659E"/>
    <w:rsid w:val="00436901"/>
    <w:rsid w:val="004372FE"/>
    <w:rsid w:val="00437667"/>
    <w:rsid w:val="00437A0F"/>
    <w:rsid w:val="00437B0E"/>
    <w:rsid w:val="00440210"/>
    <w:rsid w:val="004412D3"/>
    <w:rsid w:val="004415EE"/>
    <w:rsid w:val="00441AAF"/>
    <w:rsid w:val="004436EB"/>
    <w:rsid w:val="00443CBB"/>
    <w:rsid w:val="004446A8"/>
    <w:rsid w:val="00444CFC"/>
    <w:rsid w:val="00446453"/>
    <w:rsid w:val="004465B7"/>
    <w:rsid w:val="0044667C"/>
    <w:rsid w:val="00446856"/>
    <w:rsid w:val="004469B4"/>
    <w:rsid w:val="00446D71"/>
    <w:rsid w:val="0044707C"/>
    <w:rsid w:val="0044754C"/>
    <w:rsid w:val="004475E9"/>
    <w:rsid w:val="00447DEB"/>
    <w:rsid w:val="004501C9"/>
    <w:rsid w:val="004508A3"/>
    <w:rsid w:val="00450E40"/>
    <w:rsid w:val="004510A6"/>
    <w:rsid w:val="004511BD"/>
    <w:rsid w:val="0045133D"/>
    <w:rsid w:val="004519DB"/>
    <w:rsid w:val="00452295"/>
    <w:rsid w:val="004536AF"/>
    <w:rsid w:val="00453C3D"/>
    <w:rsid w:val="00453E8C"/>
    <w:rsid w:val="00454B83"/>
    <w:rsid w:val="00454CE3"/>
    <w:rsid w:val="00454E8D"/>
    <w:rsid w:val="0045590C"/>
    <w:rsid w:val="00455965"/>
    <w:rsid w:val="00455C28"/>
    <w:rsid w:val="00456695"/>
    <w:rsid w:val="00456E43"/>
    <w:rsid w:val="00457D26"/>
    <w:rsid w:val="00460469"/>
    <w:rsid w:val="00460C00"/>
    <w:rsid w:val="00460F7E"/>
    <w:rsid w:val="00462287"/>
    <w:rsid w:val="0046265A"/>
    <w:rsid w:val="0046371B"/>
    <w:rsid w:val="00464A6C"/>
    <w:rsid w:val="004655C5"/>
    <w:rsid w:val="00465737"/>
    <w:rsid w:val="00465C96"/>
    <w:rsid w:val="00465EEA"/>
    <w:rsid w:val="00466256"/>
    <w:rsid w:val="00466C34"/>
    <w:rsid w:val="00466C62"/>
    <w:rsid w:val="004674F2"/>
    <w:rsid w:val="0046774C"/>
    <w:rsid w:val="00467853"/>
    <w:rsid w:val="00467BA4"/>
    <w:rsid w:val="004705A5"/>
    <w:rsid w:val="00470618"/>
    <w:rsid w:val="004712A2"/>
    <w:rsid w:val="00471330"/>
    <w:rsid w:val="00471755"/>
    <w:rsid w:val="00472021"/>
    <w:rsid w:val="00472157"/>
    <w:rsid w:val="004723C4"/>
    <w:rsid w:val="00474AC0"/>
    <w:rsid w:val="00474E5C"/>
    <w:rsid w:val="004753F1"/>
    <w:rsid w:val="004776AC"/>
    <w:rsid w:val="00480A0F"/>
    <w:rsid w:val="004813AC"/>
    <w:rsid w:val="00482002"/>
    <w:rsid w:val="0048268F"/>
    <w:rsid w:val="00482936"/>
    <w:rsid w:val="0048297B"/>
    <w:rsid w:val="00482BC7"/>
    <w:rsid w:val="0048342C"/>
    <w:rsid w:val="00483BFB"/>
    <w:rsid w:val="004840D5"/>
    <w:rsid w:val="0048432A"/>
    <w:rsid w:val="00485070"/>
    <w:rsid w:val="00485230"/>
    <w:rsid w:val="00485406"/>
    <w:rsid w:val="00485EC8"/>
    <w:rsid w:val="004862D6"/>
    <w:rsid w:val="004869AC"/>
    <w:rsid w:val="00486BFF"/>
    <w:rsid w:val="004872F3"/>
    <w:rsid w:val="00487469"/>
    <w:rsid w:val="00490164"/>
    <w:rsid w:val="00490A1E"/>
    <w:rsid w:val="00491BED"/>
    <w:rsid w:val="00491D17"/>
    <w:rsid w:val="00491F58"/>
    <w:rsid w:val="00491FB7"/>
    <w:rsid w:val="004921A0"/>
    <w:rsid w:val="00492D09"/>
    <w:rsid w:val="00493021"/>
    <w:rsid w:val="004936B2"/>
    <w:rsid w:val="0049445C"/>
    <w:rsid w:val="00494526"/>
    <w:rsid w:val="00494529"/>
    <w:rsid w:val="00494630"/>
    <w:rsid w:val="00496263"/>
    <w:rsid w:val="0049633F"/>
    <w:rsid w:val="00497742"/>
    <w:rsid w:val="00497C85"/>
    <w:rsid w:val="004A0075"/>
    <w:rsid w:val="004A0676"/>
    <w:rsid w:val="004A082E"/>
    <w:rsid w:val="004A1357"/>
    <w:rsid w:val="004A25D5"/>
    <w:rsid w:val="004A3710"/>
    <w:rsid w:val="004A3C96"/>
    <w:rsid w:val="004A3E77"/>
    <w:rsid w:val="004A43AD"/>
    <w:rsid w:val="004A4D7A"/>
    <w:rsid w:val="004A4FB2"/>
    <w:rsid w:val="004A5BCA"/>
    <w:rsid w:val="004A5D5B"/>
    <w:rsid w:val="004A637E"/>
    <w:rsid w:val="004A7925"/>
    <w:rsid w:val="004A7DA3"/>
    <w:rsid w:val="004B0342"/>
    <w:rsid w:val="004B0DFC"/>
    <w:rsid w:val="004B1198"/>
    <w:rsid w:val="004B1AF7"/>
    <w:rsid w:val="004B26DC"/>
    <w:rsid w:val="004B27E8"/>
    <w:rsid w:val="004B2957"/>
    <w:rsid w:val="004B2CDE"/>
    <w:rsid w:val="004B3F6E"/>
    <w:rsid w:val="004B45EE"/>
    <w:rsid w:val="004B4F29"/>
    <w:rsid w:val="004B515F"/>
    <w:rsid w:val="004B55C4"/>
    <w:rsid w:val="004B5CC7"/>
    <w:rsid w:val="004B7B24"/>
    <w:rsid w:val="004B7E27"/>
    <w:rsid w:val="004C00C8"/>
    <w:rsid w:val="004C06C0"/>
    <w:rsid w:val="004C07F5"/>
    <w:rsid w:val="004C0A10"/>
    <w:rsid w:val="004C0B0E"/>
    <w:rsid w:val="004C2593"/>
    <w:rsid w:val="004C2CC8"/>
    <w:rsid w:val="004C323B"/>
    <w:rsid w:val="004C473F"/>
    <w:rsid w:val="004C47AB"/>
    <w:rsid w:val="004C4A0D"/>
    <w:rsid w:val="004C5B19"/>
    <w:rsid w:val="004C63E0"/>
    <w:rsid w:val="004C6C83"/>
    <w:rsid w:val="004C6FE6"/>
    <w:rsid w:val="004C71BB"/>
    <w:rsid w:val="004C7756"/>
    <w:rsid w:val="004C7E70"/>
    <w:rsid w:val="004D031E"/>
    <w:rsid w:val="004D073E"/>
    <w:rsid w:val="004D16A2"/>
    <w:rsid w:val="004D2163"/>
    <w:rsid w:val="004D21D5"/>
    <w:rsid w:val="004D4630"/>
    <w:rsid w:val="004D46FF"/>
    <w:rsid w:val="004D4A93"/>
    <w:rsid w:val="004D4AFA"/>
    <w:rsid w:val="004D500F"/>
    <w:rsid w:val="004D5A2E"/>
    <w:rsid w:val="004D6E4F"/>
    <w:rsid w:val="004D7A4B"/>
    <w:rsid w:val="004D7DF1"/>
    <w:rsid w:val="004D7FA6"/>
    <w:rsid w:val="004E0401"/>
    <w:rsid w:val="004E070C"/>
    <w:rsid w:val="004E0E30"/>
    <w:rsid w:val="004E1C21"/>
    <w:rsid w:val="004E1F22"/>
    <w:rsid w:val="004E212C"/>
    <w:rsid w:val="004E25D5"/>
    <w:rsid w:val="004E2D1A"/>
    <w:rsid w:val="004E3F9F"/>
    <w:rsid w:val="004E4183"/>
    <w:rsid w:val="004E4F5B"/>
    <w:rsid w:val="004E51F4"/>
    <w:rsid w:val="004E5214"/>
    <w:rsid w:val="004E5282"/>
    <w:rsid w:val="004E56D3"/>
    <w:rsid w:val="004E71A7"/>
    <w:rsid w:val="004E7275"/>
    <w:rsid w:val="004E76E5"/>
    <w:rsid w:val="004E7A23"/>
    <w:rsid w:val="004F0322"/>
    <w:rsid w:val="004F0CFA"/>
    <w:rsid w:val="004F16A8"/>
    <w:rsid w:val="004F187D"/>
    <w:rsid w:val="004F3ED7"/>
    <w:rsid w:val="004F4140"/>
    <w:rsid w:val="004F417A"/>
    <w:rsid w:val="004F4D74"/>
    <w:rsid w:val="004F4EE1"/>
    <w:rsid w:val="004F5778"/>
    <w:rsid w:val="004F5A6C"/>
    <w:rsid w:val="004F6C08"/>
    <w:rsid w:val="004F7013"/>
    <w:rsid w:val="004F71ED"/>
    <w:rsid w:val="00500052"/>
    <w:rsid w:val="005005DB"/>
    <w:rsid w:val="005011C0"/>
    <w:rsid w:val="00501B51"/>
    <w:rsid w:val="00501D08"/>
    <w:rsid w:val="00502131"/>
    <w:rsid w:val="005024E1"/>
    <w:rsid w:val="00503344"/>
    <w:rsid w:val="00503A74"/>
    <w:rsid w:val="00504932"/>
    <w:rsid w:val="00504BFF"/>
    <w:rsid w:val="00505007"/>
    <w:rsid w:val="00505B19"/>
    <w:rsid w:val="00505DB9"/>
    <w:rsid w:val="00505EDB"/>
    <w:rsid w:val="00506ED2"/>
    <w:rsid w:val="00507327"/>
    <w:rsid w:val="00507411"/>
    <w:rsid w:val="00507D7A"/>
    <w:rsid w:val="0051040D"/>
    <w:rsid w:val="00510D0B"/>
    <w:rsid w:val="00510DBB"/>
    <w:rsid w:val="00511301"/>
    <w:rsid w:val="00511B29"/>
    <w:rsid w:val="0051216E"/>
    <w:rsid w:val="0051236B"/>
    <w:rsid w:val="00512B0A"/>
    <w:rsid w:val="00514111"/>
    <w:rsid w:val="00514492"/>
    <w:rsid w:val="005164CA"/>
    <w:rsid w:val="005167F8"/>
    <w:rsid w:val="00517CD4"/>
    <w:rsid w:val="00520DEC"/>
    <w:rsid w:val="00521407"/>
    <w:rsid w:val="00521D52"/>
    <w:rsid w:val="00521D80"/>
    <w:rsid w:val="005221F3"/>
    <w:rsid w:val="00523E85"/>
    <w:rsid w:val="00524401"/>
    <w:rsid w:val="0052517D"/>
    <w:rsid w:val="00525A12"/>
    <w:rsid w:val="00526502"/>
    <w:rsid w:val="00527048"/>
    <w:rsid w:val="00527BEF"/>
    <w:rsid w:val="0053072C"/>
    <w:rsid w:val="00530C01"/>
    <w:rsid w:val="00530FD7"/>
    <w:rsid w:val="00531382"/>
    <w:rsid w:val="005329E4"/>
    <w:rsid w:val="005331A5"/>
    <w:rsid w:val="005332A0"/>
    <w:rsid w:val="005339E7"/>
    <w:rsid w:val="00534C65"/>
    <w:rsid w:val="00535005"/>
    <w:rsid w:val="00535AF2"/>
    <w:rsid w:val="00535EA0"/>
    <w:rsid w:val="00536121"/>
    <w:rsid w:val="00536BC2"/>
    <w:rsid w:val="00540309"/>
    <w:rsid w:val="00541852"/>
    <w:rsid w:val="00541B48"/>
    <w:rsid w:val="00541CDB"/>
    <w:rsid w:val="00541D95"/>
    <w:rsid w:val="005422FB"/>
    <w:rsid w:val="00542428"/>
    <w:rsid w:val="005425FD"/>
    <w:rsid w:val="00545487"/>
    <w:rsid w:val="00546135"/>
    <w:rsid w:val="0054635F"/>
    <w:rsid w:val="0054651D"/>
    <w:rsid w:val="00546AA7"/>
    <w:rsid w:val="00546D19"/>
    <w:rsid w:val="005471C4"/>
    <w:rsid w:val="00550563"/>
    <w:rsid w:val="005508BE"/>
    <w:rsid w:val="0055136A"/>
    <w:rsid w:val="005518D9"/>
    <w:rsid w:val="0055320C"/>
    <w:rsid w:val="0055493F"/>
    <w:rsid w:val="00554CEC"/>
    <w:rsid w:val="00554DCE"/>
    <w:rsid w:val="00556A2A"/>
    <w:rsid w:val="00556FE1"/>
    <w:rsid w:val="00557BAF"/>
    <w:rsid w:val="00557C24"/>
    <w:rsid w:val="00557D2B"/>
    <w:rsid w:val="00560A63"/>
    <w:rsid w:val="00560B8A"/>
    <w:rsid w:val="00561065"/>
    <w:rsid w:val="00561AAF"/>
    <w:rsid w:val="0056340D"/>
    <w:rsid w:val="0056361A"/>
    <w:rsid w:val="005636BC"/>
    <w:rsid w:val="0056468F"/>
    <w:rsid w:val="00564EFB"/>
    <w:rsid w:val="00566484"/>
    <w:rsid w:val="00566CF3"/>
    <w:rsid w:val="00567E39"/>
    <w:rsid w:val="005717AE"/>
    <w:rsid w:val="00572068"/>
    <w:rsid w:val="0057211B"/>
    <w:rsid w:val="00572AD8"/>
    <w:rsid w:val="00573771"/>
    <w:rsid w:val="0057379C"/>
    <w:rsid w:val="005760EF"/>
    <w:rsid w:val="00576EA7"/>
    <w:rsid w:val="00577B05"/>
    <w:rsid w:val="00580B26"/>
    <w:rsid w:val="00580BC1"/>
    <w:rsid w:val="00580CAE"/>
    <w:rsid w:val="0058173F"/>
    <w:rsid w:val="0058198B"/>
    <w:rsid w:val="00581E1D"/>
    <w:rsid w:val="00583C56"/>
    <w:rsid w:val="00584931"/>
    <w:rsid w:val="005849DC"/>
    <w:rsid w:val="0058512D"/>
    <w:rsid w:val="00585592"/>
    <w:rsid w:val="00585967"/>
    <w:rsid w:val="00585D02"/>
    <w:rsid w:val="00585F07"/>
    <w:rsid w:val="00585FB9"/>
    <w:rsid w:val="005863E7"/>
    <w:rsid w:val="005865AD"/>
    <w:rsid w:val="00586F85"/>
    <w:rsid w:val="00586FE6"/>
    <w:rsid w:val="005900B2"/>
    <w:rsid w:val="00590A12"/>
    <w:rsid w:val="00591D60"/>
    <w:rsid w:val="005920A2"/>
    <w:rsid w:val="0059284E"/>
    <w:rsid w:val="00593283"/>
    <w:rsid w:val="0059417E"/>
    <w:rsid w:val="00594B84"/>
    <w:rsid w:val="00594D76"/>
    <w:rsid w:val="005957C2"/>
    <w:rsid w:val="00595C68"/>
    <w:rsid w:val="00595F6C"/>
    <w:rsid w:val="00596548"/>
    <w:rsid w:val="00596A76"/>
    <w:rsid w:val="00596C43"/>
    <w:rsid w:val="00596FFE"/>
    <w:rsid w:val="0059707B"/>
    <w:rsid w:val="00597915"/>
    <w:rsid w:val="00597C22"/>
    <w:rsid w:val="005A0625"/>
    <w:rsid w:val="005A23E9"/>
    <w:rsid w:val="005A2FC0"/>
    <w:rsid w:val="005A353B"/>
    <w:rsid w:val="005A3E11"/>
    <w:rsid w:val="005A4E71"/>
    <w:rsid w:val="005A50D7"/>
    <w:rsid w:val="005A59C6"/>
    <w:rsid w:val="005A5DEF"/>
    <w:rsid w:val="005A6454"/>
    <w:rsid w:val="005A6A4E"/>
    <w:rsid w:val="005B020F"/>
    <w:rsid w:val="005B04AF"/>
    <w:rsid w:val="005B2D0E"/>
    <w:rsid w:val="005B2FBA"/>
    <w:rsid w:val="005B3571"/>
    <w:rsid w:val="005B37AD"/>
    <w:rsid w:val="005B4202"/>
    <w:rsid w:val="005B4281"/>
    <w:rsid w:val="005B686E"/>
    <w:rsid w:val="005C09AD"/>
    <w:rsid w:val="005C13FD"/>
    <w:rsid w:val="005C1AC9"/>
    <w:rsid w:val="005C2A52"/>
    <w:rsid w:val="005C2E8E"/>
    <w:rsid w:val="005C4CF5"/>
    <w:rsid w:val="005C5019"/>
    <w:rsid w:val="005C5158"/>
    <w:rsid w:val="005C54CF"/>
    <w:rsid w:val="005C679C"/>
    <w:rsid w:val="005C6AA5"/>
    <w:rsid w:val="005C6E0D"/>
    <w:rsid w:val="005C72FC"/>
    <w:rsid w:val="005C7432"/>
    <w:rsid w:val="005C7512"/>
    <w:rsid w:val="005C769F"/>
    <w:rsid w:val="005C7861"/>
    <w:rsid w:val="005D0DBF"/>
    <w:rsid w:val="005D0E8E"/>
    <w:rsid w:val="005D12B4"/>
    <w:rsid w:val="005D138F"/>
    <w:rsid w:val="005D1FAB"/>
    <w:rsid w:val="005D26B9"/>
    <w:rsid w:val="005D2B67"/>
    <w:rsid w:val="005D350E"/>
    <w:rsid w:val="005D3DFA"/>
    <w:rsid w:val="005D4049"/>
    <w:rsid w:val="005D497E"/>
    <w:rsid w:val="005D59A3"/>
    <w:rsid w:val="005D5D88"/>
    <w:rsid w:val="005D664B"/>
    <w:rsid w:val="005D6AF8"/>
    <w:rsid w:val="005D6B55"/>
    <w:rsid w:val="005D7A7D"/>
    <w:rsid w:val="005E014B"/>
    <w:rsid w:val="005E0480"/>
    <w:rsid w:val="005E1421"/>
    <w:rsid w:val="005E19EE"/>
    <w:rsid w:val="005E1EF9"/>
    <w:rsid w:val="005E2755"/>
    <w:rsid w:val="005E2D18"/>
    <w:rsid w:val="005E2EE7"/>
    <w:rsid w:val="005E2F5C"/>
    <w:rsid w:val="005E3A7A"/>
    <w:rsid w:val="005E51EE"/>
    <w:rsid w:val="005E6023"/>
    <w:rsid w:val="005E61AD"/>
    <w:rsid w:val="005E6B9F"/>
    <w:rsid w:val="005E6E2D"/>
    <w:rsid w:val="005E70AE"/>
    <w:rsid w:val="005E718B"/>
    <w:rsid w:val="005E7CF0"/>
    <w:rsid w:val="005F0345"/>
    <w:rsid w:val="005F04B6"/>
    <w:rsid w:val="005F098F"/>
    <w:rsid w:val="005F09A6"/>
    <w:rsid w:val="005F0CA6"/>
    <w:rsid w:val="005F0F5A"/>
    <w:rsid w:val="005F1126"/>
    <w:rsid w:val="005F15AC"/>
    <w:rsid w:val="005F2106"/>
    <w:rsid w:val="005F27FD"/>
    <w:rsid w:val="005F3225"/>
    <w:rsid w:val="005F5034"/>
    <w:rsid w:val="005F678A"/>
    <w:rsid w:val="005F6EA5"/>
    <w:rsid w:val="005F79B2"/>
    <w:rsid w:val="0060018F"/>
    <w:rsid w:val="0060087F"/>
    <w:rsid w:val="00600DBB"/>
    <w:rsid w:val="006010F0"/>
    <w:rsid w:val="00601570"/>
    <w:rsid w:val="0060157C"/>
    <w:rsid w:val="00604719"/>
    <w:rsid w:val="00604BDF"/>
    <w:rsid w:val="00604CE8"/>
    <w:rsid w:val="00605C9C"/>
    <w:rsid w:val="00607324"/>
    <w:rsid w:val="00607600"/>
    <w:rsid w:val="0060761B"/>
    <w:rsid w:val="006077DC"/>
    <w:rsid w:val="00607A28"/>
    <w:rsid w:val="00607A5C"/>
    <w:rsid w:val="00607B51"/>
    <w:rsid w:val="00607E07"/>
    <w:rsid w:val="00607EA1"/>
    <w:rsid w:val="00607EBC"/>
    <w:rsid w:val="006115B6"/>
    <w:rsid w:val="00611822"/>
    <w:rsid w:val="006118EC"/>
    <w:rsid w:val="00611BB4"/>
    <w:rsid w:val="00611F51"/>
    <w:rsid w:val="0061297F"/>
    <w:rsid w:val="00612F83"/>
    <w:rsid w:val="00613C72"/>
    <w:rsid w:val="00613DA2"/>
    <w:rsid w:val="006142CC"/>
    <w:rsid w:val="006144B0"/>
    <w:rsid w:val="0061506C"/>
    <w:rsid w:val="006153EB"/>
    <w:rsid w:val="006161EA"/>
    <w:rsid w:val="00616365"/>
    <w:rsid w:val="00616653"/>
    <w:rsid w:val="00616FE9"/>
    <w:rsid w:val="006173FF"/>
    <w:rsid w:val="00617B31"/>
    <w:rsid w:val="00620421"/>
    <w:rsid w:val="006205CD"/>
    <w:rsid w:val="00620A4F"/>
    <w:rsid w:val="00621D29"/>
    <w:rsid w:val="006220CD"/>
    <w:rsid w:val="00622F62"/>
    <w:rsid w:val="00623083"/>
    <w:rsid w:val="00623762"/>
    <w:rsid w:val="00623BD0"/>
    <w:rsid w:val="0062444E"/>
    <w:rsid w:val="00625589"/>
    <w:rsid w:val="00625613"/>
    <w:rsid w:val="00626422"/>
    <w:rsid w:val="006265F1"/>
    <w:rsid w:val="00626D33"/>
    <w:rsid w:val="0063068D"/>
    <w:rsid w:val="00630B12"/>
    <w:rsid w:val="00632ECD"/>
    <w:rsid w:val="0063360E"/>
    <w:rsid w:val="006339F5"/>
    <w:rsid w:val="00634DAE"/>
    <w:rsid w:val="00635FD4"/>
    <w:rsid w:val="0063626E"/>
    <w:rsid w:val="00636278"/>
    <w:rsid w:val="006363BF"/>
    <w:rsid w:val="00636621"/>
    <w:rsid w:val="00636DA1"/>
    <w:rsid w:val="00637871"/>
    <w:rsid w:val="0063799A"/>
    <w:rsid w:val="006402D0"/>
    <w:rsid w:val="00642CF1"/>
    <w:rsid w:val="00643097"/>
    <w:rsid w:val="0064350F"/>
    <w:rsid w:val="00644066"/>
    <w:rsid w:val="0064502A"/>
    <w:rsid w:val="0064509F"/>
    <w:rsid w:val="00645162"/>
    <w:rsid w:val="006451B7"/>
    <w:rsid w:val="00645484"/>
    <w:rsid w:val="0064553B"/>
    <w:rsid w:val="0064554D"/>
    <w:rsid w:val="0064588C"/>
    <w:rsid w:val="00646055"/>
    <w:rsid w:val="006474BC"/>
    <w:rsid w:val="00650E4B"/>
    <w:rsid w:val="006514CE"/>
    <w:rsid w:val="0065198E"/>
    <w:rsid w:val="00652742"/>
    <w:rsid w:val="00653274"/>
    <w:rsid w:val="006537DA"/>
    <w:rsid w:val="006558E9"/>
    <w:rsid w:val="00655B32"/>
    <w:rsid w:val="00655D5C"/>
    <w:rsid w:val="00656CAE"/>
    <w:rsid w:val="00656D0C"/>
    <w:rsid w:val="00657180"/>
    <w:rsid w:val="006575E3"/>
    <w:rsid w:val="00657A0C"/>
    <w:rsid w:val="00661BBF"/>
    <w:rsid w:val="006621D8"/>
    <w:rsid w:val="00663807"/>
    <w:rsid w:val="00663F96"/>
    <w:rsid w:val="00664F6D"/>
    <w:rsid w:val="0066596E"/>
    <w:rsid w:val="00665B90"/>
    <w:rsid w:val="00667880"/>
    <w:rsid w:val="006709CD"/>
    <w:rsid w:val="00671485"/>
    <w:rsid w:val="006715BE"/>
    <w:rsid w:val="00672022"/>
    <w:rsid w:val="00672CB2"/>
    <w:rsid w:val="0067356F"/>
    <w:rsid w:val="006738BB"/>
    <w:rsid w:val="006740B6"/>
    <w:rsid w:val="00675150"/>
    <w:rsid w:val="00675498"/>
    <w:rsid w:val="0067570F"/>
    <w:rsid w:val="00676844"/>
    <w:rsid w:val="00676F36"/>
    <w:rsid w:val="006776FE"/>
    <w:rsid w:val="00680507"/>
    <w:rsid w:val="00680583"/>
    <w:rsid w:val="00680B7F"/>
    <w:rsid w:val="00680D14"/>
    <w:rsid w:val="00682283"/>
    <w:rsid w:val="0068300E"/>
    <w:rsid w:val="0068315C"/>
    <w:rsid w:val="0068541B"/>
    <w:rsid w:val="00685676"/>
    <w:rsid w:val="00686259"/>
    <w:rsid w:val="00687A51"/>
    <w:rsid w:val="00687C65"/>
    <w:rsid w:val="00690486"/>
    <w:rsid w:val="0069079F"/>
    <w:rsid w:val="00690BDB"/>
    <w:rsid w:val="00691CEB"/>
    <w:rsid w:val="00691D02"/>
    <w:rsid w:val="0069305E"/>
    <w:rsid w:val="00693285"/>
    <w:rsid w:val="006951DD"/>
    <w:rsid w:val="00696A10"/>
    <w:rsid w:val="00696AA3"/>
    <w:rsid w:val="00697D55"/>
    <w:rsid w:val="00697DD3"/>
    <w:rsid w:val="006A0072"/>
    <w:rsid w:val="006A1C3D"/>
    <w:rsid w:val="006A381E"/>
    <w:rsid w:val="006A3838"/>
    <w:rsid w:val="006A3DAC"/>
    <w:rsid w:val="006A42FB"/>
    <w:rsid w:val="006A4BA6"/>
    <w:rsid w:val="006A50CB"/>
    <w:rsid w:val="006A5203"/>
    <w:rsid w:val="006A57D2"/>
    <w:rsid w:val="006A5F65"/>
    <w:rsid w:val="006A6954"/>
    <w:rsid w:val="006B2459"/>
    <w:rsid w:val="006B3F5B"/>
    <w:rsid w:val="006B4E26"/>
    <w:rsid w:val="006B568A"/>
    <w:rsid w:val="006B5977"/>
    <w:rsid w:val="006B703E"/>
    <w:rsid w:val="006B727E"/>
    <w:rsid w:val="006B7363"/>
    <w:rsid w:val="006B756D"/>
    <w:rsid w:val="006B7CE6"/>
    <w:rsid w:val="006C06DF"/>
    <w:rsid w:val="006C0F09"/>
    <w:rsid w:val="006C1EF3"/>
    <w:rsid w:val="006C2E0F"/>
    <w:rsid w:val="006C34B9"/>
    <w:rsid w:val="006C3688"/>
    <w:rsid w:val="006C3D2B"/>
    <w:rsid w:val="006C449F"/>
    <w:rsid w:val="006C4507"/>
    <w:rsid w:val="006C4B0A"/>
    <w:rsid w:val="006C5044"/>
    <w:rsid w:val="006C56D4"/>
    <w:rsid w:val="006C5BA3"/>
    <w:rsid w:val="006C6042"/>
    <w:rsid w:val="006C61F4"/>
    <w:rsid w:val="006C6400"/>
    <w:rsid w:val="006C7590"/>
    <w:rsid w:val="006D09E2"/>
    <w:rsid w:val="006D1DF9"/>
    <w:rsid w:val="006D28CD"/>
    <w:rsid w:val="006D31D6"/>
    <w:rsid w:val="006D3827"/>
    <w:rsid w:val="006D4919"/>
    <w:rsid w:val="006D50DF"/>
    <w:rsid w:val="006D7F7B"/>
    <w:rsid w:val="006D7F93"/>
    <w:rsid w:val="006E0CEC"/>
    <w:rsid w:val="006E0D30"/>
    <w:rsid w:val="006E1551"/>
    <w:rsid w:val="006E15B3"/>
    <w:rsid w:val="006E16F3"/>
    <w:rsid w:val="006E1AA5"/>
    <w:rsid w:val="006E1B27"/>
    <w:rsid w:val="006E1C64"/>
    <w:rsid w:val="006E2398"/>
    <w:rsid w:val="006E371B"/>
    <w:rsid w:val="006E3B84"/>
    <w:rsid w:val="006E3C18"/>
    <w:rsid w:val="006E4E7C"/>
    <w:rsid w:val="006E5419"/>
    <w:rsid w:val="006E6164"/>
    <w:rsid w:val="006E6864"/>
    <w:rsid w:val="006E695A"/>
    <w:rsid w:val="006E7C89"/>
    <w:rsid w:val="006F1009"/>
    <w:rsid w:val="006F11F5"/>
    <w:rsid w:val="006F151B"/>
    <w:rsid w:val="006F31A1"/>
    <w:rsid w:val="006F31B4"/>
    <w:rsid w:val="006F31C7"/>
    <w:rsid w:val="006F3598"/>
    <w:rsid w:val="006F3D11"/>
    <w:rsid w:val="006F572D"/>
    <w:rsid w:val="006F5C02"/>
    <w:rsid w:val="006F5EBE"/>
    <w:rsid w:val="006F68B6"/>
    <w:rsid w:val="00700EC5"/>
    <w:rsid w:val="007012D3"/>
    <w:rsid w:val="0070155B"/>
    <w:rsid w:val="00701990"/>
    <w:rsid w:val="00703940"/>
    <w:rsid w:val="00703996"/>
    <w:rsid w:val="00703B4C"/>
    <w:rsid w:val="00704535"/>
    <w:rsid w:val="00704B18"/>
    <w:rsid w:val="0070547E"/>
    <w:rsid w:val="00705CD6"/>
    <w:rsid w:val="00705EB2"/>
    <w:rsid w:val="00706F09"/>
    <w:rsid w:val="00707006"/>
    <w:rsid w:val="007079BB"/>
    <w:rsid w:val="00707C5F"/>
    <w:rsid w:val="00710982"/>
    <w:rsid w:val="00710A1B"/>
    <w:rsid w:val="00710CE7"/>
    <w:rsid w:val="00711106"/>
    <w:rsid w:val="0071258D"/>
    <w:rsid w:val="007125C5"/>
    <w:rsid w:val="00713DC3"/>
    <w:rsid w:val="00715604"/>
    <w:rsid w:val="00715D8C"/>
    <w:rsid w:val="00715F71"/>
    <w:rsid w:val="007168E8"/>
    <w:rsid w:val="00716A01"/>
    <w:rsid w:val="00717101"/>
    <w:rsid w:val="00720175"/>
    <w:rsid w:val="00720378"/>
    <w:rsid w:val="007206DA"/>
    <w:rsid w:val="0072089F"/>
    <w:rsid w:val="00721593"/>
    <w:rsid w:val="0072171C"/>
    <w:rsid w:val="007219F3"/>
    <w:rsid w:val="007224F5"/>
    <w:rsid w:val="00724022"/>
    <w:rsid w:val="00724A56"/>
    <w:rsid w:val="00724A82"/>
    <w:rsid w:val="00725446"/>
    <w:rsid w:val="00725658"/>
    <w:rsid w:val="0072565A"/>
    <w:rsid w:val="00725949"/>
    <w:rsid w:val="007264B5"/>
    <w:rsid w:val="0072745F"/>
    <w:rsid w:val="00727A08"/>
    <w:rsid w:val="00730A17"/>
    <w:rsid w:val="00730B07"/>
    <w:rsid w:val="007314A9"/>
    <w:rsid w:val="00731692"/>
    <w:rsid w:val="00732439"/>
    <w:rsid w:val="0073256E"/>
    <w:rsid w:val="00733663"/>
    <w:rsid w:val="0073421B"/>
    <w:rsid w:val="00734B7C"/>
    <w:rsid w:val="00734D82"/>
    <w:rsid w:val="007366BC"/>
    <w:rsid w:val="00737866"/>
    <w:rsid w:val="00737A02"/>
    <w:rsid w:val="00737F39"/>
    <w:rsid w:val="00740413"/>
    <w:rsid w:val="00741E20"/>
    <w:rsid w:val="007420B0"/>
    <w:rsid w:val="00742B3B"/>
    <w:rsid w:val="007432ED"/>
    <w:rsid w:val="00743A8A"/>
    <w:rsid w:val="00744817"/>
    <w:rsid w:val="00745BB6"/>
    <w:rsid w:val="00746D6E"/>
    <w:rsid w:val="00746DAA"/>
    <w:rsid w:val="007470D4"/>
    <w:rsid w:val="00747271"/>
    <w:rsid w:val="00750B95"/>
    <w:rsid w:val="007518FE"/>
    <w:rsid w:val="0075271A"/>
    <w:rsid w:val="00752941"/>
    <w:rsid w:val="00752D3E"/>
    <w:rsid w:val="00752E8D"/>
    <w:rsid w:val="007531E1"/>
    <w:rsid w:val="00753587"/>
    <w:rsid w:val="007542D2"/>
    <w:rsid w:val="00754874"/>
    <w:rsid w:val="00754968"/>
    <w:rsid w:val="007552E7"/>
    <w:rsid w:val="0075555E"/>
    <w:rsid w:val="00755690"/>
    <w:rsid w:val="00756FB9"/>
    <w:rsid w:val="00761473"/>
    <w:rsid w:val="00761E73"/>
    <w:rsid w:val="00762897"/>
    <w:rsid w:val="00762969"/>
    <w:rsid w:val="00762F87"/>
    <w:rsid w:val="007632DB"/>
    <w:rsid w:val="007638D4"/>
    <w:rsid w:val="007642FE"/>
    <w:rsid w:val="007645AA"/>
    <w:rsid w:val="007655C8"/>
    <w:rsid w:val="00766697"/>
    <w:rsid w:val="00766B02"/>
    <w:rsid w:val="00767204"/>
    <w:rsid w:val="0077006A"/>
    <w:rsid w:val="00770F49"/>
    <w:rsid w:val="00771810"/>
    <w:rsid w:val="0077207A"/>
    <w:rsid w:val="00772129"/>
    <w:rsid w:val="00773C3C"/>
    <w:rsid w:val="0077462B"/>
    <w:rsid w:val="00774C24"/>
    <w:rsid w:val="00775CCA"/>
    <w:rsid w:val="00775CF9"/>
    <w:rsid w:val="00775F10"/>
    <w:rsid w:val="00775F84"/>
    <w:rsid w:val="00775FBB"/>
    <w:rsid w:val="00777693"/>
    <w:rsid w:val="007779D4"/>
    <w:rsid w:val="007804B7"/>
    <w:rsid w:val="00780593"/>
    <w:rsid w:val="00780A8A"/>
    <w:rsid w:val="00781595"/>
    <w:rsid w:val="00781A32"/>
    <w:rsid w:val="00786617"/>
    <w:rsid w:val="00786C1C"/>
    <w:rsid w:val="00787AF5"/>
    <w:rsid w:val="00791201"/>
    <w:rsid w:val="00791E88"/>
    <w:rsid w:val="00792026"/>
    <w:rsid w:val="00792175"/>
    <w:rsid w:val="00793C38"/>
    <w:rsid w:val="00793F64"/>
    <w:rsid w:val="00794209"/>
    <w:rsid w:val="007943BF"/>
    <w:rsid w:val="00794CC6"/>
    <w:rsid w:val="00795097"/>
    <w:rsid w:val="007959DE"/>
    <w:rsid w:val="007962D4"/>
    <w:rsid w:val="00796594"/>
    <w:rsid w:val="007968CA"/>
    <w:rsid w:val="00796B70"/>
    <w:rsid w:val="00796CFE"/>
    <w:rsid w:val="00796F46"/>
    <w:rsid w:val="007A00DC"/>
    <w:rsid w:val="007A3183"/>
    <w:rsid w:val="007A35BA"/>
    <w:rsid w:val="007A3872"/>
    <w:rsid w:val="007A46B2"/>
    <w:rsid w:val="007A48AC"/>
    <w:rsid w:val="007A5510"/>
    <w:rsid w:val="007A622B"/>
    <w:rsid w:val="007A627D"/>
    <w:rsid w:val="007A6935"/>
    <w:rsid w:val="007A6971"/>
    <w:rsid w:val="007A79BD"/>
    <w:rsid w:val="007A7AA3"/>
    <w:rsid w:val="007A7B85"/>
    <w:rsid w:val="007A7F1A"/>
    <w:rsid w:val="007B0217"/>
    <w:rsid w:val="007B0B53"/>
    <w:rsid w:val="007B10F1"/>
    <w:rsid w:val="007B1918"/>
    <w:rsid w:val="007B233F"/>
    <w:rsid w:val="007B317F"/>
    <w:rsid w:val="007B3703"/>
    <w:rsid w:val="007B3BFB"/>
    <w:rsid w:val="007B49B7"/>
    <w:rsid w:val="007B4D7E"/>
    <w:rsid w:val="007B4F3C"/>
    <w:rsid w:val="007B5515"/>
    <w:rsid w:val="007B5706"/>
    <w:rsid w:val="007B62C4"/>
    <w:rsid w:val="007B6BA2"/>
    <w:rsid w:val="007B6C87"/>
    <w:rsid w:val="007B7493"/>
    <w:rsid w:val="007B7509"/>
    <w:rsid w:val="007C0540"/>
    <w:rsid w:val="007C07E9"/>
    <w:rsid w:val="007C07FA"/>
    <w:rsid w:val="007C18CC"/>
    <w:rsid w:val="007C1AD8"/>
    <w:rsid w:val="007C1C2D"/>
    <w:rsid w:val="007C1FE8"/>
    <w:rsid w:val="007C2655"/>
    <w:rsid w:val="007C2B0B"/>
    <w:rsid w:val="007C3992"/>
    <w:rsid w:val="007C3FB2"/>
    <w:rsid w:val="007C4160"/>
    <w:rsid w:val="007C443D"/>
    <w:rsid w:val="007C44D4"/>
    <w:rsid w:val="007C7E38"/>
    <w:rsid w:val="007D057F"/>
    <w:rsid w:val="007D0B9F"/>
    <w:rsid w:val="007D10D1"/>
    <w:rsid w:val="007D17DF"/>
    <w:rsid w:val="007D17FC"/>
    <w:rsid w:val="007D24DD"/>
    <w:rsid w:val="007D2D83"/>
    <w:rsid w:val="007D2FE2"/>
    <w:rsid w:val="007D3551"/>
    <w:rsid w:val="007D355A"/>
    <w:rsid w:val="007D419C"/>
    <w:rsid w:val="007D571E"/>
    <w:rsid w:val="007D581A"/>
    <w:rsid w:val="007D647A"/>
    <w:rsid w:val="007D6B4D"/>
    <w:rsid w:val="007D7A3F"/>
    <w:rsid w:val="007D7C4F"/>
    <w:rsid w:val="007E06CB"/>
    <w:rsid w:val="007E0908"/>
    <w:rsid w:val="007E0AA7"/>
    <w:rsid w:val="007E10FD"/>
    <w:rsid w:val="007E113F"/>
    <w:rsid w:val="007E1396"/>
    <w:rsid w:val="007E1F43"/>
    <w:rsid w:val="007E3170"/>
    <w:rsid w:val="007E3629"/>
    <w:rsid w:val="007E500B"/>
    <w:rsid w:val="007E5A5F"/>
    <w:rsid w:val="007E7320"/>
    <w:rsid w:val="007E7A6A"/>
    <w:rsid w:val="007F04D6"/>
    <w:rsid w:val="007F0C3C"/>
    <w:rsid w:val="007F0D9F"/>
    <w:rsid w:val="007F1719"/>
    <w:rsid w:val="007F2032"/>
    <w:rsid w:val="007F2A84"/>
    <w:rsid w:val="007F2F9C"/>
    <w:rsid w:val="007F37B6"/>
    <w:rsid w:val="007F4006"/>
    <w:rsid w:val="007F49E3"/>
    <w:rsid w:val="007F4BFF"/>
    <w:rsid w:val="007F5BFA"/>
    <w:rsid w:val="007F5C46"/>
    <w:rsid w:val="007F659A"/>
    <w:rsid w:val="007F69F8"/>
    <w:rsid w:val="007F791C"/>
    <w:rsid w:val="007F7BA7"/>
    <w:rsid w:val="007F7F1C"/>
    <w:rsid w:val="00800416"/>
    <w:rsid w:val="0080075C"/>
    <w:rsid w:val="008013C0"/>
    <w:rsid w:val="0080218F"/>
    <w:rsid w:val="00802B22"/>
    <w:rsid w:val="00802D0D"/>
    <w:rsid w:val="0080316D"/>
    <w:rsid w:val="0080532D"/>
    <w:rsid w:val="008068BF"/>
    <w:rsid w:val="00806A6F"/>
    <w:rsid w:val="0080760A"/>
    <w:rsid w:val="008100C2"/>
    <w:rsid w:val="00810497"/>
    <w:rsid w:val="00810C78"/>
    <w:rsid w:val="008110CA"/>
    <w:rsid w:val="00811F66"/>
    <w:rsid w:val="0081203F"/>
    <w:rsid w:val="0081368A"/>
    <w:rsid w:val="008147D7"/>
    <w:rsid w:val="00815D52"/>
    <w:rsid w:val="00816A65"/>
    <w:rsid w:val="008172E5"/>
    <w:rsid w:val="00817B83"/>
    <w:rsid w:val="00817BFB"/>
    <w:rsid w:val="00820128"/>
    <w:rsid w:val="0082025C"/>
    <w:rsid w:val="008205F0"/>
    <w:rsid w:val="008207EA"/>
    <w:rsid w:val="008209A9"/>
    <w:rsid w:val="00820AB0"/>
    <w:rsid w:val="00820D78"/>
    <w:rsid w:val="008217F4"/>
    <w:rsid w:val="00822CC5"/>
    <w:rsid w:val="008235F7"/>
    <w:rsid w:val="00823F5D"/>
    <w:rsid w:val="0082426C"/>
    <w:rsid w:val="008248AA"/>
    <w:rsid w:val="0082613D"/>
    <w:rsid w:val="00826D73"/>
    <w:rsid w:val="00827102"/>
    <w:rsid w:val="00831423"/>
    <w:rsid w:val="00831F5F"/>
    <w:rsid w:val="00832A22"/>
    <w:rsid w:val="0083453F"/>
    <w:rsid w:val="008349B3"/>
    <w:rsid w:val="00834A6B"/>
    <w:rsid w:val="008350E3"/>
    <w:rsid w:val="00835EE1"/>
    <w:rsid w:val="00835FE1"/>
    <w:rsid w:val="008365B6"/>
    <w:rsid w:val="00836A02"/>
    <w:rsid w:val="00837128"/>
    <w:rsid w:val="0083732F"/>
    <w:rsid w:val="00837A74"/>
    <w:rsid w:val="0084069A"/>
    <w:rsid w:val="00840771"/>
    <w:rsid w:val="00840B17"/>
    <w:rsid w:val="00840BD1"/>
    <w:rsid w:val="00841163"/>
    <w:rsid w:val="008415A3"/>
    <w:rsid w:val="008418B9"/>
    <w:rsid w:val="008418BA"/>
    <w:rsid w:val="00841D59"/>
    <w:rsid w:val="008426CA"/>
    <w:rsid w:val="0084302D"/>
    <w:rsid w:val="00843CE2"/>
    <w:rsid w:val="008450A0"/>
    <w:rsid w:val="008465A5"/>
    <w:rsid w:val="00847083"/>
    <w:rsid w:val="008476BD"/>
    <w:rsid w:val="0085055C"/>
    <w:rsid w:val="008505D6"/>
    <w:rsid w:val="00850725"/>
    <w:rsid w:val="00850D2F"/>
    <w:rsid w:val="0085147A"/>
    <w:rsid w:val="00852C17"/>
    <w:rsid w:val="008533D4"/>
    <w:rsid w:val="0085372E"/>
    <w:rsid w:val="00853EF7"/>
    <w:rsid w:val="00854241"/>
    <w:rsid w:val="008547D6"/>
    <w:rsid w:val="00854823"/>
    <w:rsid w:val="008556F6"/>
    <w:rsid w:val="00855734"/>
    <w:rsid w:val="00856111"/>
    <w:rsid w:val="00856342"/>
    <w:rsid w:val="0085665A"/>
    <w:rsid w:val="008576EB"/>
    <w:rsid w:val="00863945"/>
    <w:rsid w:val="00863F10"/>
    <w:rsid w:val="0086421D"/>
    <w:rsid w:val="00864A25"/>
    <w:rsid w:val="008654DE"/>
    <w:rsid w:val="00865C79"/>
    <w:rsid w:val="00866122"/>
    <w:rsid w:val="00866C3E"/>
    <w:rsid w:val="0086735E"/>
    <w:rsid w:val="00867F06"/>
    <w:rsid w:val="00871DE4"/>
    <w:rsid w:val="008720E1"/>
    <w:rsid w:val="0087283F"/>
    <w:rsid w:val="00872D1C"/>
    <w:rsid w:val="00874241"/>
    <w:rsid w:val="0087473F"/>
    <w:rsid w:val="00875A72"/>
    <w:rsid w:val="00877B11"/>
    <w:rsid w:val="00877BF6"/>
    <w:rsid w:val="008803A6"/>
    <w:rsid w:val="0088090A"/>
    <w:rsid w:val="00881862"/>
    <w:rsid w:val="0088249E"/>
    <w:rsid w:val="00883612"/>
    <w:rsid w:val="00883A71"/>
    <w:rsid w:val="00883C9B"/>
    <w:rsid w:val="008846B6"/>
    <w:rsid w:val="008848BD"/>
    <w:rsid w:val="00884D38"/>
    <w:rsid w:val="00884D8B"/>
    <w:rsid w:val="00885312"/>
    <w:rsid w:val="0088563E"/>
    <w:rsid w:val="00885685"/>
    <w:rsid w:val="008856F7"/>
    <w:rsid w:val="008857ED"/>
    <w:rsid w:val="0088588D"/>
    <w:rsid w:val="00885EED"/>
    <w:rsid w:val="00886F17"/>
    <w:rsid w:val="00887A0A"/>
    <w:rsid w:val="00887AC8"/>
    <w:rsid w:val="00887C7A"/>
    <w:rsid w:val="008901C4"/>
    <w:rsid w:val="008901EC"/>
    <w:rsid w:val="0089187D"/>
    <w:rsid w:val="00892262"/>
    <w:rsid w:val="008923DE"/>
    <w:rsid w:val="008924A0"/>
    <w:rsid w:val="00892701"/>
    <w:rsid w:val="0089355B"/>
    <w:rsid w:val="008935DA"/>
    <w:rsid w:val="00893D59"/>
    <w:rsid w:val="00893ECD"/>
    <w:rsid w:val="00894FFA"/>
    <w:rsid w:val="008957D6"/>
    <w:rsid w:val="00895E7B"/>
    <w:rsid w:val="00895FF9"/>
    <w:rsid w:val="00896C39"/>
    <w:rsid w:val="008A08F8"/>
    <w:rsid w:val="008A111D"/>
    <w:rsid w:val="008A1EE3"/>
    <w:rsid w:val="008A1F3B"/>
    <w:rsid w:val="008A2061"/>
    <w:rsid w:val="008A2467"/>
    <w:rsid w:val="008A25C0"/>
    <w:rsid w:val="008A31E0"/>
    <w:rsid w:val="008A3A06"/>
    <w:rsid w:val="008A3AE4"/>
    <w:rsid w:val="008A426E"/>
    <w:rsid w:val="008A4640"/>
    <w:rsid w:val="008A573D"/>
    <w:rsid w:val="008A6578"/>
    <w:rsid w:val="008A658E"/>
    <w:rsid w:val="008A71E1"/>
    <w:rsid w:val="008B0708"/>
    <w:rsid w:val="008B0DC1"/>
    <w:rsid w:val="008B0E45"/>
    <w:rsid w:val="008B1A52"/>
    <w:rsid w:val="008B2A9B"/>
    <w:rsid w:val="008B2EF6"/>
    <w:rsid w:val="008B30CB"/>
    <w:rsid w:val="008B35A3"/>
    <w:rsid w:val="008B3956"/>
    <w:rsid w:val="008B437E"/>
    <w:rsid w:val="008B5832"/>
    <w:rsid w:val="008B58CB"/>
    <w:rsid w:val="008B5C2F"/>
    <w:rsid w:val="008B6654"/>
    <w:rsid w:val="008B71BB"/>
    <w:rsid w:val="008B71C8"/>
    <w:rsid w:val="008B77FB"/>
    <w:rsid w:val="008B7824"/>
    <w:rsid w:val="008B7E0E"/>
    <w:rsid w:val="008C0630"/>
    <w:rsid w:val="008C0970"/>
    <w:rsid w:val="008C0ECE"/>
    <w:rsid w:val="008C1041"/>
    <w:rsid w:val="008C13CA"/>
    <w:rsid w:val="008C1B54"/>
    <w:rsid w:val="008C20F5"/>
    <w:rsid w:val="008C22F5"/>
    <w:rsid w:val="008C3128"/>
    <w:rsid w:val="008C3FE3"/>
    <w:rsid w:val="008C453C"/>
    <w:rsid w:val="008C6B71"/>
    <w:rsid w:val="008C6FCA"/>
    <w:rsid w:val="008D012C"/>
    <w:rsid w:val="008D0215"/>
    <w:rsid w:val="008D3533"/>
    <w:rsid w:val="008D3E34"/>
    <w:rsid w:val="008D490E"/>
    <w:rsid w:val="008D5F4D"/>
    <w:rsid w:val="008D6C40"/>
    <w:rsid w:val="008D7D79"/>
    <w:rsid w:val="008D7F93"/>
    <w:rsid w:val="008E0096"/>
    <w:rsid w:val="008E055C"/>
    <w:rsid w:val="008E0693"/>
    <w:rsid w:val="008E0C69"/>
    <w:rsid w:val="008E0C6D"/>
    <w:rsid w:val="008E1BE3"/>
    <w:rsid w:val="008E2208"/>
    <w:rsid w:val="008E2436"/>
    <w:rsid w:val="008E2668"/>
    <w:rsid w:val="008E3165"/>
    <w:rsid w:val="008E3A19"/>
    <w:rsid w:val="008E427D"/>
    <w:rsid w:val="008E5371"/>
    <w:rsid w:val="008E6F6A"/>
    <w:rsid w:val="008E7B71"/>
    <w:rsid w:val="008E7F07"/>
    <w:rsid w:val="008F0C9D"/>
    <w:rsid w:val="008F0F7E"/>
    <w:rsid w:val="008F20C9"/>
    <w:rsid w:val="008F322D"/>
    <w:rsid w:val="008F3B51"/>
    <w:rsid w:val="008F544B"/>
    <w:rsid w:val="008F57E0"/>
    <w:rsid w:val="008F727F"/>
    <w:rsid w:val="008F7E0A"/>
    <w:rsid w:val="00900F95"/>
    <w:rsid w:val="0090136D"/>
    <w:rsid w:val="00901D63"/>
    <w:rsid w:val="00902380"/>
    <w:rsid w:val="00902CD6"/>
    <w:rsid w:val="00903B0C"/>
    <w:rsid w:val="0090402D"/>
    <w:rsid w:val="00904565"/>
    <w:rsid w:val="00905B3F"/>
    <w:rsid w:val="0090736C"/>
    <w:rsid w:val="00910311"/>
    <w:rsid w:val="00910C07"/>
    <w:rsid w:val="00910F1C"/>
    <w:rsid w:val="00911642"/>
    <w:rsid w:val="00912C8C"/>
    <w:rsid w:val="00912CBD"/>
    <w:rsid w:val="00913587"/>
    <w:rsid w:val="009137EF"/>
    <w:rsid w:val="00914B70"/>
    <w:rsid w:val="00914F53"/>
    <w:rsid w:val="00915085"/>
    <w:rsid w:val="009159BD"/>
    <w:rsid w:val="00915CD0"/>
    <w:rsid w:val="00915DC7"/>
    <w:rsid w:val="0091649B"/>
    <w:rsid w:val="00916814"/>
    <w:rsid w:val="00916BC9"/>
    <w:rsid w:val="00917E8C"/>
    <w:rsid w:val="00917F19"/>
    <w:rsid w:val="0092010A"/>
    <w:rsid w:val="00920464"/>
    <w:rsid w:val="00920498"/>
    <w:rsid w:val="00920B75"/>
    <w:rsid w:val="00920EA5"/>
    <w:rsid w:val="009215D6"/>
    <w:rsid w:val="00922BA8"/>
    <w:rsid w:val="00923013"/>
    <w:rsid w:val="009247BD"/>
    <w:rsid w:val="009247CB"/>
    <w:rsid w:val="00924DBB"/>
    <w:rsid w:val="00924EC5"/>
    <w:rsid w:val="00925128"/>
    <w:rsid w:val="00925363"/>
    <w:rsid w:val="009257FF"/>
    <w:rsid w:val="0092697F"/>
    <w:rsid w:val="00926E19"/>
    <w:rsid w:val="009279EB"/>
    <w:rsid w:val="0093075A"/>
    <w:rsid w:val="00930B33"/>
    <w:rsid w:val="00931E72"/>
    <w:rsid w:val="0093435D"/>
    <w:rsid w:val="00934A46"/>
    <w:rsid w:val="00934F49"/>
    <w:rsid w:val="00936971"/>
    <w:rsid w:val="00937844"/>
    <w:rsid w:val="00940191"/>
    <w:rsid w:val="009406B5"/>
    <w:rsid w:val="00940908"/>
    <w:rsid w:val="00941263"/>
    <w:rsid w:val="00941538"/>
    <w:rsid w:val="00941782"/>
    <w:rsid w:val="009425AF"/>
    <w:rsid w:val="009430BD"/>
    <w:rsid w:val="00943534"/>
    <w:rsid w:val="00944002"/>
    <w:rsid w:val="00944540"/>
    <w:rsid w:val="00944C65"/>
    <w:rsid w:val="00945094"/>
    <w:rsid w:val="00945228"/>
    <w:rsid w:val="00945563"/>
    <w:rsid w:val="0094570E"/>
    <w:rsid w:val="009458E7"/>
    <w:rsid w:val="00945EEB"/>
    <w:rsid w:val="00946252"/>
    <w:rsid w:val="00946907"/>
    <w:rsid w:val="0094732A"/>
    <w:rsid w:val="009502F2"/>
    <w:rsid w:val="00950929"/>
    <w:rsid w:val="00951051"/>
    <w:rsid w:val="00951F7E"/>
    <w:rsid w:val="00952645"/>
    <w:rsid w:val="00953589"/>
    <w:rsid w:val="00953FF9"/>
    <w:rsid w:val="00954812"/>
    <w:rsid w:val="00954992"/>
    <w:rsid w:val="009549D4"/>
    <w:rsid w:val="009555E0"/>
    <w:rsid w:val="009558AB"/>
    <w:rsid w:val="00955C4A"/>
    <w:rsid w:val="00955E1F"/>
    <w:rsid w:val="0095612F"/>
    <w:rsid w:val="009564B2"/>
    <w:rsid w:val="00957C13"/>
    <w:rsid w:val="009604D1"/>
    <w:rsid w:val="00960687"/>
    <w:rsid w:val="00960CA2"/>
    <w:rsid w:val="00960E88"/>
    <w:rsid w:val="0096160C"/>
    <w:rsid w:val="00961683"/>
    <w:rsid w:val="00961CDF"/>
    <w:rsid w:val="009620C4"/>
    <w:rsid w:val="00964F62"/>
    <w:rsid w:val="00965784"/>
    <w:rsid w:val="00965CAE"/>
    <w:rsid w:val="009667D1"/>
    <w:rsid w:val="00966F2A"/>
    <w:rsid w:val="009672F0"/>
    <w:rsid w:val="00967C88"/>
    <w:rsid w:val="00967D8F"/>
    <w:rsid w:val="00970139"/>
    <w:rsid w:val="009713DE"/>
    <w:rsid w:val="00971843"/>
    <w:rsid w:val="00971FAA"/>
    <w:rsid w:val="00972230"/>
    <w:rsid w:val="009731E5"/>
    <w:rsid w:val="00973391"/>
    <w:rsid w:val="0097378C"/>
    <w:rsid w:val="00974593"/>
    <w:rsid w:val="00976724"/>
    <w:rsid w:val="0097703C"/>
    <w:rsid w:val="0097725B"/>
    <w:rsid w:val="00977DB8"/>
    <w:rsid w:val="00980431"/>
    <w:rsid w:val="0098061A"/>
    <w:rsid w:val="00980C33"/>
    <w:rsid w:val="00981011"/>
    <w:rsid w:val="009823EE"/>
    <w:rsid w:val="009828F0"/>
    <w:rsid w:val="00982AA3"/>
    <w:rsid w:val="00983670"/>
    <w:rsid w:val="00983BF0"/>
    <w:rsid w:val="00984590"/>
    <w:rsid w:val="0098514F"/>
    <w:rsid w:val="00985AD5"/>
    <w:rsid w:val="00986069"/>
    <w:rsid w:val="0098610E"/>
    <w:rsid w:val="00986547"/>
    <w:rsid w:val="009865C4"/>
    <w:rsid w:val="00986851"/>
    <w:rsid w:val="00986B5D"/>
    <w:rsid w:val="00986FB2"/>
    <w:rsid w:val="009871A3"/>
    <w:rsid w:val="00987C1C"/>
    <w:rsid w:val="00987DD4"/>
    <w:rsid w:val="009911B9"/>
    <w:rsid w:val="00991A50"/>
    <w:rsid w:val="0099236C"/>
    <w:rsid w:val="0099343A"/>
    <w:rsid w:val="0099404A"/>
    <w:rsid w:val="00994A8C"/>
    <w:rsid w:val="00995733"/>
    <w:rsid w:val="00995BDB"/>
    <w:rsid w:val="0099632A"/>
    <w:rsid w:val="00996E9D"/>
    <w:rsid w:val="00996F74"/>
    <w:rsid w:val="00997AD1"/>
    <w:rsid w:val="00997F96"/>
    <w:rsid w:val="009A0610"/>
    <w:rsid w:val="009A0659"/>
    <w:rsid w:val="009A12E9"/>
    <w:rsid w:val="009A1706"/>
    <w:rsid w:val="009A22AA"/>
    <w:rsid w:val="009A2718"/>
    <w:rsid w:val="009A2BB2"/>
    <w:rsid w:val="009A3CCF"/>
    <w:rsid w:val="009A3D60"/>
    <w:rsid w:val="009A501D"/>
    <w:rsid w:val="009A5C6A"/>
    <w:rsid w:val="009A745C"/>
    <w:rsid w:val="009A7A2E"/>
    <w:rsid w:val="009A7E36"/>
    <w:rsid w:val="009B1338"/>
    <w:rsid w:val="009B1A8B"/>
    <w:rsid w:val="009B1D35"/>
    <w:rsid w:val="009B32A8"/>
    <w:rsid w:val="009B3ED4"/>
    <w:rsid w:val="009B41A8"/>
    <w:rsid w:val="009B4452"/>
    <w:rsid w:val="009B4683"/>
    <w:rsid w:val="009B4941"/>
    <w:rsid w:val="009B5999"/>
    <w:rsid w:val="009B6019"/>
    <w:rsid w:val="009B6973"/>
    <w:rsid w:val="009B6B26"/>
    <w:rsid w:val="009B6EA5"/>
    <w:rsid w:val="009B72C9"/>
    <w:rsid w:val="009B7BA5"/>
    <w:rsid w:val="009C1026"/>
    <w:rsid w:val="009C1730"/>
    <w:rsid w:val="009C1B3C"/>
    <w:rsid w:val="009C3334"/>
    <w:rsid w:val="009C3A02"/>
    <w:rsid w:val="009C4702"/>
    <w:rsid w:val="009C50AA"/>
    <w:rsid w:val="009C52EF"/>
    <w:rsid w:val="009C54EF"/>
    <w:rsid w:val="009C589A"/>
    <w:rsid w:val="009C5BBA"/>
    <w:rsid w:val="009C5BE8"/>
    <w:rsid w:val="009C66AF"/>
    <w:rsid w:val="009C6CA0"/>
    <w:rsid w:val="009C73CB"/>
    <w:rsid w:val="009C77FB"/>
    <w:rsid w:val="009D1D96"/>
    <w:rsid w:val="009D2492"/>
    <w:rsid w:val="009D25B7"/>
    <w:rsid w:val="009D2656"/>
    <w:rsid w:val="009D2AD6"/>
    <w:rsid w:val="009D38D1"/>
    <w:rsid w:val="009D3CA8"/>
    <w:rsid w:val="009D3E0E"/>
    <w:rsid w:val="009D44F9"/>
    <w:rsid w:val="009D4FAC"/>
    <w:rsid w:val="009D5661"/>
    <w:rsid w:val="009D595E"/>
    <w:rsid w:val="009D59AF"/>
    <w:rsid w:val="009D6835"/>
    <w:rsid w:val="009D7971"/>
    <w:rsid w:val="009E0ADF"/>
    <w:rsid w:val="009E0E51"/>
    <w:rsid w:val="009E0FCD"/>
    <w:rsid w:val="009E110D"/>
    <w:rsid w:val="009E132E"/>
    <w:rsid w:val="009E1A3D"/>
    <w:rsid w:val="009E33BC"/>
    <w:rsid w:val="009E4076"/>
    <w:rsid w:val="009E42CA"/>
    <w:rsid w:val="009E45D2"/>
    <w:rsid w:val="009E46CF"/>
    <w:rsid w:val="009E49F6"/>
    <w:rsid w:val="009E5724"/>
    <w:rsid w:val="009E69AC"/>
    <w:rsid w:val="009F0669"/>
    <w:rsid w:val="009F07F1"/>
    <w:rsid w:val="009F0978"/>
    <w:rsid w:val="009F15A4"/>
    <w:rsid w:val="009F2ACC"/>
    <w:rsid w:val="009F40D3"/>
    <w:rsid w:val="009F4C24"/>
    <w:rsid w:val="009F4F45"/>
    <w:rsid w:val="009F5899"/>
    <w:rsid w:val="00A00F0E"/>
    <w:rsid w:val="00A017E6"/>
    <w:rsid w:val="00A020D5"/>
    <w:rsid w:val="00A022C0"/>
    <w:rsid w:val="00A02715"/>
    <w:rsid w:val="00A0329F"/>
    <w:rsid w:val="00A03888"/>
    <w:rsid w:val="00A047D1"/>
    <w:rsid w:val="00A05288"/>
    <w:rsid w:val="00A05589"/>
    <w:rsid w:val="00A057BF"/>
    <w:rsid w:val="00A05A51"/>
    <w:rsid w:val="00A060C2"/>
    <w:rsid w:val="00A067B3"/>
    <w:rsid w:val="00A068C3"/>
    <w:rsid w:val="00A06E80"/>
    <w:rsid w:val="00A1086F"/>
    <w:rsid w:val="00A11450"/>
    <w:rsid w:val="00A1151F"/>
    <w:rsid w:val="00A11AB2"/>
    <w:rsid w:val="00A11C34"/>
    <w:rsid w:val="00A11F12"/>
    <w:rsid w:val="00A13A2B"/>
    <w:rsid w:val="00A1463A"/>
    <w:rsid w:val="00A14EB9"/>
    <w:rsid w:val="00A15134"/>
    <w:rsid w:val="00A1642C"/>
    <w:rsid w:val="00A167A0"/>
    <w:rsid w:val="00A16E63"/>
    <w:rsid w:val="00A207B2"/>
    <w:rsid w:val="00A215E8"/>
    <w:rsid w:val="00A23835"/>
    <w:rsid w:val="00A23853"/>
    <w:rsid w:val="00A257CD"/>
    <w:rsid w:val="00A26456"/>
    <w:rsid w:val="00A26771"/>
    <w:rsid w:val="00A27ADA"/>
    <w:rsid w:val="00A27D49"/>
    <w:rsid w:val="00A31914"/>
    <w:rsid w:val="00A31EF7"/>
    <w:rsid w:val="00A32C88"/>
    <w:rsid w:val="00A32CDC"/>
    <w:rsid w:val="00A33768"/>
    <w:rsid w:val="00A34F6D"/>
    <w:rsid w:val="00A3693F"/>
    <w:rsid w:val="00A36B6B"/>
    <w:rsid w:val="00A36E2D"/>
    <w:rsid w:val="00A3736E"/>
    <w:rsid w:val="00A37DE3"/>
    <w:rsid w:val="00A40162"/>
    <w:rsid w:val="00A41992"/>
    <w:rsid w:val="00A42431"/>
    <w:rsid w:val="00A425E8"/>
    <w:rsid w:val="00A428B6"/>
    <w:rsid w:val="00A42D12"/>
    <w:rsid w:val="00A432EC"/>
    <w:rsid w:val="00A44133"/>
    <w:rsid w:val="00A45434"/>
    <w:rsid w:val="00A45824"/>
    <w:rsid w:val="00A45BB2"/>
    <w:rsid w:val="00A4617D"/>
    <w:rsid w:val="00A476B7"/>
    <w:rsid w:val="00A508C9"/>
    <w:rsid w:val="00A5097F"/>
    <w:rsid w:val="00A51EA7"/>
    <w:rsid w:val="00A52527"/>
    <w:rsid w:val="00A52A0C"/>
    <w:rsid w:val="00A52A27"/>
    <w:rsid w:val="00A52C86"/>
    <w:rsid w:val="00A52E69"/>
    <w:rsid w:val="00A52EA0"/>
    <w:rsid w:val="00A52EB3"/>
    <w:rsid w:val="00A54649"/>
    <w:rsid w:val="00A54DDE"/>
    <w:rsid w:val="00A55E23"/>
    <w:rsid w:val="00A56788"/>
    <w:rsid w:val="00A571C6"/>
    <w:rsid w:val="00A5740B"/>
    <w:rsid w:val="00A57814"/>
    <w:rsid w:val="00A57E3C"/>
    <w:rsid w:val="00A60392"/>
    <w:rsid w:val="00A6061D"/>
    <w:rsid w:val="00A61A5E"/>
    <w:rsid w:val="00A624D4"/>
    <w:rsid w:val="00A62DFA"/>
    <w:rsid w:val="00A6323B"/>
    <w:rsid w:val="00A6363B"/>
    <w:rsid w:val="00A63F78"/>
    <w:rsid w:val="00A642A8"/>
    <w:rsid w:val="00A653D8"/>
    <w:rsid w:val="00A660EE"/>
    <w:rsid w:val="00A66266"/>
    <w:rsid w:val="00A66A86"/>
    <w:rsid w:val="00A66B64"/>
    <w:rsid w:val="00A66C44"/>
    <w:rsid w:val="00A674A7"/>
    <w:rsid w:val="00A7049A"/>
    <w:rsid w:val="00A70690"/>
    <w:rsid w:val="00A71C3C"/>
    <w:rsid w:val="00A71C5B"/>
    <w:rsid w:val="00A71CA6"/>
    <w:rsid w:val="00A724BE"/>
    <w:rsid w:val="00A72656"/>
    <w:rsid w:val="00A72985"/>
    <w:rsid w:val="00A73542"/>
    <w:rsid w:val="00A7363D"/>
    <w:rsid w:val="00A7367C"/>
    <w:rsid w:val="00A73CE3"/>
    <w:rsid w:val="00A7421D"/>
    <w:rsid w:val="00A7440F"/>
    <w:rsid w:val="00A74849"/>
    <w:rsid w:val="00A7553E"/>
    <w:rsid w:val="00A75B2F"/>
    <w:rsid w:val="00A75FDA"/>
    <w:rsid w:val="00A76E75"/>
    <w:rsid w:val="00A76F49"/>
    <w:rsid w:val="00A77558"/>
    <w:rsid w:val="00A77A43"/>
    <w:rsid w:val="00A80066"/>
    <w:rsid w:val="00A803C4"/>
    <w:rsid w:val="00A804B9"/>
    <w:rsid w:val="00A80F26"/>
    <w:rsid w:val="00A81400"/>
    <w:rsid w:val="00A81776"/>
    <w:rsid w:val="00A81D42"/>
    <w:rsid w:val="00A81D47"/>
    <w:rsid w:val="00A82520"/>
    <w:rsid w:val="00A82A94"/>
    <w:rsid w:val="00A83B76"/>
    <w:rsid w:val="00A850A1"/>
    <w:rsid w:val="00A86E85"/>
    <w:rsid w:val="00A90F1F"/>
    <w:rsid w:val="00A91BA1"/>
    <w:rsid w:val="00A92A3A"/>
    <w:rsid w:val="00A94752"/>
    <w:rsid w:val="00A954CD"/>
    <w:rsid w:val="00A957A8"/>
    <w:rsid w:val="00A95E10"/>
    <w:rsid w:val="00A96E34"/>
    <w:rsid w:val="00A97326"/>
    <w:rsid w:val="00AA10DE"/>
    <w:rsid w:val="00AA186A"/>
    <w:rsid w:val="00AA3800"/>
    <w:rsid w:val="00AA443B"/>
    <w:rsid w:val="00AA5DA6"/>
    <w:rsid w:val="00AA6BCC"/>
    <w:rsid w:val="00AA759D"/>
    <w:rsid w:val="00AA772B"/>
    <w:rsid w:val="00AA7824"/>
    <w:rsid w:val="00AA7E0D"/>
    <w:rsid w:val="00AA7FE4"/>
    <w:rsid w:val="00AB0951"/>
    <w:rsid w:val="00AB0A5D"/>
    <w:rsid w:val="00AB2886"/>
    <w:rsid w:val="00AB36F8"/>
    <w:rsid w:val="00AB49B9"/>
    <w:rsid w:val="00AB5793"/>
    <w:rsid w:val="00AB64EA"/>
    <w:rsid w:val="00AB694C"/>
    <w:rsid w:val="00AB7253"/>
    <w:rsid w:val="00AB74AE"/>
    <w:rsid w:val="00AC038E"/>
    <w:rsid w:val="00AC0769"/>
    <w:rsid w:val="00AC10C9"/>
    <w:rsid w:val="00AC1468"/>
    <w:rsid w:val="00AC15A5"/>
    <w:rsid w:val="00AC1A55"/>
    <w:rsid w:val="00AC1C58"/>
    <w:rsid w:val="00AC1DDA"/>
    <w:rsid w:val="00AC2375"/>
    <w:rsid w:val="00AC27BF"/>
    <w:rsid w:val="00AC2C82"/>
    <w:rsid w:val="00AC2DDB"/>
    <w:rsid w:val="00AC31F6"/>
    <w:rsid w:val="00AC36F3"/>
    <w:rsid w:val="00AC3E96"/>
    <w:rsid w:val="00AC46FA"/>
    <w:rsid w:val="00AC4EB6"/>
    <w:rsid w:val="00AC68A1"/>
    <w:rsid w:val="00AC77C5"/>
    <w:rsid w:val="00AC7808"/>
    <w:rsid w:val="00AD0434"/>
    <w:rsid w:val="00AD0C01"/>
    <w:rsid w:val="00AD0FB8"/>
    <w:rsid w:val="00AD1395"/>
    <w:rsid w:val="00AD244D"/>
    <w:rsid w:val="00AD2B95"/>
    <w:rsid w:val="00AD438E"/>
    <w:rsid w:val="00AD4598"/>
    <w:rsid w:val="00AD4DB1"/>
    <w:rsid w:val="00AD526B"/>
    <w:rsid w:val="00AD5A31"/>
    <w:rsid w:val="00AD5E2F"/>
    <w:rsid w:val="00AD6568"/>
    <w:rsid w:val="00AD66D6"/>
    <w:rsid w:val="00AD67F6"/>
    <w:rsid w:val="00AD732A"/>
    <w:rsid w:val="00AD7672"/>
    <w:rsid w:val="00AE1086"/>
    <w:rsid w:val="00AE1795"/>
    <w:rsid w:val="00AE1FB3"/>
    <w:rsid w:val="00AE2955"/>
    <w:rsid w:val="00AE2F99"/>
    <w:rsid w:val="00AE3B97"/>
    <w:rsid w:val="00AE4AEE"/>
    <w:rsid w:val="00AE4E75"/>
    <w:rsid w:val="00AE4F3D"/>
    <w:rsid w:val="00AE598F"/>
    <w:rsid w:val="00AE5A56"/>
    <w:rsid w:val="00AE622B"/>
    <w:rsid w:val="00AE6B46"/>
    <w:rsid w:val="00AE6C0D"/>
    <w:rsid w:val="00AE78A1"/>
    <w:rsid w:val="00AE799D"/>
    <w:rsid w:val="00AE7E7C"/>
    <w:rsid w:val="00AF0452"/>
    <w:rsid w:val="00AF0783"/>
    <w:rsid w:val="00AF1068"/>
    <w:rsid w:val="00AF1316"/>
    <w:rsid w:val="00AF215D"/>
    <w:rsid w:val="00AF2467"/>
    <w:rsid w:val="00AF26ED"/>
    <w:rsid w:val="00AF2907"/>
    <w:rsid w:val="00AF5025"/>
    <w:rsid w:val="00AF5B1D"/>
    <w:rsid w:val="00AF64C9"/>
    <w:rsid w:val="00AF6EC3"/>
    <w:rsid w:val="00AF746F"/>
    <w:rsid w:val="00AF7713"/>
    <w:rsid w:val="00AF7B5E"/>
    <w:rsid w:val="00AF7BE2"/>
    <w:rsid w:val="00AF7C31"/>
    <w:rsid w:val="00B0059D"/>
    <w:rsid w:val="00B0086C"/>
    <w:rsid w:val="00B019AB"/>
    <w:rsid w:val="00B02C0A"/>
    <w:rsid w:val="00B06165"/>
    <w:rsid w:val="00B0682D"/>
    <w:rsid w:val="00B07A36"/>
    <w:rsid w:val="00B107EB"/>
    <w:rsid w:val="00B10E3B"/>
    <w:rsid w:val="00B11513"/>
    <w:rsid w:val="00B11807"/>
    <w:rsid w:val="00B11C38"/>
    <w:rsid w:val="00B11EEE"/>
    <w:rsid w:val="00B11F5A"/>
    <w:rsid w:val="00B1200C"/>
    <w:rsid w:val="00B1260B"/>
    <w:rsid w:val="00B126D5"/>
    <w:rsid w:val="00B12983"/>
    <w:rsid w:val="00B12EE0"/>
    <w:rsid w:val="00B13AC5"/>
    <w:rsid w:val="00B13C33"/>
    <w:rsid w:val="00B14038"/>
    <w:rsid w:val="00B168C5"/>
    <w:rsid w:val="00B1705A"/>
    <w:rsid w:val="00B17B40"/>
    <w:rsid w:val="00B20FC1"/>
    <w:rsid w:val="00B20FE8"/>
    <w:rsid w:val="00B2144D"/>
    <w:rsid w:val="00B22235"/>
    <w:rsid w:val="00B22C60"/>
    <w:rsid w:val="00B2318C"/>
    <w:rsid w:val="00B231AF"/>
    <w:rsid w:val="00B259B9"/>
    <w:rsid w:val="00B25F89"/>
    <w:rsid w:val="00B26EDF"/>
    <w:rsid w:val="00B27369"/>
    <w:rsid w:val="00B2795F"/>
    <w:rsid w:val="00B2798E"/>
    <w:rsid w:val="00B30D27"/>
    <w:rsid w:val="00B3142F"/>
    <w:rsid w:val="00B314DF"/>
    <w:rsid w:val="00B31B71"/>
    <w:rsid w:val="00B31BAF"/>
    <w:rsid w:val="00B3232D"/>
    <w:rsid w:val="00B32F59"/>
    <w:rsid w:val="00B33240"/>
    <w:rsid w:val="00B35A3F"/>
    <w:rsid w:val="00B35B22"/>
    <w:rsid w:val="00B36254"/>
    <w:rsid w:val="00B36478"/>
    <w:rsid w:val="00B3697F"/>
    <w:rsid w:val="00B36CF4"/>
    <w:rsid w:val="00B3717B"/>
    <w:rsid w:val="00B403A9"/>
    <w:rsid w:val="00B408B3"/>
    <w:rsid w:val="00B40A94"/>
    <w:rsid w:val="00B4131B"/>
    <w:rsid w:val="00B41978"/>
    <w:rsid w:val="00B41E7E"/>
    <w:rsid w:val="00B42999"/>
    <w:rsid w:val="00B42A95"/>
    <w:rsid w:val="00B42D2D"/>
    <w:rsid w:val="00B435F7"/>
    <w:rsid w:val="00B446D8"/>
    <w:rsid w:val="00B4481B"/>
    <w:rsid w:val="00B455EE"/>
    <w:rsid w:val="00B459BA"/>
    <w:rsid w:val="00B45BE5"/>
    <w:rsid w:val="00B470FA"/>
    <w:rsid w:val="00B47716"/>
    <w:rsid w:val="00B47EE7"/>
    <w:rsid w:val="00B47F46"/>
    <w:rsid w:val="00B5026F"/>
    <w:rsid w:val="00B50347"/>
    <w:rsid w:val="00B508A9"/>
    <w:rsid w:val="00B50F0E"/>
    <w:rsid w:val="00B512BE"/>
    <w:rsid w:val="00B5146A"/>
    <w:rsid w:val="00B535F3"/>
    <w:rsid w:val="00B54434"/>
    <w:rsid w:val="00B5447A"/>
    <w:rsid w:val="00B54558"/>
    <w:rsid w:val="00B54769"/>
    <w:rsid w:val="00B54940"/>
    <w:rsid w:val="00B56721"/>
    <w:rsid w:val="00B5691A"/>
    <w:rsid w:val="00B56B2B"/>
    <w:rsid w:val="00B56CB5"/>
    <w:rsid w:val="00B5784C"/>
    <w:rsid w:val="00B57938"/>
    <w:rsid w:val="00B60DD0"/>
    <w:rsid w:val="00B619AC"/>
    <w:rsid w:val="00B620D0"/>
    <w:rsid w:val="00B62227"/>
    <w:rsid w:val="00B63486"/>
    <w:rsid w:val="00B636BC"/>
    <w:rsid w:val="00B64059"/>
    <w:rsid w:val="00B6482A"/>
    <w:rsid w:val="00B64D7E"/>
    <w:rsid w:val="00B6535A"/>
    <w:rsid w:val="00B65AA4"/>
    <w:rsid w:val="00B65F1A"/>
    <w:rsid w:val="00B6661C"/>
    <w:rsid w:val="00B667E0"/>
    <w:rsid w:val="00B67E94"/>
    <w:rsid w:val="00B705B2"/>
    <w:rsid w:val="00B706D6"/>
    <w:rsid w:val="00B71FD1"/>
    <w:rsid w:val="00B722F1"/>
    <w:rsid w:val="00B72DB1"/>
    <w:rsid w:val="00B72F80"/>
    <w:rsid w:val="00B72FC6"/>
    <w:rsid w:val="00B73ABE"/>
    <w:rsid w:val="00B74E5A"/>
    <w:rsid w:val="00B753CB"/>
    <w:rsid w:val="00B7547A"/>
    <w:rsid w:val="00B75EDB"/>
    <w:rsid w:val="00B7665A"/>
    <w:rsid w:val="00B76E2C"/>
    <w:rsid w:val="00B776A2"/>
    <w:rsid w:val="00B800AE"/>
    <w:rsid w:val="00B80894"/>
    <w:rsid w:val="00B809EF"/>
    <w:rsid w:val="00B81874"/>
    <w:rsid w:val="00B8275F"/>
    <w:rsid w:val="00B8441E"/>
    <w:rsid w:val="00B845A9"/>
    <w:rsid w:val="00B85C4F"/>
    <w:rsid w:val="00B86644"/>
    <w:rsid w:val="00B8717B"/>
    <w:rsid w:val="00B873EA"/>
    <w:rsid w:val="00B87AA9"/>
    <w:rsid w:val="00B90567"/>
    <w:rsid w:val="00B906B7"/>
    <w:rsid w:val="00B90AB2"/>
    <w:rsid w:val="00B90B4E"/>
    <w:rsid w:val="00B91509"/>
    <w:rsid w:val="00B91EC4"/>
    <w:rsid w:val="00B920C6"/>
    <w:rsid w:val="00B928BD"/>
    <w:rsid w:val="00B92B31"/>
    <w:rsid w:val="00B92D29"/>
    <w:rsid w:val="00B94337"/>
    <w:rsid w:val="00B948FC"/>
    <w:rsid w:val="00B95020"/>
    <w:rsid w:val="00B9595C"/>
    <w:rsid w:val="00B95A61"/>
    <w:rsid w:val="00B960B9"/>
    <w:rsid w:val="00B965F3"/>
    <w:rsid w:val="00B96696"/>
    <w:rsid w:val="00B96A61"/>
    <w:rsid w:val="00B96C6B"/>
    <w:rsid w:val="00B96DA5"/>
    <w:rsid w:val="00BA01F7"/>
    <w:rsid w:val="00BA05CC"/>
    <w:rsid w:val="00BA0967"/>
    <w:rsid w:val="00BA2427"/>
    <w:rsid w:val="00BA2A15"/>
    <w:rsid w:val="00BA3636"/>
    <w:rsid w:val="00BA3884"/>
    <w:rsid w:val="00BA4428"/>
    <w:rsid w:val="00BA4638"/>
    <w:rsid w:val="00BA5344"/>
    <w:rsid w:val="00BA538E"/>
    <w:rsid w:val="00BA5512"/>
    <w:rsid w:val="00BA6718"/>
    <w:rsid w:val="00BA74C8"/>
    <w:rsid w:val="00BA7DB3"/>
    <w:rsid w:val="00BB00A6"/>
    <w:rsid w:val="00BB0EE0"/>
    <w:rsid w:val="00BB3294"/>
    <w:rsid w:val="00BB3B16"/>
    <w:rsid w:val="00BB3EBE"/>
    <w:rsid w:val="00BB44D1"/>
    <w:rsid w:val="00BB4AFB"/>
    <w:rsid w:val="00BB5712"/>
    <w:rsid w:val="00BB59D0"/>
    <w:rsid w:val="00BB6CB1"/>
    <w:rsid w:val="00BB72CF"/>
    <w:rsid w:val="00BB7AE6"/>
    <w:rsid w:val="00BB7F75"/>
    <w:rsid w:val="00BC1697"/>
    <w:rsid w:val="00BC1B1E"/>
    <w:rsid w:val="00BC25F1"/>
    <w:rsid w:val="00BC2DAD"/>
    <w:rsid w:val="00BC37A6"/>
    <w:rsid w:val="00BC411D"/>
    <w:rsid w:val="00BC4864"/>
    <w:rsid w:val="00BC4886"/>
    <w:rsid w:val="00BC48F5"/>
    <w:rsid w:val="00BC4AA5"/>
    <w:rsid w:val="00BC6261"/>
    <w:rsid w:val="00BC649E"/>
    <w:rsid w:val="00BC6BB3"/>
    <w:rsid w:val="00BC6EA1"/>
    <w:rsid w:val="00BC7B0A"/>
    <w:rsid w:val="00BD023A"/>
    <w:rsid w:val="00BD08C1"/>
    <w:rsid w:val="00BD158D"/>
    <w:rsid w:val="00BD2277"/>
    <w:rsid w:val="00BD23E3"/>
    <w:rsid w:val="00BD2427"/>
    <w:rsid w:val="00BD2E9E"/>
    <w:rsid w:val="00BD3CB4"/>
    <w:rsid w:val="00BD4A33"/>
    <w:rsid w:val="00BD537D"/>
    <w:rsid w:val="00BD6001"/>
    <w:rsid w:val="00BD6541"/>
    <w:rsid w:val="00BD6F44"/>
    <w:rsid w:val="00BD78AD"/>
    <w:rsid w:val="00BD7CBD"/>
    <w:rsid w:val="00BE0B5D"/>
    <w:rsid w:val="00BE0D0D"/>
    <w:rsid w:val="00BE1982"/>
    <w:rsid w:val="00BE1CCF"/>
    <w:rsid w:val="00BE208F"/>
    <w:rsid w:val="00BE2250"/>
    <w:rsid w:val="00BE2701"/>
    <w:rsid w:val="00BE283A"/>
    <w:rsid w:val="00BE2B0C"/>
    <w:rsid w:val="00BE2CFF"/>
    <w:rsid w:val="00BE305B"/>
    <w:rsid w:val="00BE32C9"/>
    <w:rsid w:val="00BE3628"/>
    <w:rsid w:val="00BE3E5F"/>
    <w:rsid w:val="00BE538D"/>
    <w:rsid w:val="00BE53E0"/>
    <w:rsid w:val="00BE672E"/>
    <w:rsid w:val="00BE6751"/>
    <w:rsid w:val="00BF009A"/>
    <w:rsid w:val="00BF0142"/>
    <w:rsid w:val="00BF0272"/>
    <w:rsid w:val="00BF0982"/>
    <w:rsid w:val="00BF1662"/>
    <w:rsid w:val="00BF19DD"/>
    <w:rsid w:val="00BF2EC9"/>
    <w:rsid w:val="00BF4D0B"/>
    <w:rsid w:val="00BF4D69"/>
    <w:rsid w:val="00BF4D7D"/>
    <w:rsid w:val="00BF50BE"/>
    <w:rsid w:val="00BF54EF"/>
    <w:rsid w:val="00BF66D3"/>
    <w:rsid w:val="00BF6F51"/>
    <w:rsid w:val="00BF6FC8"/>
    <w:rsid w:val="00BF7DFC"/>
    <w:rsid w:val="00BF7F2F"/>
    <w:rsid w:val="00C0107C"/>
    <w:rsid w:val="00C015FB"/>
    <w:rsid w:val="00C017A9"/>
    <w:rsid w:val="00C02334"/>
    <w:rsid w:val="00C025D6"/>
    <w:rsid w:val="00C04392"/>
    <w:rsid w:val="00C04470"/>
    <w:rsid w:val="00C044F7"/>
    <w:rsid w:val="00C0497F"/>
    <w:rsid w:val="00C05A3B"/>
    <w:rsid w:val="00C06DAE"/>
    <w:rsid w:val="00C10308"/>
    <w:rsid w:val="00C10A6E"/>
    <w:rsid w:val="00C11186"/>
    <w:rsid w:val="00C11392"/>
    <w:rsid w:val="00C11998"/>
    <w:rsid w:val="00C12D33"/>
    <w:rsid w:val="00C130F6"/>
    <w:rsid w:val="00C141ED"/>
    <w:rsid w:val="00C144B0"/>
    <w:rsid w:val="00C14CD5"/>
    <w:rsid w:val="00C15355"/>
    <w:rsid w:val="00C155A2"/>
    <w:rsid w:val="00C15B0C"/>
    <w:rsid w:val="00C16C91"/>
    <w:rsid w:val="00C16E5D"/>
    <w:rsid w:val="00C173FD"/>
    <w:rsid w:val="00C1743E"/>
    <w:rsid w:val="00C1756C"/>
    <w:rsid w:val="00C17A0E"/>
    <w:rsid w:val="00C202A4"/>
    <w:rsid w:val="00C209F8"/>
    <w:rsid w:val="00C20EDE"/>
    <w:rsid w:val="00C223FB"/>
    <w:rsid w:val="00C2292D"/>
    <w:rsid w:val="00C2376B"/>
    <w:rsid w:val="00C23DB1"/>
    <w:rsid w:val="00C25AA7"/>
    <w:rsid w:val="00C266CC"/>
    <w:rsid w:val="00C2689A"/>
    <w:rsid w:val="00C26973"/>
    <w:rsid w:val="00C27186"/>
    <w:rsid w:val="00C30264"/>
    <w:rsid w:val="00C3080B"/>
    <w:rsid w:val="00C31D41"/>
    <w:rsid w:val="00C324F4"/>
    <w:rsid w:val="00C3272B"/>
    <w:rsid w:val="00C32778"/>
    <w:rsid w:val="00C32AEA"/>
    <w:rsid w:val="00C33AB2"/>
    <w:rsid w:val="00C33D31"/>
    <w:rsid w:val="00C33F31"/>
    <w:rsid w:val="00C34650"/>
    <w:rsid w:val="00C34749"/>
    <w:rsid w:val="00C35172"/>
    <w:rsid w:val="00C35586"/>
    <w:rsid w:val="00C36476"/>
    <w:rsid w:val="00C365B8"/>
    <w:rsid w:val="00C36AD9"/>
    <w:rsid w:val="00C4079A"/>
    <w:rsid w:val="00C417FA"/>
    <w:rsid w:val="00C41A8E"/>
    <w:rsid w:val="00C4206C"/>
    <w:rsid w:val="00C426F1"/>
    <w:rsid w:val="00C44263"/>
    <w:rsid w:val="00C465A8"/>
    <w:rsid w:val="00C47433"/>
    <w:rsid w:val="00C507C1"/>
    <w:rsid w:val="00C5081E"/>
    <w:rsid w:val="00C51017"/>
    <w:rsid w:val="00C511FB"/>
    <w:rsid w:val="00C52B13"/>
    <w:rsid w:val="00C53431"/>
    <w:rsid w:val="00C545C7"/>
    <w:rsid w:val="00C54A7A"/>
    <w:rsid w:val="00C5574A"/>
    <w:rsid w:val="00C558DB"/>
    <w:rsid w:val="00C561B6"/>
    <w:rsid w:val="00C56248"/>
    <w:rsid w:val="00C568D5"/>
    <w:rsid w:val="00C5715E"/>
    <w:rsid w:val="00C57819"/>
    <w:rsid w:val="00C57883"/>
    <w:rsid w:val="00C61AFC"/>
    <w:rsid w:val="00C62F69"/>
    <w:rsid w:val="00C63F52"/>
    <w:rsid w:val="00C6526A"/>
    <w:rsid w:val="00C6538D"/>
    <w:rsid w:val="00C65A20"/>
    <w:rsid w:val="00C65E3A"/>
    <w:rsid w:val="00C667DE"/>
    <w:rsid w:val="00C667E5"/>
    <w:rsid w:val="00C668C9"/>
    <w:rsid w:val="00C70625"/>
    <w:rsid w:val="00C70A9A"/>
    <w:rsid w:val="00C70B36"/>
    <w:rsid w:val="00C717F7"/>
    <w:rsid w:val="00C71B7E"/>
    <w:rsid w:val="00C73146"/>
    <w:rsid w:val="00C7361D"/>
    <w:rsid w:val="00C7541A"/>
    <w:rsid w:val="00C75562"/>
    <w:rsid w:val="00C762EE"/>
    <w:rsid w:val="00C76660"/>
    <w:rsid w:val="00C76DE0"/>
    <w:rsid w:val="00C771BF"/>
    <w:rsid w:val="00C775C7"/>
    <w:rsid w:val="00C77D9C"/>
    <w:rsid w:val="00C80150"/>
    <w:rsid w:val="00C80AC4"/>
    <w:rsid w:val="00C80D19"/>
    <w:rsid w:val="00C81460"/>
    <w:rsid w:val="00C81AC4"/>
    <w:rsid w:val="00C81D22"/>
    <w:rsid w:val="00C8231D"/>
    <w:rsid w:val="00C82CD2"/>
    <w:rsid w:val="00C83449"/>
    <w:rsid w:val="00C84939"/>
    <w:rsid w:val="00C84C77"/>
    <w:rsid w:val="00C85CEE"/>
    <w:rsid w:val="00C85E87"/>
    <w:rsid w:val="00C867AF"/>
    <w:rsid w:val="00C86DF7"/>
    <w:rsid w:val="00C86FD5"/>
    <w:rsid w:val="00C9001B"/>
    <w:rsid w:val="00C90A38"/>
    <w:rsid w:val="00C94067"/>
    <w:rsid w:val="00C94DDB"/>
    <w:rsid w:val="00C9511D"/>
    <w:rsid w:val="00C954BA"/>
    <w:rsid w:val="00C95538"/>
    <w:rsid w:val="00C95AC1"/>
    <w:rsid w:val="00C96C24"/>
    <w:rsid w:val="00C97EBE"/>
    <w:rsid w:val="00CA0624"/>
    <w:rsid w:val="00CA0BA1"/>
    <w:rsid w:val="00CA0C82"/>
    <w:rsid w:val="00CA0F63"/>
    <w:rsid w:val="00CA1F29"/>
    <w:rsid w:val="00CA220B"/>
    <w:rsid w:val="00CA2581"/>
    <w:rsid w:val="00CA2B39"/>
    <w:rsid w:val="00CA2E64"/>
    <w:rsid w:val="00CA3512"/>
    <w:rsid w:val="00CA4AAE"/>
    <w:rsid w:val="00CA5504"/>
    <w:rsid w:val="00CA652B"/>
    <w:rsid w:val="00CA7360"/>
    <w:rsid w:val="00CB0D0F"/>
    <w:rsid w:val="00CB1995"/>
    <w:rsid w:val="00CB2124"/>
    <w:rsid w:val="00CB31EA"/>
    <w:rsid w:val="00CB3F07"/>
    <w:rsid w:val="00CB46D4"/>
    <w:rsid w:val="00CB4802"/>
    <w:rsid w:val="00CB57C5"/>
    <w:rsid w:val="00CB5B16"/>
    <w:rsid w:val="00CB5D03"/>
    <w:rsid w:val="00CB6134"/>
    <w:rsid w:val="00CB6F4D"/>
    <w:rsid w:val="00CB72FC"/>
    <w:rsid w:val="00CB78B8"/>
    <w:rsid w:val="00CC01BB"/>
    <w:rsid w:val="00CC0331"/>
    <w:rsid w:val="00CC0B70"/>
    <w:rsid w:val="00CC2A2D"/>
    <w:rsid w:val="00CC3AD8"/>
    <w:rsid w:val="00CC3C1F"/>
    <w:rsid w:val="00CC3D0E"/>
    <w:rsid w:val="00CC49E8"/>
    <w:rsid w:val="00CC5526"/>
    <w:rsid w:val="00CC5759"/>
    <w:rsid w:val="00CC602E"/>
    <w:rsid w:val="00CC60B2"/>
    <w:rsid w:val="00CC66FB"/>
    <w:rsid w:val="00CC7815"/>
    <w:rsid w:val="00CD1587"/>
    <w:rsid w:val="00CD160E"/>
    <w:rsid w:val="00CD195F"/>
    <w:rsid w:val="00CD3BC0"/>
    <w:rsid w:val="00CD3D49"/>
    <w:rsid w:val="00CD4608"/>
    <w:rsid w:val="00CD5228"/>
    <w:rsid w:val="00CD5664"/>
    <w:rsid w:val="00CD5769"/>
    <w:rsid w:val="00CD5F7A"/>
    <w:rsid w:val="00CD6D58"/>
    <w:rsid w:val="00CD7032"/>
    <w:rsid w:val="00CE0290"/>
    <w:rsid w:val="00CE1708"/>
    <w:rsid w:val="00CE1BAE"/>
    <w:rsid w:val="00CE1F35"/>
    <w:rsid w:val="00CE2EC9"/>
    <w:rsid w:val="00CE30CD"/>
    <w:rsid w:val="00CE3A32"/>
    <w:rsid w:val="00CE5909"/>
    <w:rsid w:val="00CE5A7F"/>
    <w:rsid w:val="00CE65E9"/>
    <w:rsid w:val="00CE67F0"/>
    <w:rsid w:val="00CE71EB"/>
    <w:rsid w:val="00CF2891"/>
    <w:rsid w:val="00CF3D95"/>
    <w:rsid w:val="00CF3FFC"/>
    <w:rsid w:val="00CF4594"/>
    <w:rsid w:val="00CF47B6"/>
    <w:rsid w:val="00CF6B31"/>
    <w:rsid w:val="00CF7C4F"/>
    <w:rsid w:val="00D000C8"/>
    <w:rsid w:val="00D00263"/>
    <w:rsid w:val="00D00BE9"/>
    <w:rsid w:val="00D00EDD"/>
    <w:rsid w:val="00D01DE4"/>
    <w:rsid w:val="00D021AF"/>
    <w:rsid w:val="00D036DD"/>
    <w:rsid w:val="00D037C9"/>
    <w:rsid w:val="00D03988"/>
    <w:rsid w:val="00D03BE1"/>
    <w:rsid w:val="00D03C5C"/>
    <w:rsid w:val="00D03E14"/>
    <w:rsid w:val="00D040B1"/>
    <w:rsid w:val="00D05800"/>
    <w:rsid w:val="00D05EB4"/>
    <w:rsid w:val="00D06556"/>
    <w:rsid w:val="00D06CC7"/>
    <w:rsid w:val="00D06D85"/>
    <w:rsid w:val="00D078CB"/>
    <w:rsid w:val="00D07B76"/>
    <w:rsid w:val="00D11CD5"/>
    <w:rsid w:val="00D1335C"/>
    <w:rsid w:val="00D13E4E"/>
    <w:rsid w:val="00D1418D"/>
    <w:rsid w:val="00D146F1"/>
    <w:rsid w:val="00D15261"/>
    <w:rsid w:val="00D15460"/>
    <w:rsid w:val="00D15BAD"/>
    <w:rsid w:val="00D16245"/>
    <w:rsid w:val="00D1688B"/>
    <w:rsid w:val="00D17891"/>
    <w:rsid w:val="00D204C2"/>
    <w:rsid w:val="00D2094B"/>
    <w:rsid w:val="00D20AEB"/>
    <w:rsid w:val="00D238B8"/>
    <w:rsid w:val="00D2484E"/>
    <w:rsid w:val="00D254FF"/>
    <w:rsid w:val="00D2573D"/>
    <w:rsid w:val="00D272FE"/>
    <w:rsid w:val="00D3048D"/>
    <w:rsid w:val="00D30A02"/>
    <w:rsid w:val="00D30CA6"/>
    <w:rsid w:val="00D30CF9"/>
    <w:rsid w:val="00D30DF0"/>
    <w:rsid w:val="00D329FC"/>
    <w:rsid w:val="00D33211"/>
    <w:rsid w:val="00D333F1"/>
    <w:rsid w:val="00D33C73"/>
    <w:rsid w:val="00D3406E"/>
    <w:rsid w:val="00D34475"/>
    <w:rsid w:val="00D35E69"/>
    <w:rsid w:val="00D363DD"/>
    <w:rsid w:val="00D36670"/>
    <w:rsid w:val="00D37FFE"/>
    <w:rsid w:val="00D40118"/>
    <w:rsid w:val="00D4024D"/>
    <w:rsid w:val="00D40456"/>
    <w:rsid w:val="00D4108D"/>
    <w:rsid w:val="00D4156B"/>
    <w:rsid w:val="00D4173D"/>
    <w:rsid w:val="00D418EC"/>
    <w:rsid w:val="00D42A8C"/>
    <w:rsid w:val="00D42DEF"/>
    <w:rsid w:val="00D4338D"/>
    <w:rsid w:val="00D44328"/>
    <w:rsid w:val="00D44B85"/>
    <w:rsid w:val="00D44E7C"/>
    <w:rsid w:val="00D44E80"/>
    <w:rsid w:val="00D459AA"/>
    <w:rsid w:val="00D47216"/>
    <w:rsid w:val="00D4772F"/>
    <w:rsid w:val="00D479CD"/>
    <w:rsid w:val="00D47A01"/>
    <w:rsid w:val="00D47EB6"/>
    <w:rsid w:val="00D503B7"/>
    <w:rsid w:val="00D505B4"/>
    <w:rsid w:val="00D5066E"/>
    <w:rsid w:val="00D50DAC"/>
    <w:rsid w:val="00D510C0"/>
    <w:rsid w:val="00D51AC9"/>
    <w:rsid w:val="00D53720"/>
    <w:rsid w:val="00D54351"/>
    <w:rsid w:val="00D54531"/>
    <w:rsid w:val="00D54AA9"/>
    <w:rsid w:val="00D559C6"/>
    <w:rsid w:val="00D5653B"/>
    <w:rsid w:val="00D568E0"/>
    <w:rsid w:val="00D56DBA"/>
    <w:rsid w:val="00D601F2"/>
    <w:rsid w:val="00D61AA9"/>
    <w:rsid w:val="00D6397D"/>
    <w:rsid w:val="00D643E7"/>
    <w:rsid w:val="00D644EA"/>
    <w:rsid w:val="00D6490F"/>
    <w:rsid w:val="00D64BE8"/>
    <w:rsid w:val="00D64D12"/>
    <w:rsid w:val="00D67490"/>
    <w:rsid w:val="00D67794"/>
    <w:rsid w:val="00D709D7"/>
    <w:rsid w:val="00D70E3D"/>
    <w:rsid w:val="00D7124D"/>
    <w:rsid w:val="00D72C75"/>
    <w:rsid w:val="00D73396"/>
    <w:rsid w:val="00D733F8"/>
    <w:rsid w:val="00D750C4"/>
    <w:rsid w:val="00D755B5"/>
    <w:rsid w:val="00D75718"/>
    <w:rsid w:val="00D75A1B"/>
    <w:rsid w:val="00D75BB6"/>
    <w:rsid w:val="00D8115B"/>
    <w:rsid w:val="00D81410"/>
    <w:rsid w:val="00D81642"/>
    <w:rsid w:val="00D8165E"/>
    <w:rsid w:val="00D818C5"/>
    <w:rsid w:val="00D8263B"/>
    <w:rsid w:val="00D82E68"/>
    <w:rsid w:val="00D83DB6"/>
    <w:rsid w:val="00D84462"/>
    <w:rsid w:val="00D85803"/>
    <w:rsid w:val="00D85D87"/>
    <w:rsid w:val="00D86399"/>
    <w:rsid w:val="00D871F7"/>
    <w:rsid w:val="00D87339"/>
    <w:rsid w:val="00D87BD4"/>
    <w:rsid w:val="00D904E7"/>
    <w:rsid w:val="00D90984"/>
    <w:rsid w:val="00D90DD7"/>
    <w:rsid w:val="00D9109C"/>
    <w:rsid w:val="00D917AE"/>
    <w:rsid w:val="00D93372"/>
    <w:rsid w:val="00D93E2E"/>
    <w:rsid w:val="00D94EE6"/>
    <w:rsid w:val="00D9601A"/>
    <w:rsid w:val="00D969A7"/>
    <w:rsid w:val="00D969AC"/>
    <w:rsid w:val="00D96E15"/>
    <w:rsid w:val="00D97857"/>
    <w:rsid w:val="00D97FE9"/>
    <w:rsid w:val="00DA0033"/>
    <w:rsid w:val="00DA11A1"/>
    <w:rsid w:val="00DA1E1C"/>
    <w:rsid w:val="00DA22D4"/>
    <w:rsid w:val="00DA253C"/>
    <w:rsid w:val="00DA2636"/>
    <w:rsid w:val="00DA2FF2"/>
    <w:rsid w:val="00DA427D"/>
    <w:rsid w:val="00DA4543"/>
    <w:rsid w:val="00DA5602"/>
    <w:rsid w:val="00DA5D6B"/>
    <w:rsid w:val="00DA604B"/>
    <w:rsid w:val="00DB09B6"/>
    <w:rsid w:val="00DB0D76"/>
    <w:rsid w:val="00DB1604"/>
    <w:rsid w:val="00DB1D8D"/>
    <w:rsid w:val="00DB2492"/>
    <w:rsid w:val="00DB2A1B"/>
    <w:rsid w:val="00DB2C44"/>
    <w:rsid w:val="00DB2E4F"/>
    <w:rsid w:val="00DB3013"/>
    <w:rsid w:val="00DB3159"/>
    <w:rsid w:val="00DB41CC"/>
    <w:rsid w:val="00DB485E"/>
    <w:rsid w:val="00DB5628"/>
    <w:rsid w:val="00DB627B"/>
    <w:rsid w:val="00DB62EC"/>
    <w:rsid w:val="00DB6E1C"/>
    <w:rsid w:val="00DB70DA"/>
    <w:rsid w:val="00DC06E2"/>
    <w:rsid w:val="00DC090F"/>
    <w:rsid w:val="00DC3EA6"/>
    <w:rsid w:val="00DC4E91"/>
    <w:rsid w:val="00DC51A9"/>
    <w:rsid w:val="00DC533B"/>
    <w:rsid w:val="00DC53DE"/>
    <w:rsid w:val="00DC5A3B"/>
    <w:rsid w:val="00DD05BA"/>
    <w:rsid w:val="00DD12CA"/>
    <w:rsid w:val="00DD2E43"/>
    <w:rsid w:val="00DD2F0B"/>
    <w:rsid w:val="00DD2F41"/>
    <w:rsid w:val="00DD3547"/>
    <w:rsid w:val="00DD4259"/>
    <w:rsid w:val="00DD434B"/>
    <w:rsid w:val="00DD4478"/>
    <w:rsid w:val="00DD6081"/>
    <w:rsid w:val="00DD651C"/>
    <w:rsid w:val="00DD6AB4"/>
    <w:rsid w:val="00DD6FF0"/>
    <w:rsid w:val="00DD729A"/>
    <w:rsid w:val="00DE06E6"/>
    <w:rsid w:val="00DE17AF"/>
    <w:rsid w:val="00DE17B8"/>
    <w:rsid w:val="00DE37BC"/>
    <w:rsid w:val="00DE3CEF"/>
    <w:rsid w:val="00DE3F40"/>
    <w:rsid w:val="00DE41FB"/>
    <w:rsid w:val="00DE5A52"/>
    <w:rsid w:val="00DE5D15"/>
    <w:rsid w:val="00DE7112"/>
    <w:rsid w:val="00DE7201"/>
    <w:rsid w:val="00DE738A"/>
    <w:rsid w:val="00DE773D"/>
    <w:rsid w:val="00DE79A1"/>
    <w:rsid w:val="00DF1B48"/>
    <w:rsid w:val="00DF291C"/>
    <w:rsid w:val="00DF2DF5"/>
    <w:rsid w:val="00DF36C4"/>
    <w:rsid w:val="00DF3C30"/>
    <w:rsid w:val="00DF4358"/>
    <w:rsid w:val="00DF50E0"/>
    <w:rsid w:val="00DF5907"/>
    <w:rsid w:val="00DF607F"/>
    <w:rsid w:val="00DF7441"/>
    <w:rsid w:val="00DF74BD"/>
    <w:rsid w:val="00DF7510"/>
    <w:rsid w:val="00DF798B"/>
    <w:rsid w:val="00E01470"/>
    <w:rsid w:val="00E0158F"/>
    <w:rsid w:val="00E0183D"/>
    <w:rsid w:val="00E01EB8"/>
    <w:rsid w:val="00E035FB"/>
    <w:rsid w:val="00E03E97"/>
    <w:rsid w:val="00E04899"/>
    <w:rsid w:val="00E04F67"/>
    <w:rsid w:val="00E055C3"/>
    <w:rsid w:val="00E05642"/>
    <w:rsid w:val="00E109CE"/>
    <w:rsid w:val="00E113DF"/>
    <w:rsid w:val="00E11C3D"/>
    <w:rsid w:val="00E128EC"/>
    <w:rsid w:val="00E12BC9"/>
    <w:rsid w:val="00E13AB4"/>
    <w:rsid w:val="00E14156"/>
    <w:rsid w:val="00E1473E"/>
    <w:rsid w:val="00E14CB9"/>
    <w:rsid w:val="00E14E40"/>
    <w:rsid w:val="00E14E45"/>
    <w:rsid w:val="00E153F2"/>
    <w:rsid w:val="00E1558C"/>
    <w:rsid w:val="00E15747"/>
    <w:rsid w:val="00E15F3A"/>
    <w:rsid w:val="00E20D01"/>
    <w:rsid w:val="00E212DA"/>
    <w:rsid w:val="00E224BF"/>
    <w:rsid w:val="00E240CE"/>
    <w:rsid w:val="00E2546C"/>
    <w:rsid w:val="00E254D3"/>
    <w:rsid w:val="00E2689C"/>
    <w:rsid w:val="00E26B5C"/>
    <w:rsid w:val="00E26C07"/>
    <w:rsid w:val="00E27171"/>
    <w:rsid w:val="00E3020D"/>
    <w:rsid w:val="00E30269"/>
    <w:rsid w:val="00E3077C"/>
    <w:rsid w:val="00E307ED"/>
    <w:rsid w:val="00E30A11"/>
    <w:rsid w:val="00E319D2"/>
    <w:rsid w:val="00E31CFF"/>
    <w:rsid w:val="00E32369"/>
    <w:rsid w:val="00E32A55"/>
    <w:rsid w:val="00E332CC"/>
    <w:rsid w:val="00E3360A"/>
    <w:rsid w:val="00E3393B"/>
    <w:rsid w:val="00E33D2A"/>
    <w:rsid w:val="00E34BC0"/>
    <w:rsid w:val="00E35532"/>
    <w:rsid w:val="00E360CB"/>
    <w:rsid w:val="00E369EC"/>
    <w:rsid w:val="00E36F04"/>
    <w:rsid w:val="00E40E8F"/>
    <w:rsid w:val="00E417C3"/>
    <w:rsid w:val="00E41A65"/>
    <w:rsid w:val="00E41BAE"/>
    <w:rsid w:val="00E43CFA"/>
    <w:rsid w:val="00E43D85"/>
    <w:rsid w:val="00E444BD"/>
    <w:rsid w:val="00E45849"/>
    <w:rsid w:val="00E45986"/>
    <w:rsid w:val="00E45ADA"/>
    <w:rsid w:val="00E45D14"/>
    <w:rsid w:val="00E46593"/>
    <w:rsid w:val="00E47CBB"/>
    <w:rsid w:val="00E47D80"/>
    <w:rsid w:val="00E50ACA"/>
    <w:rsid w:val="00E5100C"/>
    <w:rsid w:val="00E51069"/>
    <w:rsid w:val="00E517BB"/>
    <w:rsid w:val="00E51AFF"/>
    <w:rsid w:val="00E524CA"/>
    <w:rsid w:val="00E528FF"/>
    <w:rsid w:val="00E534DF"/>
    <w:rsid w:val="00E539D1"/>
    <w:rsid w:val="00E54D0F"/>
    <w:rsid w:val="00E54E5F"/>
    <w:rsid w:val="00E54F35"/>
    <w:rsid w:val="00E5547F"/>
    <w:rsid w:val="00E556F8"/>
    <w:rsid w:val="00E5641B"/>
    <w:rsid w:val="00E57204"/>
    <w:rsid w:val="00E57B69"/>
    <w:rsid w:val="00E606F3"/>
    <w:rsid w:val="00E607CD"/>
    <w:rsid w:val="00E60F6A"/>
    <w:rsid w:val="00E61557"/>
    <w:rsid w:val="00E6166F"/>
    <w:rsid w:val="00E61CE9"/>
    <w:rsid w:val="00E621A1"/>
    <w:rsid w:val="00E62453"/>
    <w:rsid w:val="00E62AD1"/>
    <w:rsid w:val="00E62F87"/>
    <w:rsid w:val="00E6326B"/>
    <w:rsid w:val="00E65465"/>
    <w:rsid w:val="00E65496"/>
    <w:rsid w:val="00E66661"/>
    <w:rsid w:val="00E710CF"/>
    <w:rsid w:val="00E71861"/>
    <w:rsid w:val="00E72D66"/>
    <w:rsid w:val="00E740CD"/>
    <w:rsid w:val="00E74A6C"/>
    <w:rsid w:val="00E74C61"/>
    <w:rsid w:val="00E757B3"/>
    <w:rsid w:val="00E75823"/>
    <w:rsid w:val="00E75C1F"/>
    <w:rsid w:val="00E75CD2"/>
    <w:rsid w:val="00E76955"/>
    <w:rsid w:val="00E77036"/>
    <w:rsid w:val="00E806B3"/>
    <w:rsid w:val="00E81362"/>
    <w:rsid w:val="00E81413"/>
    <w:rsid w:val="00E816CD"/>
    <w:rsid w:val="00E817AF"/>
    <w:rsid w:val="00E81E03"/>
    <w:rsid w:val="00E831E2"/>
    <w:rsid w:val="00E83935"/>
    <w:rsid w:val="00E84AE4"/>
    <w:rsid w:val="00E85789"/>
    <w:rsid w:val="00E85A77"/>
    <w:rsid w:val="00E86B96"/>
    <w:rsid w:val="00E86D25"/>
    <w:rsid w:val="00E8772D"/>
    <w:rsid w:val="00E908D5"/>
    <w:rsid w:val="00E90D52"/>
    <w:rsid w:val="00E9186C"/>
    <w:rsid w:val="00E920AE"/>
    <w:rsid w:val="00E9212E"/>
    <w:rsid w:val="00E9252F"/>
    <w:rsid w:val="00E92A6E"/>
    <w:rsid w:val="00E92E17"/>
    <w:rsid w:val="00E93E11"/>
    <w:rsid w:val="00E93E94"/>
    <w:rsid w:val="00E9411D"/>
    <w:rsid w:val="00E94440"/>
    <w:rsid w:val="00E9485C"/>
    <w:rsid w:val="00E94D93"/>
    <w:rsid w:val="00E960D5"/>
    <w:rsid w:val="00E96806"/>
    <w:rsid w:val="00E9798E"/>
    <w:rsid w:val="00E97C74"/>
    <w:rsid w:val="00E97E50"/>
    <w:rsid w:val="00EA000A"/>
    <w:rsid w:val="00EA07CE"/>
    <w:rsid w:val="00EA0B1F"/>
    <w:rsid w:val="00EA1057"/>
    <w:rsid w:val="00EA1223"/>
    <w:rsid w:val="00EA2EEB"/>
    <w:rsid w:val="00EA2EFA"/>
    <w:rsid w:val="00EA30BB"/>
    <w:rsid w:val="00EA3587"/>
    <w:rsid w:val="00EA442B"/>
    <w:rsid w:val="00EA4E87"/>
    <w:rsid w:val="00EA5458"/>
    <w:rsid w:val="00EA5E87"/>
    <w:rsid w:val="00EA63B3"/>
    <w:rsid w:val="00EA74C0"/>
    <w:rsid w:val="00EA75B2"/>
    <w:rsid w:val="00EA7C0D"/>
    <w:rsid w:val="00EA7CC0"/>
    <w:rsid w:val="00EB1F23"/>
    <w:rsid w:val="00EB2924"/>
    <w:rsid w:val="00EB2DC5"/>
    <w:rsid w:val="00EB3BD1"/>
    <w:rsid w:val="00EB3D64"/>
    <w:rsid w:val="00EB506E"/>
    <w:rsid w:val="00EB5AAC"/>
    <w:rsid w:val="00EB62E6"/>
    <w:rsid w:val="00EB68FB"/>
    <w:rsid w:val="00EB6C4C"/>
    <w:rsid w:val="00EB7724"/>
    <w:rsid w:val="00EB7B0D"/>
    <w:rsid w:val="00EC043E"/>
    <w:rsid w:val="00EC0A4C"/>
    <w:rsid w:val="00EC0DA2"/>
    <w:rsid w:val="00EC0DF1"/>
    <w:rsid w:val="00EC117F"/>
    <w:rsid w:val="00EC16BE"/>
    <w:rsid w:val="00EC1FE7"/>
    <w:rsid w:val="00EC258E"/>
    <w:rsid w:val="00EC2985"/>
    <w:rsid w:val="00EC3D15"/>
    <w:rsid w:val="00EC3E2E"/>
    <w:rsid w:val="00EC3F12"/>
    <w:rsid w:val="00EC404D"/>
    <w:rsid w:val="00EC486D"/>
    <w:rsid w:val="00EC4BAA"/>
    <w:rsid w:val="00EC5AEF"/>
    <w:rsid w:val="00EC673F"/>
    <w:rsid w:val="00EC685E"/>
    <w:rsid w:val="00EC7295"/>
    <w:rsid w:val="00EC7ABD"/>
    <w:rsid w:val="00ED081C"/>
    <w:rsid w:val="00ED170C"/>
    <w:rsid w:val="00ED1C83"/>
    <w:rsid w:val="00ED1DC6"/>
    <w:rsid w:val="00ED2CD3"/>
    <w:rsid w:val="00ED422B"/>
    <w:rsid w:val="00ED4324"/>
    <w:rsid w:val="00ED49CC"/>
    <w:rsid w:val="00ED4B91"/>
    <w:rsid w:val="00ED4BA7"/>
    <w:rsid w:val="00ED4E8A"/>
    <w:rsid w:val="00ED60FB"/>
    <w:rsid w:val="00ED6236"/>
    <w:rsid w:val="00ED634B"/>
    <w:rsid w:val="00ED67ED"/>
    <w:rsid w:val="00ED69F7"/>
    <w:rsid w:val="00ED6DBD"/>
    <w:rsid w:val="00ED7420"/>
    <w:rsid w:val="00ED78BF"/>
    <w:rsid w:val="00ED7BCF"/>
    <w:rsid w:val="00ED7FD9"/>
    <w:rsid w:val="00EE024B"/>
    <w:rsid w:val="00EE0689"/>
    <w:rsid w:val="00EE0CFB"/>
    <w:rsid w:val="00EE1000"/>
    <w:rsid w:val="00EE1306"/>
    <w:rsid w:val="00EE16F2"/>
    <w:rsid w:val="00EE209D"/>
    <w:rsid w:val="00EE26A3"/>
    <w:rsid w:val="00EE2A6F"/>
    <w:rsid w:val="00EE2C85"/>
    <w:rsid w:val="00EE30BD"/>
    <w:rsid w:val="00EE43A3"/>
    <w:rsid w:val="00EE4CBC"/>
    <w:rsid w:val="00EE4D57"/>
    <w:rsid w:val="00EE59B1"/>
    <w:rsid w:val="00EE5DD5"/>
    <w:rsid w:val="00EE6481"/>
    <w:rsid w:val="00EE6CD4"/>
    <w:rsid w:val="00EE6EED"/>
    <w:rsid w:val="00EE7755"/>
    <w:rsid w:val="00EE777A"/>
    <w:rsid w:val="00EE7D3A"/>
    <w:rsid w:val="00EF0E2C"/>
    <w:rsid w:val="00EF1470"/>
    <w:rsid w:val="00EF14AE"/>
    <w:rsid w:val="00EF390F"/>
    <w:rsid w:val="00EF5503"/>
    <w:rsid w:val="00EF653D"/>
    <w:rsid w:val="00EF666C"/>
    <w:rsid w:val="00EF6DEE"/>
    <w:rsid w:val="00EF70DA"/>
    <w:rsid w:val="00F0018C"/>
    <w:rsid w:val="00F002D7"/>
    <w:rsid w:val="00F00662"/>
    <w:rsid w:val="00F006D0"/>
    <w:rsid w:val="00F007E2"/>
    <w:rsid w:val="00F00E15"/>
    <w:rsid w:val="00F01190"/>
    <w:rsid w:val="00F015DC"/>
    <w:rsid w:val="00F02DB4"/>
    <w:rsid w:val="00F031FA"/>
    <w:rsid w:val="00F0350F"/>
    <w:rsid w:val="00F03569"/>
    <w:rsid w:val="00F03CF0"/>
    <w:rsid w:val="00F04E82"/>
    <w:rsid w:val="00F0517D"/>
    <w:rsid w:val="00F05F21"/>
    <w:rsid w:val="00F06E51"/>
    <w:rsid w:val="00F11403"/>
    <w:rsid w:val="00F11CBB"/>
    <w:rsid w:val="00F12DF4"/>
    <w:rsid w:val="00F13AF2"/>
    <w:rsid w:val="00F13C54"/>
    <w:rsid w:val="00F14150"/>
    <w:rsid w:val="00F14397"/>
    <w:rsid w:val="00F143DB"/>
    <w:rsid w:val="00F1480A"/>
    <w:rsid w:val="00F14AEA"/>
    <w:rsid w:val="00F153B5"/>
    <w:rsid w:val="00F1636C"/>
    <w:rsid w:val="00F1649D"/>
    <w:rsid w:val="00F1694A"/>
    <w:rsid w:val="00F1738B"/>
    <w:rsid w:val="00F17938"/>
    <w:rsid w:val="00F2000D"/>
    <w:rsid w:val="00F212E9"/>
    <w:rsid w:val="00F21940"/>
    <w:rsid w:val="00F219CA"/>
    <w:rsid w:val="00F223E6"/>
    <w:rsid w:val="00F22B21"/>
    <w:rsid w:val="00F22CF4"/>
    <w:rsid w:val="00F22DD7"/>
    <w:rsid w:val="00F236E1"/>
    <w:rsid w:val="00F25084"/>
    <w:rsid w:val="00F26785"/>
    <w:rsid w:val="00F26841"/>
    <w:rsid w:val="00F27DCC"/>
    <w:rsid w:val="00F305E2"/>
    <w:rsid w:val="00F31243"/>
    <w:rsid w:val="00F318EE"/>
    <w:rsid w:val="00F32960"/>
    <w:rsid w:val="00F33413"/>
    <w:rsid w:val="00F33C6B"/>
    <w:rsid w:val="00F342FE"/>
    <w:rsid w:val="00F349E8"/>
    <w:rsid w:val="00F34FC3"/>
    <w:rsid w:val="00F35120"/>
    <w:rsid w:val="00F36193"/>
    <w:rsid w:val="00F36B43"/>
    <w:rsid w:val="00F36CBC"/>
    <w:rsid w:val="00F4029C"/>
    <w:rsid w:val="00F4031A"/>
    <w:rsid w:val="00F40AD4"/>
    <w:rsid w:val="00F41712"/>
    <w:rsid w:val="00F437A0"/>
    <w:rsid w:val="00F439B2"/>
    <w:rsid w:val="00F43AFC"/>
    <w:rsid w:val="00F44BD2"/>
    <w:rsid w:val="00F44DCD"/>
    <w:rsid w:val="00F45307"/>
    <w:rsid w:val="00F45507"/>
    <w:rsid w:val="00F456D0"/>
    <w:rsid w:val="00F46FA2"/>
    <w:rsid w:val="00F47CE2"/>
    <w:rsid w:val="00F47FDD"/>
    <w:rsid w:val="00F502F6"/>
    <w:rsid w:val="00F507EB"/>
    <w:rsid w:val="00F52441"/>
    <w:rsid w:val="00F531C2"/>
    <w:rsid w:val="00F534DA"/>
    <w:rsid w:val="00F53912"/>
    <w:rsid w:val="00F545B5"/>
    <w:rsid w:val="00F54AF8"/>
    <w:rsid w:val="00F55C98"/>
    <w:rsid w:val="00F55CB8"/>
    <w:rsid w:val="00F56066"/>
    <w:rsid w:val="00F5624A"/>
    <w:rsid w:val="00F57209"/>
    <w:rsid w:val="00F573BB"/>
    <w:rsid w:val="00F5747F"/>
    <w:rsid w:val="00F57599"/>
    <w:rsid w:val="00F5773D"/>
    <w:rsid w:val="00F60753"/>
    <w:rsid w:val="00F60C1B"/>
    <w:rsid w:val="00F6110D"/>
    <w:rsid w:val="00F61590"/>
    <w:rsid w:val="00F618CC"/>
    <w:rsid w:val="00F633B9"/>
    <w:rsid w:val="00F636D6"/>
    <w:rsid w:val="00F664D4"/>
    <w:rsid w:val="00F66BC5"/>
    <w:rsid w:val="00F673DF"/>
    <w:rsid w:val="00F701BC"/>
    <w:rsid w:val="00F712A9"/>
    <w:rsid w:val="00F716F2"/>
    <w:rsid w:val="00F71D52"/>
    <w:rsid w:val="00F71F65"/>
    <w:rsid w:val="00F726AB"/>
    <w:rsid w:val="00F72823"/>
    <w:rsid w:val="00F7358C"/>
    <w:rsid w:val="00F74040"/>
    <w:rsid w:val="00F74555"/>
    <w:rsid w:val="00F74637"/>
    <w:rsid w:val="00F74D67"/>
    <w:rsid w:val="00F75176"/>
    <w:rsid w:val="00F755D8"/>
    <w:rsid w:val="00F762DB"/>
    <w:rsid w:val="00F7718D"/>
    <w:rsid w:val="00F77458"/>
    <w:rsid w:val="00F7783F"/>
    <w:rsid w:val="00F77F40"/>
    <w:rsid w:val="00F80F94"/>
    <w:rsid w:val="00F8229E"/>
    <w:rsid w:val="00F832E5"/>
    <w:rsid w:val="00F837B0"/>
    <w:rsid w:val="00F839B1"/>
    <w:rsid w:val="00F8469A"/>
    <w:rsid w:val="00F84C77"/>
    <w:rsid w:val="00F85B84"/>
    <w:rsid w:val="00F866CA"/>
    <w:rsid w:val="00F8688C"/>
    <w:rsid w:val="00F86C01"/>
    <w:rsid w:val="00F87F22"/>
    <w:rsid w:val="00F87FAA"/>
    <w:rsid w:val="00F90044"/>
    <w:rsid w:val="00F90D9F"/>
    <w:rsid w:val="00F91C49"/>
    <w:rsid w:val="00F92113"/>
    <w:rsid w:val="00F93370"/>
    <w:rsid w:val="00F93D25"/>
    <w:rsid w:val="00F93D52"/>
    <w:rsid w:val="00F9443E"/>
    <w:rsid w:val="00F94838"/>
    <w:rsid w:val="00F948F7"/>
    <w:rsid w:val="00F94CD5"/>
    <w:rsid w:val="00F955E7"/>
    <w:rsid w:val="00F965DC"/>
    <w:rsid w:val="00F96BDA"/>
    <w:rsid w:val="00F96E59"/>
    <w:rsid w:val="00FA069E"/>
    <w:rsid w:val="00FA0AD7"/>
    <w:rsid w:val="00FA1337"/>
    <w:rsid w:val="00FA1506"/>
    <w:rsid w:val="00FA19C0"/>
    <w:rsid w:val="00FA2773"/>
    <w:rsid w:val="00FA2D97"/>
    <w:rsid w:val="00FA49FA"/>
    <w:rsid w:val="00FA51DB"/>
    <w:rsid w:val="00FA5799"/>
    <w:rsid w:val="00FA58C7"/>
    <w:rsid w:val="00FA58EC"/>
    <w:rsid w:val="00FA6565"/>
    <w:rsid w:val="00FA6F32"/>
    <w:rsid w:val="00FA6F88"/>
    <w:rsid w:val="00FB0263"/>
    <w:rsid w:val="00FB0B4F"/>
    <w:rsid w:val="00FB16F8"/>
    <w:rsid w:val="00FB181B"/>
    <w:rsid w:val="00FB20EB"/>
    <w:rsid w:val="00FB2901"/>
    <w:rsid w:val="00FB2F38"/>
    <w:rsid w:val="00FB453D"/>
    <w:rsid w:val="00FB47E6"/>
    <w:rsid w:val="00FB4826"/>
    <w:rsid w:val="00FB50E2"/>
    <w:rsid w:val="00FB5184"/>
    <w:rsid w:val="00FB55C8"/>
    <w:rsid w:val="00FB5D5F"/>
    <w:rsid w:val="00FB5FD8"/>
    <w:rsid w:val="00FB6164"/>
    <w:rsid w:val="00FB62A2"/>
    <w:rsid w:val="00FB67BB"/>
    <w:rsid w:val="00FB6F11"/>
    <w:rsid w:val="00FC0794"/>
    <w:rsid w:val="00FC25B6"/>
    <w:rsid w:val="00FC2ECA"/>
    <w:rsid w:val="00FC3603"/>
    <w:rsid w:val="00FC363E"/>
    <w:rsid w:val="00FC36ED"/>
    <w:rsid w:val="00FC4B64"/>
    <w:rsid w:val="00FC4C08"/>
    <w:rsid w:val="00FC5541"/>
    <w:rsid w:val="00FC7532"/>
    <w:rsid w:val="00FD04BC"/>
    <w:rsid w:val="00FD065E"/>
    <w:rsid w:val="00FD07DC"/>
    <w:rsid w:val="00FD0F11"/>
    <w:rsid w:val="00FD1FD7"/>
    <w:rsid w:val="00FD214F"/>
    <w:rsid w:val="00FD3227"/>
    <w:rsid w:val="00FD3B92"/>
    <w:rsid w:val="00FD3BD9"/>
    <w:rsid w:val="00FD48EC"/>
    <w:rsid w:val="00FD4FD6"/>
    <w:rsid w:val="00FD5977"/>
    <w:rsid w:val="00FD772B"/>
    <w:rsid w:val="00FE0BE9"/>
    <w:rsid w:val="00FE0FE2"/>
    <w:rsid w:val="00FE267B"/>
    <w:rsid w:val="00FE3A52"/>
    <w:rsid w:val="00FE3AA6"/>
    <w:rsid w:val="00FE3F21"/>
    <w:rsid w:val="00FE4E5D"/>
    <w:rsid w:val="00FE4EC1"/>
    <w:rsid w:val="00FE5069"/>
    <w:rsid w:val="00FE5784"/>
    <w:rsid w:val="00FE64C7"/>
    <w:rsid w:val="00FE6BB9"/>
    <w:rsid w:val="00FF0243"/>
    <w:rsid w:val="00FF09DF"/>
    <w:rsid w:val="00FF1437"/>
    <w:rsid w:val="00FF1756"/>
    <w:rsid w:val="00FF17C0"/>
    <w:rsid w:val="00FF1829"/>
    <w:rsid w:val="00FF1879"/>
    <w:rsid w:val="00FF2300"/>
    <w:rsid w:val="00FF2C8B"/>
    <w:rsid w:val="00FF2DCC"/>
    <w:rsid w:val="00FF3805"/>
    <w:rsid w:val="00FF3F05"/>
    <w:rsid w:val="00FF48CA"/>
    <w:rsid w:val="00FF5222"/>
    <w:rsid w:val="00FF5CF5"/>
    <w:rsid w:val="00FF626B"/>
    <w:rsid w:val="00FF6527"/>
    <w:rsid w:val="00FF66B2"/>
    <w:rsid w:val="4829712E"/>
    <w:rsid w:val="788541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FF71"/>
  <w15:docId w15:val="{6DF88588-F145-4136-A8BA-A08629D2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05AC"/>
  </w:style>
  <w:style w:type="paragraph" w:styleId="berschrift1">
    <w:name w:val="heading 1"/>
    <w:basedOn w:val="Standard"/>
    <w:next w:val="Standard"/>
    <w:link w:val="berschrift1Zchn"/>
    <w:uiPriority w:val="9"/>
    <w:qFormat/>
    <w:rsid w:val="00E037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6E59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202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character" w:styleId="Hyperlink">
    <w:name w:val="Hyperlink"/>
    <w:basedOn w:val="Absatz-Standardschriftart"/>
    <w:uiPriority w:val="99"/>
    <w:unhideWhenUsed/>
    <w:rsid w:val="008E7D3E"/>
    <w:rPr>
      <w:color w:val="0000FF"/>
      <w:u w:val="single"/>
    </w:rPr>
  </w:style>
  <w:style w:type="paragraph" w:styleId="StandardWeb">
    <w:name w:val="Normal (Web)"/>
    <w:basedOn w:val="Standard"/>
    <w:uiPriority w:val="99"/>
    <w:unhideWhenUsed/>
    <w:rsid w:val="008E7D3E"/>
    <w:pPr>
      <w:spacing w:before="100" w:beforeAutospacing="1" w:after="100" w:afterAutospacing="1" w:line="240" w:lineRule="auto"/>
    </w:pPr>
    <w:rPr>
      <w:rFonts w:ascii="Times New Roman" w:hAnsi="Times New Roman" w:cs="Times New Roman"/>
      <w:sz w:val="24"/>
      <w:szCs w:val="24"/>
    </w:rPr>
  </w:style>
  <w:style w:type="character" w:styleId="Hervorhebung">
    <w:name w:val="Emphasis"/>
    <w:basedOn w:val="Absatz-Standardschriftart"/>
    <w:uiPriority w:val="20"/>
    <w:qFormat/>
    <w:rsid w:val="008E7D3E"/>
    <w:rPr>
      <w:i/>
      <w:iCs/>
    </w:rPr>
  </w:style>
  <w:style w:type="paragraph" w:styleId="Sprechblasentext">
    <w:name w:val="Balloon Text"/>
    <w:basedOn w:val="Standard"/>
    <w:link w:val="SprechblasentextZchn"/>
    <w:uiPriority w:val="99"/>
    <w:semiHidden/>
    <w:unhideWhenUsed/>
    <w:rsid w:val="003E44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4485"/>
    <w:rPr>
      <w:rFonts w:ascii="Segoe UI" w:hAnsi="Segoe UI" w:cs="Segoe UI"/>
      <w:sz w:val="18"/>
      <w:szCs w:val="18"/>
    </w:rPr>
  </w:style>
  <w:style w:type="character" w:styleId="Kommentarzeichen">
    <w:name w:val="annotation reference"/>
    <w:basedOn w:val="Absatz-Standardschriftart"/>
    <w:uiPriority w:val="99"/>
    <w:semiHidden/>
    <w:unhideWhenUsed/>
    <w:rsid w:val="00334076"/>
    <w:rPr>
      <w:sz w:val="16"/>
      <w:szCs w:val="16"/>
    </w:rPr>
  </w:style>
  <w:style w:type="paragraph" w:styleId="Kommentartext">
    <w:name w:val="annotation text"/>
    <w:basedOn w:val="Standard"/>
    <w:link w:val="KommentartextZchn"/>
    <w:uiPriority w:val="99"/>
    <w:unhideWhenUsed/>
    <w:rsid w:val="00334076"/>
    <w:pPr>
      <w:spacing w:line="240" w:lineRule="auto"/>
    </w:pPr>
    <w:rPr>
      <w:sz w:val="20"/>
      <w:szCs w:val="20"/>
    </w:rPr>
  </w:style>
  <w:style w:type="character" w:customStyle="1" w:styleId="KommentartextZchn">
    <w:name w:val="Kommentartext Zchn"/>
    <w:basedOn w:val="Absatz-Standardschriftart"/>
    <w:link w:val="Kommentartext"/>
    <w:uiPriority w:val="99"/>
    <w:rsid w:val="00334076"/>
    <w:rPr>
      <w:sz w:val="20"/>
      <w:szCs w:val="20"/>
    </w:rPr>
  </w:style>
  <w:style w:type="paragraph" w:styleId="Kommentarthema">
    <w:name w:val="annotation subject"/>
    <w:basedOn w:val="Kommentartext"/>
    <w:next w:val="Kommentartext"/>
    <w:link w:val="KommentarthemaZchn"/>
    <w:uiPriority w:val="99"/>
    <w:semiHidden/>
    <w:unhideWhenUsed/>
    <w:rsid w:val="00334076"/>
    <w:rPr>
      <w:b/>
      <w:bCs/>
    </w:rPr>
  </w:style>
  <w:style w:type="character" w:customStyle="1" w:styleId="KommentarthemaZchn">
    <w:name w:val="Kommentarthema Zchn"/>
    <w:basedOn w:val="KommentartextZchn"/>
    <w:link w:val="Kommentarthema"/>
    <w:uiPriority w:val="99"/>
    <w:semiHidden/>
    <w:rsid w:val="00334076"/>
    <w:rPr>
      <w:b/>
      <w:bCs/>
      <w:sz w:val="20"/>
      <w:szCs w:val="20"/>
    </w:rPr>
  </w:style>
  <w:style w:type="paragraph" w:customStyle="1" w:styleId="Default">
    <w:name w:val="Default"/>
    <w:rsid w:val="00F56FDD"/>
    <w:pPr>
      <w:autoSpaceDE w:val="0"/>
      <w:autoSpaceDN w:val="0"/>
      <w:adjustRightInd w:val="0"/>
      <w:spacing w:after="0" w:line="240" w:lineRule="auto"/>
    </w:pPr>
    <w:rPr>
      <w:color w:val="000000"/>
      <w:sz w:val="24"/>
      <w:szCs w:val="24"/>
    </w:rPr>
  </w:style>
  <w:style w:type="paragraph" w:styleId="berarbeitung">
    <w:name w:val="Revision"/>
    <w:hidden/>
    <w:uiPriority w:val="99"/>
    <w:semiHidden/>
    <w:rsid w:val="002E0A0D"/>
    <w:pPr>
      <w:spacing w:after="0" w:line="240" w:lineRule="auto"/>
    </w:pPr>
  </w:style>
  <w:style w:type="paragraph" w:styleId="Listenabsatz">
    <w:name w:val="List Paragraph"/>
    <w:aliases w:val="U 5"/>
    <w:basedOn w:val="Standard"/>
    <w:link w:val="ListenabsatzZchn"/>
    <w:uiPriority w:val="34"/>
    <w:qFormat/>
    <w:rsid w:val="00384A79"/>
    <w:pPr>
      <w:ind w:left="720"/>
      <w:contextualSpacing/>
    </w:pPr>
  </w:style>
  <w:style w:type="paragraph" w:styleId="Kopfzeile">
    <w:name w:val="header"/>
    <w:basedOn w:val="Standard"/>
    <w:link w:val="KopfzeileZchn"/>
    <w:uiPriority w:val="99"/>
    <w:unhideWhenUsed/>
    <w:rsid w:val="00DC3E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3E8F"/>
  </w:style>
  <w:style w:type="paragraph" w:styleId="Fuzeile">
    <w:name w:val="footer"/>
    <w:basedOn w:val="Standard"/>
    <w:link w:val="FuzeileZchn"/>
    <w:uiPriority w:val="99"/>
    <w:unhideWhenUsed/>
    <w:rsid w:val="00DC3E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3E8F"/>
  </w:style>
  <w:style w:type="paragraph" w:styleId="Funotentext">
    <w:name w:val="footnote text"/>
    <w:basedOn w:val="Standard"/>
    <w:link w:val="FunotentextZchn"/>
    <w:uiPriority w:val="99"/>
    <w:semiHidden/>
    <w:unhideWhenUsed/>
    <w:rsid w:val="00BE142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E142C"/>
    <w:rPr>
      <w:sz w:val="20"/>
      <w:szCs w:val="20"/>
    </w:rPr>
  </w:style>
  <w:style w:type="character" w:styleId="Funotenzeichen">
    <w:name w:val="footnote reference"/>
    <w:basedOn w:val="Absatz-Standardschriftart"/>
    <w:uiPriority w:val="99"/>
    <w:semiHidden/>
    <w:unhideWhenUsed/>
    <w:rsid w:val="00BE142C"/>
    <w:rPr>
      <w:vertAlign w:val="superscript"/>
    </w:rPr>
  </w:style>
  <w:style w:type="character" w:customStyle="1" w:styleId="normaltextrun">
    <w:name w:val="normaltextrun"/>
    <w:basedOn w:val="Absatz-Standardschriftart"/>
    <w:rsid w:val="0067536D"/>
  </w:style>
  <w:style w:type="paragraph" w:customStyle="1" w:styleId="paragraph">
    <w:name w:val="paragraph"/>
    <w:basedOn w:val="Standard"/>
    <w:rsid w:val="006753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Absatz-Standardschriftart"/>
    <w:rsid w:val="0067536D"/>
  </w:style>
  <w:style w:type="character" w:customStyle="1" w:styleId="berschrift1Zchn">
    <w:name w:val="Überschrift 1 Zchn"/>
    <w:basedOn w:val="Absatz-Standardschriftart"/>
    <w:link w:val="berschrift1"/>
    <w:uiPriority w:val="9"/>
    <w:rsid w:val="00E037BE"/>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E037BE"/>
    <w:pPr>
      <w:spacing w:line="259" w:lineRule="auto"/>
      <w:outlineLvl w:val="9"/>
    </w:pPr>
  </w:style>
  <w:style w:type="paragraph" w:styleId="Verzeichnis1">
    <w:name w:val="toc 1"/>
    <w:basedOn w:val="Standard"/>
    <w:next w:val="Standard"/>
    <w:autoRedefine/>
    <w:uiPriority w:val="39"/>
    <w:unhideWhenUsed/>
    <w:rsid w:val="0062394D"/>
    <w:pPr>
      <w:tabs>
        <w:tab w:val="left" w:pos="426"/>
        <w:tab w:val="right" w:leader="dot" w:pos="9736"/>
      </w:tabs>
      <w:spacing w:after="100"/>
    </w:pPr>
  </w:style>
  <w:style w:type="character" w:customStyle="1" w:styleId="berschrift2Zchn">
    <w:name w:val="Überschrift 2 Zchn"/>
    <w:basedOn w:val="Absatz-Standardschriftart"/>
    <w:link w:val="berschrift2"/>
    <w:uiPriority w:val="9"/>
    <w:rsid w:val="006E5985"/>
    <w:rPr>
      <w:rFonts w:asciiTheme="majorHAnsi" w:eastAsiaTheme="majorEastAsia" w:hAnsiTheme="majorHAnsi" w:cstheme="majorBidi"/>
      <w:color w:val="365F91" w:themeColor="accent1" w:themeShade="BF"/>
      <w:sz w:val="26"/>
      <w:szCs w:val="26"/>
    </w:rPr>
  </w:style>
  <w:style w:type="table" w:customStyle="1" w:styleId="Tabellenraster1">
    <w:name w:val="Tabellenraster1"/>
    <w:rsid w:val="00976D8A"/>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NormaleTabelle"/>
    <w:rsid w:val="007F1209"/>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B2021B"/>
    <w:rPr>
      <w:rFonts w:asciiTheme="majorHAnsi" w:eastAsiaTheme="majorEastAsia" w:hAnsiTheme="majorHAnsi" w:cstheme="majorBidi"/>
      <w:color w:val="243F60" w:themeColor="accent1" w:themeShade="7F"/>
      <w:sz w:val="24"/>
      <w:szCs w:val="24"/>
    </w:rPr>
  </w:style>
  <w:style w:type="character" w:customStyle="1" w:styleId="ListenabsatzZchn">
    <w:name w:val="Listenabsatz Zchn"/>
    <w:aliases w:val="U 5 Zchn"/>
    <w:link w:val="Listenabsatz"/>
    <w:uiPriority w:val="34"/>
    <w:locked/>
    <w:rsid w:val="00BD3D87"/>
  </w:style>
  <w:style w:type="paragraph" w:styleId="KeinLeerraum">
    <w:name w:val="No Spacing"/>
    <w:uiPriority w:val="1"/>
    <w:qFormat/>
    <w:rsid w:val="00BD3D87"/>
    <w:pPr>
      <w:spacing w:after="0" w:line="240" w:lineRule="auto"/>
    </w:pPr>
    <w:rPr>
      <w:rFonts w:cs="Times New Roman"/>
    </w:rPr>
  </w:style>
  <w:style w:type="character" w:styleId="BesuchterLink">
    <w:name w:val="FollowedHyperlink"/>
    <w:basedOn w:val="Absatz-Standardschriftart"/>
    <w:uiPriority w:val="99"/>
    <w:semiHidden/>
    <w:unhideWhenUsed/>
    <w:rsid w:val="00652E87"/>
    <w:rPr>
      <w:color w:val="800080" w:themeColor="followedHyperlink"/>
      <w:u w:val="single"/>
    </w:rPr>
  </w:style>
  <w:style w:type="character" w:customStyle="1" w:styleId="Mencinsinresolver1">
    <w:name w:val="Mención sin resolver1"/>
    <w:basedOn w:val="Absatz-Standardschriftart"/>
    <w:uiPriority w:val="99"/>
    <w:semiHidden/>
    <w:unhideWhenUsed/>
    <w:rsid w:val="0016396D"/>
    <w:rPr>
      <w:color w:val="605E5C"/>
      <w:shd w:val="clear" w:color="auto" w:fill="E1DFDD"/>
    </w:rPr>
  </w:style>
  <w:style w:type="character" w:customStyle="1" w:styleId="cf01">
    <w:name w:val="cf01"/>
    <w:basedOn w:val="Absatz-Standardschriftart"/>
    <w:rsid w:val="00705DFF"/>
    <w:rPr>
      <w:rFonts w:ascii="Segoe UI" w:hAnsi="Segoe UI" w:cs="Segoe UI" w:hint="default"/>
      <w:sz w:val="18"/>
      <w:szCs w:val="18"/>
    </w:rPr>
  </w:style>
  <w:style w:type="paragraph" w:customStyle="1" w:styleId="pf0">
    <w:name w:val="pf0"/>
    <w:basedOn w:val="Standard"/>
    <w:rsid w:val="00FF1317"/>
    <w:pPr>
      <w:spacing w:before="100" w:beforeAutospacing="1" w:after="100" w:afterAutospacing="1" w:line="240" w:lineRule="auto"/>
    </w:pPr>
    <w:rPr>
      <w:rFonts w:ascii="Times New Roman" w:eastAsia="Times New Roman" w:hAnsi="Times New Roman" w:cs="Times New Roman"/>
      <w:sz w:val="24"/>
      <w:szCs w:val="24"/>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70" w:type="dxa"/>
        <w:right w:w="70" w:type="dxa"/>
      </w:tblCellMar>
    </w:tblPr>
  </w:style>
  <w:style w:type="table" w:customStyle="1" w:styleId="a0">
    <w:basedOn w:val="NormalTable0"/>
    <w:pPr>
      <w:spacing w:after="0" w:line="240" w:lineRule="auto"/>
    </w:pPr>
    <w:rPr>
      <w:sz w:val="20"/>
      <w:szCs w:val="20"/>
    </w:rPr>
    <w:tblPr>
      <w:tblStyleRowBandSize w:val="1"/>
      <w:tblStyleColBandSize w:val="1"/>
      <w:tblCellMar>
        <w:left w:w="108" w:type="dxa"/>
        <w:right w:w="108"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115" w:type="dxa"/>
        <w:right w:w="115" w:type="dxa"/>
      </w:tblCellMar>
    </w:tblPr>
  </w:style>
  <w:style w:type="table" w:customStyle="1" w:styleId="a4">
    <w:basedOn w:val="NormalTable0"/>
    <w:tblPr>
      <w:tblStyleRowBandSize w:val="1"/>
      <w:tblStyleColBandSize w:val="1"/>
      <w:tblCellMar>
        <w:left w:w="115" w:type="dxa"/>
        <w:right w:w="115" w:type="dxa"/>
      </w:tblCellMar>
    </w:tblPr>
  </w:style>
  <w:style w:type="table" w:customStyle="1" w:styleId="a5">
    <w:basedOn w:val="NormalTable0"/>
    <w:tblPr>
      <w:tblStyleRowBandSize w:val="1"/>
      <w:tblStyleColBandSize w:val="1"/>
      <w:tblCellMar>
        <w:left w:w="115" w:type="dxa"/>
        <w:right w:w="115" w:type="dxa"/>
      </w:tblCellMar>
    </w:tblPr>
  </w:style>
  <w:style w:type="table" w:customStyle="1" w:styleId="a6">
    <w:basedOn w:val="NormalTable0"/>
    <w:tblPr>
      <w:tblStyleRowBandSize w:val="1"/>
      <w:tblStyleColBandSize w:val="1"/>
      <w:tblCellMar>
        <w:left w:w="115" w:type="dxa"/>
        <w:right w:w="115" w:type="dxa"/>
      </w:tblCellMar>
    </w:tblPr>
  </w:style>
  <w:style w:type="table" w:customStyle="1" w:styleId="a7">
    <w:basedOn w:val="NormalTable0"/>
    <w:tblPr>
      <w:tblStyleRowBandSize w:val="1"/>
      <w:tblStyleColBandSize w:val="1"/>
      <w:tblCellMar>
        <w:left w:w="115" w:type="dxa"/>
        <w:right w:w="115" w:type="dxa"/>
      </w:tblCellMar>
    </w:tblPr>
  </w:style>
  <w:style w:type="table" w:customStyle="1" w:styleId="a8">
    <w:basedOn w:val="NormalTable0"/>
    <w:pPr>
      <w:spacing w:after="0" w:line="240" w:lineRule="auto"/>
    </w:pPr>
    <w:rPr>
      <w:sz w:val="20"/>
      <w:szCs w:val="20"/>
    </w:rPr>
    <w:tblPr>
      <w:tblStyleRowBandSize w:val="1"/>
      <w:tblStyleColBandSize w:val="1"/>
      <w:tblCellMar>
        <w:left w:w="108" w:type="dxa"/>
        <w:right w:w="108" w:type="dxa"/>
      </w:tblCellMar>
    </w:tblPr>
  </w:style>
  <w:style w:type="table" w:customStyle="1" w:styleId="a9">
    <w:basedOn w:val="NormalTable0"/>
    <w:tblPr>
      <w:tblStyleRowBandSize w:val="1"/>
      <w:tblStyleColBandSize w:val="1"/>
      <w:tblCellMar>
        <w:top w:w="100" w:type="dxa"/>
        <w:left w:w="100" w:type="dxa"/>
        <w:bottom w:w="100" w:type="dxa"/>
        <w:right w:w="100" w:type="dxa"/>
      </w:tblCellMar>
    </w:tblPr>
  </w:style>
  <w:style w:type="character" w:styleId="Fett">
    <w:name w:val="Strong"/>
    <w:basedOn w:val="Absatz-Standardschriftart"/>
    <w:uiPriority w:val="22"/>
    <w:qFormat/>
    <w:rsid w:val="009A0610"/>
    <w:rPr>
      <w:b/>
      <w:bCs/>
    </w:rPr>
  </w:style>
  <w:style w:type="table" w:styleId="Tabellenraster">
    <w:name w:val="Table Grid"/>
    <w:basedOn w:val="NormaleTabelle"/>
    <w:rsid w:val="004519DB"/>
    <w:pPr>
      <w:spacing w:after="0" w:line="240" w:lineRule="auto"/>
    </w:pPr>
    <w:rPr>
      <w:rFonts w:asciiTheme="minorHAnsi" w:eastAsiaTheme="minorHAnsi" w:hAnsiTheme="minorHAnsi" w:cstheme="minorBid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6588">
      <w:bodyDiv w:val="1"/>
      <w:marLeft w:val="0"/>
      <w:marRight w:val="0"/>
      <w:marTop w:val="0"/>
      <w:marBottom w:val="0"/>
      <w:divBdr>
        <w:top w:val="none" w:sz="0" w:space="0" w:color="auto"/>
        <w:left w:val="none" w:sz="0" w:space="0" w:color="auto"/>
        <w:bottom w:val="none" w:sz="0" w:space="0" w:color="auto"/>
        <w:right w:val="none" w:sz="0" w:space="0" w:color="auto"/>
      </w:divBdr>
    </w:div>
    <w:div w:id="338192538">
      <w:bodyDiv w:val="1"/>
      <w:marLeft w:val="0"/>
      <w:marRight w:val="0"/>
      <w:marTop w:val="0"/>
      <w:marBottom w:val="0"/>
      <w:divBdr>
        <w:top w:val="none" w:sz="0" w:space="0" w:color="auto"/>
        <w:left w:val="none" w:sz="0" w:space="0" w:color="auto"/>
        <w:bottom w:val="none" w:sz="0" w:space="0" w:color="auto"/>
        <w:right w:val="none" w:sz="0" w:space="0" w:color="auto"/>
      </w:divBdr>
    </w:div>
    <w:div w:id="493838279">
      <w:bodyDiv w:val="1"/>
      <w:marLeft w:val="0"/>
      <w:marRight w:val="0"/>
      <w:marTop w:val="0"/>
      <w:marBottom w:val="0"/>
      <w:divBdr>
        <w:top w:val="none" w:sz="0" w:space="0" w:color="auto"/>
        <w:left w:val="none" w:sz="0" w:space="0" w:color="auto"/>
        <w:bottom w:val="none" w:sz="0" w:space="0" w:color="auto"/>
        <w:right w:val="none" w:sz="0" w:space="0" w:color="auto"/>
      </w:divBdr>
    </w:div>
    <w:div w:id="1062170737">
      <w:bodyDiv w:val="1"/>
      <w:marLeft w:val="0"/>
      <w:marRight w:val="0"/>
      <w:marTop w:val="0"/>
      <w:marBottom w:val="0"/>
      <w:divBdr>
        <w:top w:val="none" w:sz="0" w:space="0" w:color="auto"/>
        <w:left w:val="none" w:sz="0" w:space="0" w:color="auto"/>
        <w:bottom w:val="none" w:sz="0" w:space="0" w:color="auto"/>
        <w:right w:val="none" w:sz="0" w:space="0" w:color="auto"/>
      </w:divBdr>
      <w:divsChild>
        <w:div w:id="1094015724">
          <w:marLeft w:val="0"/>
          <w:marRight w:val="0"/>
          <w:marTop w:val="0"/>
          <w:marBottom w:val="0"/>
          <w:divBdr>
            <w:top w:val="none" w:sz="0" w:space="0" w:color="auto"/>
            <w:left w:val="none" w:sz="0" w:space="0" w:color="auto"/>
            <w:bottom w:val="none" w:sz="0" w:space="0" w:color="auto"/>
            <w:right w:val="none" w:sz="0" w:space="0" w:color="auto"/>
          </w:divBdr>
          <w:divsChild>
            <w:div w:id="1619675760">
              <w:marLeft w:val="0"/>
              <w:marRight w:val="0"/>
              <w:marTop w:val="0"/>
              <w:marBottom w:val="0"/>
              <w:divBdr>
                <w:top w:val="none" w:sz="0" w:space="0" w:color="auto"/>
                <w:left w:val="none" w:sz="0" w:space="0" w:color="auto"/>
                <w:bottom w:val="none" w:sz="0" w:space="0" w:color="auto"/>
                <w:right w:val="none" w:sz="0" w:space="0" w:color="auto"/>
              </w:divBdr>
              <w:divsChild>
                <w:div w:id="374937928">
                  <w:marLeft w:val="0"/>
                  <w:marRight w:val="0"/>
                  <w:marTop w:val="0"/>
                  <w:marBottom w:val="0"/>
                  <w:divBdr>
                    <w:top w:val="none" w:sz="0" w:space="0" w:color="auto"/>
                    <w:left w:val="none" w:sz="0" w:space="0" w:color="auto"/>
                    <w:bottom w:val="none" w:sz="0" w:space="0" w:color="auto"/>
                    <w:right w:val="none" w:sz="0" w:space="0" w:color="auto"/>
                  </w:divBdr>
                  <w:divsChild>
                    <w:div w:id="2068138210">
                      <w:marLeft w:val="0"/>
                      <w:marRight w:val="0"/>
                      <w:marTop w:val="0"/>
                      <w:marBottom w:val="0"/>
                      <w:divBdr>
                        <w:top w:val="none" w:sz="0" w:space="0" w:color="auto"/>
                        <w:left w:val="none" w:sz="0" w:space="0" w:color="auto"/>
                        <w:bottom w:val="none" w:sz="0" w:space="0" w:color="auto"/>
                        <w:right w:val="none" w:sz="0" w:space="0" w:color="auto"/>
                      </w:divBdr>
                      <w:divsChild>
                        <w:div w:id="728840149">
                          <w:marLeft w:val="0"/>
                          <w:marRight w:val="0"/>
                          <w:marTop w:val="0"/>
                          <w:marBottom w:val="0"/>
                          <w:divBdr>
                            <w:top w:val="none" w:sz="0" w:space="0" w:color="auto"/>
                            <w:left w:val="none" w:sz="0" w:space="0" w:color="auto"/>
                            <w:bottom w:val="none" w:sz="0" w:space="0" w:color="auto"/>
                            <w:right w:val="none" w:sz="0" w:space="0" w:color="auto"/>
                          </w:divBdr>
                          <w:divsChild>
                            <w:div w:id="1181047438">
                              <w:marLeft w:val="0"/>
                              <w:marRight w:val="0"/>
                              <w:marTop w:val="0"/>
                              <w:marBottom w:val="0"/>
                              <w:divBdr>
                                <w:top w:val="none" w:sz="0" w:space="0" w:color="auto"/>
                                <w:left w:val="none" w:sz="0" w:space="0" w:color="auto"/>
                                <w:bottom w:val="none" w:sz="0" w:space="0" w:color="auto"/>
                                <w:right w:val="none" w:sz="0" w:space="0" w:color="auto"/>
                              </w:divBdr>
                              <w:divsChild>
                                <w:div w:id="417941954">
                                  <w:marLeft w:val="0"/>
                                  <w:marRight w:val="0"/>
                                  <w:marTop w:val="0"/>
                                  <w:marBottom w:val="0"/>
                                  <w:divBdr>
                                    <w:top w:val="none" w:sz="0" w:space="0" w:color="auto"/>
                                    <w:left w:val="none" w:sz="0" w:space="0" w:color="auto"/>
                                    <w:bottom w:val="none" w:sz="0" w:space="0" w:color="auto"/>
                                    <w:right w:val="none" w:sz="0" w:space="0" w:color="auto"/>
                                  </w:divBdr>
                                  <w:divsChild>
                                    <w:div w:id="94130319">
                                      <w:marLeft w:val="0"/>
                                      <w:marRight w:val="0"/>
                                      <w:marTop w:val="0"/>
                                      <w:marBottom w:val="0"/>
                                      <w:divBdr>
                                        <w:top w:val="none" w:sz="0" w:space="0" w:color="auto"/>
                                        <w:left w:val="none" w:sz="0" w:space="0" w:color="auto"/>
                                        <w:bottom w:val="none" w:sz="0" w:space="0" w:color="auto"/>
                                        <w:right w:val="none" w:sz="0" w:space="0" w:color="auto"/>
                                      </w:divBdr>
                                      <w:divsChild>
                                        <w:div w:id="1723216643">
                                          <w:marLeft w:val="0"/>
                                          <w:marRight w:val="0"/>
                                          <w:marTop w:val="0"/>
                                          <w:marBottom w:val="0"/>
                                          <w:divBdr>
                                            <w:top w:val="none" w:sz="0" w:space="0" w:color="auto"/>
                                            <w:left w:val="none" w:sz="0" w:space="0" w:color="auto"/>
                                            <w:bottom w:val="none" w:sz="0" w:space="0" w:color="auto"/>
                                            <w:right w:val="none" w:sz="0" w:space="0" w:color="auto"/>
                                          </w:divBdr>
                                          <w:divsChild>
                                            <w:div w:id="938218436">
                                              <w:marLeft w:val="0"/>
                                              <w:marRight w:val="0"/>
                                              <w:marTop w:val="0"/>
                                              <w:marBottom w:val="0"/>
                                              <w:divBdr>
                                                <w:top w:val="none" w:sz="0" w:space="0" w:color="auto"/>
                                                <w:left w:val="none" w:sz="0" w:space="0" w:color="auto"/>
                                                <w:bottom w:val="none" w:sz="0" w:space="0" w:color="auto"/>
                                                <w:right w:val="none" w:sz="0" w:space="0" w:color="auto"/>
                                              </w:divBdr>
                                              <w:divsChild>
                                                <w:div w:id="1866484009">
                                                  <w:marLeft w:val="0"/>
                                                  <w:marRight w:val="0"/>
                                                  <w:marTop w:val="0"/>
                                                  <w:marBottom w:val="0"/>
                                                  <w:divBdr>
                                                    <w:top w:val="none" w:sz="0" w:space="0" w:color="auto"/>
                                                    <w:left w:val="none" w:sz="0" w:space="0" w:color="auto"/>
                                                    <w:bottom w:val="none" w:sz="0" w:space="0" w:color="auto"/>
                                                    <w:right w:val="none" w:sz="0" w:space="0" w:color="auto"/>
                                                  </w:divBdr>
                                                  <w:divsChild>
                                                    <w:div w:id="20858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9302205">
      <w:bodyDiv w:val="1"/>
      <w:marLeft w:val="0"/>
      <w:marRight w:val="0"/>
      <w:marTop w:val="0"/>
      <w:marBottom w:val="0"/>
      <w:divBdr>
        <w:top w:val="none" w:sz="0" w:space="0" w:color="auto"/>
        <w:left w:val="none" w:sz="0" w:space="0" w:color="auto"/>
        <w:bottom w:val="none" w:sz="0" w:space="0" w:color="auto"/>
        <w:right w:val="none" w:sz="0" w:space="0" w:color="auto"/>
      </w:divBdr>
    </w:div>
    <w:div w:id="1400905479">
      <w:bodyDiv w:val="1"/>
      <w:marLeft w:val="0"/>
      <w:marRight w:val="0"/>
      <w:marTop w:val="0"/>
      <w:marBottom w:val="0"/>
      <w:divBdr>
        <w:top w:val="none" w:sz="0" w:space="0" w:color="auto"/>
        <w:left w:val="none" w:sz="0" w:space="0" w:color="auto"/>
        <w:bottom w:val="none" w:sz="0" w:space="0" w:color="auto"/>
        <w:right w:val="none" w:sz="0" w:space="0" w:color="auto"/>
      </w:divBdr>
    </w:div>
    <w:div w:id="1634408203">
      <w:bodyDiv w:val="1"/>
      <w:marLeft w:val="0"/>
      <w:marRight w:val="0"/>
      <w:marTop w:val="0"/>
      <w:marBottom w:val="0"/>
      <w:divBdr>
        <w:top w:val="none" w:sz="0" w:space="0" w:color="auto"/>
        <w:left w:val="none" w:sz="0" w:space="0" w:color="auto"/>
        <w:bottom w:val="none" w:sz="0" w:space="0" w:color="auto"/>
        <w:right w:val="none" w:sz="0" w:space="0" w:color="auto"/>
      </w:divBdr>
    </w:div>
    <w:div w:id="1781993262">
      <w:bodyDiv w:val="1"/>
      <w:marLeft w:val="0"/>
      <w:marRight w:val="0"/>
      <w:marTop w:val="0"/>
      <w:marBottom w:val="0"/>
      <w:divBdr>
        <w:top w:val="none" w:sz="0" w:space="0" w:color="auto"/>
        <w:left w:val="none" w:sz="0" w:space="0" w:color="auto"/>
        <w:bottom w:val="none" w:sz="0" w:space="0" w:color="auto"/>
        <w:right w:val="none" w:sz="0" w:space="0" w:color="auto"/>
      </w:divBdr>
    </w:div>
    <w:div w:id="1917351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eBDQ3ll+zJ5GCYjaU0o0kRwk9aw==">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</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91B442-4489-45E2-96B7-F8F0232B7CCB}">
  <ds:schemaRefs>
    <ds:schemaRef ds:uri="http://schemas.microsoft.com/office/2006/metadata/properties"/>
    <ds:schemaRef ds:uri="http://schemas.microsoft.com/office/infopath/2007/PartnerControls"/>
    <ds:schemaRef ds:uri="f1e736c5-95ad-4650-bf48-08c723b4bc6c"/>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65B85C8-426C-4116-8B6B-ADACFEE54354}"/>
</file>

<file path=customXml/itemProps4.xml><?xml version="1.0" encoding="utf-8"?>
<ds:datastoreItem xmlns:ds="http://schemas.openxmlformats.org/officeDocument/2006/customXml" ds:itemID="{254DF2C5-DE3A-4362-AA66-F2B5081EF67C}">
  <ds:schemaRefs>
    <ds:schemaRef ds:uri="http://schemas.openxmlformats.org/officeDocument/2006/bibliography"/>
  </ds:schemaRefs>
</ds:datastoreItem>
</file>

<file path=customXml/itemProps5.xml><?xml version="1.0" encoding="utf-8"?>
<ds:datastoreItem xmlns:ds="http://schemas.openxmlformats.org/officeDocument/2006/customXml" ds:itemID="{21A8D9BB-C4B5-4EBC-864B-10648F3011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15126</Words>
  <Characters>95295</Characters>
  <Application>Microsoft Office Word</Application>
  <DocSecurity>0</DocSecurity>
  <Lines>794</Lines>
  <Paragraphs>220</Paragraphs>
  <ScaleCrop>false</ScaleCrop>
  <HeadingPairs>
    <vt:vector size="2" baseType="variant">
      <vt:variant>
        <vt:lpstr>Titel</vt:lpstr>
      </vt:variant>
      <vt:variant>
        <vt:i4>1</vt:i4>
      </vt:variant>
    </vt:vector>
  </HeadingPairs>
  <TitlesOfParts>
    <vt:vector size="1" baseType="lpstr">
      <vt:lpstr>Antrag für mehrjährige Projekte _CBM-SqE-FUNDAL Guatemala_Teil II-2022-05-12.docx</vt:lpstr>
    </vt:vector>
  </TitlesOfParts>
  <Company/>
  <LinksUpToDate>false</LinksUpToDate>
  <CharactersWithSpaces>110201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Antrag für mehrjährige Projekte _CBM-SqE-FUNDAL Guatemala_Teil II-2022-05-12.docx</dc:title>
  <dc:creator>Waldhof, Linda (F46)</dc:creator>
  <cp:keywords>docId:95D50A922B0EBB5798EDD1D13A2849F0</cp:keywords>
  <cp:lastModifiedBy>Siebel, Lea</cp:lastModifiedBy>
  <cp:revision>18</cp:revision>
  <cp:lastPrinted>2022-04-26T10:11:00Z</cp:lastPrinted>
  <dcterms:created xsi:type="dcterms:W3CDTF">2023-03-03T11:02:00Z</dcterms:created>
  <dcterms:modified xsi:type="dcterms:W3CDTF">2023-12-21T13:41:00Z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_dlc_DocIdItemGuid">
    <vt:lpwstr>d5a76115-fe78-413b-a3af-6134b50be647</vt:lpwstr>
  </property>
  <property fmtid="{D5CDD505-2E9C-101B-9397-08002B2CF9AE}" pid="4" name="DocumentSetDescription">
    <vt:lpwstr/>
  </property>
  <property fmtid="{D5CDD505-2E9C-101B-9397-08002B2CF9AE}" pid="5" name="MediaServiceImageTags">
    <vt:lpwstr/>
  </property>
  <property fmtid="{D5CDD505-2E9C-101B-9397-08002B2CF9AE}" pid="6" name="NGOOnlinePriorityGroup">
    <vt:lpwstr/>
  </property>
  <property fmtid="{D5CDD505-2E9C-101B-9397-08002B2CF9AE}" pid="7" name="NGOOnlineKeywords">
    <vt:lpwstr/>
  </property>
  <property fmtid="{D5CDD505-2E9C-101B-9397-08002B2CF9AE}" pid="8" name="NGOOnlineDocumentType">
    <vt:lpwstr/>
  </property>
  <property fmtid="{D5CDD505-2E9C-101B-9397-08002B2CF9AE}" pid="9" name="p75d8c1866154d169f9787e2f8ad3758">
    <vt:lpwstr/>
  </property>
  <property fmtid="{D5CDD505-2E9C-101B-9397-08002B2CF9AE}" pid="10" name="Order">
    <vt:r8>2500</vt:r8>
  </property>
  <property fmtid="{D5CDD505-2E9C-101B-9397-08002B2CF9AE}" pid="11" name="URL">
    <vt:lpwstr/>
  </property>
  <property fmtid="{D5CDD505-2E9C-101B-9397-08002B2CF9AE}" pid="12" name="NGOOnlineDocumentOwner">
    <vt:lpwstr/>
  </property>
  <property fmtid="{D5CDD505-2E9C-101B-9397-08002B2CF9AE}" pid="13" name="xd_Signature">
    <vt:bool>false</vt:bool>
  </property>
  <property fmtid="{D5CDD505-2E9C-101B-9397-08002B2CF9AE}" pid="14" name="xd_ProgID">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y fmtid="{D5CDD505-2E9C-101B-9397-08002B2CF9AE}" pid="20" name="_SourceUrl">
    <vt:lpwstr/>
  </property>
  <property fmtid="{D5CDD505-2E9C-101B-9397-08002B2CF9AE}" pid="21" name="_SharedFileIndex">
    <vt:lpwstr/>
  </property>
</Properties>
</file>