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7A4FF" w14:textId="77777777" w:rsidR="00C132C9" w:rsidRPr="00816F1C" w:rsidRDefault="00C132C9" w:rsidP="00816F1C">
      <w:pPr>
        <w:spacing w:before="260" w:after="260"/>
        <w:ind w:left="-720" w:firstLine="720"/>
        <w:contextualSpacing/>
        <w:jc w:val="both"/>
        <w:rPr>
          <w:rFonts w:eastAsia="Calibri"/>
          <w:smallCaps/>
          <w:color w:val="000000" w:themeColor="text1"/>
          <w:sz w:val="32"/>
          <w:szCs w:val="32"/>
        </w:rPr>
      </w:pPr>
      <w:bookmarkStart w:id="0" w:name="_Hlk47794745"/>
      <w:bookmarkEnd w:id="0"/>
      <w:r w:rsidRPr="00816F1C">
        <w:rPr>
          <w:rFonts w:eastAsia="Calibri"/>
          <w:smallCaps/>
          <w:color w:val="000000" w:themeColor="text1"/>
          <w:sz w:val="32"/>
          <w:szCs w:val="32"/>
        </w:rPr>
        <w:t>Confidential</w:t>
      </w:r>
    </w:p>
    <w:p w14:paraId="0981BB2F" w14:textId="2A33894A" w:rsidR="00C132C9" w:rsidRPr="00816F1C" w:rsidRDefault="00000000" w:rsidP="00816F1C">
      <w:pPr>
        <w:spacing w:before="260" w:after="260"/>
        <w:contextualSpacing/>
        <w:jc w:val="both"/>
        <w:rPr>
          <w:rFonts w:eastAsia="Calibri"/>
          <w:smallCaps/>
          <w:sz w:val="32"/>
          <w:szCs w:val="32"/>
        </w:rPr>
      </w:pPr>
      <w:r>
        <w:rPr>
          <w:rFonts w:eastAsia="Calibri"/>
          <w:smallCaps/>
          <w:noProof/>
          <w:sz w:val="32"/>
          <w:szCs w:val="32"/>
        </w:rPr>
        <w:pict w14:anchorId="1ABDB5E4">
          <v:rect id="_x0000_i1025" style="width:462.85pt;height:1.6pt" o:hrpct="989" o:hralign="center" o:hrstd="t" o:hr="t" fillcolor="#a0a0a0" stroked="f"/>
        </w:pict>
      </w:r>
      <w:r w:rsidR="00C132C9" w:rsidRPr="00816F1C">
        <w:rPr>
          <w:rFonts w:eastAsia="Calibri"/>
          <w:smallCaps/>
          <w:sz w:val="32"/>
          <w:szCs w:val="32"/>
        </w:rPr>
        <w:t xml:space="preserve">                                                                         </w:t>
      </w:r>
    </w:p>
    <w:p w14:paraId="6261B156" w14:textId="2A679F1F" w:rsidR="00C132C9" w:rsidRPr="00816F1C" w:rsidRDefault="00C132C9" w:rsidP="00816F1C">
      <w:pPr>
        <w:spacing w:before="260" w:after="260"/>
        <w:jc w:val="center"/>
        <w:rPr>
          <w:rFonts w:eastAsia="Calibri"/>
          <w:b/>
          <w:smallCaps/>
          <w:color w:val="1F3864" w:themeColor="accent5" w:themeShade="80"/>
          <w:sz w:val="32"/>
          <w:szCs w:val="32"/>
        </w:rPr>
      </w:pPr>
      <w:r w:rsidRPr="00816F1C">
        <w:rPr>
          <w:rFonts w:eastAsia="Calibri"/>
          <w:b/>
          <w:smallCaps/>
          <w:color w:val="1F3864" w:themeColor="accent5" w:themeShade="80"/>
          <w:sz w:val="32"/>
          <w:szCs w:val="32"/>
        </w:rPr>
        <w:t>Management Letter</w:t>
      </w:r>
    </w:p>
    <w:p w14:paraId="58DD2CC6" w14:textId="59100B31" w:rsidR="00C132C9" w:rsidRPr="00816F1C" w:rsidRDefault="002A19A0" w:rsidP="00816F1C">
      <w:pPr>
        <w:spacing w:before="260" w:after="260"/>
        <w:jc w:val="center"/>
        <w:rPr>
          <w:rFonts w:eastAsia="Calibri"/>
          <w:smallCaps/>
          <w:sz w:val="32"/>
          <w:szCs w:val="32"/>
        </w:rPr>
      </w:pPr>
      <w:r w:rsidRPr="00816F1C">
        <w:rPr>
          <w:rFonts w:eastAsia="Calibri"/>
          <w:smallCaps/>
          <w:sz w:val="32"/>
          <w:szCs w:val="32"/>
        </w:rPr>
        <w:t>o</w:t>
      </w:r>
      <w:r w:rsidR="00C132C9" w:rsidRPr="00816F1C">
        <w:rPr>
          <w:rFonts w:eastAsia="Calibri"/>
          <w:smallCaps/>
          <w:sz w:val="32"/>
          <w:szCs w:val="32"/>
        </w:rPr>
        <w:t>f</w:t>
      </w:r>
    </w:p>
    <w:p w14:paraId="5004983E" w14:textId="3A994E51" w:rsidR="00C132C9" w:rsidRPr="00816F1C" w:rsidRDefault="00896C7B" w:rsidP="00816F1C">
      <w:pPr>
        <w:spacing w:before="260" w:after="260"/>
        <w:jc w:val="center"/>
        <w:rPr>
          <w:rFonts w:eastAsia="Calibri"/>
          <w:b/>
          <w:smallCaps/>
          <w:sz w:val="32"/>
          <w:szCs w:val="32"/>
        </w:rPr>
      </w:pPr>
      <w:r w:rsidRPr="00816F1C">
        <w:rPr>
          <w:rFonts w:eastAsia="Calibri"/>
          <w:b/>
          <w:smallCaps/>
          <w:sz w:val="32"/>
          <w:szCs w:val="32"/>
        </w:rPr>
        <w:t>N</w:t>
      </w:r>
      <w:r w:rsidR="005B26F5" w:rsidRPr="00816F1C">
        <w:rPr>
          <w:rFonts w:eastAsia="Calibri"/>
          <w:b/>
          <w:smallCaps/>
          <w:sz w:val="32"/>
          <w:szCs w:val="32"/>
        </w:rPr>
        <w:t xml:space="preserve">epal </w:t>
      </w:r>
      <w:r w:rsidRPr="00816F1C">
        <w:rPr>
          <w:rFonts w:eastAsia="Calibri"/>
          <w:b/>
          <w:smallCaps/>
          <w:sz w:val="32"/>
          <w:szCs w:val="32"/>
        </w:rPr>
        <w:t>N</w:t>
      </w:r>
      <w:r w:rsidR="005B26F5" w:rsidRPr="00816F1C">
        <w:rPr>
          <w:rFonts w:eastAsia="Calibri"/>
          <w:b/>
          <w:smallCaps/>
          <w:sz w:val="32"/>
          <w:szCs w:val="32"/>
        </w:rPr>
        <w:t xml:space="preserve">etra </w:t>
      </w:r>
      <w:r w:rsidRPr="00816F1C">
        <w:rPr>
          <w:rFonts w:eastAsia="Calibri"/>
          <w:b/>
          <w:smallCaps/>
          <w:sz w:val="32"/>
          <w:szCs w:val="32"/>
        </w:rPr>
        <w:t>J</w:t>
      </w:r>
      <w:r w:rsidR="005B26F5" w:rsidRPr="00816F1C">
        <w:rPr>
          <w:rFonts w:eastAsia="Calibri"/>
          <w:b/>
          <w:smallCaps/>
          <w:sz w:val="32"/>
          <w:szCs w:val="32"/>
        </w:rPr>
        <w:t xml:space="preserve">yoti </w:t>
      </w:r>
      <w:r w:rsidRPr="00816F1C">
        <w:rPr>
          <w:rFonts w:eastAsia="Calibri"/>
          <w:b/>
          <w:smallCaps/>
          <w:sz w:val="32"/>
          <w:szCs w:val="32"/>
        </w:rPr>
        <w:t>S</w:t>
      </w:r>
      <w:r w:rsidR="005B26F5" w:rsidRPr="00816F1C">
        <w:rPr>
          <w:rFonts w:eastAsia="Calibri"/>
          <w:b/>
          <w:smallCaps/>
          <w:sz w:val="32"/>
          <w:szCs w:val="32"/>
        </w:rPr>
        <w:t>angh</w:t>
      </w:r>
    </w:p>
    <w:p w14:paraId="604ECC49" w14:textId="4994FDB9" w:rsidR="005B26F5" w:rsidRPr="00816F1C" w:rsidRDefault="005B26F5" w:rsidP="00816F1C">
      <w:pPr>
        <w:spacing w:before="260" w:after="260"/>
        <w:jc w:val="center"/>
        <w:rPr>
          <w:rFonts w:eastAsia="Calibri"/>
          <w:b/>
          <w:smallCaps/>
          <w:color w:val="1F3864" w:themeColor="accent5" w:themeShade="80"/>
          <w:sz w:val="32"/>
          <w:szCs w:val="32"/>
        </w:rPr>
      </w:pPr>
      <w:r w:rsidRPr="00816F1C">
        <w:rPr>
          <w:rFonts w:eastAsia="Calibri"/>
          <w:b/>
          <w:smallCaps/>
          <w:color w:val="1F3864" w:themeColor="accent5" w:themeShade="80"/>
          <w:sz w:val="32"/>
          <w:szCs w:val="32"/>
        </w:rPr>
        <w:t>On Audit of</w:t>
      </w:r>
    </w:p>
    <w:p w14:paraId="0B570B87" w14:textId="3873EFDF" w:rsidR="005B26F5" w:rsidRPr="00816F1C" w:rsidRDefault="005B26F5" w:rsidP="00816F1C">
      <w:pPr>
        <w:spacing w:before="260" w:after="260"/>
        <w:jc w:val="center"/>
        <w:rPr>
          <w:rFonts w:eastAsia="Calibri"/>
          <w:b/>
          <w:smallCaps/>
          <w:sz w:val="32"/>
          <w:szCs w:val="32"/>
        </w:rPr>
      </w:pPr>
      <w:r w:rsidRPr="00816F1C">
        <w:rPr>
          <w:rFonts w:eastAsia="Calibri"/>
          <w:b/>
          <w:smallCaps/>
          <w:sz w:val="32"/>
          <w:szCs w:val="32"/>
        </w:rPr>
        <w:t>‘HEALTH RIGHT: Inclusive Eye and Ear and</w:t>
      </w:r>
    </w:p>
    <w:p w14:paraId="03744007" w14:textId="528B3BB5" w:rsidR="005B26F5" w:rsidRPr="00816F1C" w:rsidRDefault="005B26F5" w:rsidP="00816F1C">
      <w:pPr>
        <w:spacing w:before="260" w:after="260"/>
        <w:jc w:val="center"/>
        <w:rPr>
          <w:rFonts w:eastAsia="Calibri"/>
          <w:b/>
          <w:smallCaps/>
          <w:sz w:val="32"/>
          <w:szCs w:val="32"/>
        </w:rPr>
      </w:pPr>
      <w:r w:rsidRPr="00816F1C">
        <w:rPr>
          <w:rFonts w:eastAsia="Calibri"/>
          <w:b/>
          <w:smallCaps/>
          <w:sz w:val="32"/>
          <w:szCs w:val="32"/>
        </w:rPr>
        <w:t>Hearing Health in Karnali of Nepal’</w:t>
      </w:r>
    </w:p>
    <w:p w14:paraId="6A2CE2BC" w14:textId="77777777" w:rsidR="00C132C9" w:rsidRPr="00816F1C" w:rsidRDefault="00C132C9" w:rsidP="00816F1C">
      <w:pPr>
        <w:jc w:val="center"/>
        <w:rPr>
          <w:rFonts w:eastAsiaTheme="minorHAnsi"/>
          <w:smallCaps/>
          <w:sz w:val="32"/>
          <w:szCs w:val="32"/>
        </w:rPr>
      </w:pPr>
    </w:p>
    <w:p w14:paraId="49F22BD2" w14:textId="2CA0C9F3" w:rsidR="00C132C9" w:rsidRPr="00816F1C" w:rsidRDefault="005B26F5" w:rsidP="00816F1C">
      <w:pPr>
        <w:jc w:val="center"/>
        <w:rPr>
          <w:rFonts w:eastAsiaTheme="minorHAnsi"/>
          <w:b/>
          <w:bCs/>
          <w:smallCaps/>
          <w:color w:val="1F3864" w:themeColor="accent5" w:themeShade="80"/>
          <w:sz w:val="32"/>
          <w:szCs w:val="32"/>
        </w:rPr>
      </w:pPr>
      <w:r w:rsidRPr="00816F1C">
        <w:rPr>
          <w:rFonts w:eastAsiaTheme="minorHAnsi"/>
          <w:b/>
          <w:bCs/>
          <w:smallCaps/>
          <w:color w:val="1F3864" w:themeColor="accent5" w:themeShade="80"/>
          <w:sz w:val="32"/>
          <w:szCs w:val="32"/>
        </w:rPr>
        <w:t>Funded By:</w:t>
      </w:r>
    </w:p>
    <w:p w14:paraId="58E789E8" w14:textId="77777777" w:rsidR="00DB4D92" w:rsidRPr="00816F1C" w:rsidRDefault="00DB4D92" w:rsidP="00816F1C">
      <w:pPr>
        <w:jc w:val="center"/>
        <w:rPr>
          <w:rFonts w:eastAsiaTheme="minorHAnsi"/>
          <w:b/>
          <w:bCs/>
          <w:smallCaps/>
          <w:sz w:val="32"/>
          <w:szCs w:val="32"/>
        </w:rPr>
      </w:pPr>
      <w:r w:rsidRPr="00816F1C">
        <w:rPr>
          <w:rFonts w:eastAsiaTheme="minorHAnsi"/>
          <w:b/>
          <w:bCs/>
          <w:smallCaps/>
          <w:sz w:val="32"/>
          <w:szCs w:val="32"/>
        </w:rPr>
        <w:t xml:space="preserve">German Ministry of Economic Cooperation and Development </w:t>
      </w:r>
    </w:p>
    <w:p w14:paraId="1F6F8B1A" w14:textId="45A25DE0" w:rsidR="005B26F5" w:rsidRPr="00816F1C" w:rsidRDefault="00DB4D92" w:rsidP="00816F1C">
      <w:pPr>
        <w:jc w:val="center"/>
        <w:rPr>
          <w:rFonts w:eastAsiaTheme="minorHAnsi"/>
          <w:b/>
          <w:bCs/>
          <w:smallCaps/>
          <w:sz w:val="32"/>
          <w:szCs w:val="32"/>
        </w:rPr>
      </w:pPr>
      <w:r w:rsidRPr="00816F1C">
        <w:rPr>
          <w:rFonts w:eastAsiaTheme="minorHAnsi"/>
          <w:b/>
          <w:bCs/>
          <w:smallCaps/>
          <w:sz w:val="32"/>
          <w:szCs w:val="32"/>
        </w:rPr>
        <w:t>(BMZ)</w:t>
      </w:r>
    </w:p>
    <w:p w14:paraId="4D624EDE" w14:textId="77777777" w:rsidR="00DB4D92" w:rsidRPr="00816F1C" w:rsidRDefault="00DB4D92" w:rsidP="00816F1C">
      <w:pPr>
        <w:jc w:val="center"/>
        <w:rPr>
          <w:rFonts w:eastAsiaTheme="minorHAnsi"/>
          <w:b/>
          <w:bCs/>
          <w:smallCaps/>
          <w:sz w:val="32"/>
          <w:szCs w:val="32"/>
        </w:rPr>
      </w:pPr>
    </w:p>
    <w:p w14:paraId="2498A34C" w14:textId="519D3CC2" w:rsidR="005B26F5" w:rsidRPr="00816F1C" w:rsidRDefault="005B26F5" w:rsidP="00816F1C">
      <w:pPr>
        <w:jc w:val="center"/>
        <w:rPr>
          <w:rFonts w:eastAsiaTheme="minorHAnsi"/>
          <w:b/>
          <w:bCs/>
          <w:smallCaps/>
          <w:color w:val="1F3864" w:themeColor="accent5" w:themeShade="80"/>
          <w:sz w:val="32"/>
          <w:szCs w:val="32"/>
        </w:rPr>
      </w:pPr>
      <w:r w:rsidRPr="00816F1C">
        <w:rPr>
          <w:rFonts w:eastAsiaTheme="minorHAnsi"/>
          <w:b/>
          <w:bCs/>
          <w:smallCaps/>
          <w:color w:val="1F3864" w:themeColor="accent5" w:themeShade="80"/>
          <w:sz w:val="32"/>
          <w:szCs w:val="32"/>
        </w:rPr>
        <w:t>I</w:t>
      </w:r>
      <w:r w:rsidR="00DB4D92" w:rsidRPr="00816F1C">
        <w:rPr>
          <w:rFonts w:eastAsiaTheme="minorHAnsi"/>
          <w:b/>
          <w:bCs/>
          <w:smallCaps/>
          <w:color w:val="1F3864" w:themeColor="accent5" w:themeShade="80"/>
          <w:sz w:val="32"/>
          <w:szCs w:val="32"/>
        </w:rPr>
        <w:t>mplemented</w:t>
      </w:r>
      <w:r w:rsidRPr="00816F1C">
        <w:rPr>
          <w:rFonts w:eastAsiaTheme="minorHAnsi"/>
          <w:b/>
          <w:bCs/>
          <w:smallCaps/>
          <w:color w:val="1F3864" w:themeColor="accent5" w:themeShade="80"/>
          <w:sz w:val="32"/>
          <w:szCs w:val="32"/>
        </w:rPr>
        <w:t xml:space="preserve"> by:</w:t>
      </w:r>
    </w:p>
    <w:p w14:paraId="2CFA2301" w14:textId="043F5DEA" w:rsidR="005B26F5" w:rsidRPr="00816F1C" w:rsidRDefault="005B26F5" w:rsidP="00816F1C">
      <w:pPr>
        <w:jc w:val="center"/>
        <w:rPr>
          <w:rFonts w:eastAsiaTheme="minorHAnsi"/>
          <w:b/>
          <w:bCs/>
          <w:smallCaps/>
          <w:sz w:val="32"/>
          <w:szCs w:val="32"/>
        </w:rPr>
      </w:pPr>
      <w:r w:rsidRPr="00816F1C">
        <w:rPr>
          <w:rFonts w:eastAsiaTheme="minorHAnsi"/>
          <w:b/>
          <w:bCs/>
          <w:smallCaps/>
          <w:sz w:val="32"/>
          <w:szCs w:val="32"/>
        </w:rPr>
        <w:t>CBM</w:t>
      </w:r>
      <w:r w:rsidR="00DB4D92" w:rsidRPr="00816F1C">
        <w:rPr>
          <w:rFonts w:eastAsiaTheme="minorHAnsi"/>
          <w:b/>
          <w:bCs/>
          <w:smallCaps/>
          <w:sz w:val="32"/>
          <w:szCs w:val="32"/>
        </w:rPr>
        <w:t xml:space="preserve"> Christoffel-Blindenmission Christian Blind Mission e.</w:t>
      </w:r>
      <w:r w:rsidR="002A19A0" w:rsidRPr="00816F1C">
        <w:rPr>
          <w:rFonts w:eastAsiaTheme="minorHAnsi"/>
          <w:b/>
          <w:bCs/>
          <w:smallCaps/>
          <w:sz w:val="32"/>
          <w:szCs w:val="32"/>
        </w:rPr>
        <w:t>v</w:t>
      </w:r>
      <w:r w:rsidR="00DB4D92" w:rsidRPr="00816F1C">
        <w:rPr>
          <w:rFonts w:eastAsiaTheme="minorHAnsi"/>
          <w:b/>
          <w:bCs/>
          <w:smallCaps/>
          <w:sz w:val="32"/>
          <w:szCs w:val="32"/>
        </w:rPr>
        <w:t>.</w:t>
      </w:r>
    </w:p>
    <w:p w14:paraId="2D07768B" w14:textId="050E794C" w:rsidR="00C132C9" w:rsidRPr="00816F1C" w:rsidRDefault="00C132C9" w:rsidP="00816F1C">
      <w:pPr>
        <w:jc w:val="center"/>
        <w:rPr>
          <w:rFonts w:eastAsiaTheme="minorHAnsi"/>
          <w:smallCaps/>
          <w:sz w:val="32"/>
          <w:szCs w:val="32"/>
        </w:rPr>
      </w:pPr>
      <w:r w:rsidRPr="00816F1C">
        <w:rPr>
          <w:rFonts w:eastAsiaTheme="minorHAnsi"/>
          <w:smallCaps/>
          <w:sz w:val="32"/>
          <w:szCs w:val="32"/>
        </w:rPr>
        <w:t>for the period</w:t>
      </w:r>
    </w:p>
    <w:p w14:paraId="385F1979" w14:textId="67C05F95" w:rsidR="00896C7B" w:rsidRPr="00816F1C" w:rsidRDefault="0069402A" w:rsidP="00816F1C">
      <w:pPr>
        <w:spacing w:before="260" w:after="260"/>
        <w:contextualSpacing/>
        <w:jc w:val="center"/>
        <w:rPr>
          <w:rFonts w:eastAsiaTheme="minorHAnsi"/>
          <w:smallCaps/>
          <w:sz w:val="32"/>
          <w:szCs w:val="32"/>
        </w:rPr>
      </w:pPr>
      <w:r w:rsidRPr="00816F1C">
        <w:rPr>
          <w:rFonts w:eastAsiaTheme="minorHAnsi"/>
          <w:smallCaps/>
          <w:sz w:val="32"/>
          <w:szCs w:val="32"/>
        </w:rPr>
        <w:t xml:space="preserve">December 1, </w:t>
      </w:r>
      <w:r w:rsidR="00874CB0" w:rsidRPr="00816F1C">
        <w:rPr>
          <w:rFonts w:eastAsiaTheme="minorHAnsi"/>
          <w:smallCaps/>
          <w:sz w:val="32"/>
          <w:szCs w:val="32"/>
        </w:rPr>
        <w:t>2020</w:t>
      </w:r>
      <w:r w:rsidRPr="00816F1C">
        <w:rPr>
          <w:rFonts w:eastAsiaTheme="minorHAnsi"/>
          <w:smallCaps/>
          <w:sz w:val="32"/>
          <w:szCs w:val="32"/>
        </w:rPr>
        <w:t xml:space="preserve"> to May 3</w:t>
      </w:r>
      <w:r w:rsidR="00A40A95" w:rsidRPr="00816F1C">
        <w:rPr>
          <w:rFonts w:eastAsiaTheme="minorHAnsi"/>
          <w:smallCaps/>
          <w:sz w:val="32"/>
          <w:szCs w:val="32"/>
        </w:rPr>
        <w:t>1</w:t>
      </w:r>
      <w:r w:rsidRPr="00816F1C">
        <w:rPr>
          <w:rFonts w:eastAsiaTheme="minorHAnsi"/>
          <w:smallCaps/>
          <w:sz w:val="32"/>
          <w:szCs w:val="32"/>
        </w:rPr>
        <w:t>,</w:t>
      </w:r>
      <w:r w:rsidR="004D7B7B" w:rsidRPr="00816F1C">
        <w:rPr>
          <w:rFonts w:eastAsiaTheme="minorHAnsi"/>
          <w:smallCaps/>
          <w:sz w:val="32"/>
          <w:szCs w:val="32"/>
        </w:rPr>
        <w:t xml:space="preserve"> </w:t>
      </w:r>
      <w:r w:rsidRPr="00816F1C">
        <w:rPr>
          <w:rFonts w:eastAsiaTheme="minorHAnsi"/>
          <w:smallCaps/>
          <w:sz w:val="32"/>
          <w:szCs w:val="32"/>
        </w:rPr>
        <w:t>2024</w:t>
      </w:r>
    </w:p>
    <w:p w14:paraId="034D5377" w14:textId="77777777" w:rsidR="00F44063" w:rsidRPr="00816F1C" w:rsidRDefault="00F44063" w:rsidP="00816F1C">
      <w:pPr>
        <w:spacing w:before="260" w:after="260"/>
        <w:contextualSpacing/>
        <w:jc w:val="center"/>
        <w:rPr>
          <w:rFonts w:eastAsia="Calibri"/>
          <w:smallCaps/>
          <w:sz w:val="22"/>
          <w:szCs w:val="22"/>
        </w:rPr>
      </w:pPr>
    </w:p>
    <w:p w14:paraId="18B46133" w14:textId="77777777" w:rsidR="00F44063" w:rsidRPr="00816F1C" w:rsidRDefault="00F44063" w:rsidP="00816F1C">
      <w:pPr>
        <w:spacing w:before="260" w:after="260"/>
        <w:contextualSpacing/>
        <w:jc w:val="center"/>
        <w:rPr>
          <w:rFonts w:eastAsia="Calibri"/>
          <w:smallCaps/>
          <w:sz w:val="22"/>
          <w:szCs w:val="22"/>
        </w:rPr>
      </w:pPr>
    </w:p>
    <w:p w14:paraId="6DF08CA2" w14:textId="38B530A4" w:rsidR="00361D7A" w:rsidRPr="00816F1C" w:rsidRDefault="00FB05AF" w:rsidP="00816F1C">
      <w:pPr>
        <w:spacing w:before="260" w:after="260"/>
        <w:contextualSpacing/>
        <w:jc w:val="center"/>
        <w:rPr>
          <w:rFonts w:eastAsia="Calibri"/>
          <w:b/>
          <w:bCs/>
          <w:smallCaps/>
          <w:color w:val="1F3864" w:themeColor="accent5" w:themeShade="80"/>
          <w:sz w:val="22"/>
          <w:szCs w:val="22"/>
        </w:rPr>
      </w:pPr>
      <w:r w:rsidRPr="00816F1C">
        <w:rPr>
          <w:rFonts w:eastAsia="Calibri"/>
          <w:b/>
          <w:bCs/>
          <w:smallCaps/>
          <w:color w:val="1F3864" w:themeColor="accent5" w:themeShade="80"/>
          <w:sz w:val="22"/>
          <w:szCs w:val="22"/>
        </w:rPr>
        <w:t>Submitted by</w:t>
      </w:r>
    </w:p>
    <w:p w14:paraId="2041CB4E" w14:textId="6A5CE990" w:rsidR="00FB05AF" w:rsidRPr="00816F1C" w:rsidRDefault="00FB05AF" w:rsidP="00816F1C">
      <w:pPr>
        <w:spacing w:before="260" w:after="260"/>
        <w:contextualSpacing/>
        <w:jc w:val="center"/>
        <w:rPr>
          <w:rFonts w:eastAsia="Calibri"/>
          <w:b/>
          <w:bCs/>
          <w:smallCaps/>
          <w:color w:val="000000" w:themeColor="text1"/>
          <w:sz w:val="22"/>
          <w:szCs w:val="22"/>
        </w:rPr>
      </w:pPr>
      <w:r w:rsidRPr="00816F1C">
        <w:rPr>
          <w:rFonts w:eastAsia="Calibri"/>
          <w:b/>
          <w:bCs/>
          <w:smallCaps/>
          <w:color w:val="000000" w:themeColor="text1"/>
          <w:sz w:val="22"/>
          <w:szCs w:val="22"/>
        </w:rPr>
        <w:t>S. Devkota &amp; Company, Chartered Accountants</w:t>
      </w:r>
    </w:p>
    <w:p w14:paraId="4F8B4638" w14:textId="77777777" w:rsidR="00A40A95" w:rsidRPr="00816F1C" w:rsidRDefault="00A40A95" w:rsidP="00816F1C">
      <w:pPr>
        <w:rPr>
          <w:rFonts w:eastAsia="Calibri"/>
          <w:b/>
          <w:bCs/>
          <w:smallCaps/>
          <w:color w:val="000000" w:themeColor="text1"/>
          <w:sz w:val="22"/>
          <w:szCs w:val="22"/>
        </w:rPr>
      </w:pPr>
      <w:r w:rsidRPr="00816F1C">
        <w:rPr>
          <w:rFonts w:eastAsia="Calibri"/>
          <w:b/>
          <w:bCs/>
          <w:smallCaps/>
          <w:color w:val="000000" w:themeColor="text1"/>
          <w:sz w:val="22"/>
          <w:szCs w:val="22"/>
        </w:rPr>
        <w:br w:type="page"/>
      </w:r>
    </w:p>
    <w:p w14:paraId="10D54E74" w14:textId="77777777" w:rsidR="00FB05AF" w:rsidRPr="00816F1C" w:rsidRDefault="00FB05AF" w:rsidP="00816F1C">
      <w:pPr>
        <w:spacing w:before="260" w:after="260"/>
        <w:contextualSpacing/>
        <w:jc w:val="center"/>
        <w:rPr>
          <w:rFonts w:eastAsia="Calibri"/>
          <w:b/>
          <w:bCs/>
          <w:smallCaps/>
          <w:color w:val="000000" w:themeColor="text1"/>
          <w:sz w:val="22"/>
          <w:szCs w:val="22"/>
        </w:rPr>
      </w:pPr>
    </w:p>
    <w:bookmarkStart w:id="1" w:name="_Toc31555231" w:displacedByCustomXml="next"/>
    <w:sdt>
      <w:sdtPr>
        <w:rPr>
          <w:color w:val="000000"/>
          <w14:textFill>
            <w14:solidFill>
              <w14:srgbClr w14:val="000000">
                <w14:lumMod w14:val="75000"/>
              </w14:srgbClr>
            </w14:solidFill>
          </w14:textFill>
        </w:rPr>
        <w:id w:val="222036341"/>
        <w:docPartObj>
          <w:docPartGallery w:val="Table of Contents"/>
          <w:docPartUnique/>
        </w:docPartObj>
      </w:sdtPr>
      <w:sdtEndPr>
        <w:rPr>
          <w:b/>
          <w:bCs/>
          <w:noProof/>
          <w:color w:val="000000" w:themeColor="text1" w:themeShade="BF"/>
          <w14:textFill>
            <w14:solidFill>
              <w14:schemeClr w14:val="tx1">
                <w14:lumMod w14:val="75000"/>
                <w14:lumMod w14:val="75000"/>
              </w14:schemeClr>
            </w14:solidFill>
          </w14:textFill>
        </w:rPr>
      </w:sdtEndPr>
      <w:sdtContent>
        <w:p w14:paraId="5983B0E1" w14:textId="5BF30AEE" w:rsidR="00B14045" w:rsidRDefault="00361D7A">
          <w:pPr>
            <w:pStyle w:val="TOC1"/>
            <w:rPr>
              <w:rFonts w:asciiTheme="minorHAnsi" w:hAnsiTheme="minorHAnsi" w:cstheme="minorBidi"/>
              <w:noProof/>
              <w:kern w:val="2"/>
              <w:lang w:val="en-GB" w:eastAsia="en-GB"/>
              <w14:ligatures w14:val="standardContextual"/>
            </w:rPr>
          </w:pPr>
          <w:r w:rsidRPr="00816F1C">
            <w:rPr>
              <w:color w:val="000000" w:themeColor="text1"/>
            </w:rPr>
            <w:fldChar w:fldCharType="begin"/>
          </w:r>
          <w:r w:rsidR="2046677A" w:rsidRPr="00816F1C">
            <w:rPr>
              <w:color w:val="000000" w:themeColor="text1"/>
            </w:rPr>
            <w:instrText xml:space="preserve"> TOC \o "1-3" \h \z \u </w:instrText>
          </w:r>
          <w:r w:rsidRPr="00816F1C">
            <w:rPr>
              <w:color w:val="000000" w:themeColor="text1"/>
            </w:rPr>
            <w:fldChar w:fldCharType="separate"/>
          </w:r>
          <w:hyperlink w:anchor="_Toc192079455" w:history="1">
            <w:r w:rsidR="00B14045" w:rsidRPr="00A647A6">
              <w:rPr>
                <w:rStyle w:val="Hyperlink"/>
                <w:noProof/>
              </w:rPr>
              <w:t>A.</w:t>
            </w:r>
            <w:r w:rsidR="00B14045">
              <w:rPr>
                <w:rFonts w:asciiTheme="minorHAnsi" w:hAnsiTheme="minorHAnsi" w:cstheme="minorBidi"/>
                <w:noProof/>
                <w:kern w:val="2"/>
                <w:lang w:val="en-GB" w:eastAsia="en-GB"/>
                <w14:ligatures w14:val="standardContextual"/>
              </w:rPr>
              <w:tab/>
            </w:r>
            <w:r w:rsidR="00B14045" w:rsidRPr="00A647A6">
              <w:rPr>
                <w:rStyle w:val="Hyperlink"/>
                <w:noProof/>
              </w:rPr>
              <w:t>Project Profile &amp; Financial Summary</w:t>
            </w:r>
            <w:r w:rsidR="00B14045">
              <w:rPr>
                <w:noProof/>
                <w:webHidden/>
              </w:rPr>
              <w:tab/>
            </w:r>
            <w:r w:rsidR="00B14045">
              <w:rPr>
                <w:noProof/>
                <w:webHidden/>
              </w:rPr>
              <w:fldChar w:fldCharType="begin"/>
            </w:r>
            <w:r w:rsidR="00B14045">
              <w:rPr>
                <w:noProof/>
                <w:webHidden/>
              </w:rPr>
              <w:instrText xml:space="preserve"> PAGEREF _Toc192079455 \h </w:instrText>
            </w:r>
            <w:r w:rsidR="00B14045">
              <w:rPr>
                <w:noProof/>
                <w:webHidden/>
              </w:rPr>
            </w:r>
            <w:r w:rsidR="00B14045">
              <w:rPr>
                <w:noProof/>
                <w:webHidden/>
              </w:rPr>
              <w:fldChar w:fldCharType="separate"/>
            </w:r>
            <w:r w:rsidR="00B14045">
              <w:rPr>
                <w:noProof/>
                <w:webHidden/>
              </w:rPr>
              <w:t>1</w:t>
            </w:r>
            <w:r w:rsidR="00B14045">
              <w:rPr>
                <w:noProof/>
                <w:webHidden/>
              </w:rPr>
              <w:fldChar w:fldCharType="end"/>
            </w:r>
          </w:hyperlink>
        </w:p>
        <w:p w14:paraId="2C257CB5" w14:textId="2FF1B5F3" w:rsidR="00B14045" w:rsidRDefault="00B14045">
          <w:pPr>
            <w:pStyle w:val="TOC1"/>
            <w:rPr>
              <w:rFonts w:asciiTheme="minorHAnsi" w:hAnsiTheme="minorHAnsi" w:cstheme="minorBidi"/>
              <w:noProof/>
              <w:kern w:val="2"/>
              <w:lang w:val="en-GB" w:eastAsia="en-GB"/>
              <w14:ligatures w14:val="standardContextual"/>
            </w:rPr>
          </w:pPr>
          <w:hyperlink w:anchor="_Toc192079456" w:history="1">
            <w:r w:rsidRPr="00A647A6">
              <w:rPr>
                <w:rStyle w:val="Hyperlink"/>
                <w:noProof/>
              </w:rPr>
              <w:t>B.</w:t>
            </w:r>
            <w:r>
              <w:rPr>
                <w:rFonts w:asciiTheme="minorHAnsi" w:hAnsiTheme="minorHAnsi" w:cstheme="minorBidi"/>
                <w:noProof/>
                <w:kern w:val="2"/>
                <w:lang w:val="en-GB" w:eastAsia="en-GB"/>
                <w14:ligatures w14:val="standardContextual"/>
              </w:rPr>
              <w:tab/>
            </w:r>
            <w:r w:rsidRPr="00A647A6">
              <w:rPr>
                <w:rStyle w:val="Hyperlink"/>
                <w:noProof/>
              </w:rPr>
              <w:t>Detailed findings, actions implemented, and comments</w:t>
            </w:r>
            <w:r>
              <w:rPr>
                <w:noProof/>
                <w:webHidden/>
              </w:rPr>
              <w:tab/>
            </w:r>
            <w:r>
              <w:rPr>
                <w:noProof/>
                <w:webHidden/>
              </w:rPr>
              <w:fldChar w:fldCharType="begin"/>
            </w:r>
            <w:r>
              <w:rPr>
                <w:noProof/>
                <w:webHidden/>
              </w:rPr>
              <w:instrText xml:space="preserve"> PAGEREF _Toc192079456 \h </w:instrText>
            </w:r>
            <w:r>
              <w:rPr>
                <w:noProof/>
                <w:webHidden/>
              </w:rPr>
            </w:r>
            <w:r>
              <w:rPr>
                <w:noProof/>
                <w:webHidden/>
              </w:rPr>
              <w:fldChar w:fldCharType="separate"/>
            </w:r>
            <w:r>
              <w:rPr>
                <w:noProof/>
                <w:webHidden/>
              </w:rPr>
              <w:t>1</w:t>
            </w:r>
            <w:r>
              <w:rPr>
                <w:noProof/>
                <w:webHidden/>
              </w:rPr>
              <w:fldChar w:fldCharType="end"/>
            </w:r>
          </w:hyperlink>
        </w:p>
        <w:p w14:paraId="352E04D8" w14:textId="59B53E6D" w:rsidR="00B14045" w:rsidRDefault="00B14045">
          <w:pPr>
            <w:pStyle w:val="TOC1"/>
            <w:rPr>
              <w:rFonts w:asciiTheme="minorHAnsi" w:hAnsiTheme="minorHAnsi" w:cstheme="minorBidi"/>
              <w:noProof/>
              <w:kern w:val="2"/>
              <w:lang w:val="en-GB" w:eastAsia="en-GB"/>
              <w14:ligatures w14:val="standardContextual"/>
            </w:rPr>
          </w:pPr>
          <w:hyperlink w:anchor="_Toc192079457" w:history="1">
            <w:r w:rsidRPr="00A647A6">
              <w:rPr>
                <w:rStyle w:val="Hyperlink"/>
                <w:noProof/>
              </w:rPr>
              <w:t>C.</w:t>
            </w:r>
            <w:r>
              <w:rPr>
                <w:rFonts w:asciiTheme="minorHAnsi" w:hAnsiTheme="minorHAnsi" w:cstheme="minorBidi"/>
                <w:noProof/>
                <w:kern w:val="2"/>
                <w:lang w:val="en-GB" w:eastAsia="en-GB"/>
                <w14:ligatures w14:val="standardContextual"/>
              </w:rPr>
              <w:tab/>
            </w:r>
            <w:r w:rsidRPr="00A647A6">
              <w:rPr>
                <w:rStyle w:val="Hyperlink"/>
                <w:noProof/>
              </w:rPr>
              <w:t>Section – 1: CBM Nepal</w:t>
            </w:r>
            <w:r>
              <w:rPr>
                <w:noProof/>
                <w:webHidden/>
              </w:rPr>
              <w:tab/>
            </w:r>
            <w:r>
              <w:rPr>
                <w:noProof/>
                <w:webHidden/>
              </w:rPr>
              <w:fldChar w:fldCharType="begin"/>
            </w:r>
            <w:r>
              <w:rPr>
                <w:noProof/>
                <w:webHidden/>
              </w:rPr>
              <w:instrText xml:space="preserve"> PAGEREF _Toc192079457 \h </w:instrText>
            </w:r>
            <w:r>
              <w:rPr>
                <w:noProof/>
                <w:webHidden/>
              </w:rPr>
            </w:r>
            <w:r>
              <w:rPr>
                <w:noProof/>
                <w:webHidden/>
              </w:rPr>
              <w:fldChar w:fldCharType="separate"/>
            </w:r>
            <w:r>
              <w:rPr>
                <w:noProof/>
                <w:webHidden/>
              </w:rPr>
              <w:t>1</w:t>
            </w:r>
            <w:r>
              <w:rPr>
                <w:noProof/>
                <w:webHidden/>
              </w:rPr>
              <w:fldChar w:fldCharType="end"/>
            </w:r>
          </w:hyperlink>
        </w:p>
        <w:p w14:paraId="417CAB2F" w14:textId="11C269A9" w:rsidR="00B14045" w:rsidRDefault="00B14045">
          <w:pPr>
            <w:pStyle w:val="TOC1"/>
            <w:rPr>
              <w:rFonts w:asciiTheme="minorHAnsi" w:hAnsiTheme="minorHAnsi" w:cstheme="minorBidi"/>
              <w:noProof/>
              <w:kern w:val="2"/>
              <w:lang w:val="en-GB" w:eastAsia="en-GB"/>
              <w14:ligatures w14:val="standardContextual"/>
            </w:rPr>
          </w:pPr>
          <w:hyperlink w:anchor="_Toc192079458" w:history="1">
            <w:r w:rsidRPr="00A647A6">
              <w:rPr>
                <w:rStyle w:val="Hyperlink"/>
                <w:noProof/>
              </w:rPr>
              <w:t>D.</w:t>
            </w:r>
            <w:r>
              <w:rPr>
                <w:rFonts w:asciiTheme="minorHAnsi" w:hAnsiTheme="minorHAnsi" w:cstheme="minorBidi"/>
                <w:noProof/>
                <w:kern w:val="2"/>
                <w:lang w:val="en-GB" w:eastAsia="en-GB"/>
                <w14:ligatures w14:val="standardContextual"/>
              </w:rPr>
              <w:tab/>
            </w:r>
            <w:r w:rsidRPr="00A647A6">
              <w:rPr>
                <w:rStyle w:val="Hyperlink"/>
                <w:noProof/>
              </w:rPr>
              <w:t>Section -2: NNJS</w:t>
            </w:r>
            <w:r>
              <w:rPr>
                <w:noProof/>
                <w:webHidden/>
              </w:rPr>
              <w:tab/>
            </w:r>
            <w:r>
              <w:rPr>
                <w:noProof/>
                <w:webHidden/>
              </w:rPr>
              <w:fldChar w:fldCharType="begin"/>
            </w:r>
            <w:r>
              <w:rPr>
                <w:noProof/>
                <w:webHidden/>
              </w:rPr>
              <w:instrText xml:space="preserve"> PAGEREF _Toc192079458 \h </w:instrText>
            </w:r>
            <w:r>
              <w:rPr>
                <w:noProof/>
                <w:webHidden/>
              </w:rPr>
            </w:r>
            <w:r>
              <w:rPr>
                <w:noProof/>
                <w:webHidden/>
              </w:rPr>
              <w:fldChar w:fldCharType="separate"/>
            </w:r>
            <w:r>
              <w:rPr>
                <w:noProof/>
                <w:webHidden/>
              </w:rPr>
              <w:t>1</w:t>
            </w:r>
            <w:r>
              <w:rPr>
                <w:noProof/>
                <w:webHidden/>
              </w:rPr>
              <w:fldChar w:fldCharType="end"/>
            </w:r>
          </w:hyperlink>
        </w:p>
        <w:p w14:paraId="66C0064F" w14:textId="0E981C24" w:rsidR="00B14045" w:rsidRDefault="00B14045">
          <w:pPr>
            <w:pStyle w:val="TOC2"/>
            <w:tabs>
              <w:tab w:val="left" w:pos="720"/>
              <w:tab w:val="right" w:leader="dot" w:pos="9350"/>
            </w:tabs>
            <w:rPr>
              <w:rFonts w:asciiTheme="minorHAnsi" w:hAnsiTheme="minorHAnsi" w:cstheme="minorBidi"/>
              <w:noProof/>
              <w:kern w:val="2"/>
              <w:lang w:val="en-GB" w:eastAsia="en-GB"/>
              <w14:ligatures w14:val="standardContextual"/>
            </w:rPr>
          </w:pPr>
          <w:hyperlink w:anchor="_Toc192079459" w:history="1">
            <w:r w:rsidRPr="00A647A6">
              <w:rPr>
                <w:rStyle w:val="Hyperlink"/>
                <w:b/>
                <w:bCs/>
                <w:noProof/>
              </w:rPr>
              <w:t>1.</w:t>
            </w:r>
            <w:r>
              <w:rPr>
                <w:rFonts w:asciiTheme="minorHAnsi" w:hAnsiTheme="minorHAnsi" w:cstheme="minorBidi"/>
                <w:noProof/>
                <w:kern w:val="2"/>
                <w:lang w:val="en-GB" w:eastAsia="en-GB"/>
                <w14:ligatures w14:val="standardContextual"/>
              </w:rPr>
              <w:tab/>
            </w:r>
            <w:r w:rsidRPr="00A647A6">
              <w:rPr>
                <w:rStyle w:val="Hyperlink"/>
                <w:b/>
                <w:bCs/>
                <w:noProof/>
              </w:rPr>
              <w:t>Disallowed Cost</w:t>
            </w:r>
            <w:r>
              <w:rPr>
                <w:noProof/>
                <w:webHidden/>
              </w:rPr>
              <w:tab/>
            </w:r>
            <w:r>
              <w:rPr>
                <w:noProof/>
                <w:webHidden/>
              </w:rPr>
              <w:fldChar w:fldCharType="begin"/>
            </w:r>
            <w:r>
              <w:rPr>
                <w:noProof/>
                <w:webHidden/>
              </w:rPr>
              <w:instrText xml:space="preserve"> PAGEREF _Toc192079459 \h </w:instrText>
            </w:r>
            <w:r>
              <w:rPr>
                <w:noProof/>
                <w:webHidden/>
              </w:rPr>
            </w:r>
            <w:r>
              <w:rPr>
                <w:noProof/>
                <w:webHidden/>
              </w:rPr>
              <w:fldChar w:fldCharType="separate"/>
            </w:r>
            <w:r>
              <w:rPr>
                <w:noProof/>
                <w:webHidden/>
              </w:rPr>
              <w:t>1</w:t>
            </w:r>
            <w:r>
              <w:rPr>
                <w:noProof/>
                <w:webHidden/>
              </w:rPr>
              <w:fldChar w:fldCharType="end"/>
            </w:r>
          </w:hyperlink>
        </w:p>
        <w:p w14:paraId="6FBEF58A" w14:textId="5B757C54" w:rsidR="00B14045" w:rsidRDefault="00B14045">
          <w:pPr>
            <w:pStyle w:val="TOC2"/>
            <w:tabs>
              <w:tab w:val="left" w:pos="720"/>
              <w:tab w:val="right" w:leader="dot" w:pos="9350"/>
            </w:tabs>
            <w:rPr>
              <w:rFonts w:asciiTheme="minorHAnsi" w:hAnsiTheme="minorHAnsi" w:cstheme="minorBidi"/>
              <w:noProof/>
              <w:kern w:val="2"/>
              <w:lang w:val="en-GB" w:eastAsia="en-GB"/>
              <w14:ligatures w14:val="standardContextual"/>
            </w:rPr>
          </w:pPr>
          <w:hyperlink w:anchor="_Toc192079460" w:history="1">
            <w:r w:rsidRPr="00A647A6">
              <w:rPr>
                <w:rStyle w:val="Hyperlink"/>
                <w:b/>
                <w:bCs/>
                <w:noProof/>
              </w:rPr>
              <w:t>2.</w:t>
            </w:r>
            <w:r>
              <w:rPr>
                <w:rFonts w:asciiTheme="minorHAnsi" w:hAnsiTheme="minorHAnsi" w:cstheme="minorBidi"/>
                <w:noProof/>
                <w:kern w:val="2"/>
                <w:lang w:val="en-GB" w:eastAsia="en-GB"/>
                <w14:ligatures w14:val="standardContextual"/>
              </w:rPr>
              <w:tab/>
            </w:r>
            <w:r w:rsidRPr="00A647A6">
              <w:rPr>
                <w:rStyle w:val="Hyperlink"/>
                <w:b/>
                <w:bCs/>
                <w:noProof/>
              </w:rPr>
              <w:t>Procurement of Goods and Services</w:t>
            </w:r>
            <w:r>
              <w:rPr>
                <w:noProof/>
                <w:webHidden/>
              </w:rPr>
              <w:tab/>
            </w:r>
            <w:r>
              <w:rPr>
                <w:noProof/>
                <w:webHidden/>
              </w:rPr>
              <w:fldChar w:fldCharType="begin"/>
            </w:r>
            <w:r>
              <w:rPr>
                <w:noProof/>
                <w:webHidden/>
              </w:rPr>
              <w:instrText xml:space="preserve"> PAGEREF _Toc192079460 \h </w:instrText>
            </w:r>
            <w:r>
              <w:rPr>
                <w:noProof/>
                <w:webHidden/>
              </w:rPr>
            </w:r>
            <w:r>
              <w:rPr>
                <w:noProof/>
                <w:webHidden/>
              </w:rPr>
              <w:fldChar w:fldCharType="separate"/>
            </w:r>
            <w:r>
              <w:rPr>
                <w:noProof/>
                <w:webHidden/>
              </w:rPr>
              <w:t>4</w:t>
            </w:r>
            <w:r>
              <w:rPr>
                <w:noProof/>
                <w:webHidden/>
              </w:rPr>
              <w:fldChar w:fldCharType="end"/>
            </w:r>
          </w:hyperlink>
        </w:p>
        <w:p w14:paraId="0BDE9E1B" w14:textId="33D98F00" w:rsidR="00B14045" w:rsidRDefault="00B14045">
          <w:pPr>
            <w:pStyle w:val="TOC2"/>
            <w:tabs>
              <w:tab w:val="left" w:pos="720"/>
              <w:tab w:val="right" w:leader="dot" w:pos="9350"/>
            </w:tabs>
            <w:rPr>
              <w:rFonts w:asciiTheme="minorHAnsi" w:hAnsiTheme="minorHAnsi" w:cstheme="minorBidi"/>
              <w:noProof/>
              <w:kern w:val="2"/>
              <w:lang w:val="en-GB" w:eastAsia="en-GB"/>
              <w14:ligatures w14:val="standardContextual"/>
            </w:rPr>
          </w:pPr>
          <w:hyperlink w:anchor="_Toc192079461" w:history="1">
            <w:r w:rsidRPr="00A647A6">
              <w:rPr>
                <w:rStyle w:val="Hyperlink"/>
                <w:b/>
                <w:bCs/>
                <w:noProof/>
              </w:rPr>
              <w:t>3.</w:t>
            </w:r>
            <w:r>
              <w:rPr>
                <w:rFonts w:asciiTheme="minorHAnsi" w:hAnsiTheme="minorHAnsi" w:cstheme="minorBidi"/>
                <w:noProof/>
                <w:kern w:val="2"/>
                <w:lang w:val="en-GB" w:eastAsia="en-GB"/>
                <w14:ligatures w14:val="standardContextual"/>
              </w:rPr>
              <w:tab/>
            </w:r>
            <w:r w:rsidRPr="00A647A6">
              <w:rPr>
                <w:rStyle w:val="Hyperlink"/>
                <w:b/>
                <w:bCs/>
                <w:noProof/>
              </w:rPr>
              <w:t>Non-compliance with Legal Provisions</w:t>
            </w:r>
            <w:r>
              <w:rPr>
                <w:noProof/>
                <w:webHidden/>
              </w:rPr>
              <w:tab/>
            </w:r>
            <w:r>
              <w:rPr>
                <w:noProof/>
                <w:webHidden/>
              </w:rPr>
              <w:fldChar w:fldCharType="begin"/>
            </w:r>
            <w:r>
              <w:rPr>
                <w:noProof/>
                <w:webHidden/>
              </w:rPr>
              <w:instrText xml:space="preserve"> PAGEREF _Toc192079461 \h </w:instrText>
            </w:r>
            <w:r>
              <w:rPr>
                <w:noProof/>
                <w:webHidden/>
              </w:rPr>
            </w:r>
            <w:r>
              <w:rPr>
                <w:noProof/>
                <w:webHidden/>
              </w:rPr>
              <w:fldChar w:fldCharType="separate"/>
            </w:r>
            <w:r>
              <w:rPr>
                <w:noProof/>
                <w:webHidden/>
              </w:rPr>
              <w:t>13</w:t>
            </w:r>
            <w:r>
              <w:rPr>
                <w:noProof/>
                <w:webHidden/>
              </w:rPr>
              <w:fldChar w:fldCharType="end"/>
            </w:r>
          </w:hyperlink>
        </w:p>
        <w:p w14:paraId="766425BB" w14:textId="76D325FE" w:rsidR="00B14045" w:rsidRDefault="00B14045">
          <w:pPr>
            <w:pStyle w:val="TOC3"/>
            <w:rPr>
              <w:rFonts w:asciiTheme="minorHAnsi" w:hAnsiTheme="minorHAnsi" w:cstheme="minorBidi"/>
              <w:noProof/>
              <w:kern w:val="2"/>
              <w:lang w:val="en-GB" w:eastAsia="en-GB"/>
              <w14:ligatures w14:val="standardContextual"/>
            </w:rPr>
          </w:pPr>
          <w:hyperlink w:anchor="_Toc192079462" w:history="1">
            <w:r w:rsidRPr="00A647A6">
              <w:rPr>
                <w:rStyle w:val="Hyperlink"/>
                <w:b/>
                <w:bCs/>
                <w:noProof/>
              </w:rPr>
              <w:t>3.1.</w:t>
            </w:r>
            <w:r>
              <w:rPr>
                <w:rFonts w:asciiTheme="minorHAnsi" w:hAnsiTheme="minorHAnsi" w:cstheme="minorBidi"/>
                <w:noProof/>
                <w:kern w:val="2"/>
                <w:lang w:val="en-GB" w:eastAsia="en-GB"/>
                <w14:ligatures w14:val="standardContextual"/>
              </w:rPr>
              <w:tab/>
            </w:r>
            <w:r w:rsidRPr="00A647A6">
              <w:rPr>
                <w:rStyle w:val="Hyperlink"/>
                <w:b/>
                <w:bCs/>
                <w:noProof/>
              </w:rPr>
              <w:t>Non-compliance with the provisions of Income Tax Act, 2058</w:t>
            </w:r>
            <w:r>
              <w:rPr>
                <w:noProof/>
                <w:webHidden/>
              </w:rPr>
              <w:tab/>
            </w:r>
            <w:r>
              <w:rPr>
                <w:noProof/>
                <w:webHidden/>
              </w:rPr>
              <w:fldChar w:fldCharType="begin"/>
            </w:r>
            <w:r>
              <w:rPr>
                <w:noProof/>
                <w:webHidden/>
              </w:rPr>
              <w:instrText xml:space="preserve"> PAGEREF _Toc192079462 \h </w:instrText>
            </w:r>
            <w:r>
              <w:rPr>
                <w:noProof/>
                <w:webHidden/>
              </w:rPr>
            </w:r>
            <w:r>
              <w:rPr>
                <w:noProof/>
                <w:webHidden/>
              </w:rPr>
              <w:fldChar w:fldCharType="separate"/>
            </w:r>
            <w:r>
              <w:rPr>
                <w:noProof/>
                <w:webHidden/>
              </w:rPr>
              <w:t>13</w:t>
            </w:r>
            <w:r>
              <w:rPr>
                <w:noProof/>
                <w:webHidden/>
              </w:rPr>
              <w:fldChar w:fldCharType="end"/>
            </w:r>
          </w:hyperlink>
        </w:p>
        <w:p w14:paraId="7B08726A" w14:textId="3A01592C" w:rsidR="00B14045" w:rsidRDefault="00B14045">
          <w:pPr>
            <w:pStyle w:val="TOC3"/>
            <w:rPr>
              <w:rFonts w:asciiTheme="minorHAnsi" w:hAnsiTheme="minorHAnsi" w:cstheme="minorBidi"/>
              <w:noProof/>
              <w:kern w:val="2"/>
              <w:lang w:val="en-GB" w:eastAsia="en-GB"/>
              <w14:ligatures w14:val="standardContextual"/>
            </w:rPr>
          </w:pPr>
          <w:hyperlink w:anchor="_Toc192079463" w:history="1">
            <w:r w:rsidRPr="00A647A6">
              <w:rPr>
                <w:rStyle w:val="Hyperlink"/>
                <w:b/>
                <w:bCs/>
                <w:noProof/>
              </w:rPr>
              <w:t>3.2.</w:t>
            </w:r>
            <w:r>
              <w:rPr>
                <w:rFonts w:asciiTheme="minorHAnsi" w:hAnsiTheme="minorHAnsi" w:cstheme="minorBidi"/>
                <w:noProof/>
                <w:kern w:val="2"/>
                <w:lang w:val="en-GB" w:eastAsia="en-GB"/>
                <w14:ligatures w14:val="standardContextual"/>
              </w:rPr>
              <w:tab/>
            </w:r>
            <w:r w:rsidRPr="00A647A6">
              <w:rPr>
                <w:rStyle w:val="Hyperlink"/>
                <w:b/>
                <w:noProof/>
              </w:rPr>
              <w:t>Non-compliance with the provisions of the Labor Act, 2074</w:t>
            </w:r>
            <w:r>
              <w:rPr>
                <w:noProof/>
                <w:webHidden/>
              </w:rPr>
              <w:tab/>
            </w:r>
            <w:r>
              <w:rPr>
                <w:noProof/>
                <w:webHidden/>
              </w:rPr>
              <w:fldChar w:fldCharType="begin"/>
            </w:r>
            <w:r>
              <w:rPr>
                <w:noProof/>
                <w:webHidden/>
              </w:rPr>
              <w:instrText xml:space="preserve"> PAGEREF _Toc192079463 \h </w:instrText>
            </w:r>
            <w:r>
              <w:rPr>
                <w:noProof/>
                <w:webHidden/>
              </w:rPr>
            </w:r>
            <w:r>
              <w:rPr>
                <w:noProof/>
                <w:webHidden/>
              </w:rPr>
              <w:fldChar w:fldCharType="separate"/>
            </w:r>
            <w:r>
              <w:rPr>
                <w:noProof/>
                <w:webHidden/>
              </w:rPr>
              <w:t>14</w:t>
            </w:r>
            <w:r>
              <w:rPr>
                <w:noProof/>
                <w:webHidden/>
              </w:rPr>
              <w:fldChar w:fldCharType="end"/>
            </w:r>
          </w:hyperlink>
        </w:p>
        <w:p w14:paraId="0E1A338A" w14:textId="4C743A11" w:rsidR="00B14045" w:rsidRDefault="00B14045">
          <w:pPr>
            <w:pStyle w:val="TOC2"/>
            <w:tabs>
              <w:tab w:val="left" w:pos="720"/>
              <w:tab w:val="right" w:leader="dot" w:pos="9350"/>
            </w:tabs>
            <w:rPr>
              <w:rFonts w:asciiTheme="minorHAnsi" w:hAnsiTheme="minorHAnsi" w:cstheme="minorBidi"/>
              <w:noProof/>
              <w:kern w:val="2"/>
              <w:lang w:val="en-GB" w:eastAsia="en-GB"/>
              <w14:ligatures w14:val="standardContextual"/>
            </w:rPr>
          </w:pPr>
          <w:hyperlink w:anchor="_Toc192079464" w:history="1">
            <w:r w:rsidRPr="00A647A6">
              <w:rPr>
                <w:rStyle w:val="Hyperlink"/>
                <w:b/>
                <w:bCs/>
                <w:noProof/>
              </w:rPr>
              <w:t>4.</w:t>
            </w:r>
            <w:r>
              <w:rPr>
                <w:rFonts w:asciiTheme="minorHAnsi" w:hAnsiTheme="minorHAnsi" w:cstheme="minorBidi"/>
                <w:noProof/>
                <w:kern w:val="2"/>
                <w:lang w:val="en-GB" w:eastAsia="en-GB"/>
                <w14:ligatures w14:val="standardContextual"/>
              </w:rPr>
              <w:tab/>
            </w:r>
            <w:r w:rsidRPr="00A647A6">
              <w:rPr>
                <w:rStyle w:val="Hyperlink"/>
                <w:b/>
                <w:bCs/>
                <w:noProof/>
              </w:rPr>
              <w:t>Inadequate/Inappropriate Supporting Documents</w:t>
            </w:r>
            <w:r>
              <w:rPr>
                <w:noProof/>
                <w:webHidden/>
              </w:rPr>
              <w:tab/>
            </w:r>
            <w:r>
              <w:rPr>
                <w:noProof/>
                <w:webHidden/>
              </w:rPr>
              <w:fldChar w:fldCharType="begin"/>
            </w:r>
            <w:r>
              <w:rPr>
                <w:noProof/>
                <w:webHidden/>
              </w:rPr>
              <w:instrText xml:space="preserve"> PAGEREF _Toc192079464 \h </w:instrText>
            </w:r>
            <w:r>
              <w:rPr>
                <w:noProof/>
                <w:webHidden/>
              </w:rPr>
            </w:r>
            <w:r>
              <w:rPr>
                <w:noProof/>
                <w:webHidden/>
              </w:rPr>
              <w:fldChar w:fldCharType="separate"/>
            </w:r>
            <w:r>
              <w:rPr>
                <w:noProof/>
                <w:webHidden/>
              </w:rPr>
              <w:t>15</w:t>
            </w:r>
            <w:r>
              <w:rPr>
                <w:noProof/>
                <w:webHidden/>
              </w:rPr>
              <w:fldChar w:fldCharType="end"/>
            </w:r>
          </w:hyperlink>
        </w:p>
        <w:p w14:paraId="1E37DF52" w14:textId="6385239E" w:rsidR="00B14045" w:rsidRDefault="00B14045">
          <w:pPr>
            <w:pStyle w:val="TOC2"/>
            <w:tabs>
              <w:tab w:val="left" w:pos="720"/>
              <w:tab w:val="right" w:leader="dot" w:pos="9350"/>
            </w:tabs>
            <w:rPr>
              <w:rFonts w:asciiTheme="minorHAnsi" w:hAnsiTheme="minorHAnsi" w:cstheme="minorBidi"/>
              <w:noProof/>
              <w:kern w:val="2"/>
              <w:lang w:val="en-GB" w:eastAsia="en-GB"/>
              <w14:ligatures w14:val="standardContextual"/>
            </w:rPr>
          </w:pPr>
          <w:hyperlink w:anchor="_Toc192079465" w:history="1">
            <w:r w:rsidRPr="00A647A6">
              <w:rPr>
                <w:rStyle w:val="Hyperlink"/>
                <w:b/>
                <w:bCs/>
                <w:noProof/>
              </w:rPr>
              <w:t>5.</w:t>
            </w:r>
            <w:r>
              <w:rPr>
                <w:rFonts w:asciiTheme="minorHAnsi" w:hAnsiTheme="minorHAnsi" w:cstheme="minorBidi"/>
                <w:noProof/>
                <w:kern w:val="2"/>
                <w:lang w:val="en-GB" w:eastAsia="en-GB"/>
                <w14:ligatures w14:val="standardContextual"/>
              </w:rPr>
              <w:tab/>
            </w:r>
            <w:r w:rsidRPr="00A647A6">
              <w:rPr>
                <w:rStyle w:val="Hyperlink"/>
                <w:b/>
                <w:bCs/>
                <w:noProof/>
              </w:rPr>
              <w:t>Other Issues</w:t>
            </w:r>
            <w:r>
              <w:rPr>
                <w:noProof/>
                <w:webHidden/>
              </w:rPr>
              <w:tab/>
            </w:r>
            <w:r>
              <w:rPr>
                <w:noProof/>
                <w:webHidden/>
              </w:rPr>
              <w:fldChar w:fldCharType="begin"/>
            </w:r>
            <w:r>
              <w:rPr>
                <w:noProof/>
                <w:webHidden/>
              </w:rPr>
              <w:instrText xml:space="preserve"> PAGEREF _Toc192079465 \h </w:instrText>
            </w:r>
            <w:r>
              <w:rPr>
                <w:noProof/>
                <w:webHidden/>
              </w:rPr>
            </w:r>
            <w:r>
              <w:rPr>
                <w:noProof/>
                <w:webHidden/>
              </w:rPr>
              <w:fldChar w:fldCharType="separate"/>
            </w:r>
            <w:r>
              <w:rPr>
                <w:noProof/>
                <w:webHidden/>
              </w:rPr>
              <w:t>17</w:t>
            </w:r>
            <w:r>
              <w:rPr>
                <w:noProof/>
                <w:webHidden/>
              </w:rPr>
              <w:fldChar w:fldCharType="end"/>
            </w:r>
          </w:hyperlink>
        </w:p>
        <w:p w14:paraId="607F0A61" w14:textId="1469ECC6" w:rsidR="00B14045" w:rsidRDefault="00B14045">
          <w:pPr>
            <w:pStyle w:val="TOC3"/>
            <w:rPr>
              <w:rFonts w:asciiTheme="minorHAnsi" w:hAnsiTheme="minorHAnsi" w:cstheme="minorBidi"/>
              <w:noProof/>
              <w:kern w:val="2"/>
              <w:lang w:val="en-GB" w:eastAsia="en-GB"/>
              <w14:ligatures w14:val="standardContextual"/>
            </w:rPr>
          </w:pPr>
          <w:hyperlink w:anchor="_Toc192079466" w:history="1">
            <w:r w:rsidRPr="00A647A6">
              <w:rPr>
                <w:rStyle w:val="Hyperlink"/>
                <w:b/>
                <w:bCs/>
                <w:noProof/>
              </w:rPr>
              <w:t>5.1.</w:t>
            </w:r>
            <w:r>
              <w:rPr>
                <w:rFonts w:asciiTheme="minorHAnsi" w:hAnsiTheme="minorHAnsi" w:cstheme="minorBidi"/>
                <w:noProof/>
                <w:kern w:val="2"/>
                <w:lang w:val="en-GB" w:eastAsia="en-GB"/>
                <w14:ligatures w14:val="standardContextual"/>
              </w:rPr>
              <w:tab/>
            </w:r>
            <w:r w:rsidRPr="00A647A6">
              <w:rPr>
                <w:rStyle w:val="Hyperlink"/>
                <w:b/>
                <w:bCs/>
                <w:noProof/>
              </w:rPr>
              <w:t>Cash and Bank Management</w:t>
            </w:r>
            <w:r>
              <w:rPr>
                <w:noProof/>
                <w:webHidden/>
              </w:rPr>
              <w:tab/>
            </w:r>
            <w:r>
              <w:rPr>
                <w:noProof/>
                <w:webHidden/>
              </w:rPr>
              <w:fldChar w:fldCharType="begin"/>
            </w:r>
            <w:r>
              <w:rPr>
                <w:noProof/>
                <w:webHidden/>
              </w:rPr>
              <w:instrText xml:space="preserve"> PAGEREF _Toc192079466 \h </w:instrText>
            </w:r>
            <w:r>
              <w:rPr>
                <w:noProof/>
                <w:webHidden/>
              </w:rPr>
            </w:r>
            <w:r>
              <w:rPr>
                <w:noProof/>
                <w:webHidden/>
              </w:rPr>
              <w:fldChar w:fldCharType="separate"/>
            </w:r>
            <w:r>
              <w:rPr>
                <w:noProof/>
                <w:webHidden/>
              </w:rPr>
              <w:t>17</w:t>
            </w:r>
            <w:r>
              <w:rPr>
                <w:noProof/>
                <w:webHidden/>
              </w:rPr>
              <w:fldChar w:fldCharType="end"/>
            </w:r>
          </w:hyperlink>
        </w:p>
        <w:p w14:paraId="04BE10EB" w14:textId="553B8361" w:rsidR="00B14045" w:rsidRDefault="00B14045">
          <w:pPr>
            <w:pStyle w:val="TOC3"/>
            <w:rPr>
              <w:rFonts w:asciiTheme="minorHAnsi" w:hAnsiTheme="minorHAnsi" w:cstheme="minorBidi"/>
              <w:noProof/>
              <w:kern w:val="2"/>
              <w:lang w:val="en-GB" w:eastAsia="en-GB"/>
              <w14:ligatures w14:val="standardContextual"/>
            </w:rPr>
          </w:pPr>
          <w:hyperlink w:anchor="_Toc192079467" w:history="1">
            <w:r w:rsidRPr="00A647A6">
              <w:rPr>
                <w:rStyle w:val="Hyperlink"/>
                <w:b/>
                <w:bCs/>
                <w:noProof/>
              </w:rPr>
              <w:t>5.2.</w:t>
            </w:r>
            <w:r>
              <w:rPr>
                <w:rFonts w:asciiTheme="minorHAnsi" w:hAnsiTheme="minorHAnsi" w:cstheme="minorBidi"/>
                <w:noProof/>
                <w:kern w:val="2"/>
                <w:lang w:val="en-GB" w:eastAsia="en-GB"/>
                <w14:ligatures w14:val="standardContextual"/>
              </w:rPr>
              <w:tab/>
            </w:r>
            <w:r w:rsidRPr="00A647A6">
              <w:rPr>
                <w:rStyle w:val="Hyperlink"/>
                <w:b/>
                <w:bCs/>
                <w:noProof/>
              </w:rPr>
              <w:t>Human Resource Related Issues</w:t>
            </w:r>
            <w:r>
              <w:rPr>
                <w:noProof/>
                <w:webHidden/>
              </w:rPr>
              <w:tab/>
            </w:r>
            <w:r>
              <w:rPr>
                <w:noProof/>
                <w:webHidden/>
              </w:rPr>
              <w:fldChar w:fldCharType="begin"/>
            </w:r>
            <w:r>
              <w:rPr>
                <w:noProof/>
                <w:webHidden/>
              </w:rPr>
              <w:instrText xml:space="preserve"> PAGEREF _Toc192079467 \h </w:instrText>
            </w:r>
            <w:r>
              <w:rPr>
                <w:noProof/>
                <w:webHidden/>
              </w:rPr>
            </w:r>
            <w:r>
              <w:rPr>
                <w:noProof/>
                <w:webHidden/>
              </w:rPr>
              <w:fldChar w:fldCharType="separate"/>
            </w:r>
            <w:r>
              <w:rPr>
                <w:noProof/>
                <w:webHidden/>
              </w:rPr>
              <w:t>18</w:t>
            </w:r>
            <w:r>
              <w:rPr>
                <w:noProof/>
                <w:webHidden/>
              </w:rPr>
              <w:fldChar w:fldCharType="end"/>
            </w:r>
          </w:hyperlink>
        </w:p>
        <w:p w14:paraId="0A9BCD82" w14:textId="7EBE16C0" w:rsidR="00B14045" w:rsidRDefault="00B14045">
          <w:pPr>
            <w:pStyle w:val="TOC3"/>
            <w:rPr>
              <w:rFonts w:asciiTheme="minorHAnsi" w:hAnsiTheme="minorHAnsi" w:cstheme="minorBidi"/>
              <w:noProof/>
              <w:kern w:val="2"/>
              <w:lang w:val="en-GB" w:eastAsia="en-GB"/>
              <w14:ligatures w14:val="standardContextual"/>
            </w:rPr>
          </w:pPr>
          <w:hyperlink w:anchor="_Toc192079468" w:history="1">
            <w:r w:rsidRPr="00A647A6">
              <w:rPr>
                <w:rStyle w:val="Hyperlink"/>
                <w:b/>
                <w:bCs/>
                <w:noProof/>
              </w:rPr>
              <w:t>5.3.</w:t>
            </w:r>
            <w:r>
              <w:rPr>
                <w:rFonts w:asciiTheme="minorHAnsi" w:hAnsiTheme="minorHAnsi" w:cstheme="minorBidi"/>
                <w:noProof/>
                <w:kern w:val="2"/>
                <w:lang w:val="en-GB" w:eastAsia="en-GB"/>
                <w14:ligatures w14:val="standardContextual"/>
              </w:rPr>
              <w:tab/>
            </w:r>
            <w:r w:rsidRPr="00A647A6">
              <w:rPr>
                <w:rStyle w:val="Hyperlink"/>
                <w:b/>
                <w:noProof/>
              </w:rPr>
              <w:t>Assets Management</w:t>
            </w:r>
            <w:r>
              <w:rPr>
                <w:noProof/>
                <w:webHidden/>
              </w:rPr>
              <w:tab/>
            </w:r>
            <w:r>
              <w:rPr>
                <w:noProof/>
                <w:webHidden/>
              </w:rPr>
              <w:fldChar w:fldCharType="begin"/>
            </w:r>
            <w:r>
              <w:rPr>
                <w:noProof/>
                <w:webHidden/>
              </w:rPr>
              <w:instrText xml:space="preserve"> PAGEREF _Toc192079468 \h </w:instrText>
            </w:r>
            <w:r>
              <w:rPr>
                <w:noProof/>
                <w:webHidden/>
              </w:rPr>
            </w:r>
            <w:r>
              <w:rPr>
                <w:noProof/>
                <w:webHidden/>
              </w:rPr>
              <w:fldChar w:fldCharType="separate"/>
            </w:r>
            <w:r>
              <w:rPr>
                <w:noProof/>
                <w:webHidden/>
              </w:rPr>
              <w:t>19</w:t>
            </w:r>
            <w:r>
              <w:rPr>
                <w:noProof/>
                <w:webHidden/>
              </w:rPr>
              <w:fldChar w:fldCharType="end"/>
            </w:r>
          </w:hyperlink>
        </w:p>
        <w:p w14:paraId="1627A84E" w14:textId="5370A324" w:rsidR="00B14045" w:rsidRDefault="00B14045">
          <w:pPr>
            <w:pStyle w:val="TOC3"/>
            <w:rPr>
              <w:rFonts w:asciiTheme="minorHAnsi" w:hAnsiTheme="minorHAnsi" w:cstheme="minorBidi"/>
              <w:noProof/>
              <w:kern w:val="2"/>
              <w:lang w:val="en-GB" w:eastAsia="en-GB"/>
              <w14:ligatures w14:val="standardContextual"/>
            </w:rPr>
          </w:pPr>
          <w:hyperlink w:anchor="_Toc192079469" w:history="1">
            <w:r w:rsidRPr="00A647A6">
              <w:rPr>
                <w:rStyle w:val="Hyperlink"/>
                <w:b/>
                <w:bCs/>
                <w:noProof/>
              </w:rPr>
              <w:t>5.4.</w:t>
            </w:r>
            <w:r>
              <w:rPr>
                <w:rFonts w:asciiTheme="minorHAnsi" w:hAnsiTheme="minorHAnsi" w:cstheme="minorBidi"/>
                <w:noProof/>
                <w:kern w:val="2"/>
                <w:lang w:val="en-GB" w:eastAsia="en-GB"/>
                <w14:ligatures w14:val="standardContextual"/>
              </w:rPr>
              <w:tab/>
            </w:r>
            <w:r w:rsidRPr="00A647A6">
              <w:rPr>
                <w:rStyle w:val="Hyperlink"/>
                <w:b/>
                <w:bCs/>
                <w:noProof/>
              </w:rPr>
              <w:t>Medicine Purchased for Screening Camp</w:t>
            </w:r>
            <w:r>
              <w:rPr>
                <w:noProof/>
                <w:webHidden/>
              </w:rPr>
              <w:tab/>
            </w:r>
            <w:r>
              <w:rPr>
                <w:noProof/>
                <w:webHidden/>
              </w:rPr>
              <w:fldChar w:fldCharType="begin"/>
            </w:r>
            <w:r>
              <w:rPr>
                <w:noProof/>
                <w:webHidden/>
              </w:rPr>
              <w:instrText xml:space="preserve"> PAGEREF _Toc192079469 \h </w:instrText>
            </w:r>
            <w:r>
              <w:rPr>
                <w:noProof/>
                <w:webHidden/>
              </w:rPr>
            </w:r>
            <w:r>
              <w:rPr>
                <w:noProof/>
                <w:webHidden/>
              </w:rPr>
              <w:fldChar w:fldCharType="separate"/>
            </w:r>
            <w:r>
              <w:rPr>
                <w:noProof/>
                <w:webHidden/>
              </w:rPr>
              <w:t>20</w:t>
            </w:r>
            <w:r>
              <w:rPr>
                <w:noProof/>
                <w:webHidden/>
              </w:rPr>
              <w:fldChar w:fldCharType="end"/>
            </w:r>
          </w:hyperlink>
        </w:p>
        <w:p w14:paraId="0A707508" w14:textId="2EFBE733" w:rsidR="00B14045" w:rsidRDefault="00B14045">
          <w:pPr>
            <w:pStyle w:val="TOC3"/>
            <w:rPr>
              <w:rFonts w:asciiTheme="minorHAnsi" w:hAnsiTheme="minorHAnsi" w:cstheme="minorBidi"/>
              <w:noProof/>
              <w:kern w:val="2"/>
              <w:lang w:val="en-GB" w:eastAsia="en-GB"/>
              <w14:ligatures w14:val="standardContextual"/>
            </w:rPr>
          </w:pPr>
          <w:hyperlink w:anchor="_Toc192079470" w:history="1">
            <w:r w:rsidRPr="00A647A6">
              <w:rPr>
                <w:rStyle w:val="Hyperlink"/>
                <w:b/>
                <w:bCs/>
                <w:noProof/>
              </w:rPr>
              <w:t>5.5.</w:t>
            </w:r>
            <w:r>
              <w:rPr>
                <w:rFonts w:asciiTheme="minorHAnsi" w:hAnsiTheme="minorHAnsi" w:cstheme="minorBidi"/>
                <w:noProof/>
                <w:kern w:val="2"/>
                <w:lang w:val="en-GB" w:eastAsia="en-GB"/>
                <w14:ligatures w14:val="standardContextual"/>
              </w:rPr>
              <w:tab/>
            </w:r>
            <w:r w:rsidRPr="00A647A6">
              <w:rPr>
                <w:rStyle w:val="Hyperlink"/>
                <w:b/>
                <w:bCs/>
                <w:noProof/>
              </w:rPr>
              <w:t>Issue Related with equipment hand over documents</w:t>
            </w:r>
            <w:r>
              <w:rPr>
                <w:noProof/>
                <w:webHidden/>
              </w:rPr>
              <w:tab/>
            </w:r>
            <w:r>
              <w:rPr>
                <w:noProof/>
                <w:webHidden/>
              </w:rPr>
              <w:fldChar w:fldCharType="begin"/>
            </w:r>
            <w:r>
              <w:rPr>
                <w:noProof/>
                <w:webHidden/>
              </w:rPr>
              <w:instrText xml:space="preserve"> PAGEREF _Toc192079470 \h </w:instrText>
            </w:r>
            <w:r>
              <w:rPr>
                <w:noProof/>
                <w:webHidden/>
              </w:rPr>
            </w:r>
            <w:r>
              <w:rPr>
                <w:noProof/>
                <w:webHidden/>
              </w:rPr>
              <w:fldChar w:fldCharType="separate"/>
            </w:r>
            <w:r>
              <w:rPr>
                <w:noProof/>
                <w:webHidden/>
              </w:rPr>
              <w:t>21</w:t>
            </w:r>
            <w:r>
              <w:rPr>
                <w:noProof/>
                <w:webHidden/>
              </w:rPr>
              <w:fldChar w:fldCharType="end"/>
            </w:r>
          </w:hyperlink>
        </w:p>
        <w:p w14:paraId="17466C54" w14:textId="31E25795" w:rsidR="00B14045" w:rsidRDefault="00B14045">
          <w:pPr>
            <w:pStyle w:val="TOC1"/>
            <w:rPr>
              <w:rFonts w:asciiTheme="minorHAnsi" w:hAnsiTheme="minorHAnsi" w:cstheme="minorBidi"/>
              <w:noProof/>
              <w:kern w:val="2"/>
              <w:lang w:val="en-GB" w:eastAsia="en-GB"/>
              <w14:ligatures w14:val="standardContextual"/>
            </w:rPr>
          </w:pPr>
          <w:hyperlink w:anchor="_Toc192079471" w:history="1">
            <w:r w:rsidRPr="00A647A6">
              <w:rPr>
                <w:rStyle w:val="Hyperlink"/>
                <w:bCs/>
                <w:noProof/>
              </w:rPr>
              <w:t>E.</w:t>
            </w:r>
            <w:r>
              <w:rPr>
                <w:rFonts w:asciiTheme="minorHAnsi" w:hAnsiTheme="minorHAnsi" w:cstheme="minorBidi"/>
                <w:noProof/>
                <w:kern w:val="2"/>
                <w:lang w:val="en-GB" w:eastAsia="en-GB"/>
                <w14:ligatures w14:val="standardContextual"/>
              </w:rPr>
              <w:tab/>
            </w:r>
            <w:r w:rsidRPr="00A647A6">
              <w:rPr>
                <w:rStyle w:val="Hyperlink"/>
                <w:noProof/>
              </w:rPr>
              <w:t>Annexures</w:t>
            </w:r>
            <w:r>
              <w:rPr>
                <w:noProof/>
                <w:webHidden/>
              </w:rPr>
              <w:tab/>
            </w:r>
            <w:r>
              <w:rPr>
                <w:noProof/>
                <w:webHidden/>
              </w:rPr>
              <w:fldChar w:fldCharType="begin"/>
            </w:r>
            <w:r>
              <w:rPr>
                <w:noProof/>
                <w:webHidden/>
              </w:rPr>
              <w:instrText xml:space="preserve"> PAGEREF _Toc192079471 \h </w:instrText>
            </w:r>
            <w:r>
              <w:rPr>
                <w:noProof/>
                <w:webHidden/>
              </w:rPr>
            </w:r>
            <w:r>
              <w:rPr>
                <w:noProof/>
                <w:webHidden/>
              </w:rPr>
              <w:fldChar w:fldCharType="separate"/>
            </w:r>
            <w:r>
              <w:rPr>
                <w:noProof/>
                <w:webHidden/>
              </w:rPr>
              <w:t>23</w:t>
            </w:r>
            <w:r>
              <w:rPr>
                <w:noProof/>
                <w:webHidden/>
              </w:rPr>
              <w:fldChar w:fldCharType="end"/>
            </w:r>
          </w:hyperlink>
        </w:p>
        <w:p w14:paraId="03B6A3BE" w14:textId="3DBD6C15" w:rsidR="00B14045" w:rsidRDefault="00B14045">
          <w:pPr>
            <w:pStyle w:val="TOC2"/>
            <w:tabs>
              <w:tab w:val="right" w:leader="dot" w:pos="9350"/>
            </w:tabs>
            <w:rPr>
              <w:rFonts w:asciiTheme="minorHAnsi" w:hAnsiTheme="minorHAnsi" w:cstheme="minorBidi"/>
              <w:noProof/>
              <w:kern w:val="2"/>
              <w:lang w:val="en-GB" w:eastAsia="en-GB"/>
              <w14:ligatures w14:val="standardContextual"/>
            </w:rPr>
          </w:pPr>
          <w:hyperlink w:anchor="_Toc192079472" w:history="1">
            <w:r w:rsidRPr="00A647A6">
              <w:rPr>
                <w:rStyle w:val="Hyperlink"/>
                <w:b/>
                <w:noProof/>
              </w:rPr>
              <w:t>Annexure-1</w:t>
            </w:r>
            <w:r>
              <w:rPr>
                <w:noProof/>
                <w:webHidden/>
              </w:rPr>
              <w:tab/>
            </w:r>
            <w:r>
              <w:rPr>
                <w:noProof/>
                <w:webHidden/>
              </w:rPr>
              <w:fldChar w:fldCharType="begin"/>
            </w:r>
            <w:r>
              <w:rPr>
                <w:noProof/>
                <w:webHidden/>
              </w:rPr>
              <w:instrText xml:space="preserve"> PAGEREF _Toc192079472 \h </w:instrText>
            </w:r>
            <w:r>
              <w:rPr>
                <w:noProof/>
                <w:webHidden/>
              </w:rPr>
            </w:r>
            <w:r>
              <w:rPr>
                <w:noProof/>
                <w:webHidden/>
              </w:rPr>
              <w:fldChar w:fldCharType="separate"/>
            </w:r>
            <w:r>
              <w:rPr>
                <w:noProof/>
                <w:webHidden/>
              </w:rPr>
              <w:t>23</w:t>
            </w:r>
            <w:r>
              <w:rPr>
                <w:noProof/>
                <w:webHidden/>
              </w:rPr>
              <w:fldChar w:fldCharType="end"/>
            </w:r>
          </w:hyperlink>
        </w:p>
        <w:p w14:paraId="10B45F9B" w14:textId="1CCADF76" w:rsidR="00B14045" w:rsidRDefault="00B14045">
          <w:pPr>
            <w:pStyle w:val="TOC2"/>
            <w:tabs>
              <w:tab w:val="right" w:leader="dot" w:pos="9350"/>
            </w:tabs>
            <w:rPr>
              <w:rFonts w:asciiTheme="minorHAnsi" w:hAnsiTheme="minorHAnsi" w:cstheme="minorBidi"/>
              <w:noProof/>
              <w:kern w:val="2"/>
              <w:lang w:val="en-GB" w:eastAsia="en-GB"/>
              <w14:ligatures w14:val="standardContextual"/>
            </w:rPr>
          </w:pPr>
          <w:hyperlink w:anchor="_Toc192079473" w:history="1">
            <w:r w:rsidRPr="00A647A6">
              <w:rPr>
                <w:rStyle w:val="Hyperlink"/>
                <w:b/>
                <w:noProof/>
              </w:rPr>
              <w:t>Annexure-2</w:t>
            </w:r>
            <w:r>
              <w:rPr>
                <w:noProof/>
                <w:webHidden/>
              </w:rPr>
              <w:tab/>
            </w:r>
            <w:r>
              <w:rPr>
                <w:noProof/>
                <w:webHidden/>
              </w:rPr>
              <w:fldChar w:fldCharType="begin"/>
            </w:r>
            <w:r>
              <w:rPr>
                <w:noProof/>
                <w:webHidden/>
              </w:rPr>
              <w:instrText xml:space="preserve"> PAGEREF _Toc192079473 \h </w:instrText>
            </w:r>
            <w:r>
              <w:rPr>
                <w:noProof/>
                <w:webHidden/>
              </w:rPr>
            </w:r>
            <w:r>
              <w:rPr>
                <w:noProof/>
                <w:webHidden/>
              </w:rPr>
              <w:fldChar w:fldCharType="separate"/>
            </w:r>
            <w:r>
              <w:rPr>
                <w:noProof/>
                <w:webHidden/>
              </w:rPr>
              <w:t>27</w:t>
            </w:r>
            <w:r>
              <w:rPr>
                <w:noProof/>
                <w:webHidden/>
              </w:rPr>
              <w:fldChar w:fldCharType="end"/>
            </w:r>
          </w:hyperlink>
        </w:p>
        <w:p w14:paraId="7C04111A" w14:textId="72C47DE5" w:rsidR="00361D7A" w:rsidRPr="00816F1C" w:rsidRDefault="00361D7A" w:rsidP="00816F1C">
          <w:pPr>
            <w:jc w:val="both"/>
            <w:rPr>
              <w:b/>
              <w:bCs/>
              <w:noProof/>
              <w:color w:val="000000" w:themeColor="text1"/>
            </w:rPr>
            <w:sectPr w:rsidR="00361D7A" w:rsidRPr="00816F1C" w:rsidSect="000E5AAB">
              <w:headerReference w:type="default" r:id="rId8"/>
              <w:footerReference w:type="default" r:id="rId9"/>
              <w:pgSz w:w="12240" w:h="15840"/>
              <w:pgMar w:top="1440" w:right="1440" w:bottom="1440" w:left="1440" w:header="720" w:footer="720" w:gutter="0"/>
              <w:cols w:space="720"/>
              <w:titlePg/>
              <w:docGrid w:linePitch="360"/>
            </w:sectPr>
          </w:pPr>
          <w:r w:rsidRPr="00816F1C">
            <w:rPr>
              <w:b/>
              <w:bCs/>
              <w:noProof/>
              <w:color w:val="000000" w:themeColor="text1"/>
            </w:rPr>
            <w:fldChar w:fldCharType="end"/>
          </w:r>
        </w:p>
        <w:p w14:paraId="212AE44F" w14:textId="5A191DA9" w:rsidR="00437118" w:rsidRPr="00816F1C" w:rsidRDefault="00000000" w:rsidP="00816F1C">
          <w:pPr>
            <w:jc w:val="both"/>
            <w:rPr>
              <w:b/>
              <w:color w:val="000000" w:themeColor="text1"/>
            </w:rPr>
          </w:pPr>
        </w:p>
      </w:sdtContent>
    </w:sdt>
    <w:bookmarkEnd w:id="1" w:displacedByCustomXml="prev"/>
    <w:p w14:paraId="6D90DB6F" w14:textId="77777777" w:rsidR="00437118" w:rsidRPr="00816F1C" w:rsidRDefault="00437118" w:rsidP="00816F1C">
      <w:pPr>
        <w:jc w:val="both"/>
        <w:rPr>
          <w:rFonts w:eastAsiaTheme="majorEastAsia"/>
          <w:b/>
          <w:color w:val="000000" w:themeColor="text1"/>
          <w:sz w:val="22"/>
          <w:szCs w:val="22"/>
        </w:rPr>
      </w:pPr>
    </w:p>
    <w:p w14:paraId="347C267C" w14:textId="77777777" w:rsidR="00437118" w:rsidRPr="00816F1C" w:rsidRDefault="00437118" w:rsidP="00816F1C">
      <w:pPr>
        <w:jc w:val="both"/>
        <w:rPr>
          <w:rFonts w:eastAsiaTheme="majorEastAsia"/>
          <w:b/>
          <w:color w:val="000000" w:themeColor="text1"/>
          <w:sz w:val="22"/>
          <w:szCs w:val="22"/>
        </w:rPr>
      </w:pPr>
    </w:p>
    <w:p w14:paraId="54146910" w14:textId="77777777" w:rsidR="00437118" w:rsidRPr="00816F1C" w:rsidRDefault="00437118" w:rsidP="00816F1C">
      <w:pPr>
        <w:jc w:val="both"/>
        <w:rPr>
          <w:rFonts w:eastAsiaTheme="majorEastAsia"/>
          <w:b/>
          <w:color w:val="000000" w:themeColor="text1"/>
          <w:sz w:val="22"/>
          <w:szCs w:val="22"/>
        </w:rPr>
      </w:pPr>
    </w:p>
    <w:p w14:paraId="216F7701" w14:textId="77777777" w:rsidR="00437118" w:rsidRPr="00816F1C" w:rsidRDefault="00437118" w:rsidP="00816F1C">
      <w:pPr>
        <w:jc w:val="both"/>
        <w:rPr>
          <w:rFonts w:eastAsiaTheme="majorEastAsia"/>
          <w:b/>
          <w:color w:val="000000" w:themeColor="text1"/>
          <w:sz w:val="22"/>
          <w:szCs w:val="22"/>
        </w:rPr>
      </w:pPr>
    </w:p>
    <w:p w14:paraId="636424D8" w14:textId="59582F86" w:rsidR="00315EF1" w:rsidRDefault="00315EF1">
      <w:pPr>
        <w:rPr>
          <w:rFonts w:eastAsiaTheme="majorEastAsia"/>
          <w:b/>
          <w:color w:val="000000" w:themeColor="text1"/>
          <w:sz w:val="22"/>
          <w:szCs w:val="22"/>
        </w:rPr>
      </w:pPr>
      <w:r>
        <w:rPr>
          <w:rFonts w:eastAsiaTheme="majorEastAsia"/>
          <w:b/>
          <w:color w:val="000000" w:themeColor="text1"/>
          <w:sz w:val="22"/>
          <w:szCs w:val="22"/>
        </w:rPr>
        <w:br w:type="page"/>
      </w:r>
    </w:p>
    <w:p w14:paraId="2B948197" w14:textId="30949080" w:rsidR="00EF616C" w:rsidRPr="00816F1C" w:rsidRDefault="00EF616C" w:rsidP="00816F1C">
      <w:pPr>
        <w:pStyle w:val="Heading1"/>
        <w:shd w:val="clear" w:color="auto" w:fill="auto"/>
      </w:pPr>
      <w:bookmarkStart w:id="2" w:name="_Toc162813318"/>
      <w:bookmarkStart w:id="3" w:name="_Toc168308558"/>
      <w:bookmarkStart w:id="4" w:name="_Toc181008638"/>
      <w:bookmarkStart w:id="5" w:name="_Toc192079455"/>
      <w:bookmarkStart w:id="6" w:name="_Toc536457149"/>
      <w:bookmarkStart w:id="7" w:name="_Toc31555232"/>
      <w:r w:rsidRPr="00816F1C">
        <w:lastRenderedPageBreak/>
        <w:t>Project Profile &amp; Financial Summary</w:t>
      </w:r>
      <w:bookmarkEnd w:id="2"/>
      <w:bookmarkEnd w:id="3"/>
      <w:bookmarkEnd w:id="4"/>
      <w:bookmarkEnd w:id="5"/>
      <w:r w:rsidRPr="00816F1C">
        <w:t xml:space="preserve"> </w:t>
      </w:r>
    </w:p>
    <w:tbl>
      <w:tblPr>
        <w:tblStyle w:val="TableGrid"/>
        <w:tblW w:w="8995" w:type="dxa"/>
        <w:tblLook w:val="04A0" w:firstRow="1" w:lastRow="0" w:firstColumn="1" w:lastColumn="0" w:noHBand="0" w:noVBand="1"/>
      </w:tblPr>
      <w:tblGrid>
        <w:gridCol w:w="3325"/>
        <w:gridCol w:w="5670"/>
      </w:tblGrid>
      <w:tr w:rsidR="00EF616C" w:rsidRPr="00816F1C" w14:paraId="40842466" w14:textId="77777777" w:rsidTr="00AD3FAF">
        <w:trPr>
          <w:trHeight w:val="368"/>
        </w:trPr>
        <w:tc>
          <w:tcPr>
            <w:tcW w:w="3325" w:type="dxa"/>
            <w:tcBorders>
              <w:top w:val="single" w:sz="4" w:space="0" w:color="auto"/>
              <w:left w:val="single" w:sz="4" w:space="0" w:color="auto"/>
              <w:bottom w:val="single" w:sz="4" w:space="0" w:color="auto"/>
              <w:right w:val="single" w:sz="4" w:space="0" w:color="auto"/>
            </w:tcBorders>
          </w:tcPr>
          <w:p w14:paraId="7B3C414A" w14:textId="11C14DD2" w:rsidR="00EF616C" w:rsidRPr="00816F1C" w:rsidRDefault="002A19A0" w:rsidP="00816F1C">
            <w:pPr>
              <w:tabs>
                <w:tab w:val="left" w:pos="450"/>
              </w:tabs>
              <w:spacing w:before="60" w:after="60" w:line="276" w:lineRule="auto"/>
              <w:ind w:left="720" w:hanging="720"/>
              <w:rPr>
                <w:b/>
                <w:bCs/>
                <w:color w:val="000000" w:themeColor="text1"/>
                <w:sz w:val="20"/>
                <w:szCs w:val="20"/>
              </w:rPr>
            </w:pPr>
            <w:r w:rsidRPr="00816F1C">
              <w:rPr>
                <w:b/>
                <w:bCs/>
                <w:color w:val="000000" w:themeColor="text1"/>
                <w:sz w:val="20"/>
                <w:szCs w:val="20"/>
              </w:rPr>
              <w:t>Organization</w:t>
            </w:r>
            <w:r w:rsidR="00EF616C" w:rsidRPr="00816F1C">
              <w:rPr>
                <w:b/>
                <w:bCs/>
                <w:color w:val="000000" w:themeColor="text1"/>
                <w:sz w:val="20"/>
                <w:szCs w:val="20"/>
              </w:rPr>
              <w:t xml:space="preserve"> Name:</w:t>
            </w:r>
          </w:p>
        </w:tc>
        <w:tc>
          <w:tcPr>
            <w:tcW w:w="5670" w:type="dxa"/>
            <w:tcBorders>
              <w:top w:val="single" w:sz="4" w:space="0" w:color="auto"/>
              <w:left w:val="single" w:sz="4" w:space="0" w:color="auto"/>
              <w:bottom w:val="single" w:sz="4" w:space="0" w:color="auto"/>
              <w:right w:val="single" w:sz="4" w:space="0" w:color="auto"/>
            </w:tcBorders>
            <w:vAlign w:val="center"/>
          </w:tcPr>
          <w:p w14:paraId="51A1A001" w14:textId="4ACFB69B" w:rsidR="00EF616C" w:rsidRPr="00816F1C" w:rsidRDefault="007C6EB4" w:rsidP="00816F1C">
            <w:pPr>
              <w:pStyle w:val="Header"/>
              <w:spacing w:before="60" w:after="60" w:line="276" w:lineRule="auto"/>
              <w:rPr>
                <w:sz w:val="20"/>
                <w:szCs w:val="20"/>
                <w:lang w:val="pt-BR"/>
              </w:rPr>
            </w:pPr>
            <w:r>
              <w:rPr>
                <w:sz w:val="20"/>
                <w:szCs w:val="20"/>
                <w:lang w:val="pt-BR"/>
              </w:rPr>
              <w:t xml:space="preserve">CBM Nepal &amp; </w:t>
            </w:r>
            <w:r w:rsidR="00EF616C" w:rsidRPr="00816F1C">
              <w:rPr>
                <w:sz w:val="20"/>
                <w:szCs w:val="20"/>
                <w:lang w:val="pt-BR"/>
              </w:rPr>
              <w:t>Nepal Netra Jyoti Sangh</w:t>
            </w:r>
            <w:r w:rsidR="006962AF" w:rsidRPr="00816F1C">
              <w:rPr>
                <w:sz w:val="20"/>
                <w:szCs w:val="20"/>
                <w:lang w:val="pt-BR"/>
              </w:rPr>
              <w:t xml:space="preserve"> (NNJS)</w:t>
            </w:r>
          </w:p>
        </w:tc>
      </w:tr>
      <w:tr w:rsidR="00EF616C" w:rsidRPr="00816F1C" w14:paraId="784D96D5" w14:textId="77777777" w:rsidTr="00AD3FAF">
        <w:trPr>
          <w:trHeight w:val="368"/>
        </w:trPr>
        <w:tc>
          <w:tcPr>
            <w:tcW w:w="3325" w:type="dxa"/>
            <w:tcBorders>
              <w:top w:val="single" w:sz="4" w:space="0" w:color="auto"/>
              <w:left w:val="single" w:sz="4" w:space="0" w:color="auto"/>
              <w:bottom w:val="single" w:sz="4" w:space="0" w:color="auto"/>
              <w:right w:val="single" w:sz="4" w:space="0" w:color="auto"/>
            </w:tcBorders>
          </w:tcPr>
          <w:p w14:paraId="5EFD78AD" w14:textId="3E25965C" w:rsidR="00EF616C" w:rsidRPr="00816F1C" w:rsidRDefault="00EF616C" w:rsidP="00816F1C">
            <w:pPr>
              <w:tabs>
                <w:tab w:val="left" w:pos="450"/>
              </w:tabs>
              <w:spacing w:before="60" w:after="60" w:line="276" w:lineRule="auto"/>
              <w:ind w:left="720" w:hanging="720"/>
              <w:rPr>
                <w:b/>
                <w:bCs/>
                <w:color w:val="000000" w:themeColor="text1"/>
                <w:sz w:val="20"/>
                <w:szCs w:val="20"/>
              </w:rPr>
            </w:pPr>
            <w:r w:rsidRPr="00816F1C">
              <w:rPr>
                <w:b/>
                <w:bCs/>
                <w:color w:val="000000" w:themeColor="text1"/>
                <w:sz w:val="20"/>
                <w:szCs w:val="20"/>
              </w:rPr>
              <w:t>Project Name:</w:t>
            </w:r>
          </w:p>
        </w:tc>
        <w:tc>
          <w:tcPr>
            <w:tcW w:w="5670" w:type="dxa"/>
            <w:tcBorders>
              <w:top w:val="single" w:sz="4" w:space="0" w:color="auto"/>
              <w:left w:val="single" w:sz="4" w:space="0" w:color="auto"/>
              <w:bottom w:val="single" w:sz="4" w:space="0" w:color="auto"/>
              <w:right w:val="single" w:sz="4" w:space="0" w:color="auto"/>
            </w:tcBorders>
            <w:vAlign w:val="center"/>
          </w:tcPr>
          <w:p w14:paraId="3D0B5F23" w14:textId="14AB4E66" w:rsidR="00EF616C" w:rsidRPr="00816F1C" w:rsidRDefault="00EF616C" w:rsidP="00816F1C">
            <w:pPr>
              <w:pStyle w:val="Header"/>
              <w:spacing w:before="60" w:after="60" w:line="276" w:lineRule="auto"/>
              <w:rPr>
                <w:sz w:val="20"/>
                <w:szCs w:val="20"/>
              </w:rPr>
            </w:pPr>
            <w:r w:rsidRPr="00816F1C">
              <w:rPr>
                <w:sz w:val="20"/>
                <w:szCs w:val="20"/>
              </w:rPr>
              <w:t>HEALTH RIGHT: Inclusive Eye and Ear and Hearing Health in Karnali of Nepal</w:t>
            </w:r>
          </w:p>
        </w:tc>
      </w:tr>
      <w:tr w:rsidR="00EF616C" w:rsidRPr="00816F1C" w14:paraId="057807F9" w14:textId="77777777" w:rsidTr="00AD3FAF">
        <w:tc>
          <w:tcPr>
            <w:tcW w:w="3325" w:type="dxa"/>
            <w:tcBorders>
              <w:top w:val="single" w:sz="4" w:space="0" w:color="auto"/>
              <w:left w:val="single" w:sz="4" w:space="0" w:color="auto"/>
              <w:bottom w:val="single" w:sz="4" w:space="0" w:color="auto"/>
              <w:right w:val="single" w:sz="4" w:space="0" w:color="auto"/>
            </w:tcBorders>
          </w:tcPr>
          <w:p w14:paraId="28753552" w14:textId="77777777" w:rsidR="00EF616C" w:rsidRPr="00816F1C" w:rsidRDefault="00EF616C" w:rsidP="00816F1C">
            <w:pPr>
              <w:tabs>
                <w:tab w:val="left" w:pos="450"/>
              </w:tabs>
              <w:spacing w:before="60" w:after="60" w:line="276" w:lineRule="auto"/>
              <w:ind w:left="720" w:hanging="720"/>
              <w:rPr>
                <w:b/>
                <w:bCs/>
                <w:color w:val="000000" w:themeColor="text1"/>
                <w:sz w:val="20"/>
                <w:szCs w:val="20"/>
              </w:rPr>
            </w:pPr>
            <w:r w:rsidRPr="00816F1C">
              <w:rPr>
                <w:b/>
                <w:bCs/>
                <w:color w:val="000000" w:themeColor="text1"/>
                <w:sz w:val="20"/>
                <w:szCs w:val="20"/>
              </w:rPr>
              <w:t>Location:</w:t>
            </w:r>
          </w:p>
        </w:tc>
        <w:tc>
          <w:tcPr>
            <w:tcW w:w="5670" w:type="dxa"/>
            <w:tcBorders>
              <w:top w:val="single" w:sz="4" w:space="0" w:color="auto"/>
              <w:left w:val="single" w:sz="4" w:space="0" w:color="auto"/>
              <w:bottom w:val="single" w:sz="4" w:space="0" w:color="auto"/>
              <w:right w:val="single" w:sz="4" w:space="0" w:color="auto"/>
            </w:tcBorders>
            <w:vAlign w:val="center"/>
          </w:tcPr>
          <w:p w14:paraId="338B6395" w14:textId="2FAAF0AF" w:rsidR="00EF616C" w:rsidRPr="00816F1C" w:rsidRDefault="00EF616C" w:rsidP="00816F1C">
            <w:pPr>
              <w:tabs>
                <w:tab w:val="left" w:pos="450"/>
              </w:tabs>
              <w:spacing w:before="60" w:after="60" w:line="276" w:lineRule="auto"/>
              <w:rPr>
                <w:color w:val="000000" w:themeColor="text1"/>
                <w:sz w:val="20"/>
                <w:szCs w:val="20"/>
              </w:rPr>
            </w:pPr>
            <w:r w:rsidRPr="00816F1C">
              <w:rPr>
                <w:color w:val="000000" w:themeColor="text1"/>
                <w:sz w:val="20"/>
                <w:szCs w:val="20"/>
              </w:rPr>
              <w:t>Tri</w:t>
            </w:r>
            <w:r w:rsidR="00EB3D17" w:rsidRPr="00816F1C">
              <w:rPr>
                <w:color w:val="000000" w:themeColor="text1"/>
                <w:sz w:val="20"/>
                <w:szCs w:val="20"/>
              </w:rPr>
              <w:t>p</w:t>
            </w:r>
            <w:r w:rsidRPr="00816F1C">
              <w:rPr>
                <w:color w:val="000000" w:themeColor="text1"/>
                <w:sz w:val="20"/>
                <w:szCs w:val="20"/>
              </w:rPr>
              <w:t>ureshwor, Kathmandu, Nepal</w:t>
            </w:r>
          </w:p>
        </w:tc>
      </w:tr>
      <w:tr w:rsidR="00EF616C" w:rsidRPr="00816F1C" w14:paraId="6A7275F9" w14:textId="77777777" w:rsidTr="00AD3FAF">
        <w:tc>
          <w:tcPr>
            <w:tcW w:w="3325" w:type="dxa"/>
            <w:tcBorders>
              <w:top w:val="single" w:sz="4" w:space="0" w:color="auto"/>
              <w:left w:val="single" w:sz="4" w:space="0" w:color="auto"/>
              <w:bottom w:val="single" w:sz="4" w:space="0" w:color="auto"/>
              <w:right w:val="single" w:sz="4" w:space="0" w:color="auto"/>
            </w:tcBorders>
            <w:hideMark/>
          </w:tcPr>
          <w:p w14:paraId="68D6A1D0" w14:textId="77777777" w:rsidR="00EF616C" w:rsidRPr="00816F1C" w:rsidRDefault="00EF616C" w:rsidP="00816F1C">
            <w:pPr>
              <w:tabs>
                <w:tab w:val="left" w:pos="450"/>
              </w:tabs>
              <w:spacing w:before="60" w:after="60" w:line="276" w:lineRule="auto"/>
              <w:ind w:left="720" w:hanging="720"/>
              <w:rPr>
                <w:b/>
                <w:bCs/>
                <w:color w:val="000000" w:themeColor="text1"/>
                <w:sz w:val="20"/>
                <w:szCs w:val="20"/>
              </w:rPr>
            </w:pPr>
            <w:r w:rsidRPr="00816F1C">
              <w:rPr>
                <w:b/>
                <w:bCs/>
                <w:color w:val="000000" w:themeColor="text1"/>
                <w:sz w:val="20"/>
                <w:szCs w:val="20"/>
              </w:rPr>
              <w:t>Date of Visit</w:t>
            </w:r>
          </w:p>
        </w:tc>
        <w:tc>
          <w:tcPr>
            <w:tcW w:w="5670" w:type="dxa"/>
            <w:tcBorders>
              <w:top w:val="single" w:sz="4" w:space="0" w:color="auto"/>
              <w:left w:val="single" w:sz="4" w:space="0" w:color="auto"/>
              <w:bottom w:val="single" w:sz="4" w:space="0" w:color="auto"/>
              <w:right w:val="single" w:sz="4" w:space="0" w:color="auto"/>
            </w:tcBorders>
            <w:vAlign w:val="center"/>
            <w:hideMark/>
          </w:tcPr>
          <w:p w14:paraId="0D0A97E9" w14:textId="222FFCC5" w:rsidR="00EF616C" w:rsidRPr="00816F1C" w:rsidRDefault="00EF616C" w:rsidP="00816F1C">
            <w:pPr>
              <w:tabs>
                <w:tab w:val="left" w:pos="450"/>
              </w:tabs>
              <w:spacing w:before="60" w:after="60" w:line="276" w:lineRule="auto"/>
              <w:ind w:left="720" w:hanging="720"/>
              <w:rPr>
                <w:color w:val="000000" w:themeColor="text1"/>
                <w:sz w:val="20"/>
                <w:szCs w:val="20"/>
              </w:rPr>
            </w:pPr>
            <w:r w:rsidRPr="00816F1C">
              <w:rPr>
                <w:color w:val="000000" w:themeColor="text1"/>
                <w:sz w:val="20"/>
                <w:szCs w:val="20"/>
              </w:rPr>
              <w:t>1</w:t>
            </w:r>
            <w:r w:rsidR="002A19A0" w:rsidRPr="00816F1C">
              <w:rPr>
                <w:color w:val="000000" w:themeColor="text1"/>
                <w:sz w:val="20"/>
                <w:szCs w:val="20"/>
              </w:rPr>
              <w:t>1</w:t>
            </w:r>
            <w:r w:rsidRPr="00816F1C">
              <w:rPr>
                <w:color w:val="000000" w:themeColor="text1"/>
                <w:sz w:val="20"/>
                <w:szCs w:val="20"/>
              </w:rPr>
              <w:t>-2</w:t>
            </w:r>
            <w:r w:rsidR="002A19A0" w:rsidRPr="00816F1C">
              <w:rPr>
                <w:color w:val="000000" w:themeColor="text1"/>
                <w:sz w:val="20"/>
                <w:szCs w:val="20"/>
              </w:rPr>
              <w:t>3</w:t>
            </w:r>
            <w:r w:rsidRPr="00816F1C">
              <w:rPr>
                <w:color w:val="000000" w:themeColor="text1"/>
                <w:sz w:val="20"/>
                <w:szCs w:val="20"/>
              </w:rPr>
              <w:t xml:space="preserve"> </w:t>
            </w:r>
            <w:r w:rsidR="002A19A0" w:rsidRPr="00816F1C">
              <w:rPr>
                <w:color w:val="000000" w:themeColor="text1"/>
                <w:sz w:val="20"/>
                <w:szCs w:val="20"/>
              </w:rPr>
              <w:t>September</w:t>
            </w:r>
            <w:r w:rsidRPr="00816F1C">
              <w:rPr>
                <w:color w:val="000000" w:themeColor="text1"/>
                <w:sz w:val="20"/>
                <w:szCs w:val="20"/>
              </w:rPr>
              <w:t xml:space="preserve"> 2024</w:t>
            </w:r>
          </w:p>
        </w:tc>
      </w:tr>
      <w:tr w:rsidR="00EF616C" w:rsidRPr="00816F1C" w14:paraId="1711A8B1" w14:textId="77777777" w:rsidTr="00AD3FAF">
        <w:tc>
          <w:tcPr>
            <w:tcW w:w="3325" w:type="dxa"/>
            <w:tcBorders>
              <w:top w:val="single" w:sz="4" w:space="0" w:color="auto"/>
              <w:left w:val="single" w:sz="4" w:space="0" w:color="auto"/>
              <w:bottom w:val="single" w:sz="4" w:space="0" w:color="auto"/>
              <w:right w:val="single" w:sz="4" w:space="0" w:color="auto"/>
            </w:tcBorders>
            <w:hideMark/>
          </w:tcPr>
          <w:p w14:paraId="4424B15E" w14:textId="77777777" w:rsidR="00EF616C" w:rsidRPr="00816F1C" w:rsidRDefault="00EF616C" w:rsidP="00816F1C">
            <w:pPr>
              <w:tabs>
                <w:tab w:val="left" w:pos="450"/>
              </w:tabs>
              <w:spacing w:before="60" w:after="60" w:line="276" w:lineRule="auto"/>
              <w:ind w:left="720" w:hanging="720"/>
              <w:rPr>
                <w:b/>
                <w:bCs/>
                <w:color w:val="000000" w:themeColor="text1"/>
                <w:sz w:val="20"/>
                <w:szCs w:val="20"/>
              </w:rPr>
            </w:pPr>
            <w:r w:rsidRPr="00816F1C">
              <w:rPr>
                <w:b/>
                <w:bCs/>
                <w:color w:val="000000" w:themeColor="text1"/>
                <w:sz w:val="20"/>
                <w:szCs w:val="20"/>
              </w:rPr>
              <w:t xml:space="preserve">Review Period: </w:t>
            </w:r>
          </w:p>
        </w:tc>
        <w:tc>
          <w:tcPr>
            <w:tcW w:w="5670" w:type="dxa"/>
            <w:tcBorders>
              <w:top w:val="single" w:sz="4" w:space="0" w:color="auto"/>
              <w:left w:val="single" w:sz="4" w:space="0" w:color="auto"/>
              <w:bottom w:val="single" w:sz="4" w:space="0" w:color="auto"/>
              <w:right w:val="single" w:sz="4" w:space="0" w:color="auto"/>
            </w:tcBorders>
            <w:vAlign w:val="center"/>
          </w:tcPr>
          <w:p w14:paraId="4EB529CE" w14:textId="23A28F3B" w:rsidR="00EF616C" w:rsidRPr="00816F1C" w:rsidRDefault="00EF616C" w:rsidP="00816F1C">
            <w:pPr>
              <w:tabs>
                <w:tab w:val="left" w:pos="450"/>
              </w:tabs>
              <w:spacing w:before="60" w:after="60" w:line="276" w:lineRule="auto"/>
              <w:ind w:left="720" w:hanging="720"/>
              <w:rPr>
                <w:color w:val="000000" w:themeColor="text1"/>
                <w:sz w:val="20"/>
                <w:szCs w:val="20"/>
              </w:rPr>
            </w:pPr>
            <w:r w:rsidRPr="00816F1C">
              <w:rPr>
                <w:color w:val="000000" w:themeColor="text1"/>
                <w:sz w:val="20"/>
                <w:szCs w:val="20"/>
              </w:rPr>
              <w:t xml:space="preserve">1 </w:t>
            </w:r>
            <w:r w:rsidR="00A474E6" w:rsidRPr="00816F1C">
              <w:rPr>
                <w:color w:val="000000" w:themeColor="text1"/>
                <w:sz w:val="20"/>
                <w:szCs w:val="20"/>
              </w:rPr>
              <w:t>December</w:t>
            </w:r>
            <w:r w:rsidRPr="00816F1C">
              <w:rPr>
                <w:color w:val="000000" w:themeColor="text1"/>
                <w:sz w:val="20"/>
                <w:szCs w:val="20"/>
              </w:rPr>
              <w:t xml:space="preserve"> 202</w:t>
            </w:r>
            <w:r w:rsidR="00A474E6" w:rsidRPr="00816F1C">
              <w:rPr>
                <w:color w:val="000000" w:themeColor="text1"/>
                <w:sz w:val="20"/>
                <w:szCs w:val="20"/>
              </w:rPr>
              <w:t>0</w:t>
            </w:r>
            <w:r w:rsidRPr="00816F1C">
              <w:rPr>
                <w:color w:val="000000" w:themeColor="text1"/>
                <w:sz w:val="20"/>
                <w:szCs w:val="20"/>
              </w:rPr>
              <w:t xml:space="preserve"> to 3</w:t>
            </w:r>
            <w:r w:rsidR="00CE4183" w:rsidRPr="00816F1C">
              <w:rPr>
                <w:color w:val="000000" w:themeColor="text1"/>
                <w:sz w:val="20"/>
                <w:szCs w:val="20"/>
              </w:rPr>
              <w:t>1</w:t>
            </w:r>
            <w:r w:rsidRPr="00816F1C">
              <w:rPr>
                <w:color w:val="000000" w:themeColor="text1"/>
                <w:sz w:val="20"/>
                <w:szCs w:val="20"/>
              </w:rPr>
              <w:t xml:space="preserve"> Ma</w:t>
            </w:r>
            <w:r w:rsidR="00A474E6" w:rsidRPr="00816F1C">
              <w:rPr>
                <w:color w:val="000000" w:themeColor="text1"/>
                <w:sz w:val="20"/>
                <w:szCs w:val="20"/>
              </w:rPr>
              <w:t>y</w:t>
            </w:r>
            <w:r w:rsidRPr="00816F1C">
              <w:rPr>
                <w:color w:val="000000" w:themeColor="text1"/>
                <w:sz w:val="20"/>
                <w:szCs w:val="20"/>
              </w:rPr>
              <w:t xml:space="preserve"> 2024</w:t>
            </w:r>
          </w:p>
        </w:tc>
      </w:tr>
      <w:tr w:rsidR="00EF616C" w:rsidRPr="00816F1C" w14:paraId="031D85CA" w14:textId="77777777" w:rsidTr="00AD3FAF">
        <w:tc>
          <w:tcPr>
            <w:tcW w:w="3325" w:type="dxa"/>
            <w:tcBorders>
              <w:top w:val="single" w:sz="4" w:space="0" w:color="auto"/>
              <w:left w:val="single" w:sz="4" w:space="0" w:color="auto"/>
              <w:bottom w:val="single" w:sz="4" w:space="0" w:color="auto"/>
              <w:right w:val="single" w:sz="4" w:space="0" w:color="auto"/>
            </w:tcBorders>
          </w:tcPr>
          <w:p w14:paraId="1B815483" w14:textId="77777777" w:rsidR="00EF616C" w:rsidRPr="00816F1C" w:rsidRDefault="00EF616C" w:rsidP="00816F1C">
            <w:pPr>
              <w:tabs>
                <w:tab w:val="left" w:pos="450"/>
              </w:tabs>
              <w:spacing w:before="60" w:after="60" w:line="276" w:lineRule="auto"/>
              <w:rPr>
                <w:b/>
                <w:bCs/>
                <w:color w:val="000000" w:themeColor="text1"/>
                <w:sz w:val="20"/>
                <w:szCs w:val="20"/>
              </w:rPr>
            </w:pPr>
            <w:r w:rsidRPr="00816F1C">
              <w:rPr>
                <w:b/>
                <w:bCs/>
                <w:color w:val="000000" w:themeColor="text1"/>
                <w:sz w:val="20"/>
                <w:szCs w:val="20"/>
              </w:rPr>
              <w:t>Expenditure:</w:t>
            </w:r>
          </w:p>
        </w:tc>
        <w:tc>
          <w:tcPr>
            <w:tcW w:w="5670" w:type="dxa"/>
            <w:tcBorders>
              <w:top w:val="single" w:sz="4" w:space="0" w:color="auto"/>
              <w:left w:val="single" w:sz="4" w:space="0" w:color="auto"/>
              <w:bottom w:val="single" w:sz="4" w:space="0" w:color="auto"/>
              <w:right w:val="single" w:sz="4" w:space="0" w:color="auto"/>
            </w:tcBorders>
            <w:vAlign w:val="center"/>
          </w:tcPr>
          <w:p w14:paraId="3AA653C2" w14:textId="77777777" w:rsidR="00EF616C" w:rsidRDefault="00674B5C" w:rsidP="00816F1C">
            <w:pPr>
              <w:spacing w:before="60" w:after="60" w:line="276" w:lineRule="auto"/>
              <w:rPr>
                <w:rFonts w:eastAsia="Times New Roman"/>
                <w:color w:val="000000"/>
                <w:sz w:val="20"/>
                <w:szCs w:val="20"/>
              </w:rPr>
            </w:pPr>
            <w:r w:rsidRPr="00816F1C">
              <w:rPr>
                <w:rFonts w:eastAsia="Times New Roman"/>
                <w:color w:val="000000"/>
                <w:sz w:val="20"/>
                <w:szCs w:val="20"/>
              </w:rPr>
              <w:t xml:space="preserve">NPR. </w:t>
            </w:r>
            <w:r w:rsidR="007C6EB4" w:rsidRPr="007C6EB4">
              <w:rPr>
                <w:rFonts w:eastAsia="Times New Roman"/>
                <w:color w:val="000000"/>
                <w:sz w:val="20"/>
                <w:szCs w:val="20"/>
              </w:rPr>
              <w:t>101,676,370.18</w:t>
            </w:r>
          </w:p>
          <w:p w14:paraId="26906F9D" w14:textId="77777777" w:rsidR="007C6EB4" w:rsidRDefault="007C6EB4" w:rsidP="00816F1C">
            <w:pPr>
              <w:spacing w:before="60" w:after="60" w:line="276" w:lineRule="auto"/>
              <w:rPr>
                <w:rFonts w:eastAsia="Times New Roman"/>
                <w:color w:val="000000"/>
                <w:sz w:val="20"/>
                <w:szCs w:val="20"/>
              </w:rPr>
            </w:pPr>
            <w:r>
              <w:rPr>
                <w:rFonts w:eastAsia="Times New Roman"/>
                <w:color w:val="000000"/>
                <w:sz w:val="20"/>
                <w:szCs w:val="20"/>
              </w:rPr>
              <w:t xml:space="preserve">CBM Nepal’s Expenditure – NPR </w:t>
            </w:r>
            <w:r w:rsidRPr="007C6EB4">
              <w:rPr>
                <w:rFonts w:eastAsia="Times New Roman"/>
                <w:color w:val="000000"/>
                <w:sz w:val="20"/>
                <w:szCs w:val="20"/>
              </w:rPr>
              <w:t>1,675,052.71</w:t>
            </w:r>
          </w:p>
          <w:p w14:paraId="4B93E0A2" w14:textId="67D2719A" w:rsidR="007C6EB4" w:rsidRPr="00816F1C" w:rsidRDefault="007C6EB4" w:rsidP="00816F1C">
            <w:pPr>
              <w:spacing w:before="60" w:after="60" w:line="276" w:lineRule="auto"/>
              <w:rPr>
                <w:color w:val="000000" w:themeColor="text1"/>
                <w:sz w:val="20"/>
                <w:szCs w:val="20"/>
              </w:rPr>
            </w:pPr>
            <w:r>
              <w:rPr>
                <w:color w:val="000000" w:themeColor="text1"/>
                <w:sz w:val="20"/>
                <w:szCs w:val="20"/>
              </w:rPr>
              <w:t xml:space="preserve">NNJS’s Expenditure – NPR </w:t>
            </w:r>
            <w:r w:rsidR="00B14045" w:rsidRPr="00B14045">
              <w:rPr>
                <w:color w:val="000000" w:themeColor="text1"/>
                <w:sz w:val="20"/>
                <w:szCs w:val="20"/>
              </w:rPr>
              <w:t>100,001,317.47</w:t>
            </w:r>
          </w:p>
        </w:tc>
      </w:tr>
      <w:tr w:rsidR="00EF616C" w:rsidRPr="00816F1C" w14:paraId="30736BD9" w14:textId="77777777" w:rsidTr="00AD3FAF">
        <w:trPr>
          <w:trHeight w:val="233"/>
        </w:trPr>
        <w:tc>
          <w:tcPr>
            <w:tcW w:w="3325" w:type="dxa"/>
            <w:tcBorders>
              <w:top w:val="single" w:sz="4" w:space="0" w:color="auto"/>
              <w:left w:val="single" w:sz="4" w:space="0" w:color="auto"/>
              <w:bottom w:val="single" w:sz="4" w:space="0" w:color="auto"/>
              <w:right w:val="single" w:sz="4" w:space="0" w:color="auto"/>
            </w:tcBorders>
          </w:tcPr>
          <w:p w14:paraId="1EA24F2E" w14:textId="77777777" w:rsidR="00EF616C" w:rsidRPr="00816F1C" w:rsidRDefault="00EF616C" w:rsidP="00816F1C">
            <w:pPr>
              <w:tabs>
                <w:tab w:val="left" w:pos="450"/>
              </w:tabs>
              <w:spacing w:before="60" w:after="60" w:line="276" w:lineRule="auto"/>
              <w:rPr>
                <w:b/>
                <w:bCs/>
                <w:color w:val="000000" w:themeColor="text1"/>
                <w:sz w:val="20"/>
                <w:szCs w:val="20"/>
              </w:rPr>
            </w:pPr>
            <w:r w:rsidRPr="00816F1C">
              <w:rPr>
                <w:b/>
                <w:bCs/>
                <w:color w:val="000000" w:themeColor="text1"/>
                <w:sz w:val="20"/>
                <w:szCs w:val="20"/>
              </w:rPr>
              <w:t>Reviewed Expenditure:</w:t>
            </w:r>
          </w:p>
        </w:tc>
        <w:tc>
          <w:tcPr>
            <w:tcW w:w="5670" w:type="dxa"/>
            <w:tcBorders>
              <w:top w:val="single" w:sz="4" w:space="0" w:color="auto"/>
              <w:left w:val="single" w:sz="4" w:space="0" w:color="auto"/>
              <w:bottom w:val="single" w:sz="4" w:space="0" w:color="auto"/>
              <w:right w:val="single" w:sz="4" w:space="0" w:color="auto"/>
            </w:tcBorders>
            <w:vAlign w:val="center"/>
          </w:tcPr>
          <w:p w14:paraId="53C4656A" w14:textId="3FBADA64" w:rsidR="00EF616C" w:rsidRPr="00816F1C" w:rsidRDefault="00674B5C" w:rsidP="00816F1C">
            <w:pPr>
              <w:spacing w:before="60" w:after="60" w:line="276" w:lineRule="auto"/>
              <w:rPr>
                <w:rFonts w:eastAsia="Times New Roman"/>
                <w:color w:val="000000"/>
                <w:sz w:val="20"/>
                <w:szCs w:val="20"/>
              </w:rPr>
            </w:pPr>
            <w:r w:rsidRPr="00816F1C">
              <w:rPr>
                <w:rFonts w:eastAsia="Times New Roman"/>
                <w:color w:val="000000"/>
                <w:sz w:val="20"/>
                <w:szCs w:val="20"/>
              </w:rPr>
              <w:t xml:space="preserve">NPR. </w:t>
            </w:r>
            <w:r w:rsidR="007C6EB4" w:rsidRPr="007C6EB4">
              <w:rPr>
                <w:rFonts w:eastAsia="Times New Roman"/>
                <w:color w:val="000000"/>
                <w:sz w:val="20"/>
                <w:szCs w:val="20"/>
              </w:rPr>
              <w:t xml:space="preserve">101,676,370.18 </w:t>
            </w:r>
            <w:r w:rsidR="00EF616C" w:rsidRPr="00816F1C">
              <w:rPr>
                <w:rFonts w:eastAsia="Times New Roman"/>
                <w:color w:val="000000"/>
                <w:sz w:val="20"/>
                <w:szCs w:val="20"/>
              </w:rPr>
              <w:t xml:space="preserve">(100%) </w:t>
            </w:r>
          </w:p>
        </w:tc>
      </w:tr>
    </w:tbl>
    <w:p w14:paraId="436ACF31" w14:textId="2BD4DAC8" w:rsidR="00841C8A" w:rsidRPr="00370F45" w:rsidRDefault="00841C8A" w:rsidP="00816F1C">
      <w:pPr>
        <w:pStyle w:val="Heading1"/>
        <w:shd w:val="clear" w:color="auto" w:fill="auto"/>
      </w:pPr>
      <w:bookmarkStart w:id="8" w:name="_Toc181008639"/>
      <w:bookmarkStart w:id="9" w:name="_Toc192079456"/>
      <w:r w:rsidRPr="00370F45">
        <w:t>Detailed findings, actions implemented, and comments</w:t>
      </w:r>
      <w:bookmarkEnd w:id="6"/>
      <w:bookmarkEnd w:id="7"/>
      <w:bookmarkEnd w:id="8"/>
      <w:bookmarkEnd w:id="9"/>
    </w:p>
    <w:p w14:paraId="739B6B9B" w14:textId="4DA01971" w:rsidR="00841C8A" w:rsidRDefault="00841C8A" w:rsidP="00816F1C">
      <w:pPr>
        <w:spacing w:before="260" w:after="260" w:line="276" w:lineRule="auto"/>
        <w:jc w:val="both"/>
      </w:pPr>
      <w:r w:rsidRPr="00370F45">
        <w:t xml:space="preserve">The findings included under this section relate to the issues that have been identified and reported to the organization for their comments. The </w:t>
      </w:r>
      <w:r w:rsidR="00087392" w:rsidRPr="00370F45">
        <w:t>detailed</w:t>
      </w:r>
      <w:r w:rsidRPr="00370F45">
        <w:t xml:space="preserve"> findings </w:t>
      </w:r>
      <w:r w:rsidR="00D568B4" w:rsidRPr="00370F45">
        <w:t>based on</w:t>
      </w:r>
      <w:r w:rsidRPr="00370F45">
        <w:t xml:space="preserve"> our review procedures are provided henceforth.</w:t>
      </w:r>
    </w:p>
    <w:p w14:paraId="7F1BCB05" w14:textId="4CB07DD5" w:rsidR="00B14045" w:rsidRDefault="00B14045" w:rsidP="00B14045">
      <w:pPr>
        <w:pStyle w:val="Heading1"/>
      </w:pPr>
      <w:bookmarkStart w:id="10" w:name="_Toc192079457"/>
      <w:r w:rsidRPr="00B14045">
        <w:t>Section – 1: CBM Nepal</w:t>
      </w:r>
      <w:bookmarkEnd w:id="10"/>
    </w:p>
    <w:p w14:paraId="6629E3BD" w14:textId="23AAA951" w:rsidR="00B14045" w:rsidRPr="00B14045" w:rsidRDefault="00B14045" w:rsidP="00816F1C">
      <w:pPr>
        <w:spacing w:before="260" w:after="260" w:line="276" w:lineRule="auto"/>
        <w:jc w:val="both"/>
      </w:pPr>
      <w:r w:rsidRPr="00B14045">
        <w:t>There are no observations to report</w:t>
      </w:r>
      <w:r>
        <w:t>.</w:t>
      </w:r>
    </w:p>
    <w:p w14:paraId="5A2FDA85" w14:textId="527496D8" w:rsidR="00B14045" w:rsidRPr="00B14045" w:rsidRDefault="00B14045" w:rsidP="00B14045">
      <w:pPr>
        <w:pStyle w:val="Heading1"/>
      </w:pPr>
      <w:bookmarkStart w:id="11" w:name="_Toc192079458"/>
      <w:r w:rsidRPr="00B14045">
        <w:t>Section -2: NNJS</w:t>
      </w:r>
      <w:bookmarkEnd w:id="11"/>
    </w:p>
    <w:p w14:paraId="3F350DE1" w14:textId="4427DDB8" w:rsidR="00DA4130" w:rsidRPr="00370F45" w:rsidRDefault="00DA4130" w:rsidP="00816F1C">
      <w:pPr>
        <w:pStyle w:val="Heading2"/>
        <w:numPr>
          <w:ilvl w:val="0"/>
          <w:numId w:val="9"/>
        </w:numPr>
        <w:spacing w:before="260" w:after="260"/>
        <w:ind w:left="0"/>
        <w:rPr>
          <w:rFonts w:ascii="Times New Roman" w:hAnsi="Times New Roman" w:cs="Times New Roman"/>
          <w:b/>
          <w:bCs/>
          <w:color w:val="ED7D31" w:themeColor="accent2"/>
          <w:sz w:val="24"/>
          <w:szCs w:val="24"/>
        </w:rPr>
      </w:pPr>
      <w:bookmarkStart w:id="12" w:name="_Toc181008642"/>
      <w:bookmarkStart w:id="13" w:name="_Toc192079459"/>
      <w:bookmarkStart w:id="14" w:name="_Toc31719410"/>
      <w:bookmarkStart w:id="15" w:name="_Toc7517943"/>
      <w:r w:rsidRPr="00370F45">
        <w:rPr>
          <w:rFonts w:ascii="Times New Roman" w:hAnsi="Times New Roman" w:cs="Times New Roman"/>
          <w:b/>
          <w:bCs/>
          <w:color w:val="ED7D31" w:themeColor="accent2"/>
          <w:sz w:val="24"/>
          <w:szCs w:val="24"/>
        </w:rPr>
        <w:t>Disallowed Cost</w:t>
      </w:r>
      <w:bookmarkEnd w:id="12"/>
      <w:bookmarkEnd w:id="13"/>
      <w:r w:rsidRPr="00370F45">
        <w:rPr>
          <w:rFonts w:ascii="Times New Roman" w:hAnsi="Times New Roman" w:cs="Times New Roman"/>
          <w:b/>
          <w:bCs/>
          <w:color w:val="ED7D31" w:themeColor="accent2"/>
          <w:sz w:val="24"/>
          <w:szCs w:val="24"/>
        </w:rPr>
        <w:t xml:space="preserve"> </w:t>
      </w:r>
    </w:p>
    <w:p w14:paraId="7072FFED" w14:textId="06D1237C" w:rsidR="00580FD8" w:rsidRPr="00370F45" w:rsidRDefault="00DA4130" w:rsidP="00816F1C">
      <w:pPr>
        <w:spacing w:after="240"/>
        <w:jc w:val="both"/>
        <w:rPr>
          <w:b/>
          <w:bCs/>
          <w:color w:val="44546A" w:themeColor="text2"/>
        </w:rPr>
      </w:pPr>
      <w:r w:rsidRPr="00370F45">
        <w:rPr>
          <w:b/>
          <w:bCs/>
          <w:color w:val="44546A" w:themeColor="text2"/>
        </w:rPr>
        <w:t>Observation</w:t>
      </w:r>
    </w:p>
    <w:p w14:paraId="1087A8EB" w14:textId="3351FEE2" w:rsidR="00BD715E" w:rsidRPr="00370F45" w:rsidRDefault="00BD715E" w:rsidP="00BD715E">
      <w:pPr>
        <w:spacing w:before="200" w:after="200" w:line="276" w:lineRule="auto"/>
        <w:jc w:val="both"/>
      </w:pPr>
      <w:r w:rsidRPr="00370F45">
        <w:t xml:space="preserve">A total of NPR. </w:t>
      </w:r>
      <w:bookmarkStart w:id="16" w:name="_Hlk192077372"/>
      <w:r w:rsidR="006C247A" w:rsidRPr="00370F45">
        <w:t>476,039</w:t>
      </w:r>
      <w:r w:rsidRPr="00370F45">
        <w:t xml:space="preserve"> </w:t>
      </w:r>
      <w:bookmarkEnd w:id="16"/>
      <w:r w:rsidRPr="00370F45">
        <w:t>was considered as a disallowed cost during our audit review.</w:t>
      </w:r>
    </w:p>
    <w:p w14:paraId="2E898960" w14:textId="6C799C8E" w:rsidR="00BD715E" w:rsidRPr="00370F45" w:rsidRDefault="00BD715E" w:rsidP="00736CAA">
      <w:pPr>
        <w:pStyle w:val="ListParagraph"/>
        <w:numPr>
          <w:ilvl w:val="0"/>
          <w:numId w:val="21"/>
        </w:numPr>
        <w:spacing w:before="260" w:after="260"/>
        <w:ind w:left="540" w:hanging="540"/>
        <w:jc w:val="both"/>
        <w:rPr>
          <w:rFonts w:ascii="Times New Roman" w:hAnsi="Times New Roman"/>
          <w:b/>
          <w:bCs/>
          <w:sz w:val="24"/>
          <w:szCs w:val="24"/>
        </w:rPr>
      </w:pPr>
      <w:r w:rsidRPr="00370F45">
        <w:rPr>
          <w:rFonts w:ascii="Times New Roman" w:hAnsi="Times New Roman"/>
          <w:b/>
          <w:bCs/>
          <w:sz w:val="24"/>
          <w:szCs w:val="24"/>
        </w:rPr>
        <w:t>Per diem/Allowance</w:t>
      </w:r>
    </w:p>
    <w:p w14:paraId="6711E0B4" w14:textId="5BDEB980" w:rsidR="00AC6971" w:rsidRPr="00370F45" w:rsidRDefault="006662ED" w:rsidP="00816F1C">
      <w:pPr>
        <w:spacing w:before="260" w:after="260" w:line="276" w:lineRule="auto"/>
        <w:jc w:val="both"/>
      </w:pPr>
      <w:r w:rsidRPr="00370F45">
        <w:t>T</w:t>
      </w:r>
      <w:r w:rsidR="00AC6971" w:rsidRPr="00370F45">
        <w:t xml:space="preserve">he </w:t>
      </w:r>
      <w:bookmarkStart w:id="17" w:name="_Hlk184653768"/>
      <w:r w:rsidR="00AC6971" w:rsidRPr="00370F45">
        <w:t>"</w:t>
      </w:r>
      <w:r w:rsidR="00BD715E" w:rsidRPr="00370F45">
        <w:t>Per diem</w:t>
      </w:r>
      <w:r w:rsidR="00AC6971" w:rsidRPr="00370F45">
        <w:t xml:space="preserve">/Allowance" section under Specific Requirements for Certain Types of Expenditures in the BMZ guidelines for the contract between CBM and NNJS states that for </w:t>
      </w:r>
      <w:r w:rsidR="004613C5" w:rsidRPr="00370F45">
        <w:t>p</w:t>
      </w:r>
      <w:r w:rsidR="006740F2" w:rsidRPr="00370F45">
        <w:t>ayment</w:t>
      </w:r>
      <w:r w:rsidR="00AC6971" w:rsidRPr="00370F45">
        <w:t>s of per diems/allowances to project staff during monitoring visits, as well as to training participants and trainers</w:t>
      </w:r>
      <w:bookmarkEnd w:id="17"/>
      <w:r w:rsidR="00AC6971" w:rsidRPr="00370F45">
        <w:t>, the following applies:</w:t>
      </w:r>
    </w:p>
    <w:p w14:paraId="33E6570C" w14:textId="359AEA1B" w:rsidR="00AC6971" w:rsidRPr="00370F45" w:rsidRDefault="00AC6971" w:rsidP="00816F1C">
      <w:pPr>
        <w:pStyle w:val="ListParagraph"/>
        <w:numPr>
          <w:ilvl w:val="0"/>
          <w:numId w:val="10"/>
        </w:numPr>
        <w:spacing w:before="260" w:after="260"/>
        <w:ind w:left="360"/>
        <w:contextualSpacing w:val="0"/>
        <w:jc w:val="both"/>
        <w:rPr>
          <w:rFonts w:ascii="Times New Roman" w:hAnsi="Times New Roman"/>
          <w:sz w:val="24"/>
          <w:szCs w:val="24"/>
        </w:rPr>
      </w:pPr>
      <w:r w:rsidRPr="00370F45">
        <w:rPr>
          <w:rFonts w:ascii="Times New Roman" w:hAnsi="Times New Roman"/>
          <w:sz w:val="24"/>
          <w:szCs w:val="24"/>
        </w:rPr>
        <w:lastRenderedPageBreak/>
        <w:t xml:space="preserve">Project staff should not </w:t>
      </w:r>
      <w:r w:rsidR="004613C5" w:rsidRPr="00370F45">
        <w:rPr>
          <w:rFonts w:ascii="Times New Roman" w:hAnsi="Times New Roman"/>
          <w:sz w:val="24"/>
          <w:szCs w:val="24"/>
        </w:rPr>
        <w:t xml:space="preserve">receive </w:t>
      </w:r>
      <w:r w:rsidRPr="00370F45">
        <w:rPr>
          <w:rFonts w:ascii="Times New Roman" w:hAnsi="Times New Roman"/>
          <w:sz w:val="24"/>
          <w:szCs w:val="24"/>
        </w:rPr>
        <w:t xml:space="preserve">per diems/allowances for training courses conducted at the project location that do not involve travel. However, external participants who must travel for the training are eligible for these </w:t>
      </w:r>
      <w:r w:rsidR="004613C5" w:rsidRPr="00370F45">
        <w:rPr>
          <w:rFonts w:ascii="Times New Roman" w:hAnsi="Times New Roman"/>
          <w:sz w:val="24"/>
          <w:szCs w:val="24"/>
        </w:rPr>
        <w:t>p</w:t>
      </w:r>
      <w:r w:rsidR="006740F2" w:rsidRPr="00370F45">
        <w:rPr>
          <w:rFonts w:ascii="Times New Roman" w:hAnsi="Times New Roman"/>
          <w:sz w:val="24"/>
          <w:szCs w:val="24"/>
        </w:rPr>
        <w:t>ayment</w:t>
      </w:r>
      <w:r w:rsidRPr="00370F45">
        <w:rPr>
          <w:rFonts w:ascii="Times New Roman" w:hAnsi="Times New Roman"/>
          <w:sz w:val="24"/>
          <w:szCs w:val="24"/>
        </w:rPr>
        <w:t>s.</w:t>
      </w:r>
    </w:p>
    <w:p w14:paraId="26A6324A" w14:textId="7AE77CCA" w:rsidR="00AC6971" w:rsidRPr="00370F45" w:rsidRDefault="00AC6971" w:rsidP="00816F1C">
      <w:pPr>
        <w:pStyle w:val="ListParagraph"/>
        <w:numPr>
          <w:ilvl w:val="0"/>
          <w:numId w:val="10"/>
        </w:numPr>
        <w:spacing w:before="260" w:after="260"/>
        <w:ind w:left="360"/>
        <w:contextualSpacing w:val="0"/>
        <w:jc w:val="both"/>
        <w:rPr>
          <w:rFonts w:ascii="Times New Roman" w:hAnsi="Times New Roman"/>
          <w:sz w:val="24"/>
          <w:szCs w:val="24"/>
        </w:rPr>
      </w:pPr>
      <w:r w:rsidRPr="00370F45">
        <w:rPr>
          <w:rFonts w:ascii="Times New Roman" w:hAnsi="Times New Roman"/>
          <w:sz w:val="24"/>
          <w:szCs w:val="24"/>
        </w:rPr>
        <w:t xml:space="preserve">If lunch for all participants has already been budgeted in the project proposal, it must be verified whether the per diems/allowances have been reduced by 40% in accordance with the German Federal Travel Expenses Act (Bundesreisekostengesetz). This reduction also applies to trainers, government representatives, and project staff who facilitate or accompany the training. Otherwise, such </w:t>
      </w:r>
      <w:r w:rsidR="004613C5" w:rsidRPr="00370F45">
        <w:rPr>
          <w:rFonts w:ascii="Times New Roman" w:hAnsi="Times New Roman"/>
          <w:sz w:val="24"/>
          <w:szCs w:val="24"/>
        </w:rPr>
        <w:t>p</w:t>
      </w:r>
      <w:r w:rsidR="006740F2" w:rsidRPr="00370F45">
        <w:rPr>
          <w:rFonts w:ascii="Times New Roman" w:hAnsi="Times New Roman"/>
          <w:sz w:val="24"/>
          <w:szCs w:val="24"/>
        </w:rPr>
        <w:t>ayment</w:t>
      </w:r>
      <w:r w:rsidRPr="00370F45">
        <w:rPr>
          <w:rFonts w:ascii="Times New Roman" w:hAnsi="Times New Roman"/>
          <w:sz w:val="24"/>
          <w:szCs w:val="24"/>
        </w:rPr>
        <w:t>s may be deemed "sitting allowances," which are not permitted.</w:t>
      </w:r>
    </w:p>
    <w:p w14:paraId="57D114AC" w14:textId="4F7B5D8E" w:rsidR="00AC6971" w:rsidRPr="00370F45" w:rsidRDefault="00AC6971" w:rsidP="00816F1C">
      <w:pPr>
        <w:spacing w:before="260" w:after="260" w:line="276" w:lineRule="auto"/>
        <w:jc w:val="both"/>
      </w:pPr>
      <w:r w:rsidRPr="00370F45">
        <w:t xml:space="preserve">It was noted that NNJS issued travel allowances to doctors, volunteers, and health staff during a surgical campaign and surveys, as documented in a memo dated July 6, 2021. Additional daily subsistence allowances (DSA) were given to </w:t>
      </w:r>
      <w:r w:rsidR="4C13B08A" w:rsidRPr="00370F45">
        <w:t xml:space="preserve">the staff </w:t>
      </w:r>
      <w:r w:rsidRPr="00370F45">
        <w:t>involved</w:t>
      </w:r>
      <w:r w:rsidR="0085361B" w:rsidRPr="00370F45">
        <w:t xml:space="preserve">; </w:t>
      </w:r>
      <w:r w:rsidRPr="00370F45">
        <w:t>Eye Specialist, Program Manager, Field Workers, and others</w:t>
      </w:r>
      <w:r w:rsidR="00125EA3" w:rsidRPr="00370F45">
        <w:t xml:space="preserve"> </w:t>
      </w:r>
      <w:r w:rsidRPr="00370F45">
        <w:t>amounting to NPR 3,500, 2,500, 2,000, and 1,000, respectively. However, the BMZ contract stipulates that any allowances given to officials during campaigns and programs are not eligible for expense recognition.</w:t>
      </w:r>
    </w:p>
    <w:p w14:paraId="0B130140" w14:textId="135DF3AB" w:rsidR="00AC6971" w:rsidRPr="00370F45" w:rsidRDefault="00AC6971" w:rsidP="00BD715E">
      <w:pPr>
        <w:pStyle w:val="ListParagraph"/>
        <w:spacing w:before="120" w:after="260"/>
        <w:ind w:left="0"/>
        <w:contextualSpacing w:val="0"/>
        <w:jc w:val="both"/>
        <w:rPr>
          <w:rFonts w:ascii="Times New Roman" w:hAnsi="Times New Roman"/>
          <w:b/>
          <w:bCs/>
          <w:sz w:val="24"/>
          <w:szCs w:val="24"/>
        </w:rPr>
      </w:pPr>
      <w:r w:rsidRPr="00370F45">
        <w:rPr>
          <w:rFonts w:ascii="Times New Roman" w:hAnsi="Times New Roman"/>
          <w:sz w:val="24"/>
          <w:szCs w:val="24"/>
        </w:rPr>
        <w:t xml:space="preserve">Project staff </w:t>
      </w:r>
      <w:bookmarkStart w:id="18" w:name="_Hlk184653895"/>
      <w:r w:rsidRPr="00370F45">
        <w:rPr>
          <w:rFonts w:ascii="Times New Roman" w:hAnsi="Times New Roman"/>
          <w:sz w:val="24"/>
          <w:szCs w:val="24"/>
        </w:rPr>
        <w:t xml:space="preserve">received food and accommodation, as well as travel costs totaling NPR </w:t>
      </w:r>
      <w:r w:rsidR="001C3880" w:rsidRPr="00370F45">
        <w:rPr>
          <w:rFonts w:ascii="Times New Roman" w:hAnsi="Times New Roman"/>
          <w:sz w:val="24"/>
          <w:szCs w:val="24"/>
        </w:rPr>
        <w:t xml:space="preserve">1,109,977 </w:t>
      </w:r>
      <w:r w:rsidRPr="00370F45">
        <w:rPr>
          <w:rFonts w:ascii="Times New Roman" w:hAnsi="Times New Roman"/>
          <w:sz w:val="24"/>
          <w:szCs w:val="24"/>
        </w:rPr>
        <w:t xml:space="preserve">during field visits. </w:t>
      </w:r>
      <w:r w:rsidRPr="00370F45">
        <w:rPr>
          <w:rFonts w:ascii="Times New Roman" w:hAnsi="Times New Roman"/>
          <w:b/>
          <w:bCs/>
          <w:sz w:val="24"/>
          <w:szCs w:val="24"/>
        </w:rPr>
        <w:t xml:space="preserve">Out of this amount, 40% (NPR </w:t>
      </w:r>
      <w:r w:rsidR="001C3880" w:rsidRPr="00370F45">
        <w:rPr>
          <w:rFonts w:ascii="Times New Roman" w:hAnsi="Times New Roman"/>
          <w:b/>
          <w:bCs/>
          <w:sz w:val="24"/>
          <w:szCs w:val="24"/>
        </w:rPr>
        <w:t>443,991</w:t>
      </w:r>
      <w:r w:rsidRPr="00370F45">
        <w:rPr>
          <w:rFonts w:ascii="Times New Roman" w:hAnsi="Times New Roman"/>
          <w:b/>
          <w:bCs/>
          <w:sz w:val="24"/>
          <w:szCs w:val="24"/>
        </w:rPr>
        <w:t>) is considered sitting allowances and is therefore ineligible.</w:t>
      </w:r>
      <w:bookmarkEnd w:id="18"/>
      <w:r w:rsidR="008C361F" w:rsidRPr="00370F45">
        <w:rPr>
          <w:rFonts w:ascii="Times New Roman" w:hAnsi="Times New Roman"/>
          <w:sz w:val="24"/>
          <w:szCs w:val="24"/>
        </w:rPr>
        <w:t xml:space="preserve"> Details of such allowance provided </w:t>
      </w:r>
      <w:r w:rsidR="00CD5A81" w:rsidRPr="00370F45">
        <w:rPr>
          <w:rFonts w:ascii="Times New Roman" w:hAnsi="Times New Roman"/>
          <w:sz w:val="24"/>
          <w:szCs w:val="24"/>
        </w:rPr>
        <w:t>are</w:t>
      </w:r>
      <w:r w:rsidR="008C361F" w:rsidRPr="00370F45">
        <w:rPr>
          <w:rFonts w:ascii="Times New Roman" w:hAnsi="Times New Roman"/>
          <w:sz w:val="24"/>
          <w:szCs w:val="24"/>
        </w:rPr>
        <w:t xml:space="preserve"> attached in</w:t>
      </w:r>
      <w:r w:rsidR="008C361F" w:rsidRPr="00370F45">
        <w:rPr>
          <w:rFonts w:ascii="Times New Roman" w:hAnsi="Times New Roman"/>
          <w:b/>
          <w:bCs/>
          <w:sz w:val="24"/>
          <w:szCs w:val="24"/>
        </w:rPr>
        <w:t xml:space="preserve"> </w:t>
      </w:r>
      <w:hyperlink w:anchor="_Annexures" w:history="1">
        <w:r w:rsidR="008C361F" w:rsidRPr="00370F45">
          <w:rPr>
            <w:rStyle w:val="Hyperlink"/>
            <w:rFonts w:ascii="Times New Roman" w:hAnsi="Times New Roman"/>
            <w:b/>
            <w:bCs/>
            <w:sz w:val="24"/>
            <w:szCs w:val="24"/>
          </w:rPr>
          <w:t>Annexure 1.</w:t>
        </w:r>
      </w:hyperlink>
    </w:p>
    <w:p w14:paraId="494CA3E6" w14:textId="77777777" w:rsidR="00BD715E" w:rsidRPr="00370F45" w:rsidRDefault="00BD715E" w:rsidP="00736CAA">
      <w:pPr>
        <w:pStyle w:val="ListParagraph"/>
        <w:numPr>
          <w:ilvl w:val="0"/>
          <w:numId w:val="21"/>
        </w:numPr>
        <w:spacing w:before="260" w:after="260"/>
        <w:ind w:left="548" w:hanging="548"/>
        <w:contextualSpacing w:val="0"/>
        <w:jc w:val="both"/>
        <w:rPr>
          <w:rFonts w:ascii="Times New Roman" w:hAnsi="Times New Roman"/>
          <w:b/>
          <w:bCs/>
          <w:sz w:val="24"/>
          <w:szCs w:val="24"/>
        </w:rPr>
      </w:pPr>
      <w:r w:rsidRPr="00370F45">
        <w:rPr>
          <w:rFonts w:ascii="Times New Roman" w:hAnsi="Times New Roman"/>
          <w:b/>
          <w:bCs/>
          <w:sz w:val="24"/>
          <w:szCs w:val="24"/>
        </w:rPr>
        <w:t>Cost Support to Health Facilities for accessibility renovation work.</w:t>
      </w:r>
      <w:r w:rsidRPr="00370F45">
        <w:rPr>
          <w:rFonts w:ascii="Times New Roman" w:hAnsi="Times New Roman"/>
          <w:b/>
          <w:sz w:val="24"/>
          <w:szCs w:val="24"/>
        </w:rPr>
        <w:t xml:space="preserve"> </w:t>
      </w:r>
      <w:r w:rsidRPr="00370F45">
        <w:rPr>
          <w:rFonts w:ascii="Times New Roman" w:hAnsi="Times New Roman"/>
          <w:b/>
          <w:bCs/>
          <w:i/>
          <w:iCs/>
          <w:sz w:val="24"/>
          <w:szCs w:val="24"/>
        </w:rPr>
        <w:t>(JV-233 2021-12-30)</w:t>
      </w:r>
    </w:p>
    <w:p w14:paraId="1C388F24" w14:textId="77777777" w:rsidR="00BD715E" w:rsidRPr="00370F45" w:rsidRDefault="00BD715E" w:rsidP="00BD715E">
      <w:pPr>
        <w:pStyle w:val="ListParagraph"/>
        <w:numPr>
          <w:ilvl w:val="0"/>
          <w:numId w:val="10"/>
        </w:numPr>
        <w:spacing w:before="260" w:after="260"/>
        <w:ind w:left="806"/>
        <w:jc w:val="both"/>
        <w:rPr>
          <w:rFonts w:ascii="Times New Roman" w:hAnsi="Times New Roman"/>
          <w:sz w:val="24"/>
          <w:szCs w:val="24"/>
        </w:rPr>
      </w:pPr>
      <w:r w:rsidRPr="00370F45">
        <w:rPr>
          <w:rFonts w:ascii="Times New Roman" w:hAnsi="Times New Roman"/>
          <w:sz w:val="24"/>
          <w:szCs w:val="24"/>
        </w:rPr>
        <w:t>Under activity A02.11, specifically 2.2.8 regarding the Improvement of Accessibility at Primary Health Centers, NNJS provided financial support for the repair and renovation of health facilities. Contracts were established between the NNJS and six different municipalities, with funds disbursed in advance upon signing the contracts. The terms of contract stipulated that each municipality would oversee the cost and repair work at the designated health facilities according to the accessibility improvements planned.</w:t>
      </w:r>
    </w:p>
    <w:p w14:paraId="40D810B9" w14:textId="77777777" w:rsidR="00BD715E" w:rsidRPr="00370F45" w:rsidRDefault="00BD715E" w:rsidP="00590F42">
      <w:pPr>
        <w:pStyle w:val="ListParagraph"/>
        <w:numPr>
          <w:ilvl w:val="0"/>
          <w:numId w:val="10"/>
        </w:numPr>
        <w:spacing w:before="240" w:after="240"/>
        <w:ind w:left="806"/>
        <w:contextualSpacing w:val="0"/>
        <w:jc w:val="both"/>
        <w:rPr>
          <w:rFonts w:ascii="Times New Roman" w:hAnsi="Times New Roman"/>
          <w:sz w:val="24"/>
          <w:szCs w:val="24"/>
        </w:rPr>
      </w:pPr>
      <w:r w:rsidRPr="00370F45">
        <w:rPr>
          <w:rFonts w:ascii="Times New Roman" w:hAnsi="Times New Roman"/>
          <w:sz w:val="24"/>
          <w:szCs w:val="24"/>
        </w:rPr>
        <w:t>As per the terms of the contract upon completion of the renovations, municipalities were required to submit bills/invoices and payment slips related to the actual work conducted. However, NNJS has booked the expenditure and charged to project at the time of advance provided to municipalities without obtaining bills/invoices and payment slips that validate the repairs and the associated costs. Further completion report was not obtained till the date of our review.</w:t>
      </w:r>
    </w:p>
    <w:p w14:paraId="3C066F56" w14:textId="46B4C43B" w:rsidR="00BD715E" w:rsidRPr="00370F45" w:rsidRDefault="00BD715E" w:rsidP="00590F42">
      <w:pPr>
        <w:pStyle w:val="ListParagraph"/>
        <w:numPr>
          <w:ilvl w:val="0"/>
          <w:numId w:val="10"/>
        </w:numPr>
        <w:spacing w:before="240" w:after="240"/>
        <w:ind w:left="806"/>
        <w:contextualSpacing w:val="0"/>
        <w:jc w:val="both"/>
        <w:rPr>
          <w:rFonts w:ascii="Times New Roman" w:hAnsi="Times New Roman"/>
          <w:sz w:val="24"/>
          <w:szCs w:val="24"/>
        </w:rPr>
      </w:pPr>
      <w:r w:rsidRPr="00370F45">
        <w:rPr>
          <w:rFonts w:ascii="Times New Roman" w:hAnsi="Times New Roman"/>
          <w:sz w:val="24"/>
          <w:szCs w:val="24"/>
        </w:rPr>
        <w:t xml:space="preserve">A total of NPR 32,048 was paid to the following municipalities: </w:t>
      </w:r>
    </w:p>
    <w:tbl>
      <w:tblPr>
        <w:tblStyle w:val="TableGrid"/>
        <w:tblW w:w="9673" w:type="dxa"/>
        <w:tblInd w:w="85" w:type="dxa"/>
        <w:tblLook w:val="04A0" w:firstRow="1" w:lastRow="0" w:firstColumn="1" w:lastColumn="0" w:noHBand="0" w:noVBand="1"/>
      </w:tblPr>
      <w:tblGrid>
        <w:gridCol w:w="520"/>
        <w:gridCol w:w="1544"/>
        <w:gridCol w:w="2760"/>
        <w:gridCol w:w="1214"/>
        <w:gridCol w:w="2152"/>
        <w:gridCol w:w="1483"/>
      </w:tblGrid>
      <w:tr w:rsidR="00D55729" w:rsidRPr="00816F1C" w14:paraId="17738DE7" w14:textId="0AA7CFE0" w:rsidTr="00370F45">
        <w:tc>
          <w:tcPr>
            <w:tcW w:w="520" w:type="dxa"/>
            <w:vAlign w:val="center"/>
          </w:tcPr>
          <w:p w14:paraId="5DE9FFD2" w14:textId="77777777" w:rsidR="00D55729" w:rsidRPr="00816F1C" w:rsidRDefault="00D55729" w:rsidP="00AC739D">
            <w:pPr>
              <w:pStyle w:val="ListParagraph"/>
              <w:spacing w:before="60" w:after="60"/>
              <w:ind w:left="0"/>
              <w:jc w:val="center"/>
              <w:rPr>
                <w:rFonts w:ascii="Times New Roman" w:hAnsi="Times New Roman"/>
                <w:b/>
                <w:bCs/>
                <w:color w:val="44546A" w:themeColor="text2"/>
                <w:sz w:val="20"/>
                <w:szCs w:val="20"/>
              </w:rPr>
            </w:pPr>
            <w:r w:rsidRPr="00816F1C">
              <w:rPr>
                <w:rFonts w:ascii="Times New Roman" w:hAnsi="Times New Roman"/>
                <w:b/>
                <w:bCs/>
                <w:color w:val="44546A" w:themeColor="text2"/>
                <w:sz w:val="20"/>
                <w:szCs w:val="20"/>
              </w:rPr>
              <w:lastRenderedPageBreak/>
              <w:t>S. N.</w:t>
            </w:r>
          </w:p>
        </w:tc>
        <w:tc>
          <w:tcPr>
            <w:tcW w:w="1544" w:type="dxa"/>
            <w:vAlign w:val="center"/>
          </w:tcPr>
          <w:p w14:paraId="7508035D" w14:textId="77777777" w:rsidR="00D55729" w:rsidRPr="00816F1C" w:rsidRDefault="00D55729" w:rsidP="00AC739D">
            <w:pPr>
              <w:pStyle w:val="ListParagraph"/>
              <w:spacing w:before="60" w:after="60"/>
              <w:ind w:left="0"/>
              <w:jc w:val="center"/>
              <w:rPr>
                <w:rFonts w:ascii="Times New Roman" w:hAnsi="Times New Roman"/>
                <w:b/>
                <w:bCs/>
                <w:color w:val="44546A" w:themeColor="text2"/>
                <w:sz w:val="20"/>
                <w:szCs w:val="20"/>
              </w:rPr>
            </w:pPr>
            <w:r w:rsidRPr="00816F1C">
              <w:rPr>
                <w:rFonts w:ascii="Times New Roman" w:hAnsi="Times New Roman"/>
                <w:b/>
                <w:bCs/>
                <w:color w:val="44546A" w:themeColor="text2"/>
                <w:sz w:val="20"/>
                <w:szCs w:val="20"/>
              </w:rPr>
              <w:t>Cost provided to</w:t>
            </w:r>
          </w:p>
        </w:tc>
        <w:tc>
          <w:tcPr>
            <w:tcW w:w="2760" w:type="dxa"/>
            <w:vAlign w:val="center"/>
          </w:tcPr>
          <w:p w14:paraId="4F75EC16" w14:textId="77777777" w:rsidR="00D55729" w:rsidRPr="00816F1C" w:rsidRDefault="00D55729" w:rsidP="00AC739D">
            <w:pPr>
              <w:pStyle w:val="ListParagraph"/>
              <w:spacing w:before="60" w:after="60"/>
              <w:ind w:left="0"/>
              <w:jc w:val="center"/>
              <w:rPr>
                <w:rFonts w:ascii="Times New Roman" w:hAnsi="Times New Roman"/>
                <w:b/>
                <w:bCs/>
                <w:color w:val="44546A" w:themeColor="text2"/>
                <w:sz w:val="20"/>
                <w:szCs w:val="20"/>
              </w:rPr>
            </w:pPr>
            <w:r w:rsidRPr="00816F1C">
              <w:rPr>
                <w:rFonts w:ascii="Times New Roman" w:hAnsi="Times New Roman"/>
                <w:b/>
                <w:bCs/>
                <w:color w:val="44546A" w:themeColor="text2"/>
                <w:sz w:val="20"/>
                <w:szCs w:val="20"/>
              </w:rPr>
              <w:t>Beneficiary Health Facilities</w:t>
            </w:r>
          </w:p>
        </w:tc>
        <w:tc>
          <w:tcPr>
            <w:tcW w:w="1214" w:type="dxa"/>
            <w:vAlign w:val="center"/>
          </w:tcPr>
          <w:p w14:paraId="79EEF802" w14:textId="77777777" w:rsidR="00D55729" w:rsidRPr="00816F1C" w:rsidRDefault="00D55729" w:rsidP="00AC739D">
            <w:pPr>
              <w:pStyle w:val="ListParagraph"/>
              <w:spacing w:before="60" w:after="60"/>
              <w:ind w:left="0"/>
              <w:jc w:val="center"/>
              <w:rPr>
                <w:rFonts w:ascii="Times New Roman" w:hAnsi="Times New Roman"/>
                <w:b/>
                <w:bCs/>
                <w:color w:val="44546A" w:themeColor="text2"/>
                <w:sz w:val="20"/>
                <w:szCs w:val="20"/>
              </w:rPr>
            </w:pPr>
            <w:r w:rsidRPr="00816F1C">
              <w:rPr>
                <w:rFonts w:ascii="Times New Roman" w:hAnsi="Times New Roman"/>
                <w:b/>
                <w:bCs/>
                <w:color w:val="44546A" w:themeColor="text2"/>
                <w:sz w:val="20"/>
                <w:szCs w:val="20"/>
              </w:rPr>
              <w:t>Amount</w:t>
            </w:r>
          </w:p>
        </w:tc>
        <w:tc>
          <w:tcPr>
            <w:tcW w:w="2152" w:type="dxa"/>
          </w:tcPr>
          <w:p w14:paraId="5FAD53C5" w14:textId="77777777" w:rsidR="00D55729" w:rsidRPr="00816F1C" w:rsidRDefault="00D55729" w:rsidP="00AC739D">
            <w:pPr>
              <w:pStyle w:val="ListParagraph"/>
              <w:spacing w:before="60" w:after="60"/>
              <w:ind w:left="0"/>
              <w:jc w:val="center"/>
              <w:rPr>
                <w:rFonts w:ascii="Times New Roman" w:hAnsi="Times New Roman"/>
                <w:b/>
                <w:bCs/>
                <w:color w:val="44546A" w:themeColor="text2"/>
                <w:sz w:val="20"/>
                <w:szCs w:val="20"/>
              </w:rPr>
            </w:pPr>
            <w:r w:rsidRPr="00816F1C">
              <w:rPr>
                <w:rFonts w:ascii="Times New Roman" w:hAnsi="Times New Roman"/>
                <w:b/>
                <w:bCs/>
                <w:color w:val="44546A" w:themeColor="text2"/>
                <w:sz w:val="20"/>
                <w:szCs w:val="20"/>
              </w:rPr>
              <w:t>Remarks</w:t>
            </w:r>
          </w:p>
        </w:tc>
        <w:tc>
          <w:tcPr>
            <w:tcW w:w="1483" w:type="dxa"/>
          </w:tcPr>
          <w:p w14:paraId="62DE8569" w14:textId="1D12A7C1" w:rsidR="00D55729" w:rsidRPr="00816F1C" w:rsidRDefault="00D55729" w:rsidP="00AC739D">
            <w:pPr>
              <w:pStyle w:val="ListParagraph"/>
              <w:spacing w:before="60" w:after="60"/>
              <w:ind w:left="0"/>
              <w:jc w:val="center"/>
              <w:rPr>
                <w:rFonts w:ascii="Times New Roman" w:hAnsi="Times New Roman"/>
                <w:b/>
                <w:bCs/>
                <w:color w:val="44546A" w:themeColor="text2"/>
                <w:sz w:val="20"/>
                <w:szCs w:val="20"/>
              </w:rPr>
            </w:pPr>
            <w:r>
              <w:rPr>
                <w:rFonts w:ascii="Times New Roman" w:hAnsi="Times New Roman"/>
                <w:b/>
                <w:bCs/>
                <w:color w:val="44546A" w:themeColor="text2"/>
                <w:sz w:val="20"/>
                <w:szCs w:val="20"/>
              </w:rPr>
              <w:t xml:space="preserve">Management’s </w:t>
            </w:r>
            <w:r w:rsidR="004B082C">
              <w:rPr>
                <w:rFonts w:ascii="Times New Roman" w:hAnsi="Times New Roman"/>
                <w:b/>
                <w:bCs/>
                <w:color w:val="44546A" w:themeColor="text2"/>
                <w:sz w:val="20"/>
                <w:szCs w:val="20"/>
              </w:rPr>
              <w:t>Response</w:t>
            </w:r>
          </w:p>
        </w:tc>
      </w:tr>
      <w:tr w:rsidR="00D55729" w:rsidRPr="00816F1C" w14:paraId="1B7597B9" w14:textId="0DB10076" w:rsidTr="00370F45">
        <w:tc>
          <w:tcPr>
            <w:tcW w:w="520" w:type="dxa"/>
            <w:vAlign w:val="center"/>
          </w:tcPr>
          <w:p w14:paraId="47178885" w14:textId="77777777" w:rsidR="00D55729" w:rsidRPr="00816F1C" w:rsidRDefault="00D55729" w:rsidP="00AC739D">
            <w:pPr>
              <w:pStyle w:val="ListParagraph"/>
              <w:spacing w:before="60" w:after="60"/>
              <w:ind w:left="0"/>
              <w:jc w:val="center"/>
              <w:rPr>
                <w:rFonts w:ascii="Times New Roman" w:hAnsi="Times New Roman"/>
                <w:sz w:val="20"/>
                <w:szCs w:val="20"/>
              </w:rPr>
            </w:pPr>
            <w:r w:rsidRPr="00816F1C">
              <w:rPr>
                <w:rFonts w:ascii="Times New Roman" w:hAnsi="Times New Roman"/>
                <w:sz w:val="20"/>
                <w:szCs w:val="20"/>
              </w:rPr>
              <w:t>1</w:t>
            </w:r>
          </w:p>
        </w:tc>
        <w:tc>
          <w:tcPr>
            <w:tcW w:w="1544" w:type="dxa"/>
            <w:vAlign w:val="center"/>
          </w:tcPr>
          <w:p w14:paraId="6CDD3998" w14:textId="77777777" w:rsidR="00D55729" w:rsidRPr="00816F1C" w:rsidRDefault="00D55729" w:rsidP="00AC739D">
            <w:pPr>
              <w:pStyle w:val="ListParagraph"/>
              <w:spacing w:before="60" w:after="60"/>
              <w:ind w:left="0"/>
              <w:rPr>
                <w:rFonts w:ascii="Times New Roman" w:hAnsi="Times New Roman"/>
                <w:sz w:val="20"/>
                <w:szCs w:val="20"/>
              </w:rPr>
            </w:pPr>
            <w:r w:rsidRPr="00816F1C">
              <w:rPr>
                <w:rFonts w:ascii="Times New Roman" w:hAnsi="Times New Roman"/>
                <w:sz w:val="20"/>
                <w:szCs w:val="20"/>
              </w:rPr>
              <w:t>Gurvakot Nagarpalika</w:t>
            </w:r>
          </w:p>
        </w:tc>
        <w:tc>
          <w:tcPr>
            <w:tcW w:w="2760" w:type="dxa"/>
            <w:vAlign w:val="center"/>
          </w:tcPr>
          <w:p w14:paraId="7DF76FE8" w14:textId="77777777" w:rsidR="00D55729" w:rsidRPr="00816F1C" w:rsidRDefault="00D55729" w:rsidP="00AC739D">
            <w:pPr>
              <w:pStyle w:val="ListParagraph"/>
              <w:spacing w:before="60" w:after="60"/>
              <w:ind w:left="0"/>
              <w:rPr>
                <w:rFonts w:ascii="Times New Roman" w:hAnsi="Times New Roman"/>
                <w:sz w:val="20"/>
                <w:szCs w:val="20"/>
              </w:rPr>
            </w:pPr>
            <w:r w:rsidRPr="00816F1C">
              <w:rPr>
                <w:rFonts w:ascii="Times New Roman" w:hAnsi="Times New Roman"/>
                <w:sz w:val="20"/>
                <w:szCs w:val="20"/>
              </w:rPr>
              <w:t>Sahare HF and Dahachaur HF</w:t>
            </w:r>
          </w:p>
        </w:tc>
        <w:tc>
          <w:tcPr>
            <w:tcW w:w="1214" w:type="dxa"/>
            <w:vAlign w:val="center"/>
          </w:tcPr>
          <w:p w14:paraId="188D0282" w14:textId="77777777" w:rsidR="00D55729" w:rsidRPr="00816F1C" w:rsidRDefault="00D55729" w:rsidP="00AC739D">
            <w:pPr>
              <w:pStyle w:val="ListParagraph"/>
              <w:spacing w:before="60" w:after="60"/>
              <w:ind w:left="0"/>
              <w:jc w:val="center"/>
              <w:rPr>
                <w:rFonts w:ascii="Times New Roman" w:hAnsi="Times New Roman"/>
                <w:sz w:val="20"/>
                <w:szCs w:val="20"/>
              </w:rPr>
            </w:pPr>
            <w:r w:rsidRPr="00816F1C">
              <w:rPr>
                <w:rFonts w:ascii="Times New Roman" w:hAnsi="Times New Roman"/>
                <w:sz w:val="20"/>
                <w:szCs w:val="20"/>
              </w:rPr>
              <w:t>23,000</w:t>
            </w:r>
          </w:p>
        </w:tc>
        <w:tc>
          <w:tcPr>
            <w:tcW w:w="2152" w:type="dxa"/>
          </w:tcPr>
          <w:p w14:paraId="74A5E601" w14:textId="47861760" w:rsidR="00D55729" w:rsidRPr="00816F1C" w:rsidRDefault="00D55729" w:rsidP="00BD715E">
            <w:pPr>
              <w:pStyle w:val="ListParagraph"/>
              <w:spacing w:before="60" w:after="60"/>
              <w:ind w:left="0"/>
              <w:jc w:val="both"/>
              <w:rPr>
                <w:rFonts w:ascii="Times New Roman" w:hAnsi="Times New Roman"/>
                <w:sz w:val="20"/>
                <w:szCs w:val="20"/>
              </w:rPr>
            </w:pPr>
            <w:r w:rsidRPr="00816F1C">
              <w:rPr>
                <w:rFonts w:ascii="Times New Roman" w:hAnsi="Times New Roman"/>
                <w:sz w:val="20"/>
                <w:szCs w:val="20"/>
              </w:rPr>
              <w:t>Out of NPR 280,000 advance provided, NPR 257,000 work completion report and bills invoices obtained</w:t>
            </w:r>
          </w:p>
        </w:tc>
        <w:tc>
          <w:tcPr>
            <w:tcW w:w="1483" w:type="dxa"/>
          </w:tcPr>
          <w:p w14:paraId="5A6B773F" w14:textId="21BC8934" w:rsidR="00D55729" w:rsidRPr="00816F1C" w:rsidRDefault="00D55729" w:rsidP="00BD715E">
            <w:pPr>
              <w:pStyle w:val="ListParagraph"/>
              <w:spacing w:before="60" w:after="60"/>
              <w:ind w:left="0"/>
              <w:jc w:val="both"/>
              <w:rPr>
                <w:rFonts w:ascii="Times New Roman" w:hAnsi="Times New Roman"/>
                <w:sz w:val="20"/>
                <w:szCs w:val="20"/>
              </w:rPr>
            </w:pPr>
            <w:r>
              <w:rPr>
                <w:rFonts w:ascii="Times New Roman" w:hAnsi="Times New Roman"/>
                <w:sz w:val="20"/>
                <w:szCs w:val="20"/>
              </w:rPr>
              <w:t xml:space="preserve">This </w:t>
            </w:r>
            <w:r w:rsidR="009C0958">
              <w:rPr>
                <w:rFonts w:ascii="Times New Roman" w:hAnsi="Times New Roman"/>
                <w:sz w:val="20"/>
                <w:szCs w:val="20"/>
              </w:rPr>
              <w:t>amount</w:t>
            </w:r>
            <w:r>
              <w:rPr>
                <w:rFonts w:ascii="Times New Roman" w:hAnsi="Times New Roman"/>
                <w:sz w:val="20"/>
                <w:szCs w:val="20"/>
              </w:rPr>
              <w:t xml:space="preserve"> will be refunded.</w:t>
            </w:r>
          </w:p>
        </w:tc>
      </w:tr>
      <w:tr w:rsidR="00D55729" w:rsidRPr="00816F1C" w14:paraId="4E2FF9F1" w14:textId="45CE4FE4" w:rsidTr="00370F45">
        <w:tc>
          <w:tcPr>
            <w:tcW w:w="520" w:type="dxa"/>
            <w:vAlign w:val="center"/>
          </w:tcPr>
          <w:p w14:paraId="6A7C768F" w14:textId="77777777" w:rsidR="00D55729" w:rsidRPr="00816F1C" w:rsidRDefault="00D55729" w:rsidP="00AC739D">
            <w:pPr>
              <w:pStyle w:val="ListParagraph"/>
              <w:spacing w:before="60" w:after="60"/>
              <w:ind w:left="0"/>
              <w:jc w:val="center"/>
              <w:rPr>
                <w:rFonts w:ascii="Times New Roman" w:hAnsi="Times New Roman"/>
                <w:sz w:val="20"/>
                <w:szCs w:val="20"/>
              </w:rPr>
            </w:pPr>
            <w:r w:rsidRPr="00816F1C">
              <w:rPr>
                <w:rFonts w:ascii="Times New Roman" w:hAnsi="Times New Roman"/>
                <w:sz w:val="20"/>
                <w:szCs w:val="20"/>
              </w:rPr>
              <w:t>3</w:t>
            </w:r>
          </w:p>
        </w:tc>
        <w:tc>
          <w:tcPr>
            <w:tcW w:w="1544" w:type="dxa"/>
            <w:vAlign w:val="center"/>
          </w:tcPr>
          <w:p w14:paraId="43DD3C31" w14:textId="77777777" w:rsidR="00D55729" w:rsidRPr="00816F1C" w:rsidRDefault="00D55729" w:rsidP="00AC739D">
            <w:pPr>
              <w:pStyle w:val="ListParagraph"/>
              <w:spacing w:before="60" w:after="60"/>
              <w:ind w:left="0"/>
              <w:rPr>
                <w:rFonts w:ascii="Times New Roman" w:hAnsi="Times New Roman"/>
                <w:sz w:val="20"/>
                <w:szCs w:val="20"/>
              </w:rPr>
            </w:pPr>
            <w:r w:rsidRPr="00816F1C">
              <w:rPr>
                <w:rFonts w:ascii="Times New Roman" w:hAnsi="Times New Roman"/>
                <w:sz w:val="20"/>
                <w:szCs w:val="20"/>
              </w:rPr>
              <w:t>Narayan Nagarpalika, Dailekh</w:t>
            </w:r>
          </w:p>
        </w:tc>
        <w:tc>
          <w:tcPr>
            <w:tcW w:w="2760" w:type="dxa"/>
            <w:vAlign w:val="center"/>
          </w:tcPr>
          <w:p w14:paraId="195B0164" w14:textId="77777777" w:rsidR="00D55729" w:rsidRPr="00816F1C" w:rsidRDefault="00D55729" w:rsidP="00AC739D">
            <w:pPr>
              <w:pStyle w:val="ListParagraph"/>
              <w:spacing w:before="60" w:after="60"/>
              <w:ind w:left="0"/>
              <w:rPr>
                <w:rFonts w:ascii="Times New Roman" w:hAnsi="Times New Roman"/>
                <w:sz w:val="20"/>
                <w:szCs w:val="20"/>
              </w:rPr>
            </w:pPr>
            <w:r w:rsidRPr="00816F1C">
              <w:rPr>
                <w:rFonts w:ascii="Times New Roman" w:hAnsi="Times New Roman"/>
                <w:sz w:val="20"/>
                <w:szCs w:val="20"/>
              </w:rPr>
              <w:t>Nepal Recross Society, Akha Upachar Kendra and Bilashpur HF</w:t>
            </w:r>
          </w:p>
        </w:tc>
        <w:tc>
          <w:tcPr>
            <w:tcW w:w="1214" w:type="dxa"/>
            <w:vAlign w:val="center"/>
          </w:tcPr>
          <w:p w14:paraId="535107C8" w14:textId="77777777" w:rsidR="00D55729" w:rsidRPr="00816F1C" w:rsidRDefault="00D55729" w:rsidP="00AC739D">
            <w:pPr>
              <w:pStyle w:val="ListParagraph"/>
              <w:spacing w:before="60" w:after="60"/>
              <w:ind w:left="0"/>
              <w:jc w:val="center"/>
              <w:rPr>
                <w:rFonts w:ascii="Times New Roman" w:hAnsi="Times New Roman"/>
                <w:sz w:val="20"/>
                <w:szCs w:val="20"/>
              </w:rPr>
            </w:pPr>
            <w:r>
              <w:rPr>
                <w:rFonts w:ascii="Times New Roman" w:hAnsi="Times New Roman"/>
                <w:sz w:val="20"/>
                <w:szCs w:val="20"/>
              </w:rPr>
              <w:t>9,048</w:t>
            </w:r>
          </w:p>
        </w:tc>
        <w:tc>
          <w:tcPr>
            <w:tcW w:w="2152" w:type="dxa"/>
          </w:tcPr>
          <w:p w14:paraId="66A4752C" w14:textId="77777777" w:rsidR="00D55729" w:rsidRPr="00816F1C" w:rsidRDefault="00D55729" w:rsidP="00AC739D">
            <w:pPr>
              <w:pStyle w:val="ListParagraph"/>
              <w:spacing w:before="60" w:after="60"/>
              <w:ind w:left="0"/>
              <w:jc w:val="both"/>
              <w:rPr>
                <w:rFonts w:ascii="Times New Roman" w:hAnsi="Times New Roman"/>
                <w:sz w:val="20"/>
                <w:szCs w:val="20"/>
              </w:rPr>
            </w:pPr>
            <w:r w:rsidRPr="00816F1C">
              <w:rPr>
                <w:rFonts w:ascii="Times New Roman" w:hAnsi="Times New Roman"/>
                <w:sz w:val="20"/>
                <w:szCs w:val="20"/>
              </w:rPr>
              <w:t xml:space="preserve">Out of NPR </w:t>
            </w:r>
            <w:r>
              <w:rPr>
                <w:rFonts w:ascii="Times New Roman" w:hAnsi="Times New Roman"/>
                <w:sz w:val="20"/>
                <w:szCs w:val="20"/>
              </w:rPr>
              <w:t>420,000</w:t>
            </w:r>
            <w:r w:rsidRPr="00816F1C">
              <w:rPr>
                <w:rFonts w:ascii="Times New Roman" w:hAnsi="Times New Roman"/>
                <w:sz w:val="20"/>
                <w:szCs w:val="20"/>
              </w:rPr>
              <w:t xml:space="preserve"> advance provided NPR </w:t>
            </w:r>
            <w:r>
              <w:rPr>
                <w:rFonts w:ascii="Times New Roman" w:hAnsi="Times New Roman"/>
                <w:sz w:val="20"/>
                <w:szCs w:val="20"/>
              </w:rPr>
              <w:t xml:space="preserve">410,916 </w:t>
            </w:r>
            <w:r w:rsidRPr="00816F1C">
              <w:rPr>
                <w:rFonts w:ascii="Times New Roman" w:hAnsi="Times New Roman"/>
                <w:sz w:val="20"/>
                <w:szCs w:val="20"/>
              </w:rPr>
              <w:t xml:space="preserve">work completion </w:t>
            </w:r>
            <w:r>
              <w:rPr>
                <w:rFonts w:ascii="Times New Roman" w:hAnsi="Times New Roman"/>
                <w:sz w:val="20"/>
                <w:szCs w:val="20"/>
              </w:rPr>
              <w:t>report and invoices available.</w:t>
            </w:r>
          </w:p>
        </w:tc>
        <w:tc>
          <w:tcPr>
            <w:tcW w:w="1483" w:type="dxa"/>
          </w:tcPr>
          <w:p w14:paraId="16DBB87F" w14:textId="7C3F642D" w:rsidR="00D55729" w:rsidRPr="00816F1C" w:rsidRDefault="00D55729" w:rsidP="00AC739D">
            <w:pPr>
              <w:pStyle w:val="ListParagraph"/>
              <w:spacing w:before="60" w:after="60"/>
              <w:ind w:left="0"/>
              <w:jc w:val="both"/>
              <w:rPr>
                <w:rFonts w:ascii="Times New Roman" w:hAnsi="Times New Roman"/>
                <w:sz w:val="20"/>
                <w:szCs w:val="20"/>
              </w:rPr>
            </w:pPr>
            <w:r>
              <w:rPr>
                <w:rFonts w:ascii="Times New Roman" w:hAnsi="Times New Roman"/>
                <w:sz w:val="20"/>
                <w:szCs w:val="20"/>
              </w:rPr>
              <w:t xml:space="preserve">This </w:t>
            </w:r>
            <w:r w:rsidR="009C0958">
              <w:rPr>
                <w:rFonts w:ascii="Times New Roman" w:hAnsi="Times New Roman"/>
                <w:sz w:val="20"/>
                <w:szCs w:val="20"/>
              </w:rPr>
              <w:t>amount</w:t>
            </w:r>
            <w:r>
              <w:rPr>
                <w:rFonts w:ascii="Times New Roman" w:hAnsi="Times New Roman"/>
                <w:sz w:val="20"/>
                <w:szCs w:val="20"/>
              </w:rPr>
              <w:t xml:space="preserve"> will be refunded.</w:t>
            </w:r>
          </w:p>
        </w:tc>
      </w:tr>
      <w:tr w:rsidR="00D55729" w:rsidRPr="00816F1C" w14:paraId="002233F8" w14:textId="7A2DDC2B" w:rsidTr="00370F45">
        <w:tc>
          <w:tcPr>
            <w:tcW w:w="4824" w:type="dxa"/>
            <w:gridSpan w:val="3"/>
            <w:vAlign w:val="center"/>
          </w:tcPr>
          <w:p w14:paraId="1F1F6169" w14:textId="77777777" w:rsidR="00D55729" w:rsidRPr="00816F1C" w:rsidRDefault="00D55729" w:rsidP="00AC739D">
            <w:pPr>
              <w:pStyle w:val="ListParagraph"/>
              <w:spacing w:before="60" w:after="60"/>
              <w:ind w:left="0"/>
              <w:jc w:val="center"/>
              <w:rPr>
                <w:rFonts w:ascii="Times New Roman" w:hAnsi="Times New Roman"/>
                <w:b/>
                <w:bCs/>
                <w:sz w:val="20"/>
                <w:szCs w:val="20"/>
              </w:rPr>
            </w:pPr>
            <w:r w:rsidRPr="00816F1C">
              <w:rPr>
                <w:rFonts w:ascii="Times New Roman" w:hAnsi="Times New Roman"/>
                <w:b/>
                <w:bCs/>
                <w:sz w:val="20"/>
                <w:szCs w:val="20"/>
              </w:rPr>
              <w:t>Total</w:t>
            </w:r>
          </w:p>
        </w:tc>
        <w:tc>
          <w:tcPr>
            <w:tcW w:w="1214" w:type="dxa"/>
            <w:vAlign w:val="center"/>
          </w:tcPr>
          <w:p w14:paraId="11E8C9EC" w14:textId="014EA6DD" w:rsidR="00D55729" w:rsidRPr="00816F1C" w:rsidRDefault="00D55729" w:rsidP="00AC739D">
            <w:pPr>
              <w:pStyle w:val="ListParagraph"/>
              <w:spacing w:before="60" w:after="60"/>
              <w:ind w:left="0"/>
              <w:jc w:val="center"/>
              <w:rPr>
                <w:rFonts w:ascii="Times New Roman" w:hAnsi="Times New Roman"/>
                <w:b/>
                <w:bCs/>
                <w:sz w:val="20"/>
                <w:szCs w:val="20"/>
              </w:rPr>
            </w:pPr>
            <w:r w:rsidRPr="00816F1C">
              <w:rPr>
                <w:rFonts w:ascii="Times New Roman" w:hAnsi="Times New Roman"/>
                <w:b/>
                <w:bCs/>
                <w:sz w:val="20"/>
                <w:szCs w:val="20"/>
              </w:rPr>
              <w:fldChar w:fldCharType="begin"/>
            </w:r>
            <w:r w:rsidRPr="00816F1C">
              <w:rPr>
                <w:rFonts w:ascii="Times New Roman" w:hAnsi="Times New Roman"/>
                <w:b/>
                <w:bCs/>
                <w:sz w:val="20"/>
                <w:szCs w:val="20"/>
              </w:rPr>
              <w:instrText xml:space="preserve"> =SUM(ABOVE) </w:instrText>
            </w:r>
            <w:r w:rsidRPr="00816F1C">
              <w:rPr>
                <w:rFonts w:ascii="Times New Roman" w:hAnsi="Times New Roman"/>
                <w:b/>
                <w:bCs/>
                <w:sz w:val="20"/>
                <w:szCs w:val="20"/>
              </w:rPr>
              <w:fldChar w:fldCharType="separate"/>
            </w:r>
            <w:r w:rsidRPr="00816F1C">
              <w:rPr>
                <w:rFonts w:ascii="Times New Roman" w:hAnsi="Times New Roman"/>
                <w:b/>
                <w:bCs/>
                <w:sz w:val="20"/>
                <w:szCs w:val="20"/>
              </w:rPr>
              <w:fldChar w:fldCharType="end"/>
            </w:r>
            <w:r>
              <w:rPr>
                <w:rFonts w:ascii="Times New Roman" w:hAnsi="Times New Roman"/>
                <w:b/>
                <w:bCs/>
                <w:sz w:val="20"/>
                <w:szCs w:val="20"/>
              </w:rPr>
              <w:fldChar w:fldCharType="begin"/>
            </w:r>
            <w:r>
              <w:rPr>
                <w:rFonts w:ascii="Times New Roman" w:hAnsi="Times New Roman"/>
                <w:b/>
                <w:bCs/>
                <w:sz w:val="20"/>
                <w:szCs w:val="20"/>
              </w:rPr>
              <w:instrText xml:space="preserve"> =SUM(ABOVE) </w:instrText>
            </w:r>
            <w:r>
              <w:rPr>
                <w:rFonts w:ascii="Times New Roman" w:hAnsi="Times New Roman"/>
                <w:b/>
                <w:bCs/>
                <w:sz w:val="20"/>
                <w:szCs w:val="20"/>
              </w:rPr>
              <w:fldChar w:fldCharType="separate"/>
            </w:r>
            <w:r>
              <w:rPr>
                <w:rFonts w:ascii="Times New Roman" w:hAnsi="Times New Roman"/>
                <w:b/>
                <w:bCs/>
                <w:noProof/>
                <w:sz w:val="20"/>
                <w:szCs w:val="20"/>
              </w:rPr>
              <w:t>32,048</w:t>
            </w:r>
            <w:r>
              <w:rPr>
                <w:rFonts w:ascii="Times New Roman" w:hAnsi="Times New Roman"/>
                <w:b/>
                <w:bCs/>
                <w:sz w:val="20"/>
                <w:szCs w:val="20"/>
              </w:rPr>
              <w:fldChar w:fldCharType="end"/>
            </w:r>
          </w:p>
        </w:tc>
        <w:tc>
          <w:tcPr>
            <w:tcW w:w="2152" w:type="dxa"/>
          </w:tcPr>
          <w:p w14:paraId="2A970EDE" w14:textId="77777777" w:rsidR="00D55729" w:rsidRPr="00816F1C" w:rsidRDefault="00D55729" w:rsidP="00AC739D">
            <w:pPr>
              <w:pStyle w:val="ListParagraph"/>
              <w:spacing w:before="60" w:after="60"/>
              <w:ind w:left="0"/>
              <w:jc w:val="center"/>
              <w:rPr>
                <w:rFonts w:ascii="Times New Roman" w:hAnsi="Times New Roman"/>
                <w:b/>
                <w:bCs/>
                <w:sz w:val="20"/>
                <w:szCs w:val="20"/>
              </w:rPr>
            </w:pPr>
          </w:p>
        </w:tc>
        <w:tc>
          <w:tcPr>
            <w:tcW w:w="1483" w:type="dxa"/>
          </w:tcPr>
          <w:p w14:paraId="4C644F5D" w14:textId="77777777" w:rsidR="00D55729" w:rsidRPr="00816F1C" w:rsidRDefault="00D55729" w:rsidP="00AC739D">
            <w:pPr>
              <w:pStyle w:val="ListParagraph"/>
              <w:spacing w:before="60" w:after="60"/>
              <w:ind w:left="0"/>
              <w:jc w:val="center"/>
              <w:rPr>
                <w:rFonts w:ascii="Times New Roman" w:hAnsi="Times New Roman"/>
                <w:b/>
                <w:bCs/>
                <w:sz w:val="20"/>
                <w:szCs w:val="20"/>
              </w:rPr>
            </w:pPr>
          </w:p>
        </w:tc>
      </w:tr>
    </w:tbl>
    <w:p w14:paraId="00A9671A" w14:textId="7DB923BC" w:rsidR="00156A01" w:rsidRPr="00370F45" w:rsidRDefault="00677449" w:rsidP="009822BD">
      <w:pPr>
        <w:spacing w:before="240" w:after="240"/>
        <w:jc w:val="both"/>
        <w:rPr>
          <w:b/>
          <w:color w:val="44546A" w:themeColor="text2"/>
        </w:rPr>
      </w:pPr>
      <w:r w:rsidRPr="00370F45">
        <w:rPr>
          <w:b/>
          <w:color w:val="44546A" w:themeColor="text2"/>
        </w:rPr>
        <w:t>E</w:t>
      </w:r>
      <w:r w:rsidR="00156A01" w:rsidRPr="00370F45">
        <w:rPr>
          <w:b/>
          <w:color w:val="44546A" w:themeColor="text2"/>
        </w:rPr>
        <w:t>ffect</w:t>
      </w:r>
    </w:p>
    <w:p w14:paraId="7038326A" w14:textId="7B2003FF" w:rsidR="00BD715E" w:rsidRPr="00370F45" w:rsidRDefault="00BD715E" w:rsidP="00816F1C">
      <w:pPr>
        <w:spacing w:before="260" w:after="260" w:line="276" w:lineRule="auto"/>
        <w:jc w:val="both"/>
      </w:pPr>
      <w:r w:rsidRPr="00370F45">
        <w:t xml:space="preserve">Expenses amounting NPR </w:t>
      </w:r>
      <w:r w:rsidR="006C247A" w:rsidRPr="00370F45">
        <w:t>476,039</w:t>
      </w:r>
      <w:r w:rsidRPr="00370F45">
        <w:t xml:space="preserve"> charged project is disallowed cost.</w:t>
      </w:r>
    </w:p>
    <w:p w14:paraId="610629D7" w14:textId="79A6904C" w:rsidR="00156A01" w:rsidRPr="00370F45" w:rsidRDefault="00156A01" w:rsidP="00816F1C">
      <w:pPr>
        <w:spacing w:after="240"/>
        <w:jc w:val="both"/>
        <w:rPr>
          <w:b/>
          <w:color w:val="44546A" w:themeColor="text2"/>
        </w:rPr>
      </w:pPr>
      <w:r w:rsidRPr="00370F45">
        <w:rPr>
          <w:b/>
          <w:color w:val="44546A" w:themeColor="text2"/>
        </w:rPr>
        <w:t>Risk</w:t>
      </w:r>
    </w:p>
    <w:p w14:paraId="447FF6DF" w14:textId="77777777" w:rsidR="00156A01" w:rsidRPr="00370F45" w:rsidRDefault="00156A01" w:rsidP="00816F1C">
      <w:pPr>
        <w:spacing w:before="260" w:after="260" w:line="276" w:lineRule="auto"/>
        <w:jc w:val="both"/>
        <w:rPr>
          <w:rFonts w:eastAsia="Calibri"/>
        </w:rPr>
      </w:pPr>
      <w:r w:rsidRPr="00370F45">
        <w:rPr>
          <w:rFonts w:eastAsia="Calibri"/>
        </w:rPr>
        <w:t>High</w:t>
      </w:r>
    </w:p>
    <w:p w14:paraId="21E5B0FE" w14:textId="77777777" w:rsidR="00156A01" w:rsidRPr="00370F45" w:rsidRDefault="00156A01" w:rsidP="00816F1C">
      <w:pPr>
        <w:spacing w:after="240"/>
        <w:jc w:val="both"/>
        <w:rPr>
          <w:b/>
          <w:color w:val="44546A" w:themeColor="text2"/>
        </w:rPr>
      </w:pPr>
      <w:r w:rsidRPr="00370F45">
        <w:rPr>
          <w:b/>
          <w:color w:val="44546A" w:themeColor="text2"/>
        </w:rPr>
        <w:t>Recommendation</w:t>
      </w:r>
    </w:p>
    <w:p w14:paraId="03C3CE21" w14:textId="08B8B212" w:rsidR="00156A01" w:rsidRPr="00370F45" w:rsidRDefault="00CF0142" w:rsidP="00816F1C">
      <w:pPr>
        <w:spacing w:before="260" w:after="260" w:line="276" w:lineRule="auto"/>
        <w:jc w:val="both"/>
      </w:pPr>
      <w:r w:rsidRPr="00370F45">
        <w:t>NNJS should</w:t>
      </w:r>
      <w:r w:rsidR="00EC2390" w:rsidRPr="00370F45">
        <w:t xml:space="preserve"> </w:t>
      </w:r>
      <w:r w:rsidR="00D403A8" w:rsidRPr="00370F45">
        <w:t xml:space="preserve">refund the disallowed cost </w:t>
      </w:r>
      <w:r w:rsidR="00D44FC3" w:rsidRPr="00370F45">
        <w:t xml:space="preserve">NPR </w:t>
      </w:r>
      <w:r w:rsidR="006C247A" w:rsidRPr="00370F45">
        <w:t>476,039</w:t>
      </w:r>
      <w:r w:rsidR="00BD715E" w:rsidRPr="00370F45">
        <w:t xml:space="preserve"> to </w:t>
      </w:r>
      <w:r w:rsidR="00B43FD5" w:rsidRPr="00370F45">
        <w:t xml:space="preserve">CBM Global </w:t>
      </w:r>
      <w:r w:rsidRPr="00370F45">
        <w:t>N</w:t>
      </w:r>
      <w:r w:rsidR="00B43FD5" w:rsidRPr="00370F45">
        <w:t>epal.</w:t>
      </w:r>
    </w:p>
    <w:p w14:paraId="09C770E7" w14:textId="38453507" w:rsidR="00156A01" w:rsidRPr="00370F45" w:rsidRDefault="00156A01" w:rsidP="00816F1C">
      <w:pPr>
        <w:spacing w:after="240"/>
        <w:jc w:val="both"/>
        <w:rPr>
          <w:b/>
          <w:i/>
          <w:iCs/>
          <w:color w:val="44546A" w:themeColor="text2"/>
        </w:rPr>
      </w:pPr>
      <w:r w:rsidRPr="00370F45">
        <w:rPr>
          <w:b/>
          <w:i/>
          <w:iCs/>
          <w:color w:val="44546A" w:themeColor="text2"/>
        </w:rPr>
        <w:t>Management Response</w:t>
      </w:r>
    </w:p>
    <w:p w14:paraId="4632B170" w14:textId="77777777" w:rsidR="00B43FD5" w:rsidRPr="00370F45" w:rsidRDefault="00B43FD5" w:rsidP="00B43FD5">
      <w:pPr>
        <w:spacing w:before="260" w:after="260"/>
        <w:jc w:val="both"/>
        <w:rPr>
          <w:b/>
          <w:bCs/>
        </w:rPr>
      </w:pPr>
      <w:r w:rsidRPr="00370F45">
        <w:rPr>
          <w:b/>
          <w:bCs/>
        </w:rPr>
        <w:t>Per diem/Allowance</w:t>
      </w:r>
    </w:p>
    <w:p w14:paraId="692AFA60" w14:textId="48B4D7A8" w:rsidR="00D41117" w:rsidRPr="00370F45" w:rsidRDefault="00EE5614" w:rsidP="00816F1C">
      <w:pPr>
        <w:spacing w:after="240"/>
        <w:jc w:val="both"/>
      </w:pPr>
      <w:r w:rsidRPr="00370F45">
        <w:t xml:space="preserve">We acknowledge and agree with the auditors' observations and sincerely apologize for the violation of the German Federal Travel Expense Act. We assure you that the excess amount of </w:t>
      </w:r>
      <w:r w:rsidR="0094441A">
        <w:t xml:space="preserve">perdiem and cost support to municipalities totaling </w:t>
      </w:r>
      <w:r w:rsidRPr="00370F45">
        <w:t xml:space="preserve">NPR </w:t>
      </w:r>
      <w:r w:rsidR="007E17BC" w:rsidRPr="007E17BC">
        <w:t xml:space="preserve">476,039 </w:t>
      </w:r>
      <w:r w:rsidRPr="00370F45">
        <w:t>will be refunded to the donor.</w:t>
      </w:r>
    </w:p>
    <w:p w14:paraId="55DCE425" w14:textId="77777777" w:rsidR="009822BD" w:rsidRDefault="009822BD">
      <w:pPr>
        <w:rPr>
          <w:rFonts w:eastAsiaTheme="majorEastAsia"/>
          <w:b/>
          <w:bCs/>
          <w:color w:val="ED7D31" w:themeColor="accent2"/>
        </w:rPr>
      </w:pPr>
      <w:bookmarkStart w:id="19" w:name="_Toc181008644"/>
      <w:r>
        <w:rPr>
          <w:b/>
          <w:bCs/>
          <w:color w:val="ED7D31" w:themeColor="accent2"/>
        </w:rPr>
        <w:br w:type="page"/>
      </w:r>
    </w:p>
    <w:p w14:paraId="0DBBD315" w14:textId="6E588B17" w:rsidR="00361D7A" w:rsidRPr="00370F45" w:rsidRDefault="00361D7A" w:rsidP="00816F1C">
      <w:pPr>
        <w:pStyle w:val="Heading2"/>
        <w:numPr>
          <w:ilvl w:val="0"/>
          <w:numId w:val="9"/>
        </w:numPr>
        <w:spacing w:before="260" w:after="260"/>
        <w:ind w:left="0"/>
        <w:rPr>
          <w:rFonts w:ascii="Times New Roman" w:hAnsi="Times New Roman" w:cs="Times New Roman"/>
          <w:b/>
          <w:bCs/>
          <w:color w:val="ED7D31" w:themeColor="accent2"/>
          <w:sz w:val="24"/>
          <w:szCs w:val="24"/>
        </w:rPr>
      </w:pPr>
      <w:bookmarkStart w:id="20" w:name="_Toc192079460"/>
      <w:r w:rsidRPr="00370F45">
        <w:rPr>
          <w:rFonts w:ascii="Times New Roman" w:hAnsi="Times New Roman" w:cs="Times New Roman"/>
          <w:b/>
          <w:bCs/>
          <w:color w:val="ED7D31" w:themeColor="accent2"/>
          <w:sz w:val="24"/>
          <w:szCs w:val="24"/>
        </w:rPr>
        <w:lastRenderedPageBreak/>
        <w:t>Procurement of Goods and Services</w:t>
      </w:r>
      <w:bookmarkEnd w:id="14"/>
      <w:bookmarkEnd w:id="15"/>
      <w:bookmarkEnd w:id="19"/>
      <w:bookmarkEnd w:id="20"/>
    </w:p>
    <w:p w14:paraId="799D7397" w14:textId="1B8ACD2B" w:rsidR="00361D7A" w:rsidRPr="00370F45" w:rsidRDefault="002475BD" w:rsidP="00816F1C">
      <w:pPr>
        <w:spacing w:after="240"/>
        <w:jc w:val="both"/>
        <w:rPr>
          <w:b/>
          <w:bCs/>
          <w:color w:val="44546A" w:themeColor="text2"/>
        </w:rPr>
      </w:pPr>
      <w:r w:rsidRPr="00370F45">
        <w:rPr>
          <w:b/>
          <w:bCs/>
          <w:color w:val="44546A" w:themeColor="text2"/>
        </w:rPr>
        <w:t xml:space="preserve">General </w:t>
      </w:r>
      <w:r w:rsidR="00361D7A" w:rsidRPr="00370F45">
        <w:rPr>
          <w:b/>
          <w:bCs/>
          <w:color w:val="44546A" w:themeColor="text2"/>
        </w:rPr>
        <w:t>Observation</w:t>
      </w:r>
      <w:r w:rsidR="00413A87" w:rsidRPr="00370F45">
        <w:rPr>
          <w:b/>
          <w:bCs/>
          <w:color w:val="44546A" w:themeColor="text2"/>
        </w:rPr>
        <w:t>s</w:t>
      </w:r>
    </w:p>
    <w:p w14:paraId="3F1D2A3D" w14:textId="690A91F2" w:rsidR="002475BD" w:rsidRPr="00370F45" w:rsidRDefault="00E65768" w:rsidP="00816F1C">
      <w:pPr>
        <w:pStyle w:val="ListParagraph"/>
        <w:numPr>
          <w:ilvl w:val="0"/>
          <w:numId w:val="10"/>
        </w:numPr>
        <w:spacing w:after="0"/>
        <w:ind w:left="360"/>
        <w:jc w:val="both"/>
        <w:rPr>
          <w:rFonts w:ascii="Times New Roman" w:hAnsi="Times New Roman"/>
          <w:sz w:val="24"/>
          <w:szCs w:val="24"/>
        </w:rPr>
      </w:pPr>
      <w:r w:rsidRPr="00370F45">
        <w:rPr>
          <w:rFonts w:ascii="Times New Roman" w:hAnsi="Times New Roman"/>
          <w:sz w:val="24"/>
          <w:szCs w:val="24"/>
        </w:rPr>
        <w:t>Organization</w:t>
      </w:r>
      <w:r w:rsidR="002475BD" w:rsidRPr="00370F45">
        <w:rPr>
          <w:rFonts w:ascii="Times New Roman" w:hAnsi="Times New Roman"/>
          <w:sz w:val="24"/>
          <w:szCs w:val="24"/>
        </w:rPr>
        <w:t xml:space="preserve"> ha</w:t>
      </w:r>
      <w:r w:rsidR="00457CE6" w:rsidRPr="00370F45">
        <w:rPr>
          <w:rFonts w:ascii="Times New Roman" w:hAnsi="Times New Roman"/>
          <w:sz w:val="24"/>
          <w:szCs w:val="24"/>
        </w:rPr>
        <w:t>d</w:t>
      </w:r>
      <w:r w:rsidR="002475BD" w:rsidRPr="00370F45">
        <w:rPr>
          <w:rFonts w:ascii="Times New Roman" w:hAnsi="Times New Roman"/>
          <w:sz w:val="24"/>
          <w:szCs w:val="24"/>
        </w:rPr>
        <w:t xml:space="preserve"> no practice of maintaining purchase requisition </w:t>
      </w:r>
      <w:r w:rsidR="00083045" w:rsidRPr="00370F45">
        <w:rPr>
          <w:rFonts w:ascii="Times New Roman" w:hAnsi="Times New Roman"/>
          <w:sz w:val="24"/>
          <w:szCs w:val="24"/>
        </w:rPr>
        <w:t>form.</w:t>
      </w:r>
    </w:p>
    <w:p w14:paraId="0F584A47" w14:textId="4F893632" w:rsidR="0004030C" w:rsidRPr="00370F45" w:rsidRDefault="0004030C" w:rsidP="00816F1C">
      <w:pPr>
        <w:pStyle w:val="ListParagraph"/>
        <w:numPr>
          <w:ilvl w:val="0"/>
          <w:numId w:val="10"/>
        </w:numPr>
        <w:spacing w:after="0"/>
        <w:ind w:left="360"/>
        <w:jc w:val="both"/>
        <w:rPr>
          <w:rFonts w:ascii="Times New Roman" w:hAnsi="Times New Roman"/>
          <w:sz w:val="24"/>
          <w:szCs w:val="24"/>
        </w:rPr>
      </w:pPr>
      <w:r w:rsidRPr="00370F45">
        <w:rPr>
          <w:rFonts w:ascii="Times New Roman" w:hAnsi="Times New Roman"/>
          <w:sz w:val="24"/>
          <w:szCs w:val="24"/>
        </w:rPr>
        <w:t xml:space="preserve">Comparative Charts were not dated. </w:t>
      </w:r>
    </w:p>
    <w:p w14:paraId="03CEEB5D" w14:textId="1F650DEA" w:rsidR="0004030C" w:rsidRPr="00370F45" w:rsidRDefault="00E65768" w:rsidP="00816F1C">
      <w:pPr>
        <w:pStyle w:val="ListParagraph"/>
        <w:numPr>
          <w:ilvl w:val="0"/>
          <w:numId w:val="10"/>
        </w:numPr>
        <w:spacing w:after="0"/>
        <w:ind w:left="360"/>
        <w:jc w:val="both"/>
        <w:rPr>
          <w:rFonts w:ascii="Times New Roman" w:hAnsi="Times New Roman"/>
          <w:sz w:val="24"/>
          <w:szCs w:val="24"/>
        </w:rPr>
      </w:pPr>
      <w:r w:rsidRPr="00370F45">
        <w:rPr>
          <w:rFonts w:ascii="Times New Roman" w:hAnsi="Times New Roman"/>
          <w:sz w:val="24"/>
          <w:szCs w:val="24"/>
        </w:rPr>
        <w:t xml:space="preserve">There </w:t>
      </w:r>
      <w:r w:rsidR="00457CE6" w:rsidRPr="00370F45">
        <w:rPr>
          <w:rFonts w:ascii="Times New Roman" w:hAnsi="Times New Roman"/>
          <w:sz w:val="24"/>
          <w:szCs w:val="24"/>
        </w:rPr>
        <w:t>wa</w:t>
      </w:r>
      <w:r w:rsidRPr="00370F45">
        <w:rPr>
          <w:rFonts w:ascii="Times New Roman" w:hAnsi="Times New Roman"/>
          <w:sz w:val="24"/>
          <w:szCs w:val="24"/>
        </w:rPr>
        <w:t>s n</w:t>
      </w:r>
      <w:r w:rsidR="0004030C" w:rsidRPr="00370F45">
        <w:rPr>
          <w:rFonts w:ascii="Times New Roman" w:hAnsi="Times New Roman"/>
          <w:sz w:val="24"/>
          <w:szCs w:val="24"/>
        </w:rPr>
        <w:t xml:space="preserve">o practice of issuing Request for quotation </w:t>
      </w:r>
      <w:r w:rsidR="00FC7581" w:rsidRPr="00370F45">
        <w:rPr>
          <w:rFonts w:ascii="Times New Roman" w:hAnsi="Times New Roman"/>
          <w:sz w:val="24"/>
          <w:szCs w:val="24"/>
        </w:rPr>
        <w:t xml:space="preserve">disclosing </w:t>
      </w:r>
      <w:r w:rsidR="00801276" w:rsidRPr="00370F45">
        <w:rPr>
          <w:rFonts w:ascii="Times New Roman" w:hAnsi="Times New Roman"/>
          <w:sz w:val="24"/>
          <w:szCs w:val="24"/>
        </w:rPr>
        <w:t>specifications</w:t>
      </w:r>
      <w:r w:rsidR="00FC7581" w:rsidRPr="00370F45">
        <w:rPr>
          <w:rFonts w:ascii="Times New Roman" w:hAnsi="Times New Roman"/>
          <w:sz w:val="24"/>
          <w:szCs w:val="24"/>
        </w:rPr>
        <w:t xml:space="preserve"> of goods required, due date of submission bids </w:t>
      </w:r>
      <w:r w:rsidR="0004030C" w:rsidRPr="00370F45">
        <w:rPr>
          <w:rFonts w:ascii="Times New Roman" w:hAnsi="Times New Roman"/>
          <w:sz w:val="24"/>
          <w:szCs w:val="24"/>
        </w:rPr>
        <w:t xml:space="preserve">to ensure </w:t>
      </w:r>
      <w:r w:rsidR="00FC7581" w:rsidRPr="00370F45">
        <w:rPr>
          <w:rFonts w:ascii="Times New Roman" w:hAnsi="Times New Roman"/>
          <w:sz w:val="24"/>
          <w:szCs w:val="24"/>
        </w:rPr>
        <w:t xml:space="preserve">that bids were submitted by the bidders </w:t>
      </w:r>
      <w:r w:rsidR="6DFF8003" w:rsidRPr="00370F45">
        <w:rPr>
          <w:rFonts w:ascii="Times New Roman" w:hAnsi="Times New Roman"/>
          <w:sz w:val="24"/>
          <w:szCs w:val="24"/>
        </w:rPr>
        <w:t>within</w:t>
      </w:r>
      <w:r w:rsidR="00FC7581" w:rsidRPr="00370F45">
        <w:rPr>
          <w:rFonts w:ascii="Times New Roman" w:hAnsi="Times New Roman"/>
          <w:sz w:val="24"/>
          <w:szCs w:val="24"/>
        </w:rPr>
        <w:t xml:space="preserve"> due date</w:t>
      </w:r>
      <w:r w:rsidR="00E32F93" w:rsidRPr="00370F45">
        <w:rPr>
          <w:rFonts w:ascii="Times New Roman" w:hAnsi="Times New Roman"/>
          <w:sz w:val="24"/>
          <w:szCs w:val="24"/>
        </w:rPr>
        <w:t xml:space="preserve"> and </w:t>
      </w:r>
      <w:r w:rsidR="0004030C" w:rsidRPr="00370F45">
        <w:rPr>
          <w:rFonts w:ascii="Times New Roman" w:hAnsi="Times New Roman"/>
          <w:sz w:val="24"/>
          <w:szCs w:val="24"/>
        </w:rPr>
        <w:t>timely submission of quotations by bidders</w:t>
      </w:r>
      <w:r w:rsidR="00FC7581" w:rsidRPr="00370F45">
        <w:rPr>
          <w:rFonts w:ascii="Times New Roman" w:hAnsi="Times New Roman"/>
          <w:sz w:val="24"/>
          <w:szCs w:val="24"/>
        </w:rPr>
        <w:t>.</w:t>
      </w:r>
      <w:r w:rsidR="0004030C" w:rsidRPr="00370F45">
        <w:rPr>
          <w:rFonts w:ascii="Times New Roman" w:hAnsi="Times New Roman"/>
          <w:sz w:val="24"/>
          <w:szCs w:val="24"/>
        </w:rPr>
        <w:t xml:space="preserve"> </w:t>
      </w:r>
    </w:p>
    <w:p w14:paraId="7ACB8F92" w14:textId="0836BC11" w:rsidR="002475BD" w:rsidRPr="00370F45" w:rsidRDefault="005A0175" w:rsidP="00816F1C">
      <w:pPr>
        <w:pStyle w:val="ListParagraph"/>
        <w:numPr>
          <w:ilvl w:val="0"/>
          <w:numId w:val="10"/>
        </w:numPr>
        <w:spacing w:after="0"/>
        <w:ind w:left="360"/>
        <w:jc w:val="both"/>
        <w:rPr>
          <w:rFonts w:ascii="Times New Roman" w:hAnsi="Times New Roman"/>
          <w:sz w:val="24"/>
          <w:szCs w:val="24"/>
        </w:rPr>
      </w:pPr>
      <w:r w:rsidRPr="00370F45">
        <w:rPr>
          <w:rFonts w:ascii="Times New Roman" w:hAnsi="Times New Roman"/>
          <w:sz w:val="24"/>
          <w:szCs w:val="24"/>
        </w:rPr>
        <w:t>O</w:t>
      </w:r>
      <w:r w:rsidR="002A19A0" w:rsidRPr="00370F45">
        <w:rPr>
          <w:rFonts w:ascii="Times New Roman" w:hAnsi="Times New Roman"/>
          <w:sz w:val="24"/>
          <w:szCs w:val="24"/>
        </w:rPr>
        <w:t>rganization</w:t>
      </w:r>
      <w:r w:rsidR="002475BD" w:rsidRPr="00370F45">
        <w:rPr>
          <w:rFonts w:ascii="Times New Roman" w:hAnsi="Times New Roman"/>
          <w:sz w:val="24"/>
          <w:szCs w:val="24"/>
        </w:rPr>
        <w:t xml:space="preserve"> ha</w:t>
      </w:r>
      <w:r w:rsidR="00457CE6" w:rsidRPr="00370F45">
        <w:rPr>
          <w:rFonts w:ascii="Times New Roman" w:hAnsi="Times New Roman"/>
          <w:sz w:val="24"/>
          <w:szCs w:val="24"/>
        </w:rPr>
        <w:t>d</w:t>
      </w:r>
      <w:r w:rsidR="002475BD" w:rsidRPr="00370F45">
        <w:rPr>
          <w:rFonts w:ascii="Times New Roman" w:hAnsi="Times New Roman"/>
          <w:sz w:val="24"/>
          <w:szCs w:val="24"/>
        </w:rPr>
        <w:t xml:space="preserve"> no practice of maintaining </w:t>
      </w:r>
      <w:r w:rsidR="00217BEC" w:rsidRPr="00370F45">
        <w:rPr>
          <w:rFonts w:ascii="Times New Roman" w:hAnsi="Times New Roman"/>
          <w:sz w:val="24"/>
          <w:szCs w:val="24"/>
        </w:rPr>
        <w:t>G</w:t>
      </w:r>
      <w:r w:rsidR="002475BD" w:rsidRPr="00370F45">
        <w:rPr>
          <w:rFonts w:ascii="Times New Roman" w:hAnsi="Times New Roman"/>
          <w:sz w:val="24"/>
          <w:szCs w:val="24"/>
        </w:rPr>
        <w:t>ood</w:t>
      </w:r>
      <w:r w:rsidR="00217BEC" w:rsidRPr="00370F45">
        <w:rPr>
          <w:rFonts w:ascii="Times New Roman" w:hAnsi="Times New Roman"/>
          <w:sz w:val="24"/>
          <w:szCs w:val="24"/>
        </w:rPr>
        <w:t>s</w:t>
      </w:r>
      <w:r w:rsidR="002475BD" w:rsidRPr="00370F45">
        <w:rPr>
          <w:rFonts w:ascii="Times New Roman" w:hAnsi="Times New Roman"/>
          <w:sz w:val="24"/>
          <w:szCs w:val="24"/>
        </w:rPr>
        <w:t xml:space="preserve"> </w:t>
      </w:r>
      <w:r w:rsidR="00217BEC" w:rsidRPr="00370F45">
        <w:rPr>
          <w:rFonts w:ascii="Times New Roman" w:hAnsi="Times New Roman"/>
          <w:sz w:val="24"/>
          <w:szCs w:val="24"/>
        </w:rPr>
        <w:t>R</w:t>
      </w:r>
      <w:r w:rsidR="002475BD" w:rsidRPr="00370F45">
        <w:rPr>
          <w:rFonts w:ascii="Times New Roman" w:hAnsi="Times New Roman"/>
          <w:sz w:val="24"/>
          <w:szCs w:val="24"/>
        </w:rPr>
        <w:t xml:space="preserve">eceived </w:t>
      </w:r>
      <w:r w:rsidR="00217BEC" w:rsidRPr="00370F45">
        <w:rPr>
          <w:rFonts w:ascii="Times New Roman" w:hAnsi="Times New Roman"/>
          <w:sz w:val="24"/>
          <w:szCs w:val="24"/>
        </w:rPr>
        <w:t>N</w:t>
      </w:r>
      <w:r w:rsidR="002475BD" w:rsidRPr="00370F45">
        <w:rPr>
          <w:rFonts w:ascii="Times New Roman" w:hAnsi="Times New Roman"/>
          <w:sz w:val="24"/>
          <w:szCs w:val="24"/>
        </w:rPr>
        <w:t xml:space="preserve">ote </w:t>
      </w:r>
      <w:r w:rsidRPr="00370F45">
        <w:rPr>
          <w:rFonts w:ascii="Times New Roman" w:hAnsi="Times New Roman"/>
          <w:sz w:val="24"/>
          <w:szCs w:val="24"/>
        </w:rPr>
        <w:t>(</w:t>
      </w:r>
      <w:r w:rsidR="00EB02BF" w:rsidRPr="00370F45">
        <w:rPr>
          <w:rFonts w:ascii="Times New Roman" w:hAnsi="Times New Roman"/>
          <w:sz w:val="24"/>
          <w:szCs w:val="24"/>
        </w:rPr>
        <w:t>GRN</w:t>
      </w:r>
      <w:r w:rsidRPr="00370F45">
        <w:rPr>
          <w:rFonts w:ascii="Times New Roman" w:hAnsi="Times New Roman"/>
          <w:sz w:val="24"/>
          <w:szCs w:val="24"/>
        </w:rPr>
        <w:t>)</w:t>
      </w:r>
      <w:r w:rsidR="00EB02BF" w:rsidRPr="00370F45">
        <w:rPr>
          <w:rFonts w:ascii="Times New Roman" w:hAnsi="Times New Roman"/>
          <w:sz w:val="24"/>
          <w:szCs w:val="24"/>
        </w:rPr>
        <w:t xml:space="preserve"> </w:t>
      </w:r>
      <w:r w:rsidR="007C523C" w:rsidRPr="00370F45">
        <w:rPr>
          <w:rFonts w:ascii="Times New Roman" w:hAnsi="Times New Roman"/>
          <w:sz w:val="24"/>
          <w:szCs w:val="24"/>
        </w:rPr>
        <w:t xml:space="preserve">and quality check report </w:t>
      </w:r>
      <w:r w:rsidR="002475BD" w:rsidRPr="00370F45">
        <w:rPr>
          <w:rFonts w:ascii="Times New Roman" w:hAnsi="Times New Roman"/>
          <w:sz w:val="24"/>
          <w:szCs w:val="24"/>
        </w:rPr>
        <w:t xml:space="preserve">on receipt of </w:t>
      </w:r>
      <w:r w:rsidR="007C523C" w:rsidRPr="00370F45">
        <w:rPr>
          <w:rFonts w:ascii="Times New Roman" w:hAnsi="Times New Roman"/>
          <w:sz w:val="24"/>
          <w:szCs w:val="24"/>
        </w:rPr>
        <w:t>goods</w:t>
      </w:r>
      <w:r w:rsidR="00083045" w:rsidRPr="00370F45">
        <w:rPr>
          <w:rFonts w:ascii="Times New Roman" w:hAnsi="Times New Roman"/>
          <w:sz w:val="24"/>
          <w:szCs w:val="24"/>
        </w:rPr>
        <w:t>.</w:t>
      </w:r>
    </w:p>
    <w:p w14:paraId="4EBB737D" w14:textId="16B5FD52" w:rsidR="002475BD" w:rsidRPr="00370F45" w:rsidRDefault="002475BD" w:rsidP="00816F1C">
      <w:pPr>
        <w:pStyle w:val="ListParagraph"/>
        <w:numPr>
          <w:ilvl w:val="0"/>
          <w:numId w:val="10"/>
        </w:numPr>
        <w:ind w:left="360"/>
        <w:jc w:val="both"/>
        <w:rPr>
          <w:rFonts w:ascii="Times New Roman" w:hAnsi="Times New Roman"/>
          <w:sz w:val="24"/>
          <w:szCs w:val="24"/>
        </w:rPr>
      </w:pPr>
      <w:r w:rsidRPr="00370F45">
        <w:rPr>
          <w:rFonts w:ascii="Times New Roman" w:hAnsi="Times New Roman"/>
          <w:sz w:val="24"/>
          <w:szCs w:val="24"/>
        </w:rPr>
        <w:t>Purchase Orders were maintained in few procurements in Central NNJS while practice of raising P</w:t>
      </w:r>
      <w:r w:rsidR="005735EF" w:rsidRPr="00370F45">
        <w:rPr>
          <w:rFonts w:ascii="Times New Roman" w:hAnsi="Times New Roman"/>
          <w:sz w:val="24"/>
          <w:szCs w:val="24"/>
        </w:rPr>
        <w:t xml:space="preserve">urchase Order </w:t>
      </w:r>
      <w:r w:rsidRPr="00370F45">
        <w:rPr>
          <w:rFonts w:ascii="Times New Roman" w:hAnsi="Times New Roman"/>
          <w:sz w:val="24"/>
          <w:szCs w:val="24"/>
        </w:rPr>
        <w:t>was not followed in Surkhet Field Office.</w:t>
      </w:r>
    </w:p>
    <w:p w14:paraId="6AED7C06" w14:textId="36ED9F12" w:rsidR="00CC4C18" w:rsidRPr="00370F45" w:rsidRDefault="00CC4C18" w:rsidP="00816F1C">
      <w:pPr>
        <w:spacing w:after="240"/>
        <w:jc w:val="both"/>
        <w:rPr>
          <w:b/>
          <w:bCs/>
          <w:color w:val="44546A" w:themeColor="text2"/>
        </w:rPr>
      </w:pPr>
      <w:r w:rsidRPr="00370F45">
        <w:rPr>
          <w:b/>
          <w:bCs/>
          <w:color w:val="44546A" w:themeColor="text2"/>
        </w:rPr>
        <w:t>Other Observation</w:t>
      </w:r>
      <w:r w:rsidR="00413A87" w:rsidRPr="00370F45">
        <w:rPr>
          <w:b/>
          <w:bCs/>
          <w:color w:val="44546A" w:themeColor="text2"/>
        </w:rPr>
        <w:t>s</w:t>
      </w:r>
    </w:p>
    <w:p w14:paraId="0A710BE9" w14:textId="01895ED6" w:rsidR="00B61150" w:rsidRPr="00370F45" w:rsidRDefault="00EA2729" w:rsidP="00370F45">
      <w:pPr>
        <w:pStyle w:val="ListParagraph"/>
        <w:numPr>
          <w:ilvl w:val="0"/>
          <w:numId w:val="3"/>
        </w:numPr>
        <w:spacing w:before="120" w:after="120" w:line="240" w:lineRule="auto"/>
        <w:ind w:left="360"/>
        <w:contextualSpacing w:val="0"/>
        <w:jc w:val="both"/>
        <w:rPr>
          <w:rFonts w:ascii="Times New Roman" w:eastAsiaTheme="majorEastAsia" w:hAnsi="Times New Roman"/>
          <w:b/>
          <w:color w:val="000000" w:themeColor="text1"/>
          <w:sz w:val="24"/>
          <w:szCs w:val="24"/>
        </w:rPr>
      </w:pPr>
      <w:r w:rsidRPr="00370F45">
        <w:rPr>
          <w:rFonts w:ascii="Times New Roman" w:eastAsiaTheme="majorEastAsia" w:hAnsi="Times New Roman"/>
          <w:b/>
          <w:color w:val="000000" w:themeColor="text1"/>
          <w:sz w:val="24"/>
          <w:szCs w:val="24"/>
        </w:rPr>
        <w:t>Medicine</w:t>
      </w:r>
      <w:r w:rsidR="00C00D08" w:rsidRPr="00370F45">
        <w:rPr>
          <w:rFonts w:ascii="Times New Roman" w:eastAsiaTheme="majorEastAsia" w:hAnsi="Times New Roman"/>
          <w:b/>
          <w:color w:val="000000" w:themeColor="text1"/>
          <w:sz w:val="24"/>
          <w:szCs w:val="24"/>
        </w:rPr>
        <w:t xml:space="preserve">, </w:t>
      </w:r>
      <w:r w:rsidR="007026EA" w:rsidRPr="00370F45">
        <w:rPr>
          <w:rFonts w:ascii="Times New Roman" w:eastAsiaTheme="majorEastAsia" w:hAnsi="Times New Roman"/>
          <w:b/>
          <w:color w:val="000000" w:themeColor="text1"/>
          <w:sz w:val="24"/>
          <w:szCs w:val="24"/>
        </w:rPr>
        <w:t>Medicaments</w:t>
      </w:r>
      <w:r w:rsidR="00C00D08" w:rsidRPr="00370F45">
        <w:rPr>
          <w:rFonts w:ascii="Times New Roman" w:eastAsiaTheme="majorEastAsia" w:hAnsi="Times New Roman"/>
          <w:b/>
          <w:color w:val="000000" w:themeColor="text1"/>
          <w:sz w:val="24"/>
          <w:szCs w:val="24"/>
        </w:rPr>
        <w:t xml:space="preserve"> and Surgical Items</w:t>
      </w:r>
      <w:r w:rsidR="007026EA" w:rsidRPr="00370F45">
        <w:rPr>
          <w:rFonts w:ascii="Times New Roman" w:eastAsiaTheme="majorEastAsia" w:hAnsi="Times New Roman"/>
          <w:b/>
          <w:color w:val="000000" w:themeColor="text1"/>
          <w:sz w:val="24"/>
          <w:szCs w:val="24"/>
        </w:rPr>
        <w:t xml:space="preserve"> </w:t>
      </w:r>
      <w:r w:rsidRPr="00370F45">
        <w:rPr>
          <w:rFonts w:ascii="Times New Roman" w:eastAsiaTheme="majorEastAsia" w:hAnsi="Times New Roman"/>
          <w:b/>
          <w:color w:val="000000" w:themeColor="text1"/>
          <w:sz w:val="24"/>
          <w:szCs w:val="24"/>
        </w:rPr>
        <w:t xml:space="preserve">Purchased </w:t>
      </w:r>
    </w:p>
    <w:p w14:paraId="31F1C3F5" w14:textId="3E2B4F47" w:rsidR="00665C98" w:rsidRPr="00370F45" w:rsidRDefault="000D22B9" w:rsidP="00370F45">
      <w:pPr>
        <w:pStyle w:val="NormalWeb"/>
        <w:spacing w:before="120" w:beforeAutospacing="0" w:after="120" w:afterAutospacing="0" w:line="276" w:lineRule="auto"/>
        <w:ind w:left="360"/>
        <w:jc w:val="both"/>
        <w:rPr>
          <w:rFonts w:eastAsiaTheme="majorEastAsia"/>
          <w:bCs/>
          <w:color w:val="000000" w:themeColor="text1"/>
        </w:rPr>
      </w:pPr>
      <w:r w:rsidRPr="00370F45">
        <w:rPr>
          <w:rFonts w:eastAsiaTheme="majorEastAsia"/>
          <w:color w:val="000000" w:themeColor="text1"/>
        </w:rPr>
        <w:t xml:space="preserve">We noted that medicine purchased amounting NPR 3,658,000 from Royal Medico Pharma Surkhet for medical </w:t>
      </w:r>
      <w:r w:rsidR="00665C98" w:rsidRPr="00370F45">
        <w:rPr>
          <w:rFonts w:eastAsiaTheme="majorEastAsia"/>
          <w:color w:val="000000" w:themeColor="text1"/>
        </w:rPr>
        <w:t>campaigns in its operational area</w:t>
      </w:r>
      <w:r w:rsidRPr="00370F45">
        <w:rPr>
          <w:rFonts w:eastAsiaTheme="majorEastAsia"/>
          <w:color w:val="000000" w:themeColor="text1"/>
        </w:rPr>
        <w:t xml:space="preserve"> </w:t>
      </w:r>
      <w:r w:rsidR="005735EF" w:rsidRPr="00370F45">
        <w:rPr>
          <w:rFonts w:eastAsiaTheme="majorEastAsia"/>
          <w:color w:val="000000" w:themeColor="text1"/>
        </w:rPr>
        <w:t>during 2022</w:t>
      </w:r>
      <w:r w:rsidR="00665C98" w:rsidRPr="00370F45">
        <w:rPr>
          <w:rFonts w:eastAsiaTheme="majorEastAsia"/>
          <w:color w:val="000000" w:themeColor="text1"/>
        </w:rPr>
        <w:t xml:space="preserve"> and 2024</w:t>
      </w:r>
      <w:r w:rsidRPr="00370F45">
        <w:rPr>
          <w:rFonts w:eastAsiaTheme="majorEastAsia"/>
          <w:color w:val="000000" w:themeColor="text1"/>
        </w:rPr>
        <w:t xml:space="preserve"> (FY 2022 1,275,756.50, FY 2023 2,351,624 and FY 2024 30,620)</w:t>
      </w:r>
      <w:r w:rsidR="00665C98" w:rsidRPr="00370F45">
        <w:rPr>
          <w:rFonts w:eastAsiaTheme="majorEastAsia"/>
          <w:color w:val="000000" w:themeColor="text1"/>
        </w:rPr>
        <w:t>. The organization did not adhere to the established procurement process for these purchases, opting instead for direct purchases based on immediate needs.</w:t>
      </w:r>
      <w:r w:rsidR="007C523C" w:rsidRPr="00370F45">
        <w:rPr>
          <w:rFonts w:eastAsiaTheme="majorEastAsia"/>
          <w:color w:val="000000" w:themeColor="text1"/>
        </w:rPr>
        <w:t xml:space="preserve"> Further</w:t>
      </w:r>
      <w:r w:rsidR="00801276" w:rsidRPr="00370F45">
        <w:rPr>
          <w:rFonts w:eastAsiaTheme="majorEastAsia"/>
          <w:bCs/>
          <w:color w:val="000000" w:themeColor="text1"/>
        </w:rPr>
        <w:t>,</w:t>
      </w:r>
      <w:r w:rsidR="007C523C" w:rsidRPr="00370F45">
        <w:rPr>
          <w:rFonts w:eastAsiaTheme="majorEastAsia"/>
          <w:color w:val="000000" w:themeColor="text1"/>
        </w:rPr>
        <w:t xml:space="preserve"> during our field visit at Surkhet office</w:t>
      </w:r>
      <w:r w:rsidRPr="00370F45">
        <w:rPr>
          <w:rFonts w:eastAsiaTheme="majorEastAsia"/>
          <w:color w:val="000000" w:themeColor="text1"/>
        </w:rPr>
        <w:t xml:space="preserve"> </w:t>
      </w:r>
      <w:r w:rsidR="007C523C" w:rsidRPr="00370F45">
        <w:rPr>
          <w:rFonts w:eastAsiaTheme="majorEastAsia"/>
          <w:color w:val="000000" w:themeColor="text1"/>
        </w:rPr>
        <w:t xml:space="preserve">we found that medicine </w:t>
      </w:r>
      <w:r w:rsidR="3D19B6BE" w:rsidRPr="00370F45">
        <w:rPr>
          <w:rFonts w:eastAsiaTheme="majorEastAsia"/>
          <w:color w:val="000000" w:themeColor="text1"/>
        </w:rPr>
        <w:t>was</w:t>
      </w:r>
      <w:r w:rsidR="007C523C" w:rsidRPr="00370F45">
        <w:rPr>
          <w:rFonts w:eastAsiaTheme="majorEastAsia"/>
          <w:color w:val="000000" w:themeColor="text1"/>
        </w:rPr>
        <w:t xml:space="preserve"> purchased at Maximum Retail Price without negotiating discount.</w:t>
      </w:r>
    </w:p>
    <w:p w14:paraId="093D90CC" w14:textId="11778D26" w:rsidR="00665C98" w:rsidRPr="004551AC" w:rsidRDefault="00665C98" w:rsidP="00370F45">
      <w:pPr>
        <w:pStyle w:val="NormalWeb"/>
        <w:spacing w:before="120" w:beforeAutospacing="0" w:after="120" w:afterAutospacing="0"/>
        <w:ind w:left="360"/>
        <w:jc w:val="both"/>
        <w:rPr>
          <w:rFonts w:eastAsiaTheme="majorEastAsia"/>
          <w:bCs/>
          <w:color w:val="000000" w:themeColor="text1"/>
        </w:rPr>
      </w:pPr>
      <w:r w:rsidRPr="00370F45">
        <w:rPr>
          <w:rFonts w:eastAsiaTheme="majorEastAsia"/>
          <w:bCs/>
          <w:color w:val="000000" w:themeColor="text1"/>
        </w:rPr>
        <w:t xml:space="preserve">According to Section </w:t>
      </w:r>
      <w:r w:rsidR="259D5166" w:rsidRPr="00370F45">
        <w:rPr>
          <w:rFonts w:eastAsiaTheme="majorEastAsia"/>
          <w:color w:val="000000" w:themeColor="text1"/>
        </w:rPr>
        <w:t>11(</w:t>
      </w:r>
      <w:r w:rsidRPr="00370F45">
        <w:rPr>
          <w:rFonts w:eastAsiaTheme="majorEastAsia"/>
          <w:bCs/>
          <w:color w:val="000000" w:themeColor="text1"/>
        </w:rPr>
        <w:t>4</w:t>
      </w:r>
      <w:r w:rsidR="259D5166" w:rsidRPr="00370F45">
        <w:rPr>
          <w:rFonts w:eastAsiaTheme="majorEastAsia"/>
          <w:color w:val="000000" w:themeColor="text1"/>
        </w:rPr>
        <w:t>)</w:t>
      </w:r>
      <w:r w:rsidRPr="00370F45">
        <w:rPr>
          <w:rFonts w:eastAsiaTheme="majorEastAsia"/>
          <w:bCs/>
          <w:color w:val="000000" w:themeColor="text1"/>
        </w:rPr>
        <w:t xml:space="preserve"> of the Good Purchase and Procurement of Finance and Administration Policy</w:t>
      </w:r>
      <w:r w:rsidRPr="004551AC">
        <w:rPr>
          <w:rFonts w:eastAsiaTheme="majorEastAsia"/>
          <w:bCs/>
          <w:color w:val="000000" w:themeColor="text1"/>
        </w:rPr>
        <w:t xml:space="preserve"> for NNJS field offices:</w:t>
      </w:r>
    </w:p>
    <w:p w14:paraId="0D04130B" w14:textId="5C60681A" w:rsidR="00665C98" w:rsidRPr="004551AC" w:rsidRDefault="00665C98" w:rsidP="00370F45">
      <w:pPr>
        <w:pStyle w:val="NormalWeb"/>
        <w:numPr>
          <w:ilvl w:val="0"/>
          <w:numId w:val="4"/>
        </w:numPr>
        <w:spacing w:before="120" w:beforeAutospacing="0" w:after="120" w:afterAutospacing="0"/>
        <w:jc w:val="both"/>
        <w:rPr>
          <w:rFonts w:eastAsiaTheme="majorEastAsia"/>
          <w:bCs/>
          <w:color w:val="000000" w:themeColor="text1"/>
        </w:rPr>
      </w:pPr>
      <w:r w:rsidRPr="004551AC">
        <w:rPr>
          <w:rFonts w:eastAsiaTheme="majorEastAsia"/>
          <w:color w:val="000000" w:themeColor="text1"/>
        </w:rPr>
        <w:t xml:space="preserve">Direct purchases up to NPR 20,000 </w:t>
      </w:r>
      <w:r w:rsidR="259D5166" w:rsidRPr="004551AC">
        <w:rPr>
          <w:rFonts w:eastAsiaTheme="majorEastAsia"/>
          <w:color w:val="000000" w:themeColor="text1"/>
        </w:rPr>
        <w:t>on</w:t>
      </w:r>
      <w:r w:rsidRPr="004551AC">
        <w:rPr>
          <w:rFonts w:eastAsiaTheme="majorEastAsia"/>
          <w:color w:val="000000" w:themeColor="text1"/>
        </w:rPr>
        <w:t xml:space="preserve"> approval from the Executive Director and Chief Secretary</w:t>
      </w:r>
      <w:r w:rsidRPr="004551AC">
        <w:rPr>
          <w:rFonts w:eastAsiaTheme="majorEastAsia"/>
          <w:bCs/>
          <w:color w:val="000000" w:themeColor="text1"/>
        </w:rPr>
        <w:t>.</w:t>
      </w:r>
    </w:p>
    <w:p w14:paraId="705B4B8F" w14:textId="3B50F28D" w:rsidR="00665C98" w:rsidRPr="004551AC" w:rsidRDefault="00665C98" w:rsidP="00370F45">
      <w:pPr>
        <w:pStyle w:val="NormalWeb"/>
        <w:numPr>
          <w:ilvl w:val="0"/>
          <w:numId w:val="4"/>
        </w:numPr>
        <w:spacing w:before="120" w:beforeAutospacing="0" w:after="120" w:afterAutospacing="0"/>
        <w:jc w:val="both"/>
        <w:rPr>
          <w:rFonts w:eastAsiaTheme="majorEastAsia"/>
          <w:bCs/>
          <w:color w:val="000000" w:themeColor="text1"/>
        </w:rPr>
      </w:pPr>
      <w:r w:rsidRPr="004551AC">
        <w:rPr>
          <w:rFonts w:eastAsiaTheme="majorEastAsia"/>
          <w:bCs/>
          <w:color w:val="000000" w:themeColor="text1"/>
        </w:rPr>
        <w:t xml:space="preserve">For procurement </w:t>
      </w:r>
      <w:r w:rsidR="64CC7DE2" w:rsidRPr="004551AC">
        <w:rPr>
          <w:rFonts w:eastAsiaTheme="majorEastAsia"/>
          <w:color w:val="000000" w:themeColor="text1"/>
        </w:rPr>
        <w:t>between</w:t>
      </w:r>
      <w:r w:rsidRPr="004551AC">
        <w:rPr>
          <w:rFonts w:eastAsiaTheme="majorEastAsia"/>
          <w:bCs/>
          <w:color w:val="000000" w:themeColor="text1"/>
        </w:rPr>
        <w:t xml:space="preserve"> NPR</w:t>
      </w:r>
      <w:r w:rsidR="64CC7DE2" w:rsidRPr="004551AC">
        <w:rPr>
          <w:rFonts w:eastAsiaTheme="majorEastAsia"/>
          <w:color w:val="000000" w:themeColor="text1"/>
        </w:rPr>
        <w:t>. 20,000 to NPR 200</w:t>
      </w:r>
      <w:r w:rsidRPr="004551AC">
        <w:rPr>
          <w:rFonts w:eastAsiaTheme="majorEastAsia"/>
          <w:bCs/>
          <w:color w:val="000000" w:themeColor="text1"/>
        </w:rPr>
        <w:t>,000, a request for quotation with proper specifications must be prepared, and at least three quotations should be obtained from the market.</w:t>
      </w:r>
    </w:p>
    <w:p w14:paraId="240FB8D9" w14:textId="5A44FF73" w:rsidR="00665C98" w:rsidRPr="004551AC" w:rsidRDefault="00665C98" w:rsidP="00370F45">
      <w:pPr>
        <w:pStyle w:val="NormalWeb"/>
        <w:spacing w:before="120" w:beforeAutospacing="0" w:after="120" w:afterAutospacing="0"/>
        <w:ind w:left="450"/>
        <w:jc w:val="both"/>
        <w:rPr>
          <w:rFonts w:eastAsiaTheme="majorEastAsia"/>
          <w:bCs/>
          <w:color w:val="000000" w:themeColor="text1"/>
        </w:rPr>
      </w:pPr>
      <w:r w:rsidRPr="004551AC">
        <w:rPr>
          <w:rFonts w:eastAsiaTheme="majorEastAsia"/>
          <w:color w:val="000000" w:themeColor="text1"/>
        </w:rPr>
        <w:t>However, we noted the</w:t>
      </w:r>
      <w:r w:rsidR="00E20B5D" w:rsidRPr="004551AC">
        <w:rPr>
          <w:rFonts w:eastAsiaTheme="majorEastAsia"/>
          <w:color w:val="000000" w:themeColor="text1"/>
        </w:rPr>
        <w:t xml:space="preserve"> field offices sourced necessary items</w:t>
      </w:r>
      <w:r w:rsidR="00E20B5D" w:rsidRPr="004551AC">
        <w:rPr>
          <w:rFonts w:eastAsiaTheme="majorEastAsia"/>
          <w:bCs/>
          <w:color w:val="000000" w:themeColor="text1"/>
        </w:rPr>
        <w:t xml:space="preserve"> from the local market and</w:t>
      </w:r>
      <w:r w:rsidRPr="004551AC">
        <w:rPr>
          <w:rFonts w:eastAsiaTheme="majorEastAsia"/>
          <w:bCs/>
          <w:color w:val="000000" w:themeColor="text1"/>
        </w:rPr>
        <w:t xml:space="preserve"> </w:t>
      </w:r>
      <w:r w:rsidR="00083045" w:rsidRPr="004551AC">
        <w:rPr>
          <w:rFonts w:eastAsiaTheme="majorEastAsia"/>
          <w:bCs/>
          <w:color w:val="000000" w:themeColor="text1"/>
        </w:rPr>
        <w:t>the following</w:t>
      </w:r>
      <w:r w:rsidRPr="004551AC">
        <w:rPr>
          <w:rFonts w:eastAsiaTheme="majorEastAsia"/>
          <w:bCs/>
          <w:color w:val="000000" w:themeColor="text1"/>
        </w:rPr>
        <w:t xml:space="preserve"> issues</w:t>
      </w:r>
      <w:r w:rsidR="00E20B5D" w:rsidRPr="004551AC">
        <w:rPr>
          <w:rFonts w:eastAsiaTheme="majorEastAsia"/>
          <w:bCs/>
          <w:color w:val="000000" w:themeColor="text1"/>
        </w:rPr>
        <w:t xml:space="preserve"> were observed</w:t>
      </w:r>
      <w:r w:rsidRPr="004551AC">
        <w:rPr>
          <w:rFonts w:eastAsiaTheme="majorEastAsia"/>
          <w:bCs/>
          <w:color w:val="000000" w:themeColor="text1"/>
        </w:rPr>
        <w:t>:</w:t>
      </w:r>
    </w:p>
    <w:p w14:paraId="406B3979" w14:textId="77777777" w:rsidR="00665C98" w:rsidRPr="004551AC" w:rsidRDefault="00665C98" w:rsidP="00370F45">
      <w:pPr>
        <w:pStyle w:val="NormalWeb"/>
        <w:numPr>
          <w:ilvl w:val="0"/>
          <w:numId w:val="4"/>
        </w:numPr>
        <w:spacing w:before="120" w:beforeAutospacing="0" w:after="120" w:afterAutospacing="0"/>
        <w:jc w:val="both"/>
        <w:rPr>
          <w:rFonts w:eastAsiaTheme="majorEastAsia"/>
          <w:bCs/>
          <w:color w:val="000000" w:themeColor="text1"/>
        </w:rPr>
      </w:pPr>
      <w:r w:rsidRPr="004551AC">
        <w:rPr>
          <w:rFonts w:eastAsiaTheme="majorEastAsia"/>
          <w:bCs/>
          <w:color w:val="000000" w:themeColor="text1"/>
        </w:rPr>
        <w:t>Purchase requisitions and the quantity of items needed for each camp were not maintained.</w:t>
      </w:r>
    </w:p>
    <w:p w14:paraId="6C88B9DC" w14:textId="77777777" w:rsidR="00665C98" w:rsidRPr="004551AC" w:rsidRDefault="00665C98" w:rsidP="00370F45">
      <w:pPr>
        <w:pStyle w:val="NormalWeb"/>
        <w:numPr>
          <w:ilvl w:val="0"/>
          <w:numId w:val="4"/>
        </w:numPr>
        <w:spacing w:before="120" w:beforeAutospacing="0" w:after="120" w:afterAutospacing="0"/>
        <w:jc w:val="both"/>
        <w:rPr>
          <w:rFonts w:eastAsiaTheme="majorEastAsia"/>
          <w:bCs/>
          <w:color w:val="000000" w:themeColor="text1"/>
        </w:rPr>
      </w:pPr>
      <w:r w:rsidRPr="004551AC">
        <w:rPr>
          <w:rFonts w:eastAsiaTheme="majorEastAsia"/>
          <w:bCs/>
          <w:color w:val="000000" w:themeColor="text1"/>
        </w:rPr>
        <w:t>The procurement threshold was not followed, leading to direct purchases from vendors with available stock.</w:t>
      </w:r>
    </w:p>
    <w:p w14:paraId="5F0A53EC" w14:textId="5F4556E9" w:rsidR="00F45423" w:rsidRPr="004551AC" w:rsidRDefault="00F45423" w:rsidP="00370F45">
      <w:pPr>
        <w:pStyle w:val="NormalWeb"/>
        <w:numPr>
          <w:ilvl w:val="0"/>
          <w:numId w:val="4"/>
        </w:numPr>
        <w:spacing w:before="120" w:beforeAutospacing="0" w:after="120" w:afterAutospacing="0"/>
        <w:jc w:val="both"/>
        <w:rPr>
          <w:rFonts w:eastAsiaTheme="majorEastAsia"/>
          <w:bCs/>
          <w:color w:val="000000" w:themeColor="text1"/>
        </w:rPr>
      </w:pPr>
      <w:r w:rsidRPr="004551AC">
        <w:rPr>
          <w:rFonts w:eastAsiaTheme="majorEastAsia"/>
          <w:bCs/>
          <w:color w:val="000000" w:themeColor="text1"/>
        </w:rPr>
        <w:t xml:space="preserve">Goods receipts note and quality check report </w:t>
      </w:r>
      <w:r w:rsidR="00D93F02" w:rsidRPr="004551AC">
        <w:rPr>
          <w:rFonts w:eastAsiaTheme="majorEastAsia"/>
          <w:bCs/>
          <w:color w:val="000000" w:themeColor="text1"/>
        </w:rPr>
        <w:t>were</w:t>
      </w:r>
      <w:r w:rsidRPr="004551AC">
        <w:rPr>
          <w:rFonts w:eastAsiaTheme="majorEastAsia"/>
          <w:bCs/>
          <w:color w:val="000000" w:themeColor="text1"/>
        </w:rPr>
        <w:t xml:space="preserve"> not prepared on receipts of goods.</w:t>
      </w:r>
    </w:p>
    <w:p w14:paraId="1DC0085D" w14:textId="1F4C84BE" w:rsidR="009E1209" w:rsidRPr="004551AC" w:rsidRDefault="00665C98" w:rsidP="00816F1C">
      <w:pPr>
        <w:pStyle w:val="NormalWeb"/>
        <w:spacing w:before="0" w:beforeAutospacing="0" w:after="240" w:afterAutospacing="0"/>
        <w:ind w:left="360"/>
        <w:jc w:val="both"/>
        <w:rPr>
          <w:rFonts w:eastAsiaTheme="majorEastAsia"/>
          <w:bCs/>
          <w:color w:val="000000" w:themeColor="text1"/>
        </w:rPr>
      </w:pPr>
      <w:r w:rsidRPr="004551AC">
        <w:rPr>
          <w:rFonts w:eastAsiaTheme="majorEastAsia"/>
          <w:bCs/>
          <w:color w:val="000000" w:themeColor="text1"/>
        </w:rPr>
        <w:lastRenderedPageBreak/>
        <w:t>Details of the items purchased directly without adhering to the procurement threshold are as follows:</w:t>
      </w:r>
    </w:p>
    <w:tbl>
      <w:tblPr>
        <w:tblW w:w="9067"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6703"/>
        <w:gridCol w:w="1057"/>
      </w:tblGrid>
      <w:tr w:rsidR="009E1209" w:rsidRPr="00816F1C" w14:paraId="416C04BB" w14:textId="20EAFE72" w:rsidTr="00CC4C3E">
        <w:trPr>
          <w:trHeight w:val="260"/>
        </w:trPr>
        <w:tc>
          <w:tcPr>
            <w:tcW w:w="1307" w:type="dxa"/>
            <w:shd w:val="clear" w:color="auto" w:fill="auto"/>
            <w:vAlign w:val="center"/>
          </w:tcPr>
          <w:p w14:paraId="5A895E2E" w14:textId="430B1E2C" w:rsidR="009E1209" w:rsidRPr="00816F1C" w:rsidRDefault="009E1209" w:rsidP="00816F1C">
            <w:pPr>
              <w:spacing w:before="60" w:after="60"/>
              <w:ind w:right="75"/>
              <w:jc w:val="center"/>
              <w:rPr>
                <w:rFonts w:eastAsia="Times New Roman"/>
                <w:color w:val="000000"/>
                <w:sz w:val="20"/>
                <w:szCs w:val="20"/>
              </w:rPr>
            </w:pPr>
            <w:r w:rsidRPr="00816F1C">
              <w:rPr>
                <w:b/>
                <w:bCs/>
                <w:color w:val="44546A" w:themeColor="text2"/>
                <w:sz w:val="20"/>
                <w:szCs w:val="20"/>
              </w:rPr>
              <w:t>V#; Date</w:t>
            </w:r>
          </w:p>
        </w:tc>
        <w:tc>
          <w:tcPr>
            <w:tcW w:w="6703" w:type="dxa"/>
            <w:shd w:val="clear" w:color="auto" w:fill="auto"/>
            <w:vAlign w:val="center"/>
          </w:tcPr>
          <w:p w14:paraId="62EEF901" w14:textId="1C9160AB" w:rsidR="009E1209" w:rsidRPr="00816F1C" w:rsidRDefault="009E1209" w:rsidP="00816F1C">
            <w:pPr>
              <w:spacing w:before="60" w:after="60"/>
              <w:jc w:val="center"/>
              <w:rPr>
                <w:rFonts w:eastAsia="Times New Roman"/>
                <w:color w:val="000000"/>
                <w:sz w:val="20"/>
                <w:szCs w:val="20"/>
              </w:rPr>
            </w:pPr>
            <w:r w:rsidRPr="00816F1C">
              <w:rPr>
                <w:b/>
                <w:bCs/>
                <w:color w:val="44546A" w:themeColor="text2"/>
                <w:sz w:val="20"/>
                <w:szCs w:val="20"/>
              </w:rPr>
              <w:t>Particulars</w:t>
            </w:r>
          </w:p>
        </w:tc>
        <w:tc>
          <w:tcPr>
            <w:tcW w:w="1057" w:type="dxa"/>
            <w:shd w:val="clear" w:color="auto" w:fill="auto"/>
            <w:noWrap/>
            <w:vAlign w:val="center"/>
          </w:tcPr>
          <w:p w14:paraId="04D38398" w14:textId="10363C11" w:rsidR="009E1209" w:rsidRPr="00816F1C" w:rsidRDefault="009E1209" w:rsidP="00816F1C">
            <w:pPr>
              <w:spacing w:before="60" w:after="60"/>
              <w:jc w:val="center"/>
              <w:rPr>
                <w:rFonts w:eastAsia="Times New Roman"/>
                <w:color w:val="000000"/>
                <w:sz w:val="20"/>
                <w:szCs w:val="20"/>
              </w:rPr>
            </w:pPr>
            <w:r w:rsidRPr="00816F1C">
              <w:rPr>
                <w:b/>
                <w:bCs/>
                <w:color w:val="44546A" w:themeColor="text2"/>
                <w:sz w:val="20"/>
                <w:szCs w:val="20"/>
              </w:rPr>
              <w:t>Amount</w:t>
            </w:r>
          </w:p>
        </w:tc>
      </w:tr>
      <w:tr w:rsidR="009E1209" w:rsidRPr="00816F1C" w14:paraId="74A49D95" w14:textId="3A4A8065" w:rsidTr="00CC4C3E">
        <w:trPr>
          <w:trHeight w:val="810"/>
        </w:trPr>
        <w:tc>
          <w:tcPr>
            <w:tcW w:w="1307" w:type="dxa"/>
            <w:shd w:val="clear" w:color="auto" w:fill="auto"/>
            <w:vAlign w:val="center"/>
            <w:hideMark/>
          </w:tcPr>
          <w:p w14:paraId="7D76423E" w14:textId="334028A8" w:rsidR="009E1209" w:rsidRPr="00816F1C" w:rsidRDefault="009E1209" w:rsidP="00816F1C">
            <w:pPr>
              <w:spacing w:before="60" w:after="60"/>
              <w:rPr>
                <w:rFonts w:eastAsia="Times New Roman"/>
                <w:color w:val="000000"/>
                <w:sz w:val="20"/>
                <w:szCs w:val="20"/>
              </w:rPr>
            </w:pPr>
            <w:r w:rsidRPr="00816F1C">
              <w:rPr>
                <w:color w:val="000000"/>
                <w:sz w:val="20"/>
                <w:szCs w:val="20"/>
              </w:rPr>
              <w:t>JV-210; 2021.12.26</w:t>
            </w:r>
          </w:p>
        </w:tc>
        <w:tc>
          <w:tcPr>
            <w:tcW w:w="6703" w:type="dxa"/>
            <w:shd w:val="clear" w:color="auto" w:fill="auto"/>
            <w:vAlign w:val="center"/>
            <w:hideMark/>
          </w:tcPr>
          <w:p w14:paraId="3CD82E3F" w14:textId="05AA2CBC" w:rsidR="009E1209" w:rsidRPr="00816F1C" w:rsidRDefault="000D4796"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edicine purchase for Surgical Camp </w:t>
            </w:r>
            <w:r w:rsidR="002A19A0" w:rsidRPr="00816F1C">
              <w:rPr>
                <w:color w:val="000000"/>
                <w:sz w:val="20"/>
                <w:szCs w:val="20"/>
              </w:rPr>
              <w:t>D</w:t>
            </w:r>
            <w:r w:rsidR="009E1209" w:rsidRPr="00816F1C">
              <w:rPr>
                <w:color w:val="000000"/>
                <w:sz w:val="20"/>
                <w:szCs w:val="20"/>
              </w:rPr>
              <w:t>ullu</w:t>
            </w:r>
            <w:r w:rsidRPr="00816F1C">
              <w:rPr>
                <w:color w:val="000000"/>
                <w:sz w:val="20"/>
                <w:szCs w:val="20"/>
              </w:rPr>
              <w:t xml:space="preserve"> paid to</w:t>
            </w:r>
            <w:r w:rsidR="009E1209" w:rsidRPr="00816F1C">
              <w:rPr>
                <w:color w:val="000000"/>
                <w:sz w:val="20"/>
                <w:szCs w:val="20"/>
              </w:rPr>
              <w:t xml:space="preserve"> Dailekh Paschimanchal Distributor</w:t>
            </w:r>
          </w:p>
        </w:tc>
        <w:tc>
          <w:tcPr>
            <w:tcW w:w="1057" w:type="dxa"/>
            <w:shd w:val="clear" w:color="auto" w:fill="auto"/>
            <w:noWrap/>
            <w:vAlign w:val="center"/>
            <w:hideMark/>
          </w:tcPr>
          <w:p w14:paraId="4C730C1D" w14:textId="6928A650"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50,441</w:t>
            </w:r>
          </w:p>
        </w:tc>
      </w:tr>
      <w:tr w:rsidR="009E1209" w:rsidRPr="00816F1C" w14:paraId="3BC65CDF" w14:textId="606D422E" w:rsidTr="00CC4C3E">
        <w:trPr>
          <w:trHeight w:val="395"/>
        </w:trPr>
        <w:tc>
          <w:tcPr>
            <w:tcW w:w="1307" w:type="dxa"/>
            <w:shd w:val="clear" w:color="auto" w:fill="auto"/>
            <w:vAlign w:val="center"/>
            <w:hideMark/>
          </w:tcPr>
          <w:p w14:paraId="6A3E504B" w14:textId="13737D9B" w:rsidR="009E1209" w:rsidRPr="00816F1C" w:rsidRDefault="009E1209" w:rsidP="00816F1C">
            <w:pPr>
              <w:spacing w:before="60" w:after="60"/>
              <w:rPr>
                <w:rFonts w:eastAsia="Times New Roman"/>
                <w:color w:val="000000"/>
                <w:sz w:val="20"/>
                <w:szCs w:val="20"/>
              </w:rPr>
            </w:pPr>
            <w:r w:rsidRPr="00816F1C">
              <w:rPr>
                <w:color w:val="000000"/>
                <w:sz w:val="20"/>
                <w:szCs w:val="20"/>
              </w:rPr>
              <w:t>JV-211; 2021.12.26</w:t>
            </w:r>
          </w:p>
        </w:tc>
        <w:tc>
          <w:tcPr>
            <w:tcW w:w="6703" w:type="dxa"/>
            <w:shd w:val="clear" w:color="auto" w:fill="auto"/>
            <w:vAlign w:val="center"/>
            <w:hideMark/>
          </w:tcPr>
          <w:p w14:paraId="739B2E20" w14:textId="489B7EC6" w:rsidR="009E1209" w:rsidRPr="00816F1C" w:rsidRDefault="000D4796"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edicine purchase for Surgical Camp </w:t>
            </w:r>
            <w:r w:rsidR="002A19A0" w:rsidRPr="00816F1C">
              <w:rPr>
                <w:color w:val="000000"/>
                <w:sz w:val="20"/>
                <w:szCs w:val="20"/>
              </w:rPr>
              <w:t>D</w:t>
            </w:r>
            <w:r w:rsidR="009E1209" w:rsidRPr="00816F1C">
              <w:rPr>
                <w:color w:val="000000"/>
                <w:sz w:val="20"/>
                <w:szCs w:val="20"/>
              </w:rPr>
              <w:t>ullu</w:t>
            </w:r>
            <w:r w:rsidRPr="00816F1C">
              <w:rPr>
                <w:color w:val="000000"/>
                <w:sz w:val="20"/>
                <w:szCs w:val="20"/>
              </w:rPr>
              <w:t xml:space="preserve"> paid to </w:t>
            </w:r>
            <w:r w:rsidR="009E1209" w:rsidRPr="00816F1C">
              <w:rPr>
                <w:color w:val="000000"/>
                <w:sz w:val="20"/>
                <w:szCs w:val="20"/>
              </w:rPr>
              <w:t>Dailekh Nabin Drug House</w:t>
            </w:r>
          </w:p>
        </w:tc>
        <w:tc>
          <w:tcPr>
            <w:tcW w:w="1057" w:type="dxa"/>
            <w:shd w:val="clear" w:color="auto" w:fill="auto"/>
            <w:noWrap/>
            <w:vAlign w:val="center"/>
            <w:hideMark/>
          </w:tcPr>
          <w:p w14:paraId="23457C82" w14:textId="57812E31"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73,089</w:t>
            </w:r>
          </w:p>
        </w:tc>
      </w:tr>
      <w:tr w:rsidR="009E1209" w:rsidRPr="00816F1C" w14:paraId="0DC847EB" w14:textId="00466565" w:rsidTr="00CC4C3E">
        <w:trPr>
          <w:trHeight w:val="600"/>
        </w:trPr>
        <w:tc>
          <w:tcPr>
            <w:tcW w:w="1307" w:type="dxa"/>
            <w:shd w:val="clear" w:color="auto" w:fill="auto"/>
            <w:vAlign w:val="center"/>
            <w:hideMark/>
          </w:tcPr>
          <w:p w14:paraId="43E5A217" w14:textId="40940591" w:rsidR="009E1209" w:rsidRPr="00816F1C" w:rsidRDefault="009E1209" w:rsidP="00816F1C">
            <w:pPr>
              <w:spacing w:before="60" w:after="60"/>
              <w:rPr>
                <w:rFonts w:eastAsia="Times New Roman"/>
                <w:color w:val="000000"/>
                <w:sz w:val="20"/>
                <w:szCs w:val="20"/>
              </w:rPr>
            </w:pPr>
            <w:r w:rsidRPr="00816F1C">
              <w:rPr>
                <w:color w:val="000000"/>
                <w:sz w:val="20"/>
                <w:szCs w:val="20"/>
              </w:rPr>
              <w:t>JV-212; 2021.12.26</w:t>
            </w:r>
          </w:p>
        </w:tc>
        <w:tc>
          <w:tcPr>
            <w:tcW w:w="6703" w:type="dxa"/>
            <w:shd w:val="clear" w:color="auto" w:fill="auto"/>
            <w:vAlign w:val="center"/>
            <w:hideMark/>
          </w:tcPr>
          <w:p w14:paraId="5B882658" w14:textId="42745CC1" w:rsidR="009E1209" w:rsidRPr="00816F1C" w:rsidRDefault="000D4796"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edicine purchase for Surgical Camp </w:t>
            </w:r>
            <w:r w:rsidR="002A19A0" w:rsidRPr="00816F1C">
              <w:rPr>
                <w:color w:val="000000"/>
                <w:sz w:val="20"/>
                <w:szCs w:val="20"/>
              </w:rPr>
              <w:t>D</w:t>
            </w:r>
            <w:r w:rsidR="009E1209" w:rsidRPr="00816F1C">
              <w:rPr>
                <w:color w:val="000000"/>
                <w:sz w:val="20"/>
                <w:szCs w:val="20"/>
              </w:rPr>
              <w:t>ullu</w:t>
            </w:r>
            <w:r w:rsidRPr="00816F1C">
              <w:rPr>
                <w:color w:val="000000"/>
                <w:sz w:val="20"/>
                <w:szCs w:val="20"/>
              </w:rPr>
              <w:t xml:space="preserve"> paid to</w:t>
            </w:r>
            <w:r w:rsidR="009E1209" w:rsidRPr="00816F1C">
              <w:rPr>
                <w:color w:val="000000"/>
                <w:sz w:val="20"/>
                <w:szCs w:val="20"/>
              </w:rPr>
              <w:t xml:space="preserve"> Dailekh Medisurg Labotronix</w:t>
            </w:r>
          </w:p>
        </w:tc>
        <w:tc>
          <w:tcPr>
            <w:tcW w:w="1057" w:type="dxa"/>
            <w:shd w:val="clear" w:color="auto" w:fill="auto"/>
            <w:noWrap/>
            <w:vAlign w:val="center"/>
            <w:hideMark/>
          </w:tcPr>
          <w:p w14:paraId="1133DD95" w14:textId="11D5F38E"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64,975</w:t>
            </w:r>
          </w:p>
        </w:tc>
      </w:tr>
      <w:tr w:rsidR="009E1209" w:rsidRPr="00816F1C" w14:paraId="614AE370" w14:textId="1FD8D929" w:rsidTr="00CC4C3E">
        <w:trPr>
          <w:trHeight w:val="242"/>
        </w:trPr>
        <w:tc>
          <w:tcPr>
            <w:tcW w:w="1307" w:type="dxa"/>
            <w:shd w:val="clear" w:color="auto" w:fill="auto"/>
            <w:vAlign w:val="center"/>
            <w:hideMark/>
          </w:tcPr>
          <w:p w14:paraId="577BAAFB" w14:textId="775C485F" w:rsidR="009E1209" w:rsidRPr="00816F1C" w:rsidRDefault="009E1209" w:rsidP="00816F1C">
            <w:pPr>
              <w:spacing w:before="60" w:after="60"/>
              <w:rPr>
                <w:rFonts w:eastAsia="Times New Roman"/>
                <w:color w:val="000000"/>
                <w:sz w:val="20"/>
                <w:szCs w:val="20"/>
              </w:rPr>
            </w:pPr>
            <w:r w:rsidRPr="00816F1C">
              <w:rPr>
                <w:color w:val="000000"/>
                <w:sz w:val="20"/>
                <w:szCs w:val="20"/>
              </w:rPr>
              <w:t>JV-213; 2021.12.26</w:t>
            </w:r>
          </w:p>
        </w:tc>
        <w:tc>
          <w:tcPr>
            <w:tcW w:w="6703" w:type="dxa"/>
            <w:shd w:val="clear" w:color="auto" w:fill="auto"/>
            <w:vAlign w:val="center"/>
            <w:hideMark/>
          </w:tcPr>
          <w:p w14:paraId="3E5B4A42" w14:textId="134C64F1" w:rsidR="009E1209" w:rsidRPr="00816F1C" w:rsidRDefault="000D4796" w:rsidP="00816F1C">
            <w:pPr>
              <w:spacing w:before="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edicine purchase for Surgical Camp </w:t>
            </w:r>
            <w:r w:rsidR="002A19A0" w:rsidRPr="00816F1C">
              <w:rPr>
                <w:color w:val="000000"/>
                <w:sz w:val="20"/>
                <w:szCs w:val="20"/>
              </w:rPr>
              <w:t>D</w:t>
            </w:r>
            <w:r w:rsidR="009E1209" w:rsidRPr="00816F1C">
              <w:rPr>
                <w:color w:val="000000"/>
                <w:sz w:val="20"/>
                <w:szCs w:val="20"/>
              </w:rPr>
              <w:t>ullu</w:t>
            </w:r>
            <w:r w:rsidRPr="00816F1C">
              <w:rPr>
                <w:color w:val="000000"/>
                <w:sz w:val="20"/>
                <w:szCs w:val="20"/>
              </w:rPr>
              <w:t xml:space="preserve"> paid to </w:t>
            </w:r>
            <w:r w:rsidR="009E1209" w:rsidRPr="00816F1C">
              <w:rPr>
                <w:color w:val="000000"/>
                <w:sz w:val="20"/>
                <w:szCs w:val="20"/>
              </w:rPr>
              <w:t>Dailekh Paschimanchal Medi Distributor</w:t>
            </w:r>
          </w:p>
        </w:tc>
        <w:tc>
          <w:tcPr>
            <w:tcW w:w="1057" w:type="dxa"/>
            <w:shd w:val="clear" w:color="auto" w:fill="auto"/>
            <w:noWrap/>
            <w:vAlign w:val="center"/>
            <w:hideMark/>
          </w:tcPr>
          <w:p w14:paraId="4F3C8F1B" w14:textId="74E4B20A"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36,26</w:t>
            </w:r>
            <w:r w:rsidR="0039315E" w:rsidRPr="00816F1C">
              <w:rPr>
                <w:color w:val="000000" w:themeColor="text1"/>
                <w:sz w:val="20"/>
                <w:szCs w:val="20"/>
              </w:rPr>
              <w:t>0</w:t>
            </w:r>
          </w:p>
        </w:tc>
      </w:tr>
      <w:tr w:rsidR="009E1209" w:rsidRPr="00816F1C" w14:paraId="5DD31D5B" w14:textId="3FB40D94" w:rsidTr="00CC4C3E">
        <w:trPr>
          <w:trHeight w:val="557"/>
        </w:trPr>
        <w:tc>
          <w:tcPr>
            <w:tcW w:w="1307" w:type="dxa"/>
            <w:shd w:val="clear" w:color="auto" w:fill="auto"/>
            <w:vAlign w:val="center"/>
            <w:hideMark/>
          </w:tcPr>
          <w:p w14:paraId="1104175B" w14:textId="739D3A0E" w:rsidR="009E1209" w:rsidRPr="00816F1C" w:rsidRDefault="009E1209" w:rsidP="00816F1C">
            <w:pPr>
              <w:spacing w:before="60" w:after="60"/>
              <w:rPr>
                <w:rFonts w:eastAsia="Times New Roman"/>
                <w:color w:val="000000"/>
                <w:sz w:val="20"/>
                <w:szCs w:val="20"/>
              </w:rPr>
            </w:pPr>
            <w:r w:rsidRPr="00816F1C">
              <w:rPr>
                <w:color w:val="000000"/>
                <w:sz w:val="20"/>
                <w:szCs w:val="20"/>
              </w:rPr>
              <w:t>JV-229; 2022.12.26</w:t>
            </w:r>
          </w:p>
        </w:tc>
        <w:tc>
          <w:tcPr>
            <w:tcW w:w="6703" w:type="dxa"/>
            <w:shd w:val="clear" w:color="auto" w:fill="auto"/>
            <w:vAlign w:val="center"/>
            <w:hideMark/>
          </w:tcPr>
          <w:p w14:paraId="6500C577" w14:textId="247E2345"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Surgical Camp at Gurvakot, Surkhet paid to Royal Medico Pharma</w:t>
            </w:r>
          </w:p>
        </w:tc>
        <w:tc>
          <w:tcPr>
            <w:tcW w:w="1057" w:type="dxa"/>
            <w:shd w:val="clear" w:color="auto" w:fill="auto"/>
            <w:noWrap/>
            <w:vAlign w:val="center"/>
            <w:hideMark/>
          </w:tcPr>
          <w:p w14:paraId="69A4440A" w14:textId="048F2B43"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90,952</w:t>
            </w:r>
          </w:p>
        </w:tc>
      </w:tr>
      <w:tr w:rsidR="009E1209" w:rsidRPr="00816F1C" w14:paraId="64E057B5" w14:textId="4D40DE9A" w:rsidTr="00CC4C3E">
        <w:trPr>
          <w:trHeight w:val="512"/>
        </w:trPr>
        <w:tc>
          <w:tcPr>
            <w:tcW w:w="1307" w:type="dxa"/>
            <w:shd w:val="clear" w:color="auto" w:fill="auto"/>
            <w:vAlign w:val="center"/>
            <w:hideMark/>
          </w:tcPr>
          <w:p w14:paraId="071A1137" w14:textId="572D167F" w:rsidR="009E1209" w:rsidRPr="00816F1C" w:rsidRDefault="009E1209" w:rsidP="00816F1C">
            <w:pPr>
              <w:spacing w:before="60" w:after="60"/>
              <w:rPr>
                <w:rFonts w:eastAsia="Times New Roman"/>
                <w:color w:val="000000"/>
                <w:sz w:val="20"/>
                <w:szCs w:val="20"/>
              </w:rPr>
            </w:pPr>
            <w:r w:rsidRPr="00816F1C">
              <w:rPr>
                <w:color w:val="000000"/>
                <w:sz w:val="20"/>
                <w:szCs w:val="20"/>
              </w:rPr>
              <w:t>JV-230; 2022.12.26</w:t>
            </w:r>
          </w:p>
        </w:tc>
        <w:tc>
          <w:tcPr>
            <w:tcW w:w="6703" w:type="dxa"/>
            <w:shd w:val="clear" w:color="auto" w:fill="auto"/>
            <w:vAlign w:val="center"/>
            <w:hideMark/>
          </w:tcPr>
          <w:p w14:paraId="0E1326B4" w14:textId="0C970D77"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Surgical Camp at Chamunda, Dailekh paid to Royal Medico Pharma</w:t>
            </w:r>
          </w:p>
        </w:tc>
        <w:tc>
          <w:tcPr>
            <w:tcW w:w="1057" w:type="dxa"/>
            <w:shd w:val="clear" w:color="auto" w:fill="auto"/>
            <w:noWrap/>
            <w:vAlign w:val="center"/>
            <w:hideMark/>
          </w:tcPr>
          <w:p w14:paraId="0FC071F4" w14:textId="037B661C"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50,305</w:t>
            </w:r>
          </w:p>
        </w:tc>
      </w:tr>
      <w:tr w:rsidR="009E1209" w:rsidRPr="00816F1C" w14:paraId="0623A2AA" w14:textId="7CE0B92B" w:rsidTr="00CC4C3E">
        <w:trPr>
          <w:trHeight w:val="503"/>
        </w:trPr>
        <w:tc>
          <w:tcPr>
            <w:tcW w:w="1307" w:type="dxa"/>
            <w:shd w:val="clear" w:color="auto" w:fill="auto"/>
            <w:vAlign w:val="center"/>
            <w:hideMark/>
          </w:tcPr>
          <w:p w14:paraId="0D91B231" w14:textId="443E80CB" w:rsidR="009E1209" w:rsidRPr="00816F1C" w:rsidRDefault="009E1209" w:rsidP="00816F1C">
            <w:pPr>
              <w:spacing w:before="60" w:after="60"/>
              <w:rPr>
                <w:rFonts w:eastAsia="Times New Roman"/>
                <w:color w:val="000000"/>
                <w:sz w:val="20"/>
                <w:szCs w:val="20"/>
              </w:rPr>
            </w:pPr>
            <w:r w:rsidRPr="00816F1C">
              <w:rPr>
                <w:color w:val="000000"/>
                <w:sz w:val="20"/>
                <w:szCs w:val="20"/>
              </w:rPr>
              <w:t>JV-231; 2022.12.26</w:t>
            </w:r>
          </w:p>
        </w:tc>
        <w:tc>
          <w:tcPr>
            <w:tcW w:w="6703" w:type="dxa"/>
            <w:shd w:val="clear" w:color="auto" w:fill="auto"/>
            <w:vAlign w:val="center"/>
            <w:hideMark/>
          </w:tcPr>
          <w:p w14:paraId="296DC9CF" w14:textId="6B48182B"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Surgical Camp at Chamunda, Dailekh paid to Royal Medico Pharma</w:t>
            </w:r>
          </w:p>
        </w:tc>
        <w:tc>
          <w:tcPr>
            <w:tcW w:w="1057" w:type="dxa"/>
            <w:shd w:val="clear" w:color="auto" w:fill="auto"/>
            <w:noWrap/>
            <w:vAlign w:val="center"/>
            <w:hideMark/>
          </w:tcPr>
          <w:p w14:paraId="73E3D307" w14:textId="3008FF90"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70,997</w:t>
            </w:r>
          </w:p>
        </w:tc>
      </w:tr>
      <w:tr w:rsidR="009E1209" w:rsidRPr="00816F1C" w14:paraId="5C3866B4" w14:textId="4DF21674" w:rsidTr="00CC4C3E">
        <w:trPr>
          <w:trHeight w:val="548"/>
        </w:trPr>
        <w:tc>
          <w:tcPr>
            <w:tcW w:w="1307" w:type="dxa"/>
            <w:shd w:val="clear" w:color="auto" w:fill="auto"/>
            <w:vAlign w:val="center"/>
            <w:hideMark/>
          </w:tcPr>
          <w:p w14:paraId="2024159F" w14:textId="4536FD0C" w:rsidR="009E1209" w:rsidRPr="00816F1C" w:rsidRDefault="009E1209" w:rsidP="00816F1C">
            <w:pPr>
              <w:spacing w:before="60" w:after="60"/>
              <w:rPr>
                <w:rFonts w:eastAsia="Times New Roman"/>
                <w:color w:val="000000"/>
                <w:sz w:val="20"/>
                <w:szCs w:val="20"/>
              </w:rPr>
            </w:pPr>
            <w:r w:rsidRPr="00816F1C">
              <w:rPr>
                <w:color w:val="000000"/>
                <w:sz w:val="20"/>
                <w:szCs w:val="20"/>
              </w:rPr>
              <w:t>JV-232; 2022.12.26</w:t>
            </w:r>
          </w:p>
        </w:tc>
        <w:tc>
          <w:tcPr>
            <w:tcW w:w="6703" w:type="dxa"/>
            <w:shd w:val="clear" w:color="auto" w:fill="auto"/>
            <w:vAlign w:val="center"/>
            <w:hideMark/>
          </w:tcPr>
          <w:p w14:paraId="235E41A4" w14:textId="7E829EC4"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Surgical Camp at Rakam Dailekh paid to Royal Medico Pharma</w:t>
            </w:r>
          </w:p>
        </w:tc>
        <w:tc>
          <w:tcPr>
            <w:tcW w:w="1057" w:type="dxa"/>
            <w:shd w:val="clear" w:color="auto" w:fill="auto"/>
            <w:noWrap/>
            <w:vAlign w:val="center"/>
            <w:hideMark/>
          </w:tcPr>
          <w:p w14:paraId="7208F1FD" w14:textId="64410469"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50,055</w:t>
            </w:r>
          </w:p>
        </w:tc>
      </w:tr>
      <w:tr w:rsidR="009E1209" w:rsidRPr="00816F1C" w14:paraId="20E7BA4F" w14:textId="4A1E79E6" w:rsidTr="00CC4C3E">
        <w:trPr>
          <w:trHeight w:val="413"/>
        </w:trPr>
        <w:tc>
          <w:tcPr>
            <w:tcW w:w="1307" w:type="dxa"/>
            <w:shd w:val="clear" w:color="auto" w:fill="auto"/>
            <w:vAlign w:val="center"/>
            <w:hideMark/>
          </w:tcPr>
          <w:p w14:paraId="7AC8E187" w14:textId="690DBBB3" w:rsidR="009E1209" w:rsidRPr="00816F1C" w:rsidRDefault="009E1209" w:rsidP="00816F1C">
            <w:pPr>
              <w:spacing w:before="60" w:after="60"/>
              <w:rPr>
                <w:rFonts w:eastAsia="Times New Roman"/>
                <w:color w:val="000000"/>
                <w:sz w:val="20"/>
                <w:szCs w:val="20"/>
              </w:rPr>
            </w:pPr>
            <w:r w:rsidRPr="00816F1C">
              <w:rPr>
                <w:color w:val="000000"/>
                <w:sz w:val="20"/>
                <w:szCs w:val="20"/>
              </w:rPr>
              <w:t>JV-233; 2022.12.26</w:t>
            </w:r>
          </w:p>
        </w:tc>
        <w:tc>
          <w:tcPr>
            <w:tcW w:w="6703" w:type="dxa"/>
            <w:shd w:val="clear" w:color="auto" w:fill="auto"/>
            <w:vAlign w:val="center"/>
            <w:hideMark/>
          </w:tcPr>
          <w:p w14:paraId="0780E598" w14:textId="60565D20"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Surgical Camp at Rakam Dailekh paid to Royal Medico Pharma</w:t>
            </w:r>
          </w:p>
        </w:tc>
        <w:tc>
          <w:tcPr>
            <w:tcW w:w="1057" w:type="dxa"/>
            <w:shd w:val="clear" w:color="auto" w:fill="auto"/>
            <w:noWrap/>
            <w:vAlign w:val="center"/>
            <w:hideMark/>
          </w:tcPr>
          <w:p w14:paraId="76F49AE8" w14:textId="2D532CD4"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115,186</w:t>
            </w:r>
          </w:p>
        </w:tc>
      </w:tr>
      <w:tr w:rsidR="009E1209" w:rsidRPr="00816F1C" w14:paraId="3E1575E6" w14:textId="77F3951D" w:rsidTr="00CC4C3E">
        <w:trPr>
          <w:trHeight w:val="377"/>
        </w:trPr>
        <w:tc>
          <w:tcPr>
            <w:tcW w:w="1307" w:type="dxa"/>
            <w:shd w:val="clear" w:color="auto" w:fill="auto"/>
            <w:vAlign w:val="center"/>
            <w:hideMark/>
          </w:tcPr>
          <w:p w14:paraId="74E31E45" w14:textId="072C7405" w:rsidR="009E1209" w:rsidRPr="00816F1C" w:rsidRDefault="009E1209" w:rsidP="00816F1C">
            <w:pPr>
              <w:spacing w:before="60" w:after="60"/>
              <w:rPr>
                <w:rFonts w:eastAsia="Times New Roman"/>
                <w:color w:val="000000"/>
                <w:sz w:val="20"/>
                <w:szCs w:val="20"/>
              </w:rPr>
            </w:pPr>
            <w:r w:rsidRPr="00816F1C">
              <w:rPr>
                <w:color w:val="000000"/>
                <w:sz w:val="20"/>
                <w:szCs w:val="20"/>
              </w:rPr>
              <w:t>JV-234; 2022.12.26</w:t>
            </w:r>
          </w:p>
        </w:tc>
        <w:tc>
          <w:tcPr>
            <w:tcW w:w="6703" w:type="dxa"/>
            <w:shd w:val="clear" w:color="auto" w:fill="auto"/>
            <w:vAlign w:val="center"/>
            <w:hideMark/>
          </w:tcPr>
          <w:p w14:paraId="480D3866" w14:textId="6DC7D92F"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Surgical Camp Dullu, Dailekh paid to Royal Medico Pharma</w:t>
            </w:r>
          </w:p>
        </w:tc>
        <w:tc>
          <w:tcPr>
            <w:tcW w:w="1057" w:type="dxa"/>
            <w:shd w:val="clear" w:color="auto" w:fill="auto"/>
            <w:noWrap/>
            <w:vAlign w:val="center"/>
            <w:hideMark/>
          </w:tcPr>
          <w:p w14:paraId="3E397A4B" w14:textId="6AEB7E14"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164,667</w:t>
            </w:r>
          </w:p>
        </w:tc>
      </w:tr>
      <w:tr w:rsidR="009E1209" w:rsidRPr="00816F1C" w14:paraId="1846CFC2" w14:textId="2F46162C" w:rsidTr="00CC4C3E">
        <w:trPr>
          <w:trHeight w:val="512"/>
        </w:trPr>
        <w:tc>
          <w:tcPr>
            <w:tcW w:w="1307" w:type="dxa"/>
            <w:shd w:val="clear" w:color="auto" w:fill="auto"/>
            <w:vAlign w:val="center"/>
            <w:hideMark/>
          </w:tcPr>
          <w:p w14:paraId="5858CC8C" w14:textId="01C1BED1" w:rsidR="009E1209" w:rsidRPr="00816F1C" w:rsidRDefault="009E1209" w:rsidP="00816F1C">
            <w:pPr>
              <w:spacing w:before="60" w:after="60"/>
              <w:rPr>
                <w:rFonts w:eastAsia="Times New Roman"/>
                <w:color w:val="000000"/>
                <w:sz w:val="20"/>
                <w:szCs w:val="20"/>
              </w:rPr>
            </w:pPr>
            <w:r w:rsidRPr="00816F1C">
              <w:rPr>
                <w:color w:val="000000"/>
                <w:sz w:val="20"/>
                <w:szCs w:val="20"/>
              </w:rPr>
              <w:t>JV-235; 2022.12.26</w:t>
            </w:r>
          </w:p>
        </w:tc>
        <w:tc>
          <w:tcPr>
            <w:tcW w:w="6703" w:type="dxa"/>
            <w:shd w:val="clear" w:color="auto" w:fill="auto"/>
            <w:vAlign w:val="center"/>
            <w:hideMark/>
          </w:tcPr>
          <w:p w14:paraId="61AC0873" w14:textId="11954511"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screening Camp at Rakam, Dailekh paid to Royal Medico Pharma</w:t>
            </w:r>
          </w:p>
        </w:tc>
        <w:tc>
          <w:tcPr>
            <w:tcW w:w="1057" w:type="dxa"/>
            <w:shd w:val="clear" w:color="auto" w:fill="auto"/>
            <w:noWrap/>
            <w:vAlign w:val="center"/>
            <w:hideMark/>
          </w:tcPr>
          <w:p w14:paraId="1FCD0BB5" w14:textId="6750C6E4"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66,452</w:t>
            </w:r>
          </w:p>
        </w:tc>
      </w:tr>
      <w:tr w:rsidR="009E1209" w:rsidRPr="00816F1C" w14:paraId="02DFEAC5" w14:textId="19F46714" w:rsidTr="00CC4C3E">
        <w:trPr>
          <w:trHeight w:val="377"/>
        </w:trPr>
        <w:tc>
          <w:tcPr>
            <w:tcW w:w="1307" w:type="dxa"/>
            <w:shd w:val="clear" w:color="auto" w:fill="auto"/>
            <w:vAlign w:val="center"/>
            <w:hideMark/>
          </w:tcPr>
          <w:p w14:paraId="6F9D175F" w14:textId="3DE8856D" w:rsidR="009E1209" w:rsidRPr="00816F1C" w:rsidRDefault="009E1209" w:rsidP="00816F1C">
            <w:pPr>
              <w:spacing w:before="60" w:after="60"/>
              <w:rPr>
                <w:rFonts w:eastAsia="Times New Roman"/>
                <w:color w:val="000000"/>
                <w:sz w:val="20"/>
                <w:szCs w:val="20"/>
              </w:rPr>
            </w:pPr>
            <w:r w:rsidRPr="00816F1C">
              <w:rPr>
                <w:color w:val="000000"/>
                <w:sz w:val="20"/>
                <w:szCs w:val="20"/>
              </w:rPr>
              <w:t>JV-236; 2022.12.26</w:t>
            </w:r>
          </w:p>
        </w:tc>
        <w:tc>
          <w:tcPr>
            <w:tcW w:w="6703" w:type="dxa"/>
            <w:shd w:val="clear" w:color="auto" w:fill="auto"/>
            <w:vAlign w:val="center"/>
            <w:hideMark/>
          </w:tcPr>
          <w:p w14:paraId="789685CE" w14:textId="53234069"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screening camp at Dullu, Dailekh paid to Royal Medico Pharma</w:t>
            </w:r>
          </w:p>
        </w:tc>
        <w:tc>
          <w:tcPr>
            <w:tcW w:w="1057" w:type="dxa"/>
            <w:shd w:val="clear" w:color="auto" w:fill="auto"/>
            <w:noWrap/>
            <w:vAlign w:val="center"/>
            <w:hideMark/>
          </w:tcPr>
          <w:p w14:paraId="41981810" w14:textId="20EAFBF6"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74,285</w:t>
            </w:r>
          </w:p>
        </w:tc>
      </w:tr>
      <w:tr w:rsidR="001412C0" w:rsidRPr="00816F1C" w14:paraId="159373DF" w14:textId="6ED12CD7" w:rsidTr="00CC4C3E">
        <w:trPr>
          <w:trHeight w:val="512"/>
        </w:trPr>
        <w:tc>
          <w:tcPr>
            <w:tcW w:w="1307" w:type="dxa"/>
            <w:vMerge w:val="restart"/>
            <w:shd w:val="clear" w:color="auto" w:fill="auto"/>
            <w:vAlign w:val="center"/>
            <w:hideMark/>
          </w:tcPr>
          <w:p w14:paraId="7CD7D85A" w14:textId="77777777" w:rsidR="001412C0" w:rsidRPr="00816F1C" w:rsidRDefault="001412C0" w:rsidP="00816F1C">
            <w:pPr>
              <w:spacing w:before="60" w:after="60"/>
              <w:rPr>
                <w:rFonts w:eastAsia="Times New Roman"/>
                <w:color w:val="000000"/>
                <w:sz w:val="20"/>
                <w:szCs w:val="20"/>
              </w:rPr>
            </w:pPr>
            <w:r w:rsidRPr="00816F1C">
              <w:rPr>
                <w:color w:val="000000"/>
                <w:sz w:val="20"/>
                <w:szCs w:val="20"/>
              </w:rPr>
              <w:t>JV-237; 2022.12.26</w:t>
            </w:r>
          </w:p>
          <w:p w14:paraId="633E2995" w14:textId="6FA59E2F"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62CE24CD" w14:textId="2EBB42E8"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 for Eye screening camp at Chamunda, Dailekh paid to Royal Medico Pharma</w:t>
            </w:r>
          </w:p>
        </w:tc>
        <w:tc>
          <w:tcPr>
            <w:tcW w:w="1057" w:type="dxa"/>
            <w:shd w:val="clear" w:color="auto" w:fill="auto"/>
            <w:noWrap/>
            <w:vAlign w:val="center"/>
            <w:hideMark/>
          </w:tcPr>
          <w:p w14:paraId="1966BDFE" w14:textId="71D0CBC1"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50,344</w:t>
            </w:r>
          </w:p>
        </w:tc>
      </w:tr>
      <w:tr w:rsidR="001412C0" w:rsidRPr="00816F1C" w14:paraId="7C214393" w14:textId="707FDB34" w:rsidTr="00CC4C3E">
        <w:trPr>
          <w:trHeight w:val="467"/>
        </w:trPr>
        <w:tc>
          <w:tcPr>
            <w:tcW w:w="1307" w:type="dxa"/>
            <w:vMerge/>
            <w:vAlign w:val="center"/>
            <w:hideMark/>
          </w:tcPr>
          <w:p w14:paraId="54D0E723" w14:textId="2A6B98F6"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6D3FFB3C" w14:textId="36D8372A" w:rsidR="001412C0" w:rsidRPr="00816F1C" w:rsidRDefault="001412C0" w:rsidP="00816F1C">
            <w:pPr>
              <w:spacing w:before="60" w:after="60"/>
              <w:rPr>
                <w:rFonts w:eastAsia="Times New Roman"/>
                <w:color w:val="000000"/>
                <w:sz w:val="20"/>
                <w:szCs w:val="20"/>
              </w:rPr>
            </w:pPr>
            <w:r w:rsidRPr="00816F1C">
              <w:rPr>
                <w:color w:val="000000"/>
                <w:sz w:val="20"/>
                <w:szCs w:val="20"/>
              </w:rPr>
              <w:t>Medicine purchase for Dailekh Camp paid to Rawat Medical Hall</w:t>
            </w:r>
          </w:p>
        </w:tc>
        <w:tc>
          <w:tcPr>
            <w:tcW w:w="1057" w:type="dxa"/>
            <w:shd w:val="clear" w:color="auto" w:fill="auto"/>
            <w:noWrap/>
            <w:vAlign w:val="center"/>
            <w:hideMark/>
          </w:tcPr>
          <w:p w14:paraId="4A961E9D" w14:textId="70926B00"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52,27</w:t>
            </w:r>
            <w:r w:rsidR="0039315E" w:rsidRPr="00816F1C">
              <w:rPr>
                <w:color w:val="000000" w:themeColor="text1"/>
                <w:sz w:val="20"/>
                <w:szCs w:val="20"/>
              </w:rPr>
              <w:t>0</w:t>
            </w:r>
          </w:p>
        </w:tc>
      </w:tr>
      <w:tr w:rsidR="001412C0" w:rsidRPr="00816F1C" w14:paraId="5FEB1B1E" w14:textId="2692B3E1" w:rsidTr="00CC4C3E">
        <w:trPr>
          <w:trHeight w:val="422"/>
        </w:trPr>
        <w:tc>
          <w:tcPr>
            <w:tcW w:w="1307" w:type="dxa"/>
            <w:vMerge/>
            <w:vAlign w:val="center"/>
            <w:hideMark/>
          </w:tcPr>
          <w:p w14:paraId="232A56BD" w14:textId="11F3D75E"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2A4E5FB6" w14:textId="1D250055" w:rsidR="001412C0" w:rsidRPr="00816F1C" w:rsidRDefault="001412C0" w:rsidP="00816F1C">
            <w:pPr>
              <w:spacing w:before="60" w:after="60"/>
              <w:rPr>
                <w:rFonts w:eastAsia="Times New Roman"/>
                <w:color w:val="000000"/>
                <w:sz w:val="20"/>
                <w:szCs w:val="20"/>
              </w:rPr>
            </w:pPr>
            <w:r w:rsidRPr="00816F1C">
              <w:rPr>
                <w:color w:val="000000"/>
                <w:sz w:val="20"/>
                <w:szCs w:val="20"/>
              </w:rPr>
              <w:t>Medicine purchase for Simta Camp paid to Rawat Medical Hall</w:t>
            </w:r>
          </w:p>
        </w:tc>
        <w:tc>
          <w:tcPr>
            <w:tcW w:w="1057" w:type="dxa"/>
            <w:shd w:val="clear" w:color="auto" w:fill="auto"/>
            <w:noWrap/>
            <w:vAlign w:val="center"/>
            <w:hideMark/>
          </w:tcPr>
          <w:p w14:paraId="1BBA94CC" w14:textId="2E667831" w:rsidR="001412C0" w:rsidRPr="00816F1C" w:rsidRDefault="001412C0" w:rsidP="00816F1C">
            <w:pPr>
              <w:spacing w:before="60" w:after="60"/>
              <w:jc w:val="right"/>
              <w:rPr>
                <w:rFonts w:eastAsia="Times New Roman"/>
                <w:color w:val="000000"/>
                <w:sz w:val="20"/>
                <w:szCs w:val="20"/>
              </w:rPr>
            </w:pPr>
            <w:r w:rsidRPr="00816F1C">
              <w:rPr>
                <w:color w:val="000000" w:themeColor="text1"/>
                <w:sz w:val="20"/>
              </w:rPr>
              <w:t>101,319</w:t>
            </w:r>
          </w:p>
        </w:tc>
      </w:tr>
      <w:tr w:rsidR="001412C0" w:rsidRPr="00816F1C" w14:paraId="1CD75882" w14:textId="040F6F4F" w:rsidTr="00CC4C3E">
        <w:trPr>
          <w:trHeight w:val="600"/>
        </w:trPr>
        <w:tc>
          <w:tcPr>
            <w:tcW w:w="1307" w:type="dxa"/>
            <w:vMerge w:val="restart"/>
            <w:shd w:val="clear" w:color="auto" w:fill="auto"/>
            <w:vAlign w:val="center"/>
            <w:hideMark/>
          </w:tcPr>
          <w:p w14:paraId="597C32E7" w14:textId="55B05613" w:rsidR="001412C0" w:rsidRPr="00816F1C" w:rsidRDefault="001412C0" w:rsidP="00816F1C">
            <w:pPr>
              <w:spacing w:before="60" w:after="60"/>
              <w:rPr>
                <w:rFonts w:eastAsia="Times New Roman"/>
                <w:color w:val="000000"/>
                <w:sz w:val="20"/>
                <w:szCs w:val="20"/>
              </w:rPr>
            </w:pPr>
            <w:r w:rsidRPr="00816F1C">
              <w:rPr>
                <w:color w:val="000000"/>
                <w:sz w:val="20"/>
                <w:szCs w:val="20"/>
              </w:rPr>
              <w:t>JV-322; 2022.12.26</w:t>
            </w:r>
          </w:p>
        </w:tc>
        <w:tc>
          <w:tcPr>
            <w:tcW w:w="6703" w:type="dxa"/>
            <w:shd w:val="clear" w:color="auto" w:fill="auto"/>
            <w:vAlign w:val="center"/>
            <w:hideMark/>
          </w:tcPr>
          <w:p w14:paraId="0CB99C11" w14:textId="3CA914A8"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purchased for Dailekh camp paid to Medisurg Labotronix</w:t>
            </w:r>
          </w:p>
        </w:tc>
        <w:tc>
          <w:tcPr>
            <w:tcW w:w="1057" w:type="dxa"/>
            <w:shd w:val="clear" w:color="auto" w:fill="auto"/>
            <w:noWrap/>
            <w:vAlign w:val="center"/>
            <w:hideMark/>
          </w:tcPr>
          <w:p w14:paraId="47A4EAFA" w14:textId="2C1DC479"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30,928</w:t>
            </w:r>
          </w:p>
        </w:tc>
      </w:tr>
      <w:tr w:rsidR="001412C0" w:rsidRPr="00816F1C" w14:paraId="55026874" w14:textId="7FCF7EE4" w:rsidTr="00CC4C3E">
        <w:trPr>
          <w:trHeight w:val="413"/>
        </w:trPr>
        <w:tc>
          <w:tcPr>
            <w:tcW w:w="1307" w:type="dxa"/>
            <w:vMerge/>
            <w:vAlign w:val="center"/>
            <w:hideMark/>
          </w:tcPr>
          <w:p w14:paraId="0C6B24FC" w14:textId="387977C4"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05767C0A" w14:textId="3AC977FD"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 for Dailekh camp paid to Nabin drug house</w:t>
            </w:r>
          </w:p>
        </w:tc>
        <w:tc>
          <w:tcPr>
            <w:tcW w:w="1057" w:type="dxa"/>
            <w:shd w:val="clear" w:color="auto" w:fill="auto"/>
            <w:noWrap/>
            <w:vAlign w:val="center"/>
            <w:hideMark/>
          </w:tcPr>
          <w:p w14:paraId="2D8150B8" w14:textId="0D07132D"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57,202</w:t>
            </w:r>
          </w:p>
        </w:tc>
      </w:tr>
      <w:tr w:rsidR="001412C0" w:rsidRPr="00816F1C" w14:paraId="5F435CF0" w14:textId="092BFE84" w:rsidTr="00CC4C3E">
        <w:trPr>
          <w:trHeight w:val="278"/>
        </w:trPr>
        <w:tc>
          <w:tcPr>
            <w:tcW w:w="1307" w:type="dxa"/>
            <w:vMerge/>
            <w:vAlign w:val="center"/>
            <w:hideMark/>
          </w:tcPr>
          <w:p w14:paraId="586DFA2A" w14:textId="4BD69EC1"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0E22F6CD" w14:textId="723D14B8"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 for Dailekh camp paid to Paschimanchal Distributor</w:t>
            </w:r>
          </w:p>
        </w:tc>
        <w:tc>
          <w:tcPr>
            <w:tcW w:w="1057" w:type="dxa"/>
            <w:shd w:val="clear" w:color="auto" w:fill="auto"/>
            <w:noWrap/>
            <w:vAlign w:val="center"/>
            <w:hideMark/>
          </w:tcPr>
          <w:p w14:paraId="6E62CC45" w14:textId="6377682F"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28,654</w:t>
            </w:r>
          </w:p>
        </w:tc>
      </w:tr>
      <w:tr w:rsidR="001412C0" w:rsidRPr="00816F1C" w14:paraId="58F7C945" w14:textId="79CBF8A7" w:rsidTr="00CC4C3E">
        <w:trPr>
          <w:trHeight w:val="600"/>
        </w:trPr>
        <w:tc>
          <w:tcPr>
            <w:tcW w:w="1307" w:type="dxa"/>
            <w:vMerge/>
            <w:vAlign w:val="center"/>
            <w:hideMark/>
          </w:tcPr>
          <w:p w14:paraId="3651565A" w14:textId="00012EDA"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696A9B80" w14:textId="31D895D1"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 for Dailekh camp paid to Paschimanchal Medi Distributor</w:t>
            </w:r>
          </w:p>
        </w:tc>
        <w:tc>
          <w:tcPr>
            <w:tcW w:w="1057" w:type="dxa"/>
            <w:shd w:val="clear" w:color="auto" w:fill="auto"/>
            <w:noWrap/>
            <w:vAlign w:val="center"/>
            <w:hideMark/>
          </w:tcPr>
          <w:p w14:paraId="39DC716A" w14:textId="76E4ADCF"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61,816</w:t>
            </w:r>
          </w:p>
        </w:tc>
      </w:tr>
      <w:tr w:rsidR="001412C0" w:rsidRPr="00816F1C" w14:paraId="1DA1A7FE" w14:textId="5C765EE1" w:rsidTr="00CC4C3E">
        <w:trPr>
          <w:trHeight w:val="600"/>
        </w:trPr>
        <w:tc>
          <w:tcPr>
            <w:tcW w:w="1307" w:type="dxa"/>
            <w:vMerge/>
            <w:vAlign w:val="center"/>
            <w:hideMark/>
          </w:tcPr>
          <w:p w14:paraId="34F14D22" w14:textId="14949856"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2828EEDD" w14:textId="36B27BFE"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 for Simta eye surgical camp paid to Medisurg Labotronix</w:t>
            </w:r>
          </w:p>
        </w:tc>
        <w:tc>
          <w:tcPr>
            <w:tcW w:w="1057" w:type="dxa"/>
            <w:shd w:val="clear" w:color="auto" w:fill="auto"/>
            <w:noWrap/>
            <w:vAlign w:val="center"/>
            <w:hideMark/>
          </w:tcPr>
          <w:p w14:paraId="45606223" w14:textId="3DECDD21"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64,975</w:t>
            </w:r>
          </w:p>
        </w:tc>
      </w:tr>
      <w:tr w:rsidR="001412C0" w:rsidRPr="00816F1C" w14:paraId="2257979A" w14:textId="029BDDEF" w:rsidTr="00CC4C3E">
        <w:trPr>
          <w:trHeight w:val="278"/>
        </w:trPr>
        <w:tc>
          <w:tcPr>
            <w:tcW w:w="1307" w:type="dxa"/>
            <w:vMerge/>
            <w:vAlign w:val="center"/>
            <w:hideMark/>
          </w:tcPr>
          <w:p w14:paraId="5DB6757E" w14:textId="0766B2D9"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3BC641C8" w14:textId="1FFC2656"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 for Simta eye surgical camp Paid to Nabin Drug House, Surkhet</w:t>
            </w:r>
          </w:p>
        </w:tc>
        <w:tc>
          <w:tcPr>
            <w:tcW w:w="1057" w:type="dxa"/>
            <w:shd w:val="clear" w:color="auto" w:fill="auto"/>
            <w:noWrap/>
            <w:vAlign w:val="center"/>
            <w:hideMark/>
          </w:tcPr>
          <w:p w14:paraId="3FD67BC9" w14:textId="42EC0970"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73,239</w:t>
            </w:r>
          </w:p>
        </w:tc>
      </w:tr>
      <w:tr w:rsidR="001412C0" w:rsidRPr="00816F1C" w14:paraId="59974E3C" w14:textId="3035FC05" w:rsidTr="00CC4C3E">
        <w:trPr>
          <w:trHeight w:val="458"/>
        </w:trPr>
        <w:tc>
          <w:tcPr>
            <w:tcW w:w="1307" w:type="dxa"/>
            <w:vMerge/>
            <w:vAlign w:val="center"/>
            <w:hideMark/>
          </w:tcPr>
          <w:p w14:paraId="155FB0A9" w14:textId="607B8FB3"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13090256" w14:textId="46A0418F"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 for Simta eye surgical camp paid to Paschimanchal Distributor</w:t>
            </w:r>
          </w:p>
        </w:tc>
        <w:tc>
          <w:tcPr>
            <w:tcW w:w="1057" w:type="dxa"/>
            <w:shd w:val="clear" w:color="auto" w:fill="auto"/>
            <w:noWrap/>
            <w:vAlign w:val="center"/>
            <w:hideMark/>
          </w:tcPr>
          <w:p w14:paraId="5BAB66E5" w14:textId="7432EE58"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37,612</w:t>
            </w:r>
          </w:p>
        </w:tc>
      </w:tr>
      <w:tr w:rsidR="001412C0" w:rsidRPr="00816F1C" w14:paraId="558A2BBB" w14:textId="2B9202D8" w:rsidTr="00CC4C3E">
        <w:trPr>
          <w:trHeight w:val="350"/>
        </w:trPr>
        <w:tc>
          <w:tcPr>
            <w:tcW w:w="1307" w:type="dxa"/>
            <w:vMerge/>
            <w:vAlign w:val="center"/>
            <w:hideMark/>
          </w:tcPr>
          <w:p w14:paraId="1CA134FB" w14:textId="63FCD86C"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6F7A4B36" w14:textId="42480FEC"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 for Simta eye surgical camp paid to Paschimanchal Medi Distributor</w:t>
            </w:r>
          </w:p>
        </w:tc>
        <w:tc>
          <w:tcPr>
            <w:tcW w:w="1057" w:type="dxa"/>
            <w:shd w:val="clear" w:color="auto" w:fill="auto"/>
            <w:noWrap/>
            <w:vAlign w:val="center"/>
            <w:hideMark/>
          </w:tcPr>
          <w:p w14:paraId="41A44224" w14:textId="60EE8BF2"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76,645</w:t>
            </w:r>
          </w:p>
        </w:tc>
      </w:tr>
      <w:tr w:rsidR="009E1209" w:rsidRPr="00816F1C" w14:paraId="1F5F429D" w14:textId="2F4CD9E0" w:rsidTr="00CC4C3E">
        <w:trPr>
          <w:trHeight w:val="350"/>
        </w:trPr>
        <w:tc>
          <w:tcPr>
            <w:tcW w:w="1307" w:type="dxa"/>
            <w:shd w:val="clear" w:color="auto" w:fill="auto"/>
            <w:vAlign w:val="center"/>
            <w:hideMark/>
          </w:tcPr>
          <w:p w14:paraId="30BC77CE" w14:textId="74C45D14" w:rsidR="009E1209" w:rsidRPr="00816F1C" w:rsidRDefault="009E1209" w:rsidP="00816F1C">
            <w:pPr>
              <w:spacing w:before="60" w:after="60"/>
              <w:rPr>
                <w:rFonts w:eastAsia="Times New Roman"/>
                <w:color w:val="000000"/>
                <w:sz w:val="20"/>
                <w:szCs w:val="20"/>
              </w:rPr>
            </w:pPr>
            <w:r w:rsidRPr="00816F1C">
              <w:rPr>
                <w:color w:val="000000"/>
                <w:sz w:val="20"/>
                <w:szCs w:val="20"/>
              </w:rPr>
              <w:t>JV-487; 2022.12.26</w:t>
            </w:r>
          </w:p>
        </w:tc>
        <w:tc>
          <w:tcPr>
            <w:tcW w:w="6703" w:type="dxa"/>
            <w:shd w:val="clear" w:color="auto" w:fill="auto"/>
            <w:vAlign w:val="center"/>
            <w:hideMark/>
          </w:tcPr>
          <w:p w14:paraId="494CEFA1" w14:textId="3EF51F4B" w:rsidR="009E1209" w:rsidRPr="00816F1C" w:rsidRDefault="00DD374B"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edicaments purchase for Vagwatimai RM, Dailekh cataract screening camp paid to Surkhet Eye Hospital</w:t>
            </w:r>
          </w:p>
        </w:tc>
        <w:tc>
          <w:tcPr>
            <w:tcW w:w="1057" w:type="dxa"/>
            <w:shd w:val="clear" w:color="auto" w:fill="auto"/>
            <w:noWrap/>
            <w:vAlign w:val="center"/>
            <w:hideMark/>
          </w:tcPr>
          <w:p w14:paraId="2791CC81" w14:textId="1EDD9D62"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24,00</w:t>
            </w:r>
            <w:r w:rsidR="0039315E" w:rsidRPr="00816F1C">
              <w:rPr>
                <w:color w:val="000000" w:themeColor="text1"/>
                <w:sz w:val="20"/>
                <w:szCs w:val="20"/>
              </w:rPr>
              <w:t>0</w:t>
            </w:r>
          </w:p>
        </w:tc>
      </w:tr>
      <w:tr w:rsidR="009E1209" w:rsidRPr="00816F1C" w14:paraId="58D3DBCC" w14:textId="20E18363" w:rsidTr="00CC4C3E">
        <w:trPr>
          <w:trHeight w:val="332"/>
        </w:trPr>
        <w:tc>
          <w:tcPr>
            <w:tcW w:w="1307" w:type="dxa"/>
            <w:shd w:val="clear" w:color="auto" w:fill="auto"/>
            <w:vAlign w:val="center"/>
            <w:hideMark/>
          </w:tcPr>
          <w:p w14:paraId="248B3B08" w14:textId="6CE8D015" w:rsidR="009E1209" w:rsidRPr="00816F1C" w:rsidRDefault="009E1209" w:rsidP="00816F1C">
            <w:pPr>
              <w:spacing w:before="60" w:after="60"/>
              <w:rPr>
                <w:rFonts w:eastAsia="Times New Roman"/>
                <w:color w:val="000000"/>
                <w:sz w:val="20"/>
                <w:szCs w:val="20"/>
              </w:rPr>
            </w:pPr>
            <w:r w:rsidRPr="00816F1C">
              <w:rPr>
                <w:color w:val="000000"/>
                <w:sz w:val="20"/>
                <w:szCs w:val="20"/>
              </w:rPr>
              <w:t>JV-492; 2022.12.26</w:t>
            </w:r>
          </w:p>
        </w:tc>
        <w:tc>
          <w:tcPr>
            <w:tcW w:w="6703" w:type="dxa"/>
            <w:shd w:val="clear" w:color="auto" w:fill="auto"/>
            <w:vAlign w:val="center"/>
            <w:hideMark/>
          </w:tcPr>
          <w:p w14:paraId="0C646C04" w14:textId="3EAC68E7" w:rsidR="009E1209" w:rsidRPr="00816F1C" w:rsidRDefault="00DD374B"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edicaments (Auromox) purchase for eye surgical camp </w:t>
            </w:r>
            <w:r w:rsidR="001412C0" w:rsidRPr="00816F1C">
              <w:rPr>
                <w:color w:val="000000"/>
                <w:sz w:val="20"/>
                <w:szCs w:val="20"/>
              </w:rPr>
              <w:t>p</w:t>
            </w:r>
            <w:r w:rsidR="009E1209" w:rsidRPr="00816F1C">
              <w:rPr>
                <w:color w:val="000000"/>
                <w:sz w:val="20"/>
                <w:szCs w:val="20"/>
              </w:rPr>
              <w:t>aid to Sweekriti Medisales, Ktm</w:t>
            </w:r>
          </w:p>
        </w:tc>
        <w:tc>
          <w:tcPr>
            <w:tcW w:w="1057" w:type="dxa"/>
            <w:shd w:val="clear" w:color="auto" w:fill="auto"/>
            <w:noWrap/>
            <w:vAlign w:val="center"/>
            <w:hideMark/>
          </w:tcPr>
          <w:p w14:paraId="03907B39" w14:textId="71088F63"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22,50</w:t>
            </w:r>
            <w:r w:rsidR="0039315E" w:rsidRPr="00816F1C">
              <w:rPr>
                <w:color w:val="000000" w:themeColor="text1"/>
                <w:sz w:val="20"/>
                <w:szCs w:val="20"/>
              </w:rPr>
              <w:t>0</w:t>
            </w:r>
          </w:p>
        </w:tc>
      </w:tr>
      <w:tr w:rsidR="009E1209" w:rsidRPr="00816F1C" w14:paraId="0D63AD77" w14:textId="15FC2392" w:rsidTr="00CC4C3E">
        <w:trPr>
          <w:trHeight w:val="422"/>
        </w:trPr>
        <w:tc>
          <w:tcPr>
            <w:tcW w:w="1307" w:type="dxa"/>
            <w:shd w:val="clear" w:color="auto" w:fill="auto"/>
            <w:vAlign w:val="center"/>
            <w:hideMark/>
          </w:tcPr>
          <w:p w14:paraId="52A413C0" w14:textId="20B78650" w:rsidR="009E1209" w:rsidRPr="00816F1C" w:rsidRDefault="009E1209" w:rsidP="00816F1C">
            <w:pPr>
              <w:spacing w:before="60" w:after="60"/>
              <w:rPr>
                <w:rFonts w:eastAsia="Times New Roman"/>
                <w:color w:val="000000"/>
                <w:sz w:val="20"/>
                <w:szCs w:val="20"/>
              </w:rPr>
            </w:pPr>
            <w:r w:rsidRPr="00816F1C">
              <w:rPr>
                <w:color w:val="000000"/>
                <w:sz w:val="20"/>
                <w:szCs w:val="20"/>
              </w:rPr>
              <w:t>JV-508; 2022.12.26</w:t>
            </w:r>
          </w:p>
        </w:tc>
        <w:tc>
          <w:tcPr>
            <w:tcW w:w="6703" w:type="dxa"/>
            <w:shd w:val="clear" w:color="auto" w:fill="auto"/>
            <w:vAlign w:val="center"/>
            <w:hideMark/>
          </w:tcPr>
          <w:p w14:paraId="7B968324" w14:textId="0B7154E4" w:rsidR="009E1209" w:rsidRPr="00816F1C" w:rsidRDefault="00DD374B"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edicaments purchase of cataract screening for Bestada, Dailekh surgical camp paid to Royal Medico Pharma</w:t>
            </w:r>
          </w:p>
        </w:tc>
        <w:tc>
          <w:tcPr>
            <w:tcW w:w="1057" w:type="dxa"/>
            <w:shd w:val="clear" w:color="auto" w:fill="auto"/>
            <w:noWrap/>
            <w:vAlign w:val="center"/>
            <w:hideMark/>
          </w:tcPr>
          <w:p w14:paraId="5831E67A" w14:textId="7071B815"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33,267</w:t>
            </w:r>
          </w:p>
        </w:tc>
      </w:tr>
      <w:tr w:rsidR="009E1209" w:rsidRPr="00816F1C" w14:paraId="2D9955E3" w14:textId="207C4159" w:rsidTr="00CC4C3E">
        <w:trPr>
          <w:trHeight w:val="467"/>
        </w:trPr>
        <w:tc>
          <w:tcPr>
            <w:tcW w:w="1307" w:type="dxa"/>
            <w:shd w:val="clear" w:color="auto" w:fill="auto"/>
            <w:vAlign w:val="center"/>
            <w:hideMark/>
          </w:tcPr>
          <w:p w14:paraId="44026B39" w14:textId="1610D1E8" w:rsidR="009E1209" w:rsidRPr="00816F1C" w:rsidRDefault="009E1209" w:rsidP="00816F1C">
            <w:pPr>
              <w:spacing w:before="60" w:after="60"/>
              <w:rPr>
                <w:rFonts w:eastAsia="Times New Roman"/>
                <w:color w:val="000000"/>
                <w:sz w:val="20"/>
                <w:szCs w:val="20"/>
              </w:rPr>
            </w:pPr>
            <w:r w:rsidRPr="00816F1C">
              <w:rPr>
                <w:color w:val="000000"/>
                <w:sz w:val="20"/>
                <w:szCs w:val="20"/>
              </w:rPr>
              <w:t>JV-265; 2022.12.26</w:t>
            </w:r>
          </w:p>
        </w:tc>
        <w:tc>
          <w:tcPr>
            <w:tcW w:w="6703" w:type="dxa"/>
            <w:shd w:val="clear" w:color="auto" w:fill="auto"/>
            <w:vAlign w:val="center"/>
            <w:hideMark/>
          </w:tcPr>
          <w:p w14:paraId="2BD83E01" w14:textId="3AA0B9A4"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Screening Camp at Simta/Rakam Surkhet paid to Royal Medico Pharma</w:t>
            </w:r>
          </w:p>
        </w:tc>
        <w:tc>
          <w:tcPr>
            <w:tcW w:w="1057" w:type="dxa"/>
            <w:shd w:val="clear" w:color="auto" w:fill="auto"/>
            <w:noWrap/>
            <w:vAlign w:val="center"/>
            <w:hideMark/>
          </w:tcPr>
          <w:p w14:paraId="21CF6D1A" w14:textId="55AFE5DA"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103,939</w:t>
            </w:r>
          </w:p>
        </w:tc>
      </w:tr>
      <w:tr w:rsidR="009E1209" w:rsidRPr="00816F1C" w14:paraId="3E92B55C" w14:textId="114339AE" w:rsidTr="00CC4C3E">
        <w:trPr>
          <w:trHeight w:val="332"/>
        </w:trPr>
        <w:tc>
          <w:tcPr>
            <w:tcW w:w="1307" w:type="dxa"/>
            <w:shd w:val="clear" w:color="auto" w:fill="auto"/>
            <w:vAlign w:val="center"/>
            <w:hideMark/>
          </w:tcPr>
          <w:p w14:paraId="6E80BE54" w14:textId="7B9CAB20" w:rsidR="009E1209" w:rsidRPr="00816F1C" w:rsidRDefault="009E1209" w:rsidP="00816F1C">
            <w:pPr>
              <w:spacing w:before="60" w:after="60"/>
              <w:rPr>
                <w:rFonts w:eastAsia="Times New Roman"/>
                <w:color w:val="000000"/>
                <w:sz w:val="20"/>
                <w:szCs w:val="20"/>
              </w:rPr>
            </w:pPr>
            <w:r w:rsidRPr="00816F1C">
              <w:rPr>
                <w:color w:val="000000"/>
                <w:sz w:val="20"/>
                <w:szCs w:val="20"/>
              </w:rPr>
              <w:t>JV-464; 2022.6.19</w:t>
            </w:r>
          </w:p>
        </w:tc>
        <w:tc>
          <w:tcPr>
            <w:tcW w:w="6703" w:type="dxa"/>
            <w:shd w:val="clear" w:color="auto" w:fill="auto"/>
            <w:vAlign w:val="center"/>
            <w:hideMark/>
          </w:tcPr>
          <w:p w14:paraId="5C1286B0" w14:textId="6209788E"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Mugu eye screening/surgical camp paid to Royal Medico Pharma</w:t>
            </w:r>
          </w:p>
        </w:tc>
        <w:tc>
          <w:tcPr>
            <w:tcW w:w="1057" w:type="dxa"/>
            <w:shd w:val="clear" w:color="auto" w:fill="auto"/>
            <w:noWrap/>
            <w:vAlign w:val="center"/>
            <w:hideMark/>
          </w:tcPr>
          <w:p w14:paraId="4DC5F69D" w14:textId="5811CF82"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113,474</w:t>
            </w:r>
          </w:p>
        </w:tc>
      </w:tr>
      <w:tr w:rsidR="009E1209" w:rsidRPr="00816F1C" w14:paraId="43236BB6" w14:textId="701ED95D" w:rsidTr="00CC4C3E">
        <w:trPr>
          <w:trHeight w:val="287"/>
        </w:trPr>
        <w:tc>
          <w:tcPr>
            <w:tcW w:w="1307" w:type="dxa"/>
            <w:shd w:val="clear" w:color="auto" w:fill="auto"/>
            <w:vAlign w:val="center"/>
            <w:hideMark/>
          </w:tcPr>
          <w:p w14:paraId="1D445979" w14:textId="59404E2D" w:rsidR="009E1209" w:rsidRPr="00816F1C" w:rsidRDefault="009E1209" w:rsidP="00816F1C">
            <w:pPr>
              <w:spacing w:before="60" w:after="60"/>
              <w:rPr>
                <w:rFonts w:eastAsia="Times New Roman"/>
                <w:color w:val="000000"/>
                <w:sz w:val="20"/>
                <w:szCs w:val="20"/>
              </w:rPr>
            </w:pPr>
            <w:r w:rsidRPr="00816F1C">
              <w:rPr>
                <w:color w:val="000000"/>
                <w:sz w:val="20"/>
                <w:szCs w:val="20"/>
              </w:rPr>
              <w:t>JV-465; 2022.6.19</w:t>
            </w:r>
          </w:p>
        </w:tc>
        <w:tc>
          <w:tcPr>
            <w:tcW w:w="6703" w:type="dxa"/>
            <w:shd w:val="clear" w:color="auto" w:fill="auto"/>
            <w:vAlign w:val="center"/>
            <w:hideMark/>
          </w:tcPr>
          <w:p w14:paraId="622942A2" w14:textId="1A2B89B9"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Mugu eye screening/surgical camp paid to Royal Medico Pharma</w:t>
            </w:r>
          </w:p>
        </w:tc>
        <w:tc>
          <w:tcPr>
            <w:tcW w:w="1057" w:type="dxa"/>
            <w:shd w:val="clear" w:color="auto" w:fill="auto"/>
            <w:noWrap/>
            <w:vAlign w:val="center"/>
            <w:hideMark/>
          </w:tcPr>
          <w:p w14:paraId="63EE2C39" w14:textId="3E529CF9"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82,281</w:t>
            </w:r>
          </w:p>
        </w:tc>
      </w:tr>
      <w:tr w:rsidR="009E1209" w:rsidRPr="00816F1C" w14:paraId="7F2BCEF9" w14:textId="28BAB178" w:rsidTr="00CC4C3E">
        <w:trPr>
          <w:trHeight w:val="350"/>
        </w:trPr>
        <w:tc>
          <w:tcPr>
            <w:tcW w:w="1307" w:type="dxa"/>
            <w:shd w:val="clear" w:color="auto" w:fill="auto"/>
            <w:vAlign w:val="center"/>
            <w:hideMark/>
          </w:tcPr>
          <w:p w14:paraId="40E7F943" w14:textId="1713D150" w:rsidR="009E1209" w:rsidRPr="00816F1C" w:rsidRDefault="009E1209" w:rsidP="00816F1C">
            <w:pPr>
              <w:spacing w:before="60" w:after="60"/>
              <w:rPr>
                <w:rFonts w:eastAsia="Times New Roman"/>
                <w:color w:val="000000"/>
                <w:sz w:val="20"/>
                <w:szCs w:val="20"/>
              </w:rPr>
            </w:pPr>
            <w:r w:rsidRPr="00816F1C">
              <w:rPr>
                <w:color w:val="000000"/>
                <w:sz w:val="20"/>
                <w:szCs w:val="20"/>
              </w:rPr>
              <w:t>JV-466; 2022.6.19</w:t>
            </w:r>
          </w:p>
        </w:tc>
        <w:tc>
          <w:tcPr>
            <w:tcW w:w="6703" w:type="dxa"/>
            <w:shd w:val="clear" w:color="auto" w:fill="auto"/>
            <w:vAlign w:val="center"/>
            <w:hideMark/>
          </w:tcPr>
          <w:p w14:paraId="1E525882" w14:textId="4FFE6163" w:rsidR="009E1209" w:rsidRPr="00816F1C" w:rsidRDefault="000D4796"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edical items purchase for Jumla/Mugu Eye Surgical Camp. paid to New Asthika Suppliers</w:t>
            </w:r>
          </w:p>
        </w:tc>
        <w:tc>
          <w:tcPr>
            <w:tcW w:w="1057" w:type="dxa"/>
            <w:shd w:val="clear" w:color="auto" w:fill="auto"/>
            <w:noWrap/>
            <w:vAlign w:val="center"/>
            <w:hideMark/>
          </w:tcPr>
          <w:p w14:paraId="581A2C8C" w14:textId="025CC1C5"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68,582</w:t>
            </w:r>
          </w:p>
        </w:tc>
      </w:tr>
      <w:tr w:rsidR="009E1209" w:rsidRPr="00816F1C" w14:paraId="21C4C63E" w14:textId="6550C397" w:rsidTr="00CC4C3E">
        <w:trPr>
          <w:trHeight w:val="305"/>
        </w:trPr>
        <w:tc>
          <w:tcPr>
            <w:tcW w:w="1307" w:type="dxa"/>
            <w:shd w:val="clear" w:color="auto" w:fill="auto"/>
            <w:vAlign w:val="center"/>
            <w:hideMark/>
          </w:tcPr>
          <w:p w14:paraId="4EB017AC" w14:textId="3681AD3F" w:rsidR="009E1209" w:rsidRPr="00816F1C" w:rsidRDefault="009E1209" w:rsidP="00816F1C">
            <w:pPr>
              <w:spacing w:before="60" w:after="60"/>
              <w:rPr>
                <w:rFonts w:eastAsia="Times New Roman"/>
                <w:color w:val="000000"/>
                <w:sz w:val="20"/>
                <w:szCs w:val="20"/>
              </w:rPr>
            </w:pPr>
            <w:r w:rsidRPr="00816F1C">
              <w:rPr>
                <w:color w:val="000000"/>
                <w:sz w:val="20"/>
                <w:szCs w:val="20"/>
              </w:rPr>
              <w:t>JV-467; 2022.6.19</w:t>
            </w:r>
          </w:p>
        </w:tc>
        <w:tc>
          <w:tcPr>
            <w:tcW w:w="6703" w:type="dxa"/>
            <w:shd w:val="clear" w:color="auto" w:fill="auto"/>
            <w:vAlign w:val="center"/>
            <w:hideMark/>
          </w:tcPr>
          <w:p w14:paraId="54890D01" w14:textId="5C76EBDD"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Jumla eye screening/surgical camp paid to Royal Medico Pharma</w:t>
            </w:r>
          </w:p>
        </w:tc>
        <w:tc>
          <w:tcPr>
            <w:tcW w:w="1057" w:type="dxa"/>
            <w:shd w:val="clear" w:color="auto" w:fill="auto"/>
            <w:noWrap/>
            <w:vAlign w:val="center"/>
            <w:hideMark/>
          </w:tcPr>
          <w:p w14:paraId="28C4D24E" w14:textId="3B8256B8"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87,498</w:t>
            </w:r>
          </w:p>
        </w:tc>
      </w:tr>
      <w:tr w:rsidR="009E1209" w:rsidRPr="00816F1C" w14:paraId="66A727CD" w14:textId="69DC4DE7" w:rsidTr="00CC4C3E">
        <w:trPr>
          <w:trHeight w:val="80"/>
        </w:trPr>
        <w:tc>
          <w:tcPr>
            <w:tcW w:w="1307" w:type="dxa"/>
            <w:shd w:val="clear" w:color="auto" w:fill="auto"/>
            <w:vAlign w:val="center"/>
            <w:hideMark/>
          </w:tcPr>
          <w:p w14:paraId="14F5EC14" w14:textId="79564ED1" w:rsidR="009E1209" w:rsidRPr="00816F1C" w:rsidRDefault="009E1209" w:rsidP="00816F1C">
            <w:pPr>
              <w:spacing w:before="60" w:after="60"/>
              <w:rPr>
                <w:rFonts w:eastAsia="Times New Roman"/>
                <w:color w:val="000000"/>
                <w:sz w:val="20"/>
                <w:szCs w:val="20"/>
              </w:rPr>
            </w:pPr>
            <w:r w:rsidRPr="00816F1C">
              <w:rPr>
                <w:color w:val="000000"/>
                <w:sz w:val="20"/>
                <w:szCs w:val="20"/>
              </w:rPr>
              <w:t>JV-113; 2022.9.25</w:t>
            </w:r>
          </w:p>
        </w:tc>
        <w:tc>
          <w:tcPr>
            <w:tcW w:w="6703" w:type="dxa"/>
            <w:shd w:val="clear" w:color="auto" w:fill="auto"/>
            <w:vAlign w:val="center"/>
            <w:hideMark/>
          </w:tcPr>
          <w:p w14:paraId="396E6D8B" w14:textId="3DE01252" w:rsidR="009E1209" w:rsidRPr="00816F1C" w:rsidRDefault="009E1209" w:rsidP="00816F1C">
            <w:pPr>
              <w:spacing w:before="60" w:after="60"/>
              <w:rPr>
                <w:rFonts w:eastAsia="Times New Roman"/>
                <w:color w:val="000000"/>
                <w:sz w:val="20"/>
                <w:szCs w:val="20"/>
              </w:rPr>
            </w:pPr>
            <w:r w:rsidRPr="00816F1C">
              <w:rPr>
                <w:color w:val="000000"/>
                <w:sz w:val="20"/>
                <w:szCs w:val="20"/>
              </w:rPr>
              <w:t>Medicaments purchase</w:t>
            </w:r>
            <w:r w:rsidR="00083045" w:rsidRPr="00816F1C">
              <w:rPr>
                <w:color w:val="000000"/>
                <w:sz w:val="20"/>
                <w:szCs w:val="20"/>
              </w:rPr>
              <w:t>d</w:t>
            </w:r>
            <w:r w:rsidRPr="00816F1C">
              <w:rPr>
                <w:color w:val="000000"/>
                <w:sz w:val="20"/>
                <w:szCs w:val="20"/>
              </w:rPr>
              <w:t xml:space="preserve"> for Gurvakot Surgical </w:t>
            </w:r>
            <w:r w:rsidR="002A19A0" w:rsidRPr="00816F1C">
              <w:rPr>
                <w:color w:val="000000"/>
                <w:sz w:val="20"/>
                <w:szCs w:val="20"/>
              </w:rPr>
              <w:t>Camp</w:t>
            </w:r>
            <w:r w:rsidRPr="00816F1C">
              <w:rPr>
                <w:color w:val="000000"/>
                <w:sz w:val="20"/>
                <w:szCs w:val="20"/>
              </w:rPr>
              <w:t xml:space="preserve"> paid to New Aastika Suppliers</w:t>
            </w:r>
          </w:p>
        </w:tc>
        <w:tc>
          <w:tcPr>
            <w:tcW w:w="1057" w:type="dxa"/>
            <w:shd w:val="clear" w:color="auto" w:fill="auto"/>
            <w:noWrap/>
            <w:vAlign w:val="center"/>
            <w:hideMark/>
          </w:tcPr>
          <w:p w14:paraId="5C6D42C3" w14:textId="12459482"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26,278</w:t>
            </w:r>
          </w:p>
        </w:tc>
      </w:tr>
      <w:tr w:rsidR="009E1209" w:rsidRPr="00816F1C" w14:paraId="41003654" w14:textId="426CB464" w:rsidTr="00CC4C3E">
        <w:trPr>
          <w:trHeight w:val="600"/>
        </w:trPr>
        <w:tc>
          <w:tcPr>
            <w:tcW w:w="1307" w:type="dxa"/>
            <w:shd w:val="clear" w:color="auto" w:fill="auto"/>
            <w:vAlign w:val="center"/>
            <w:hideMark/>
          </w:tcPr>
          <w:p w14:paraId="35AED211" w14:textId="38506DFF" w:rsidR="009E1209" w:rsidRPr="00816F1C" w:rsidRDefault="009E1209" w:rsidP="00816F1C">
            <w:pPr>
              <w:spacing w:before="60" w:after="60"/>
              <w:rPr>
                <w:rFonts w:eastAsia="Times New Roman"/>
                <w:color w:val="000000"/>
                <w:sz w:val="20"/>
                <w:szCs w:val="20"/>
              </w:rPr>
            </w:pPr>
            <w:r w:rsidRPr="00816F1C">
              <w:rPr>
                <w:color w:val="000000"/>
                <w:sz w:val="20"/>
                <w:szCs w:val="20"/>
              </w:rPr>
              <w:t>JV-159; 2022.11.6</w:t>
            </w:r>
          </w:p>
        </w:tc>
        <w:tc>
          <w:tcPr>
            <w:tcW w:w="6703" w:type="dxa"/>
            <w:shd w:val="clear" w:color="auto" w:fill="auto"/>
            <w:vAlign w:val="center"/>
            <w:hideMark/>
          </w:tcPr>
          <w:p w14:paraId="0EBDB3EA" w14:textId="1EE020A8" w:rsidR="009E1209" w:rsidRPr="00816F1C" w:rsidRDefault="000D4796" w:rsidP="00816F1C">
            <w:pPr>
              <w:spacing w:before="60" w:after="60"/>
              <w:rPr>
                <w:rFonts w:eastAsia="Times New Roman"/>
                <w:color w:val="000000"/>
                <w:sz w:val="20"/>
                <w:szCs w:val="20"/>
              </w:rPr>
            </w:pPr>
            <w:r w:rsidRPr="00816F1C">
              <w:rPr>
                <w:color w:val="000000"/>
                <w:sz w:val="20"/>
                <w:szCs w:val="20"/>
              </w:rPr>
              <w:t>S</w:t>
            </w:r>
            <w:r w:rsidR="009E1209" w:rsidRPr="00816F1C">
              <w:rPr>
                <w:color w:val="000000"/>
                <w:sz w:val="20"/>
                <w:szCs w:val="20"/>
              </w:rPr>
              <w:t>urgical medicaments purchase</w:t>
            </w:r>
            <w:r w:rsidRPr="00816F1C">
              <w:rPr>
                <w:color w:val="000000"/>
                <w:sz w:val="20"/>
                <w:szCs w:val="20"/>
              </w:rPr>
              <w:t>d</w:t>
            </w:r>
            <w:r w:rsidR="009E1209" w:rsidRPr="00816F1C">
              <w:rPr>
                <w:color w:val="000000"/>
                <w:sz w:val="20"/>
                <w:szCs w:val="20"/>
              </w:rPr>
              <w:t xml:space="preserve"> for Camps </w:t>
            </w:r>
            <w:r w:rsidRPr="00816F1C">
              <w:rPr>
                <w:color w:val="000000"/>
                <w:sz w:val="20"/>
                <w:szCs w:val="20"/>
              </w:rPr>
              <w:t>from</w:t>
            </w:r>
            <w:r w:rsidR="009E1209" w:rsidRPr="00816F1C">
              <w:rPr>
                <w:color w:val="000000"/>
                <w:sz w:val="20"/>
                <w:szCs w:val="20"/>
              </w:rPr>
              <w:t xml:space="preserve"> Shuvalaxmi Enterprises</w:t>
            </w:r>
          </w:p>
        </w:tc>
        <w:tc>
          <w:tcPr>
            <w:tcW w:w="1057" w:type="dxa"/>
            <w:shd w:val="clear" w:color="auto" w:fill="auto"/>
            <w:noWrap/>
            <w:vAlign w:val="center"/>
            <w:hideMark/>
          </w:tcPr>
          <w:p w14:paraId="1EABD467" w14:textId="6F53896E"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249,73</w:t>
            </w:r>
            <w:r w:rsidR="0039315E" w:rsidRPr="00816F1C">
              <w:rPr>
                <w:color w:val="000000" w:themeColor="text1"/>
                <w:sz w:val="20"/>
                <w:szCs w:val="20"/>
              </w:rPr>
              <w:t>0</w:t>
            </w:r>
          </w:p>
        </w:tc>
      </w:tr>
      <w:tr w:rsidR="009E1209" w:rsidRPr="00816F1C" w14:paraId="5DA780AB" w14:textId="4A5C735A" w:rsidTr="00CC4C3E">
        <w:trPr>
          <w:trHeight w:val="600"/>
        </w:trPr>
        <w:tc>
          <w:tcPr>
            <w:tcW w:w="1307" w:type="dxa"/>
            <w:shd w:val="clear" w:color="auto" w:fill="auto"/>
            <w:vAlign w:val="center"/>
            <w:hideMark/>
          </w:tcPr>
          <w:p w14:paraId="40311639" w14:textId="3E63C018" w:rsidR="009E1209" w:rsidRPr="00816F1C" w:rsidRDefault="009E1209" w:rsidP="00816F1C">
            <w:pPr>
              <w:spacing w:before="60" w:after="60"/>
              <w:rPr>
                <w:rFonts w:eastAsia="Times New Roman"/>
                <w:color w:val="000000"/>
                <w:sz w:val="20"/>
                <w:szCs w:val="20"/>
              </w:rPr>
            </w:pPr>
            <w:r w:rsidRPr="00816F1C">
              <w:rPr>
                <w:color w:val="000000"/>
                <w:sz w:val="20"/>
                <w:szCs w:val="20"/>
              </w:rPr>
              <w:t>JV-471; 2023.3.31</w:t>
            </w:r>
          </w:p>
        </w:tc>
        <w:tc>
          <w:tcPr>
            <w:tcW w:w="6703" w:type="dxa"/>
            <w:shd w:val="clear" w:color="auto" w:fill="auto"/>
            <w:vAlign w:val="center"/>
            <w:hideMark/>
          </w:tcPr>
          <w:p w14:paraId="362E5D27" w14:textId="27C7107F"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edical items purchase for </w:t>
            </w:r>
            <w:r w:rsidR="002A19A0" w:rsidRPr="00816F1C">
              <w:rPr>
                <w:color w:val="000000"/>
                <w:sz w:val="20"/>
                <w:szCs w:val="20"/>
              </w:rPr>
              <w:t>P</w:t>
            </w:r>
            <w:r w:rsidR="009E1209" w:rsidRPr="00816F1C">
              <w:rPr>
                <w:color w:val="000000"/>
                <w:sz w:val="20"/>
                <w:szCs w:val="20"/>
              </w:rPr>
              <w:t>iplang Humla paid to Royal Medico Pharma</w:t>
            </w:r>
          </w:p>
        </w:tc>
        <w:tc>
          <w:tcPr>
            <w:tcW w:w="1057" w:type="dxa"/>
            <w:shd w:val="clear" w:color="auto" w:fill="auto"/>
            <w:noWrap/>
            <w:vAlign w:val="center"/>
            <w:hideMark/>
          </w:tcPr>
          <w:p w14:paraId="2BB86FD8" w14:textId="72CC3998"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99,351</w:t>
            </w:r>
          </w:p>
        </w:tc>
      </w:tr>
      <w:tr w:rsidR="009E1209" w:rsidRPr="00816F1C" w14:paraId="4B553CAB" w14:textId="4F1EA97B" w:rsidTr="00CC4C3E">
        <w:trPr>
          <w:trHeight w:val="350"/>
        </w:trPr>
        <w:tc>
          <w:tcPr>
            <w:tcW w:w="1307" w:type="dxa"/>
            <w:shd w:val="clear" w:color="auto" w:fill="auto"/>
            <w:vAlign w:val="center"/>
            <w:hideMark/>
          </w:tcPr>
          <w:p w14:paraId="7DFFF9BB" w14:textId="2F2A6F84" w:rsidR="009E1209" w:rsidRPr="00816F1C" w:rsidRDefault="009E1209" w:rsidP="00816F1C">
            <w:pPr>
              <w:spacing w:before="60" w:after="60"/>
              <w:rPr>
                <w:rFonts w:eastAsia="Times New Roman"/>
                <w:color w:val="000000"/>
                <w:sz w:val="20"/>
                <w:szCs w:val="20"/>
              </w:rPr>
            </w:pPr>
            <w:r w:rsidRPr="00816F1C">
              <w:rPr>
                <w:color w:val="000000"/>
                <w:sz w:val="20"/>
                <w:szCs w:val="20"/>
              </w:rPr>
              <w:t>JV-475; 2023.3.31</w:t>
            </w:r>
          </w:p>
        </w:tc>
        <w:tc>
          <w:tcPr>
            <w:tcW w:w="6703" w:type="dxa"/>
            <w:shd w:val="clear" w:color="auto" w:fill="auto"/>
            <w:vAlign w:val="center"/>
            <w:hideMark/>
          </w:tcPr>
          <w:p w14:paraId="601C846D" w14:textId="4909F0C8"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edical items purchase for Kalikot Surgical Camp paid to Royal Medico Pharma</w:t>
            </w:r>
          </w:p>
        </w:tc>
        <w:tc>
          <w:tcPr>
            <w:tcW w:w="1057" w:type="dxa"/>
            <w:shd w:val="clear" w:color="auto" w:fill="auto"/>
            <w:noWrap/>
            <w:vAlign w:val="center"/>
            <w:hideMark/>
          </w:tcPr>
          <w:p w14:paraId="41112F6D" w14:textId="1FCA6725"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98,008</w:t>
            </w:r>
          </w:p>
        </w:tc>
      </w:tr>
      <w:tr w:rsidR="009E1209" w:rsidRPr="00816F1C" w14:paraId="7649D4B8" w14:textId="747E4E68" w:rsidTr="00CC4C3E">
        <w:trPr>
          <w:trHeight w:val="305"/>
        </w:trPr>
        <w:tc>
          <w:tcPr>
            <w:tcW w:w="1307" w:type="dxa"/>
            <w:shd w:val="clear" w:color="auto" w:fill="auto"/>
            <w:vAlign w:val="center"/>
            <w:hideMark/>
          </w:tcPr>
          <w:p w14:paraId="20053E52" w14:textId="1E380770" w:rsidR="009E1209" w:rsidRPr="00816F1C" w:rsidRDefault="009E1209" w:rsidP="00816F1C">
            <w:pPr>
              <w:spacing w:before="60" w:after="60"/>
              <w:rPr>
                <w:rFonts w:eastAsia="Times New Roman"/>
                <w:color w:val="000000"/>
                <w:sz w:val="20"/>
                <w:szCs w:val="20"/>
              </w:rPr>
            </w:pPr>
            <w:r w:rsidRPr="00816F1C">
              <w:rPr>
                <w:color w:val="000000"/>
                <w:sz w:val="20"/>
                <w:szCs w:val="20"/>
              </w:rPr>
              <w:t>JV-491; 2023.3.31</w:t>
            </w:r>
          </w:p>
        </w:tc>
        <w:tc>
          <w:tcPr>
            <w:tcW w:w="6703" w:type="dxa"/>
            <w:shd w:val="clear" w:color="auto" w:fill="auto"/>
            <w:vAlign w:val="center"/>
            <w:hideMark/>
          </w:tcPr>
          <w:p w14:paraId="04348D3C" w14:textId="5BA73B2E"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edical items purchase for Gamtha Mugu Camp paid to Royal Medico Pharma</w:t>
            </w:r>
          </w:p>
        </w:tc>
        <w:tc>
          <w:tcPr>
            <w:tcW w:w="1057" w:type="dxa"/>
            <w:shd w:val="clear" w:color="auto" w:fill="auto"/>
            <w:noWrap/>
            <w:vAlign w:val="center"/>
            <w:hideMark/>
          </w:tcPr>
          <w:p w14:paraId="6F1AE82C" w14:textId="32E3B1B6"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100,587</w:t>
            </w:r>
          </w:p>
        </w:tc>
      </w:tr>
      <w:tr w:rsidR="001412C0" w:rsidRPr="00816F1C" w14:paraId="0895F8BB" w14:textId="1AF859C8" w:rsidTr="00CC4C3E">
        <w:trPr>
          <w:trHeight w:val="170"/>
        </w:trPr>
        <w:tc>
          <w:tcPr>
            <w:tcW w:w="1307" w:type="dxa"/>
            <w:vMerge w:val="restart"/>
            <w:shd w:val="clear" w:color="auto" w:fill="auto"/>
            <w:vAlign w:val="center"/>
            <w:hideMark/>
          </w:tcPr>
          <w:p w14:paraId="0972970D" w14:textId="19598549" w:rsidR="001412C0" w:rsidRPr="00816F1C" w:rsidRDefault="001412C0" w:rsidP="00816F1C">
            <w:pPr>
              <w:spacing w:before="60" w:after="60"/>
              <w:rPr>
                <w:rFonts w:eastAsia="Times New Roman"/>
                <w:color w:val="000000"/>
                <w:sz w:val="20"/>
                <w:szCs w:val="20"/>
              </w:rPr>
            </w:pPr>
            <w:r w:rsidRPr="00816F1C">
              <w:rPr>
                <w:color w:val="000000"/>
                <w:sz w:val="20"/>
                <w:szCs w:val="20"/>
              </w:rPr>
              <w:lastRenderedPageBreak/>
              <w:t>JV-492; 2023.3.31</w:t>
            </w:r>
          </w:p>
        </w:tc>
        <w:tc>
          <w:tcPr>
            <w:tcW w:w="6703" w:type="dxa"/>
            <w:shd w:val="clear" w:color="auto" w:fill="auto"/>
            <w:vAlign w:val="center"/>
            <w:hideMark/>
          </w:tcPr>
          <w:p w14:paraId="0C19791C" w14:textId="4D3711BA" w:rsidR="001412C0" w:rsidRPr="00816F1C" w:rsidRDefault="001412C0" w:rsidP="00816F1C">
            <w:pPr>
              <w:spacing w:before="60" w:after="60"/>
              <w:rPr>
                <w:rFonts w:eastAsia="Times New Roman"/>
                <w:color w:val="000000"/>
                <w:sz w:val="20"/>
                <w:szCs w:val="20"/>
              </w:rPr>
            </w:pPr>
            <w:r w:rsidRPr="00816F1C">
              <w:rPr>
                <w:color w:val="000000"/>
                <w:sz w:val="20"/>
                <w:szCs w:val="20"/>
              </w:rPr>
              <w:t>Medical items purchased for Gamgadi Mugu Camp paid to Royal Medico Pharma</w:t>
            </w:r>
          </w:p>
        </w:tc>
        <w:tc>
          <w:tcPr>
            <w:tcW w:w="1057" w:type="dxa"/>
            <w:shd w:val="clear" w:color="auto" w:fill="auto"/>
            <w:noWrap/>
            <w:vAlign w:val="center"/>
            <w:hideMark/>
          </w:tcPr>
          <w:p w14:paraId="4847E12B" w14:textId="64256097"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100,587</w:t>
            </w:r>
          </w:p>
        </w:tc>
      </w:tr>
      <w:tr w:rsidR="001412C0" w:rsidRPr="00816F1C" w14:paraId="6A0AE56A" w14:textId="404B3ECE" w:rsidTr="00CC4C3E">
        <w:trPr>
          <w:trHeight w:val="305"/>
        </w:trPr>
        <w:tc>
          <w:tcPr>
            <w:tcW w:w="1307" w:type="dxa"/>
            <w:vMerge/>
            <w:vAlign w:val="center"/>
            <w:hideMark/>
          </w:tcPr>
          <w:p w14:paraId="7C73C3B2" w14:textId="6984894A" w:rsidR="001412C0" w:rsidRPr="00816F1C" w:rsidRDefault="001412C0" w:rsidP="00816F1C">
            <w:pPr>
              <w:spacing w:before="60" w:after="60"/>
              <w:rPr>
                <w:rFonts w:eastAsia="Times New Roman"/>
                <w:color w:val="000000"/>
                <w:sz w:val="20"/>
                <w:szCs w:val="20"/>
              </w:rPr>
            </w:pPr>
          </w:p>
        </w:tc>
        <w:tc>
          <w:tcPr>
            <w:tcW w:w="6703" w:type="dxa"/>
            <w:shd w:val="clear" w:color="auto" w:fill="auto"/>
            <w:vAlign w:val="center"/>
            <w:hideMark/>
          </w:tcPr>
          <w:p w14:paraId="0027727D" w14:textId="71620A1F" w:rsidR="001412C0" w:rsidRPr="00816F1C" w:rsidRDefault="001412C0" w:rsidP="00816F1C">
            <w:pPr>
              <w:spacing w:before="60" w:after="60"/>
              <w:rPr>
                <w:rFonts w:eastAsia="Times New Roman"/>
                <w:color w:val="000000"/>
                <w:sz w:val="20"/>
                <w:szCs w:val="20"/>
              </w:rPr>
            </w:pPr>
            <w:r w:rsidRPr="00816F1C">
              <w:rPr>
                <w:color w:val="000000"/>
                <w:sz w:val="20"/>
                <w:szCs w:val="20"/>
              </w:rPr>
              <w:t>Medicaments purchase for screening camp Jumla paid to Royal Medico Pharma</w:t>
            </w:r>
          </w:p>
        </w:tc>
        <w:tc>
          <w:tcPr>
            <w:tcW w:w="1057" w:type="dxa"/>
            <w:shd w:val="clear" w:color="auto" w:fill="auto"/>
            <w:noWrap/>
            <w:vAlign w:val="center"/>
            <w:hideMark/>
          </w:tcPr>
          <w:p w14:paraId="045FCB67" w14:textId="08F77A05" w:rsidR="001412C0" w:rsidRPr="00816F1C" w:rsidRDefault="001412C0" w:rsidP="00816F1C">
            <w:pPr>
              <w:spacing w:before="60" w:after="60"/>
              <w:jc w:val="right"/>
              <w:rPr>
                <w:rFonts w:eastAsia="Times New Roman"/>
                <w:color w:val="000000"/>
                <w:sz w:val="20"/>
                <w:szCs w:val="20"/>
              </w:rPr>
            </w:pPr>
            <w:r w:rsidRPr="00816F1C">
              <w:rPr>
                <w:color w:val="000000" w:themeColor="text1"/>
                <w:sz w:val="20"/>
                <w:szCs w:val="20"/>
              </w:rPr>
              <w:t>36,925</w:t>
            </w:r>
          </w:p>
        </w:tc>
      </w:tr>
      <w:tr w:rsidR="009E1209" w:rsidRPr="00816F1C" w14:paraId="639E0E37" w14:textId="3EC84053" w:rsidTr="00CC4C3E">
        <w:trPr>
          <w:trHeight w:val="620"/>
        </w:trPr>
        <w:tc>
          <w:tcPr>
            <w:tcW w:w="1307" w:type="dxa"/>
            <w:shd w:val="clear" w:color="auto" w:fill="auto"/>
            <w:vAlign w:val="center"/>
            <w:hideMark/>
          </w:tcPr>
          <w:p w14:paraId="3F100828" w14:textId="13D83016" w:rsidR="009E1209" w:rsidRPr="00816F1C" w:rsidRDefault="009E1209" w:rsidP="00816F1C">
            <w:pPr>
              <w:spacing w:before="60" w:after="60"/>
              <w:rPr>
                <w:rFonts w:eastAsia="Times New Roman"/>
                <w:color w:val="000000"/>
                <w:sz w:val="20"/>
                <w:szCs w:val="20"/>
              </w:rPr>
            </w:pPr>
            <w:r w:rsidRPr="00816F1C">
              <w:rPr>
                <w:color w:val="000000"/>
                <w:sz w:val="20"/>
                <w:szCs w:val="20"/>
              </w:rPr>
              <w:t>JV-580; 2023.3.31</w:t>
            </w:r>
          </w:p>
        </w:tc>
        <w:tc>
          <w:tcPr>
            <w:tcW w:w="6703" w:type="dxa"/>
            <w:shd w:val="clear" w:color="auto" w:fill="auto"/>
            <w:vAlign w:val="center"/>
            <w:hideMark/>
          </w:tcPr>
          <w:p w14:paraId="6515C8C3" w14:textId="2AAD36DF"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edical items </w:t>
            </w:r>
            <w:r w:rsidRPr="00816F1C">
              <w:rPr>
                <w:color w:val="000000"/>
                <w:sz w:val="20"/>
                <w:szCs w:val="20"/>
              </w:rPr>
              <w:t>purchased</w:t>
            </w:r>
            <w:r w:rsidR="009E1209" w:rsidRPr="00816F1C">
              <w:rPr>
                <w:color w:val="000000"/>
                <w:sz w:val="20"/>
                <w:szCs w:val="20"/>
              </w:rPr>
              <w:t xml:space="preserve"> for Piplang Humla Gamgadi, Gamtha Mug &amp; </w:t>
            </w:r>
            <w:r w:rsidR="002A19A0" w:rsidRPr="00816F1C">
              <w:rPr>
                <w:color w:val="000000"/>
                <w:sz w:val="20"/>
                <w:szCs w:val="20"/>
              </w:rPr>
              <w:t>K</w:t>
            </w:r>
            <w:r w:rsidR="009E1209" w:rsidRPr="00816F1C">
              <w:rPr>
                <w:color w:val="000000"/>
                <w:sz w:val="20"/>
                <w:szCs w:val="20"/>
              </w:rPr>
              <w:t xml:space="preserve">alikot camp paid </w:t>
            </w:r>
            <w:r w:rsidR="00083045" w:rsidRPr="00816F1C">
              <w:rPr>
                <w:color w:val="000000"/>
                <w:sz w:val="20"/>
                <w:szCs w:val="20"/>
              </w:rPr>
              <w:t>to Himalaya</w:t>
            </w:r>
            <w:r w:rsidR="009E1209" w:rsidRPr="00816F1C">
              <w:rPr>
                <w:color w:val="000000"/>
                <w:sz w:val="20"/>
                <w:szCs w:val="20"/>
              </w:rPr>
              <w:t xml:space="preserve"> Eye Hospital</w:t>
            </w:r>
          </w:p>
        </w:tc>
        <w:tc>
          <w:tcPr>
            <w:tcW w:w="1057" w:type="dxa"/>
            <w:shd w:val="clear" w:color="auto" w:fill="auto"/>
            <w:noWrap/>
            <w:vAlign w:val="center"/>
            <w:hideMark/>
          </w:tcPr>
          <w:p w14:paraId="0FC3BFB4" w14:textId="1910BA48"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255,105</w:t>
            </w:r>
          </w:p>
        </w:tc>
      </w:tr>
      <w:tr w:rsidR="009E1209" w:rsidRPr="00816F1C" w14:paraId="35AF12F9" w14:textId="172E4163" w:rsidTr="00CC4C3E">
        <w:trPr>
          <w:trHeight w:val="278"/>
        </w:trPr>
        <w:tc>
          <w:tcPr>
            <w:tcW w:w="1307" w:type="dxa"/>
            <w:shd w:val="clear" w:color="auto" w:fill="auto"/>
            <w:vAlign w:val="center"/>
            <w:hideMark/>
          </w:tcPr>
          <w:p w14:paraId="41944C2A" w14:textId="05285FED" w:rsidR="009E1209" w:rsidRPr="00816F1C" w:rsidRDefault="009E1209" w:rsidP="00816F1C">
            <w:pPr>
              <w:spacing w:before="60" w:after="60"/>
              <w:rPr>
                <w:rFonts w:eastAsia="Times New Roman"/>
                <w:color w:val="000000"/>
                <w:sz w:val="20"/>
                <w:szCs w:val="20"/>
              </w:rPr>
            </w:pPr>
            <w:r w:rsidRPr="00816F1C">
              <w:rPr>
                <w:color w:val="000000"/>
                <w:sz w:val="20"/>
                <w:szCs w:val="20"/>
              </w:rPr>
              <w:t>JV-305; 2023.</w:t>
            </w:r>
            <w:r w:rsidR="001412C0" w:rsidRPr="00816F1C">
              <w:rPr>
                <w:color w:val="000000"/>
                <w:sz w:val="20"/>
                <w:szCs w:val="20"/>
              </w:rPr>
              <w:t>0</w:t>
            </w:r>
            <w:r w:rsidRPr="00816F1C">
              <w:rPr>
                <w:color w:val="000000"/>
                <w:sz w:val="20"/>
                <w:szCs w:val="20"/>
              </w:rPr>
              <w:t>1.</w:t>
            </w:r>
            <w:r w:rsidR="001412C0" w:rsidRPr="00816F1C">
              <w:rPr>
                <w:color w:val="000000"/>
                <w:sz w:val="20"/>
                <w:szCs w:val="20"/>
              </w:rPr>
              <w:t>0</w:t>
            </w:r>
            <w:r w:rsidRPr="00816F1C">
              <w:rPr>
                <w:color w:val="000000"/>
                <w:sz w:val="20"/>
                <w:szCs w:val="20"/>
              </w:rPr>
              <w:t>8</w:t>
            </w:r>
          </w:p>
        </w:tc>
        <w:tc>
          <w:tcPr>
            <w:tcW w:w="6703" w:type="dxa"/>
            <w:shd w:val="clear" w:color="auto" w:fill="auto"/>
            <w:vAlign w:val="center"/>
            <w:hideMark/>
          </w:tcPr>
          <w:p w14:paraId="713ACE95" w14:textId="38F0F7A0" w:rsidR="009E1209" w:rsidRPr="00816F1C" w:rsidRDefault="009E1209" w:rsidP="00816F1C">
            <w:pPr>
              <w:spacing w:before="60" w:after="60"/>
              <w:rPr>
                <w:rFonts w:eastAsia="Times New Roman"/>
                <w:color w:val="000000"/>
                <w:sz w:val="20"/>
                <w:szCs w:val="20"/>
              </w:rPr>
            </w:pPr>
            <w:r w:rsidRPr="00816F1C">
              <w:rPr>
                <w:color w:val="000000"/>
                <w:sz w:val="20"/>
                <w:szCs w:val="20"/>
              </w:rPr>
              <w:t>Medical Items purchase for Eye Surgical Camp at Simta Surkhet paid to Royal Medico Pharma</w:t>
            </w:r>
          </w:p>
        </w:tc>
        <w:tc>
          <w:tcPr>
            <w:tcW w:w="1057" w:type="dxa"/>
            <w:shd w:val="clear" w:color="auto" w:fill="auto"/>
            <w:noWrap/>
            <w:vAlign w:val="center"/>
            <w:hideMark/>
          </w:tcPr>
          <w:p w14:paraId="78141679" w14:textId="31C712EE"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113,428</w:t>
            </w:r>
          </w:p>
        </w:tc>
      </w:tr>
      <w:tr w:rsidR="009E1209" w:rsidRPr="00816F1C" w14:paraId="50964E6E" w14:textId="64E1D647" w:rsidTr="00CC4C3E">
        <w:trPr>
          <w:trHeight w:val="458"/>
        </w:trPr>
        <w:tc>
          <w:tcPr>
            <w:tcW w:w="1307" w:type="dxa"/>
            <w:shd w:val="clear" w:color="auto" w:fill="auto"/>
            <w:vAlign w:val="center"/>
            <w:hideMark/>
          </w:tcPr>
          <w:p w14:paraId="1877AD68" w14:textId="6C49C1F6" w:rsidR="009E1209" w:rsidRPr="00816F1C" w:rsidRDefault="009E1209" w:rsidP="00816F1C">
            <w:pPr>
              <w:spacing w:before="60" w:after="60"/>
              <w:rPr>
                <w:rFonts w:eastAsia="Times New Roman"/>
                <w:color w:val="000000"/>
                <w:sz w:val="20"/>
                <w:szCs w:val="20"/>
              </w:rPr>
            </w:pPr>
            <w:r w:rsidRPr="00816F1C">
              <w:rPr>
                <w:color w:val="000000"/>
                <w:sz w:val="20"/>
                <w:szCs w:val="20"/>
              </w:rPr>
              <w:t>JV-431; 2023.3.22</w:t>
            </w:r>
          </w:p>
        </w:tc>
        <w:tc>
          <w:tcPr>
            <w:tcW w:w="6703" w:type="dxa"/>
            <w:shd w:val="clear" w:color="auto" w:fill="auto"/>
            <w:vAlign w:val="center"/>
            <w:hideMark/>
          </w:tcPr>
          <w:p w14:paraId="4244252E" w14:textId="7A4626AF"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edicaments </w:t>
            </w:r>
            <w:r w:rsidR="00083045" w:rsidRPr="00816F1C">
              <w:rPr>
                <w:color w:val="000000"/>
                <w:sz w:val="20"/>
                <w:szCs w:val="20"/>
              </w:rPr>
              <w:t>purchases</w:t>
            </w:r>
            <w:r w:rsidR="009E1209" w:rsidRPr="00816F1C">
              <w:rPr>
                <w:color w:val="000000"/>
                <w:sz w:val="20"/>
                <w:szCs w:val="20"/>
              </w:rPr>
              <w:t xml:space="preserve"> for Mugu Cataract Screening camp paid to Royal Medico Pharma</w:t>
            </w:r>
          </w:p>
        </w:tc>
        <w:tc>
          <w:tcPr>
            <w:tcW w:w="1057" w:type="dxa"/>
            <w:shd w:val="clear" w:color="auto" w:fill="auto"/>
            <w:noWrap/>
            <w:vAlign w:val="center"/>
            <w:hideMark/>
          </w:tcPr>
          <w:p w14:paraId="4B532A9B" w14:textId="3D2E05D5"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104,247</w:t>
            </w:r>
          </w:p>
        </w:tc>
      </w:tr>
      <w:tr w:rsidR="009E1209" w:rsidRPr="00816F1C" w14:paraId="24C346B7" w14:textId="0D7B7A22" w:rsidTr="00CC4C3E">
        <w:trPr>
          <w:trHeight w:val="512"/>
        </w:trPr>
        <w:tc>
          <w:tcPr>
            <w:tcW w:w="1307" w:type="dxa"/>
            <w:shd w:val="clear" w:color="auto" w:fill="auto"/>
            <w:vAlign w:val="center"/>
            <w:hideMark/>
          </w:tcPr>
          <w:p w14:paraId="314BAECC" w14:textId="365E37BE" w:rsidR="009E1209" w:rsidRPr="00816F1C" w:rsidRDefault="009E1209" w:rsidP="00816F1C">
            <w:pPr>
              <w:spacing w:before="60" w:after="60"/>
              <w:rPr>
                <w:rFonts w:eastAsia="Times New Roman"/>
                <w:color w:val="000000"/>
                <w:sz w:val="20"/>
                <w:szCs w:val="20"/>
              </w:rPr>
            </w:pPr>
            <w:r w:rsidRPr="00816F1C">
              <w:rPr>
                <w:color w:val="000000"/>
                <w:sz w:val="20"/>
                <w:szCs w:val="20"/>
              </w:rPr>
              <w:t>JV-432; 2023.3.22</w:t>
            </w:r>
          </w:p>
        </w:tc>
        <w:tc>
          <w:tcPr>
            <w:tcW w:w="6703" w:type="dxa"/>
            <w:shd w:val="clear" w:color="auto" w:fill="auto"/>
            <w:vAlign w:val="center"/>
            <w:hideMark/>
          </w:tcPr>
          <w:p w14:paraId="3F7DA3F9" w14:textId="657A89F0" w:rsidR="009E1209" w:rsidRPr="00816F1C" w:rsidRDefault="006740F2" w:rsidP="00816F1C">
            <w:pPr>
              <w:spacing w:before="60" w:after="60"/>
              <w:rPr>
                <w:rFonts w:eastAsia="Times New Roman"/>
                <w:color w:val="000000"/>
                <w:sz w:val="20"/>
                <w:szCs w:val="20"/>
              </w:rPr>
            </w:pPr>
            <w:r w:rsidRPr="00816F1C">
              <w:rPr>
                <w:color w:val="000000"/>
                <w:sz w:val="20"/>
                <w:szCs w:val="20"/>
              </w:rPr>
              <w:t>Payment</w:t>
            </w:r>
            <w:r w:rsidR="009E1209" w:rsidRPr="00816F1C">
              <w:rPr>
                <w:color w:val="000000"/>
                <w:sz w:val="20"/>
                <w:szCs w:val="20"/>
              </w:rPr>
              <w:t xml:space="preserve"> of medicaments purchase for cataract screening camp at Kalikot Manma paid to Royal Medico Pharma</w:t>
            </w:r>
          </w:p>
        </w:tc>
        <w:tc>
          <w:tcPr>
            <w:tcW w:w="1057" w:type="dxa"/>
            <w:shd w:val="clear" w:color="auto" w:fill="auto"/>
            <w:noWrap/>
            <w:vAlign w:val="center"/>
            <w:hideMark/>
          </w:tcPr>
          <w:p w14:paraId="52085575" w14:textId="74074430"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106,15</w:t>
            </w:r>
            <w:r w:rsidR="0039315E" w:rsidRPr="00816F1C">
              <w:rPr>
                <w:color w:val="000000" w:themeColor="text1"/>
                <w:sz w:val="20"/>
                <w:szCs w:val="20"/>
              </w:rPr>
              <w:t>0</w:t>
            </w:r>
          </w:p>
        </w:tc>
      </w:tr>
      <w:tr w:rsidR="009E1209" w:rsidRPr="00816F1C" w14:paraId="35224CE4" w14:textId="5B6AECEF" w:rsidTr="00CC4C3E">
        <w:trPr>
          <w:trHeight w:val="467"/>
        </w:trPr>
        <w:tc>
          <w:tcPr>
            <w:tcW w:w="1307" w:type="dxa"/>
            <w:shd w:val="clear" w:color="auto" w:fill="auto"/>
            <w:vAlign w:val="center"/>
            <w:hideMark/>
          </w:tcPr>
          <w:p w14:paraId="727CB2D1" w14:textId="54C633B9" w:rsidR="009E1209" w:rsidRPr="00816F1C" w:rsidRDefault="009E1209" w:rsidP="00816F1C">
            <w:pPr>
              <w:spacing w:before="60" w:after="60"/>
              <w:rPr>
                <w:rFonts w:eastAsia="Times New Roman"/>
                <w:color w:val="000000"/>
                <w:sz w:val="20"/>
                <w:szCs w:val="20"/>
              </w:rPr>
            </w:pPr>
            <w:r w:rsidRPr="00816F1C">
              <w:rPr>
                <w:color w:val="000000"/>
                <w:sz w:val="20"/>
                <w:szCs w:val="20"/>
              </w:rPr>
              <w:t>JV-505; 2023.4.11</w:t>
            </w:r>
          </w:p>
        </w:tc>
        <w:tc>
          <w:tcPr>
            <w:tcW w:w="6703" w:type="dxa"/>
            <w:shd w:val="clear" w:color="auto" w:fill="auto"/>
            <w:vAlign w:val="center"/>
            <w:hideMark/>
          </w:tcPr>
          <w:p w14:paraId="34E5020C" w14:textId="4096248D"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edical items purchase for Naumule Camp paid to Royal Medico Pharma</w:t>
            </w:r>
          </w:p>
        </w:tc>
        <w:tc>
          <w:tcPr>
            <w:tcW w:w="1057" w:type="dxa"/>
            <w:shd w:val="clear" w:color="auto" w:fill="auto"/>
            <w:noWrap/>
            <w:vAlign w:val="center"/>
            <w:hideMark/>
          </w:tcPr>
          <w:p w14:paraId="508C6598" w14:textId="55CFE5DD"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71,552</w:t>
            </w:r>
          </w:p>
        </w:tc>
      </w:tr>
      <w:tr w:rsidR="009E1209" w:rsidRPr="00816F1C" w14:paraId="3863497C" w14:textId="029DDE25" w:rsidTr="00CC4C3E">
        <w:trPr>
          <w:trHeight w:val="512"/>
        </w:trPr>
        <w:tc>
          <w:tcPr>
            <w:tcW w:w="1307" w:type="dxa"/>
            <w:shd w:val="clear" w:color="auto" w:fill="auto"/>
            <w:vAlign w:val="center"/>
            <w:hideMark/>
          </w:tcPr>
          <w:p w14:paraId="7FEC840A" w14:textId="145E4561" w:rsidR="009E1209" w:rsidRPr="00816F1C" w:rsidRDefault="009E1209" w:rsidP="00816F1C">
            <w:pPr>
              <w:spacing w:before="60" w:after="60"/>
              <w:rPr>
                <w:rFonts w:eastAsia="Times New Roman"/>
                <w:color w:val="000000"/>
                <w:sz w:val="20"/>
                <w:szCs w:val="20"/>
              </w:rPr>
            </w:pPr>
            <w:r w:rsidRPr="00816F1C">
              <w:rPr>
                <w:color w:val="000000"/>
                <w:sz w:val="20"/>
                <w:szCs w:val="20"/>
              </w:rPr>
              <w:t>JV-533; 2023.4.26</w:t>
            </w:r>
          </w:p>
        </w:tc>
        <w:tc>
          <w:tcPr>
            <w:tcW w:w="6703" w:type="dxa"/>
            <w:shd w:val="clear" w:color="auto" w:fill="auto"/>
            <w:vAlign w:val="center"/>
            <w:hideMark/>
          </w:tcPr>
          <w:p w14:paraId="2F928332" w14:textId="79FFE737" w:rsidR="009E1209" w:rsidRPr="00816F1C" w:rsidRDefault="009E1209" w:rsidP="00816F1C">
            <w:pPr>
              <w:spacing w:before="60" w:after="60"/>
              <w:rPr>
                <w:rFonts w:eastAsia="Times New Roman"/>
                <w:color w:val="000000"/>
                <w:sz w:val="20"/>
                <w:szCs w:val="20"/>
              </w:rPr>
            </w:pPr>
            <w:r w:rsidRPr="00816F1C">
              <w:rPr>
                <w:color w:val="000000"/>
                <w:sz w:val="20"/>
                <w:szCs w:val="20"/>
              </w:rPr>
              <w:t>Medicaments purchase for Simikot Surgical Camp paid to Royal Medico Pharma</w:t>
            </w:r>
          </w:p>
        </w:tc>
        <w:tc>
          <w:tcPr>
            <w:tcW w:w="1057" w:type="dxa"/>
            <w:shd w:val="clear" w:color="auto" w:fill="auto"/>
            <w:noWrap/>
            <w:vAlign w:val="center"/>
            <w:hideMark/>
          </w:tcPr>
          <w:p w14:paraId="22BFEFE8" w14:textId="23B23604"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86,174</w:t>
            </w:r>
          </w:p>
        </w:tc>
      </w:tr>
      <w:tr w:rsidR="009E1209" w:rsidRPr="00816F1C" w14:paraId="150A17D0" w14:textId="64B827B4" w:rsidTr="00CC4C3E">
        <w:trPr>
          <w:trHeight w:val="377"/>
        </w:trPr>
        <w:tc>
          <w:tcPr>
            <w:tcW w:w="1307" w:type="dxa"/>
            <w:shd w:val="clear" w:color="auto" w:fill="auto"/>
            <w:vAlign w:val="center"/>
            <w:hideMark/>
          </w:tcPr>
          <w:p w14:paraId="5406E859" w14:textId="26ACA42C" w:rsidR="009E1209" w:rsidRPr="00816F1C" w:rsidRDefault="009E1209" w:rsidP="00816F1C">
            <w:pPr>
              <w:spacing w:before="60" w:after="60"/>
              <w:rPr>
                <w:rFonts w:eastAsia="Times New Roman"/>
                <w:color w:val="000000"/>
                <w:sz w:val="20"/>
                <w:szCs w:val="20"/>
              </w:rPr>
            </w:pPr>
            <w:r w:rsidRPr="00816F1C">
              <w:rPr>
                <w:color w:val="000000"/>
                <w:sz w:val="20"/>
                <w:szCs w:val="20"/>
              </w:rPr>
              <w:t>JV-535; 2023.4.26</w:t>
            </w:r>
          </w:p>
        </w:tc>
        <w:tc>
          <w:tcPr>
            <w:tcW w:w="6703" w:type="dxa"/>
            <w:shd w:val="clear" w:color="auto" w:fill="auto"/>
            <w:vAlign w:val="center"/>
            <w:hideMark/>
          </w:tcPr>
          <w:p w14:paraId="280C710E" w14:textId="04DA7264" w:rsidR="009E1209" w:rsidRPr="00816F1C" w:rsidRDefault="009E1209" w:rsidP="00816F1C">
            <w:pPr>
              <w:spacing w:before="60" w:after="60"/>
              <w:rPr>
                <w:rFonts w:eastAsia="Times New Roman"/>
                <w:color w:val="000000"/>
                <w:sz w:val="20"/>
                <w:szCs w:val="20"/>
              </w:rPr>
            </w:pPr>
            <w:r w:rsidRPr="00816F1C">
              <w:rPr>
                <w:color w:val="000000"/>
                <w:sz w:val="20"/>
                <w:szCs w:val="20"/>
              </w:rPr>
              <w:t>Medicaments purchase for Simikot Surgical Camp paid to Royal Medico Pharma</w:t>
            </w:r>
          </w:p>
        </w:tc>
        <w:tc>
          <w:tcPr>
            <w:tcW w:w="1057" w:type="dxa"/>
            <w:shd w:val="clear" w:color="auto" w:fill="auto"/>
            <w:noWrap/>
            <w:vAlign w:val="center"/>
            <w:hideMark/>
          </w:tcPr>
          <w:p w14:paraId="0059EDF2" w14:textId="556EEC1A"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22,67</w:t>
            </w:r>
            <w:r w:rsidR="0039315E" w:rsidRPr="00816F1C">
              <w:rPr>
                <w:color w:val="000000" w:themeColor="text1"/>
                <w:sz w:val="20"/>
                <w:szCs w:val="20"/>
              </w:rPr>
              <w:t>0</w:t>
            </w:r>
          </w:p>
        </w:tc>
      </w:tr>
      <w:tr w:rsidR="009E1209" w:rsidRPr="00816F1C" w14:paraId="2215BE60" w14:textId="093775F2" w:rsidTr="00CC4C3E">
        <w:trPr>
          <w:trHeight w:val="332"/>
        </w:trPr>
        <w:tc>
          <w:tcPr>
            <w:tcW w:w="1307" w:type="dxa"/>
            <w:shd w:val="clear" w:color="auto" w:fill="auto"/>
            <w:vAlign w:val="center"/>
            <w:hideMark/>
          </w:tcPr>
          <w:p w14:paraId="3F403133" w14:textId="467F950F" w:rsidR="009E1209" w:rsidRPr="00816F1C" w:rsidRDefault="009E1209" w:rsidP="00816F1C">
            <w:pPr>
              <w:spacing w:before="60" w:after="60"/>
              <w:rPr>
                <w:rFonts w:eastAsia="Times New Roman"/>
                <w:color w:val="000000"/>
                <w:sz w:val="20"/>
                <w:szCs w:val="20"/>
              </w:rPr>
            </w:pPr>
            <w:r w:rsidRPr="00816F1C">
              <w:rPr>
                <w:color w:val="000000"/>
                <w:sz w:val="20"/>
                <w:szCs w:val="20"/>
              </w:rPr>
              <w:t>JV-537; 2023.4.26</w:t>
            </w:r>
          </w:p>
        </w:tc>
        <w:tc>
          <w:tcPr>
            <w:tcW w:w="6703" w:type="dxa"/>
            <w:shd w:val="clear" w:color="auto" w:fill="auto"/>
            <w:vAlign w:val="center"/>
            <w:hideMark/>
          </w:tcPr>
          <w:p w14:paraId="1CAC40EF" w14:textId="36379A69"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edicaments purchase for Shreenagar, Humla camp paid to Royal Medico Pharma</w:t>
            </w:r>
          </w:p>
        </w:tc>
        <w:tc>
          <w:tcPr>
            <w:tcW w:w="1057" w:type="dxa"/>
            <w:shd w:val="clear" w:color="auto" w:fill="auto"/>
            <w:noWrap/>
            <w:vAlign w:val="center"/>
            <w:hideMark/>
          </w:tcPr>
          <w:p w14:paraId="1743E0DA" w14:textId="1B64754B"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155,183</w:t>
            </w:r>
          </w:p>
        </w:tc>
      </w:tr>
      <w:tr w:rsidR="009E1209" w:rsidRPr="00816F1C" w14:paraId="64C8CFA4" w14:textId="3C66C460" w:rsidTr="00CC4C3E">
        <w:trPr>
          <w:trHeight w:val="600"/>
        </w:trPr>
        <w:tc>
          <w:tcPr>
            <w:tcW w:w="1307" w:type="dxa"/>
            <w:shd w:val="clear" w:color="auto" w:fill="auto"/>
            <w:vAlign w:val="center"/>
            <w:hideMark/>
          </w:tcPr>
          <w:p w14:paraId="37351EAD" w14:textId="6DD13DF2" w:rsidR="009E1209" w:rsidRPr="00816F1C" w:rsidRDefault="009E1209" w:rsidP="00816F1C">
            <w:pPr>
              <w:spacing w:before="60" w:after="60"/>
              <w:rPr>
                <w:rFonts w:eastAsia="Times New Roman"/>
                <w:color w:val="000000"/>
                <w:sz w:val="20"/>
                <w:szCs w:val="20"/>
              </w:rPr>
            </w:pPr>
            <w:r w:rsidRPr="00816F1C">
              <w:rPr>
                <w:color w:val="000000"/>
                <w:sz w:val="20"/>
                <w:szCs w:val="20"/>
              </w:rPr>
              <w:t>JV-539; 2023.4.26</w:t>
            </w:r>
          </w:p>
        </w:tc>
        <w:tc>
          <w:tcPr>
            <w:tcW w:w="6703" w:type="dxa"/>
            <w:shd w:val="clear" w:color="auto" w:fill="auto"/>
            <w:vAlign w:val="center"/>
            <w:hideMark/>
          </w:tcPr>
          <w:p w14:paraId="0BE6965D" w14:textId="5ADD5E24"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edicaments purchase for Mugu camp paid to Royal Medico Pharma</w:t>
            </w:r>
          </w:p>
        </w:tc>
        <w:tc>
          <w:tcPr>
            <w:tcW w:w="1057" w:type="dxa"/>
            <w:shd w:val="clear" w:color="auto" w:fill="auto"/>
            <w:noWrap/>
            <w:vAlign w:val="center"/>
            <w:hideMark/>
          </w:tcPr>
          <w:p w14:paraId="28231426" w14:textId="77F47B89"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134,718</w:t>
            </w:r>
          </w:p>
        </w:tc>
      </w:tr>
      <w:tr w:rsidR="009E1209" w:rsidRPr="00816F1C" w14:paraId="72F13767" w14:textId="06AF2A47" w:rsidTr="00CC4C3E">
        <w:trPr>
          <w:trHeight w:val="413"/>
        </w:trPr>
        <w:tc>
          <w:tcPr>
            <w:tcW w:w="1307" w:type="dxa"/>
            <w:shd w:val="clear" w:color="auto" w:fill="auto"/>
            <w:vAlign w:val="center"/>
            <w:hideMark/>
          </w:tcPr>
          <w:p w14:paraId="06D2BE9E" w14:textId="07A7CBA3" w:rsidR="009E1209" w:rsidRPr="00816F1C" w:rsidRDefault="009E1209" w:rsidP="00816F1C">
            <w:pPr>
              <w:spacing w:before="60" w:after="60"/>
              <w:rPr>
                <w:rFonts w:eastAsia="Times New Roman"/>
                <w:color w:val="000000"/>
                <w:sz w:val="20"/>
                <w:szCs w:val="20"/>
              </w:rPr>
            </w:pPr>
            <w:r w:rsidRPr="00816F1C">
              <w:rPr>
                <w:color w:val="000000"/>
                <w:sz w:val="20"/>
                <w:szCs w:val="20"/>
              </w:rPr>
              <w:t>JV-541; 2023.4.26</w:t>
            </w:r>
          </w:p>
        </w:tc>
        <w:tc>
          <w:tcPr>
            <w:tcW w:w="6703" w:type="dxa"/>
            <w:shd w:val="clear" w:color="auto" w:fill="auto"/>
            <w:vAlign w:val="center"/>
            <w:hideMark/>
          </w:tcPr>
          <w:p w14:paraId="5DE7666C" w14:textId="63A6855A"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edicaments purchase for Tanzakot, </w:t>
            </w:r>
            <w:r w:rsidR="002A19A0" w:rsidRPr="00816F1C">
              <w:rPr>
                <w:color w:val="000000"/>
                <w:sz w:val="20"/>
                <w:szCs w:val="20"/>
              </w:rPr>
              <w:t>H</w:t>
            </w:r>
            <w:r w:rsidR="009E1209" w:rsidRPr="00816F1C">
              <w:rPr>
                <w:color w:val="000000"/>
                <w:sz w:val="20"/>
                <w:szCs w:val="20"/>
              </w:rPr>
              <w:t>umla camp paid to Royal Medico Pharma</w:t>
            </w:r>
          </w:p>
        </w:tc>
        <w:tc>
          <w:tcPr>
            <w:tcW w:w="1057" w:type="dxa"/>
            <w:shd w:val="clear" w:color="auto" w:fill="auto"/>
            <w:noWrap/>
            <w:vAlign w:val="center"/>
            <w:hideMark/>
          </w:tcPr>
          <w:p w14:paraId="115131D3" w14:textId="793426EF"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158,799</w:t>
            </w:r>
          </w:p>
        </w:tc>
      </w:tr>
      <w:tr w:rsidR="009E1209" w:rsidRPr="00816F1C" w14:paraId="477266FA" w14:textId="4FACCD42" w:rsidTr="00CC4C3E">
        <w:trPr>
          <w:trHeight w:val="305"/>
        </w:trPr>
        <w:tc>
          <w:tcPr>
            <w:tcW w:w="1307" w:type="dxa"/>
            <w:shd w:val="clear" w:color="auto" w:fill="auto"/>
            <w:vAlign w:val="center"/>
            <w:hideMark/>
          </w:tcPr>
          <w:p w14:paraId="2AE75CC3" w14:textId="3F7C8874" w:rsidR="009E1209" w:rsidRPr="00816F1C" w:rsidRDefault="009E1209" w:rsidP="00816F1C">
            <w:pPr>
              <w:spacing w:before="60" w:after="60"/>
              <w:rPr>
                <w:rFonts w:eastAsia="Times New Roman"/>
                <w:color w:val="000000"/>
                <w:sz w:val="20"/>
                <w:szCs w:val="20"/>
              </w:rPr>
            </w:pPr>
            <w:r w:rsidRPr="00816F1C">
              <w:rPr>
                <w:color w:val="000000"/>
                <w:sz w:val="20"/>
                <w:szCs w:val="20"/>
              </w:rPr>
              <w:t>JV-543; 2023.4.26</w:t>
            </w:r>
          </w:p>
        </w:tc>
        <w:tc>
          <w:tcPr>
            <w:tcW w:w="6703" w:type="dxa"/>
            <w:shd w:val="clear" w:color="auto" w:fill="auto"/>
            <w:vAlign w:val="center"/>
            <w:hideMark/>
          </w:tcPr>
          <w:p w14:paraId="08DE5F83" w14:textId="3A6EEC56"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 xml:space="preserve">edicaments purchase for Naumule, </w:t>
            </w:r>
            <w:r w:rsidR="002A19A0" w:rsidRPr="00816F1C">
              <w:rPr>
                <w:color w:val="000000"/>
                <w:sz w:val="20"/>
                <w:szCs w:val="20"/>
              </w:rPr>
              <w:t>D</w:t>
            </w:r>
            <w:r w:rsidR="009E1209" w:rsidRPr="00816F1C">
              <w:rPr>
                <w:color w:val="000000"/>
                <w:sz w:val="20"/>
                <w:szCs w:val="20"/>
              </w:rPr>
              <w:t>ailekh camp paid to Royal Medico Pharma</w:t>
            </w:r>
          </w:p>
        </w:tc>
        <w:tc>
          <w:tcPr>
            <w:tcW w:w="1057" w:type="dxa"/>
            <w:shd w:val="clear" w:color="auto" w:fill="auto"/>
            <w:noWrap/>
            <w:vAlign w:val="center"/>
            <w:hideMark/>
          </w:tcPr>
          <w:p w14:paraId="5602E0AE" w14:textId="60C69BE1"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64,089</w:t>
            </w:r>
          </w:p>
        </w:tc>
      </w:tr>
      <w:tr w:rsidR="009E1209" w:rsidRPr="00816F1C" w14:paraId="472886FC" w14:textId="66D0899D" w:rsidTr="00CC4C3E">
        <w:trPr>
          <w:trHeight w:val="600"/>
        </w:trPr>
        <w:tc>
          <w:tcPr>
            <w:tcW w:w="1307" w:type="dxa"/>
            <w:shd w:val="clear" w:color="auto" w:fill="auto"/>
            <w:vAlign w:val="center"/>
            <w:hideMark/>
          </w:tcPr>
          <w:p w14:paraId="0AE550A7" w14:textId="536A5935" w:rsidR="009E1209" w:rsidRPr="00816F1C" w:rsidRDefault="009E1209" w:rsidP="00816F1C">
            <w:pPr>
              <w:spacing w:before="60" w:after="60"/>
              <w:rPr>
                <w:rFonts w:eastAsia="Times New Roman"/>
                <w:color w:val="000000"/>
                <w:sz w:val="20"/>
                <w:szCs w:val="20"/>
              </w:rPr>
            </w:pPr>
            <w:r w:rsidRPr="00816F1C">
              <w:rPr>
                <w:color w:val="000000"/>
                <w:sz w:val="20"/>
                <w:szCs w:val="20"/>
              </w:rPr>
              <w:t>JV-545; 2023.4.26</w:t>
            </w:r>
          </w:p>
        </w:tc>
        <w:tc>
          <w:tcPr>
            <w:tcW w:w="6703" w:type="dxa"/>
            <w:shd w:val="clear" w:color="auto" w:fill="auto"/>
            <w:vAlign w:val="center"/>
            <w:hideMark/>
          </w:tcPr>
          <w:p w14:paraId="1A53C341" w14:textId="522DEE87" w:rsidR="009E1209" w:rsidRPr="00816F1C" w:rsidRDefault="001412C0" w:rsidP="00816F1C">
            <w:pPr>
              <w:spacing w:before="60" w:after="60"/>
              <w:rPr>
                <w:rFonts w:eastAsia="Times New Roman"/>
                <w:color w:val="000000"/>
                <w:sz w:val="20"/>
                <w:szCs w:val="20"/>
              </w:rPr>
            </w:pPr>
            <w:r w:rsidRPr="00816F1C">
              <w:rPr>
                <w:color w:val="000000"/>
                <w:sz w:val="20"/>
                <w:szCs w:val="20"/>
              </w:rPr>
              <w:t>S</w:t>
            </w:r>
            <w:r w:rsidR="009E1209" w:rsidRPr="00816F1C">
              <w:rPr>
                <w:color w:val="000000"/>
                <w:sz w:val="20"/>
                <w:szCs w:val="20"/>
              </w:rPr>
              <w:t>urgical medicaments purchase for Camps paid to New Aastika Suppliers</w:t>
            </w:r>
          </w:p>
        </w:tc>
        <w:tc>
          <w:tcPr>
            <w:tcW w:w="1057" w:type="dxa"/>
            <w:shd w:val="clear" w:color="auto" w:fill="auto"/>
            <w:noWrap/>
            <w:vAlign w:val="center"/>
            <w:hideMark/>
          </w:tcPr>
          <w:p w14:paraId="1A764B04" w14:textId="3E56E6B9"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92,095</w:t>
            </w:r>
          </w:p>
        </w:tc>
      </w:tr>
      <w:tr w:rsidR="009E1209" w:rsidRPr="00816F1C" w14:paraId="1806A786" w14:textId="4740291C" w:rsidTr="00CC4C3E">
        <w:trPr>
          <w:trHeight w:val="600"/>
        </w:trPr>
        <w:tc>
          <w:tcPr>
            <w:tcW w:w="1307" w:type="dxa"/>
            <w:shd w:val="clear" w:color="auto" w:fill="auto"/>
            <w:vAlign w:val="center"/>
            <w:hideMark/>
          </w:tcPr>
          <w:p w14:paraId="78CF43AA" w14:textId="7834B2D2" w:rsidR="009E1209" w:rsidRPr="00816F1C" w:rsidRDefault="009E1209" w:rsidP="00816F1C">
            <w:pPr>
              <w:spacing w:before="60" w:after="60"/>
              <w:rPr>
                <w:rFonts w:eastAsia="Times New Roman"/>
                <w:color w:val="000000"/>
                <w:sz w:val="20"/>
                <w:szCs w:val="20"/>
              </w:rPr>
            </w:pPr>
            <w:r w:rsidRPr="00816F1C">
              <w:rPr>
                <w:color w:val="000000"/>
                <w:sz w:val="20"/>
                <w:szCs w:val="20"/>
              </w:rPr>
              <w:t>JV-617; 2023.5.21</w:t>
            </w:r>
          </w:p>
        </w:tc>
        <w:tc>
          <w:tcPr>
            <w:tcW w:w="6703" w:type="dxa"/>
            <w:shd w:val="clear" w:color="auto" w:fill="auto"/>
            <w:vAlign w:val="center"/>
            <w:hideMark/>
          </w:tcPr>
          <w:p w14:paraId="4263D3F5" w14:textId="44E8F4E3"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edicaments purchase</w:t>
            </w:r>
            <w:r w:rsidRPr="00816F1C">
              <w:rPr>
                <w:color w:val="000000"/>
                <w:sz w:val="20"/>
                <w:szCs w:val="20"/>
              </w:rPr>
              <w:t>d</w:t>
            </w:r>
            <w:r w:rsidR="009E1209" w:rsidRPr="00816F1C">
              <w:rPr>
                <w:color w:val="000000"/>
                <w:sz w:val="20"/>
                <w:szCs w:val="20"/>
              </w:rPr>
              <w:t xml:space="preserve"> for Jumla camp paid to Royal Medico Pharma</w:t>
            </w:r>
          </w:p>
        </w:tc>
        <w:tc>
          <w:tcPr>
            <w:tcW w:w="1057" w:type="dxa"/>
            <w:shd w:val="clear" w:color="auto" w:fill="auto"/>
            <w:noWrap/>
            <w:vAlign w:val="center"/>
            <w:hideMark/>
          </w:tcPr>
          <w:p w14:paraId="0AC739F2" w14:textId="05C0EF1F"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61,36</w:t>
            </w:r>
            <w:r w:rsidR="0039315E" w:rsidRPr="00816F1C">
              <w:rPr>
                <w:color w:val="000000" w:themeColor="text1"/>
                <w:sz w:val="20"/>
                <w:szCs w:val="20"/>
              </w:rPr>
              <w:t>0</w:t>
            </w:r>
          </w:p>
        </w:tc>
      </w:tr>
      <w:tr w:rsidR="009E1209" w:rsidRPr="00816F1C" w14:paraId="5CCC995A" w14:textId="6088FC4B" w:rsidTr="00CC4C3E">
        <w:trPr>
          <w:trHeight w:val="440"/>
        </w:trPr>
        <w:tc>
          <w:tcPr>
            <w:tcW w:w="1307" w:type="dxa"/>
            <w:shd w:val="clear" w:color="auto" w:fill="auto"/>
            <w:vAlign w:val="center"/>
            <w:hideMark/>
          </w:tcPr>
          <w:p w14:paraId="52557268" w14:textId="6CF7E874" w:rsidR="009E1209" w:rsidRPr="00816F1C" w:rsidRDefault="009E1209" w:rsidP="00816F1C">
            <w:pPr>
              <w:spacing w:before="60" w:after="60"/>
              <w:rPr>
                <w:rFonts w:eastAsia="Times New Roman"/>
                <w:color w:val="000000"/>
                <w:sz w:val="20"/>
                <w:szCs w:val="20"/>
              </w:rPr>
            </w:pPr>
            <w:r w:rsidRPr="00816F1C">
              <w:rPr>
                <w:color w:val="000000"/>
                <w:sz w:val="20"/>
                <w:szCs w:val="20"/>
              </w:rPr>
              <w:t>JV-098; 2023.10.10</w:t>
            </w:r>
          </w:p>
        </w:tc>
        <w:tc>
          <w:tcPr>
            <w:tcW w:w="6703" w:type="dxa"/>
            <w:shd w:val="clear" w:color="auto" w:fill="auto"/>
            <w:vAlign w:val="center"/>
            <w:hideMark/>
          </w:tcPr>
          <w:p w14:paraId="3312D87F" w14:textId="525D412F" w:rsidR="009E1209" w:rsidRPr="00816F1C" w:rsidRDefault="001412C0" w:rsidP="00816F1C">
            <w:pPr>
              <w:spacing w:before="60" w:after="60"/>
              <w:rPr>
                <w:rFonts w:eastAsia="Times New Roman"/>
                <w:color w:val="000000"/>
                <w:sz w:val="20"/>
                <w:szCs w:val="20"/>
              </w:rPr>
            </w:pPr>
            <w:r w:rsidRPr="00816F1C">
              <w:rPr>
                <w:color w:val="000000"/>
                <w:sz w:val="20"/>
                <w:szCs w:val="20"/>
              </w:rPr>
              <w:t>M</w:t>
            </w:r>
            <w:r w:rsidR="009E1209" w:rsidRPr="00816F1C">
              <w:rPr>
                <w:color w:val="000000"/>
                <w:sz w:val="20"/>
                <w:szCs w:val="20"/>
              </w:rPr>
              <w:t>edicine purchase for eye surgical camp at Chandanath Jumla paid to Royal Medico Pharma</w:t>
            </w:r>
          </w:p>
        </w:tc>
        <w:tc>
          <w:tcPr>
            <w:tcW w:w="1057" w:type="dxa"/>
            <w:shd w:val="clear" w:color="auto" w:fill="auto"/>
            <w:noWrap/>
            <w:vAlign w:val="center"/>
            <w:hideMark/>
          </w:tcPr>
          <w:p w14:paraId="75085C5F" w14:textId="55A22FC8"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102,019</w:t>
            </w:r>
          </w:p>
        </w:tc>
      </w:tr>
      <w:tr w:rsidR="009E1209" w:rsidRPr="00816F1C" w14:paraId="0D77D6F1" w14:textId="78BA4A51" w:rsidTr="00CC4C3E">
        <w:trPr>
          <w:trHeight w:val="323"/>
        </w:trPr>
        <w:tc>
          <w:tcPr>
            <w:tcW w:w="1307" w:type="dxa"/>
            <w:shd w:val="clear" w:color="auto" w:fill="auto"/>
            <w:vAlign w:val="center"/>
            <w:hideMark/>
          </w:tcPr>
          <w:p w14:paraId="302400D1" w14:textId="14B92816" w:rsidR="009E1209" w:rsidRPr="00816F1C" w:rsidRDefault="009E1209" w:rsidP="00816F1C">
            <w:pPr>
              <w:spacing w:before="60" w:after="60"/>
              <w:rPr>
                <w:rFonts w:eastAsia="Times New Roman"/>
                <w:color w:val="000000"/>
                <w:sz w:val="20"/>
                <w:szCs w:val="20"/>
              </w:rPr>
            </w:pPr>
            <w:r w:rsidRPr="00816F1C">
              <w:rPr>
                <w:color w:val="000000"/>
                <w:sz w:val="20"/>
                <w:szCs w:val="20"/>
              </w:rPr>
              <w:t>JV-099; 2023.10.10</w:t>
            </w:r>
          </w:p>
        </w:tc>
        <w:tc>
          <w:tcPr>
            <w:tcW w:w="6703" w:type="dxa"/>
            <w:shd w:val="clear" w:color="auto" w:fill="auto"/>
            <w:vAlign w:val="center"/>
            <w:hideMark/>
          </w:tcPr>
          <w:p w14:paraId="704013B6" w14:textId="17948BEC" w:rsidR="009E1209" w:rsidRPr="00816F1C" w:rsidRDefault="006740F2" w:rsidP="00816F1C">
            <w:pPr>
              <w:spacing w:before="60" w:after="60"/>
              <w:rPr>
                <w:rFonts w:eastAsia="Times New Roman"/>
                <w:color w:val="000000"/>
                <w:sz w:val="20"/>
                <w:szCs w:val="20"/>
              </w:rPr>
            </w:pPr>
            <w:r w:rsidRPr="00816F1C">
              <w:rPr>
                <w:color w:val="000000"/>
                <w:sz w:val="20"/>
                <w:szCs w:val="20"/>
              </w:rPr>
              <w:t>Payment</w:t>
            </w:r>
            <w:r w:rsidR="009E1209" w:rsidRPr="00816F1C">
              <w:rPr>
                <w:color w:val="000000"/>
                <w:sz w:val="20"/>
                <w:szCs w:val="20"/>
              </w:rPr>
              <w:t xml:space="preserve"> of medicine purchase for eye surgical camp at Hima RM Jumla paid to Royal Medico Pharma</w:t>
            </w:r>
          </w:p>
        </w:tc>
        <w:tc>
          <w:tcPr>
            <w:tcW w:w="1057" w:type="dxa"/>
            <w:shd w:val="clear" w:color="auto" w:fill="auto"/>
            <w:noWrap/>
            <w:vAlign w:val="center"/>
            <w:hideMark/>
          </w:tcPr>
          <w:p w14:paraId="65411963" w14:textId="4A0FFC59" w:rsidR="009E1209" w:rsidRPr="00816F1C" w:rsidRDefault="009E1209" w:rsidP="00816F1C">
            <w:pPr>
              <w:spacing w:before="60" w:after="60"/>
              <w:jc w:val="right"/>
              <w:rPr>
                <w:rFonts w:eastAsia="Times New Roman"/>
                <w:color w:val="000000"/>
                <w:sz w:val="20"/>
                <w:szCs w:val="20"/>
              </w:rPr>
            </w:pPr>
            <w:r w:rsidRPr="00816F1C">
              <w:rPr>
                <w:color w:val="000000" w:themeColor="text1"/>
                <w:sz w:val="20"/>
                <w:szCs w:val="20"/>
              </w:rPr>
              <w:t>95,689</w:t>
            </w:r>
          </w:p>
        </w:tc>
      </w:tr>
      <w:tr w:rsidR="009E1209" w:rsidRPr="00816F1C" w14:paraId="7C8D7FBC" w14:textId="77777777" w:rsidTr="00CC4C3E">
        <w:trPr>
          <w:trHeight w:val="377"/>
        </w:trPr>
        <w:tc>
          <w:tcPr>
            <w:tcW w:w="8010" w:type="dxa"/>
            <w:gridSpan w:val="2"/>
            <w:shd w:val="clear" w:color="auto" w:fill="auto"/>
            <w:vAlign w:val="center"/>
          </w:tcPr>
          <w:p w14:paraId="551C941A" w14:textId="5781B459" w:rsidR="009E1209" w:rsidRPr="00816F1C" w:rsidRDefault="009E1209" w:rsidP="00816F1C">
            <w:pPr>
              <w:spacing w:before="60" w:after="60"/>
              <w:rPr>
                <w:b/>
                <w:bCs/>
                <w:color w:val="000000"/>
                <w:sz w:val="20"/>
                <w:szCs w:val="20"/>
              </w:rPr>
            </w:pPr>
            <w:r w:rsidRPr="00816F1C">
              <w:rPr>
                <w:b/>
                <w:bCs/>
                <w:color w:val="000000"/>
                <w:sz w:val="20"/>
                <w:szCs w:val="20"/>
              </w:rPr>
              <w:t>Total</w:t>
            </w:r>
          </w:p>
        </w:tc>
        <w:tc>
          <w:tcPr>
            <w:tcW w:w="1057" w:type="dxa"/>
            <w:shd w:val="clear" w:color="auto" w:fill="auto"/>
            <w:noWrap/>
            <w:vAlign w:val="center"/>
          </w:tcPr>
          <w:p w14:paraId="446A9172" w14:textId="35639D19" w:rsidR="009E1209" w:rsidRPr="00816F1C" w:rsidRDefault="009E1209" w:rsidP="00816F1C">
            <w:pPr>
              <w:spacing w:before="60" w:after="60"/>
              <w:jc w:val="right"/>
              <w:rPr>
                <w:b/>
                <w:bCs/>
                <w:color w:val="000000"/>
                <w:sz w:val="20"/>
                <w:szCs w:val="20"/>
              </w:rPr>
            </w:pPr>
            <w:r w:rsidRPr="00816F1C">
              <w:rPr>
                <w:b/>
                <w:color w:val="000000" w:themeColor="text1"/>
                <w:sz w:val="20"/>
              </w:rPr>
              <w:fldChar w:fldCharType="begin"/>
            </w:r>
            <w:r w:rsidRPr="00816F1C">
              <w:rPr>
                <w:b/>
                <w:color w:val="000000" w:themeColor="text1"/>
                <w:sz w:val="20"/>
              </w:rPr>
              <w:instrText xml:space="preserve"> =SUM(ABOVE) </w:instrText>
            </w:r>
            <w:r w:rsidRPr="00816F1C">
              <w:rPr>
                <w:b/>
                <w:color w:val="000000" w:themeColor="text1"/>
                <w:sz w:val="20"/>
              </w:rPr>
              <w:fldChar w:fldCharType="separate"/>
            </w:r>
            <w:r w:rsidRPr="00816F1C">
              <w:rPr>
                <w:b/>
                <w:color w:val="000000" w:themeColor="text1"/>
                <w:sz w:val="20"/>
              </w:rPr>
              <w:t>4,412,955</w:t>
            </w:r>
            <w:r w:rsidRPr="00816F1C">
              <w:rPr>
                <w:b/>
                <w:color w:val="000000" w:themeColor="text1"/>
                <w:sz w:val="20"/>
              </w:rPr>
              <w:fldChar w:fldCharType="end"/>
            </w:r>
          </w:p>
        </w:tc>
      </w:tr>
    </w:tbl>
    <w:p w14:paraId="4819BEB9" w14:textId="77777777" w:rsidR="009822BD" w:rsidRDefault="009822BD" w:rsidP="009822BD">
      <w:pPr>
        <w:pStyle w:val="ListParagraph"/>
        <w:spacing w:before="260" w:after="260"/>
        <w:ind w:left="360"/>
        <w:contextualSpacing w:val="0"/>
        <w:jc w:val="both"/>
        <w:rPr>
          <w:rFonts w:ascii="Times New Roman" w:hAnsi="Times New Roman"/>
          <w:sz w:val="24"/>
          <w:szCs w:val="24"/>
        </w:rPr>
      </w:pPr>
    </w:p>
    <w:p w14:paraId="6E192105" w14:textId="162943C6" w:rsidR="007F5E46" w:rsidRPr="004551AC" w:rsidRDefault="00C33404" w:rsidP="00816F1C">
      <w:pPr>
        <w:pStyle w:val="ListParagraph"/>
        <w:numPr>
          <w:ilvl w:val="0"/>
          <w:numId w:val="10"/>
        </w:numPr>
        <w:spacing w:before="260" w:after="260"/>
        <w:ind w:left="360"/>
        <w:contextualSpacing w:val="0"/>
        <w:jc w:val="both"/>
        <w:rPr>
          <w:rFonts w:ascii="Times New Roman" w:hAnsi="Times New Roman"/>
          <w:sz w:val="24"/>
          <w:szCs w:val="24"/>
        </w:rPr>
      </w:pPr>
      <w:r w:rsidRPr="004551AC">
        <w:rPr>
          <w:rFonts w:ascii="Times New Roman" w:hAnsi="Times New Roman"/>
          <w:sz w:val="24"/>
          <w:szCs w:val="24"/>
        </w:rPr>
        <w:lastRenderedPageBreak/>
        <w:t>Further, w</w:t>
      </w:r>
      <w:r w:rsidR="007F5E46" w:rsidRPr="004551AC">
        <w:rPr>
          <w:rFonts w:ascii="Times New Roman" w:hAnsi="Times New Roman"/>
          <w:sz w:val="24"/>
          <w:szCs w:val="24"/>
        </w:rPr>
        <w:t xml:space="preserve">e noted the following on review of supporting documents and vouchers relating to </w:t>
      </w:r>
      <w:r w:rsidR="00C77BF7" w:rsidRPr="004551AC">
        <w:rPr>
          <w:rFonts w:ascii="Times New Roman" w:hAnsi="Times New Roman"/>
          <w:sz w:val="24"/>
          <w:szCs w:val="24"/>
        </w:rPr>
        <w:t>procurement;</w:t>
      </w:r>
    </w:p>
    <w:tbl>
      <w:tblPr>
        <w:tblStyle w:val="TableGrid"/>
        <w:tblW w:w="10532" w:type="dxa"/>
        <w:tblInd w:w="355" w:type="dxa"/>
        <w:tblLayout w:type="fixed"/>
        <w:tblLook w:val="04A0" w:firstRow="1" w:lastRow="0" w:firstColumn="1" w:lastColumn="0" w:noHBand="0" w:noVBand="1"/>
      </w:tblPr>
      <w:tblGrid>
        <w:gridCol w:w="993"/>
        <w:gridCol w:w="2340"/>
        <w:gridCol w:w="1134"/>
        <w:gridCol w:w="2643"/>
        <w:gridCol w:w="3422"/>
      </w:tblGrid>
      <w:tr w:rsidR="002E4E5A" w:rsidRPr="00CC4C3E" w14:paraId="0F805AAE" w14:textId="6FF5C092" w:rsidTr="00CC4C3E">
        <w:trPr>
          <w:tblHeader/>
        </w:trPr>
        <w:tc>
          <w:tcPr>
            <w:tcW w:w="993" w:type="dxa"/>
          </w:tcPr>
          <w:p w14:paraId="7DC1FAC2" w14:textId="5D16A7E5" w:rsidR="002E4E5A" w:rsidRPr="00CC4C3E" w:rsidRDefault="002E4E5A" w:rsidP="00816F1C">
            <w:pPr>
              <w:pStyle w:val="ListParagraph"/>
              <w:tabs>
                <w:tab w:val="left" w:pos="450"/>
                <w:tab w:val="left" w:pos="540"/>
              </w:tabs>
              <w:autoSpaceDE w:val="0"/>
              <w:autoSpaceDN w:val="0"/>
              <w:adjustRightInd w:val="0"/>
              <w:snapToGrid w:val="0"/>
              <w:spacing w:before="60" w:after="60"/>
              <w:ind w:left="0"/>
              <w:contextualSpacing w:val="0"/>
              <w:jc w:val="both"/>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V#; Date</w:t>
            </w:r>
          </w:p>
        </w:tc>
        <w:tc>
          <w:tcPr>
            <w:tcW w:w="2340" w:type="dxa"/>
          </w:tcPr>
          <w:p w14:paraId="15BDE9C7" w14:textId="557A0731" w:rsidR="002E4E5A" w:rsidRPr="00CC4C3E" w:rsidRDefault="002E4E5A" w:rsidP="00816F1C">
            <w:pPr>
              <w:pStyle w:val="ListParagraph"/>
              <w:tabs>
                <w:tab w:val="left" w:pos="450"/>
                <w:tab w:val="left" w:pos="540"/>
              </w:tabs>
              <w:autoSpaceDE w:val="0"/>
              <w:autoSpaceDN w:val="0"/>
              <w:adjustRightInd w:val="0"/>
              <w:snapToGrid w:val="0"/>
              <w:spacing w:before="60" w:after="60"/>
              <w:ind w:left="0"/>
              <w:contextualSpacing w:val="0"/>
              <w:jc w:val="both"/>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Particulars</w:t>
            </w:r>
          </w:p>
        </w:tc>
        <w:tc>
          <w:tcPr>
            <w:tcW w:w="1134" w:type="dxa"/>
          </w:tcPr>
          <w:p w14:paraId="31BE302A" w14:textId="0F84CE51" w:rsidR="002E4E5A" w:rsidRPr="00CC4C3E" w:rsidRDefault="002E4E5A" w:rsidP="00816F1C">
            <w:pPr>
              <w:pStyle w:val="ListParagraph"/>
              <w:tabs>
                <w:tab w:val="left" w:pos="450"/>
                <w:tab w:val="left" w:pos="540"/>
              </w:tabs>
              <w:autoSpaceDE w:val="0"/>
              <w:autoSpaceDN w:val="0"/>
              <w:adjustRightInd w:val="0"/>
              <w:snapToGrid w:val="0"/>
              <w:spacing w:before="60" w:after="60"/>
              <w:ind w:left="0"/>
              <w:contextualSpacing w:val="0"/>
              <w:jc w:val="center"/>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Amount</w:t>
            </w:r>
          </w:p>
        </w:tc>
        <w:tc>
          <w:tcPr>
            <w:tcW w:w="2643" w:type="dxa"/>
          </w:tcPr>
          <w:p w14:paraId="684A8FED" w14:textId="37412C53" w:rsidR="002E4E5A" w:rsidRPr="00CC4C3E" w:rsidRDefault="002E4E5A" w:rsidP="00816F1C">
            <w:pPr>
              <w:pStyle w:val="ListParagraph"/>
              <w:tabs>
                <w:tab w:val="left" w:pos="450"/>
                <w:tab w:val="left" w:pos="540"/>
              </w:tabs>
              <w:autoSpaceDE w:val="0"/>
              <w:autoSpaceDN w:val="0"/>
              <w:adjustRightInd w:val="0"/>
              <w:snapToGrid w:val="0"/>
              <w:spacing w:before="60" w:after="60"/>
              <w:ind w:left="0"/>
              <w:contextualSpacing w:val="0"/>
              <w:jc w:val="center"/>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Observation</w:t>
            </w:r>
          </w:p>
        </w:tc>
        <w:tc>
          <w:tcPr>
            <w:tcW w:w="3422" w:type="dxa"/>
          </w:tcPr>
          <w:p w14:paraId="41E9A2E4" w14:textId="5EDF84F7" w:rsidR="002E4E5A" w:rsidRPr="00CC4C3E" w:rsidRDefault="002E4E5A" w:rsidP="00816F1C">
            <w:pPr>
              <w:pStyle w:val="ListParagraph"/>
              <w:tabs>
                <w:tab w:val="left" w:pos="450"/>
                <w:tab w:val="left" w:pos="540"/>
              </w:tabs>
              <w:autoSpaceDE w:val="0"/>
              <w:autoSpaceDN w:val="0"/>
              <w:adjustRightInd w:val="0"/>
              <w:snapToGrid w:val="0"/>
              <w:spacing w:before="60" w:after="60"/>
              <w:ind w:left="0"/>
              <w:contextualSpacing w:val="0"/>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Management’s Response</w:t>
            </w:r>
          </w:p>
        </w:tc>
      </w:tr>
      <w:tr w:rsidR="002E4E5A" w:rsidRPr="00CC4C3E" w14:paraId="54728F64" w14:textId="3B1AD66D" w:rsidTr="00CC4C3E">
        <w:tc>
          <w:tcPr>
            <w:tcW w:w="993" w:type="dxa"/>
            <w:vAlign w:val="center"/>
          </w:tcPr>
          <w:p w14:paraId="1B921B6D" w14:textId="77777777" w:rsidR="002E4E5A" w:rsidRPr="00CC4C3E" w:rsidRDefault="002E4E5A" w:rsidP="00816F1C">
            <w:pPr>
              <w:pStyle w:val="ListParagraph"/>
              <w:spacing w:before="60" w:after="60"/>
              <w:ind w:left="0"/>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 xml:space="preserve">JV238; 2021.12.31 </w:t>
            </w:r>
          </w:p>
          <w:p w14:paraId="65AC8027" w14:textId="77777777" w:rsidR="002E4E5A" w:rsidRPr="00CC4C3E" w:rsidRDefault="002E4E5A" w:rsidP="00816F1C">
            <w:pPr>
              <w:spacing w:before="60" w:after="60" w:line="276" w:lineRule="auto"/>
              <w:contextualSpacing/>
              <w:jc w:val="both"/>
              <w:rPr>
                <w:rFonts w:eastAsiaTheme="majorEastAsia"/>
                <w:bCs/>
                <w:color w:val="000000" w:themeColor="text1"/>
                <w:sz w:val="20"/>
                <w:szCs w:val="20"/>
              </w:rPr>
            </w:pPr>
          </w:p>
        </w:tc>
        <w:tc>
          <w:tcPr>
            <w:tcW w:w="2340" w:type="dxa"/>
            <w:vAlign w:val="center"/>
          </w:tcPr>
          <w:p w14:paraId="5FE97DBC" w14:textId="77777777" w:rsidR="002E4E5A" w:rsidRPr="00CC4C3E" w:rsidRDefault="002E4E5A"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2.2.3 Medical Equipment for Health Facilities</w:t>
            </w:r>
          </w:p>
          <w:p w14:paraId="25BD3B86" w14:textId="09570A41"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Purchase of Medical Equipment for distribution to hospitals</w:t>
            </w:r>
          </w:p>
        </w:tc>
        <w:tc>
          <w:tcPr>
            <w:tcW w:w="1134" w:type="dxa"/>
            <w:vAlign w:val="center"/>
          </w:tcPr>
          <w:p w14:paraId="67A157F9" w14:textId="2A51C0CB" w:rsidR="002E4E5A" w:rsidRPr="00CC4C3E" w:rsidRDefault="002E4E5A"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16,220,380</w:t>
            </w:r>
          </w:p>
        </w:tc>
        <w:tc>
          <w:tcPr>
            <w:tcW w:w="2643" w:type="dxa"/>
          </w:tcPr>
          <w:p w14:paraId="268E8344" w14:textId="324B976B"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 xml:space="preserve">As per Financial and Administrative policy of NNJS, for purchase above NPR. 500,000 in Central NNJS, organization is required to follow tender process. We noted that such was not complied with, and direct procurement was conducted. </w:t>
            </w:r>
          </w:p>
          <w:p w14:paraId="33B8D28F" w14:textId="5BDD8B94"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Multiple items were procured and distributed to hospitals, health facilities and EECs. It Is necessary to maintain a summary sheet on items procures, items distributed and any remaining balance item. However, such was not available for review as distribution was made collectively, tracking of equipment supported could not be done.</w:t>
            </w:r>
          </w:p>
        </w:tc>
        <w:tc>
          <w:tcPr>
            <w:tcW w:w="3422" w:type="dxa"/>
            <w:shd w:val="clear" w:color="auto" w:fill="auto"/>
          </w:tcPr>
          <w:p w14:paraId="316549EC" w14:textId="5F80B390" w:rsidR="002E4E5A" w:rsidRPr="00CC4C3E" w:rsidRDefault="004D29C0"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As per Chapter 4, Section 11(4)</w:t>
            </w:r>
            <w:r w:rsidR="002E5C0E" w:rsidRPr="00CC4C3E">
              <w:rPr>
                <w:rFonts w:ascii="Times New Roman" w:eastAsiaTheme="majorEastAsia" w:hAnsi="Times New Roman"/>
                <w:bCs/>
                <w:color w:val="000000" w:themeColor="text1"/>
                <w:sz w:val="20"/>
                <w:szCs w:val="20"/>
              </w:rPr>
              <w:t xml:space="preserve"> </w:t>
            </w:r>
            <w:r w:rsidRPr="00CC4C3E">
              <w:rPr>
                <w:rFonts w:ascii="Times New Roman" w:eastAsiaTheme="majorEastAsia" w:hAnsi="Times New Roman"/>
                <w:bCs/>
                <w:color w:val="000000" w:themeColor="text1"/>
                <w:sz w:val="20"/>
                <w:szCs w:val="20"/>
              </w:rPr>
              <w:t>(AA) of NNJS financial policy, no quotations and tendering process is required if the procurement committee decides that the specified goods are to be procured from the manufacturer company’s Authorized dealer in Nepal. That’s why, the tendering process is not done and direct procurement was made.</w:t>
            </w:r>
          </w:p>
          <w:p w14:paraId="0FA0E606" w14:textId="2DDBB768" w:rsidR="004D29C0" w:rsidRPr="00CC4C3E" w:rsidRDefault="004D29C0"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 xml:space="preserve">Further in the point of documentation regarding distributing </w:t>
            </w:r>
            <w:r w:rsidR="007517AF" w:rsidRPr="00CC4C3E">
              <w:rPr>
                <w:rFonts w:ascii="Times New Roman" w:eastAsiaTheme="majorEastAsia" w:hAnsi="Times New Roman"/>
                <w:bCs/>
                <w:color w:val="000000" w:themeColor="text1"/>
                <w:sz w:val="20"/>
                <w:szCs w:val="20"/>
              </w:rPr>
              <w:t>of the equipment, we acknowledge the observation of the auditors and ensure that proper documentation of the distribution will be made in the future.</w:t>
            </w:r>
            <w:r w:rsidR="007517AF" w:rsidRPr="00CC4C3E">
              <w:rPr>
                <w:rFonts w:ascii="Times New Roman" w:hAnsi="Times New Roman"/>
                <w:b/>
                <w:color w:val="44546A" w:themeColor="text2"/>
                <w:sz w:val="20"/>
                <w:szCs w:val="20"/>
                <w:shd w:val="clear" w:color="auto" w:fill="00B050"/>
              </w:rPr>
              <w:t xml:space="preserve"> </w:t>
            </w:r>
          </w:p>
        </w:tc>
      </w:tr>
      <w:tr w:rsidR="002E4E5A" w:rsidRPr="00CC4C3E" w14:paraId="0DC65D8C" w14:textId="2AA5202A" w:rsidTr="00CC4C3E">
        <w:tc>
          <w:tcPr>
            <w:tcW w:w="993" w:type="dxa"/>
            <w:vAlign w:val="center"/>
          </w:tcPr>
          <w:p w14:paraId="0300E803" w14:textId="7D459F73"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JV199; 2022.12.11</w:t>
            </w:r>
          </w:p>
        </w:tc>
        <w:tc>
          <w:tcPr>
            <w:tcW w:w="2340" w:type="dxa"/>
            <w:vAlign w:val="center"/>
          </w:tcPr>
          <w:p w14:paraId="5FAF998F" w14:textId="77777777" w:rsidR="002E4E5A" w:rsidRPr="00CC4C3E" w:rsidRDefault="002E4E5A"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2.2.3 Medical Equipment for Health Facilities</w:t>
            </w:r>
          </w:p>
          <w:p w14:paraId="54D16007" w14:textId="232640CD" w:rsidR="002E4E5A" w:rsidRPr="00CC4C3E" w:rsidRDefault="002E4E5A"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Cs/>
                <w:color w:val="000000" w:themeColor="text1"/>
                <w:sz w:val="20"/>
                <w:szCs w:val="20"/>
              </w:rPr>
              <w:t>Purchase of Medical Equipment for distribution to hospitals</w:t>
            </w:r>
          </w:p>
        </w:tc>
        <w:tc>
          <w:tcPr>
            <w:tcW w:w="1134" w:type="dxa"/>
            <w:vAlign w:val="center"/>
          </w:tcPr>
          <w:p w14:paraId="7F5DDB70" w14:textId="153637D7" w:rsidR="002E4E5A" w:rsidRPr="00CC4C3E" w:rsidRDefault="002E4E5A"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756,366</w:t>
            </w:r>
          </w:p>
        </w:tc>
        <w:tc>
          <w:tcPr>
            <w:tcW w:w="2643" w:type="dxa"/>
          </w:tcPr>
          <w:p w14:paraId="25014CCF" w14:textId="03DC0709"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Meeting minute of Procurement Committee on procurement of equipment decision was not available.</w:t>
            </w:r>
          </w:p>
          <w:p w14:paraId="7B56917D" w14:textId="522FD940"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 xml:space="preserve">As per Financial and Administrative policy of NNJS, for purchase above NPR. 500,000 in Central NNJS, organization is required to follow tender process. WE noted that such was not complied </w:t>
            </w:r>
            <w:r w:rsidRPr="00CC4C3E">
              <w:rPr>
                <w:rFonts w:ascii="Times New Roman" w:eastAsiaTheme="majorEastAsia" w:hAnsi="Times New Roman"/>
                <w:bCs/>
                <w:color w:val="000000" w:themeColor="text1"/>
                <w:sz w:val="20"/>
                <w:szCs w:val="20"/>
              </w:rPr>
              <w:lastRenderedPageBreak/>
              <w:t xml:space="preserve">with, and direct procurement was conducted. </w:t>
            </w:r>
          </w:p>
          <w:p w14:paraId="62734623" w14:textId="18BD83AB"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Quotations from 3 vendors were obtained, however, the medium of notice through which the vendors were communicated was not available. Open quotation procedure was opted instead of tendering.</w:t>
            </w:r>
          </w:p>
          <w:p w14:paraId="4EB841EF" w14:textId="104A908B"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Request for quotation disclosing proper specifications of equipment necessary was not available. The due date of quotation submission cannot be verified due to lack of RFQ document.</w:t>
            </w:r>
          </w:p>
        </w:tc>
        <w:tc>
          <w:tcPr>
            <w:tcW w:w="3422" w:type="dxa"/>
          </w:tcPr>
          <w:p w14:paraId="0251B736" w14:textId="155301BA" w:rsidR="00F71688" w:rsidRPr="00CC4C3E" w:rsidRDefault="0032792C"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lastRenderedPageBreak/>
              <w:t xml:space="preserve">The minutes of procurement committee dt.2078.06.18, has been attached herewith. The subject expert Dr Binita Singh has recommended the specification and brand to be procured </w:t>
            </w:r>
            <w:r w:rsidR="003C7AC3" w:rsidRPr="00CC4C3E">
              <w:rPr>
                <w:rFonts w:ascii="Times New Roman" w:eastAsiaTheme="majorEastAsia" w:hAnsi="Times New Roman"/>
                <w:bCs/>
                <w:color w:val="000000" w:themeColor="text1"/>
                <w:sz w:val="20"/>
                <w:szCs w:val="20"/>
              </w:rPr>
              <w:t>and procurement committee has decided accordingly.</w:t>
            </w:r>
          </w:p>
          <w:p w14:paraId="345BBC45" w14:textId="2B4BD785" w:rsidR="008F3B88" w:rsidRPr="00CC4C3E" w:rsidRDefault="008F3B88"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 xml:space="preserve">As per Chapter 4, Section 11(4) (AA) of NNJS financial policy, no quotations and tendering process is required if the procurement committee decides that the specified goods are to be procured from the </w:t>
            </w:r>
            <w:r w:rsidRPr="00CC4C3E">
              <w:rPr>
                <w:rFonts w:ascii="Times New Roman" w:eastAsiaTheme="majorEastAsia" w:hAnsi="Times New Roman"/>
                <w:bCs/>
                <w:color w:val="000000" w:themeColor="text1"/>
                <w:sz w:val="20"/>
                <w:szCs w:val="20"/>
              </w:rPr>
              <w:lastRenderedPageBreak/>
              <w:t xml:space="preserve">manufacturer company’s Authorized dealer in Nepal. That’s why, the tendering process is not done and direct procurement was </w:t>
            </w:r>
            <w:r w:rsidR="00C80D29" w:rsidRPr="00CC4C3E">
              <w:rPr>
                <w:rFonts w:ascii="Times New Roman" w:eastAsiaTheme="majorEastAsia" w:hAnsi="Times New Roman"/>
                <w:bCs/>
                <w:color w:val="000000" w:themeColor="text1"/>
                <w:sz w:val="20"/>
                <w:szCs w:val="20"/>
              </w:rPr>
              <w:t>done.</w:t>
            </w:r>
          </w:p>
          <w:p w14:paraId="1BCFB6A3" w14:textId="44D5DEEA" w:rsidR="002E4E5A" w:rsidRPr="00CC4C3E" w:rsidRDefault="008F3B88"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 xml:space="preserve">Further in the point of other documentation regarding the procurement process, we acknowledge the observation of the auditors and ensure that proper documentation will be </w:t>
            </w:r>
            <w:r w:rsidR="00694CE4" w:rsidRPr="00CC4C3E">
              <w:rPr>
                <w:rFonts w:ascii="Times New Roman" w:eastAsiaTheme="majorEastAsia" w:hAnsi="Times New Roman"/>
                <w:bCs/>
                <w:color w:val="000000" w:themeColor="text1"/>
                <w:sz w:val="20"/>
                <w:szCs w:val="20"/>
              </w:rPr>
              <w:t>done</w:t>
            </w:r>
            <w:r w:rsidRPr="00CC4C3E">
              <w:rPr>
                <w:rFonts w:ascii="Times New Roman" w:eastAsiaTheme="majorEastAsia" w:hAnsi="Times New Roman"/>
                <w:bCs/>
                <w:color w:val="000000" w:themeColor="text1"/>
                <w:sz w:val="20"/>
                <w:szCs w:val="20"/>
              </w:rPr>
              <w:t xml:space="preserve"> in the future.</w:t>
            </w:r>
          </w:p>
        </w:tc>
      </w:tr>
      <w:tr w:rsidR="006A0832" w:rsidRPr="00CC4C3E" w14:paraId="71EED725" w14:textId="0A9E5AB8" w:rsidTr="00CC4C3E">
        <w:tc>
          <w:tcPr>
            <w:tcW w:w="993" w:type="dxa"/>
            <w:vAlign w:val="center"/>
          </w:tcPr>
          <w:p w14:paraId="40169AAE" w14:textId="1B932B9E" w:rsidR="006A0832" w:rsidRPr="00CC4C3E" w:rsidRDefault="006A0832"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lastRenderedPageBreak/>
              <w:t>JV-377; 2022.04.28</w:t>
            </w:r>
          </w:p>
        </w:tc>
        <w:tc>
          <w:tcPr>
            <w:tcW w:w="2340" w:type="dxa"/>
            <w:vAlign w:val="center"/>
          </w:tcPr>
          <w:p w14:paraId="79A7724F" w14:textId="27CC4B80" w:rsidR="006A0832" w:rsidRPr="00CC4C3E" w:rsidRDefault="006A0832"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2.2.2. Equipment of Basic Health Stations; 2.2.3. Establishment an integrated eye and ear health service in Primary Health Centers</w:t>
            </w:r>
          </w:p>
          <w:p w14:paraId="3E38DC34" w14:textId="08F35242" w:rsidR="006A0832" w:rsidRPr="00CC4C3E" w:rsidRDefault="006A0832"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Purchase of Laptops and 4 Auto lensometer purchase for EECs.</w:t>
            </w:r>
          </w:p>
        </w:tc>
        <w:tc>
          <w:tcPr>
            <w:tcW w:w="1134" w:type="dxa"/>
            <w:vAlign w:val="center"/>
          </w:tcPr>
          <w:p w14:paraId="26648C50" w14:textId="7AB29358" w:rsidR="006A0832" w:rsidRPr="00CC4C3E" w:rsidRDefault="006A0832"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786,510</w:t>
            </w:r>
          </w:p>
        </w:tc>
        <w:tc>
          <w:tcPr>
            <w:tcW w:w="2643" w:type="dxa"/>
          </w:tcPr>
          <w:p w14:paraId="4EFC11B3" w14:textId="76EB2C87"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Original quotations from vendors for Lens purchase were not available.</w:t>
            </w:r>
          </w:p>
          <w:p w14:paraId="7A678F3B" w14:textId="0D2D535E"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Store Dhakila Form from the PEEC was not available.</w:t>
            </w:r>
          </w:p>
        </w:tc>
        <w:tc>
          <w:tcPr>
            <w:tcW w:w="3422" w:type="dxa"/>
            <w:vMerge w:val="restart"/>
            <w:shd w:val="clear" w:color="auto" w:fill="auto"/>
            <w:vAlign w:val="center"/>
          </w:tcPr>
          <w:p w14:paraId="780AED9A" w14:textId="355DEEC8" w:rsidR="006A0832" w:rsidRPr="00CC4C3E" w:rsidRDefault="006A0832" w:rsidP="006A0832">
            <w:pPr>
              <w:spacing w:before="60" w:after="60"/>
              <w:ind w:left="-59"/>
              <w:jc w:val="center"/>
              <w:rPr>
                <w:rFonts w:eastAsiaTheme="majorEastAsia"/>
                <w:bCs/>
                <w:color w:val="000000" w:themeColor="text1"/>
                <w:sz w:val="20"/>
                <w:szCs w:val="20"/>
              </w:rPr>
            </w:pPr>
            <w:r w:rsidRPr="00CC4C3E">
              <w:rPr>
                <w:rFonts w:eastAsiaTheme="majorEastAsia"/>
                <w:bCs/>
                <w:color w:val="000000" w:themeColor="text1"/>
                <w:sz w:val="20"/>
                <w:szCs w:val="20"/>
              </w:rPr>
              <w:t>Regarding the documentation of the  procurement process, we acknowledge the observation of the auditors and ensure that proper documentation will be done in the future.</w:t>
            </w:r>
          </w:p>
        </w:tc>
      </w:tr>
      <w:tr w:rsidR="006A0832" w:rsidRPr="00CC4C3E" w14:paraId="10560B52" w14:textId="564A25F4" w:rsidTr="00CC4C3E">
        <w:tc>
          <w:tcPr>
            <w:tcW w:w="993" w:type="dxa"/>
            <w:vAlign w:val="center"/>
          </w:tcPr>
          <w:p w14:paraId="57D64843" w14:textId="21085826" w:rsidR="006A0832" w:rsidRPr="00CC4C3E" w:rsidRDefault="006A0832"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JV-199; 2021-12-22</w:t>
            </w:r>
          </w:p>
        </w:tc>
        <w:tc>
          <w:tcPr>
            <w:tcW w:w="2340" w:type="dxa"/>
            <w:vAlign w:val="center"/>
          </w:tcPr>
          <w:p w14:paraId="76FF19E4" w14:textId="3AC4938B" w:rsidR="006A0832" w:rsidRPr="00CC4C3E" w:rsidRDefault="006A0832"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2.2.3. Establishment an integrated eye and ear health service in Primary Health Centers</w:t>
            </w:r>
          </w:p>
          <w:p w14:paraId="529F074F" w14:textId="230EEEF4" w:rsidR="006A0832" w:rsidRPr="00CC4C3E" w:rsidRDefault="006A0832"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4 pcs Invertor &amp; 8 pcs battery purchase for support to eye care center for 4 Primary Eye and Ear Centers (PEECs) from Roadies Auto</w:t>
            </w:r>
          </w:p>
        </w:tc>
        <w:tc>
          <w:tcPr>
            <w:tcW w:w="1134" w:type="dxa"/>
            <w:vAlign w:val="center"/>
          </w:tcPr>
          <w:p w14:paraId="39E83ACA" w14:textId="0DD6B26F" w:rsidR="006A0832" w:rsidRPr="00CC4C3E" w:rsidRDefault="006A0832"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350,000</w:t>
            </w:r>
          </w:p>
        </w:tc>
        <w:tc>
          <w:tcPr>
            <w:tcW w:w="2643" w:type="dxa"/>
          </w:tcPr>
          <w:p w14:paraId="36AE81E1" w14:textId="7DF96257"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Legal documents of Crystal Digital Multi system were not available.</w:t>
            </w:r>
          </w:p>
          <w:p w14:paraId="000ED34E" w14:textId="733C23AC"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 xml:space="preserve">RFQ with proper specification of the type of inverter and battery needed was not available. </w:t>
            </w:r>
          </w:p>
          <w:p w14:paraId="76FCFF78" w14:textId="77777777"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Original quotations from vendors were not available.</w:t>
            </w:r>
          </w:p>
          <w:p w14:paraId="1D24301A" w14:textId="362B9387"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Store Dhakila Form from the PEEC was not available.</w:t>
            </w:r>
          </w:p>
        </w:tc>
        <w:tc>
          <w:tcPr>
            <w:tcW w:w="3422" w:type="dxa"/>
            <w:vMerge/>
          </w:tcPr>
          <w:p w14:paraId="759EE8F7" w14:textId="0F31535A" w:rsidR="006A0832" w:rsidRPr="00CC4C3E" w:rsidRDefault="006A0832" w:rsidP="006A0832">
            <w:pPr>
              <w:spacing w:before="60" w:after="60"/>
              <w:ind w:left="-59"/>
              <w:jc w:val="both"/>
              <w:rPr>
                <w:rFonts w:eastAsiaTheme="majorEastAsia"/>
                <w:bCs/>
                <w:color w:val="000000" w:themeColor="text1"/>
                <w:sz w:val="20"/>
                <w:szCs w:val="20"/>
              </w:rPr>
            </w:pPr>
          </w:p>
        </w:tc>
      </w:tr>
      <w:tr w:rsidR="006A0832" w:rsidRPr="00CC4C3E" w14:paraId="4EAA4B3E" w14:textId="54A616D6" w:rsidTr="00CC4C3E">
        <w:tc>
          <w:tcPr>
            <w:tcW w:w="993" w:type="dxa"/>
            <w:vAlign w:val="center"/>
          </w:tcPr>
          <w:p w14:paraId="17540A09" w14:textId="77777777" w:rsidR="006A0832" w:rsidRPr="00CC4C3E" w:rsidRDefault="006A0832" w:rsidP="00816F1C">
            <w:pPr>
              <w:spacing w:before="60" w:after="60" w:line="276" w:lineRule="auto"/>
              <w:jc w:val="both"/>
              <w:rPr>
                <w:sz w:val="20"/>
                <w:szCs w:val="20"/>
              </w:rPr>
            </w:pPr>
            <w:r w:rsidRPr="00CC4C3E">
              <w:rPr>
                <w:sz w:val="20"/>
                <w:szCs w:val="20"/>
              </w:rPr>
              <w:lastRenderedPageBreak/>
              <w:t>JV-386;</w:t>
            </w:r>
          </w:p>
          <w:p w14:paraId="493C1BF3" w14:textId="0E11B977" w:rsidR="006A0832" w:rsidRPr="00CC4C3E" w:rsidRDefault="006A0832" w:rsidP="00816F1C">
            <w:pPr>
              <w:spacing w:before="60" w:after="60" w:line="276" w:lineRule="auto"/>
              <w:contextualSpacing/>
              <w:jc w:val="both"/>
              <w:rPr>
                <w:rFonts w:eastAsiaTheme="majorEastAsia"/>
                <w:bCs/>
                <w:color w:val="000000" w:themeColor="text1"/>
                <w:sz w:val="20"/>
                <w:szCs w:val="20"/>
              </w:rPr>
            </w:pPr>
            <w:r w:rsidRPr="00CC4C3E">
              <w:rPr>
                <w:sz w:val="20"/>
                <w:szCs w:val="20"/>
              </w:rPr>
              <w:t>2022.04.28</w:t>
            </w:r>
          </w:p>
        </w:tc>
        <w:tc>
          <w:tcPr>
            <w:tcW w:w="2340" w:type="dxa"/>
            <w:vAlign w:val="center"/>
          </w:tcPr>
          <w:p w14:paraId="5390169B" w14:textId="77777777" w:rsidR="006A0832" w:rsidRPr="00CC4C3E" w:rsidRDefault="006A0832"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1.1.3. Design and production of information material;</w:t>
            </w:r>
          </w:p>
          <w:p w14:paraId="220924E0" w14:textId="39000B50" w:rsidR="006A0832" w:rsidRPr="00CC4C3E" w:rsidRDefault="006A0832"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Design &amp; printing expenses of IEC materials (A4 size Stickers/Flex/poster/Pamphlet/Browsers) Payment made to Rama and Sons print service Pvt. Ltd.</w:t>
            </w:r>
          </w:p>
        </w:tc>
        <w:tc>
          <w:tcPr>
            <w:tcW w:w="1134" w:type="dxa"/>
            <w:vAlign w:val="center"/>
          </w:tcPr>
          <w:p w14:paraId="53D878EB" w14:textId="73C76E27" w:rsidR="006A0832" w:rsidRPr="00CC4C3E" w:rsidRDefault="006A0832"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296,766</w:t>
            </w:r>
          </w:p>
        </w:tc>
        <w:tc>
          <w:tcPr>
            <w:tcW w:w="2643" w:type="dxa"/>
          </w:tcPr>
          <w:p w14:paraId="25B80566" w14:textId="77777777"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There was no stamp of vendors on quotation.</w:t>
            </w:r>
          </w:p>
          <w:p w14:paraId="32A3BD84" w14:textId="227D4A2D"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Good Receipt Note was not available.</w:t>
            </w:r>
          </w:p>
        </w:tc>
        <w:tc>
          <w:tcPr>
            <w:tcW w:w="3422" w:type="dxa"/>
            <w:vMerge/>
          </w:tcPr>
          <w:p w14:paraId="02C6EB9C" w14:textId="7257670E"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p>
        </w:tc>
      </w:tr>
      <w:tr w:rsidR="006A0832" w:rsidRPr="00CC4C3E" w14:paraId="0B0A943B" w14:textId="24496750" w:rsidTr="00CC4C3E">
        <w:tc>
          <w:tcPr>
            <w:tcW w:w="993" w:type="dxa"/>
            <w:vMerge w:val="restart"/>
            <w:vAlign w:val="center"/>
          </w:tcPr>
          <w:p w14:paraId="0E6FD9AF" w14:textId="77777777" w:rsidR="006A0832" w:rsidRPr="00CC4C3E" w:rsidRDefault="006A0832"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JV-495;</w:t>
            </w:r>
          </w:p>
          <w:p w14:paraId="4013E110" w14:textId="73FEC891" w:rsidR="006A0832" w:rsidRPr="00CC4C3E" w:rsidRDefault="006A0832"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2023.03.31</w:t>
            </w:r>
          </w:p>
        </w:tc>
        <w:tc>
          <w:tcPr>
            <w:tcW w:w="2340" w:type="dxa"/>
            <w:vAlign w:val="center"/>
          </w:tcPr>
          <w:p w14:paraId="07BA2869" w14:textId="77777777" w:rsidR="006A0832" w:rsidRPr="00CC4C3E" w:rsidRDefault="006A0832"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1.1.4.Wall paintings in central places in communities;</w:t>
            </w:r>
          </w:p>
          <w:p w14:paraId="55ADEB6B" w14:textId="13DC7E82" w:rsidR="006A0832" w:rsidRPr="00CC4C3E" w:rsidRDefault="006A0832"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Payment of hoarding board expenses of Gurvakot, Barahataal, Narayan Bazar &amp; Dullu @ 2 per location made to Buddha Arts.</w:t>
            </w:r>
          </w:p>
        </w:tc>
        <w:tc>
          <w:tcPr>
            <w:tcW w:w="1134" w:type="dxa"/>
            <w:vAlign w:val="center"/>
          </w:tcPr>
          <w:p w14:paraId="0C2D4217" w14:textId="56C2CCA0" w:rsidR="006A0832" w:rsidRPr="00CC4C3E" w:rsidRDefault="006A0832"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252,117</w:t>
            </w:r>
          </w:p>
        </w:tc>
        <w:tc>
          <w:tcPr>
            <w:tcW w:w="2643" w:type="dxa"/>
            <w:vMerge w:val="restart"/>
          </w:tcPr>
          <w:p w14:paraId="607233A2" w14:textId="4D6182F6"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RFQ did not specify the areas of wall painting and the size of the hoarding board. Lack of proper specification may hinder the actual need output due to lack of communication to bidders,</w:t>
            </w:r>
          </w:p>
          <w:p w14:paraId="3805D091" w14:textId="59815FCE"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On completion of work, photographs and work completion certificate based in individual field area and number of paintings completed were not available.</w:t>
            </w:r>
          </w:p>
          <w:p w14:paraId="53455959" w14:textId="77777777" w:rsidR="006A0832" w:rsidRPr="00CC4C3E" w:rsidRDefault="006A0832" w:rsidP="00816F1C">
            <w:pPr>
              <w:pStyle w:val="ListParagraph"/>
              <w:spacing w:before="60" w:after="60"/>
              <w:ind w:left="301"/>
              <w:jc w:val="both"/>
              <w:rPr>
                <w:rFonts w:ascii="Times New Roman" w:eastAsiaTheme="majorEastAsia" w:hAnsi="Times New Roman"/>
                <w:bCs/>
                <w:color w:val="000000" w:themeColor="text1"/>
                <w:sz w:val="20"/>
                <w:szCs w:val="20"/>
              </w:rPr>
            </w:pPr>
          </w:p>
          <w:p w14:paraId="53BA6012" w14:textId="3C5693D5"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The tax clearance certificate of vendor Buddha Art and Shakya Art were incomplete, missing the required tax officer’s signature and stamp.</w:t>
            </w:r>
          </w:p>
          <w:p w14:paraId="3F4D1425" w14:textId="344B9C16" w:rsidR="006A0832" w:rsidRPr="00CC4C3E" w:rsidRDefault="006A0832"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Good Receipt Note was not available.</w:t>
            </w:r>
          </w:p>
        </w:tc>
        <w:tc>
          <w:tcPr>
            <w:tcW w:w="3422" w:type="dxa"/>
            <w:vMerge/>
          </w:tcPr>
          <w:p w14:paraId="2F0D1EEA" w14:textId="39217F15" w:rsidR="006A0832" w:rsidRPr="00CC4C3E" w:rsidRDefault="006A0832" w:rsidP="006A0832">
            <w:pPr>
              <w:spacing w:before="60" w:after="60"/>
              <w:jc w:val="both"/>
              <w:rPr>
                <w:rFonts w:eastAsiaTheme="majorEastAsia"/>
                <w:bCs/>
                <w:color w:val="000000" w:themeColor="text1"/>
                <w:sz w:val="20"/>
                <w:szCs w:val="20"/>
              </w:rPr>
            </w:pPr>
          </w:p>
        </w:tc>
      </w:tr>
      <w:tr w:rsidR="002E4E5A" w:rsidRPr="00CC4C3E" w14:paraId="4CA35EDA" w14:textId="2567BFFD" w:rsidTr="00CC4C3E">
        <w:tc>
          <w:tcPr>
            <w:tcW w:w="993" w:type="dxa"/>
            <w:vMerge/>
            <w:vAlign w:val="center"/>
          </w:tcPr>
          <w:p w14:paraId="32F0357F" w14:textId="77777777" w:rsidR="002E4E5A" w:rsidRPr="00CC4C3E" w:rsidRDefault="002E4E5A" w:rsidP="00816F1C">
            <w:pPr>
              <w:spacing w:before="60" w:after="60" w:line="276" w:lineRule="auto"/>
              <w:contextualSpacing/>
              <w:jc w:val="both"/>
              <w:rPr>
                <w:rFonts w:eastAsiaTheme="majorEastAsia"/>
                <w:bCs/>
                <w:color w:val="000000" w:themeColor="text1"/>
                <w:sz w:val="20"/>
                <w:szCs w:val="20"/>
              </w:rPr>
            </w:pPr>
          </w:p>
        </w:tc>
        <w:tc>
          <w:tcPr>
            <w:tcW w:w="2340" w:type="dxa"/>
            <w:vAlign w:val="center"/>
          </w:tcPr>
          <w:p w14:paraId="61A9F2FE" w14:textId="77777777"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
                <w:color w:val="000000" w:themeColor="text1"/>
                <w:sz w:val="20"/>
                <w:szCs w:val="20"/>
                <w:u w:val="single"/>
              </w:rPr>
              <w:t>1.1.6. Production of information</w:t>
            </w:r>
            <w:r w:rsidRPr="00CC4C3E">
              <w:rPr>
                <w:rFonts w:eastAsiaTheme="majorEastAsia"/>
                <w:bCs/>
                <w:color w:val="000000" w:themeColor="text1"/>
                <w:sz w:val="20"/>
                <w:szCs w:val="20"/>
              </w:rPr>
              <w:t xml:space="preserve"> </w:t>
            </w:r>
            <w:r w:rsidRPr="00CC4C3E">
              <w:rPr>
                <w:b/>
                <w:color w:val="000000" w:themeColor="text1"/>
                <w:sz w:val="20"/>
                <w:szCs w:val="20"/>
                <w:u w:val="single"/>
              </w:rPr>
              <w:t>boards for schools and public place</w:t>
            </w:r>
            <w:r w:rsidRPr="00CC4C3E">
              <w:rPr>
                <w:rFonts w:eastAsiaTheme="majorEastAsia"/>
                <w:bCs/>
                <w:color w:val="000000" w:themeColor="text1"/>
                <w:sz w:val="20"/>
                <w:szCs w:val="20"/>
              </w:rPr>
              <w:t>s;</w:t>
            </w:r>
          </w:p>
          <w:p w14:paraId="44410707" w14:textId="0CEE0B2F"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Payment of wall painting expenses of Gurvakot, Barahataal, Narayan Bazar &amp; Dullu @ 6 per location made to Buddha Arts.</w:t>
            </w:r>
          </w:p>
        </w:tc>
        <w:tc>
          <w:tcPr>
            <w:tcW w:w="1134" w:type="dxa"/>
            <w:vAlign w:val="center"/>
          </w:tcPr>
          <w:p w14:paraId="0DB772BC" w14:textId="0A30EEC5" w:rsidR="002E4E5A" w:rsidRPr="00CC4C3E" w:rsidRDefault="002E4E5A"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136,117</w:t>
            </w:r>
          </w:p>
        </w:tc>
        <w:tc>
          <w:tcPr>
            <w:tcW w:w="2643" w:type="dxa"/>
            <w:vMerge/>
          </w:tcPr>
          <w:p w14:paraId="51B94BF2" w14:textId="77777777"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p>
        </w:tc>
        <w:tc>
          <w:tcPr>
            <w:tcW w:w="3422" w:type="dxa"/>
          </w:tcPr>
          <w:p w14:paraId="183D239B" w14:textId="45CD5C09" w:rsidR="002E4E5A" w:rsidRPr="00CC4C3E" w:rsidRDefault="00A1081E" w:rsidP="006A0832">
            <w:pPr>
              <w:spacing w:before="60" w:after="60"/>
              <w:ind w:left="-59"/>
              <w:jc w:val="both"/>
              <w:rPr>
                <w:rFonts w:eastAsiaTheme="majorEastAsia"/>
                <w:bCs/>
                <w:color w:val="000000" w:themeColor="text1"/>
                <w:sz w:val="20"/>
                <w:szCs w:val="20"/>
              </w:rPr>
            </w:pPr>
            <w:r w:rsidRPr="00CC4C3E">
              <w:rPr>
                <w:rFonts w:eastAsiaTheme="majorEastAsia"/>
                <w:bCs/>
                <w:color w:val="000000" w:themeColor="text1"/>
                <w:sz w:val="20"/>
                <w:szCs w:val="20"/>
              </w:rPr>
              <w:t>Regarding the documentation of the  procurement process, we acknowledge the observation of the auditors and ensure that proper documentation will be done in the future.</w:t>
            </w:r>
          </w:p>
        </w:tc>
      </w:tr>
      <w:tr w:rsidR="002E4E5A" w:rsidRPr="00CC4C3E" w14:paraId="4374AB00" w14:textId="7C8BAADA" w:rsidTr="00CC4C3E">
        <w:tc>
          <w:tcPr>
            <w:tcW w:w="993" w:type="dxa"/>
            <w:vAlign w:val="center"/>
          </w:tcPr>
          <w:p w14:paraId="79A0954D" w14:textId="77777777" w:rsidR="002E4E5A" w:rsidRPr="00CC4C3E" w:rsidRDefault="002E4E5A" w:rsidP="00816F1C">
            <w:pPr>
              <w:spacing w:before="60" w:after="60" w:line="276" w:lineRule="auto"/>
              <w:jc w:val="both"/>
              <w:rPr>
                <w:sz w:val="20"/>
                <w:szCs w:val="20"/>
              </w:rPr>
            </w:pPr>
            <w:r w:rsidRPr="00CC4C3E">
              <w:rPr>
                <w:sz w:val="20"/>
                <w:szCs w:val="20"/>
              </w:rPr>
              <w:t>JV-620;</w:t>
            </w:r>
          </w:p>
          <w:p w14:paraId="7531AE2C" w14:textId="208C9DC4"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sz w:val="20"/>
                <w:szCs w:val="20"/>
              </w:rPr>
              <w:t>2023.05.26</w:t>
            </w:r>
          </w:p>
        </w:tc>
        <w:tc>
          <w:tcPr>
            <w:tcW w:w="2340" w:type="dxa"/>
            <w:vAlign w:val="center"/>
          </w:tcPr>
          <w:p w14:paraId="4D8D262B" w14:textId="77777777" w:rsidR="002E4E5A" w:rsidRPr="00CC4C3E" w:rsidRDefault="002E4E5A" w:rsidP="00816F1C">
            <w:pPr>
              <w:spacing w:before="60" w:after="60" w:line="276" w:lineRule="auto"/>
              <w:jc w:val="both"/>
              <w:rPr>
                <w:b/>
                <w:bCs/>
                <w:color w:val="000000"/>
                <w:sz w:val="20"/>
                <w:szCs w:val="20"/>
                <w:u w:val="single"/>
              </w:rPr>
            </w:pPr>
            <w:r w:rsidRPr="00CC4C3E">
              <w:rPr>
                <w:b/>
                <w:bCs/>
                <w:color w:val="000000"/>
                <w:sz w:val="20"/>
                <w:szCs w:val="20"/>
                <w:u w:val="single"/>
              </w:rPr>
              <w:t>3.1.3. Revision of the National Health Strategy;</w:t>
            </w:r>
          </w:p>
          <w:p w14:paraId="0DF3BF94" w14:textId="05AF954B"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color w:val="000000"/>
                <w:sz w:val="20"/>
                <w:szCs w:val="20"/>
              </w:rPr>
              <w:t>Payment of Bag purchase cost paid to Shiwakoti Bag Udhyog.</w:t>
            </w:r>
          </w:p>
        </w:tc>
        <w:tc>
          <w:tcPr>
            <w:tcW w:w="1134" w:type="dxa"/>
            <w:vAlign w:val="center"/>
          </w:tcPr>
          <w:p w14:paraId="5B095254" w14:textId="01A1658D" w:rsidR="002E4E5A" w:rsidRPr="00CC4C3E" w:rsidRDefault="002E4E5A" w:rsidP="00816F1C">
            <w:pPr>
              <w:spacing w:before="60" w:after="60" w:line="276" w:lineRule="auto"/>
              <w:contextualSpacing/>
              <w:jc w:val="right"/>
              <w:rPr>
                <w:rFonts w:eastAsiaTheme="majorEastAsia"/>
                <w:bCs/>
                <w:color w:val="000000" w:themeColor="text1"/>
                <w:sz w:val="20"/>
                <w:szCs w:val="20"/>
              </w:rPr>
            </w:pPr>
            <w:r w:rsidRPr="00CC4C3E">
              <w:rPr>
                <w:color w:val="000000"/>
                <w:sz w:val="20"/>
                <w:szCs w:val="20"/>
              </w:rPr>
              <w:t>228,899</w:t>
            </w:r>
          </w:p>
        </w:tc>
        <w:tc>
          <w:tcPr>
            <w:tcW w:w="2643" w:type="dxa"/>
            <w:vAlign w:val="center"/>
          </w:tcPr>
          <w:p w14:paraId="5DB49262" w14:textId="33117288" w:rsidR="002E4E5A" w:rsidRPr="00CC4C3E" w:rsidRDefault="002E4E5A" w:rsidP="00B43FD5">
            <w:pPr>
              <w:pStyle w:val="ListParagraph"/>
              <w:spacing w:before="60" w:after="60"/>
              <w:ind w:left="301"/>
              <w:jc w:val="both"/>
              <w:rPr>
                <w:rFonts w:ascii="Times New Roman" w:eastAsiaTheme="majorEastAsia" w:hAnsi="Times New Roman"/>
                <w:bCs/>
                <w:color w:val="000000" w:themeColor="text1"/>
                <w:sz w:val="20"/>
                <w:szCs w:val="20"/>
              </w:rPr>
            </w:pPr>
          </w:p>
          <w:p w14:paraId="0FA837E3" w14:textId="56DDF35F" w:rsidR="002E4E5A" w:rsidRPr="00CC4C3E" w:rsidRDefault="002E4E5A" w:rsidP="00B43FD5">
            <w:pPr>
              <w:spacing w:before="60" w:after="60"/>
              <w:jc w:val="both"/>
              <w:rPr>
                <w:rFonts w:eastAsiaTheme="majorEastAsia"/>
                <w:bCs/>
                <w:color w:val="000000" w:themeColor="text1"/>
                <w:sz w:val="20"/>
                <w:szCs w:val="20"/>
              </w:rPr>
            </w:pPr>
            <w:r w:rsidRPr="00CC4C3E">
              <w:rPr>
                <w:rFonts w:eastAsiaTheme="majorEastAsia"/>
                <w:bCs/>
                <w:color w:val="000000" w:themeColor="text1"/>
                <w:sz w:val="20"/>
                <w:szCs w:val="20"/>
              </w:rPr>
              <w:t>The distribution sheet was not available.</w:t>
            </w:r>
          </w:p>
        </w:tc>
        <w:tc>
          <w:tcPr>
            <w:tcW w:w="3422" w:type="dxa"/>
          </w:tcPr>
          <w:p w14:paraId="15265A38" w14:textId="65E7C02F" w:rsidR="00F645CA" w:rsidRPr="00CC4C3E" w:rsidRDefault="00886E3E" w:rsidP="00816F1C">
            <w:pPr>
              <w:spacing w:before="60" w:after="60"/>
              <w:jc w:val="both"/>
              <w:rPr>
                <w:rFonts w:eastAsiaTheme="majorEastAsia"/>
                <w:bCs/>
                <w:color w:val="000000" w:themeColor="text1"/>
                <w:sz w:val="20"/>
                <w:szCs w:val="20"/>
                <w:highlight w:val="yellow"/>
              </w:rPr>
            </w:pPr>
            <w:r w:rsidRPr="00CC4C3E">
              <w:rPr>
                <w:rFonts w:eastAsiaTheme="majorEastAsia"/>
                <w:bCs/>
                <w:color w:val="000000" w:themeColor="text1"/>
                <w:sz w:val="20"/>
                <w:szCs w:val="20"/>
              </w:rPr>
              <w:t xml:space="preserve">The bags were distributed but the distribution sheet was not prepared. </w:t>
            </w:r>
          </w:p>
        </w:tc>
      </w:tr>
      <w:tr w:rsidR="002E4E5A" w:rsidRPr="00CC4C3E" w14:paraId="1D54EB55" w14:textId="7B5FD4E8" w:rsidTr="00CC4C3E">
        <w:tc>
          <w:tcPr>
            <w:tcW w:w="993" w:type="dxa"/>
            <w:vAlign w:val="center"/>
          </w:tcPr>
          <w:p w14:paraId="0D2E95A0" w14:textId="77777777" w:rsidR="002E4E5A" w:rsidRPr="00CC4C3E" w:rsidRDefault="002E4E5A" w:rsidP="00816F1C">
            <w:pPr>
              <w:spacing w:before="60" w:after="60" w:line="276" w:lineRule="auto"/>
              <w:jc w:val="both"/>
              <w:rPr>
                <w:color w:val="000000"/>
                <w:sz w:val="20"/>
                <w:szCs w:val="20"/>
              </w:rPr>
            </w:pPr>
            <w:r w:rsidRPr="00CC4C3E">
              <w:rPr>
                <w:color w:val="000000"/>
                <w:sz w:val="20"/>
                <w:szCs w:val="20"/>
              </w:rPr>
              <w:lastRenderedPageBreak/>
              <w:t>JV-203;</w:t>
            </w:r>
          </w:p>
          <w:p w14:paraId="16933D03" w14:textId="4F2ECA1B"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sz w:val="20"/>
                <w:szCs w:val="20"/>
              </w:rPr>
              <w:t>2022.12.13</w:t>
            </w:r>
          </w:p>
        </w:tc>
        <w:tc>
          <w:tcPr>
            <w:tcW w:w="2340" w:type="dxa"/>
            <w:vAlign w:val="center"/>
          </w:tcPr>
          <w:p w14:paraId="510C4360" w14:textId="77777777" w:rsidR="002E4E5A" w:rsidRPr="00CC4C3E" w:rsidRDefault="002E4E5A" w:rsidP="00816F1C">
            <w:pPr>
              <w:spacing w:before="60" w:after="60" w:line="276" w:lineRule="auto"/>
              <w:jc w:val="both"/>
              <w:rPr>
                <w:b/>
                <w:bCs/>
                <w:color w:val="000000"/>
                <w:sz w:val="20"/>
                <w:szCs w:val="20"/>
                <w:u w:val="single"/>
              </w:rPr>
            </w:pPr>
            <w:r w:rsidRPr="00CC4C3E">
              <w:rPr>
                <w:b/>
                <w:bCs/>
                <w:color w:val="000000"/>
                <w:sz w:val="20"/>
                <w:szCs w:val="20"/>
                <w:u w:val="single"/>
              </w:rPr>
              <w:t>1.1.3. Design and production of information material;</w:t>
            </w:r>
          </w:p>
          <w:p w14:paraId="29984766" w14:textId="5DFBA23C"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color w:val="000000"/>
                <w:sz w:val="20"/>
                <w:szCs w:val="20"/>
              </w:rPr>
              <w:t>Payment of 3 Radio jingle story prepaid &amp; production expenses paid to Uma al Acharya</w:t>
            </w:r>
          </w:p>
        </w:tc>
        <w:tc>
          <w:tcPr>
            <w:tcW w:w="1134" w:type="dxa"/>
            <w:vAlign w:val="center"/>
          </w:tcPr>
          <w:p w14:paraId="51F7ED72" w14:textId="7341DF15" w:rsidR="002E4E5A" w:rsidRPr="00CC4C3E" w:rsidRDefault="002E4E5A" w:rsidP="00816F1C">
            <w:pPr>
              <w:spacing w:before="60" w:after="60" w:line="276" w:lineRule="auto"/>
              <w:contextualSpacing/>
              <w:jc w:val="right"/>
              <w:rPr>
                <w:rFonts w:eastAsiaTheme="majorEastAsia"/>
                <w:bCs/>
                <w:color w:val="000000" w:themeColor="text1"/>
                <w:sz w:val="20"/>
                <w:szCs w:val="20"/>
              </w:rPr>
            </w:pPr>
            <w:r w:rsidRPr="00CC4C3E">
              <w:rPr>
                <w:color w:val="000000"/>
                <w:sz w:val="20"/>
                <w:szCs w:val="20"/>
              </w:rPr>
              <w:t>70,588</w:t>
            </w:r>
          </w:p>
        </w:tc>
        <w:tc>
          <w:tcPr>
            <w:tcW w:w="2643" w:type="dxa"/>
            <w:vAlign w:val="center"/>
          </w:tcPr>
          <w:p w14:paraId="2F5CFCA4" w14:textId="5089AF51" w:rsidR="002E4E5A" w:rsidRPr="00CC4C3E" w:rsidRDefault="002E4E5A" w:rsidP="00B43FD5">
            <w:pPr>
              <w:spacing w:before="60" w:after="60"/>
              <w:jc w:val="both"/>
              <w:rPr>
                <w:rFonts w:eastAsiaTheme="majorEastAsia"/>
                <w:bCs/>
                <w:color w:val="000000" w:themeColor="text1"/>
                <w:sz w:val="20"/>
                <w:szCs w:val="20"/>
              </w:rPr>
            </w:pPr>
            <w:r w:rsidRPr="00CC4C3E">
              <w:rPr>
                <w:rFonts w:eastAsiaTheme="majorEastAsia"/>
                <w:bCs/>
                <w:color w:val="000000" w:themeColor="text1"/>
                <w:sz w:val="20"/>
                <w:szCs w:val="20"/>
              </w:rPr>
              <w:t>Consultant Uma Lal Acharya CV was not available.</w:t>
            </w:r>
          </w:p>
        </w:tc>
        <w:tc>
          <w:tcPr>
            <w:tcW w:w="3422" w:type="dxa"/>
          </w:tcPr>
          <w:p w14:paraId="2677BBD3" w14:textId="44E17953" w:rsidR="00F645CA" w:rsidRPr="00CC4C3E" w:rsidRDefault="00822973" w:rsidP="00B43FD5">
            <w:pPr>
              <w:spacing w:before="60" w:after="60"/>
              <w:jc w:val="both"/>
              <w:rPr>
                <w:rFonts w:eastAsiaTheme="majorEastAsia"/>
                <w:bCs/>
                <w:color w:val="000000" w:themeColor="text1"/>
                <w:sz w:val="20"/>
                <w:szCs w:val="20"/>
                <w:highlight w:val="yellow"/>
              </w:rPr>
            </w:pPr>
            <w:r w:rsidRPr="00CC4C3E">
              <w:rPr>
                <w:rFonts w:eastAsiaTheme="majorEastAsia"/>
                <w:bCs/>
                <w:color w:val="000000" w:themeColor="text1"/>
                <w:sz w:val="20"/>
                <w:szCs w:val="20"/>
              </w:rPr>
              <w:t>The CV was duly received from Uma Lal Acharya but was misplaced during the auditor’s review.</w:t>
            </w:r>
          </w:p>
        </w:tc>
      </w:tr>
      <w:tr w:rsidR="002E4E5A" w:rsidRPr="00CC4C3E" w14:paraId="73F346EB" w14:textId="5A6D44B9" w:rsidTr="00CC4C3E">
        <w:tc>
          <w:tcPr>
            <w:tcW w:w="993" w:type="dxa"/>
            <w:vAlign w:val="center"/>
          </w:tcPr>
          <w:p w14:paraId="75ECCB4A" w14:textId="77777777" w:rsidR="002E4E5A" w:rsidRPr="00CC4C3E" w:rsidRDefault="002E4E5A" w:rsidP="00816F1C">
            <w:pPr>
              <w:spacing w:before="60" w:after="60" w:line="276" w:lineRule="auto"/>
              <w:jc w:val="both"/>
              <w:rPr>
                <w:sz w:val="20"/>
                <w:szCs w:val="20"/>
              </w:rPr>
            </w:pPr>
            <w:r w:rsidRPr="00CC4C3E">
              <w:rPr>
                <w:sz w:val="20"/>
                <w:szCs w:val="20"/>
              </w:rPr>
              <w:t>JV-235;</w:t>
            </w:r>
          </w:p>
          <w:p w14:paraId="2AA2AF88" w14:textId="183FBF9C"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sz w:val="20"/>
                <w:szCs w:val="20"/>
              </w:rPr>
              <w:t>2021.12.31</w:t>
            </w:r>
          </w:p>
        </w:tc>
        <w:tc>
          <w:tcPr>
            <w:tcW w:w="2340" w:type="dxa"/>
            <w:vAlign w:val="center"/>
          </w:tcPr>
          <w:p w14:paraId="60A68289" w14:textId="77777777" w:rsidR="002E4E5A" w:rsidRPr="00CC4C3E" w:rsidRDefault="002E4E5A" w:rsidP="00816F1C">
            <w:pPr>
              <w:spacing w:before="60" w:after="60" w:line="276" w:lineRule="auto"/>
              <w:jc w:val="both"/>
              <w:rPr>
                <w:b/>
                <w:bCs/>
                <w:color w:val="000000"/>
                <w:sz w:val="20"/>
                <w:szCs w:val="20"/>
                <w:u w:val="single"/>
              </w:rPr>
            </w:pPr>
            <w:r w:rsidRPr="00CC4C3E">
              <w:rPr>
                <w:b/>
                <w:bCs/>
                <w:color w:val="000000"/>
                <w:sz w:val="20"/>
                <w:szCs w:val="20"/>
                <w:u w:val="single"/>
              </w:rPr>
              <w:t>Capacity Development NNJS;</w:t>
            </w:r>
          </w:p>
          <w:p w14:paraId="6EEAAAD1" w14:textId="3BFF1445" w:rsidR="002E4E5A" w:rsidRPr="00CC4C3E" w:rsidRDefault="002E4E5A" w:rsidP="00816F1C">
            <w:pPr>
              <w:spacing w:before="60" w:after="60" w:line="276" w:lineRule="auto"/>
              <w:jc w:val="both"/>
              <w:rPr>
                <w:color w:val="000000"/>
                <w:sz w:val="20"/>
                <w:szCs w:val="20"/>
              </w:rPr>
            </w:pPr>
            <w:r w:rsidRPr="00CC4C3E">
              <w:rPr>
                <w:color w:val="000000" w:themeColor="text1"/>
                <w:sz w:val="20"/>
                <w:szCs w:val="20"/>
              </w:rPr>
              <w:t>22 participants lodging &amp; fooding cost of 3night &amp; 4days.</w:t>
            </w:r>
          </w:p>
          <w:p w14:paraId="3E34BB10" w14:textId="449E9490"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color w:val="000000"/>
                <w:sz w:val="20"/>
                <w:szCs w:val="20"/>
              </w:rPr>
              <w:t>Payment made to Gorkha Garden Hotel Pvt. Ltd</w:t>
            </w:r>
          </w:p>
        </w:tc>
        <w:tc>
          <w:tcPr>
            <w:tcW w:w="1134" w:type="dxa"/>
            <w:vAlign w:val="center"/>
          </w:tcPr>
          <w:p w14:paraId="07F939AB" w14:textId="411823F6" w:rsidR="002E4E5A" w:rsidRPr="00CC4C3E" w:rsidRDefault="002E4E5A" w:rsidP="00816F1C">
            <w:pPr>
              <w:spacing w:before="60" w:after="60" w:line="276" w:lineRule="auto"/>
              <w:contextualSpacing/>
              <w:jc w:val="right"/>
              <w:rPr>
                <w:rFonts w:eastAsiaTheme="majorEastAsia"/>
                <w:bCs/>
                <w:color w:val="000000" w:themeColor="text1"/>
                <w:sz w:val="20"/>
                <w:szCs w:val="20"/>
              </w:rPr>
            </w:pPr>
            <w:r w:rsidRPr="00CC4C3E">
              <w:rPr>
                <w:color w:val="000000"/>
                <w:sz w:val="20"/>
                <w:szCs w:val="20"/>
              </w:rPr>
              <w:t>529,918</w:t>
            </w:r>
          </w:p>
        </w:tc>
        <w:tc>
          <w:tcPr>
            <w:tcW w:w="2643" w:type="dxa"/>
            <w:vAlign w:val="center"/>
          </w:tcPr>
          <w:p w14:paraId="7F261B53" w14:textId="6908E522" w:rsidR="002E4E5A" w:rsidRPr="00CC4C3E" w:rsidRDefault="002E4E5A" w:rsidP="00B43FD5">
            <w:pPr>
              <w:spacing w:before="60" w:after="60"/>
              <w:jc w:val="both"/>
              <w:rPr>
                <w:rFonts w:eastAsiaTheme="majorEastAsia"/>
                <w:bCs/>
                <w:color w:val="000000" w:themeColor="text1"/>
                <w:sz w:val="20"/>
                <w:szCs w:val="20"/>
              </w:rPr>
            </w:pPr>
            <w:r w:rsidRPr="00CC4C3E">
              <w:rPr>
                <w:rFonts w:eastAsiaTheme="majorEastAsia"/>
                <w:bCs/>
                <w:color w:val="000000" w:themeColor="text1"/>
                <w:sz w:val="20"/>
                <w:szCs w:val="20"/>
              </w:rPr>
              <w:t>As per Clause 11(4) of Rules and Regulation Finance, it requires at least three quotations for procurements exceeding NPR 20,000; however, procurement policy was not followed.</w:t>
            </w:r>
          </w:p>
        </w:tc>
        <w:tc>
          <w:tcPr>
            <w:tcW w:w="3422" w:type="dxa"/>
          </w:tcPr>
          <w:p w14:paraId="51AF1595" w14:textId="77777777" w:rsidR="00B43FD5" w:rsidRPr="00CC4C3E" w:rsidRDefault="00B43FD5" w:rsidP="00B43FD5">
            <w:pPr>
              <w:spacing w:before="60" w:after="60"/>
              <w:jc w:val="both"/>
              <w:rPr>
                <w:rFonts w:eastAsiaTheme="majorEastAsia"/>
                <w:bCs/>
                <w:color w:val="000000" w:themeColor="text1"/>
                <w:sz w:val="20"/>
                <w:szCs w:val="20"/>
              </w:rPr>
            </w:pPr>
          </w:p>
          <w:p w14:paraId="43010AD7" w14:textId="77777777" w:rsidR="00B43FD5" w:rsidRPr="00CC4C3E" w:rsidRDefault="00B43FD5" w:rsidP="00B43FD5">
            <w:pPr>
              <w:spacing w:before="60" w:after="60"/>
              <w:jc w:val="both"/>
              <w:rPr>
                <w:rFonts w:eastAsiaTheme="majorEastAsia"/>
                <w:bCs/>
                <w:color w:val="000000" w:themeColor="text1"/>
                <w:sz w:val="20"/>
                <w:szCs w:val="20"/>
              </w:rPr>
            </w:pPr>
          </w:p>
          <w:p w14:paraId="2CF25A74" w14:textId="44DBE585" w:rsidR="002E4E5A" w:rsidRPr="00CC4C3E" w:rsidRDefault="00DD164F" w:rsidP="00B43FD5">
            <w:pPr>
              <w:spacing w:before="60" w:after="60"/>
              <w:jc w:val="both"/>
              <w:rPr>
                <w:rFonts w:eastAsiaTheme="majorEastAsia"/>
                <w:bCs/>
                <w:color w:val="000000" w:themeColor="text1"/>
                <w:sz w:val="20"/>
                <w:szCs w:val="20"/>
              </w:rPr>
            </w:pPr>
            <w:r w:rsidRPr="00CC4C3E">
              <w:rPr>
                <w:rFonts w:eastAsiaTheme="majorEastAsia"/>
                <w:bCs/>
                <w:color w:val="000000" w:themeColor="text1"/>
                <w:sz w:val="20"/>
                <w:szCs w:val="20"/>
              </w:rPr>
              <w:t>We acknowledge the observation of the auditors and ensure that NNJS’s financial policy will be followed strictly in the future.</w:t>
            </w:r>
          </w:p>
        </w:tc>
      </w:tr>
      <w:tr w:rsidR="002E4E5A" w:rsidRPr="00CC4C3E" w14:paraId="32ED8532" w14:textId="6884E789" w:rsidTr="00CC4C3E">
        <w:tc>
          <w:tcPr>
            <w:tcW w:w="993" w:type="dxa"/>
            <w:vAlign w:val="center"/>
          </w:tcPr>
          <w:p w14:paraId="25FAB19A" w14:textId="77777777" w:rsidR="002E4E5A" w:rsidRPr="00CC4C3E" w:rsidRDefault="002E4E5A" w:rsidP="00816F1C">
            <w:pPr>
              <w:spacing w:before="60" w:after="60" w:line="276" w:lineRule="auto"/>
              <w:jc w:val="both"/>
              <w:rPr>
                <w:sz w:val="20"/>
                <w:szCs w:val="20"/>
              </w:rPr>
            </w:pPr>
            <w:r w:rsidRPr="00CC4C3E">
              <w:rPr>
                <w:sz w:val="20"/>
                <w:szCs w:val="20"/>
              </w:rPr>
              <w:t>JV-71;</w:t>
            </w:r>
          </w:p>
          <w:p w14:paraId="7681674A" w14:textId="1D7C2D86"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sz w:val="20"/>
                <w:szCs w:val="20"/>
              </w:rPr>
              <w:t>2021.09.23</w:t>
            </w:r>
          </w:p>
        </w:tc>
        <w:tc>
          <w:tcPr>
            <w:tcW w:w="2340" w:type="dxa"/>
            <w:vAlign w:val="center"/>
          </w:tcPr>
          <w:p w14:paraId="3FEB3995" w14:textId="77777777" w:rsidR="002E4E5A" w:rsidRPr="00CC4C3E" w:rsidRDefault="002E4E5A" w:rsidP="00816F1C">
            <w:pPr>
              <w:spacing w:before="60" w:after="60" w:line="276" w:lineRule="auto"/>
              <w:jc w:val="both"/>
              <w:rPr>
                <w:b/>
                <w:bCs/>
                <w:color w:val="000000"/>
                <w:sz w:val="20"/>
                <w:szCs w:val="20"/>
                <w:u w:val="single"/>
              </w:rPr>
            </w:pPr>
            <w:r w:rsidRPr="00CC4C3E">
              <w:rPr>
                <w:b/>
                <w:bCs/>
                <w:color w:val="000000"/>
                <w:sz w:val="20"/>
                <w:szCs w:val="20"/>
                <w:u w:val="single"/>
              </w:rPr>
              <w:t>Project Monitoring;</w:t>
            </w:r>
          </w:p>
          <w:p w14:paraId="5D648408" w14:textId="2B64B52B" w:rsidR="002E4E5A" w:rsidRPr="00CC4C3E" w:rsidRDefault="002E4E5A" w:rsidP="00816F1C">
            <w:pPr>
              <w:spacing w:before="60" w:after="60" w:line="276" w:lineRule="auto"/>
              <w:contextualSpacing/>
              <w:jc w:val="both"/>
              <w:rPr>
                <w:rFonts w:eastAsiaTheme="majorEastAsia"/>
                <w:bCs/>
                <w:color w:val="000000" w:themeColor="text1"/>
                <w:sz w:val="20"/>
                <w:szCs w:val="20"/>
              </w:rPr>
            </w:pPr>
            <w:r w:rsidRPr="00CC4C3E">
              <w:rPr>
                <w:color w:val="000000"/>
                <w:sz w:val="20"/>
                <w:szCs w:val="20"/>
              </w:rPr>
              <w:t>Payment of 9-day vehicle hire during social audit at Dailekh made to Milan Reserve Sewa.</w:t>
            </w:r>
          </w:p>
        </w:tc>
        <w:tc>
          <w:tcPr>
            <w:tcW w:w="1134" w:type="dxa"/>
            <w:vAlign w:val="center"/>
          </w:tcPr>
          <w:p w14:paraId="742A1460" w14:textId="78E1209E" w:rsidR="002E4E5A" w:rsidRPr="00CC4C3E" w:rsidRDefault="002E4E5A" w:rsidP="00816F1C">
            <w:pPr>
              <w:spacing w:before="60" w:after="60" w:line="276" w:lineRule="auto"/>
              <w:contextualSpacing/>
              <w:jc w:val="right"/>
              <w:rPr>
                <w:rFonts w:eastAsiaTheme="majorEastAsia"/>
                <w:bCs/>
                <w:color w:val="000000" w:themeColor="text1"/>
                <w:sz w:val="20"/>
                <w:szCs w:val="20"/>
              </w:rPr>
            </w:pPr>
            <w:r w:rsidRPr="00CC4C3E">
              <w:rPr>
                <w:color w:val="000000"/>
                <w:sz w:val="20"/>
                <w:szCs w:val="20"/>
              </w:rPr>
              <w:t>117,000</w:t>
            </w:r>
          </w:p>
        </w:tc>
        <w:tc>
          <w:tcPr>
            <w:tcW w:w="2643" w:type="dxa"/>
            <w:vAlign w:val="center"/>
          </w:tcPr>
          <w:p w14:paraId="2ED2437C" w14:textId="3B829DFD"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As per Clause 11(4) of Rules and Regulation Finance, it requires at least three quotations for procurements exceeding NPR 20,000; however, procurement policy was not followed.</w:t>
            </w:r>
          </w:p>
          <w:p w14:paraId="5373BAA5" w14:textId="77777777"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There was no logbook available.</w:t>
            </w:r>
          </w:p>
          <w:p w14:paraId="0D5C8F2E" w14:textId="3C901C69" w:rsidR="002E4E5A" w:rsidRPr="00CC4C3E" w:rsidRDefault="002E4E5A"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There was no agreement available with Milan reserve Sewa.</w:t>
            </w:r>
          </w:p>
        </w:tc>
        <w:tc>
          <w:tcPr>
            <w:tcW w:w="3422" w:type="dxa"/>
          </w:tcPr>
          <w:p w14:paraId="75990C71" w14:textId="77777777" w:rsidR="002E4E5A" w:rsidRPr="00CC4C3E" w:rsidRDefault="005F2C53"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We acknowledge the observation of the auditors and ensure that NNJS’s financial policy will be followed strictly in the future.</w:t>
            </w:r>
          </w:p>
          <w:p w14:paraId="4DB352FA" w14:textId="50D64089" w:rsidR="005F2C53" w:rsidRPr="00CC4C3E" w:rsidRDefault="005F2C53"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Regarding the documentation, we ensure that proper documentation will be done in the future.</w:t>
            </w:r>
          </w:p>
        </w:tc>
      </w:tr>
      <w:tr w:rsidR="00B26C13" w:rsidRPr="00CC4C3E" w14:paraId="1BD3C794" w14:textId="73832359" w:rsidTr="00CC4C3E">
        <w:tc>
          <w:tcPr>
            <w:tcW w:w="993" w:type="dxa"/>
            <w:vAlign w:val="center"/>
          </w:tcPr>
          <w:p w14:paraId="770A807C" w14:textId="77777777" w:rsidR="00B26C13" w:rsidRPr="00CC4C3E" w:rsidRDefault="00B26C13" w:rsidP="00816F1C">
            <w:pPr>
              <w:spacing w:before="60" w:after="60" w:line="276" w:lineRule="auto"/>
              <w:jc w:val="both"/>
              <w:rPr>
                <w:sz w:val="20"/>
                <w:szCs w:val="20"/>
              </w:rPr>
            </w:pPr>
            <w:r w:rsidRPr="00CC4C3E">
              <w:rPr>
                <w:sz w:val="20"/>
                <w:szCs w:val="20"/>
              </w:rPr>
              <w:t>JV-71;</w:t>
            </w:r>
          </w:p>
          <w:p w14:paraId="78ABE938" w14:textId="68F0170C" w:rsidR="00B26C13" w:rsidRPr="00CC4C3E" w:rsidRDefault="00B26C13" w:rsidP="00816F1C">
            <w:pPr>
              <w:spacing w:before="60" w:after="60" w:line="276" w:lineRule="auto"/>
              <w:contextualSpacing/>
              <w:jc w:val="both"/>
              <w:rPr>
                <w:rFonts w:eastAsiaTheme="majorEastAsia"/>
                <w:bCs/>
                <w:color w:val="000000" w:themeColor="text1"/>
                <w:sz w:val="20"/>
                <w:szCs w:val="20"/>
              </w:rPr>
            </w:pPr>
            <w:r w:rsidRPr="00CC4C3E">
              <w:rPr>
                <w:sz w:val="20"/>
                <w:szCs w:val="20"/>
              </w:rPr>
              <w:t>2022.09.07</w:t>
            </w:r>
          </w:p>
        </w:tc>
        <w:tc>
          <w:tcPr>
            <w:tcW w:w="2340" w:type="dxa"/>
            <w:vAlign w:val="center"/>
          </w:tcPr>
          <w:p w14:paraId="5DB106E4" w14:textId="77777777" w:rsidR="00B26C13" w:rsidRPr="00CC4C3E" w:rsidRDefault="00B26C13" w:rsidP="00816F1C">
            <w:pPr>
              <w:spacing w:before="60" w:after="60" w:line="276" w:lineRule="auto"/>
              <w:jc w:val="both"/>
              <w:rPr>
                <w:b/>
                <w:bCs/>
                <w:color w:val="000000"/>
                <w:sz w:val="20"/>
                <w:szCs w:val="20"/>
                <w:u w:val="single"/>
              </w:rPr>
            </w:pPr>
            <w:r w:rsidRPr="00CC4C3E">
              <w:rPr>
                <w:b/>
                <w:bCs/>
                <w:color w:val="000000"/>
                <w:sz w:val="20"/>
                <w:szCs w:val="20"/>
                <w:u w:val="single"/>
              </w:rPr>
              <w:t>1.1.5. Video spot production;</w:t>
            </w:r>
          </w:p>
          <w:p w14:paraId="761F0E1D" w14:textId="42F9136E" w:rsidR="00B26C13" w:rsidRPr="00CC4C3E" w:rsidRDefault="00B26C13" w:rsidP="00816F1C">
            <w:pPr>
              <w:spacing w:before="60" w:after="60" w:line="276" w:lineRule="auto"/>
              <w:contextualSpacing/>
              <w:jc w:val="both"/>
              <w:rPr>
                <w:rFonts w:eastAsiaTheme="majorEastAsia"/>
                <w:bCs/>
                <w:color w:val="000000" w:themeColor="text1"/>
                <w:sz w:val="20"/>
                <w:szCs w:val="20"/>
              </w:rPr>
            </w:pPr>
            <w:r w:rsidRPr="00CC4C3E">
              <w:rPr>
                <w:color w:val="000000"/>
                <w:sz w:val="20"/>
                <w:szCs w:val="20"/>
              </w:rPr>
              <w:t>Payment of video production cost regarding eye health awareness made to Uma Lal Acharya</w:t>
            </w:r>
          </w:p>
        </w:tc>
        <w:tc>
          <w:tcPr>
            <w:tcW w:w="1134" w:type="dxa"/>
            <w:vAlign w:val="center"/>
          </w:tcPr>
          <w:p w14:paraId="206D69A5" w14:textId="639E6BA6" w:rsidR="00B26C13" w:rsidRPr="00CC4C3E" w:rsidRDefault="00B26C13" w:rsidP="00816F1C">
            <w:pPr>
              <w:spacing w:before="60" w:after="60" w:line="276" w:lineRule="auto"/>
              <w:contextualSpacing/>
              <w:jc w:val="right"/>
              <w:rPr>
                <w:rFonts w:eastAsiaTheme="majorEastAsia"/>
                <w:bCs/>
                <w:color w:val="000000" w:themeColor="text1"/>
                <w:sz w:val="20"/>
                <w:szCs w:val="20"/>
              </w:rPr>
            </w:pPr>
            <w:r w:rsidRPr="00CC4C3E">
              <w:rPr>
                <w:color w:val="000000"/>
                <w:sz w:val="20"/>
                <w:szCs w:val="20"/>
              </w:rPr>
              <w:t>76,470</w:t>
            </w:r>
          </w:p>
        </w:tc>
        <w:tc>
          <w:tcPr>
            <w:tcW w:w="2643" w:type="dxa"/>
            <w:vAlign w:val="center"/>
          </w:tcPr>
          <w:p w14:paraId="207AA334" w14:textId="5550B35E" w:rsidR="00B26C13" w:rsidRPr="00CC4C3E" w:rsidRDefault="00B26C13" w:rsidP="00B43FD5">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Consultant Uma Lal Acharya CV was not available.</w:t>
            </w:r>
          </w:p>
        </w:tc>
        <w:tc>
          <w:tcPr>
            <w:tcW w:w="3422" w:type="dxa"/>
          </w:tcPr>
          <w:p w14:paraId="4A510167" w14:textId="77777777" w:rsidR="00B43FD5" w:rsidRPr="00CC4C3E" w:rsidRDefault="00B43FD5" w:rsidP="00B43FD5">
            <w:pPr>
              <w:spacing w:before="60" w:after="60"/>
              <w:ind w:left="-59"/>
              <w:jc w:val="both"/>
              <w:rPr>
                <w:rFonts w:eastAsiaTheme="majorEastAsia"/>
                <w:bCs/>
                <w:color w:val="000000" w:themeColor="text1"/>
                <w:sz w:val="20"/>
                <w:szCs w:val="20"/>
              </w:rPr>
            </w:pPr>
          </w:p>
          <w:p w14:paraId="0C3C92A7" w14:textId="77777777" w:rsidR="00B43FD5" w:rsidRPr="00CC4C3E" w:rsidRDefault="00B43FD5" w:rsidP="00B43FD5">
            <w:pPr>
              <w:spacing w:before="60" w:after="60"/>
              <w:ind w:left="-59"/>
              <w:jc w:val="both"/>
              <w:rPr>
                <w:rFonts w:eastAsiaTheme="majorEastAsia"/>
                <w:bCs/>
                <w:color w:val="000000" w:themeColor="text1"/>
                <w:sz w:val="20"/>
                <w:szCs w:val="20"/>
              </w:rPr>
            </w:pPr>
          </w:p>
          <w:p w14:paraId="08F00811" w14:textId="369A8F27" w:rsidR="00B26C13" w:rsidRPr="00CC4C3E" w:rsidRDefault="00423BAF" w:rsidP="00B43FD5">
            <w:pPr>
              <w:spacing w:before="60" w:after="60"/>
              <w:ind w:left="-59"/>
              <w:jc w:val="both"/>
              <w:rPr>
                <w:rFonts w:eastAsiaTheme="majorEastAsia"/>
                <w:bCs/>
                <w:color w:val="000000" w:themeColor="text1"/>
                <w:sz w:val="20"/>
                <w:szCs w:val="20"/>
              </w:rPr>
            </w:pPr>
            <w:r w:rsidRPr="00CC4C3E">
              <w:rPr>
                <w:rFonts w:eastAsiaTheme="majorEastAsia"/>
                <w:bCs/>
                <w:color w:val="000000" w:themeColor="text1"/>
                <w:sz w:val="20"/>
                <w:szCs w:val="20"/>
              </w:rPr>
              <w:t>The CV was duly received from Uma Lal Acharya but was misplaced during the auditor’s review.</w:t>
            </w:r>
          </w:p>
        </w:tc>
      </w:tr>
      <w:tr w:rsidR="00B26C13" w:rsidRPr="00CC4C3E" w14:paraId="652D9475" w14:textId="7B44502C" w:rsidTr="00CC4C3E">
        <w:tc>
          <w:tcPr>
            <w:tcW w:w="993" w:type="dxa"/>
            <w:vAlign w:val="center"/>
          </w:tcPr>
          <w:p w14:paraId="40847FA1" w14:textId="77777777" w:rsidR="00B26C13" w:rsidRPr="00CC4C3E" w:rsidRDefault="00B26C13" w:rsidP="00816F1C">
            <w:pPr>
              <w:spacing w:before="60" w:after="60" w:line="276" w:lineRule="auto"/>
              <w:jc w:val="both"/>
              <w:rPr>
                <w:color w:val="000000"/>
                <w:sz w:val="20"/>
                <w:szCs w:val="20"/>
              </w:rPr>
            </w:pPr>
            <w:r w:rsidRPr="00CC4C3E">
              <w:rPr>
                <w:color w:val="000000"/>
                <w:sz w:val="20"/>
                <w:szCs w:val="20"/>
              </w:rPr>
              <w:t>JV-051</w:t>
            </w:r>
          </w:p>
          <w:p w14:paraId="6D9EDEEE" w14:textId="362127D1" w:rsidR="00B26C13" w:rsidRPr="00CC4C3E" w:rsidRDefault="00B26C13" w:rsidP="00816F1C">
            <w:pPr>
              <w:spacing w:before="60" w:after="60" w:line="276" w:lineRule="auto"/>
              <w:contextualSpacing/>
              <w:jc w:val="both"/>
              <w:rPr>
                <w:rFonts w:eastAsiaTheme="majorEastAsia"/>
                <w:bCs/>
                <w:color w:val="000000" w:themeColor="text1"/>
                <w:sz w:val="20"/>
                <w:szCs w:val="20"/>
              </w:rPr>
            </w:pPr>
            <w:r w:rsidRPr="00CC4C3E">
              <w:rPr>
                <w:color w:val="000000"/>
                <w:sz w:val="20"/>
                <w:szCs w:val="20"/>
              </w:rPr>
              <w:t>2022.08.29</w:t>
            </w:r>
          </w:p>
        </w:tc>
        <w:tc>
          <w:tcPr>
            <w:tcW w:w="2340" w:type="dxa"/>
            <w:vAlign w:val="center"/>
          </w:tcPr>
          <w:p w14:paraId="31015F15" w14:textId="77777777" w:rsidR="00B26C13" w:rsidRPr="00CC4C3E" w:rsidRDefault="00B26C13" w:rsidP="00816F1C">
            <w:pPr>
              <w:spacing w:before="60" w:after="60" w:line="276" w:lineRule="auto"/>
              <w:jc w:val="both"/>
              <w:rPr>
                <w:b/>
                <w:bCs/>
                <w:color w:val="000000"/>
                <w:sz w:val="20"/>
                <w:szCs w:val="20"/>
                <w:u w:val="single"/>
              </w:rPr>
            </w:pPr>
            <w:r w:rsidRPr="00CC4C3E">
              <w:rPr>
                <w:b/>
                <w:bCs/>
                <w:color w:val="000000"/>
                <w:sz w:val="20"/>
                <w:szCs w:val="20"/>
                <w:u w:val="single"/>
              </w:rPr>
              <w:t>2.2.1. Baseline study on ear and hearing care;</w:t>
            </w:r>
          </w:p>
          <w:p w14:paraId="02DB4C79" w14:textId="1650C8E3" w:rsidR="00B26C13" w:rsidRPr="00CC4C3E" w:rsidRDefault="00B26C13" w:rsidP="00816F1C">
            <w:pPr>
              <w:spacing w:before="60" w:after="60" w:line="276" w:lineRule="auto"/>
              <w:contextualSpacing/>
              <w:jc w:val="both"/>
              <w:rPr>
                <w:rFonts w:eastAsiaTheme="majorEastAsia"/>
                <w:bCs/>
                <w:color w:val="000000" w:themeColor="text1"/>
                <w:sz w:val="20"/>
                <w:szCs w:val="20"/>
              </w:rPr>
            </w:pPr>
            <w:r w:rsidRPr="00CC4C3E">
              <w:rPr>
                <w:color w:val="000000"/>
                <w:sz w:val="20"/>
                <w:szCs w:val="20"/>
              </w:rPr>
              <w:t>Payment of consultant fee for Evaluation of proposals on Ear &amp; hearing loss Survey in Karnali</w:t>
            </w:r>
          </w:p>
        </w:tc>
        <w:tc>
          <w:tcPr>
            <w:tcW w:w="1134" w:type="dxa"/>
            <w:vAlign w:val="center"/>
          </w:tcPr>
          <w:p w14:paraId="321162BF" w14:textId="571FF8A6" w:rsidR="00B26C13" w:rsidRPr="00CC4C3E" w:rsidRDefault="00B26C13" w:rsidP="00816F1C">
            <w:pPr>
              <w:spacing w:before="60" w:after="60" w:line="276" w:lineRule="auto"/>
              <w:contextualSpacing/>
              <w:jc w:val="right"/>
              <w:rPr>
                <w:rFonts w:eastAsiaTheme="majorEastAsia"/>
                <w:bCs/>
                <w:color w:val="000000" w:themeColor="text1"/>
                <w:sz w:val="20"/>
                <w:szCs w:val="20"/>
              </w:rPr>
            </w:pPr>
            <w:r w:rsidRPr="00CC4C3E">
              <w:rPr>
                <w:color w:val="000000"/>
                <w:sz w:val="20"/>
                <w:szCs w:val="20"/>
              </w:rPr>
              <w:t>80,000</w:t>
            </w:r>
          </w:p>
        </w:tc>
        <w:tc>
          <w:tcPr>
            <w:tcW w:w="2643" w:type="dxa"/>
            <w:vAlign w:val="center"/>
          </w:tcPr>
          <w:p w14:paraId="789FD3EF" w14:textId="1A08BCFC" w:rsidR="00B26C13" w:rsidRPr="00CC4C3E" w:rsidRDefault="00B26C13"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 xml:space="preserve">The final report for Evaluation of proposals on Ear &amp; hearing loss Survey in Karnali conducted by Dhaka ram Bhandari was not available. </w:t>
            </w:r>
          </w:p>
          <w:p w14:paraId="60061A58" w14:textId="01AB8D81" w:rsidR="00B26C13" w:rsidRPr="00CC4C3E" w:rsidRDefault="00B26C13" w:rsidP="00816F1C">
            <w:pPr>
              <w:pStyle w:val="ListParagraph"/>
              <w:numPr>
                <w:ilvl w:val="0"/>
                <w:numId w:val="1"/>
              </w:numPr>
              <w:spacing w:before="60" w:after="60"/>
              <w:ind w:left="301"/>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lastRenderedPageBreak/>
              <w:t>There was no final completion report available.</w:t>
            </w:r>
          </w:p>
        </w:tc>
        <w:tc>
          <w:tcPr>
            <w:tcW w:w="3422" w:type="dxa"/>
          </w:tcPr>
          <w:p w14:paraId="6611B072" w14:textId="77777777" w:rsidR="00B773AD" w:rsidRPr="00CC4C3E" w:rsidRDefault="00B773AD" w:rsidP="00816F1C">
            <w:pPr>
              <w:pStyle w:val="ListParagraph"/>
              <w:spacing w:before="60" w:after="60"/>
              <w:ind w:left="301"/>
              <w:jc w:val="both"/>
              <w:rPr>
                <w:rFonts w:ascii="Times New Roman" w:hAnsi="Times New Roman"/>
                <w:color w:val="000000" w:themeColor="text1"/>
                <w:sz w:val="20"/>
                <w:szCs w:val="20"/>
              </w:rPr>
            </w:pPr>
          </w:p>
          <w:p w14:paraId="06C4A1E6" w14:textId="4FAAE313" w:rsidR="00B26C13" w:rsidRPr="00CC4C3E" w:rsidRDefault="00B773AD" w:rsidP="006A0832">
            <w:pPr>
              <w:spacing w:before="60" w:after="60"/>
              <w:jc w:val="both"/>
              <w:rPr>
                <w:rFonts w:eastAsiaTheme="majorEastAsia"/>
                <w:bCs/>
                <w:color w:val="000000" w:themeColor="text1"/>
                <w:sz w:val="20"/>
                <w:szCs w:val="20"/>
              </w:rPr>
            </w:pPr>
            <w:r w:rsidRPr="00CC4C3E">
              <w:rPr>
                <w:rFonts w:eastAsiaTheme="majorEastAsia"/>
                <w:bCs/>
                <w:color w:val="000000" w:themeColor="text1"/>
                <w:sz w:val="20"/>
                <w:szCs w:val="20"/>
              </w:rPr>
              <w:t>Regarding the documentation, we acknowledge the observation of the auditors and ensure that proper documentation will be done in the future.</w:t>
            </w:r>
          </w:p>
        </w:tc>
      </w:tr>
      <w:tr w:rsidR="00B773AD" w:rsidRPr="00CC4C3E" w14:paraId="2252896A" w14:textId="54361D65" w:rsidTr="00CC4C3E">
        <w:tc>
          <w:tcPr>
            <w:tcW w:w="993" w:type="dxa"/>
            <w:vAlign w:val="center"/>
          </w:tcPr>
          <w:p w14:paraId="34DE54A4" w14:textId="77777777" w:rsidR="00B773AD" w:rsidRPr="00CC4C3E" w:rsidRDefault="00B773AD" w:rsidP="00816F1C">
            <w:pPr>
              <w:spacing w:before="60" w:after="60" w:line="276" w:lineRule="auto"/>
              <w:jc w:val="both"/>
              <w:rPr>
                <w:color w:val="000000"/>
                <w:sz w:val="20"/>
                <w:szCs w:val="20"/>
              </w:rPr>
            </w:pPr>
            <w:r w:rsidRPr="00CC4C3E">
              <w:rPr>
                <w:color w:val="000000"/>
                <w:sz w:val="20"/>
                <w:szCs w:val="20"/>
              </w:rPr>
              <w:t>JV-214</w:t>
            </w:r>
          </w:p>
          <w:p w14:paraId="5061E787" w14:textId="77777777" w:rsidR="00B773AD" w:rsidRPr="00CC4C3E" w:rsidRDefault="00B773AD" w:rsidP="00816F1C">
            <w:pPr>
              <w:spacing w:before="60" w:after="60" w:line="276" w:lineRule="auto"/>
              <w:jc w:val="both"/>
              <w:rPr>
                <w:color w:val="000000"/>
                <w:sz w:val="20"/>
                <w:szCs w:val="20"/>
              </w:rPr>
            </w:pPr>
            <w:r w:rsidRPr="00CC4C3E">
              <w:rPr>
                <w:color w:val="000000"/>
                <w:sz w:val="20"/>
                <w:szCs w:val="20"/>
              </w:rPr>
              <w:t>2022.12.14</w:t>
            </w:r>
          </w:p>
        </w:tc>
        <w:tc>
          <w:tcPr>
            <w:tcW w:w="2340" w:type="dxa"/>
          </w:tcPr>
          <w:p w14:paraId="56FBF89D" w14:textId="77777777" w:rsidR="00B773AD" w:rsidRPr="00CC4C3E" w:rsidRDefault="00B773AD" w:rsidP="00816F1C">
            <w:pPr>
              <w:spacing w:before="60" w:after="60" w:line="276" w:lineRule="auto"/>
              <w:jc w:val="both"/>
              <w:rPr>
                <w:b/>
                <w:bCs/>
                <w:sz w:val="20"/>
                <w:szCs w:val="20"/>
                <w:u w:val="single"/>
              </w:rPr>
            </w:pPr>
            <w:r w:rsidRPr="00CC4C3E">
              <w:rPr>
                <w:b/>
                <w:bCs/>
                <w:sz w:val="20"/>
                <w:szCs w:val="20"/>
                <w:u w:val="single"/>
              </w:rPr>
              <w:t>Activity A01.13 Training of health personnel on emergency response measures</w:t>
            </w:r>
          </w:p>
          <w:p w14:paraId="1B7D7F52" w14:textId="77777777" w:rsidR="00B773AD" w:rsidRPr="00CC4C3E" w:rsidRDefault="00B773AD" w:rsidP="00816F1C">
            <w:pPr>
              <w:spacing w:before="60" w:after="60" w:line="276" w:lineRule="auto"/>
              <w:jc w:val="both"/>
              <w:rPr>
                <w:b/>
                <w:bCs/>
                <w:sz w:val="20"/>
                <w:szCs w:val="20"/>
                <w:u w:val="single"/>
              </w:rPr>
            </w:pPr>
            <w:r w:rsidRPr="00CC4C3E">
              <w:rPr>
                <w:color w:val="000000"/>
                <w:sz w:val="20"/>
                <w:szCs w:val="20"/>
              </w:rPr>
              <w:t>Payment to resource person Bijay Singh Thakuri for emergency response training</w:t>
            </w:r>
          </w:p>
        </w:tc>
        <w:tc>
          <w:tcPr>
            <w:tcW w:w="1134" w:type="dxa"/>
            <w:vAlign w:val="center"/>
          </w:tcPr>
          <w:p w14:paraId="388A2FED" w14:textId="77777777" w:rsidR="00B773AD" w:rsidRPr="00CC4C3E" w:rsidRDefault="00B773AD" w:rsidP="00816F1C">
            <w:pPr>
              <w:spacing w:before="60" w:after="60" w:line="276" w:lineRule="auto"/>
              <w:contextualSpacing/>
              <w:jc w:val="right"/>
              <w:rPr>
                <w:color w:val="000000"/>
                <w:sz w:val="20"/>
                <w:szCs w:val="20"/>
              </w:rPr>
            </w:pPr>
            <w:r w:rsidRPr="00CC4C3E">
              <w:rPr>
                <w:color w:val="000000"/>
                <w:sz w:val="20"/>
                <w:szCs w:val="20"/>
              </w:rPr>
              <w:t>176,475</w:t>
            </w:r>
          </w:p>
        </w:tc>
        <w:tc>
          <w:tcPr>
            <w:tcW w:w="2643" w:type="dxa"/>
            <w:vAlign w:val="center"/>
          </w:tcPr>
          <w:p w14:paraId="285D6759" w14:textId="77777777" w:rsidR="00B773AD" w:rsidRPr="00CC4C3E" w:rsidRDefault="00B773AD" w:rsidP="00816F1C">
            <w:pPr>
              <w:spacing w:before="60" w:after="60" w:line="276" w:lineRule="auto"/>
              <w:jc w:val="both"/>
              <w:rPr>
                <w:sz w:val="20"/>
                <w:szCs w:val="20"/>
              </w:rPr>
            </w:pPr>
            <w:r w:rsidRPr="00CC4C3E">
              <w:rPr>
                <w:sz w:val="20"/>
                <w:szCs w:val="20"/>
              </w:rPr>
              <w:t>An amount of Rs. 176,475 was paid to Mr. Bijay Singh Thakuri, the resource person. However, as per the financial policy, obtaining three quotations is mandatory for such transactions, and this requirement was not fulfilled.</w:t>
            </w:r>
          </w:p>
        </w:tc>
        <w:tc>
          <w:tcPr>
            <w:tcW w:w="3422" w:type="dxa"/>
          </w:tcPr>
          <w:p w14:paraId="3B129318" w14:textId="1EE58136" w:rsidR="00B773AD" w:rsidRPr="00CC4C3E" w:rsidRDefault="00B773AD" w:rsidP="007F1BB7">
            <w:pPr>
              <w:pStyle w:val="ListParagraph"/>
              <w:spacing w:before="60" w:after="60"/>
              <w:ind w:left="301"/>
              <w:jc w:val="both"/>
              <w:rPr>
                <w:rFonts w:ascii="Times New Roman" w:eastAsiaTheme="majorEastAsia" w:hAnsi="Times New Roman"/>
                <w:bCs/>
                <w:color w:val="000000" w:themeColor="text1"/>
                <w:sz w:val="20"/>
                <w:szCs w:val="20"/>
              </w:rPr>
            </w:pPr>
          </w:p>
        </w:tc>
      </w:tr>
      <w:tr w:rsidR="00EF0E76" w:rsidRPr="00CC4C3E" w14:paraId="2DFA464C" w14:textId="39E8CBF5" w:rsidTr="00CC4C3E">
        <w:tc>
          <w:tcPr>
            <w:tcW w:w="993" w:type="dxa"/>
            <w:vAlign w:val="center"/>
          </w:tcPr>
          <w:p w14:paraId="75D51D28" w14:textId="77777777" w:rsidR="00EF0E76" w:rsidRPr="00CC4C3E" w:rsidRDefault="00EF0E76" w:rsidP="00816F1C">
            <w:pPr>
              <w:spacing w:before="60" w:after="60" w:line="276" w:lineRule="auto"/>
              <w:jc w:val="both"/>
              <w:rPr>
                <w:color w:val="000000"/>
                <w:sz w:val="20"/>
                <w:szCs w:val="20"/>
              </w:rPr>
            </w:pPr>
            <w:r w:rsidRPr="00CC4C3E">
              <w:rPr>
                <w:color w:val="000000"/>
                <w:sz w:val="20"/>
                <w:szCs w:val="20"/>
              </w:rPr>
              <w:t>JV-216</w:t>
            </w:r>
          </w:p>
          <w:p w14:paraId="0BCC6F03" w14:textId="77777777" w:rsidR="00EF0E76" w:rsidRPr="00CC4C3E" w:rsidRDefault="00EF0E76" w:rsidP="00816F1C">
            <w:pPr>
              <w:spacing w:before="60" w:after="60" w:line="276" w:lineRule="auto"/>
              <w:jc w:val="both"/>
              <w:rPr>
                <w:color w:val="000000"/>
                <w:sz w:val="20"/>
                <w:szCs w:val="20"/>
              </w:rPr>
            </w:pPr>
            <w:r w:rsidRPr="00CC4C3E">
              <w:rPr>
                <w:color w:val="000000"/>
                <w:sz w:val="20"/>
                <w:szCs w:val="20"/>
              </w:rPr>
              <w:t>2022.12.14</w:t>
            </w:r>
          </w:p>
        </w:tc>
        <w:tc>
          <w:tcPr>
            <w:tcW w:w="2340" w:type="dxa"/>
          </w:tcPr>
          <w:p w14:paraId="3CCB73B9" w14:textId="77777777" w:rsidR="00EF0E76" w:rsidRPr="00CC4C3E" w:rsidRDefault="00EF0E76" w:rsidP="00816F1C">
            <w:pPr>
              <w:spacing w:before="60" w:after="60" w:line="276" w:lineRule="auto"/>
              <w:jc w:val="both"/>
              <w:rPr>
                <w:b/>
                <w:bCs/>
                <w:sz w:val="20"/>
                <w:szCs w:val="20"/>
                <w:u w:val="single"/>
              </w:rPr>
            </w:pPr>
            <w:r w:rsidRPr="00CC4C3E">
              <w:rPr>
                <w:b/>
                <w:bCs/>
                <w:sz w:val="20"/>
                <w:szCs w:val="20"/>
                <w:u w:val="single"/>
              </w:rPr>
              <w:t>Activity A01.13 Training of health personnel on emergency response measures</w:t>
            </w:r>
          </w:p>
          <w:p w14:paraId="64234B6F" w14:textId="77777777" w:rsidR="00EF0E76" w:rsidRPr="00CC4C3E" w:rsidRDefault="00EF0E76" w:rsidP="00816F1C">
            <w:pPr>
              <w:spacing w:before="60" w:after="60" w:line="276" w:lineRule="auto"/>
              <w:jc w:val="both"/>
              <w:rPr>
                <w:b/>
                <w:bCs/>
                <w:sz w:val="20"/>
                <w:szCs w:val="20"/>
                <w:u w:val="single"/>
              </w:rPr>
            </w:pPr>
            <w:r w:rsidRPr="00CC4C3E">
              <w:rPr>
                <w:color w:val="000000" w:themeColor="text1"/>
                <w:sz w:val="20"/>
                <w:szCs w:val="20"/>
              </w:rPr>
              <w:t>Payment to Hotel Man Sarovar for 3 days food and accommodation.</w:t>
            </w:r>
          </w:p>
        </w:tc>
        <w:tc>
          <w:tcPr>
            <w:tcW w:w="1134" w:type="dxa"/>
            <w:vAlign w:val="center"/>
          </w:tcPr>
          <w:p w14:paraId="3911C940" w14:textId="77777777" w:rsidR="00EF0E76" w:rsidRPr="00CC4C3E" w:rsidRDefault="00EF0E76" w:rsidP="00816F1C">
            <w:pPr>
              <w:spacing w:before="60" w:after="60" w:line="276" w:lineRule="auto"/>
              <w:contextualSpacing/>
              <w:jc w:val="right"/>
              <w:rPr>
                <w:color w:val="000000"/>
                <w:sz w:val="20"/>
                <w:szCs w:val="20"/>
              </w:rPr>
            </w:pPr>
            <w:r w:rsidRPr="00CC4C3E">
              <w:rPr>
                <w:color w:val="000000"/>
                <w:sz w:val="20"/>
                <w:szCs w:val="20"/>
              </w:rPr>
              <w:t>139,329</w:t>
            </w:r>
          </w:p>
        </w:tc>
        <w:tc>
          <w:tcPr>
            <w:tcW w:w="2643" w:type="dxa"/>
            <w:vAlign w:val="center"/>
          </w:tcPr>
          <w:p w14:paraId="7A62739D" w14:textId="77777777" w:rsidR="00EF0E76" w:rsidRPr="00CC4C3E" w:rsidRDefault="00EF0E76" w:rsidP="00816F1C">
            <w:pPr>
              <w:spacing w:before="60" w:after="60" w:line="276" w:lineRule="auto"/>
              <w:jc w:val="both"/>
              <w:rPr>
                <w:sz w:val="20"/>
                <w:szCs w:val="20"/>
              </w:rPr>
            </w:pPr>
            <w:r w:rsidRPr="00CC4C3E">
              <w:rPr>
                <w:sz w:val="20"/>
                <w:szCs w:val="20"/>
              </w:rPr>
              <w:t xml:space="preserve">The documents highlighting the procurement procedures with the hotel were not available. </w:t>
            </w:r>
          </w:p>
        </w:tc>
        <w:tc>
          <w:tcPr>
            <w:tcW w:w="3422" w:type="dxa"/>
          </w:tcPr>
          <w:p w14:paraId="467EF4B9" w14:textId="77777777" w:rsidR="007F1BB7" w:rsidRPr="00CC4C3E" w:rsidRDefault="007F1BB7" w:rsidP="007F1BB7">
            <w:pPr>
              <w:spacing w:before="60" w:after="60"/>
              <w:jc w:val="both"/>
              <w:rPr>
                <w:rFonts w:eastAsiaTheme="majorEastAsia"/>
                <w:bCs/>
                <w:color w:val="000000" w:themeColor="text1"/>
                <w:sz w:val="20"/>
                <w:szCs w:val="20"/>
              </w:rPr>
            </w:pPr>
          </w:p>
          <w:p w14:paraId="1BC657AF" w14:textId="77777777" w:rsidR="007F1BB7" w:rsidRPr="00CC4C3E" w:rsidRDefault="007F1BB7" w:rsidP="007F1BB7">
            <w:pPr>
              <w:spacing w:before="60" w:after="60"/>
              <w:jc w:val="both"/>
              <w:rPr>
                <w:rFonts w:eastAsiaTheme="majorEastAsia"/>
                <w:bCs/>
                <w:color w:val="000000" w:themeColor="text1"/>
                <w:sz w:val="20"/>
                <w:szCs w:val="20"/>
              </w:rPr>
            </w:pPr>
          </w:p>
          <w:p w14:paraId="32E55085" w14:textId="500A5C9B" w:rsidR="00EF0E76" w:rsidRPr="00CC4C3E" w:rsidRDefault="004E2B63" w:rsidP="007F1BB7">
            <w:pPr>
              <w:spacing w:before="60" w:after="60"/>
              <w:jc w:val="both"/>
              <w:rPr>
                <w:sz w:val="20"/>
                <w:szCs w:val="20"/>
              </w:rPr>
            </w:pPr>
            <w:r w:rsidRPr="00CC4C3E">
              <w:rPr>
                <w:rFonts w:eastAsiaTheme="majorEastAsia"/>
                <w:bCs/>
                <w:color w:val="000000" w:themeColor="text1"/>
                <w:sz w:val="20"/>
                <w:szCs w:val="20"/>
              </w:rPr>
              <w:t xml:space="preserve">Due to the unavailability of other hotels in the area, the booking was made directly, and the standard procurement process could not be followed. </w:t>
            </w:r>
          </w:p>
        </w:tc>
      </w:tr>
    </w:tbl>
    <w:p w14:paraId="14A79D5F" w14:textId="665537E2" w:rsidR="00A1042F" w:rsidRPr="004551AC" w:rsidRDefault="00300940" w:rsidP="009822BD">
      <w:pPr>
        <w:spacing w:before="240" w:after="240"/>
        <w:jc w:val="both"/>
        <w:rPr>
          <w:b/>
          <w:bCs/>
          <w:color w:val="44546A" w:themeColor="text2"/>
        </w:rPr>
      </w:pPr>
      <w:r w:rsidRPr="004551AC">
        <w:rPr>
          <w:b/>
          <w:bCs/>
          <w:color w:val="44546A" w:themeColor="text2"/>
        </w:rPr>
        <w:t>Effect</w:t>
      </w:r>
    </w:p>
    <w:p w14:paraId="01CA856E" w14:textId="0A3F20F6" w:rsidR="00A1042F" w:rsidRPr="004551AC" w:rsidRDefault="00A1042F" w:rsidP="00816F1C">
      <w:pPr>
        <w:spacing w:before="260" w:after="260" w:line="276" w:lineRule="auto"/>
        <w:jc w:val="both"/>
      </w:pPr>
      <w:r w:rsidRPr="004551AC">
        <w:t xml:space="preserve">Lack of standard procurement procedures during procurement of goods and services may result </w:t>
      </w:r>
      <w:r w:rsidR="00083045" w:rsidRPr="004551AC">
        <w:t>in</w:t>
      </w:r>
      <w:r w:rsidRPr="004551AC">
        <w:t xml:space="preserve"> </w:t>
      </w:r>
      <w:r w:rsidR="00083045" w:rsidRPr="004551AC">
        <w:t>a lack</w:t>
      </w:r>
      <w:r w:rsidRPr="004551AC">
        <w:t xml:space="preserve"> of transparency, which may result </w:t>
      </w:r>
      <w:r w:rsidR="00083045" w:rsidRPr="004551AC">
        <w:t>in</w:t>
      </w:r>
      <w:r w:rsidRPr="004551AC">
        <w:t xml:space="preserve"> substantial </w:t>
      </w:r>
      <w:r w:rsidR="00AD3FAF" w:rsidRPr="004551AC">
        <w:t xml:space="preserve">monetary loss. </w:t>
      </w:r>
    </w:p>
    <w:p w14:paraId="0A577477" w14:textId="04490ED4" w:rsidR="008F7520" w:rsidRPr="004551AC" w:rsidRDefault="00300940" w:rsidP="00816F1C">
      <w:pPr>
        <w:spacing w:after="240"/>
        <w:jc w:val="both"/>
        <w:rPr>
          <w:b/>
          <w:color w:val="44546A" w:themeColor="text2"/>
        </w:rPr>
      </w:pPr>
      <w:r w:rsidRPr="004551AC">
        <w:rPr>
          <w:b/>
          <w:bCs/>
          <w:color w:val="44546A" w:themeColor="text2"/>
        </w:rPr>
        <w:t>Risk</w:t>
      </w:r>
    </w:p>
    <w:p w14:paraId="7A4AC956" w14:textId="4CCB63E5" w:rsidR="00A1042F" w:rsidRPr="004551AC" w:rsidRDefault="00A1042F" w:rsidP="00816F1C">
      <w:pPr>
        <w:spacing w:before="260" w:after="260" w:line="276" w:lineRule="auto"/>
        <w:jc w:val="both"/>
      </w:pPr>
      <w:r w:rsidRPr="004551AC">
        <w:t>Medium</w:t>
      </w:r>
    </w:p>
    <w:p w14:paraId="504DFA04" w14:textId="284EA992" w:rsidR="00361D7A" w:rsidRPr="004551AC" w:rsidRDefault="00F10991" w:rsidP="00816F1C">
      <w:pPr>
        <w:spacing w:after="240"/>
        <w:jc w:val="both"/>
        <w:rPr>
          <w:b/>
          <w:bCs/>
          <w:color w:val="44546A" w:themeColor="text2"/>
        </w:rPr>
      </w:pPr>
      <w:r w:rsidRPr="004551AC">
        <w:rPr>
          <w:b/>
          <w:bCs/>
          <w:color w:val="44546A" w:themeColor="text2"/>
        </w:rPr>
        <w:t>R</w:t>
      </w:r>
      <w:r w:rsidR="00361D7A" w:rsidRPr="004551AC">
        <w:rPr>
          <w:b/>
          <w:bCs/>
          <w:color w:val="44546A" w:themeColor="text2"/>
        </w:rPr>
        <w:t>ecommendation</w:t>
      </w:r>
    </w:p>
    <w:p w14:paraId="5A7D3BED" w14:textId="6D8872C2" w:rsidR="00361D7A" w:rsidRPr="004551AC" w:rsidRDefault="00361D7A" w:rsidP="00816F1C">
      <w:pPr>
        <w:spacing w:before="260" w:after="260" w:line="276" w:lineRule="auto"/>
        <w:jc w:val="both"/>
        <w:rPr>
          <w:color w:val="000000" w:themeColor="text1"/>
        </w:rPr>
      </w:pPr>
      <w:r w:rsidRPr="004551AC">
        <w:t>The standard procurement procedures</w:t>
      </w:r>
      <w:r w:rsidR="007F6273" w:rsidRPr="004551AC">
        <w:rPr>
          <w:color w:val="000000" w:themeColor="text1"/>
        </w:rPr>
        <w:t xml:space="preserve"> complying with the policies of </w:t>
      </w:r>
      <w:r w:rsidR="00841D7E" w:rsidRPr="004551AC">
        <w:rPr>
          <w:color w:val="000000" w:themeColor="text1"/>
        </w:rPr>
        <w:t>NNJS</w:t>
      </w:r>
      <w:r w:rsidR="007F6273" w:rsidRPr="004551AC">
        <w:rPr>
          <w:color w:val="000000" w:themeColor="text1"/>
        </w:rPr>
        <w:t xml:space="preserve"> </w:t>
      </w:r>
      <w:r w:rsidR="00D26A89" w:rsidRPr="004551AC">
        <w:rPr>
          <w:color w:val="000000" w:themeColor="text1"/>
        </w:rPr>
        <w:t>should be</w:t>
      </w:r>
      <w:r w:rsidRPr="004551AC">
        <w:rPr>
          <w:color w:val="000000" w:themeColor="text1"/>
        </w:rPr>
        <w:t xml:space="preserve"> followed on each of the procurement and in case any deviation is required a waiver should be obtained.</w:t>
      </w:r>
    </w:p>
    <w:p w14:paraId="30116066" w14:textId="304FDCD5" w:rsidR="00283840" w:rsidRPr="004551AC" w:rsidRDefault="00283840" w:rsidP="006A0832">
      <w:pPr>
        <w:spacing w:after="240"/>
        <w:jc w:val="both"/>
        <w:rPr>
          <w:b/>
          <w:bCs/>
          <w:color w:val="44546A" w:themeColor="text2"/>
        </w:rPr>
      </w:pPr>
      <w:r w:rsidRPr="004551AC">
        <w:rPr>
          <w:b/>
          <w:bCs/>
          <w:color w:val="44546A" w:themeColor="text2"/>
        </w:rPr>
        <w:t>Management’s Response</w:t>
      </w:r>
    </w:p>
    <w:p w14:paraId="47AF709C" w14:textId="1FAA4D18" w:rsidR="00656CC3" w:rsidRPr="004551AC" w:rsidRDefault="00656CC3" w:rsidP="006A0832">
      <w:pPr>
        <w:spacing w:before="120" w:after="120"/>
        <w:jc w:val="both"/>
        <w:rPr>
          <w:b/>
          <w:bCs/>
        </w:rPr>
      </w:pPr>
      <w:r w:rsidRPr="004551AC">
        <w:rPr>
          <w:b/>
          <w:bCs/>
        </w:rPr>
        <w:t>General Observations:</w:t>
      </w:r>
    </w:p>
    <w:p w14:paraId="5106796B" w14:textId="77777777" w:rsidR="00656CC3" w:rsidRPr="004551AC" w:rsidRDefault="00656CC3" w:rsidP="00656CC3">
      <w:pPr>
        <w:jc w:val="both"/>
      </w:pPr>
      <w:r w:rsidRPr="004551AC">
        <w:t>The Surkhet office did not maintain the Purchase Order (PO) due to inefficiencies in the accounting staff. We acknowledge this lapse and assure you that all necessary documents will be properly maintained moving forward.</w:t>
      </w:r>
    </w:p>
    <w:p w14:paraId="5BDCCD61" w14:textId="77777777" w:rsidR="00656CC3" w:rsidRPr="004551AC" w:rsidRDefault="00656CC3" w:rsidP="006A0832">
      <w:pPr>
        <w:spacing w:before="120" w:after="120"/>
        <w:jc w:val="both"/>
        <w:rPr>
          <w:b/>
          <w:bCs/>
        </w:rPr>
      </w:pPr>
      <w:r w:rsidRPr="004551AC">
        <w:rPr>
          <w:b/>
          <w:bCs/>
        </w:rPr>
        <w:lastRenderedPageBreak/>
        <w:t xml:space="preserve">Medicine, Medicaments and Surgical Items Purchased </w:t>
      </w:r>
    </w:p>
    <w:p w14:paraId="79157A3B" w14:textId="77777777" w:rsidR="00656CC3" w:rsidRPr="004551AC" w:rsidRDefault="00656CC3" w:rsidP="00656CC3">
      <w:pPr>
        <w:pStyle w:val="NormalWeb"/>
        <w:spacing w:before="0" w:beforeAutospacing="0" w:after="240" w:afterAutospacing="0"/>
        <w:jc w:val="both"/>
        <w:rPr>
          <w:rFonts w:eastAsiaTheme="minorEastAsia"/>
        </w:rPr>
      </w:pPr>
      <w:r w:rsidRPr="004551AC">
        <w:rPr>
          <w:rFonts w:eastAsiaTheme="minorEastAsia"/>
        </w:rPr>
        <w:t>The medicines were directly purchased by the Surkhet office. Due to inefficiencies in the Surkhet staff and an oversight from NNJS central, the procurement did not fully adhere to NNJS financial policy. We acknowledge this lapse and assure strict compliance with BMZ regulations and NNJS policy moving forward.</w:t>
      </w:r>
    </w:p>
    <w:p w14:paraId="25ABFA81" w14:textId="39DC4950" w:rsidR="00283840" w:rsidRPr="004551AC" w:rsidRDefault="00283840" w:rsidP="006A0832">
      <w:pPr>
        <w:pStyle w:val="ListParagraph"/>
        <w:numPr>
          <w:ilvl w:val="0"/>
          <w:numId w:val="25"/>
        </w:numPr>
        <w:spacing w:before="120" w:after="120"/>
        <w:ind w:left="270" w:hanging="270"/>
        <w:jc w:val="both"/>
        <w:rPr>
          <w:rFonts w:ascii="Times New Roman" w:eastAsiaTheme="majorEastAsia" w:hAnsi="Times New Roman"/>
          <w:bCs/>
          <w:color w:val="000000" w:themeColor="text1"/>
          <w:sz w:val="24"/>
          <w:szCs w:val="24"/>
        </w:rPr>
      </w:pPr>
      <w:r w:rsidRPr="004551AC">
        <w:rPr>
          <w:rFonts w:ascii="Times New Roman" w:hAnsi="Times New Roman"/>
          <w:sz w:val="24"/>
          <w:szCs w:val="24"/>
        </w:rPr>
        <w:t xml:space="preserve">Regarding the medical and surgical items for the surgical camps, we had to purchase them on an ad hoc basis. </w:t>
      </w:r>
      <w:r w:rsidRPr="004551AC">
        <w:rPr>
          <w:rFonts w:ascii="Times New Roman" w:eastAsiaTheme="majorEastAsia" w:hAnsi="Times New Roman"/>
          <w:bCs/>
          <w:color w:val="000000" w:themeColor="text1"/>
          <w:sz w:val="24"/>
          <w:szCs w:val="24"/>
        </w:rPr>
        <w:t>Authorized letter attached (It was authorized to Project Manager, Mr. Man Bahadur to proceed all the activity related procurements from the field office Surkhet).</w:t>
      </w:r>
    </w:p>
    <w:p w14:paraId="4B128FEC" w14:textId="77777777" w:rsidR="00283840" w:rsidRPr="004551AC" w:rsidRDefault="00283840" w:rsidP="006A0832">
      <w:pPr>
        <w:pStyle w:val="ListParagraph"/>
        <w:numPr>
          <w:ilvl w:val="0"/>
          <w:numId w:val="25"/>
        </w:numPr>
        <w:spacing w:before="120" w:after="120"/>
        <w:ind w:left="270" w:hanging="270"/>
        <w:jc w:val="both"/>
        <w:rPr>
          <w:rFonts w:ascii="Times New Roman" w:hAnsi="Times New Roman"/>
          <w:sz w:val="24"/>
          <w:szCs w:val="24"/>
        </w:rPr>
      </w:pPr>
      <w:r w:rsidRPr="004551AC">
        <w:rPr>
          <w:rFonts w:ascii="Times New Roman" w:hAnsi="Times New Roman"/>
          <w:sz w:val="24"/>
          <w:szCs w:val="24"/>
        </w:rPr>
        <w:t>We acknowledge the observation of the auditors and ensure that NNJS’s financial policy will be followed strictly in the future.</w:t>
      </w:r>
    </w:p>
    <w:p w14:paraId="22281B5D" w14:textId="77777777" w:rsidR="00283840" w:rsidRPr="004551AC" w:rsidRDefault="00283840" w:rsidP="006A0832">
      <w:pPr>
        <w:pStyle w:val="ListParagraph"/>
        <w:numPr>
          <w:ilvl w:val="0"/>
          <w:numId w:val="25"/>
        </w:numPr>
        <w:spacing w:before="120" w:after="120"/>
        <w:ind w:left="270" w:hanging="270"/>
        <w:jc w:val="both"/>
        <w:rPr>
          <w:rFonts w:ascii="Times New Roman" w:hAnsi="Times New Roman"/>
          <w:sz w:val="24"/>
          <w:szCs w:val="24"/>
        </w:rPr>
      </w:pPr>
      <w:r w:rsidRPr="004551AC">
        <w:rPr>
          <w:rFonts w:ascii="Times New Roman" w:hAnsi="Times New Roman"/>
          <w:sz w:val="24"/>
          <w:szCs w:val="24"/>
        </w:rPr>
        <w:t>Regarding the documentation of the stock maintenance, we acknowledge the observation of the auditors and ensure that proper documentation will be done in the future.</w:t>
      </w:r>
    </w:p>
    <w:p w14:paraId="56003B66" w14:textId="474D2A45" w:rsidR="002A6BF6" w:rsidRPr="004551AC" w:rsidRDefault="002A6BF6" w:rsidP="006A0832">
      <w:pPr>
        <w:pStyle w:val="ListParagraph"/>
        <w:numPr>
          <w:ilvl w:val="0"/>
          <w:numId w:val="25"/>
        </w:numPr>
        <w:spacing w:before="120" w:after="120"/>
        <w:ind w:left="270" w:hanging="270"/>
        <w:jc w:val="both"/>
        <w:rPr>
          <w:rFonts w:ascii="Times New Roman" w:hAnsi="Times New Roman"/>
          <w:b/>
          <w:bCs/>
          <w:color w:val="44546A" w:themeColor="text2"/>
          <w:sz w:val="24"/>
          <w:szCs w:val="24"/>
        </w:rPr>
      </w:pPr>
      <w:r w:rsidRPr="004551AC">
        <w:rPr>
          <w:rFonts w:ascii="Times New Roman" w:hAnsi="Times New Roman"/>
          <w:sz w:val="24"/>
          <w:szCs w:val="24"/>
        </w:rPr>
        <w:t>We have addressed each of the auditor's observations individually in the table above. We acknowledge the lack of proper documentation in certain instances and assure you that a higher standard of documentation will be maintained in the future, particularly regarding procurement processes.</w:t>
      </w:r>
      <w:r w:rsidRPr="004551AC">
        <w:rPr>
          <w:rFonts w:ascii="Times New Roman" w:hAnsi="Times New Roman"/>
          <w:b/>
          <w:bCs/>
          <w:color w:val="44546A" w:themeColor="text2"/>
          <w:sz w:val="24"/>
          <w:szCs w:val="24"/>
        </w:rPr>
        <w:t xml:space="preserve">  </w:t>
      </w:r>
    </w:p>
    <w:p w14:paraId="708237AB" w14:textId="44429688" w:rsidR="00781A58" w:rsidRPr="004551AC" w:rsidRDefault="00781A58" w:rsidP="00816F1C">
      <w:pPr>
        <w:pStyle w:val="Heading2"/>
        <w:numPr>
          <w:ilvl w:val="0"/>
          <w:numId w:val="9"/>
        </w:numPr>
        <w:spacing w:before="260" w:after="260"/>
        <w:ind w:left="0"/>
        <w:rPr>
          <w:rFonts w:ascii="Times New Roman" w:hAnsi="Times New Roman" w:cs="Times New Roman"/>
          <w:b/>
          <w:bCs/>
          <w:color w:val="ED7D31" w:themeColor="accent2"/>
          <w:sz w:val="24"/>
          <w:szCs w:val="24"/>
        </w:rPr>
      </w:pPr>
      <w:bookmarkStart w:id="21" w:name="_Toc181008645"/>
      <w:bookmarkStart w:id="22" w:name="_Toc192079461"/>
      <w:r w:rsidRPr="004551AC">
        <w:rPr>
          <w:rFonts w:ascii="Times New Roman" w:hAnsi="Times New Roman" w:cs="Times New Roman"/>
          <w:b/>
          <w:bCs/>
          <w:color w:val="ED7D31" w:themeColor="accent2"/>
          <w:sz w:val="24"/>
          <w:szCs w:val="24"/>
        </w:rPr>
        <w:t xml:space="preserve">Non-compliance with </w:t>
      </w:r>
      <w:r w:rsidR="00D2134D" w:rsidRPr="004551AC">
        <w:rPr>
          <w:rFonts w:ascii="Times New Roman" w:hAnsi="Times New Roman" w:cs="Times New Roman"/>
          <w:b/>
          <w:bCs/>
          <w:color w:val="ED7D31" w:themeColor="accent2"/>
          <w:sz w:val="24"/>
          <w:szCs w:val="24"/>
        </w:rPr>
        <w:t>Legal Provisions</w:t>
      </w:r>
      <w:bookmarkEnd w:id="21"/>
      <w:bookmarkEnd w:id="22"/>
    </w:p>
    <w:p w14:paraId="6AC0AF0D" w14:textId="77777777" w:rsidR="00385B8A" w:rsidRPr="004551AC" w:rsidRDefault="00781A58" w:rsidP="00816F1C">
      <w:pPr>
        <w:spacing w:after="240"/>
        <w:jc w:val="both"/>
        <w:rPr>
          <w:b/>
          <w:bCs/>
          <w:color w:val="44546A" w:themeColor="text2"/>
        </w:rPr>
      </w:pPr>
      <w:r w:rsidRPr="004551AC">
        <w:rPr>
          <w:b/>
          <w:bCs/>
          <w:color w:val="44546A" w:themeColor="text2"/>
        </w:rPr>
        <w:t>Observation</w:t>
      </w:r>
    </w:p>
    <w:p w14:paraId="24C91CF8" w14:textId="4D5CE0D0" w:rsidR="00D2134D" w:rsidRPr="004551AC" w:rsidRDefault="00D2134D" w:rsidP="00816F1C">
      <w:pPr>
        <w:pStyle w:val="Heading3"/>
        <w:numPr>
          <w:ilvl w:val="1"/>
          <w:numId w:val="9"/>
        </w:numPr>
        <w:spacing w:after="240" w:line="276" w:lineRule="auto"/>
        <w:ind w:left="0" w:hanging="446"/>
        <w:rPr>
          <w:rFonts w:ascii="Times New Roman" w:hAnsi="Times New Roman" w:cs="Times New Roman"/>
          <w:b/>
          <w:bCs/>
        </w:rPr>
      </w:pPr>
      <w:bookmarkStart w:id="23" w:name="_Non-compliance_with_the"/>
      <w:bookmarkStart w:id="24" w:name="_Toc181008646"/>
      <w:bookmarkStart w:id="25" w:name="_Toc192079462"/>
      <w:bookmarkEnd w:id="23"/>
      <w:r w:rsidRPr="004551AC">
        <w:rPr>
          <w:rFonts w:ascii="Times New Roman" w:hAnsi="Times New Roman" w:cs="Times New Roman"/>
          <w:b/>
          <w:bCs/>
        </w:rPr>
        <w:t>Non-compliance with the provisions of Income Tax Act, 2058</w:t>
      </w:r>
      <w:bookmarkEnd w:id="24"/>
      <w:bookmarkEnd w:id="25"/>
    </w:p>
    <w:p w14:paraId="52A3EE40" w14:textId="691E7562" w:rsidR="00371A5F" w:rsidRPr="004551AC" w:rsidRDefault="00730346" w:rsidP="00816F1C">
      <w:pPr>
        <w:pStyle w:val="ListParagraph"/>
        <w:numPr>
          <w:ilvl w:val="0"/>
          <w:numId w:val="10"/>
        </w:numPr>
        <w:spacing w:before="260" w:after="260"/>
        <w:ind w:left="360"/>
        <w:jc w:val="both"/>
        <w:rPr>
          <w:rFonts w:ascii="Times New Roman" w:hAnsi="Times New Roman"/>
          <w:sz w:val="24"/>
          <w:szCs w:val="24"/>
        </w:rPr>
      </w:pPr>
      <w:r w:rsidRPr="004551AC">
        <w:rPr>
          <w:rFonts w:ascii="Times New Roman" w:hAnsi="Times New Roman"/>
          <w:sz w:val="24"/>
          <w:szCs w:val="24"/>
        </w:rPr>
        <w:t xml:space="preserve">Section 88 of Income Tax Act, 2058, states that 15% tax shall be levied on </w:t>
      </w:r>
      <w:r w:rsidR="004613C5" w:rsidRPr="004551AC">
        <w:rPr>
          <w:rFonts w:ascii="Times New Roman" w:hAnsi="Times New Roman"/>
          <w:sz w:val="24"/>
          <w:szCs w:val="24"/>
        </w:rPr>
        <w:t>p</w:t>
      </w:r>
      <w:r w:rsidR="006740F2" w:rsidRPr="004551AC">
        <w:rPr>
          <w:rFonts w:ascii="Times New Roman" w:hAnsi="Times New Roman"/>
          <w:sz w:val="24"/>
          <w:szCs w:val="24"/>
        </w:rPr>
        <w:t>ayment</w:t>
      </w:r>
      <w:r w:rsidRPr="004551AC">
        <w:rPr>
          <w:rFonts w:ascii="Times New Roman" w:hAnsi="Times New Roman"/>
          <w:sz w:val="24"/>
          <w:szCs w:val="24"/>
        </w:rPr>
        <w:t xml:space="preserve"> made to individuals on allowances granted and 10% tax on rental service </w:t>
      </w:r>
      <w:r w:rsidR="00E54849" w:rsidRPr="004551AC">
        <w:rPr>
          <w:rFonts w:ascii="Times New Roman" w:hAnsi="Times New Roman"/>
          <w:sz w:val="24"/>
          <w:szCs w:val="24"/>
        </w:rPr>
        <w:t>in case of PAN registered service provider and 1.5% for VAT registered</w:t>
      </w:r>
      <w:r w:rsidR="00255BF0" w:rsidRPr="004551AC">
        <w:rPr>
          <w:rFonts w:ascii="Times New Roman" w:hAnsi="Times New Roman"/>
          <w:sz w:val="24"/>
          <w:szCs w:val="24"/>
        </w:rPr>
        <w:t xml:space="preserve">. </w:t>
      </w:r>
      <w:r w:rsidR="00107F56" w:rsidRPr="004551AC">
        <w:rPr>
          <w:rFonts w:ascii="Times New Roman" w:hAnsi="Times New Roman"/>
          <w:sz w:val="24"/>
          <w:szCs w:val="24"/>
        </w:rPr>
        <w:t xml:space="preserve">We noted </w:t>
      </w:r>
      <w:r w:rsidR="005254C5" w:rsidRPr="004551AC">
        <w:rPr>
          <w:rFonts w:ascii="Times New Roman" w:hAnsi="Times New Roman"/>
          <w:sz w:val="24"/>
          <w:szCs w:val="24"/>
        </w:rPr>
        <w:t>certain discrepancies where</w:t>
      </w:r>
      <w:r w:rsidR="00365238" w:rsidRPr="004551AC">
        <w:rPr>
          <w:rFonts w:ascii="Times New Roman" w:hAnsi="Times New Roman"/>
          <w:sz w:val="24"/>
          <w:szCs w:val="24"/>
        </w:rPr>
        <w:t xml:space="preserve"> medicine and medicaments purchased</w:t>
      </w:r>
      <w:r w:rsidR="00AD6692" w:rsidRPr="004551AC">
        <w:rPr>
          <w:rFonts w:ascii="Times New Roman" w:hAnsi="Times New Roman"/>
          <w:sz w:val="24"/>
          <w:szCs w:val="24"/>
        </w:rPr>
        <w:t xml:space="preserve"> above NPR. </w:t>
      </w:r>
      <w:r w:rsidR="006A528E" w:rsidRPr="004551AC">
        <w:rPr>
          <w:rFonts w:ascii="Times New Roman" w:hAnsi="Times New Roman"/>
          <w:sz w:val="24"/>
          <w:szCs w:val="24"/>
        </w:rPr>
        <w:t>50,000</w:t>
      </w:r>
      <w:r w:rsidR="00AD6692" w:rsidRPr="004551AC">
        <w:rPr>
          <w:rFonts w:ascii="Times New Roman" w:hAnsi="Times New Roman"/>
          <w:sz w:val="24"/>
          <w:szCs w:val="24"/>
        </w:rPr>
        <w:t xml:space="preserve"> </w:t>
      </w:r>
      <w:r w:rsidR="007840E5" w:rsidRPr="004551AC">
        <w:rPr>
          <w:rFonts w:ascii="Times New Roman" w:hAnsi="Times New Roman"/>
          <w:sz w:val="24"/>
          <w:szCs w:val="24"/>
        </w:rPr>
        <w:t>tax</w:t>
      </w:r>
      <w:r w:rsidR="00AD6692" w:rsidRPr="004551AC">
        <w:rPr>
          <w:rFonts w:ascii="Times New Roman" w:hAnsi="Times New Roman"/>
          <w:sz w:val="24"/>
          <w:szCs w:val="24"/>
        </w:rPr>
        <w:t xml:space="preserve"> </w:t>
      </w:r>
      <w:r w:rsidR="00031E26" w:rsidRPr="004551AC">
        <w:rPr>
          <w:rFonts w:ascii="Times New Roman" w:hAnsi="Times New Roman"/>
          <w:sz w:val="24"/>
          <w:szCs w:val="24"/>
        </w:rPr>
        <w:t xml:space="preserve">at the rate of </w:t>
      </w:r>
      <w:r w:rsidR="00AD6692" w:rsidRPr="004551AC">
        <w:rPr>
          <w:rFonts w:ascii="Times New Roman" w:hAnsi="Times New Roman"/>
          <w:sz w:val="24"/>
          <w:szCs w:val="24"/>
        </w:rPr>
        <w:t>1.5% was not withheld by Surkhet NNJS</w:t>
      </w:r>
      <w:r w:rsidR="00F04E62" w:rsidRPr="004551AC">
        <w:rPr>
          <w:rFonts w:ascii="Times New Roman" w:hAnsi="Times New Roman"/>
          <w:sz w:val="24"/>
          <w:szCs w:val="24"/>
        </w:rPr>
        <w:t>.</w:t>
      </w:r>
      <w:r w:rsidR="003E061D" w:rsidRPr="004551AC">
        <w:rPr>
          <w:rFonts w:ascii="Times New Roman" w:hAnsi="Times New Roman"/>
          <w:sz w:val="24"/>
          <w:szCs w:val="24"/>
        </w:rPr>
        <w:t xml:space="preserve"> Also, in few cases, tax was not withheld in allowance </w:t>
      </w:r>
      <w:r w:rsidR="009C552C" w:rsidRPr="004551AC">
        <w:rPr>
          <w:rFonts w:ascii="Times New Roman" w:hAnsi="Times New Roman"/>
          <w:sz w:val="24"/>
          <w:szCs w:val="24"/>
        </w:rPr>
        <w:t xml:space="preserve">and hiring expenditure. </w:t>
      </w:r>
      <w:r w:rsidR="00841C8A" w:rsidRPr="004551AC">
        <w:rPr>
          <w:rFonts w:ascii="Times New Roman" w:hAnsi="Times New Roman"/>
          <w:sz w:val="24"/>
          <w:szCs w:val="24"/>
        </w:rPr>
        <w:t>A total</w:t>
      </w:r>
      <w:r w:rsidR="008A3BAD" w:rsidRPr="004551AC">
        <w:rPr>
          <w:rFonts w:ascii="Times New Roman" w:hAnsi="Times New Roman"/>
          <w:sz w:val="24"/>
          <w:szCs w:val="24"/>
        </w:rPr>
        <w:t xml:space="preserve"> </w:t>
      </w:r>
      <w:r w:rsidR="00841C8A" w:rsidRPr="004551AC">
        <w:rPr>
          <w:rFonts w:ascii="Times New Roman" w:hAnsi="Times New Roman"/>
          <w:sz w:val="24"/>
          <w:szCs w:val="24"/>
        </w:rPr>
        <w:t xml:space="preserve">of NPR. </w:t>
      </w:r>
      <w:r w:rsidR="00DF5699" w:rsidRPr="004551AC">
        <w:rPr>
          <w:rFonts w:ascii="Times New Roman" w:hAnsi="Times New Roman"/>
          <w:sz w:val="24"/>
          <w:szCs w:val="24"/>
        </w:rPr>
        <w:t xml:space="preserve">133,602.14 </w:t>
      </w:r>
      <w:r w:rsidR="00841C8A" w:rsidRPr="004551AC">
        <w:rPr>
          <w:rFonts w:ascii="Times New Roman" w:hAnsi="Times New Roman"/>
          <w:sz w:val="24"/>
          <w:szCs w:val="24"/>
        </w:rPr>
        <w:t xml:space="preserve">was not withheld as tax by NNJS, details of which are presented on </w:t>
      </w:r>
      <w:hyperlink w:anchor="_Annexures">
        <w:r w:rsidR="45880E7D" w:rsidRPr="004551AC">
          <w:rPr>
            <w:rFonts w:ascii="Times New Roman" w:hAnsi="Times New Roman"/>
            <w:i/>
            <w:iCs/>
            <w:sz w:val="24"/>
            <w:szCs w:val="24"/>
            <w:u w:val="single"/>
          </w:rPr>
          <w:t xml:space="preserve">Annexure </w:t>
        </w:r>
        <w:r w:rsidR="006A17C7">
          <w:rPr>
            <w:rFonts w:ascii="Times New Roman" w:hAnsi="Times New Roman"/>
            <w:i/>
            <w:iCs/>
            <w:sz w:val="24"/>
            <w:szCs w:val="24"/>
            <w:u w:val="single"/>
          </w:rPr>
          <w:t>2</w:t>
        </w:r>
        <w:r w:rsidR="45880E7D" w:rsidRPr="004551AC">
          <w:rPr>
            <w:rFonts w:ascii="Times New Roman" w:hAnsi="Times New Roman"/>
            <w:i/>
            <w:iCs/>
            <w:sz w:val="24"/>
            <w:szCs w:val="24"/>
            <w:u w:val="single"/>
          </w:rPr>
          <w:t>.</w:t>
        </w:r>
      </w:hyperlink>
      <w:r w:rsidR="45880E7D" w:rsidRPr="004551AC">
        <w:rPr>
          <w:rFonts w:ascii="Times New Roman" w:hAnsi="Times New Roman"/>
          <w:sz w:val="24"/>
          <w:szCs w:val="24"/>
        </w:rPr>
        <w:t xml:space="preserve"> </w:t>
      </w:r>
    </w:p>
    <w:p w14:paraId="7D2C3796" w14:textId="4C6C8E66" w:rsidR="00FA667B" w:rsidRPr="004551AC" w:rsidRDefault="00FA667B" w:rsidP="00816F1C">
      <w:pPr>
        <w:pStyle w:val="ListParagraph"/>
        <w:spacing w:before="260" w:after="260"/>
        <w:ind w:left="360"/>
        <w:jc w:val="both"/>
        <w:rPr>
          <w:rFonts w:ascii="Times New Roman" w:hAnsi="Times New Roman"/>
          <w:sz w:val="24"/>
          <w:szCs w:val="24"/>
        </w:rPr>
      </w:pPr>
    </w:p>
    <w:p w14:paraId="5122F8DD" w14:textId="7D70ED63" w:rsidR="00841C8A" w:rsidRPr="004551AC" w:rsidRDefault="00841C8A" w:rsidP="00816F1C">
      <w:pPr>
        <w:pStyle w:val="ListParagraph"/>
        <w:numPr>
          <w:ilvl w:val="0"/>
          <w:numId w:val="5"/>
        </w:numPr>
        <w:spacing w:before="260" w:after="260"/>
        <w:ind w:left="360"/>
        <w:jc w:val="both"/>
        <w:rPr>
          <w:rFonts w:ascii="Times New Roman" w:hAnsi="Times New Roman"/>
          <w:sz w:val="24"/>
          <w:szCs w:val="24"/>
        </w:rPr>
      </w:pPr>
      <w:r w:rsidRPr="004551AC">
        <w:rPr>
          <w:rFonts w:ascii="Times New Roman" w:hAnsi="Times New Roman"/>
          <w:sz w:val="24"/>
          <w:szCs w:val="24"/>
        </w:rPr>
        <w:t xml:space="preserve">Secondly, as per </w:t>
      </w:r>
      <w:r w:rsidR="008A3BAD" w:rsidRPr="004551AC">
        <w:rPr>
          <w:rFonts w:ascii="Times New Roman" w:hAnsi="Times New Roman"/>
          <w:sz w:val="24"/>
          <w:szCs w:val="24"/>
        </w:rPr>
        <w:t xml:space="preserve">section 8 of the Income Tax Act of 2058, any </w:t>
      </w:r>
      <w:r w:rsidR="004613C5" w:rsidRPr="004551AC">
        <w:rPr>
          <w:rFonts w:ascii="Times New Roman" w:hAnsi="Times New Roman"/>
          <w:sz w:val="24"/>
          <w:szCs w:val="24"/>
        </w:rPr>
        <w:t>p</w:t>
      </w:r>
      <w:r w:rsidR="006740F2" w:rsidRPr="004551AC">
        <w:rPr>
          <w:rFonts w:ascii="Times New Roman" w:hAnsi="Times New Roman"/>
          <w:sz w:val="24"/>
          <w:szCs w:val="24"/>
        </w:rPr>
        <w:t>ayment</w:t>
      </w:r>
      <w:r w:rsidR="008A3BAD" w:rsidRPr="004551AC">
        <w:rPr>
          <w:rFonts w:ascii="Times New Roman" w:hAnsi="Times New Roman"/>
          <w:sz w:val="24"/>
          <w:szCs w:val="24"/>
        </w:rPr>
        <w:t xml:space="preserve">s made by an employer to an employee in any form during an income year should be considered when calculating the individual's earnings from employment in that same income year. </w:t>
      </w:r>
      <w:r w:rsidRPr="004551AC">
        <w:rPr>
          <w:rFonts w:ascii="Times New Roman" w:hAnsi="Times New Roman"/>
          <w:sz w:val="24"/>
          <w:szCs w:val="24"/>
        </w:rPr>
        <w:t>We noted that communication costs were provide</w:t>
      </w:r>
      <w:r w:rsidR="00E933E3" w:rsidRPr="004551AC">
        <w:rPr>
          <w:rFonts w:ascii="Times New Roman" w:hAnsi="Times New Roman"/>
          <w:sz w:val="24"/>
          <w:szCs w:val="24"/>
        </w:rPr>
        <w:t xml:space="preserve">d </w:t>
      </w:r>
      <w:r w:rsidRPr="004551AC">
        <w:rPr>
          <w:rFonts w:ascii="Times New Roman" w:hAnsi="Times New Roman"/>
          <w:sz w:val="24"/>
          <w:szCs w:val="24"/>
        </w:rPr>
        <w:t xml:space="preserve">to </w:t>
      </w:r>
      <w:r w:rsidR="00083045" w:rsidRPr="004551AC">
        <w:rPr>
          <w:rFonts w:ascii="Times New Roman" w:hAnsi="Times New Roman"/>
          <w:sz w:val="24"/>
          <w:szCs w:val="24"/>
        </w:rPr>
        <w:t>staff</w:t>
      </w:r>
      <w:r w:rsidRPr="004551AC">
        <w:rPr>
          <w:rFonts w:ascii="Times New Roman" w:hAnsi="Times New Roman"/>
          <w:sz w:val="24"/>
          <w:szCs w:val="24"/>
        </w:rPr>
        <w:t xml:space="preserve"> of NPR. 592</w:t>
      </w:r>
      <w:r w:rsidR="00261BA9" w:rsidRPr="004551AC">
        <w:rPr>
          <w:rFonts w:ascii="Times New Roman" w:hAnsi="Times New Roman"/>
          <w:sz w:val="24"/>
          <w:szCs w:val="24"/>
        </w:rPr>
        <w:t>,</w:t>
      </w:r>
      <w:r w:rsidRPr="004551AC">
        <w:rPr>
          <w:rFonts w:ascii="Times New Roman" w:hAnsi="Times New Roman"/>
          <w:sz w:val="24"/>
          <w:szCs w:val="24"/>
        </w:rPr>
        <w:t xml:space="preserve">150 was </w:t>
      </w:r>
      <w:r w:rsidR="008A3BAD" w:rsidRPr="004551AC">
        <w:rPr>
          <w:rFonts w:ascii="Times New Roman" w:hAnsi="Times New Roman"/>
          <w:sz w:val="24"/>
          <w:szCs w:val="24"/>
        </w:rPr>
        <w:t xml:space="preserve">provided as communication </w:t>
      </w:r>
      <w:r w:rsidR="00261BA9" w:rsidRPr="004551AC">
        <w:rPr>
          <w:rFonts w:ascii="Times New Roman" w:hAnsi="Times New Roman"/>
          <w:sz w:val="24"/>
          <w:szCs w:val="24"/>
        </w:rPr>
        <w:t>cost.</w:t>
      </w:r>
      <w:r w:rsidR="008A3BAD" w:rsidRPr="004551AC">
        <w:rPr>
          <w:rFonts w:ascii="Times New Roman" w:hAnsi="Times New Roman"/>
          <w:sz w:val="24"/>
          <w:szCs w:val="24"/>
        </w:rPr>
        <w:t xml:space="preserve"> </w:t>
      </w:r>
      <w:r w:rsidR="00730346" w:rsidRPr="004551AC">
        <w:rPr>
          <w:rFonts w:ascii="Times New Roman" w:hAnsi="Times New Roman"/>
          <w:sz w:val="24"/>
          <w:szCs w:val="24"/>
        </w:rPr>
        <w:t>However, were not computed as income in the salary tax computation, neither 15% TDS in the form of allowance provided were deducted.</w:t>
      </w:r>
    </w:p>
    <w:p w14:paraId="1327C133" w14:textId="0743A69D" w:rsidR="00D2134D" w:rsidRPr="004551AC" w:rsidRDefault="00D2134D" w:rsidP="00816F1C">
      <w:pPr>
        <w:pStyle w:val="Heading3"/>
        <w:numPr>
          <w:ilvl w:val="1"/>
          <w:numId w:val="9"/>
        </w:numPr>
        <w:spacing w:after="240" w:line="276" w:lineRule="auto"/>
        <w:ind w:left="0" w:hanging="446"/>
        <w:rPr>
          <w:rFonts w:ascii="Times New Roman" w:hAnsi="Times New Roman" w:cs="Times New Roman"/>
          <w:b/>
        </w:rPr>
      </w:pPr>
      <w:bookmarkStart w:id="26" w:name="_Toc181008647"/>
      <w:bookmarkStart w:id="27" w:name="_Toc192079463"/>
      <w:r w:rsidRPr="004551AC">
        <w:rPr>
          <w:rFonts w:ascii="Times New Roman" w:hAnsi="Times New Roman" w:cs="Times New Roman"/>
          <w:b/>
        </w:rPr>
        <w:lastRenderedPageBreak/>
        <w:t xml:space="preserve">Non-compliance with the provisions of </w:t>
      </w:r>
      <w:r w:rsidR="00083045" w:rsidRPr="004551AC">
        <w:rPr>
          <w:rFonts w:ascii="Times New Roman" w:hAnsi="Times New Roman" w:cs="Times New Roman"/>
          <w:b/>
        </w:rPr>
        <w:t>the Labor</w:t>
      </w:r>
      <w:r w:rsidRPr="004551AC">
        <w:rPr>
          <w:rFonts w:ascii="Times New Roman" w:hAnsi="Times New Roman" w:cs="Times New Roman"/>
          <w:b/>
        </w:rPr>
        <w:t xml:space="preserve"> Act, 2074</w:t>
      </w:r>
      <w:bookmarkStart w:id="28" w:name="_Toc137740468"/>
      <w:bookmarkEnd w:id="26"/>
      <w:bookmarkEnd w:id="27"/>
    </w:p>
    <w:p w14:paraId="3D97F0E1" w14:textId="5D3EFBCA" w:rsidR="00D2134D" w:rsidRPr="004551AC" w:rsidRDefault="00D2134D" w:rsidP="00816F1C">
      <w:pPr>
        <w:pStyle w:val="ListParagraph"/>
        <w:numPr>
          <w:ilvl w:val="0"/>
          <w:numId w:val="5"/>
        </w:numPr>
        <w:spacing w:before="260" w:after="260"/>
        <w:ind w:left="360"/>
        <w:jc w:val="both"/>
        <w:rPr>
          <w:rFonts w:ascii="Times New Roman" w:hAnsi="Times New Roman"/>
          <w:sz w:val="24"/>
          <w:szCs w:val="24"/>
        </w:rPr>
      </w:pPr>
      <w:r w:rsidRPr="004551AC">
        <w:rPr>
          <w:rFonts w:ascii="Times New Roman" w:hAnsi="Times New Roman"/>
          <w:sz w:val="24"/>
          <w:szCs w:val="24"/>
        </w:rPr>
        <w:t xml:space="preserve">As per the section 52 of the </w:t>
      </w:r>
      <w:r w:rsidR="002A19A0" w:rsidRPr="004551AC">
        <w:rPr>
          <w:rFonts w:ascii="Times New Roman" w:hAnsi="Times New Roman"/>
          <w:sz w:val="24"/>
          <w:szCs w:val="24"/>
        </w:rPr>
        <w:t>labors</w:t>
      </w:r>
      <w:r w:rsidRPr="004551AC">
        <w:rPr>
          <w:rFonts w:ascii="Times New Roman" w:hAnsi="Times New Roman"/>
          <w:sz w:val="24"/>
          <w:szCs w:val="24"/>
        </w:rPr>
        <w:t xml:space="preserve"> act, 2074, The employer shall deduct ten percent of the basic remuneration of each </w:t>
      </w:r>
      <w:r w:rsidR="002A19A0" w:rsidRPr="004551AC">
        <w:rPr>
          <w:rFonts w:ascii="Times New Roman" w:hAnsi="Times New Roman"/>
          <w:sz w:val="24"/>
          <w:szCs w:val="24"/>
        </w:rPr>
        <w:t>labor</w:t>
      </w:r>
      <w:r w:rsidRPr="004551AC">
        <w:rPr>
          <w:rFonts w:ascii="Times New Roman" w:hAnsi="Times New Roman"/>
          <w:sz w:val="24"/>
          <w:szCs w:val="24"/>
        </w:rPr>
        <w:t xml:space="preserve">, add cent percent to that amount and deposit the total amount for the purpose of provident fund. However, </w:t>
      </w:r>
      <w:r w:rsidR="45880E7D" w:rsidRPr="004551AC">
        <w:rPr>
          <w:rFonts w:ascii="Times New Roman" w:hAnsi="Times New Roman"/>
          <w:sz w:val="24"/>
          <w:szCs w:val="24"/>
        </w:rPr>
        <w:t>in</w:t>
      </w:r>
      <w:r w:rsidRPr="004551AC">
        <w:rPr>
          <w:rFonts w:ascii="Times New Roman" w:hAnsi="Times New Roman"/>
          <w:sz w:val="24"/>
          <w:szCs w:val="24"/>
        </w:rPr>
        <w:t xml:space="preserve"> our review, we noted that the same has not been complied with.</w:t>
      </w:r>
    </w:p>
    <w:p w14:paraId="0900B37F" w14:textId="544E49E0" w:rsidR="00D2134D" w:rsidRPr="004551AC" w:rsidRDefault="00D2134D" w:rsidP="00816F1C">
      <w:pPr>
        <w:pStyle w:val="ListParagraph"/>
        <w:numPr>
          <w:ilvl w:val="0"/>
          <w:numId w:val="5"/>
        </w:numPr>
        <w:spacing w:before="260" w:after="260"/>
        <w:ind w:left="360"/>
        <w:jc w:val="both"/>
        <w:rPr>
          <w:rFonts w:ascii="Times New Roman" w:hAnsi="Times New Roman"/>
          <w:sz w:val="24"/>
          <w:szCs w:val="24"/>
        </w:rPr>
      </w:pPr>
      <w:r w:rsidRPr="004551AC">
        <w:rPr>
          <w:rFonts w:ascii="Times New Roman" w:hAnsi="Times New Roman"/>
          <w:sz w:val="24"/>
          <w:szCs w:val="24"/>
        </w:rPr>
        <w:t xml:space="preserve">As per Section 53 of the </w:t>
      </w:r>
      <w:r w:rsidR="002A19A0" w:rsidRPr="004551AC">
        <w:rPr>
          <w:rFonts w:ascii="Times New Roman" w:hAnsi="Times New Roman"/>
          <w:sz w:val="24"/>
          <w:szCs w:val="24"/>
        </w:rPr>
        <w:t>labors</w:t>
      </w:r>
      <w:r w:rsidRPr="004551AC">
        <w:rPr>
          <w:rFonts w:ascii="Times New Roman" w:hAnsi="Times New Roman"/>
          <w:sz w:val="24"/>
          <w:szCs w:val="24"/>
        </w:rPr>
        <w:t xml:space="preserve"> act, 2074, Every employer shall deposit an amount equivalent to 8.33 % of the basic salary of each worker every month for the purpose of gratuity. However, </w:t>
      </w:r>
      <w:r w:rsidR="45880E7D" w:rsidRPr="004551AC">
        <w:rPr>
          <w:rFonts w:ascii="Times New Roman" w:hAnsi="Times New Roman"/>
          <w:sz w:val="24"/>
          <w:szCs w:val="24"/>
        </w:rPr>
        <w:t>in</w:t>
      </w:r>
      <w:r w:rsidRPr="004551AC">
        <w:rPr>
          <w:rFonts w:ascii="Times New Roman" w:hAnsi="Times New Roman"/>
          <w:sz w:val="24"/>
          <w:szCs w:val="24"/>
        </w:rPr>
        <w:t xml:space="preserve"> our review, we noted that the same has not been complied with.</w:t>
      </w:r>
    </w:p>
    <w:p w14:paraId="7AF2B4BF" w14:textId="44FBEC07" w:rsidR="00D2134D" w:rsidRPr="004551AC" w:rsidRDefault="00D2134D" w:rsidP="00816F1C">
      <w:pPr>
        <w:pStyle w:val="ListParagraph"/>
        <w:numPr>
          <w:ilvl w:val="0"/>
          <w:numId w:val="5"/>
        </w:numPr>
        <w:spacing w:before="260" w:after="260"/>
        <w:ind w:left="360"/>
        <w:jc w:val="both"/>
        <w:rPr>
          <w:rFonts w:ascii="Times New Roman" w:hAnsi="Times New Roman"/>
          <w:sz w:val="24"/>
          <w:szCs w:val="24"/>
        </w:rPr>
      </w:pPr>
      <w:r w:rsidRPr="004551AC">
        <w:rPr>
          <w:rFonts w:ascii="Times New Roman" w:hAnsi="Times New Roman"/>
          <w:sz w:val="24"/>
          <w:szCs w:val="24"/>
        </w:rPr>
        <w:t xml:space="preserve">As per section 54 of the </w:t>
      </w:r>
      <w:r w:rsidR="002A19A0" w:rsidRPr="004551AC">
        <w:rPr>
          <w:rFonts w:ascii="Times New Roman" w:hAnsi="Times New Roman"/>
          <w:sz w:val="24"/>
          <w:szCs w:val="24"/>
        </w:rPr>
        <w:t>labor</w:t>
      </w:r>
      <w:r w:rsidRPr="004551AC">
        <w:rPr>
          <w:rFonts w:ascii="Times New Roman" w:hAnsi="Times New Roman"/>
          <w:sz w:val="24"/>
          <w:szCs w:val="24"/>
        </w:rPr>
        <w:t xml:space="preserve"> act, 2074, The employer shall procure accidental insurance of at least seven hundred thousand rupees covering all kinds of accidents for each </w:t>
      </w:r>
      <w:r w:rsidR="002A19A0" w:rsidRPr="004551AC">
        <w:rPr>
          <w:rFonts w:ascii="Times New Roman" w:hAnsi="Times New Roman"/>
          <w:sz w:val="24"/>
          <w:szCs w:val="24"/>
        </w:rPr>
        <w:t>labor</w:t>
      </w:r>
      <w:r w:rsidRPr="004551AC">
        <w:rPr>
          <w:rFonts w:ascii="Times New Roman" w:hAnsi="Times New Roman"/>
          <w:sz w:val="24"/>
          <w:szCs w:val="24"/>
        </w:rPr>
        <w:t xml:space="preserve">. However, </w:t>
      </w:r>
      <w:r w:rsidR="45880E7D" w:rsidRPr="004551AC">
        <w:rPr>
          <w:rFonts w:ascii="Times New Roman" w:hAnsi="Times New Roman"/>
          <w:sz w:val="24"/>
          <w:szCs w:val="24"/>
        </w:rPr>
        <w:t>in</w:t>
      </w:r>
      <w:r w:rsidRPr="004551AC">
        <w:rPr>
          <w:rFonts w:ascii="Times New Roman" w:hAnsi="Times New Roman"/>
          <w:sz w:val="24"/>
          <w:szCs w:val="24"/>
        </w:rPr>
        <w:t xml:space="preserve"> our review we noted that accidental insurance coverage was only for five hundred thousand rupees.</w:t>
      </w:r>
    </w:p>
    <w:p w14:paraId="43037AC8" w14:textId="77777777" w:rsidR="009D07FE" w:rsidRPr="004551AC" w:rsidRDefault="009D07FE" w:rsidP="00816F1C">
      <w:pPr>
        <w:spacing w:after="240"/>
        <w:jc w:val="both"/>
        <w:rPr>
          <w:b/>
          <w:bCs/>
          <w:color w:val="44546A" w:themeColor="text2"/>
        </w:rPr>
      </w:pPr>
      <w:r w:rsidRPr="004551AC">
        <w:rPr>
          <w:b/>
          <w:bCs/>
          <w:color w:val="44546A" w:themeColor="text2"/>
        </w:rPr>
        <w:t>Effect</w:t>
      </w:r>
    </w:p>
    <w:p w14:paraId="778A23E5" w14:textId="5005E53B" w:rsidR="009D07FE" w:rsidRPr="004551AC" w:rsidRDefault="009D07FE" w:rsidP="00816F1C">
      <w:pPr>
        <w:spacing w:before="260" w:after="260" w:line="276" w:lineRule="auto"/>
        <w:jc w:val="both"/>
      </w:pPr>
      <w:r w:rsidRPr="004551AC">
        <w:t>Non-compliance with the legal statutory provisions may attract fines, penalties, and actions from regulatory authorities.</w:t>
      </w:r>
    </w:p>
    <w:p w14:paraId="098FEED9" w14:textId="77777777" w:rsidR="009D07FE" w:rsidRPr="004551AC" w:rsidRDefault="009D07FE" w:rsidP="00816F1C">
      <w:pPr>
        <w:spacing w:after="240"/>
        <w:jc w:val="both"/>
        <w:rPr>
          <w:b/>
          <w:color w:val="44546A" w:themeColor="text2"/>
        </w:rPr>
      </w:pPr>
      <w:r w:rsidRPr="004551AC">
        <w:rPr>
          <w:b/>
          <w:bCs/>
          <w:color w:val="44546A" w:themeColor="text2"/>
        </w:rPr>
        <w:t>Risk</w:t>
      </w:r>
    </w:p>
    <w:p w14:paraId="71CAA89C" w14:textId="77777777" w:rsidR="009D07FE" w:rsidRPr="004551AC" w:rsidRDefault="009D07FE" w:rsidP="00816F1C">
      <w:pPr>
        <w:spacing w:before="260" w:after="260" w:line="276" w:lineRule="auto"/>
        <w:jc w:val="both"/>
      </w:pPr>
      <w:r w:rsidRPr="004551AC">
        <w:t>High</w:t>
      </w:r>
    </w:p>
    <w:p w14:paraId="2BB14C5D" w14:textId="6F8E66C6" w:rsidR="009D07FE" w:rsidRPr="004551AC" w:rsidRDefault="009D07FE" w:rsidP="00816F1C">
      <w:pPr>
        <w:spacing w:after="240"/>
        <w:jc w:val="both"/>
        <w:rPr>
          <w:b/>
          <w:bCs/>
          <w:color w:val="44546A" w:themeColor="text2"/>
        </w:rPr>
      </w:pPr>
      <w:r w:rsidRPr="004551AC">
        <w:rPr>
          <w:b/>
          <w:bCs/>
          <w:color w:val="44546A" w:themeColor="text2"/>
        </w:rPr>
        <w:t>Recommendation</w:t>
      </w:r>
    </w:p>
    <w:p w14:paraId="15B44FA0" w14:textId="0AF39DCA" w:rsidR="009D07FE" w:rsidRPr="004551AC" w:rsidRDefault="009D07FE" w:rsidP="00816F1C">
      <w:pPr>
        <w:spacing w:before="260" w:after="260" w:line="276" w:lineRule="auto"/>
        <w:jc w:val="both"/>
      </w:pPr>
      <w:r w:rsidRPr="004551AC">
        <w:t xml:space="preserve">It is recommended that the management should comply with the aforementioned provisions of the </w:t>
      </w:r>
      <w:r w:rsidR="00692633" w:rsidRPr="004551AC">
        <w:t xml:space="preserve">Income Tax Act and </w:t>
      </w:r>
      <w:r w:rsidRPr="004551AC">
        <w:t xml:space="preserve">Labor </w:t>
      </w:r>
      <w:r w:rsidR="00083045" w:rsidRPr="004551AC">
        <w:t>Act</w:t>
      </w:r>
      <w:r w:rsidRPr="004551AC">
        <w:t>.</w:t>
      </w:r>
    </w:p>
    <w:p w14:paraId="73D50F64" w14:textId="35BEC504" w:rsidR="001105AE" w:rsidRPr="004551AC" w:rsidRDefault="001105AE" w:rsidP="00656CC3">
      <w:pPr>
        <w:spacing w:after="240"/>
        <w:jc w:val="both"/>
        <w:rPr>
          <w:b/>
          <w:bCs/>
          <w:color w:val="44546A" w:themeColor="text2"/>
        </w:rPr>
      </w:pPr>
      <w:r w:rsidRPr="004551AC">
        <w:rPr>
          <w:b/>
          <w:bCs/>
          <w:color w:val="44546A" w:themeColor="text2"/>
        </w:rPr>
        <w:t xml:space="preserve">Management’s </w:t>
      </w:r>
      <w:r w:rsidR="00656CC3" w:rsidRPr="004551AC">
        <w:rPr>
          <w:b/>
          <w:bCs/>
          <w:color w:val="44546A" w:themeColor="text2"/>
        </w:rPr>
        <w:t>R</w:t>
      </w:r>
      <w:r w:rsidRPr="004551AC">
        <w:rPr>
          <w:b/>
          <w:bCs/>
          <w:color w:val="44546A" w:themeColor="text2"/>
        </w:rPr>
        <w:t>esponse</w:t>
      </w:r>
    </w:p>
    <w:p w14:paraId="76B2BBCF" w14:textId="77777777" w:rsidR="00656CC3" w:rsidRPr="004551AC" w:rsidRDefault="00656CC3" w:rsidP="00656CC3">
      <w:pPr>
        <w:rPr>
          <w:b/>
          <w:bCs/>
        </w:rPr>
      </w:pPr>
      <w:r w:rsidRPr="004551AC">
        <w:rPr>
          <w:b/>
          <w:bCs/>
        </w:rPr>
        <w:t>Non-compliance with the provisions of Income Tax Act, 2058</w:t>
      </w:r>
    </w:p>
    <w:p w14:paraId="326DD8EC" w14:textId="3BA0538E" w:rsidR="00656CC3" w:rsidRPr="004551AC" w:rsidRDefault="00656CC3" w:rsidP="00816F1C">
      <w:pPr>
        <w:spacing w:before="260" w:after="260"/>
        <w:jc w:val="both"/>
      </w:pPr>
      <w:r w:rsidRPr="004551AC">
        <w:t>We acknowledge the auditor's observation regarding non-compliance with the Income Tax Act 2058. This issue arose due to a lack of awareness among field staff. Moving forward, we will provide proper training to the staff and ensure that TDS is deducted on all eligible transactions.</w:t>
      </w:r>
    </w:p>
    <w:p w14:paraId="5B9FC817" w14:textId="77777777" w:rsidR="00656CC3" w:rsidRPr="004551AC" w:rsidRDefault="00656CC3" w:rsidP="00656CC3">
      <w:pPr>
        <w:rPr>
          <w:b/>
          <w:bCs/>
        </w:rPr>
      </w:pPr>
      <w:r w:rsidRPr="004551AC">
        <w:rPr>
          <w:b/>
          <w:bCs/>
        </w:rPr>
        <w:t>Non-compliance with the provisions of the Labor Act, 2074</w:t>
      </w:r>
    </w:p>
    <w:p w14:paraId="4FBC60C5" w14:textId="187866D2" w:rsidR="001105AE" w:rsidRPr="004551AC" w:rsidRDefault="001105AE" w:rsidP="00816F1C">
      <w:pPr>
        <w:spacing w:before="260" w:after="260"/>
        <w:jc w:val="both"/>
      </w:pPr>
      <w:r w:rsidRPr="004551AC">
        <w:t>The salaries of project staff were budgeted on a gross basis, which included salary, PF, and gratuity. As a result, we were unable to provide additional PF and gratuity. Moving forward, we will prepare the salary budget with a clear bifurcation of PF and gratuity components.</w:t>
      </w:r>
    </w:p>
    <w:p w14:paraId="111BBE99" w14:textId="06ADDF08" w:rsidR="002A646B" w:rsidRPr="004551AC" w:rsidRDefault="002A646B" w:rsidP="00816F1C">
      <w:pPr>
        <w:pStyle w:val="Heading2"/>
        <w:numPr>
          <w:ilvl w:val="0"/>
          <w:numId w:val="9"/>
        </w:numPr>
        <w:spacing w:before="260" w:after="260"/>
        <w:ind w:left="0"/>
        <w:rPr>
          <w:rFonts w:ascii="Times New Roman" w:hAnsi="Times New Roman" w:cs="Times New Roman"/>
          <w:b/>
          <w:bCs/>
          <w:color w:val="ED7D31" w:themeColor="accent2"/>
          <w:sz w:val="24"/>
          <w:szCs w:val="24"/>
        </w:rPr>
      </w:pPr>
      <w:bookmarkStart w:id="29" w:name="_Toc181008648"/>
      <w:bookmarkStart w:id="30" w:name="_Toc192079464"/>
      <w:r w:rsidRPr="004551AC">
        <w:rPr>
          <w:rFonts w:ascii="Times New Roman" w:hAnsi="Times New Roman" w:cs="Times New Roman"/>
          <w:b/>
          <w:bCs/>
          <w:color w:val="ED7D31" w:themeColor="accent2"/>
          <w:sz w:val="24"/>
          <w:szCs w:val="24"/>
        </w:rPr>
        <w:lastRenderedPageBreak/>
        <w:t>Inadequate/Inappropriate Supporting Documents</w:t>
      </w:r>
      <w:bookmarkEnd w:id="28"/>
      <w:bookmarkEnd w:id="29"/>
      <w:bookmarkEnd w:id="30"/>
    </w:p>
    <w:p w14:paraId="706BBB70" w14:textId="002F11C7" w:rsidR="002A646B" w:rsidRPr="004551AC" w:rsidRDefault="002A646B" w:rsidP="00816F1C">
      <w:pPr>
        <w:spacing w:after="240"/>
        <w:jc w:val="both"/>
        <w:rPr>
          <w:b/>
          <w:bCs/>
          <w:color w:val="44546A" w:themeColor="text2"/>
        </w:rPr>
      </w:pPr>
      <w:r w:rsidRPr="004551AC">
        <w:rPr>
          <w:b/>
          <w:bCs/>
          <w:color w:val="44546A" w:themeColor="text2"/>
        </w:rPr>
        <w:t>Observation</w:t>
      </w:r>
      <w:r w:rsidR="009A3C2B" w:rsidRPr="004551AC">
        <w:rPr>
          <w:b/>
          <w:bCs/>
          <w:color w:val="44546A" w:themeColor="text2"/>
        </w:rPr>
        <w:t>s</w:t>
      </w:r>
    </w:p>
    <w:p w14:paraId="7B72068A" w14:textId="77777777" w:rsidR="00C46707" w:rsidRPr="004551AC" w:rsidRDefault="00C46707" w:rsidP="00816F1C">
      <w:pPr>
        <w:spacing w:before="260" w:after="260" w:line="276" w:lineRule="auto"/>
        <w:jc w:val="both"/>
      </w:pPr>
      <w:r w:rsidRPr="004551AC">
        <w:t>Expenses should be accounted for only after obtaining sufficient and appropriate supporting documents substantiating the same. However, the following expenses were booked without obtaining sufficient and appropriate documents substantiating the expenses incurred.</w:t>
      </w:r>
    </w:p>
    <w:tbl>
      <w:tblPr>
        <w:tblStyle w:val="TableGrid"/>
        <w:tblW w:w="10980" w:type="dxa"/>
        <w:tblInd w:w="-5" w:type="dxa"/>
        <w:tblLayout w:type="fixed"/>
        <w:tblLook w:val="04A0" w:firstRow="1" w:lastRow="0" w:firstColumn="1" w:lastColumn="0" w:noHBand="0" w:noVBand="1"/>
      </w:tblPr>
      <w:tblGrid>
        <w:gridCol w:w="1156"/>
        <w:gridCol w:w="3434"/>
        <w:gridCol w:w="1170"/>
        <w:gridCol w:w="2700"/>
        <w:gridCol w:w="2520"/>
      </w:tblGrid>
      <w:tr w:rsidR="00257CFC" w:rsidRPr="00CC4C3E" w14:paraId="5393632A" w14:textId="1B5270F8" w:rsidTr="00CC4C3E">
        <w:trPr>
          <w:tblHeader/>
        </w:trPr>
        <w:tc>
          <w:tcPr>
            <w:tcW w:w="1156" w:type="dxa"/>
          </w:tcPr>
          <w:p w14:paraId="6071DA76" w14:textId="77777777" w:rsidR="00257CFC" w:rsidRPr="00CC4C3E" w:rsidRDefault="00257CFC" w:rsidP="00816F1C">
            <w:pPr>
              <w:pStyle w:val="ListParagraph"/>
              <w:tabs>
                <w:tab w:val="left" w:pos="450"/>
                <w:tab w:val="left" w:pos="540"/>
              </w:tabs>
              <w:autoSpaceDE w:val="0"/>
              <w:autoSpaceDN w:val="0"/>
              <w:adjustRightInd w:val="0"/>
              <w:snapToGrid w:val="0"/>
              <w:spacing w:before="60" w:after="60"/>
              <w:ind w:left="0"/>
              <w:contextualSpacing w:val="0"/>
              <w:jc w:val="both"/>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V#; Date</w:t>
            </w:r>
          </w:p>
        </w:tc>
        <w:tc>
          <w:tcPr>
            <w:tcW w:w="3434" w:type="dxa"/>
          </w:tcPr>
          <w:p w14:paraId="0AD6C44D" w14:textId="77777777" w:rsidR="00257CFC" w:rsidRPr="00CC4C3E" w:rsidRDefault="00257CFC" w:rsidP="00816F1C">
            <w:pPr>
              <w:pStyle w:val="ListParagraph"/>
              <w:tabs>
                <w:tab w:val="left" w:pos="450"/>
                <w:tab w:val="left" w:pos="540"/>
              </w:tabs>
              <w:autoSpaceDE w:val="0"/>
              <w:autoSpaceDN w:val="0"/>
              <w:adjustRightInd w:val="0"/>
              <w:snapToGrid w:val="0"/>
              <w:spacing w:before="60" w:after="60"/>
              <w:ind w:left="0"/>
              <w:contextualSpacing w:val="0"/>
              <w:jc w:val="both"/>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Particulars</w:t>
            </w:r>
          </w:p>
        </w:tc>
        <w:tc>
          <w:tcPr>
            <w:tcW w:w="1170" w:type="dxa"/>
          </w:tcPr>
          <w:p w14:paraId="6C3572DF" w14:textId="77777777" w:rsidR="00257CFC" w:rsidRPr="00CC4C3E" w:rsidRDefault="00257CFC" w:rsidP="00816F1C">
            <w:pPr>
              <w:pStyle w:val="ListParagraph"/>
              <w:tabs>
                <w:tab w:val="left" w:pos="450"/>
                <w:tab w:val="left" w:pos="540"/>
              </w:tabs>
              <w:autoSpaceDE w:val="0"/>
              <w:autoSpaceDN w:val="0"/>
              <w:adjustRightInd w:val="0"/>
              <w:snapToGrid w:val="0"/>
              <w:spacing w:before="60" w:after="60"/>
              <w:ind w:left="0"/>
              <w:contextualSpacing w:val="0"/>
              <w:jc w:val="center"/>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Amount</w:t>
            </w:r>
          </w:p>
        </w:tc>
        <w:tc>
          <w:tcPr>
            <w:tcW w:w="2700" w:type="dxa"/>
          </w:tcPr>
          <w:p w14:paraId="5984B7FE" w14:textId="77777777" w:rsidR="00257CFC" w:rsidRPr="00CC4C3E" w:rsidRDefault="00257CFC" w:rsidP="00816F1C">
            <w:pPr>
              <w:pStyle w:val="ListParagraph"/>
              <w:tabs>
                <w:tab w:val="left" w:pos="450"/>
                <w:tab w:val="left" w:pos="540"/>
              </w:tabs>
              <w:autoSpaceDE w:val="0"/>
              <w:autoSpaceDN w:val="0"/>
              <w:adjustRightInd w:val="0"/>
              <w:snapToGrid w:val="0"/>
              <w:spacing w:before="60" w:after="60"/>
              <w:ind w:left="0"/>
              <w:contextualSpacing w:val="0"/>
              <w:jc w:val="center"/>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Observation</w:t>
            </w:r>
          </w:p>
        </w:tc>
        <w:tc>
          <w:tcPr>
            <w:tcW w:w="2520" w:type="dxa"/>
          </w:tcPr>
          <w:p w14:paraId="44C48AF2" w14:textId="27920307" w:rsidR="00257CFC" w:rsidRPr="00CC4C3E" w:rsidRDefault="00257CFC" w:rsidP="00816F1C">
            <w:pPr>
              <w:pStyle w:val="ListParagraph"/>
              <w:tabs>
                <w:tab w:val="left" w:pos="450"/>
                <w:tab w:val="left" w:pos="540"/>
              </w:tabs>
              <w:autoSpaceDE w:val="0"/>
              <w:autoSpaceDN w:val="0"/>
              <w:adjustRightInd w:val="0"/>
              <w:snapToGrid w:val="0"/>
              <w:spacing w:before="60" w:after="60"/>
              <w:ind w:left="0"/>
              <w:contextualSpacing w:val="0"/>
              <w:jc w:val="center"/>
              <w:rPr>
                <w:rFonts w:ascii="Times New Roman" w:hAnsi="Times New Roman"/>
                <w:b/>
                <w:bCs/>
                <w:color w:val="44546A" w:themeColor="text2"/>
                <w:sz w:val="20"/>
                <w:szCs w:val="20"/>
              </w:rPr>
            </w:pPr>
            <w:r w:rsidRPr="00CC4C3E">
              <w:rPr>
                <w:rFonts w:ascii="Times New Roman" w:hAnsi="Times New Roman"/>
                <w:b/>
                <w:bCs/>
                <w:color w:val="44546A" w:themeColor="text2"/>
                <w:sz w:val="20"/>
                <w:szCs w:val="20"/>
              </w:rPr>
              <w:t>Management Response</w:t>
            </w:r>
          </w:p>
        </w:tc>
      </w:tr>
      <w:tr w:rsidR="00257CFC" w:rsidRPr="00CC4C3E" w14:paraId="733AD995" w14:textId="4313503D" w:rsidTr="00CC4C3E">
        <w:tc>
          <w:tcPr>
            <w:tcW w:w="1156" w:type="dxa"/>
            <w:vAlign w:val="center"/>
          </w:tcPr>
          <w:p w14:paraId="0EFFCD20"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JV16; 2021.08.05/ JV18;</w:t>
            </w:r>
          </w:p>
          <w:p w14:paraId="066CFED9"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2021.08.05/JV19;</w:t>
            </w:r>
          </w:p>
          <w:p w14:paraId="1E79837B"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2021.08.05/JV20;</w:t>
            </w:r>
          </w:p>
          <w:p w14:paraId="36B5C573"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2021.08.05/JV 391;</w:t>
            </w:r>
          </w:p>
          <w:p w14:paraId="7664965B"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2022.04.29</w:t>
            </w:r>
          </w:p>
        </w:tc>
        <w:tc>
          <w:tcPr>
            <w:tcW w:w="3434" w:type="dxa"/>
            <w:vAlign w:val="center"/>
          </w:tcPr>
          <w:p w14:paraId="0BE90923" w14:textId="77777777"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Activity A01.08 Training of eye and ear health workers</w:t>
            </w:r>
          </w:p>
          <w:p w14:paraId="061042BC" w14:textId="77777777"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Cs/>
                <w:color w:val="000000" w:themeColor="text1"/>
                <w:sz w:val="20"/>
                <w:szCs w:val="20"/>
              </w:rPr>
              <w:t>Payment to resource person</w:t>
            </w:r>
          </w:p>
        </w:tc>
        <w:tc>
          <w:tcPr>
            <w:tcW w:w="1170" w:type="dxa"/>
            <w:vAlign w:val="center"/>
          </w:tcPr>
          <w:p w14:paraId="38DCD08F"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5,000/</w:t>
            </w:r>
          </w:p>
          <w:p w14:paraId="0A39C283"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6,000/</w:t>
            </w:r>
          </w:p>
          <w:p w14:paraId="64E7D6C8"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8,000/</w:t>
            </w:r>
          </w:p>
          <w:p w14:paraId="2D27A387"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20,000/</w:t>
            </w:r>
          </w:p>
          <w:p w14:paraId="64B948F5"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5,882</w:t>
            </w:r>
          </w:p>
        </w:tc>
        <w:tc>
          <w:tcPr>
            <w:tcW w:w="2700" w:type="dxa"/>
          </w:tcPr>
          <w:p w14:paraId="3330D3D1" w14:textId="77777777"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Total of Rs. 44,882 has been paid to resource person namely, Dr. Shakti Prasad Subedi (Eye), Arun Kumar Gupta (Ophthalmic Assistant), Prem Dixit (Sr. Ophthalmic Officer), Dr. Santosh Basnet (ENT) and Dr. Paras Paudel. However, an agreement with the resource person was not available.</w:t>
            </w:r>
          </w:p>
        </w:tc>
        <w:tc>
          <w:tcPr>
            <w:tcW w:w="2520" w:type="dxa"/>
          </w:tcPr>
          <w:p w14:paraId="56FA0455" w14:textId="77777777"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p>
        </w:tc>
      </w:tr>
      <w:tr w:rsidR="00257CFC" w:rsidRPr="00CC4C3E" w14:paraId="259E0D5B" w14:textId="5085185B" w:rsidTr="00CC4C3E">
        <w:tc>
          <w:tcPr>
            <w:tcW w:w="1156" w:type="dxa"/>
            <w:vAlign w:val="center"/>
          </w:tcPr>
          <w:p w14:paraId="7C424F04"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JV112;</w:t>
            </w:r>
          </w:p>
          <w:p w14:paraId="16DE3847"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2021.11.16</w:t>
            </w:r>
          </w:p>
        </w:tc>
        <w:tc>
          <w:tcPr>
            <w:tcW w:w="3434" w:type="dxa"/>
            <w:vAlign w:val="center"/>
          </w:tcPr>
          <w:p w14:paraId="6621BDF4" w14:textId="77777777"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Activity A02.16 Audiology training of state health personnel</w:t>
            </w:r>
          </w:p>
          <w:p w14:paraId="37812264" w14:textId="49A01581"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Cs/>
                <w:color w:val="000000" w:themeColor="text1"/>
                <w:sz w:val="20"/>
                <w:szCs w:val="20"/>
              </w:rPr>
              <w:t>Payment to 5 trainees for training of state health personnel in collaboration with Surkhet Province Hospital</w:t>
            </w:r>
          </w:p>
        </w:tc>
        <w:tc>
          <w:tcPr>
            <w:tcW w:w="1170" w:type="dxa"/>
            <w:vAlign w:val="center"/>
          </w:tcPr>
          <w:p w14:paraId="70112D9E"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176,470</w:t>
            </w:r>
          </w:p>
        </w:tc>
        <w:tc>
          <w:tcPr>
            <w:tcW w:w="2700" w:type="dxa"/>
          </w:tcPr>
          <w:p w14:paraId="5E0FF7B0" w14:textId="707122BD"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Payment made to training participants through bearer cheques instead of account payee cheques.</w:t>
            </w:r>
          </w:p>
        </w:tc>
        <w:tc>
          <w:tcPr>
            <w:tcW w:w="2520" w:type="dxa"/>
            <w:vMerge w:val="restart"/>
          </w:tcPr>
          <w:p w14:paraId="1D042EFB" w14:textId="265FA8F0"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The payment was made to three participants through a single cheque. Ideally, separate cheques should have been issued to individual participants. We acknowledge this oversight and will ensure proper adherence to payment procedures moving forward.</w:t>
            </w:r>
          </w:p>
        </w:tc>
      </w:tr>
      <w:tr w:rsidR="00257CFC" w:rsidRPr="00CC4C3E" w14:paraId="1D043983" w14:textId="448B1771" w:rsidTr="00CC4C3E">
        <w:tc>
          <w:tcPr>
            <w:tcW w:w="1156" w:type="dxa"/>
            <w:vAlign w:val="center"/>
          </w:tcPr>
          <w:p w14:paraId="3B731D8C"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JV54;</w:t>
            </w:r>
          </w:p>
          <w:p w14:paraId="4A415442"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2023.08.24</w:t>
            </w:r>
          </w:p>
        </w:tc>
        <w:tc>
          <w:tcPr>
            <w:tcW w:w="3434" w:type="dxa"/>
            <w:vAlign w:val="center"/>
          </w:tcPr>
          <w:p w14:paraId="474A3DFE" w14:textId="77777777"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Activity A02.16 Audiology training of state health personnel</w:t>
            </w:r>
          </w:p>
          <w:p w14:paraId="06392732" w14:textId="77777777"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Cs/>
                <w:color w:val="000000" w:themeColor="text1"/>
                <w:sz w:val="20"/>
                <w:szCs w:val="20"/>
              </w:rPr>
              <w:t>Payment to 2 trainees, Kusun Yadav and Sristi Khadka for Audiometry training</w:t>
            </w:r>
          </w:p>
        </w:tc>
        <w:tc>
          <w:tcPr>
            <w:tcW w:w="1170" w:type="dxa"/>
            <w:vAlign w:val="center"/>
          </w:tcPr>
          <w:p w14:paraId="59A16E8C"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70,588</w:t>
            </w:r>
          </w:p>
        </w:tc>
        <w:tc>
          <w:tcPr>
            <w:tcW w:w="2700" w:type="dxa"/>
          </w:tcPr>
          <w:p w14:paraId="211AD258" w14:textId="3966FB35"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Account payee cheques were made to one training participants name instead of individual name. Further acknowledgement of payment received from Sristi Khadka was not available.</w:t>
            </w:r>
          </w:p>
        </w:tc>
        <w:tc>
          <w:tcPr>
            <w:tcW w:w="2520" w:type="dxa"/>
            <w:vMerge/>
          </w:tcPr>
          <w:p w14:paraId="270F3619" w14:textId="069F3FCF"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p>
        </w:tc>
      </w:tr>
      <w:tr w:rsidR="00257CFC" w:rsidRPr="00CC4C3E" w14:paraId="3529D661" w14:textId="0D9B3414" w:rsidTr="00CC4C3E">
        <w:tc>
          <w:tcPr>
            <w:tcW w:w="1156" w:type="dxa"/>
            <w:vAlign w:val="center"/>
          </w:tcPr>
          <w:p w14:paraId="461F0B44"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JV56;</w:t>
            </w:r>
          </w:p>
          <w:p w14:paraId="2FFFFDC8"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2023.05.07</w:t>
            </w:r>
          </w:p>
        </w:tc>
        <w:tc>
          <w:tcPr>
            <w:tcW w:w="3434" w:type="dxa"/>
            <w:vAlign w:val="center"/>
          </w:tcPr>
          <w:p w14:paraId="0AB79F7A" w14:textId="77777777"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t>Activity A02.16 Audiology training of state health personnel</w:t>
            </w:r>
          </w:p>
          <w:p w14:paraId="416DB92D" w14:textId="727FDC3F"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Cs/>
                <w:color w:val="000000" w:themeColor="text1"/>
                <w:sz w:val="20"/>
                <w:szCs w:val="20"/>
              </w:rPr>
              <w:t>Payment to 5 trainees for travel and allowance for Otology training</w:t>
            </w:r>
          </w:p>
        </w:tc>
        <w:tc>
          <w:tcPr>
            <w:tcW w:w="1170" w:type="dxa"/>
            <w:vAlign w:val="center"/>
          </w:tcPr>
          <w:p w14:paraId="2965D37B"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227,386</w:t>
            </w:r>
          </w:p>
        </w:tc>
        <w:tc>
          <w:tcPr>
            <w:tcW w:w="2700" w:type="dxa"/>
          </w:tcPr>
          <w:p w14:paraId="426EF13F" w14:textId="7AF89037"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t>Account payee cheques were made to one training participants named Himal Neupane instead of individual name. Further acknowledgement of payment received from other participants was not available.</w:t>
            </w:r>
          </w:p>
        </w:tc>
        <w:tc>
          <w:tcPr>
            <w:tcW w:w="2520" w:type="dxa"/>
            <w:vMerge/>
          </w:tcPr>
          <w:p w14:paraId="16299253" w14:textId="77777777"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p>
        </w:tc>
      </w:tr>
      <w:tr w:rsidR="00257CFC" w:rsidRPr="00CC4C3E" w14:paraId="3A2D0A7D" w14:textId="53DF3053" w:rsidTr="00CC4C3E">
        <w:tc>
          <w:tcPr>
            <w:tcW w:w="1156" w:type="dxa"/>
            <w:vAlign w:val="center"/>
          </w:tcPr>
          <w:p w14:paraId="21120E92"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JV663;</w:t>
            </w:r>
          </w:p>
          <w:p w14:paraId="4CC5CDE1"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lastRenderedPageBreak/>
              <w:t>2023.06.21/JV687;</w:t>
            </w:r>
          </w:p>
          <w:p w14:paraId="5B781E95"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2023.06.27/JV107;</w:t>
            </w:r>
          </w:p>
          <w:p w14:paraId="2A3A1EE9"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2023.10.11/JV205;</w:t>
            </w:r>
          </w:p>
          <w:p w14:paraId="12C08FE3" w14:textId="77777777" w:rsidR="00257CFC" w:rsidRPr="00CC4C3E" w:rsidRDefault="00257CFC" w:rsidP="00816F1C">
            <w:pPr>
              <w:spacing w:before="60" w:after="60" w:line="276" w:lineRule="auto"/>
              <w:contextualSpacing/>
              <w:jc w:val="both"/>
              <w:rPr>
                <w:rFonts w:eastAsiaTheme="majorEastAsia"/>
                <w:bCs/>
                <w:color w:val="000000" w:themeColor="text1"/>
                <w:sz w:val="20"/>
                <w:szCs w:val="20"/>
              </w:rPr>
            </w:pPr>
            <w:r w:rsidRPr="00CC4C3E">
              <w:rPr>
                <w:rFonts w:eastAsiaTheme="majorEastAsia"/>
                <w:bCs/>
                <w:color w:val="000000" w:themeColor="text1"/>
                <w:sz w:val="20"/>
                <w:szCs w:val="20"/>
              </w:rPr>
              <w:t>2023.12.29</w:t>
            </w:r>
          </w:p>
        </w:tc>
        <w:tc>
          <w:tcPr>
            <w:tcW w:w="3434" w:type="dxa"/>
            <w:vAlign w:val="center"/>
          </w:tcPr>
          <w:p w14:paraId="005CB6A2" w14:textId="77777777"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
                <w:color w:val="000000" w:themeColor="text1"/>
                <w:sz w:val="20"/>
                <w:szCs w:val="20"/>
                <w:u w:val="single"/>
              </w:rPr>
              <w:lastRenderedPageBreak/>
              <w:t>Activity 2.3.1. Cataract surgery at Surkhet Eye Hospital</w:t>
            </w:r>
          </w:p>
          <w:p w14:paraId="7FD71D0B" w14:textId="77777777" w:rsidR="00257CFC" w:rsidRPr="00CC4C3E" w:rsidRDefault="00257CFC" w:rsidP="00816F1C">
            <w:pPr>
              <w:spacing w:before="60" w:after="60" w:line="276" w:lineRule="auto"/>
              <w:contextualSpacing/>
              <w:jc w:val="both"/>
              <w:rPr>
                <w:rFonts w:eastAsiaTheme="majorEastAsia"/>
                <w:b/>
                <w:color w:val="000000" w:themeColor="text1"/>
                <w:sz w:val="20"/>
                <w:szCs w:val="20"/>
                <w:u w:val="single"/>
              </w:rPr>
            </w:pPr>
            <w:r w:rsidRPr="00CC4C3E">
              <w:rPr>
                <w:rFonts w:eastAsiaTheme="majorEastAsia"/>
                <w:bCs/>
                <w:color w:val="000000" w:themeColor="text1"/>
                <w:sz w:val="20"/>
                <w:szCs w:val="20"/>
              </w:rPr>
              <w:lastRenderedPageBreak/>
              <w:t>Payment for reimbursement of surgery costs to Surkhet Eye hospital at a fixed rate and lab costs for services provided to project beneficiaries</w:t>
            </w:r>
          </w:p>
        </w:tc>
        <w:tc>
          <w:tcPr>
            <w:tcW w:w="1170" w:type="dxa"/>
            <w:vAlign w:val="center"/>
          </w:tcPr>
          <w:p w14:paraId="7A82380A"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lastRenderedPageBreak/>
              <w:t>550,560/</w:t>
            </w:r>
          </w:p>
          <w:p w14:paraId="70ACC866"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124,320/</w:t>
            </w:r>
          </w:p>
          <w:p w14:paraId="2F90D922"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lastRenderedPageBreak/>
              <w:t>109,520/</w:t>
            </w:r>
          </w:p>
          <w:p w14:paraId="62E6AC5D" w14:textId="77777777" w:rsidR="00257CFC" w:rsidRPr="00CC4C3E" w:rsidRDefault="00257CFC" w:rsidP="00816F1C">
            <w:pPr>
              <w:spacing w:before="60" w:after="60" w:line="276" w:lineRule="auto"/>
              <w:contextualSpacing/>
              <w:jc w:val="right"/>
              <w:rPr>
                <w:rFonts w:eastAsiaTheme="majorEastAsia"/>
                <w:bCs/>
                <w:color w:val="000000" w:themeColor="text1"/>
                <w:sz w:val="20"/>
                <w:szCs w:val="20"/>
              </w:rPr>
            </w:pPr>
            <w:r w:rsidRPr="00CC4C3E">
              <w:rPr>
                <w:rFonts w:eastAsiaTheme="majorEastAsia"/>
                <w:bCs/>
                <w:color w:val="000000" w:themeColor="text1"/>
                <w:sz w:val="20"/>
                <w:szCs w:val="20"/>
              </w:rPr>
              <w:t>79,920</w:t>
            </w:r>
          </w:p>
        </w:tc>
        <w:tc>
          <w:tcPr>
            <w:tcW w:w="2700" w:type="dxa"/>
          </w:tcPr>
          <w:p w14:paraId="466F62C5" w14:textId="06F12738"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lastRenderedPageBreak/>
              <w:t xml:space="preserve">Reimbursements for surgery costs at a rate of NPR 2,100 to </w:t>
            </w:r>
            <w:r w:rsidRPr="00CC4C3E">
              <w:rPr>
                <w:rFonts w:ascii="Times New Roman" w:eastAsiaTheme="majorEastAsia" w:hAnsi="Times New Roman"/>
                <w:bCs/>
                <w:color w:val="000000" w:themeColor="text1"/>
                <w:sz w:val="20"/>
                <w:szCs w:val="20"/>
              </w:rPr>
              <w:lastRenderedPageBreak/>
              <w:t xml:space="preserve">Surkhet Eye Hospital for the surgery cost, and starting in April 2024, a lab cost of NPR 850 per person has also been reimbursed to Surkhet Eye Hospital. However, the MoU between NNJS and SEH does not specify the reimbursement rates for the hospital or the additional lab costs implemented from October 2023. Additional decision meeting minutes attached. </w:t>
            </w:r>
          </w:p>
        </w:tc>
        <w:tc>
          <w:tcPr>
            <w:tcW w:w="2520" w:type="dxa"/>
          </w:tcPr>
          <w:p w14:paraId="344DC681" w14:textId="452A3084" w:rsidR="00257CFC" w:rsidRPr="00CC4C3E" w:rsidRDefault="00257CFC" w:rsidP="00816F1C">
            <w:pPr>
              <w:pStyle w:val="ListParagraph"/>
              <w:spacing w:before="60" w:after="60"/>
              <w:ind w:left="72" w:firstLine="6"/>
              <w:jc w:val="both"/>
              <w:rPr>
                <w:rFonts w:ascii="Times New Roman" w:eastAsiaTheme="majorEastAsia" w:hAnsi="Times New Roman"/>
                <w:bCs/>
                <w:color w:val="000000" w:themeColor="text1"/>
                <w:sz w:val="20"/>
                <w:szCs w:val="20"/>
              </w:rPr>
            </w:pPr>
            <w:r w:rsidRPr="00CC4C3E">
              <w:rPr>
                <w:rFonts w:ascii="Times New Roman" w:eastAsiaTheme="majorEastAsia" w:hAnsi="Times New Roman"/>
                <w:bCs/>
                <w:color w:val="000000" w:themeColor="text1"/>
                <w:sz w:val="20"/>
                <w:szCs w:val="20"/>
              </w:rPr>
              <w:lastRenderedPageBreak/>
              <w:t xml:space="preserve">The lab cost has been reimbursed on the basis of </w:t>
            </w:r>
            <w:r w:rsidRPr="00CC4C3E">
              <w:rPr>
                <w:rFonts w:ascii="Times New Roman" w:eastAsiaTheme="majorEastAsia" w:hAnsi="Times New Roman"/>
                <w:bCs/>
                <w:color w:val="000000" w:themeColor="text1"/>
                <w:sz w:val="20"/>
                <w:szCs w:val="20"/>
              </w:rPr>
              <w:lastRenderedPageBreak/>
              <w:t>the meeting minutes. The separate MOU was not entered for this amount.</w:t>
            </w:r>
          </w:p>
        </w:tc>
      </w:tr>
    </w:tbl>
    <w:p w14:paraId="6CF83EF7" w14:textId="77777777" w:rsidR="00C46707" w:rsidRPr="004551AC" w:rsidRDefault="00C46707" w:rsidP="00816F1C">
      <w:pPr>
        <w:spacing w:before="260" w:after="260" w:line="276" w:lineRule="auto"/>
        <w:jc w:val="both"/>
      </w:pPr>
      <w:r w:rsidRPr="004551AC">
        <w:lastRenderedPageBreak/>
        <w:t>Other general observations are as follows:</w:t>
      </w:r>
    </w:p>
    <w:p w14:paraId="0A94769B" w14:textId="77777777" w:rsidR="00C46707" w:rsidRPr="004551AC" w:rsidRDefault="00C46707" w:rsidP="00816F1C">
      <w:pPr>
        <w:spacing w:before="260" w:after="260" w:line="276" w:lineRule="auto"/>
        <w:jc w:val="both"/>
        <w:rPr>
          <w:b/>
          <w:i/>
        </w:rPr>
      </w:pPr>
      <w:r w:rsidRPr="004551AC">
        <w:rPr>
          <w:b/>
          <w:bCs/>
          <w:i/>
          <w:iCs/>
        </w:rPr>
        <w:t>Activity A02.16 - Audiology Training of State Health Personnel</w:t>
      </w:r>
    </w:p>
    <w:p w14:paraId="4961C4D1" w14:textId="5D33D3AD" w:rsidR="001A7D3B" w:rsidRPr="004551AC" w:rsidRDefault="001A7D3B" w:rsidP="00816F1C">
      <w:pPr>
        <w:spacing w:before="260" w:after="260" w:line="276" w:lineRule="auto"/>
        <w:jc w:val="both"/>
      </w:pPr>
      <w:r w:rsidRPr="004551AC">
        <w:t xml:space="preserve">This activity </w:t>
      </w:r>
      <w:r w:rsidR="00C46707" w:rsidRPr="004551AC">
        <w:t>involves</w:t>
      </w:r>
      <w:r w:rsidRPr="004551AC">
        <w:t xml:space="preserve"> providing </w:t>
      </w:r>
      <w:r w:rsidR="00C46707" w:rsidRPr="004551AC">
        <w:t>training to</w:t>
      </w:r>
      <w:r w:rsidRPr="004551AC">
        <w:t xml:space="preserve"> state health personnel in collaboration with Surkhet </w:t>
      </w:r>
      <w:r w:rsidR="00C46707" w:rsidRPr="004551AC">
        <w:t xml:space="preserve">Province Hospital, under an </w:t>
      </w:r>
      <w:r w:rsidRPr="004551AC">
        <w:t xml:space="preserve">MOU signed between NNJS and the hospital. </w:t>
      </w:r>
      <w:r w:rsidR="00C46707" w:rsidRPr="004551AC">
        <w:t>The MOU outlines specific responsibilities and requirements for the training, including curriculum development, trainee compensation, and material expenses.</w:t>
      </w:r>
    </w:p>
    <w:p w14:paraId="14B2F509" w14:textId="77777777" w:rsidR="00C46707" w:rsidRPr="004551AC" w:rsidRDefault="00C46707" w:rsidP="00816F1C">
      <w:pPr>
        <w:spacing w:after="240"/>
        <w:jc w:val="both"/>
      </w:pPr>
      <w:r w:rsidRPr="004551AC">
        <w:rPr>
          <w:b/>
          <w:bCs/>
        </w:rPr>
        <w:t>Observations:</w:t>
      </w:r>
    </w:p>
    <w:p w14:paraId="46C86310" w14:textId="7A81E009" w:rsidR="001A7D3B" w:rsidRPr="004551AC" w:rsidRDefault="00C46707" w:rsidP="00816F1C">
      <w:pPr>
        <w:numPr>
          <w:ilvl w:val="0"/>
          <w:numId w:val="11"/>
        </w:numPr>
        <w:spacing w:after="240"/>
        <w:jc w:val="both"/>
      </w:pPr>
      <w:r w:rsidRPr="004551AC">
        <w:rPr>
          <w:b/>
          <w:bCs/>
        </w:rPr>
        <w:t>Curriculum Submission</w:t>
      </w:r>
      <w:r w:rsidRPr="004551AC">
        <w:t>: According to</w:t>
      </w:r>
      <w:r w:rsidR="001A7D3B" w:rsidRPr="004551AC">
        <w:t xml:space="preserve"> the MOU, the hospital </w:t>
      </w:r>
      <w:r w:rsidRPr="004551AC">
        <w:t xml:space="preserve">is required to </w:t>
      </w:r>
      <w:r w:rsidR="001A7D3B" w:rsidRPr="004551AC">
        <w:t xml:space="preserve">develop and submit </w:t>
      </w:r>
      <w:r w:rsidRPr="004551AC">
        <w:t xml:space="preserve">a training curriculum </w:t>
      </w:r>
      <w:r w:rsidR="001A7D3B" w:rsidRPr="004551AC">
        <w:t xml:space="preserve">to NNJS. However, </w:t>
      </w:r>
      <w:r w:rsidRPr="004551AC">
        <w:t>no curriculum</w:t>
      </w:r>
      <w:r w:rsidR="00083045" w:rsidRPr="004551AC">
        <w:t xml:space="preserve"> document</w:t>
      </w:r>
      <w:r w:rsidR="001A7D3B" w:rsidRPr="004551AC">
        <w:t xml:space="preserve"> was available</w:t>
      </w:r>
      <w:r w:rsidRPr="004551AC">
        <w:t xml:space="preserve"> for review</w:t>
      </w:r>
      <w:r w:rsidR="001A7D3B" w:rsidRPr="004551AC">
        <w:t>.</w:t>
      </w:r>
    </w:p>
    <w:p w14:paraId="1331A4F5" w14:textId="7E5B2700" w:rsidR="001A7D3B" w:rsidRPr="004551AC" w:rsidRDefault="00C46707" w:rsidP="00816F1C">
      <w:pPr>
        <w:numPr>
          <w:ilvl w:val="0"/>
          <w:numId w:val="11"/>
        </w:numPr>
        <w:spacing w:after="240"/>
        <w:jc w:val="both"/>
      </w:pPr>
      <w:r w:rsidRPr="004551AC">
        <w:rPr>
          <w:b/>
          <w:bCs/>
        </w:rPr>
        <w:t>Training Material Expenses</w:t>
      </w:r>
      <w:r w:rsidRPr="004551AC">
        <w:t>: The</w:t>
      </w:r>
      <w:r w:rsidR="001A7D3B" w:rsidRPr="004551AC">
        <w:t xml:space="preserve"> MOU</w:t>
      </w:r>
      <w:r w:rsidRPr="004551AC">
        <w:t xml:space="preserve"> specifies an allocation</w:t>
      </w:r>
      <w:r w:rsidR="001A7D3B" w:rsidRPr="004551AC">
        <w:t xml:space="preserve"> of Rs. 44,000 per trainee to </w:t>
      </w:r>
      <w:r w:rsidRPr="004551AC">
        <w:t>be paid to the</w:t>
      </w:r>
      <w:r w:rsidR="001A7D3B" w:rsidRPr="004551AC">
        <w:t xml:space="preserve"> hospital</w:t>
      </w:r>
      <w:r w:rsidRPr="004551AC">
        <w:t xml:space="preserve">, with 15% designated for </w:t>
      </w:r>
      <w:r w:rsidR="001A7D3B" w:rsidRPr="004551AC">
        <w:t xml:space="preserve">training materials. </w:t>
      </w:r>
      <w:r w:rsidRPr="004551AC">
        <w:t>Despite this, NNJS separately incurred</w:t>
      </w:r>
      <w:r w:rsidR="00757617" w:rsidRPr="004551AC">
        <w:t xml:space="preserve"> an additional</w:t>
      </w:r>
      <w:r w:rsidRPr="004551AC">
        <w:t xml:space="preserve"> Rs. </w:t>
      </w:r>
      <w:r w:rsidR="001A7D3B" w:rsidRPr="004551AC">
        <w:t xml:space="preserve">114,985 for </w:t>
      </w:r>
      <w:r w:rsidR="00083045" w:rsidRPr="004551AC">
        <w:t>stationery</w:t>
      </w:r>
      <w:r w:rsidR="001A7D3B" w:rsidRPr="004551AC">
        <w:t xml:space="preserve"> and other training materials</w:t>
      </w:r>
      <w:r w:rsidRPr="004551AC">
        <w:t>, exceeding the stipulated allocation</w:t>
      </w:r>
      <w:r w:rsidR="001A7D3B" w:rsidRPr="004551AC">
        <w:t>.</w:t>
      </w:r>
    </w:p>
    <w:p w14:paraId="66DFE32A" w14:textId="00BC6659" w:rsidR="006D2739" w:rsidRPr="004551AC" w:rsidRDefault="00C46707" w:rsidP="00816F1C">
      <w:pPr>
        <w:numPr>
          <w:ilvl w:val="0"/>
          <w:numId w:val="11"/>
        </w:numPr>
        <w:spacing w:after="240"/>
        <w:jc w:val="both"/>
        <w:rPr>
          <w:b/>
          <w:color w:val="44546A" w:themeColor="text2"/>
        </w:rPr>
      </w:pPr>
      <w:r w:rsidRPr="004551AC">
        <w:rPr>
          <w:b/>
          <w:bCs/>
        </w:rPr>
        <w:t xml:space="preserve">Training </w:t>
      </w:r>
      <w:r w:rsidR="005735EF" w:rsidRPr="004551AC">
        <w:rPr>
          <w:b/>
          <w:bCs/>
        </w:rPr>
        <w:t>Topic/</w:t>
      </w:r>
      <w:r w:rsidR="00C00CB5" w:rsidRPr="004551AC">
        <w:rPr>
          <w:b/>
          <w:bCs/>
        </w:rPr>
        <w:t>Activity Change</w:t>
      </w:r>
      <w:r w:rsidRPr="004551AC">
        <w:t>:</w:t>
      </w:r>
      <w:r w:rsidR="00355949" w:rsidRPr="004551AC">
        <w:t xml:space="preserve"> The MOU specifies “Otology training” </w:t>
      </w:r>
      <w:r w:rsidRPr="004551AC">
        <w:t>for</w:t>
      </w:r>
      <w:r w:rsidR="00355949" w:rsidRPr="004551AC">
        <w:t xml:space="preserve"> this activity</w:t>
      </w:r>
      <w:r w:rsidRPr="004551AC">
        <w:t>; however</w:t>
      </w:r>
      <w:r w:rsidR="00355949" w:rsidRPr="004551AC">
        <w:t xml:space="preserve">, “Audiometry” training was </w:t>
      </w:r>
      <w:r w:rsidRPr="004551AC">
        <w:t xml:space="preserve">conducted in </w:t>
      </w:r>
      <w:r w:rsidR="00AA3C61" w:rsidRPr="004551AC">
        <w:t xml:space="preserve">July </w:t>
      </w:r>
      <w:r w:rsidRPr="004551AC">
        <w:t>2023</w:t>
      </w:r>
      <w:r w:rsidR="00AA3C61" w:rsidRPr="004551AC">
        <w:t xml:space="preserve"> at</w:t>
      </w:r>
      <w:r w:rsidR="00355949" w:rsidRPr="004551AC">
        <w:t xml:space="preserve"> BN Community </w:t>
      </w:r>
      <w:r w:rsidR="00393868" w:rsidRPr="004551AC">
        <w:t>Ear Care</w:t>
      </w:r>
      <w:r w:rsidR="00355949" w:rsidRPr="004551AC">
        <w:t xml:space="preserve"> service</w:t>
      </w:r>
      <w:r w:rsidRPr="004551AC">
        <w:t xml:space="preserve">. </w:t>
      </w:r>
    </w:p>
    <w:p w14:paraId="0F758CF8" w14:textId="77777777" w:rsidR="00CC4C3E" w:rsidRDefault="00CC4C3E" w:rsidP="00816F1C">
      <w:pPr>
        <w:spacing w:after="240"/>
        <w:jc w:val="both"/>
        <w:rPr>
          <w:b/>
          <w:bCs/>
          <w:color w:val="44546A" w:themeColor="text2"/>
        </w:rPr>
      </w:pPr>
    </w:p>
    <w:p w14:paraId="5B399EA9" w14:textId="5EC039C8" w:rsidR="00F71E68" w:rsidRPr="004551AC" w:rsidRDefault="00F71E68" w:rsidP="00816F1C">
      <w:pPr>
        <w:spacing w:after="240"/>
        <w:jc w:val="both"/>
        <w:rPr>
          <w:b/>
          <w:color w:val="44546A" w:themeColor="text2"/>
        </w:rPr>
      </w:pPr>
      <w:r w:rsidRPr="004551AC">
        <w:rPr>
          <w:b/>
          <w:bCs/>
          <w:color w:val="44546A" w:themeColor="text2"/>
        </w:rPr>
        <w:lastRenderedPageBreak/>
        <w:t>Effect</w:t>
      </w:r>
    </w:p>
    <w:p w14:paraId="5489FC44" w14:textId="40361546" w:rsidR="00A1042F" w:rsidRPr="004551AC" w:rsidRDefault="00070B5E" w:rsidP="00816F1C">
      <w:pPr>
        <w:spacing w:before="260" w:after="260" w:line="276" w:lineRule="auto"/>
        <w:jc w:val="both"/>
      </w:pPr>
      <w:r w:rsidRPr="004551AC">
        <w:t>The genuineness</w:t>
      </w:r>
      <w:r w:rsidR="00A1042F" w:rsidRPr="004551AC">
        <w:t xml:space="preserve"> of the expenses incurred may not be established in case of the inadequate supporting documents. </w:t>
      </w:r>
    </w:p>
    <w:p w14:paraId="2DCA5EE0" w14:textId="1A5FFDA2" w:rsidR="00F71E68" w:rsidRPr="004551AC" w:rsidRDefault="00F71E68" w:rsidP="00816F1C">
      <w:pPr>
        <w:spacing w:after="240"/>
        <w:jc w:val="both"/>
        <w:rPr>
          <w:b/>
          <w:color w:val="44546A" w:themeColor="text2"/>
        </w:rPr>
      </w:pPr>
      <w:r w:rsidRPr="004551AC">
        <w:rPr>
          <w:b/>
          <w:bCs/>
          <w:color w:val="44546A" w:themeColor="text2"/>
        </w:rPr>
        <w:t>Risk</w:t>
      </w:r>
    </w:p>
    <w:p w14:paraId="1BDE1A69" w14:textId="4BA7D97A" w:rsidR="00A1042F" w:rsidRPr="004551AC" w:rsidRDefault="00A1042F" w:rsidP="00816F1C">
      <w:pPr>
        <w:spacing w:before="260" w:after="260" w:line="276" w:lineRule="auto"/>
        <w:jc w:val="both"/>
      </w:pPr>
      <w:r w:rsidRPr="004551AC">
        <w:t>Medium</w:t>
      </w:r>
    </w:p>
    <w:p w14:paraId="47A69017" w14:textId="7AC4C6A5" w:rsidR="00F71E68" w:rsidRPr="004551AC" w:rsidRDefault="00F71E68" w:rsidP="00816F1C">
      <w:pPr>
        <w:spacing w:after="240"/>
        <w:jc w:val="both"/>
        <w:rPr>
          <w:b/>
          <w:bCs/>
          <w:color w:val="44546A" w:themeColor="text2"/>
        </w:rPr>
      </w:pPr>
      <w:r w:rsidRPr="004551AC">
        <w:rPr>
          <w:b/>
          <w:bCs/>
          <w:color w:val="44546A" w:themeColor="text2"/>
        </w:rPr>
        <w:t>Recommendation</w:t>
      </w:r>
    </w:p>
    <w:p w14:paraId="502FD1C0" w14:textId="7A961072" w:rsidR="00A1042F" w:rsidRPr="004551AC" w:rsidRDefault="003A552F" w:rsidP="00816F1C">
      <w:pPr>
        <w:spacing w:before="260" w:after="260" w:line="276" w:lineRule="auto"/>
        <w:jc w:val="both"/>
      </w:pPr>
      <w:r w:rsidRPr="004551AC">
        <w:t xml:space="preserve">Incomplete supporting documents may not justify the occurrence of the transaction. Hence, we </w:t>
      </w:r>
      <w:r w:rsidR="00070B5E" w:rsidRPr="004551AC">
        <w:t>recommend to</w:t>
      </w:r>
      <w:r w:rsidRPr="004551AC">
        <w:t xml:space="preserve"> the management that sufficient and appropriate </w:t>
      </w:r>
      <w:r w:rsidR="009E6DC5" w:rsidRPr="004551AC">
        <w:t>documents</w:t>
      </w:r>
      <w:r w:rsidRPr="004551AC">
        <w:t xml:space="preserve"> substantiating the existence of </w:t>
      </w:r>
      <w:r w:rsidR="00083045" w:rsidRPr="004551AC">
        <w:t>the transaction</w:t>
      </w:r>
      <w:r w:rsidRPr="004551AC">
        <w:t xml:space="preserve"> should be obtained before booking expenses.</w:t>
      </w:r>
    </w:p>
    <w:p w14:paraId="05BAF7B4" w14:textId="76780319" w:rsidR="00F71E68" w:rsidRPr="004551AC" w:rsidRDefault="00F71E68" w:rsidP="00816F1C">
      <w:pPr>
        <w:spacing w:after="240"/>
        <w:jc w:val="both"/>
        <w:rPr>
          <w:b/>
          <w:bCs/>
          <w:color w:val="44546A" w:themeColor="text2"/>
        </w:rPr>
      </w:pPr>
      <w:r w:rsidRPr="004551AC">
        <w:rPr>
          <w:b/>
          <w:bCs/>
          <w:color w:val="44546A" w:themeColor="text2"/>
        </w:rPr>
        <w:t>Management Response</w:t>
      </w:r>
    </w:p>
    <w:p w14:paraId="541B3A4C" w14:textId="10D2059C" w:rsidR="00826B56" w:rsidRPr="004551AC" w:rsidRDefault="00867F55" w:rsidP="00816F1C">
      <w:pPr>
        <w:rPr>
          <w:b/>
          <w:color w:val="ED7D31" w:themeColor="accent2"/>
        </w:rPr>
      </w:pPr>
      <w:r w:rsidRPr="004551AC">
        <w:t>The training material mentioned in the MOU doesn’t include the stationery cost. So we incurred stationery cost separately.</w:t>
      </w:r>
    </w:p>
    <w:p w14:paraId="2485F861" w14:textId="22DDC7E3" w:rsidR="00DD2D1B" w:rsidRPr="004551AC" w:rsidRDefault="00DD2D1B" w:rsidP="00816F1C">
      <w:pPr>
        <w:pStyle w:val="Heading2"/>
        <w:numPr>
          <w:ilvl w:val="0"/>
          <w:numId w:val="9"/>
        </w:numPr>
        <w:spacing w:before="260" w:after="260"/>
        <w:ind w:left="0"/>
        <w:rPr>
          <w:rFonts w:ascii="Times New Roman" w:hAnsi="Times New Roman" w:cs="Times New Roman"/>
          <w:b/>
          <w:bCs/>
          <w:color w:val="ED7D31" w:themeColor="accent2"/>
          <w:sz w:val="24"/>
          <w:szCs w:val="24"/>
        </w:rPr>
      </w:pPr>
      <w:bookmarkStart w:id="31" w:name="_Toc181008649"/>
      <w:bookmarkStart w:id="32" w:name="_Toc192079465"/>
      <w:r w:rsidRPr="004551AC">
        <w:rPr>
          <w:rFonts w:ascii="Times New Roman" w:hAnsi="Times New Roman" w:cs="Times New Roman"/>
          <w:b/>
          <w:bCs/>
          <w:color w:val="ED7D31" w:themeColor="accent2"/>
          <w:sz w:val="24"/>
          <w:szCs w:val="24"/>
        </w:rPr>
        <w:t>Other Issues</w:t>
      </w:r>
      <w:bookmarkEnd w:id="31"/>
      <w:bookmarkEnd w:id="32"/>
    </w:p>
    <w:p w14:paraId="71AEC7CA" w14:textId="24174CE5" w:rsidR="00523C48" w:rsidRPr="004551AC" w:rsidRDefault="00523C48" w:rsidP="00816F1C">
      <w:pPr>
        <w:pStyle w:val="Heading3"/>
        <w:numPr>
          <w:ilvl w:val="1"/>
          <w:numId w:val="9"/>
        </w:numPr>
        <w:spacing w:after="240" w:line="276" w:lineRule="auto"/>
        <w:ind w:left="0" w:hanging="446"/>
        <w:rPr>
          <w:rFonts w:ascii="Times New Roman" w:hAnsi="Times New Roman" w:cs="Times New Roman"/>
          <w:b/>
          <w:bCs/>
        </w:rPr>
      </w:pPr>
      <w:bookmarkStart w:id="33" w:name="_Toc181008652"/>
      <w:bookmarkStart w:id="34" w:name="_Toc192079466"/>
      <w:r w:rsidRPr="004551AC">
        <w:rPr>
          <w:rFonts w:ascii="Times New Roman" w:hAnsi="Times New Roman" w:cs="Times New Roman"/>
          <w:b/>
          <w:bCs/>
        </w:rPr>
        <w:t>Cash and Bank Management</w:t>
      </w:r>
      <w:bookmarkEnd w:id="33"/>
      <w:bookmarkEnd w:id="34"/>
    </w:p>
    <w:p w14:paraId="593387BE" w14:textId="77777777" w:rsidR="00523C48" w:rsidRPr="004551AC" w:rsidRDefault="00523C48" w:rsidP="00816F1C">
      <w:pPr>
        <w:spacing w:after="240"/>
        <w:jc w:val="both"/>
      </w:pPr>
      <w:r w:rsidRPr="004551AC">
        <w:t xml:space="preserve">As per Clause 2.8 of the Project Contract between NNJS (Nepal Netra Jyoti Sangh) and CBM (Christoffel Blindenmission Christian Blind Mission), the designated bank account(s) must be in the name of the registered legal entity or a subsidiary of the partner. Additionally, the account should not be in the name of an individual and must be used exclusively for this project as outlined in the contract. However, during our review, we noted that a separate bank account </w:t>
      </w:r>
      <w:r w:rsidRPr="004551AC">
        <w:rPr>
          <w:b/>
          <w:bCs/>
          <w:i/>
          <w:iCs/>
        </w:rPr>
        <w:t>Bank of Kathmandu- 01171028524</w:t>
      </w:r>
      <w:r w:rsidRPr="004551AC">
        <w:t xml:space="preserve"> dedicated solely to the project was only opened from August 2022. Prior to this date, the bank account used was not exclusively for this project.</w:t>
      </w:r>
    </w:p>
    <w:p w14:paraId="1455C157" w14:textId="0781FA98" w:rsidR="009A3A5B" w:rsidRPr="004551AC" w:rsidRDefault="00E8560B" w:rsidP="00816F1C">
      <w:pPr>
        <w:jc w:val="both"/>
      </w:pPr>
      <w:r w:rsidRPr="004551AC">
        <w:t xml:space="preserve">Also, </w:t>
      </w:r>
      <w:r w:rsidR="00083045" w:rsidRPr="004551AC">
        <w:t>the Petty</w:t>
      </w:r>
      <w:r w:rsidR="009A3A5B" w:rsidRPr="004551AC">
        <w:t xml:space="preserve"> cash register was not maintained.</w:t>
      </w:r>
    </w:p>
    <w:p w14:paraId="5AED52CB" w14:textId="77777777" w:rsidR="009A3A5B" w:rsidRPr="004551AC" w:rsidRDefault="009A3A5B" w:rsidP="00816F1C">
      <w:pPr>
        <w:spacing w:after="240"/>
        <w:jc w:val="both"/>
        <w:rPr>
          <w:b/>
          <w:color w:val="44546A" w:themeColor="text2"/>
        </w:rPr>
      </w:pPr>
      <w:r w:rsidRPr="004551AC">
        <w:rPr>
          <w:b/>
          <w:color w:val="44546A" w:themeColor="text2"/>
        </w:rPr>
        <w:t>Effect</w:t>
      </w:r>
    </w:p>
    <w:p w14:paraId="2DBB8B87" w14:textId="77777777" w:rsidR="008262BD" w:rsidRPr="004551AC" w:rsidRDefault="008262BD" w:rsidP="00816F1C">
      <w:pPr>
        <w:pStyle w:val="ListParagraph"/>
        <w:numPr>
          <w:ilvl w:val="0"/>
          <w:numId w:val="6"/>
        </w:numPr>
        <w:spacing w:before="260" w:after="260"/>
        <w:ind w:left="360"/>
        <w:jc w:val="both"/>
        <w:rPr>
          <w:rFonts w:ascii="Times New Roman" w:hAnsi="Times New Roman"/>
          <w:sz w:val="24"/>
          <w:szCs w:val="24"/>
        </w:rPr>
      </w:pPr>
      <w:r w:rsidRPr="004551AC">
        <w:rPr>
          <w:rFonts w:ascii="Times New Roman" w:hAnsi="Times New Roman"/>
          <w:sz w:val="24"/>
          <w:szCs w:val="24"/>
        </w:rPr>
        <w:t>In the absence of audit contract and management letter genuineness of the expenses incurred may not be established.</w:t>
      </w:r>
    </w:p>
    <w:p w14:paraId="30E16C3C" w14:textId="7D442708" w:rsidR="009A3A5B" w:rsidRPr="004551AC" w:rsidRDefault="009A3A5B" w:rsidP="00816F1C">
      <w:pPr>
        <w:pStyle w:val="ListParagraph"/>
        <w:numPr>
          <w:ilvl w:val="0"/>
          <w:numId w:val="6"/>
        </w:numPr>
        <w:tabs>
          <w:tab w:val="left" w:pos="450"/>
          <w:tab w:val="left" w:pos="540"/>
        </w:tabs>
        <w:autoSpaceDE w:val="0"/>
        <w:autoSpaceDN w:val="0"/>
        <w:adjustRightInd w:val="0"/>
        <w:spacing w:before="260" w:after="260"/>
        <w:ind w:left="360"/>
        <w:jc w:val="both"/>
        <w:rPr>
          <w:rFonts w:ascii="Times New Roman" w:hAnsi="Times New Roman"/>
          <w:sz w:val="24"/>
          <w:szCs w:val="24"/>
        </w:rPr>
      </w:pPr>
      <w:r w:rsidRPr="004551AC">
        <w:rPr>
          <w:rFonts w:ascii="Times New Roman" w:hAnsi="Times New Roman"/>
          <w:sz w:val="24"/>
          <w:szCs w:val="24"/>
        </w:rPr>
        <w:t xml:space="preserve">Failure to maintain separate </w:t>
      </w:r>
      <w:r w:rsidR="008262BD" w:rsidRPr="004551AC">
        <w:rPr>
          <w:rFonts w:ascii="Times New Roman" w:hAnsi="Times New Roman"/>
          <w:sz w:val="24"/>
          <w:szCs w:val="24"/>
        </w:rPr>
        <w:t xml:space="preserve">bank account </w:t>
      </w:r>
      <w:r w:rsidRPr="004551AC">
        <w:rPr>
          <w:rFonts w:ascii="Times New Roman" w:hAnsi="Times New Roman"/>
          <w:sz w:val="24"/>
          <w:szCs w:val="24"/>
        </w:rPr>
        <w:t xml:space="preserve">for the HEALTH RIGHT project </w:t>
      </w:r>
      <w:r w:rsidR="00A84044" w:rsidRPr="004551AC">
        <w:rPr>
          <w:rFonts w:ascii="Times New Roman" w:hAnsi="Times New Roman"/>
          <w:sz w:val="24"/>
          <w:szCs w:val="24"/>
        </w:rPr>
        <w:t>is non-</w:t>
      </w:r>
      <w:r w:rsidR="008262BD" w:rsidRPr="004551AC">
        <w:rPr>
          <w:rFonts w:ascii="Times New Roman" w:hAnsi="Times New Roman"/>
          <w:sz w:val="24"/>
          <w:szCs w:val="24"/>
        </w:rPr>
        <w:t>compliance of the provision of project agreement.</w:t>
      </w:r>
    </w:p>
    <w:p w14:paraId="73A5F4FE" w14:textId="7AE4A6D6" w:rsidR="009A3A5B" w:rsidRPr="004551AC" w:rsidRDefault="009A3A5B" w:rsidP="00816F1C">
      <w:pPr>
        <w:spacing w:after="240"/>
        <w:jc w:val="both"/>
        <w:rPr>
          <w:b/>
          <w:color w:val="44546A" w:themeColor="text2"/>
        </w:rPr>
      </w:pPr>
      <w:r w:rsidRPr="004551AC">
        <w:rPr>
          <w:b/>
          <w:bCs/>
          <w:color w:val="44546A" w:themeColor="text2"/>
        </w:rPr>
        <w:lastRenderedPageBreak/>
        <w:t>Risk</w:t>
      </w:r>
    </w:p>
    <w:p w14:paraId="40B4B4B3" w14:textId="46215983" w:rsidR="009A3A5B" w:rsidRPr="004551AC" w:rsidRDefault="008D5E1D" w:rsidP="00816F1C">
      <w:pPr>
        <w:spacing w:before="260" w:after="260" w:line="276" w:lineRule="auto"/>
        <w:jc w:val="both"/>
      </w:pPr>
      <w:r w:rsidRPr="004551AC">
        <w:t>Low</w:t>
      </w:r>
    </w:p>
    <w:p w14:paraId="6F851DC0" w14:textId="77777777" w:rsidR="009A3A5B" w:rsidRPr="004551AC" w:rsidRDefault="009A3A5B" w:rsidP="00816F1C">
      <w:pPr>
        <w:spacing w:after="240"/>
        <w:jc w:val="both"/>
        <w:rPr>
          <w:b/>
          <w:bCs/>
          <w:color w:val="44546A" w:themeColor="text2"/>
        </w:rPr>
      </w:pPr>
      <w:r w:rsidRPr="004551AC">
        <w:rPr>
          <w:b/>
          <w:bCs/>
          <w:color w:val="44546A" w:themeColor="text2"/>
        </w:rPr>
        <w:t>Recommendations</w:t>
      </w:r>
    </w:p>
    <w:p w14:paraId="1DE8E6B3" w14:textId="7E0A5C34" w:rsidR="00680946" w:rsidRPr="004551AC" w:rsidRDefault="00680946" w:rsidP="00816F1C">
      <w:pPr>
        <w:pStyle w:val="ListParagraph"/>
        <w:numPr>
          <w:ilvl w:val="0"/>
          <w:numId w:val="5"/>
        </w:numPr>
        <w:spacing w:before="260" w:after="260"/>
        <w:ind w:left="446"/>
        <w:jc w:val="both"/>
        <w:rPr>
          <w:rFonts w:ascii="Times New Roman" w:hAnsi="Times New Roman"/>
          <w:sz w:val="24"/>
          <w:szCs w:val="24"/>
        </w:rPr>
      </w:pPr>
      <w:r w:rsidRPr="004551AC">
        <w:rPr>
          <w:rFonts w:ascii="Times New Roman" w:hAnsi="Times New Roman"/>
          <w:sz w:val="24"/>
          <w:szCs w:val="24"/>
        </w:rPr>
        <w:t xml:space="preserve">Audit cost should be supported with </w:t>
      </w:r>
      <w:r w:rsidR="00C77BF7" w:rsidRPr="004551AC">
        <w:rPr>
          <w:rFonts w:ascii="Times New Roman" w:hAnsi="Times New Roman"/>
          <w:sz w:val="24"/>
          <w:szCs w:val="24"/>
        </w:rPr>
        <w:t>an audit</w:t>
      </w:r>
      <w:r w:rsidRPr="004551AC">
        <w:rPr>
          <w:rFonts w:ascii="Times New Roman" w:hAnsi="Times New Roman"/>
          <w:sz w:val="24"/>
          <w:szCs w:val="24"/>
        </w:rPr>
        <w:t xml:space="preserve"> contract and management letter along with project audit report.</w:t>
      </w:r>
    </w:p>
    <w:p w14:paraId="6CD02278" w14:textId="14E767DF" w:rsidR="00806305" w:rsidRPr="004551AC" w:rsidRDefault="00C77BF7" w:rsidP="00816F1C">
      <w:pPr>
        <w:pStyle w:val="ListParagraph"/>
        <w:numPr>
          <w:ilvl w:val="0"/>
          <w:numId w:val="5"/>
        </w:numPr>
        <w:spacing w:before="260" w:after="260"/>
        <w:ind w:left="446"/>
        <w:jc w:val="both"/>
        <w:rPr>
          <w:rFonts w:ascii="Times New Roman" w:hAnsi="Times New Roman"/>
          <w:sz w:val="24"/>
          <w:szCs w:val="24"/>
        </w:rPr>
      </w:pPr>
      <w:r w:rsidRPr="004551AC">
        <w:rPr>
          <w:rFonts w:ascii="Times New Roman" w:hAnsi="Times New Roman"/>
          <w:sz w:val="24"/>
          <w:szCs w:val="24"/>
        </w:rPr>
        <w:t>Comply with</w:t>
      </w:r>
      <w:r w:rsidR="00680946" w:rsidRPr="004551AC">
        <w:rPr>
          <w:rFonts w:ascii="Times New Roman" w:hAnsi="Times New Roman"/>
          <w:sz w:val="24"/>
          <w:szCs w:val="24"/>
        </w:rPr>
        <w:t xml:space="preserve"> the provision of </w:t>
      </w:r>
      <w:r w:rsidR="006A467E" w:rsidRPr="004551AC">
        <w:rPr>
          <w:rFonts w:ascii="Times New Roman" w:hAnsi="Times New Roman"/>
          <w:sz w:val="24"/>
          <w:szCs w:val="24"/>
        </w:rPr>
        <w:t>the project</w:t>
      </w:r>
      <w:r w:rsidR="00680946" w:rsidRPr="004551AC">
        <w:rPr>
          <w:rFonts w:ascii="Times New Roman" w:hAnsi="Times New Roman"/>
          <w:sz w:val="24"/>
          <w:szCs w:val="24"/>
        </w:rPr>
        <w:t xml:space="preserve"> agreement by opening separate bank </w:t>
      </w:r>
      <w:r w:rsidR="009901B1" w:rsidRPr="004551AC">
        <w:rPr>
          <w:rFonts w:ascii="Times New Roman" w:hAnsi="Times New Roman"/>
          <w:sz w:val="24"/>
          <w:szCs w:val="24"/>
        </w:rPr>
        <w:t>accounts</w:t>
      </w:r>
      <w:r w:rsidR="00680946" w:rsidRPr="004551AC">
        <w:rPr>
          <w:rFonts w:ascii="Times New Roman" w:hAnsi="Times New Roman"/>
          <w:sz w:val="24"/>
          <w:szCs w:val="24"/>
        </w:rPr>
        <w:t xml:space="preserve"> for the Health Project.</w:t>
      </w:r>
      <w:r w:rsidR="00806305" w:rsidRPr="004551AC">
        <w:rPr>
          <w:rFonts w:ascii="Times New Roman" w:hAnsi="Times New Roman"/>
          <w:sz w:val="24"/>
          <w:szCs w:val="24"/>
        </w:rPr>
        <w:t xml:space="preserve"> </w:t>
      </w:r>
    </w:p>
    <w:p w14:paraId="3A810A9A" w14:textId="1CD9CCF2" w:rsidR="007F616F" w:rsidRPr="004551AC" w:rsidRDefault="007F616F" w:rsidP="00816F1C">
      <w:pPr>
        <w:spacing w:after="240"/>
        <w:jc w:val="both"/>
        <w:rPr>
          <w:b/>
          <w:bCs/>
          <w:color w:val="44546A" w:themeColor="text2"/>
        </w:rPr>
      </w:pPr>
      <w:r w:rsidRPr="004551AC">
        <w:rPr>
          <w:b/>
          <w:bCs/>
          <w:color w:val="44546A" w:themeColor="text2"/>
        </w:rPr>
        <w:t xml:space="preserve">Management Response </w:t>
      </w:r>
    </w:p>
    <w:p w14:paraId="6A982FDC" w14:textId="6A43CE5B" w:rsidR="00801146" w:rsidRPr="004551AC" w:rsidRDefault="00801146" w:rsidP="00816F1C">
      <w:pPr>
        <w:spacing w:after="240"/>
        <w:jc w:val="both"/>
      </w:pPr>
      <w:r w:rsidRPr="004551AC">
        <w:t xml:space="preserve">There has been </w:t>
      </w:r>
      <w:r w:rsidR="00C77BF7" w:rsidRPr="004551AC">
        <w:t>a delay</w:t>
      </w:r>
      <w:r w:rsidRPr="004551AC">
        <w:t xml:space="preserve"> in opening the dedicated bank account for the project.</w:t>
      </w:r>
      <w:r w:rsidR="00A84044" w:rsidRPr="004551AC">
        <w:t xml:space="preserve"> Although we opened </w:t>
      </w:r>
      <w:r w:rsidR="007E60B8" w:rsidRPr="004551AC">
        <w:t>a new</w:t>
      </w:r>
      <w:r w:rsidR="000543EC" w:rsidRPr="004551AC">
        <w:t xml:space="preserve"> bank account </w:t>
      </w:r>
      <w:r w:rsidR="006A467E" w:rsidRPr="004551AC">
        <w:t>in</w:t>
      </w:r>
      <w:r w:rsidR="000543EC" w:rsidRPr="004551AC">
        <w:t xml:space="preserve"> August 2022. We will maintain the petty cash register in </w:t>
      </w:r>
      <w:r w:rsidR="007E60B8" w:rsidRPr="004551AC">
        <w:t>the upcoming</w:t>
      </w:r>
      <w:r w:rsidR="000543EC" w:rsidRPr="004551AC">
        <w:t xml:space="preserve"> date.</w:t>
      </w:r>
    </w:p>
    <w:p w14:paraId="5E68040D" w14:textId="0873D42E" w:rsidR="00DA028E" w:rsidRPr="004551AC" w:rsidRDefault="00DA028E" w:rsidP="00816F1C">
      <w:pPr>
        <w:pStyle w:val="Heading3"/>
        <w:numPr>
          <w:ilvl w:val="1"/>
          <w:numId w:val="9"/>
        </w:numPr>
        <w:spacing w:after="240" w:line="276" w:lineRule="auto"/>
        <w:ind w:left="0" w:hanging="446"/>
        <w:rPr>
          <w:rFonts w:ascii="Times New Roman" w:hAnsi="Times New Roman" w:cs="Times New Roman"/>
          <w:b/>
          <w:bCs/>
        </w:rPr>
      </w:pPr>
      <w:bookmarkStart w:id="35" w:name="_Toc181008653"/>
      <w:bookmarkStart w:id="36" w:name="_Toc192079467"/>
      <w:r w:rsidRPr="004551AC">
        <w:rPr>
          <w:rFonts w:ascii="Times New Roman" w:hAnsi="Times New Roman" w:cs="Times New Roman"/>
          <w:b/>
          <w:bCs/>
        </w:rPr>
        <w:t>Human Resource Related Issues</w:t>
      </w:r>
      <w:bookmarkEnd w:id="35"/>
      <w:bookmarkEnd w:id="36"/>
    </w:p>
    <w:p w14:paraId="577050D2" w14:textId="77777777" w:rsidR="00DA028E" w:rsidRPr="004551AC" w:rsidRDefault="00DA028E" w:rsidP="00816F1C">
      <w:pPr>
        <w:spacing w:after="240"/>
        <w:jc w:val="both"/>
        <w:rPr>
          <w:b/>
          <w:bCs/>
          <w:color w:val="44546A" w:themeColor="text2"/>
        </w:rPr>
      </w:pPr>
      <w:r w:rsidRPr="004551AC">
        <w:rPr>
          <w:b/>
          <w:bCs/>
          <w:color w:val="44546A" w:themeColor="text2"/>
        </w:rPr>
        <w:t>Observation</w:t>
      </w:r>
    </w:p>
    <w:p w14:paraId="25498356" w14:textId="28382011" w:rsidR="00DA028E" w:rsidRPr="004551AC" w:rsidRDefault="00083045" w:rsidP="00816F1C">
      <w:pPr>
        <w:spacing w:line="278" w:lineRule="auto"/>
        <w:jc w:val="both"/>
      </w:pPr>
      <w:r w:rsidRPr="004551AC">
        <w:t>The following</w:t>
      </w:r>
      <w:r w:rsidR="00DA028E" w:rsidRPr="004551AC">
        <w:t xml:space="preserve"> were the issues related to the personnel file review:</w:t>
      </w:r>
    </w:p>
    <w:p w14:paraId="10403105" w14:textId="77777777" w:rsidR="00DA028E" w:rsidRPr="004551AC" w:rsidRDefault="00DA028E" w:rsidP="00816F1C">
      <w:pPr>
        <w:pStyle w:val="ListParagraph"/>
        <w:numPr>
          <w:ilvl w:val="0"/>
          <w:numId w:val="5"/>
        </w:numPr>
        <w:spacing w:before="260" w:after="260"/>
        <w:ind w:left="450"/>
        <w:jc w:val="both"/>
        <w:rPr>
          <w:rFonts w:ascii="Times New Roman" w:hAnsi="Times New Roman"/>
          <w:sz w:val="24"/>
          <w:szCs w:val="24"/>
        </w:rPr>
      </w:pPr>
      <w:r w:rsidRPr="004551AC">
        <w:rPr>
          <w:rFonts w:ascii="Times New Roman" w:hAnsi="Times New Roman"/>
          <w:b/>
          <w:sz w:val="24"/>
          <w:szCs w:val="24"/>
        </w:rPr>
        <w:t>Raj Bahadur Rawat</w:t>
      </w:r>
      <w:r w:rsidRPr="004551AC">
        <w:rPr>
          <w:rFonts w:ascii="Times New Roman" w:hAnsi="Times New Roman"/>
          <w:sz w:val="24"/>
          <w:szCs w:val="24"/>
        </w:rPr>
        <w:t>: The appointment letter covers the periods from 15th April 2021 to 31st March 2022 and from 16th April 2022 to 31st March 2023. However, his actual work tenure was from 15th April 2021 to the end of December 2022. Notably, the 15 days in April 2022 are not covered, and the file lacks documentation regarding his termination.</w:t>
      </w:r>
    </w:p>
    <w:p w14:paraId="248364B4" w14:textId="5557422C" w:rsidR="00DA028E" w:rsidRPr="004551AC" w:rsidRDefault="00DA028E" w:rsidP="00816F1C">
      <w:pPr>
        <w:pStyle w:val="ListParagraph"/>
        <w:numPr>
          <w:ilvl w:val="0"/>
          <w:numId w:val="5"/>
        </w:numPr>
        <w:spacing w:before="260" w:after="260"/>
        <w:ind w:left="450"/>
        <w:jc w:val="both"/>
        <w:rPr>
          <w:rFonts w:ascii="Times New Roman" w:hAnsi="Times New Roman"/>
          <w:sz w:val="24"/>
          <w:szCs w:val="24"/>
        </w:rPr>
      </w:pPr>
      <w:r w:rsidRPr="004551AC">
        <w:rPr>
          <w:rFonts w:ascii="Times New Roman" w:hAnsi="Times New Roman"/>
          <w:b/>
          <w:sz w:val="24"/>
          <w:szCs w:val="24"/>
        </w:rPr>
        <w:t>Nanda Kala Malla</w:t>
      </w:r>
      <w:r w:rsidRPr="004551AC">
        <w:rPr>
          <w:rFonts w:ascii="Times New Roman" w:hAnsi="Times New Roman"/>
          <w:sz w:val="24"/>
          <w:szCs w:val="24"/>
        </w:rPr>
        <w:t>: Although the appointment letter indicates a tenure until December 2023, she worked only until July</w:t>
      </w:r>
      <w:r w:rsidR="00180963" w:rsidRPr="004551AC">
        <w:rPr>
          <w:rFonts w:ascii="Times New Roman" w:hAnsi="Times New Roman"/>
          <w:sz w:val="24"/>
          <w:szCs w:val="24"/>
        </w:rPr>
        <w:t xml:space="preserve"> 2023</w:t>
      </w:r>
      <w:r w:rsidRPr="004551AC">
        <w:rPr>
          <w:rFonts w:ascii="Times New Roman" w:hAnsi="Times New Roman"/>
          <w:sz w:val="24"/>
          <w:szCs w:val="24"/>
        </w:rPr>
        <w:t>. There is no documentation regarding her termination, and her CV is not available in the file.</w:t>
      </w:r>
    </w:p>
    <w:p w14:paraId="600729D3" w14:textId="5DD96A5E" w:rsidR="6D26C5F7" w:rsidRPr="004551AC" w:rsidRDefault="00DA028E" w:rsidP="00816F1C">
      <w:pPr>
        <w:pStyle w:val="ListParagraph"/>
        <w:numPr>
          <w:ilvl w:val="0"/>
          <w:numId w:val="5"/>
        </w:numPr>
        <w:spacing w:before="260" w:after="260"/>
        <w:ind w:left="450"/>
        <w:jc w:val="both"/>
        <w:rPr>
          <w:rFonts w:ascii="Times New Roman" w:hAnsi="Times New Roman"/>
          <w:sz w:val="24"/>
          <w:szCs w:val="24"/>
        </w:rPr>
      </w:pPr>
      <w:r w:rsidRPr="004551AC">
        <w:rPr>
          <w:rFonts w:ascii="Times New Roman" w:hAnsi="Times New Roman"/>
          <w:sz w:val="24"/>
          <w:szCs w:val="24"/>
        </w:rPr>
        <w:t>Timesheets Man Bahadur Kunwar</w:t>
      </w:r>
      <w:r w:rsidR="6D26C5F7" w:rsidRPr="004551AC">
        <w:rPr>
          <w:rFonts w:ascii="Times New Roman" w:hAnsi="Times New Roman"/>
          <w:sz w:val="24"/>
          <w:szCs w:val="24"/>
        </w:rPr>
        <w:t>, Project Manager</w:t>
      </w:r>
      <w:r w:rsidRPr="004551AC">
        <w:rPr>
          <w:rFonts w:ascii="Times New Roman" w:hAnsi="Times New Roman"/>
          <w:sz w:val="24"/>
          <w:szCs w:val="24"/>
        </w:rPr>
        <w:t xml:space="preserve"> were not </w:t>
      </w:r>
      <w:r w:rsidR="00482369" w:rsidRPr="004551AC">
        <w:rPr>
          <w:rFonts w:ascii="Times New Roman" w:hAnsi="Times New Roman"/>
          <w:sz w:val="24"/>
          <w:szCs w:val="24"/>
        </w:rPr>
        <w:t>maintained</w:t>
      </w:r>
      <w:r w:rsidR="6D26C5F7" w:rsidRPr="004551AC">
        <w:rPr>
          <w:rFonts w:ascii="Times New Roman" w:hAnsi="Times New Roman"/>
          <w:sz w:val="24"/>
          <w:szCs w:val="24"/>
        </w:rPr>
        <w:t>.</w:t>
      </w:r>
    </w:p>
    <w:p w14:paraId="3F9E6F14" w14:textId="59248F58" w:rsidR="00DA028E" w:rsidRPr="004551AC" w:rsidRDefault="00DA028E" w:rsidP="00816F1C">
      <w:pPr>
        <w:pStyle w:val="ListParagraph"/>
        <w:numPr>
          <w:ilvl w:val="0"/>
          <w:numId w:val="5"/>
        </w:numPr>
        <w:spacing w:before="260" w:after="260"/>
        <w:ind w:left="450"/>
        <w:jc w:val="both"/>
        <w:rPr>
          <w:rFonts w:ascii="Times New Roman" w:hAnsi="Times New Roman"/>
          <w:b/>
          <w:sz w:val="24"/>
          <w:szCs w:val="24"/>
        </w:rPr>
      </w:pPr>
      <w:r w:rsidRPr="004551AC">
        <w:rPr>
          <w:rFonts w:ascii="Times New Roman" w:hAnsi="Times New Roman"/>
          <w:sz w:val="24"/>
          <w:szCs w:val="24"/>
        </w:rPr>
        <w:t xml:space="preserve">The curriculum vitae of </w:t>
      </w:r>
      <w:r w:rsidR="00083045" w:rsidRPr="004551AC">
        <w:rPr>
          <w:rFonts w:ascii="Times New Roman" w:hAnsi="Times New Roman"/>
          <w:sz w:val="24"/>
          <w:szCs w:val="24"/>
        </w:rPr>
        <w:t>the following</w:t>
      </w:r>
      <w:r w:rsidRPr="004551AC">
        <w:rPr>
          <w:rFonts w:ascii="Times New Roman" w:hAnsi="Times New Roman"/>
          <w:sz w:val="24"/>
          <w:szCs w:val="24"/>
        </w:rPr>
        <w:t xml:space="preserve"> employee</w:t>
      </w:r>
      <w:r w:rsidR="00083045" w:rsidRPr="004551AC">
        <w:rPr>
          <w:rFonts w:ascii="Times New Roman" w:hAnsi="Times New Roman"/>
          <w:sz w:val="24"/>
          <w:szCs w:val="24"/>
        </w:rPr>
        <w:t>s</w:t>
      </w:r>
      <w:r w:rsidRPr="004551AC">
        <w:rPr>
          <w:rFonts w:ascii="Times New Roman" w:hAnsi="Times New Roman"/>
          <w:sz w:val="24"/>
          <w:szCs w:val="24"/>
        </w:rPr>
        <w:t xml:space="preserve"> </w:t>
      </w:r>
      <w:r w:rsidR="00C52646" w:rsidRPr="004551AC">
        <w:rPr>
          <w:rFonts w:ascii="Times New Roman" w:hAnsi="Times New Roman"/>
          <w:sz w:val="24"/>
          <w:szCs w:val="24"/>
        </w:rPr>
        <w:t>was</w:t>
      </w:r>
      <w:r w:rsidRPr="004551AC">
        <w:rPr>
          <w:rFonts w:ascii="Times New Roman" w:hAnsi="Times New Roman"/>
          <w:sz w:val="24"/>
          <w:szCs w:val="24"/>
        </w:rPr>
        <w:t xml:space="preserve"> not available in the personnel file</w:t>
      </w:r>
      <w:r w:rsidRPr="004551AC">
        <w:rPr>
          <w:rFonts w:ascii="Times New Roman" w:hAnsi="Times New Roman"/>
          <w:b/>
          <w:sz w:val="24"/>
          <w:szCs w:val="24"/>
        </w:rPr>
        <w:t>:</w:t>
      </w:r>
    </w:p>
    <w:p w14:paraId="3C18340C" w14:textId="77777777" w:rsidR="00DA028E" w:rsidRPr="004551AC" w:rsidRDefault="00DA028E" w:rsidP="00816F1C">
      <w:pPr>
        <w:pStyle w:val="ListParagraph"/>
        <w:numPr>
          <w:ilvl w:val="1"/>
          <w:numId w:val="5"/>
        </w:numPr>
        <w:spacing w:before="260" w:after="260"/>
        <w:jc w:val="both"/>
        <w:rPr>
          <w:rFonts w:ascii="Times New Roman" w:hAnsi="Times New Roman"/>
          <w:b/>
          <w:sz w:val="24"/>
          <w:szCs w:val="24"/>
        </w:rPr>
      </w:pPr>
      <w:r w:rsidRPr="004551AC">
        <w:rPr>
          <w:rFonts w:ascii="Times New Roman" w:hAnsi="Times New Roman"/>
          <w:sz w:val="24"/>
          <w:szCs w:val="24"/>
        </w:rPr>
        <w:t>Prava Sunar</w:t>
      </w:r>
    </w:p>
    <w:p w14:paraId="07918BC7" w14:textId="77777777" w:rsidR="00DA028E" w:rsidRPr="004551AC" w:rsidRDefault="00DA028E" w:rsidP="00816F1C">
      <w:pPr>
        <w:pStyle w:val="ListParagraph"/>
        <w:numPr>
          <w:ilvl w:val="1"/>
          <w:numId w:val="5"/>
        </w:numPr>
        <w:spacing w:before="260" w:after="260"/>
        <w:jc w:val="both"/>
        <w:rPr>
          <w:rStyle w:val="Strong"/>
          <w:rFonts w:ascii="Times New Roman" w:hAnsi="Times New Roman"/>
          <w:sz w:val="24"/>
          <w:szCs w:val="24"/>
        </w:rPr>
      </w:pPr>
      <w:r w:rsidRPr="004551AC">
        <w:rPr>
          <w:rStyle w:val="Strong"/>
          <w:rFonts w:ascii="Times New Roman" w:eastAsiaTheme="majorEastAsia" w:hAnsi="Times New Roman"/>
          <w:b w:val="0"/>
          <w:bCs w:val="0"/>
          <w:sz w:val="24"/>
          <w:szCs w:val="24"/>
        </w:rPr>
        <w:t>Sima Kumari Shahi</w:t>
      </w:r>
    </w:p>
    <w:p w14:paraId="75ABF57B" w14:textId="77777777" w:rsidR="00DA028E" w:rsidRPr="004551AC" w:rsidRDefault="00DA028E" w:rsidP="00816F1C">
      <w:pPr>
        <w:pStyle w:val="ListParagraph"/>
        <w:numPr>
          <w:ilvl w:val="1"/>
          <w:numId w:val="5"/>
        </w:numPr>
        <w:spacing w:before="260" w:after="260"/>
        <w:jc w:val="both"/>
        <w:rPr>
          <w:rStyle w:val="Strong"/>
          <w:rFonts w:ascii="Times New Roman" w:hAnsi="Times New Roman"/>
          <w:sz w:val="24"/>
          <w:szCs w:val="24"/>
        </w:rPr>
      </w:pPr>
      <w:r w:rsidRPr="004551AC">
        <w:rPr>
          <w:rStyle w:val="Strong"/>
          <w:rFonts w:ascii="Times New Roman" w:eastAsiaTheme="majorEastAsia" w:hAnsi="Times New Roman"/>
          <w:b w:val="0"/>
          <w:bCs w:val="0"/>
          <w:sz w:val="24"/>
          <w:szCs w:val="24"/>
        </w:rPr>
        <w:t>Mina Devi Acharya</w:t>
      </w:r>
    </w:p>
    <w:p w14:paraId="60F5659E" w14:textId="77777777" w:rsidR="00DA028E" w:rsidRPr="004551AC" w:rsidRDefault="00DA028E" w:rsidP="00816F1C">
      <w:pPr>
        <w:pStyle w:val="ListParagraph"/>
        <w:numPr>
          <w:ilvl w:val="1"/>
          <w:numId w:val="5"/>
        </w:numPr>
        <w:spacing w:before="260" w:after="260"/>
        <w:jc w:val="both"/>
        <w:rPr>
          <w:rStyle w:val="Strong"/>
          <w:rFonts w:ascii="Times New Roman" w:hAnsi="Times New Roman"/>
          <w:sz w:val="24"/>
          <w:szCs w:val="24"/>
        </w:rPr>
      </w:pPr>
      <w:r w:rsidRPr="004551AC">
        <w:rPr>
          <w:rStyle w:val="Strong"/>
          <w:rFonts w:ascii="Times New Roman" w:eastAsiaTheme="majorEastAsia" w:hAnsi="Times New Roman"/>
          <w:b w:val="0"/>
          <w:bCs w:val="0"/>
          <w:sz w:val="24"/>
          <w:szCs w:val="24"/>
        </w:rPr>
        <w:t>Santosh Pariyar</w:t>
      </w:r>
    </w:p>
    <w:p w14:paraId="41485B01" w14:textId="77777777" w:rsidR="00DA028E" w:rsidRPr="004551AC" w:rsidRDefault="00DA028E" w:rsidP="00816F1C">
      <w:pPr>
        <w:pStyle w:val="ListParagraph"/>
        <w:numPr>
          <w:ilvl w:val="1"/>
          <w:numId w:val="5"/>
        </w:numPr>
        <w:spacing w:before="260" w:after="260"/>
        <w:jc w:val="both"/>
        <w:rPr>
          <w:rStyle w:val="Strong"/>
          <w:rFonts w:ascii="Times New Roman" w:hAnsi="Times New Roman"/>
          <w:sz w:val="24"/>
          <w:szCs w:val="24"/>
        </w:rPr>
      </w:pPr>
      <w:r w:rsidRPr="004551AC">
        <w:rPr>
          <w:rStyle w:val="Strong"/>
          <w:rFonts w:ascii="Times New Roman" w:eastAsiaTheme="majorEastAsia" w:hAnsi="Times New Roman"/>
          <w:b w:val="0"/>
          <w:bCs w:val="0"/>
          <w:sz w:val="24"/>
          <w:szCs w:val="24"/>
        </w:rPr>
        <w:t>Amar Lawad</w:t>
      </w:r>
    </w:p>
    <w:p w14:paraId="0FD811D4" w14:textId="77777777" w:rsidR="00DA028E" w:rsidRPr="004551AC" w:rsidRDefault="00DA028E" w:rsidP="00816F1C">
      <w:pPr>
        <w:pStyle w:val="ListParagraph"/>
        <w:numPr>
          <w:ilvl w:val="1"/>
          <w:numId w:val="5"/>
        </w:numPr>
        <w:spacing w:before="260" w:after="260"/>
        <w:jc w:val="both"/>
        <w:rPr>
          <w:rStyle w:val="Strong"/>
          <w:rFonts w:ascii="Times New Roman" w:hAnsi="Times New Roman"/>
          <w:sz w:val="24"/>
          <w:szCs w:val="24"/>
        </w:rPr>
      </w:pPr>
      <w:r w:rsidRPr="004551AC">
        <w:rPr>
          <w:rStyle w:val="Strong"/>
          <w:rFonts w:ascii="Times New Roman" w:eastAsiaTheme="majorEastAsia" w:hAnsi="Times New Roman"/>
          <w:b w:val="0"/>
          <w:bCs w:val="0"/>
          <w:sz w:val="24"/>
          <w:szCs w:val="24"/>
        </w:rPr>
        <w:t>Man Bahadur Kunwar</w:t>
      </w:r>
    </w:p>
    <w:p w14:paraId="07C3F7E3" w14:textId="77777777" w:rsidR="00CC4C3E" w:rsidRDefault="00CC4C3E" w:rsidP="00816F1C">
      <w:pPr>
        <w:spacing w:after="240"/>
        <w:jc w:val="both"/>
        <w:rPr>
          <w:b/>
          <w:bCs/>
          <w:color w:val="44546A" w:themeColor="text2"/>
        </w:rPr>
      </w:pPr>
    </w:p>
    <w:p w14:paraId="1F1823DB" w14:textId="42F9E49B" w:rsidR="007F616F" w:rsidRPr="004551AC" w:rsidRDefault="007F616F" w:rsidP="00816F1C">
      <w:pPr>
        <w:spacing w:after="240"/>
        <w:jc w:val="both"/>
        <w:rPr>
          <w:b/>
          <w:bCs/>
          <w:color w:val="44546A" w:themeColor="text2"/>
        </w:rPr>
      </w:pPr>
      <w:r w:rsidRPr="004551AC">
        <w:rPr>
          <w:b/>
          <w:bCs/>
          <w:color w:val="44546A" w:themeColor="text2"/>
        </w:rPr>
        <w:lastRenderedPageBreak/>
        <w:t>Effect</w:t>
      </w:r>
    </w:p>
    <w:p w14:paraId="5DC98AC2" w14:textId="77777777" w:rsidR="00680946" w:rsidRPr="004551AC" w:rsidRDefault="00680946" w:rsidP="00816F1C">
      <w:pPr>
        <w:spacing w:before="260" w:after="260" w:line="276" w:lineRule="auto"/>
        <w:jc w:val="both"/>
      </w:pPr>
      <w:r w:rsidRPr="004551AC">
        <w:t>Weak internal control over human resource management system.</w:t>
      </w:r>
    </w:p>
    <w:p w14:paraId="2E9BFE28" w14:textId="77777777" w:rsidR="007F616F" w:rsidRPr="004551AC" w:rsidRDefault="007F616F" w:rsidP="00816F1C">
      <w:pPr>
        <w:spacing w:after="240"/>
        <w:jc w:val="both"/>
        <w:rPr>
          <w:b/>
          <w:color w:val="44546A" w:themeColor="text2"/>
        </w:rPr>
      </w:pPr>
      <w:r w:rsidRPr="004551AC">
        <w:rPr>
          <w:b/>
          <w:bCs/>
          <w:color w:val="44546A" w:themeColor="text2"/>
        </w:rPr>
        <w:t>Risk</w:t>
      </w:r>
    </w:p>
    <w:p w14:paraId="31720B44" w14:textId="77777777" w:rsidR="007F616F" w:rsidRPr="004551AC" w:rsidRDefault="007F616F" w:rsidP="00816F1C">
      <w:pPr>
        <w:spacing w:before="260" w:after="260" w:line="276" w:lineRule="auto"/>
        <w:jc w:val="both"/>
      </w:pPr>
      <w:r w:rsidRPr="004551AC">
        <w:t>Medium</w:t>
      </w:r>
    </w:p>
    <w:p w14:paraId="7F26F528" w14:textId="77777777" w:rsidR="007F616F" w:rsidRPr="004551AC" w:rsidRDefault="007F616F" w:rsidP="00816F1C">
      <w:pPr>
        <w:spacing w:after="240"/>
        <w:jc w:val="both"/>
        <w:rPr>
          <w:b/>
          <w:bCs/>
          <w:color w:val="44546A" w:themeColor="text2"/>
        </w:rPr>
      </w:pPr>
      <w:r w:rsidRPr="004551AC">
        <w:rPr>
          <w:b/>
          <w:bCs/>
          <w:color w:val="44546A" w:themeColor="text2"/>
        </w:rPr>
        <w:t>Recommendations</w:t>
      </w:r>
    </w:p>
    <w:p w14:paraId="0EAB8ABD" w14:textId="5E89064D" w:rsidR="007F616F" w:rsidRPr="004551AC" w:rsidRDefault="007F616F" w:rsidP="00816F1C">
      <w:pPr>
        <w:spacing w:before="260" w:after="260" w:line="276" w:lineRule="auto"/>
        <w:jc w:val="both"/>
      </w:pPr>
      <w:r w:rsidRPr="004551AC">
        <w:t>It is recommended to implement a standardized documentation checklist and conduct regular audits of personnel files to ensure all required documents are complete, accurate, and compliant with regulations.</w:t>
      </w:r>
    </w:p>
    <w:p w14:paraId="49C3A179" w14:textId="050E3599" w:rsidR="00C97898" w:rsidRPr="00CC4C3E" w:rsidRDefault="00C97898" w:rsidP="00CC4C3E">
      <w:pPr>
        <w:spacing w:after="240"/>
        <w:jc w:val="both"/>
        <w:rPr>
          <w:b/>
          <w:bCs/>
          <w:color w:val="44546A" w:themeColor="text2"/>
        </w:rPr>
      </w:pPr>
      <w:r w:rsidRPr="00CC4C3E">
        <w:rPr>
          <w:b/>
          <w:bCs/>
          <w:color w:val="44546A" w:themeColor="text2"/>
        </w:rPr>
        <w:t>Management’s Response</w:t>
      </w:r>
    </w:p>
    <w:p w14:paraId="65A2AC32" w14:textId="68A902BD" w:rsidR="00C97898" w:rsidRPr="004551AC" w:rsidRDefault="002B0E83" w:rsidP="00816F1C">
      <w:pPr>
        <w:spacing w:before="260" w:after="260" w:line="276" w:lineRule="auto"/>
        <w:jc w:val="both"/>
        <w:rPr>
          <w:i/>
          <w:iCs/>
        </w:rPr>
      </w:pPr>
      <w:r w:rsidRPr="004551AC">
        <w:t>We acknowledge the observation of auditors and we will maintain the HR related documents in coming days</w:t>
      </w:r>
      <w:r w:rsidRPr="004551AC">
        <w:rPr>
          <w:i/>
          <w:iCs/>
        </w:rPr>
        <w:t>.</w:t>
      </w:r>
    </w:p>
    <w:p w14:paraId="3AD503AE" w14:textId="7B8364A4" w:rsidR="003603AA" w:rsidRPr="004551AC" w:rsidRDefault="6D26C5F7" w:rsidP="00816F1C">
      <w:pPr>
        <w:pStyle w:val="Heading3"/>
        <w:numPr>
          <w:ilvl w:val="1"/>
          <w:numId w:val="9"/>
        </w:numPr>
        <w:spacing w:after="240" w:line="276" w:lineRule="auto"/>
        <w:ind w:left="0" w:hanging="446"/>
        <w:rPr>
          <w:rFonts w:ascii="Times New Roman" w:hAnsi="Times New Roman" w:cs="Times New Roman"/>
          <w:b/>
        </w:rPr>
      </w:pPr>
      <w:bookmarkStart w:id="37" w:name="_Toc192079468"/>
      <w:r w:rsidRPr="004551AC">
        <w:rPr>
          <w:rFonts w:ascii="Times New Roman" w:hAnsi="Times New Roman" w:cs="Times New Roman"/>
          <w:b/>
        </w:rPr>
        <w:t>Assets Management</w:t>
      </w:r>
      <w:bookmarkEnd w:id="37"/>
    </w:p>
    <w:p w14:paraId="18FAEE2C" w14:textId="77777777" w:rsidR="003603AA" w:rsidRPr="004551AC" w:rsidRDefault="003603AA" w:rsidP="00816F1C">
      <w:pPr>
        <w:spacing w:after="240"/>
        <w:jc w:val="both"/>
        <w:rPr>
          <w:rFonts w:eastAsia="Calibri"/>
          <w:b/>
          <w:color w:val="44546A" w:themeColor="text2"/>
        </w:rPr>
      </w:pPr>
      <w:r w:rsidRPr="004551AC">
        <w:rPr>
          <w:rFonts w:eastAsia="Calibri"/>
          <w:b/>
          <w:color w:val="44546A" w:themeColor="text2"/>
        </w:rPr>
        <w:t>Observation</w:t>
      </w:r>
    </w:p>
    <w:p w14:paraId="6D8FDE28" w14:textId="77777777" w:rsidR="6D26C5F7" w:rsidRPr="004551AC" w:rsidRDefault="6D26C5F7" w:rsidP="00816F1C">
      <w:pPr>
        <w:pStyle w:val="ListParagraph"/>
        <w:numPr>
          <w:ilvl w:val="0"/>
          <w:numId w:val="12"/>
        </w:numPr>
        <w:spacing w:before="260" w:after="260"/>
        <w:ind w:left="360"/>
        <w:jc w:val="both"/>
        <w:rPr>
          <w:rFonts w:ascii="Times New Roman" w:hAnsi="Times New Roman"/>
          <w:b/>
          <w:sz w:val="24"/>
          <w:szCs w:val="24"/>
        </w:rPr>
      </w:pPr>
      <w:r w:rsidRPr="004551AC">
        <w:rPr>
          <w:rFonts w:ascii="Times New Roman" w:hAnsi="Times New Roman"/>
          <w:b/>
          <w:sz w:val="24"/>
          <w:szCs w:val="24"/>
        </w:rPr>
        <w:t>Fixed Assets Register</w:t>
      </w:r>
    </w:p>
    <w:p w14:paraId="1C7D5595" w14:textId="2B0A6E80" w:rsidR="00680946" w:rsidRPr="004551AC" w:rsidRDefault="6D26C5F7" w:rsidP="00816F1C">
      <w:pPr>
        <w:spacing w:before="260" w:after="260" w:line="276" w:lineRule="auto"/>
        <w:ind w:left="360"/>
        <w:jc w:val="both"/>
      </w:pPr>
      <w:r w:rsidRPr="004551AC">
        <w:t xml:space="preserve">A separate </w:t>
      </w:r>
      <w:r w:rsidR="00AE1C47" w:rsidRPr="004551AC">
        <w:t>project wise</w:t>
      </w:r>
      <w:r w:rsidR="00680946" w:rsidRPr="004551AC">
        <w:t xml:space="preserve"> </w:t>
      </w:r>
      <w:r w:rsidRPr="004551AC">
        <w:t xml:space="preserve">fixed assets register </w:t>
      </w:r>
      <w:r w:rsidR="00680946" w:rsidRPr="004551AC">
        <w:t xml:space="preserve">disclosing the unique assets code, date of </w:t>
      </w:r>
      <w:r w:rsidR="006A467E" w:rsidRPr="004551AC">
        <w:t>purchase,</w:t>
      </w:r>
      <w:r w:rsidR="00680946" w:rsidRPr="004551AC">
        <w:t xml:space="preserve"> location was not maintained. Further there is no practice of taking the physical verification of fixed </w:t>
      </w:r>
      <w:r w:rsidR="00442D3E" w:rsidRPr="004551AC">
        <w:t>assets</w:t>
      </w:r>
      <w:r w:rsidR="00680946" w:rsidRPr="004551AC">
        <w:t xml:space="preserve"> </w:t>
      </w:r>
      <w:r w:rsidR="00442D3E" w:rsidRPr="004551AC">
        <w:t>at least</w:t>
      </w:r>
      <w:r w:rsidR="00680946" w:rsidRPr="004551AC">
        <w:t xml:space="preserve"> </w:t>
      </w:r>
      <w:r w:rsidR="00A00DCD" w:rsidRPr="004551AC">
        <w:t>once</w:t>
      </w:r>
      <w:r w:rsidR="00680946" w:rsidRPr="004551AC">
        <w:t xml:space="preserve"> a year.</w:t>
      </w:r>
      <w:r w:rsidR="00E4717D" w:rsidRPr="004551AC">
        <w:t xml:space="preserve"> The inventory list provided included the same purchase date.</w:t>
      </w:r>
    </w:p>
    <w:p w14:paraId="15397A89" w14:textId="77777777" w:rsidR="003603AA" w:rsidRPr="004551AC" w:rsidRDefault="003603AA" w:rsidP="00816F1C">
      <w:pPr>
        <w:pStyle w:val="ListParagraph"/>
        <w:numPr>
          <w:ilvl w:val="0"/>
          <w:numId w:val="12"/>
        </w:numPr>
        <w:spacing w:before="260" w:after="260"/>
        <w:ind w:left="360"/>
        <w:jc w:val="both"/>
        <w:rPr>
          <w:rFonts w:ascii="Times New Roman" w:hAnsi="Times New Roman"/>
          <w:b/>
          <w:sz w:val="24"/>
          <w:szCs w:val="24"/>
        </w:rPr>
      </w:pPr>
      <w:bookmarkStart w:id="38" w:name="_Toc125577997"/>
      <w:bookmarkStart w:id="39" w:name="_Toc126499507"/>
      <w:bookmarkStart w:id="40" w:name="_Toc170912589"/>
      <w:bookmarkStart w:id="41" w:name="_Toc170987578"/>
      <w:bookmarkStart w:id="42" w:name="_Toc177936681"/>
      <w:bookmarkStart w:id="43" w:name="_Toc181008654"/>
      <w:r w:rsidRPr="004551AC">
        <w:rPr>
          <w:rFonts w:ascii="Times New Roman" w:hAnsi="Times New Roman"/>
          <w:b/>
          <w:bCs/>
          <w:sz w:val="24"/>
          <w:szCs w:val="24"/>
        </w:rPr>
        <w:t>Inventory</w:t>
      </w:r>
      <w:r w:rsidRPr="004551AC">
        <w:rPr>
          <w:rFonts w:ascii="Times New Roman" w:hAnsi="Times New Roman"/>
          <w:b/>
          <w:sz w:val="24"/>
          <w:szCs w:val="24"/>
        </w:rPr>
        <w:t xml:space="preserve"> Register</w:t>
      </w:r>
      <w:bookmarkEnd w:id="38"/>
      <w:bookmarkEnd w:id="39"/>
      <w:bookmarkEnd w:id="40"/>
      <w:bookmarkEnd w:id="41"/>
      <w:bookmarkEnd w:id="42"/>
      <w:bookmarkEnd w:id="43"/>
    </w:p>
    <w:p w14:paraId="0570AC4D" w14:textId="300C2129" w:rsidR="003603AA" w:rsidRPr="004551AC" w:rsidRDefault="003603AA" w:rsidP="00816F1C">
      <w:pPr>
        <w:spacing w:before="260" w:after="260" w:line="276" w:lineRule="auto"/>
        <w:ind w:left="360"/>
        <w:jc w:val="both"/>
      </w:pPr>
      <w:r w:rsidRPr="004551AC">
        <w:t>We noted that NNJS has no practice of maintaining the stock register for expendable items disclosing the receipts, issued and balance of quantities for the material purchased.</w:t>
      </w:r>
    </w:p>
    <w:p w14:paraId="68959CB5" w14:textId="77777777" w:rsidR="6D26C5F7" w:rsidRPr="004551AC" w:rsidRDefault="6D26C5F7" w:rsidP="00816F1C">
      <w:pPr>
        <w:pStyle w:val="ListParagraph"/>
        <w:numPr>
          <w:ilvl w:val="0"/>
          <w:numId w:val="12"/>
        </w:numPr>
        <w:spacing w:before="260" w:after="260"/>
        <w:ind w:left="360"/>
        <w:jc w:val="both"/>
        <w:rPr>
          <w:rFonts w:ascii="Times New Roman" w:hAnsi="Times New Roman"/>
          <w:b/>
          <w:sz w:val="24"/>
          <w:szCs w:val="24"/>
        </w:rPr>
      </w:pPr>
      <w:r w:rsidRPr="004551AC">
        <w:rPr>
          <w:rFonts w:ascii="Times New Roman" w:hAnsi="Times New Roman"/>
          <w:b/>
          <w:sz w:val="24"/>
          <w:szCs w:val="24"/>
        </w:rPr>
        <w:t xml:space="preserve">Vehicle </w:t>
      </w:r>
      <w:r w:rsidR="00CA08C6" w:rsidRPr="004551AC">
        <w:rPr>
          <w:rFonts w:ascii="Times New Roman" w:hAnsi="Times New Roman"/>
          <w:b/>
          <w:bCs/>
          <w:sz w:val="24"/>
          <w:szCs w:val="24"/>
        </w:rPr>
        <w:t>Logbook</w:t>
      </w:r>
    </w:p>
    <w:p w14:paraId="4EA9B1A8" w14:textId="77777777" w:rsidR="6D26C5F7" w:rsidRPr="004551AC" w:rsidRDefault="6D26C5F7" w:rsidP="00816F1C">
      <w:pPr>
        <w:spacing w:before="260" w:after="260" w:line="276" w:lineRule="auto"/>
        <w:ind w:left="360"/>
        <w:jc w:val="both"/>
      </w:pPr>
      <w:r w:rsidRPr="004551AC">
        <w:t>Surkhet NNJS has no practice of maintaining a vehicle logbook that records the date and location of travel, kilometers traveled, and the user of the vehicle during travel for the vehicles purchased from the project.</w:t>
      </w:r>
    </w:p>
    <w:p w14:paraId="7926BDBF" w14:textId="77777777" w:rsidR="00CC4C3E" w:rsidRDefault="00CC4C3E" w:rsidP="00816F1C">
      <w:pPr>
        <w:spacing w:after="240"/>
        <w:jc w:val="both"/>
        <w:rPr>
          <w:rFonts w:eastAsia="Calibri"/>
          <w:b/>
          <w:color w:val="44546A" w:themeColor="text2"/>
        </w:rPr>
      </w:pPr>
    </w:p>
    <w:p w14:paraId="4E8EC570" w14:textId="04097052" w:rsidR="003603AA" w:rsidRPr="004551AC" w:rsidRDefault="003603AA" w:rsidP="00816F1C">
      <w:pPr>
        <w:spacing w:after="240"/>
        <w:jc w:val="both"/>
        <w:rPr>
          <w:rFonts w:eastAsia="Calibri"/>
          <w:b/>
          <w:color w:val="44546A" w:themeColor="text2"/>
        </w:rPr>
      </w:pPr>
      <w:r w:rsidRPr="004551AC">
        <w:rPr>
          <w:rFonts w:eastAsia="Calibri"/>
          <w:b/>
          <w:color w:val="44546A" w:themeColor="text2"/>
        </w:rPr>
        <w:lastRenderedPageBreak/>
        <w:t>Effect</w:t>
      </w:r>
    </w:p>
    <w:p w14:paraId="463AC76C" w14:textId="4AE5AF24" w:rsidR="00680946" w:rsidRPr="004551AC" w:rsidRDefault="00680946" w:rsidP="00816F1C">
      <w:pPr>
        <w:spacing w:before="260" w:after="260" w:line="276" w:lineRule="auto"/>
        <w:jc w:val="both"/>
      </w:pPr>
      <w:r w:rsidRPr="004551AC">
        <w:t>Weak internal control over fixed assets and inventory management.</w:t>
      </w:r>
    </w:p>
    <w:p w14:paraId="2D53D34A" w14:textId="77777777" w:rsidR="003603AA" w:rsidRPr="004551AC" w:rsidRDefault="003603AA" w:rsidP="00816F1C">
      <w:pPr>
        <w:spacing w:after="240"/>
        <w:jc w:val="both"/>
        <w:rPr>
          <w:rFonts w:eastAsia="Calibri"/>
          <w:b/>
          <w:color w:val="44546A" w:themeColor="text2"/>
        </w:rPr>
      </w:pPr>
      <w:r w:rsidRPr="004551AC">
        <w:rPr>
          <w:rFonts w:eastAsia="Calibri"/>
          <w:b/>
          <w:color w:val="44546A" w:themeColor="text2"/>
        </w:rPr>
        <w:t>Risk</w:t>
      </w:r>
    </w:p>
    <w:p w14:paraId="03DD95A1" w14:textId="77777777" w:rsidR="003603AA" w:rsidRPr="004551AC" w:rsidRDefault="003603AA" w:rsidP="00816F1C">
      <w:pPr>
        <w:spacing w:before="260" w:after="260" w:line="276" w:lineRule="auto"/>
        <w:jc w:val="both"/>
      </w:pPr>
      <w:r w:rsidRPr="004551AC">
        <w:t>Medium</w:t>
      </w:r>
    </w:p>
    <w:p w14:paraId="66C1E97F" w14:textId="24418CE5" w:rsidR="003603AA" w:rsidRPr="004551AC" w:rsidRDefault="003603AA" w:rsidP="00816F1C">
      <w:pPr>
        <w:spacing w:after="240"/>
        <w:jc w:val="both"/>
        <w:rPr>
          <w:rFonts w:eastAsia="Calibri"/>
          <w:b/>
          <w:color w:val="44546A" w:themeColor="text2"/>
        </w:rPr>
      </w:pPr>
      <w:r w:rsidRPr="004551AC">
        <w:rPr>
          <w:rFonts w:eastAsia="Calibri"/>
          <w:b/>
          <w:color w:val="44546A" w:themeColor="text2"/>
        </w:rPr>
        <w:t>Recommendation</w:t>
      </w:r>
    </w:p>
    <w:p w14:paraId="6B0359CC" w14:textId="77777777" w:rsidR="00442D3E" w:rsidRPr="004551AC" w:rsidRDefault="003603AA" w:rsidP="00816F1C">
      <w:pPr>
        <w:spacing w:before="260" w:after="260" w:line="276" w:lineRule="auto"/>
        <w:jc w:val="both"/>
      </w:pPr>
      <w:r w:rsidRPr="004551AC">
        <w:t>Management is recommended to maintain the</w:t>
      </w:r>
      <w:r w:rsidR="00680946" w:rsidRPr="004551AC">
        <w:t xml:space="preserve"> separate project wise </w:t>
      </w:r>
      <w:r w:rsidR="001945F2" w:rsidRPr="004551AC">
        <w:t xml:space="preserve">fixed assets register and </w:t>
      </w:r>
      <w:r w:rsidR="00680946" w:rsidRPr="004551AC">
        <w:t xml:space="preserve">inventory </w:t>
      </w:r>
      <w:r w:rsidRPr="004551AC">
        <w:t xml:space="preserve">register </w:t>
      </w:r>
      <w:r w:rsidR="00442D3E" w:rsidRPr="004551AC">
        <w:t>.</w:t>
      </w:r>
    </w:p>
    <w:p w14:paraId="652BF489" w14:textId="41B8AC13" w:rsidR="003603AA" w:rsidRPr="004551AC" w:rsidRDefault="003603AA" w:rsidP="00816F1C">
      <w:pPr>
        <w:spacing w:after="240"/>
        <w:jc w:val="both"/>
        <w:rPr>
          <w:rFonts w:eastAsia="Calibri"/>
          <w:b/>
          <w:color w:val="44546A" w:themeColor="text2"/>
        </w:rPr>
      </w:pPr>
      <w:r w:rsidRPr="004551AC">
        <w:rPr>
          <w:rFonts w:eastAsia="Calibri"/>
          <w:b/>
          <w:color w:val="44546A" w:themeColor="text2"/>
        </w:rPr>
        <w:t>Management Response</w:t>
      </w:r>
    </w:p>
    <w:p w14:paraId="710BDC92" w14:textId="3AB4FD40" w:rsidR="00433ACB" w:rsidRPr="004551AC" w:rsidRDefault="001E0B06" w:rsidP="00816F1C">
      <w:pPr>
        <w:spacing w:before="260" w:after="260" w:line="276" w:lineRule="auto"/>
        <w:jc w:val="both"/>
        <w:rPr>
          <w:rFonts w:eastAsia="Calibri"/>
          <w:bCs/>
        </w:rPr>
      </w:pPr>
      <w:r w:rsidRPr="004551AC">
        <w:rPr>
          <w:rFonts w:eastAsia="Calibri"/>
          <w:bCs/>
        </w:rPr>
        <w:t xml:space="preserve">We accept our shortcomings regarding the proper document keeping of the project staff and hereby commit to following the standard procedures regarding the management of the </w:t>
      </w:r>
      <w:r w:rsidR="00E4717D" w:rsidRPr="004551AC">
        <w:rPr>
          <w:rFonts w:eastAsia="Calibri"/>
          <w:bCs/>
        </w:rPr>
        <w:t>inventory</w:t>
      </w:r>
      <w:r w:rsidRPr="004551AC">
        <w:rPr>
          <w:rFonts w:eastAsia="Calibri"/>
          <w:bCs/>
        </w:rPr>
        <w:t xml:space="preserve"> records.</w:t>
      </w:r>
    </w:p>
    <w:p w14:paraId="2C241595" w14:textId="751BCBDE" w:rsidR="0002561D" w:rsidRPr="004551AC" w:rsidRDefault="00455B2C" w:rsidP="00816F1C">
      <w:pPr>
        <w:pStyle w:val="Heading3"/>
        <w:numPr>
          <w:ilvl w:val="1"/>
          <w:numId w:val="9"/>
        </w:numPr>
        <w:spacing w:after="240" w:line="276" w:lineRule="auto"/>
        <w:ind w:left="0" w:hanging="446"/>
        <w:rPr>
          <w:rFonts w:ascii="Times New Roman" w:hAnsi="Times New Roman" w:cs="Times New Roman"/>
          <w:b/>
          <w:bCs/>
        </w:rPr>
      </w:pPr>
      <w:bookmarkStart w:id="44" w:name="_Toc181008655"/>
      <w:bookmarkStart w:id="45" w:name="_Toc192079469"/>
      <w:r w:rsidRPr="004551AC">
        <w:rPr>
          <w:rFonts w:ascii="Times New Roman" w:hAnsi="Times New Roman" w:cs="Times New Roman"/>
          <w:b/>
          <w:bCs/>
        </w:rPr>
        <w:t xml:space="preserve">Medicine </w:t>
      </w:r>
      <w:r w:rsidR="007808EA" w:rsidRPr="004551AC">
        <w:rPr>
          <w:rFonts w:ascii="Times New Roman" w:hAnsi="Times New Roman" w:cs="Times New Roman"/>
          <w:b/>
          <w:bCs/>
        </w:rPr>
        <w:t>P</w:t>
      </w:r>
      <w:r w:rsidRPr="004551AC">
        <w:rPr>
          <w:rFonts w:ascii="Times New Roman" w:hAnsi="Times New Roman" w:cs="Times New Roman"/>
          <w:b/>
          <w:bCs/>
        </w:rPr>
        <w:t xml:space="preserve">urchased for </w:t>
      </w:r>
      <w:r w:rsidR="0002561D" w:rsidRPr="004551AC">
        <w:rPr>
          <w:rFonts w:ascii="Times New Roman" w:hAnsi="Times New Roman" w:cs="Times New Roman"/>
          <w:b/>
          <w:bCs/>
        </w:rPr>
        <w:t>Screening Camp</w:t>
      </w:r>
      <w:bookmarkEnd w:id="44"/>
      <w:bookmarkEnd w:id="45"/>
    </w:p>
    <w:p w14:paraId="4F222856" w14:textId="55067D9B" w:rsidR="0002561D" w:rsidRPr="004551AC" w:rsidRDefault="0002561D" w:rsidP="00816F1C">
      <w:pPr>
        <w:spacing w:after="240"/>
        <w:jc w:val="both"/>
        <w:rPr>
          <w:rFonts w:eastAsia="Calibri"/>
          <w:b/>
          <w:bCs/>
          <w:color w:val="44546A" w:themeColor="text2"/>
        </w:rPr>
      </w:pPr>
      <w:r w:rsidRPr="004551AC">
        <w:rPr>
          <w:rFonts w:eastAsia="Calibri"/>
          <w:b/>
          <w:bCs/>
          <w:color w:val="44546A" w:themeColor="text2"/>
        </w:rPr>
        <w:t>Observation</w:t>
      </w:r>
    </w:p>
    <w:p w14:paraId="3BAE1455" w14:textId="000DA93E" w:rsidR="0002561D" w:rsidRPr="004551AC" w:rsidRDefault="0002561D" w:rsidP="00816F1C">
      <w:pPr>
        <w:spacing w:before="260" w:after="260" w:line="276" w:lineRule="auto"/>
        <w:jc w:val="both"/>
      </w:pPr>
      <w:r w:rsidRPr="004551AC">
        <w:t xml:space="preserve">NNJS has purchased </w:t>
      </w:r>
      <w:r w:rsidR="00C0315C" w:rsidRPr="004551AC">
        <w:t>medicine</w:t>
      </w:r>
      <w:r w:rsidRPr="004551AC">
        <w:t xml:space="preserve"> for screening </w:t>
      </w:r>
      <w:r w:rsidR="00727BFC" w:rsidRPr="004551AC">
        <w:t>camp amounting</w:t>
      </w:r>
      <w:r w:rsidRPr="004551AC">
        <w:t xml:space="preserve"> NPR</w:t>
      </w:r>
      <w:r w:rsidR="00727BFC" w:rsidRPr="004551AC">
        <w:t xml:space="preserve"> </w:t>
      </w:r>
      <w:r w:rsidR="007808EA" w:rsidRPr="004551AC">
        <w:t xml:space="preserve">4,066,621.50 </w:t>
      </w:r>
      <w:r w:rsidRPr="004551AC">
        <w:t>and we found following discrepancies:</w:t>
      </w:r>
    </w:p>
    <w:p w14:paraId="72F04243" w14:textId="328671B7" w:rsidR="0002561D" w:rsidRPr="004551AC" w:rsidRDefault="0002561D" w:rsidP="00816F1C">
      <w:pPr>
        <w:pStyle w:val="ListParagraph"/>
        <w:numPr>
          <w:ilvl w:val="0"/>
          <w:numId w:val="5"/>
        </w:numPr>
        <w:spacing w:before="260" w:after="260"/>
        <w:ind w:left="446"/>
        <w:jc w:val="both"/>
        <w:rPr>
          <w:rStyle w:val="Strong"/>
          <w:rFonts w:ascii="Times New Roman" w:hAnsi="Times New Roman"/>
          <w:b w:val="0"/>
          <w:sz w:val="24"/>
          <w:szCs w:val="24"/>
        </w:rPr>
      </w:pPr>
      <w:r w:rsidRPr="004551AC">
        <w:rPr>
          <w:rStyle w:val="Strong"/>
          <w:rFonts w:ascii="Times New Roman" w:hAnsi="Times New Roman"/>
          <w:b w:val="0"/>
          <w:sz w:val="24"/>
          <w:szCs w:val="24"/>
        </w:rPr>
        <w:t>There is no practice of preparing inventory register of medicine disclosing purchased quantity, issued quantity and balance of quantity.</w:t>
      </w:r>
    </w:p>
    <w:p w14:paraId="40BDDD13" w14:textId="6AC53EA3" w:rsidR="0002561D" w:rsidRPr="004551AC" w:rsidRDefault="00C04F0D" w:rsidP="00816F1C">
      <w:pPr>
        <w:pStyle w:val="ListParagraph"/>
        <w:numPr>
          <w:ilvl w:val="0"/>
          <w:numId w:val="5"/>
        </w:numPr>
        <w:spacing w:before="260" w:after="260"/>
        <w:ind w:left="446"/>
        <w:jc w:val="both"/>
        <w:rPr>
          <w:rFonts w:ascii="Times New Roman" w:hAnsi="Times New Roman"/>
          <w:sz w:val="24"/>
          <w:szCs w:val="24"/>
        </w:rPr>
      </w:pPr>
      <w:r w:rsidRPr="004551AC">
        <w:rPr>
          <w:rFonts w:ascii="Times New Roman" w:hAnsi="Times New Roman"/>
          <w:sz w:val="24"/>
          <w:szCs w:val="24"/>
        </w:rPr>
        <w:t xml:space="preserve">A </w:t>
      </w:r>
      <w:r w:rsidR="00DD1535" w:rsidRPr="004551AC">
        <w:rPr>
          <w:rFonts w:ascii="Times New Roman" w:hAnsi="Times New Roman"/>
          <w:sz w:val="24"/>
          <w:szCs w:val="24"/>
        </w:rPr>
        <w:t>R</w:t>
      </w:r>
      <w:r w:rsidR="0002561D" w:rsidRPr="004551AC">
        <w:rPr>
          <w:rFonts w:ascii="Times New Roman" w:hAnsi="Times New Roman"/>
          <w:sz w:val="24"/>
          <w:szCs w:val="24"/>
        </w:rPr>
        <w:t xml:space="preserve">ecord of medicine used for screening purpose and distributed to patient/beneficiaries was not </w:t>
      </w:r>
      <w:r w:rsidR="00727BFC" w:rsidRPr="004551AC">
        <w:rPr>
          <w:rFonts w:ascii="Times New Roman" w:hAnsi="Times New Roman"/>
          <w:sz w:val="24"/>
          <w:szCs w:val="24"/>
        </w:rPr>
        <w:t>maintained</w:t>
      </w:r>
      <w:r w:rsidR="0002561D" w:rsidRPr="004551AC">
        <w:rPr>
          <w:rFonts w:ascii="Times New Roman" w:hAnsi="Times New Roman"/>
          <w:sz w:val="24"/>
          <w:szCs w:val="24"/>
        </w:rPr>
        <w:t>.</w:t>
      </w:r>
    </w:p>
    <w:p w14:paraId="192CCD9A" w14:textId="2C00E628" w:rsidR="0002561D" w:rsidRPr="004551AC" w:rsidRDefault="0002561D" w:rsidP="00816F1C">
      <w:pPr>
        <w:pStyle w:val="ListParagraph"/>
        <w:numPr>
          <w:ilvl w:val="0"/>
          <w:numId w:val="5"/>
        </w:numPr>
        <w:spacing w:before="260" w:after="260"/>
        <w:ind w:left="446"/>
        <w:jc w:val="both"/>
        <w:rPr>
          <w:rFonts w:ascii="Times New Roman" w:hAnsi="Times New Roman"/>
          <w:sz w:val="24"/>
          <w:szCs w:val="24"/>
        </w:rPr>
      </w:pPr>
      <w:r w:rsidRPr="004551AC">
        <w:rPr>
          <w:rFonts w:ascii="Times New Roman" w:hAnsi="Times New Roman"/>
          <w:sz w:val="24"/>
          <w:szCs w:val="24"/>
        </w:rPr>
        <w:t xml:space="preserve">We found that </w:t>
      </w:r>
      <w:r w:rsidR="0045629E" w:rsidRPr="004551AC">
        <w:rPr>
          <w:rFonts w:ascii="Times New Roman" w:hAnsi="Times New Roman"/>
          <w:sz w:val="24"/>
          <w:szCs w:val="24"/>
        </w:rPr>
        <w:t xml:space="preserve">surplus </w:t>
      </w:r>
      <w:r w:rsidRPr="004551AC">
        <w:rPr>
          <w:rFonts w:ascii="Times New Roman" w:hAnsi="Times New Roman"/>
          <w:sz w:val="24"/>
          <w:szCs w:val="24"/>
        </w:rPr>
        <w:t xml:space="preserve">medicine purchased which was not used/consumed in the camp was returned </w:t>
      </w:r>
      <w:r w:rsidR="00420D3E" w:rsidRPr="004551AC">
        <w:rPr>
          <w:rFonts w:ascii="Times New Roman" w:hAnsi="Times New Roman"/>
          <w:sz w:val="24"/>
          <w:szCs w:val="24"/>
        </w:rPr>
        <w:t>to</w:t>
      </w:r>
      <w:r w:rsidRPr="004551AC">
        <w:rPr>
          <w:rFonts w:ascii="Times New Roman" w:hAnsi="Times New Roman"/>
          <w:sz w:val="24"/>
          <w:szCs w:val="24"/>
        </w:rPr>
        <w:t xml:space="preserve"> the NNJS </w:t>
      </w:r>
      <w:r w:rsidR="0045629E" w:rsidRPr="004551AC">
        <w:rPr>
          <w:rFonts w:ascii="Times New Roman" w:hAnsi="Times New Roman"/>
          <w:sz w:val="24"/>
          <w:szCs w:val="24"/>
        </w:rPr>
        <w:t>S</w:t>
      </w:r>
      <w:r w:rsidRPr="004551AC">
        <w:rPr>
          <w:rFonts w:ascii="Times New Roman" w:hAnsi="Times New Roman"/>
          <w:sz w:val="24"/>
          <w:szCs w:val="24"/>
        </w:rPr>
        <w:t>urkhet office which was lying at store without maintaining the records.</w:t>
      </w:r>
    </w:p>
    <w:p w14:paraId="761350D5" w14:textId="77777777" w:rsidR="0002561D" w:rsidRPr="004551AC" w:rsidRDefault="0002561D" w:rsidP="00816F1C">
      <w:pPr>
        <w:spacing w:after="240"/>
        <w:jc w:val="both"/>
        <w:rPr>
          <w:rFonts w:eastAsia="Calibri"/>
          <w:b/>
          <w:color w:val="44546A" w:themeColor="text2"/>
        </w:rPr>
      </w:pPr>
      <w:r w:rsidRPr="004551AC">
        <w:rPr>
          <w:rFonts w:eastAsia="Calibri"/>
          <w:b/>
          <w:color w:val="44546A" w:themeColor="text2"/>
        </w:rPr>
        <w:t>Effect</w:t>
      </w:r>
    </w:p>
    <w:p w14:paraId="5427A96C" w14:textId="138607D9" w:rsidR="00C65D7F" w:rsidRPr="004551AC" w:rsidRDefault="00C65D7F" w:rsidP="00816F1C">
      <w:pPr>
        <w:spacing w:before="260" w:after="260" w:line="276" w:lineRule="auto"/>
        <w:jc w:val="both"/>
      </w:pPr>
      <w:r w:rsidRPr="004551AC">
        <w:t xml:space="preserve">Lack of inventory management for medicines </w:t>
      </w:r>
      <w:r w:rsidR="00442D3E" w:rsidRPr="004551AC">
        <w:t xml:space="preserve">may </w:t>
      </w:r>
      <w:r w:rsidR="006A467E" w:rsidRPr="004551AC">
        <w:t>lead</w:t>
      </w:r>
      <w:r w:rsidRPr="004551AC">
        <w:t xml:space="preserve"> to </w:t>
      </w:r>
      <w:r w:rsidR="00442D3E" w:rsidRPr="004551AC">
        <w:t>misuse of the medicine purchased.</w:t>
      </w:r>
    </w:p>
    <w:p w14:paraId="4D034FB4" w14:textId="77777777" w:rsidR="0002561D" w:rsidRPr="004551AC" w:rsidRDefault="0002561D" w:rsidP="00816F1C">
      <w:pPr>
        <w:spacing w:after="240"/>
        <w:jc w:val="both"/>
        <w:rPr>
          <w:rFonts w:eastAsia="Calibri"/>
          <w:b/>
          <w:color w:val="44546A" w:themeColor="text2"/>
        </w:rPr>
      </w:pPr>
      <w:r w:rsidRPr="004551AC">
        <w:rPr>
          <w:rFonts w:eastAsia="Calibri"/>
          <w:b/>
          <w:color w:val="44546A" w:themeColor="text2"/>
        </w:rPr>
        <w:t>Risk</w:t>
      </w:r>
    </w:p>
    <w:p w14:paraId="109B7113" w14:textId="77777777" w:rsidR="00421013" w:rsidRPr="004551AC" w:rsidRDefault="00421013" w:rsidP="00816F1C">
      <w:pPr>
        <w:spacing w:before="260" w:after="260" w:line="276" w:lineRule="auto"/>
        <w:jc w:val="both"/>
      </w:pPr>
      <w:r w:rsidRPr="004551AC">
        <w:t>Medium</w:t>
      </w:r>
    </w:p>
    <w:p w14:paraId="3B107F83" w14:textId="77777777" w:rsidR="0002561D" w:rsidRPr="004551AC" w:rsidRDefault="0002561D" w:rsidP="00816F1C">
      <w:pPr>
        <w:spacing w:after="240"/>
        <w:jc w:val="both"/>
        <w:rPr>
          <w:rFonts w:eastAsia="Calibri"/>
          <w:b/>
          <w:color w:val="44546A" w:themeColor="text2"/>
        </w:rPr>
      </w:pPr>
      <w:r w:rsidRPr="004551AC">
        <w:rPr>
          <w:rFonts w:eastAsia="Calibri"/>
          <w:b/>
          <w:color w:val="44546A" w:themeColor="text2"/>
        </w:rPr>
        <w:lastRenderedPageBreak/>
        <w:t>Recommendation</w:t>
      </w:r>
    </w:p>
    <w:p w14:paraId="5FCF3E95" w14:textId="34501BF0" w:rsidR="00442D3E" w:rsidRPr="004551AC" w:rsidRDefault="00442D3E" w:rsidP="00816F1C">
      <w:pPr>
        <w:spacing w:before="260" w:after="260" w:line="276" w:lineRule="auto"/>
        <w:jc w:val="both"/>
      </w:pPr>
      <w:r w:rsidRPr="004551AC">
        <w:t xml:space="preserve">NNJS should develop the system of preparing medicine consumption </w:t>
      </w:r>
      <w:r w:rsidR="001E0B06" w:rsidRPr="004551AC">
        <w:t>reports</w:t>
      </w:r>
      <w:r w:rsidRPr="004551AC">
        <w:t xml:space="preserve"> disclosing the </w:t>
      </w:r>
      <w:r w:rsidR="006A467E" w:rsidRPr="004551AC">
        <w:t>purchase,</w:t>
      </w:r>
      <w:r w:rsidRPr="004551AC">
        <w:t xml:space="preserve"> issued and balance quantity of medicine.</w:t>
      </w:r>
    </w:p>
    <w:p w14:paraId="47ECE2FF" w14:textId="7C716D12" w:rsidR="00433ACB" w:rsidRPr="004551AC" w:rsidRDefault="0002561D" w:rsidP="00816F1C">
      <w:pPr>
        <w:spacing w:after="240"/>
        <w:jc w:val="both"/>
        <w:rPr>
          <w:rFonts w:eastAsia="Calibri"/>
          <w:b/>
          <w:color w:val="44546A" w:themeColor="text2"/>
        </w:rPr>
      </w:pPr>
      <w:r w:rsidRPr="004551AC">
        <w:rPr>
          <w:rFonts w:eastAsia="Calibri"/>
          <w:b/>
          <w:color w:val="44546A" w:themeColor="text2"/>
        </w:rPr>
        <w:t>Management Response</w:t>
      </w:r>
      <w:r w:rsidR="00C479E0" w:rsidRPr="004551AC">
        <w:rPr>
          <w:rFonts w:eastAsia="Calibri"/>
          <w:b/>
          <w:color w:val="44546A" w:themeColor="text2"/>
        </w:rPr>
        <w:t xml:space="preserve"> </w:t>
      </w:r>
    </w:p>
    <w:p w14:paraId="688C8591" w14:textId="5F875580" w:rsidR="00F612EA" w:rsidRPr="004551AC" w:rsidRDefault="001E0B06" w:rsidP="00816F1C">
      <w:pPr>
        <w:spacing w:before="260" w:after="260" w:line="276" w:lineRule="auto"/>
        <w:jc w:val="both"/>
      </w:pPr>
      <w:r w:rsidRPr="004551AC">
        <w:t>We acknowledge the observations of the auditors and accept that it was due to lack of knowledge and awareness of the staff. We will properly train the staff regarding maintaining purchase order, issued and balance of the consumables in the coming days.</w:t>
      </w:r>
    </w:p>
    <w:p w14:paraId="2E0A471E" w14:textId="2CA0BE62" w:rsidR="00F612EA" w:rsidRPr="004551AC" w:rsidRDefault="006054B0" w:rsidP="00816F1C">
      <w:pPr>
        <w:pStyle w:val="Heading3"/>
        <w:numPr>
          <w:ilvl w:val="1"/>
          <w:numId w:val="9"/>
        </w:numPr>
        <w:spacing w:after="240" w:line="276" w:lineRule="auto"/>
        <w:ind w:left="0" w:hanging="446"/>
        <w:rPr>
          <w:rFonts w:ascii="Times New Roman" w:hAnsi="Times New Roman" w:cs="Times New Roman"/>
          <w:b/>
          <w:bCs/>
        </w:rPr>
      </w:pPr>
      <w:bookmarkStart w:id="46" w:name="_Toc181008656"/>
      <w:bookmarkStart w:id="47" w:name="_Toc192079470"/>
      <w:r w:rsidRPr="004551AC">
        <w:rPr>
          <w:rFonts w:ascii="Times New Roman" w:hAnsi="Times New Roman" w:cs="Times New Roman"/>
          <w:b/>
          <w:bCs/>
        </w:rPr>
        <w:t>Issue Related with equipment hand over documents</w:t>
      </w:r>
      <w:bookmarkEnd w:id="46"/>
      <w:bookmarkEnd w:id="47"/>
    </w:p>
    <w:p w14:paraId="232F2A31" w14:textId="77777777" w:rsidR="006054B0" w:rsidRPr="004551AC" w:rsidRDefault="006054B0" w:rsidP="00816F1C">
      <w:pPr>
        <w:spacing w:after="240"/>
        <w:jc w:val="both"/>
        <w:rPr>
          <w:b/>
          <w:color w:val="44546A" w:themeColor="text2"/>
        </w:rPr>
      </w:pPr>
      <w:r w:rsidRPr="004551AC">
        <w:rPr>
          <w:b/>
          <w:color w:val="44546A" w:themeColor="text2"/>
        </w:rPr>
        <w:t>Observation</w:t>
      </w:r>
    </w:p>
    <w:p w14:paraId="5A4F8C6B" w14:textId="77777777" w:rsidR="000C099E" w:rsidRPr="004551AC" w:rsidRDefault="000C099E" w:rsidP="00816F1C">
      <w:pPr>
        <w:spacing w:before="100" w:beforeAutospacing="1" w:after="100" w:afterAutospacing="1" w:line="240" w:lineRule="auto"/>
        <w:rPr>
          <w:rFonts w:eastAsia="Times New Roman"/>
        </w:rPr>
      </w:pPr>
      <w:r w:rsidRPr="004551AC">
        <w:rPr>
          <w:rFonts w:eastAsia="Times New Roman"/>
        </w:rPr>
        <w:t>Upon reviewing the equipment handover documents, we identified the following issues:</w:t>
      </w:r>
    </w:p>
    <w:p w14:paraId="6ACD0E3D" w14:textId="772213AB" w:rsidR="006054B0" w:rsidRPr="004551AC" w:rsidRDefault="006054B0" w:rsidP="00816F1C">
      <w:pPr>
        <w:pStyle w:val="ListParagraph"/>
        <w:numPr>
          <w:ilvl w:val="0"/>
          <w:numId w:val="5"/>
        </w:numPr>
        <w:spacing w:before="260" w:after="260"/>
        <w:ind w:left="446"/>
        <w:jc w:val="both"/>
        <w:rPr>
          <w:rFonts w:ascii="Times New Roman" w:hAnsi="Times New Roman"/>
          <w:bCs/>
          <w:sz w:val="24"/>
          <w:szCs w:val="24"/>
        </w:rPr>
      </w:pPr>
      <w:r w:rsidRPr="004551AC">
        <w:rPr>
          <w:rFonts w:ascii="Times New Roman" w:hAnsi="Times New Roman"/>
          <w:bCs/>
          <w:sz w:val="24"/>
          <w:szCs w:val="24"/>
        </w:rPr>
        <w:t xml:space="preserve">Hand over documents </w:t>
      </w:r>
      <w:r w:rsidR="73701345" w:rsidRPr="004551AC">
        <w:rPr>
          <w:rFonts w:ascii="Times New Roman" w:hAnsi="Times New Roman"/>
          <w:sz w:val="24"/>
          <w:szCs w:val="24"/>
        </w:rPr>
        <w:t>were</w:t>
      </w:r>
      <w:r w:rsidRPr="004551AC">
        <w:rPr>
          <w:rFonts w:ascii="Times New Roman" w:hAnsi="Times New Roman"/>
          <w:bCs/>
          <w:sz w:val="24"/>
          <w:szCs w:val="24"/>
        </w:rPr>
        <w:t xml:space="preserve"> </w:t>
      </w:r>
      <w:r w:rsidR="00370F45" w:rsidRPr="004551AC">
        <w:rPr>
          <w:rFonts w:ascii="Times New Roman" w:hAnsi="Times New Roman"/>
          <w:bCs/>
          <w:sz w:val="24"/>
          <w:szCs w:val="24"/>
        </w:rPr>
        <w:t xml:space="preserve">overwritten </w:t>
      </w:r>
      <w:r w:rsidR="73701345" w:rsidRPr="004551AC">
        <w:rPr>
          <w:rFonts w:ascii="Times New Roman" w:hAnsi="Times New Roman"/>
          <w:sz w:val="24"/>
          <w:szCs w:val="24"/>
        </w:rPr>
        <w:t>on the support provided to Karnali Provincial Hospital</w:t>
      </w:r>
      <w:r w:rsidR="59EF5682" w:rsidRPr="004551AC">
        <w:rPr>
          <w:rFonts w:ascii="Times New Roman" w:hAnsi="Times New Roman"/>
          <w:sz w:val="24"/>
          <w:szCs w:val="24"/>
        </w:rPr>
        <w:t>.</w:t>
      </w:r>
      <w:r w:rsidR="0E5D3B40" w:rsidRPr="004551AC">
        <w:rPr>
          <w:rFonts w:ascii="Times New Roman" w:hAnsi="Times New Roman"/>
          <w:sz w:val="24"/>
          <w:szCs w:val="24"/>
        </w:rPr>
        <w:t xml:space="preserve"> </w:t>
      </w:r>
      <w:r w:rsidR="4FBC418C" w:rsidRPr="004551AC">
        <w:rPr>
          <w:rFonts w:ascii="Times New Roman" w:hAnsi="Times New Roman"/>
          <w:sz w:val="24"/>
          <w:szCs w:val="24"/>
        </w:rPr>
        <w:t>(Handover date: 2022</w:t>
      </w:r>
      <w:r w:rsidR="3924E72C" w:rsidRPr="004551AC">
        <w:rPr>
          <w:rFonts w:ascii="Times New Roman" w:hAnsi="Times New Roman"/>
          <w:sz w:val="24"/>
          <w:szCs w:val="24"/>
        </w:rPr>
        <w:t>.09.01</w:t>
      </w:r>
      <w:r w:rsidR="59EF5682" w:rsidRPr="004551AC">
        <w:rPr>
          <w:rFonts w:ascii="Times New Roman" w:hAnsi="Times New Roman"/>
          <w:sz w:val="24"/>
          <w:szCs w:val="24"/>
        </w:rPr>
        <w:t>)</w:t>
      </w:r>
    </w:p>
    <w:p w14:paraId="55FB44DA" w14:textId="77777777" w:rsidR="002238CD" w:rsidRPr="004551AC" w:rsidRDefault="002238CD" w:rsidP="00816F1C">
      <w:pPr>
        <w:pStyle w:val="ListParagraph"/>
        <w:numPr>
          <w:ilvl w:val="0"/>
          <w:numId w:val="5"/>
        </w:numPr>
        <w:spacing w:before="260" w:after="260"/>
        <w:ind w:left="446"/>
        <w:jc w:val="both"/>
        <w:rPr>
          <w:rFonts w:ascii="Times New Roman" w:eastAsia="Times New Roman" w:hAnsi="Times New Roman"/>
          <w:sz w:val="24"/>
          <w:szCs w:val="24"/>
        </w:rPr>
      </w:pPr>
      <w:r w:rsidRPr="004551AC">
        <w:rPr>
          <w:rFonts w:ascii="Times New Roman" w:eastAsia="Times New Roman" w:hAnsi="Times New Roman"/>
          <w:sz w:val="24"/>
          <w:szCs w:val="24"/>
        </w:rPr>
        <w:t xml:space="preserve">The official stamp of the Primary Eye Care </w:t>
      </w:r>
      <w:r w:rsidR="6FFBB127" w:rsidRPr="004551AC">
        <w:rPr>
          <w:rFonts w:ascii="Times New Roman" w:eastAsia="Times New Roman" w:hAnsi="Times New Roman"/>
          <w:sz w:val="24"/>
          <w:szCs w:val="24"/>
        </w:rPr>
        <w:t>Centers</w:t>
      </w:r>
      <w:r w:rsidRPr="004551AC">
        <w:rPr>
          <w:rFonts w:ascii="Times New Roman" w:eastAsia="Times New Roman" w:hAnsi="Times New Roman"/>
          <w:sz w:val="24"/>
          <w:szCs w:val="24"/>
        </w:rPr>
        <w:t xml:space="preserve"> </w:t>
      </w:r>
      <w:r w:rsidR="16A951E0" w:rsidRPr="004551AC">
        <w:rPr>
          <w:rFonts w:ascii="Times New Roman" w:eastAsia="Times New Roman" w:hAnsi="Times New Roman"/>
          <w:sz w:val="24"/>
          <w:szCs w:val="24"/>
        </w:rPr>
        <w:t>was</w:t>
      </w:r>
      <w:r w:rsidRPr="004551AC">
        <w:rPr>
          <w:rFonts w:ascii="Times New Roman" w:eastAsia="Times New Roman" w:hAnsi="Times New Roman"/>
          <w:sz w:val="24"/>
          <w:szCs w:val="24"/>
        </w:rPr>
        <w:t xml:space="preserve"> not affixed to the handover documents.</w:t>
      </w:r>
    </w:p>
    <w:p w14:paraId="68C93AAE" w14:textId="401971EC" w:rsidR="006054B0" w:rsidRPr="004551AC" w:rsidRDefault="006054B0" w:rsidP="00816F1C">
      <w:pPr>
        <w:pStyle w:val="ListParagraph"/>
        <w:numPr>
          <w:ilvl w:val="0"/>
          <w:numId w:val="5"/>
        </w:numPr>
        <w:spacing w:before="260" w:after="260"/>
        <w:ind w:left="446"/>
        <w:jc w:val="both"/>
        <w:rPr>
          <w:rFonts w:ascii="Times New Roman" w:hAnsi="Times New Roman"/>
          <w:bCs/>
          <w:sz w:val="24"/>
          <w:szCs w:val="24"/>
        </w:rPr>
      </w:pPr>
      <w:r w:rsidRPr="004551AC">
        <w:rPr>
          <w:rFonts w:ascii="Times New Roman" w:hAnsi="Times New Roman"/>
          <w:bCs/>
          <w:sz w:val="24"/>
          <w:szCs w:val="24"/>
        </w:rPr>
        <w:t xml:space="preserve">There is no </w:t>
      </w:r>
      <w:r w:rsidR="00A00DCD" w:rsidRPr="004551AC">
        <w:rPr>
          <w:rFonts w:ascii="Times New Roman" w:hAnsi="Times New Roman"/>
          <w:bCs/>
          <w:sz w:val="24"/>
          <w:szCs w:val="24"/>
        </w:rPr>
        <w:t>practice</w:t>
      </w:r>
      <w:r w:rsidRPr="004551AC">
        <w:rPr>
          <w:rFonts w:ascii="Times New Roman" w:hAnsi="Times New Roman"/>
          <w:bCs/>
          <w:sz w:val="24"/>
          <w:szCs w:val="24"/>
        </w:rPr>
        <w:t xml:space="preserve"> obtaining store entry </w:t>
      </w:r>
      <w:r w:rsidR="002C49F3" w:rsidRPr="004551AC">
        <w:rPr>
          <w:rFonts w:ascii="Times New Roman" w:hAnsi="Times New Roman"/>
          <w:sz w:val="24"/>
          <w:szCs w:val="24"/>
        </w:rPr>
        <w:t>records</w:t>
      </w:r>
      <w:r w:rsidRPr="004551AC">
        <w:rPr>
          <w:rFonts w:ascii="Times New Roman" w:hAnsi="Times New Roman"/>
          <w:bCs/>
          <w:sz w:val="24"/>
          <w:szCs w:val="24"/>
        </w:rPr>
        <w:t xml:space="preserve"> from Hospital, PECC and health post</w:t>
      </w:r>
      <w:r w:rsidR="00F81EB0" w:rsidRPr="004551AC">
        <w:rPr>
          <w:rFonts w:ascii="Times New Roman" w:hAnsi="Times New Roman"/>
          <w:sz w:val="24"/>
          <w:szCs w:val="24"/>
        </w:rPr>
        <w:t>.</w:t>
      </w:r>
    </w:p>
    <w:p w14:paraId="389A639C" w14:textId="39CEA2BB" w:rsidR="007808EA" w:rsidRPr="004551AC" w:rsidRDefault="007808EA" w:rsidP="00816F1C">
      <w:pPr>
        <w:pStyle w:val="ListParagraph"/>
        <w:numPr>
          <w:ilvl w:val="0"/>
          <w:numId w:val="5"/>
        </w:numPr>
        <w:spacing w:before="260" w:after="260"/>
        <w:ind w:left="446"/>
        <w:jc w:val="both"/>
        <w:rPr>
          <w:rFonts w:ascii="Times New Roman" w:hAnsi="Times New Roman"/>
          <w:sz w:val="24"/>
          <w:szCs w:val="24"/>
        </w:rPr>
      </w:pPr>
      <w:r w:rsidRPr="004551AC">
        <w:rPr>
          <w:rFonts w:ascii="Times New Roman" w:hAnsi="Times New Roman"/>
          <w:sz w:val="24"/>
          <w:szCs w:val="24"/>
        </w:rPr>
        <w:t xml:space="preserve">NNJS distributed medical equipment to Karnali Province Hospital amounting NPR 4,866,337 on 1 September 2022 without obtaining Store Dakhila Form from the hospital. Further during our visit at Karnali Province </w:t>
      </w:r>
      <w:r w:rsidR="00A00DCD" w:rsidRPr="004551AC">
        <w:rPr>
          <w:rFonts w:ascii="Times New Roman" w:hAnsi="Times New Roman"/>
          <w:sz w:val="24"/>
          <w:szCs w:val="24"/>
        </w:rPr>
        <w:t>Hospital,</w:t>
      </w:r>
      <w:r w:rsidRPr="004551AC">
        <w:rPr>
          <w:rFonts w:ascii="Times New Roman" w:hAnsi="Times New Roman"/>
          <w:sz w:val="24"/>
          <w:szCs w:val="24"/>
        </w:rPr>
        <w:t xml:space="preserve"> we found that equipment were not recorded in the store department of hospital.</w:t>
      </w:r>
    </w:p>
    <w:p w14:paraId="11F26624" w14:textId="7E3485F2" w:rsidR="000C099E" w:rsidRPr="004551AC" w:rsidRDefault="006054B0" w:rsidP="00816F1C">
      <w:pPr>
        <w:pStyle w:val="ListParagraph"/>
        <w:numPr>
          <w:ilvl w:val="0"/>
          <w:numId w:val="5"/>
        </w:numPr>
        <w:spacing w:before="260" w:after="260"/>
        <w:ind w:left="446"/>
        <w:jc w:val="both"/>
        <w:rPr>
          <w:rFonts w:ascii="Times New Roman" w:hAnsi="Times New Roman"/>
          <w:sz w:val="24"/>
          <w:szCs w:val="24"/>
        </w:rPr>
      </w:pPr>
      <w:r w:rsidRPr="004551AC">
        <w:rPr>
          <w:rFonts w:ascii="Times New Roman" w:hAnsi="Times New Roman"/>
          <w:bCs/>
          <w:sz w:val="24"/>
          <w:szCs w:val="24"/>
        </w:rPr>
        <w:t xml:space="preserve">NNJS has not prepared </w:t>
      </w:r>
      <w:r w:rsidR="000C099E" w:rsidRPr="004551AC">
        <w:rPr>
          <w:rFonts w:ascii="Times New Roman" w:hAnsi="Times New Roman"/>
          <w:sz w:val="24"/>
          <w:szCs w:val="24"/>
        </w:rPr>
        <w:t xml:space="preserve">a </w:t>
      </w:r>
      <w:r w:rsidRPr="004551AC">
        <w:rPr>
          <w:rFonts w:ascii="Times New Roman" w:hAnsi="Times New Roman"/>
          <w:bCs/>
          <w:sz w:val="24"/>
          <w:szCs w:val="24"/>
        </w:rPr>
        <w:t xml:space="preserve">reconciliation sheet </w:t>
      </w:r>
      <w:r w:rsidR="000C099E" w:rsidRPr="004551AC">
        <w:rPr>
          <w:rFonts w:ascii="Times New Roman" w:hAnsi="Times New Roman"/>
          <w:sz w:val="24"/>
          <w:szCs w:val="24"/>
        </w:rPr>
        <w:t>to track</w:t>
      </w:r>
      <w:r w:rsidRPr="004551AC">
        <w:rPr>
          <w:rFonts w:ascii="Times New Roman" w:hAnsi="Times New Roman"/>
          <w:bCs/>
          <w:sz w:val="24"/>
          <w:szCs w:val="24"/>
        </w:rPr>
        <w:t xml:space="preserve"> the purchase and distribution </w:t>
      </w:r>
      <w:r w:rsidR="000C099E" w:rsidRPr="004551AC">
        <w:rPr>
          <w:rFonts w:ascii="Times New Roman" w:hAnsi="Times New Roman"/>
          <w:sz w:val="24"/>
          <w:szCs w:val="24"/>
        </w:rPr>
        <w:t xml:space="preserve">of equipment </w:t>
      </w:r>
      <w:r w:rsidRPr="004551AC">
        <w:rPr>
          <w:rFonts w:ascii="Times New Roman" w:hAnsi="Times New Roman"/>
          <w:bCs/>
          <w:sz w:val="24"/>
          <w:szCs w:val="24"/>
        </w:rPr>
        <w:t xml:space="preserve">to </w:t>
      </w:r>
      <w:r w:rsidR="000C099E" w:rsidRPr="004551AC">
        <w:rPr>
          <w:rFonts w:ascii="Times New Roman" w:hAnsi="Times New Roman"/>
          <w:sz w:val="24"/>
          <w:szCs w:val="24"/>
        </w:rPr>
        <w:t xml:space="preserve">the </w:t>
      </w:r>
      <w:r w:rsidRPr="004551AC">
        <w:rPr>
          <w:rFonts w:ascii="Times New Roman" w:hAnsi="Times New Roman"/>
          <w:bCs/>
          <w:sz w:val="24"/>
          <w:szCs w:val="24"/>
        </w:rPr>
        <w:t>Hospital</w:t>
      </w:r>
      <w:r w:rsidR="000C099E" w:rsidRPr="004551AC">
        <w:rPr>
          <w:rFonts w:ascii="Times New Roman" w:hAnsi="Times New Roman"/>
          <w:sz w:val="24"/>
          <w:szCs w:val="24"/>
        </w:rPr>
        <w:t xml:space="preserve">, </w:t>
      </w:r>
      <w:r w:rsidRPr="004551AC">
        <w:rPr>
          <w:rFonts w:ascii="Times New Roman" w:hAnsi="Times New Roman"/>
          <w:bCs/>
          <w:sz w:val="24"/>
          <w:szCs w:val="24"/>
        </w:rPr>
        <w:t>PECC</w:t>
      </w:r>
      <w:r w:rsidR="000C099E" w:rsidRPr="004551AC">
        <w:rPr>
          <w:rFonts w:ascii="Times New Roman" w:hAnsi="Times New Roman"/>
          <w:sz w:val="24"/>
          <w:szCs w:val="24"/>
        </w:rPr>
        <w:t>,</w:t>
      </w:r>
      <w:r w:rsidRPr="004551AC">
        <w:rPr>
          <w:rFonts w:ascii="Times New Roman" w:hAnsi="Times New Roman"/>
          <w:bCs/>
          <w:sz w:val="24"/>
          <w:szCs w:val="24"/>
        </w:rPr>
        <w:t xml:space="preserve"> and Health Post</w:t>
      </w:r>
      <w:r w:rsidR="000C099E" w:rsidRPr="004551AC">
        <w:rPr>
          <w:rFonts w:ascii="Times New Roman" w:hAnsi="Times New Roman"/>
          <w:sz w:val="24"/>
          <w:szCs w:val="24"/>
        </w:rPr>
        <w:t>, nor was a</w:t>
      </w:r>
      <w:r w:rsidRPr="004551AC">
        <w:rPr>
          <w:rFonts w:ascii="Times New Roman" w:hAnsi="Times New Roman"/>
          <w:bCs/>
          <w:sz w:val="24"/>
          <w:szCs w:val="24"/>
        </w:rPr>
        <w:t xml:space="preserve"> </w:t>
      </w:r>
      <w:r w:rsidR="009075FC" w:rsidRPr="004551AC">
        <w:rPr>
          <w:rFonts w:ascii="Times New Roman" w:hAnsi="Times New Roman"/>
          <w:bCs/>
          <w:sz w:val="24"/>
          <w:szCs w:val="24"/>
        </w:rPr>
        <w:t xml:space="preserve">distribution sheet attached </w:t>
      </w:r>
      <w:r w:rsidR="000C099E" w:rsidRPr="004551AC">
        <w:rPr>
          <w:rFonts w:ascii="Times New Roman" w:hAnsi="Times New Roman"/>
          <w:sz w:val="24"/>
          <w:szCs w:val="24"/>
        </w:rPr>
        <w:t>to the</w:t>
      </w:r>
      <w:r w:rsidR="009075FC" w:rsidRPr="004551AC">
        <w:rPr>
          <w:rFonts w:ascii="Times New Roman" w:hAnsi="Times New Roman"/>
          <w:bCs/>
          <w:sz w:val="24"/>
          <w:szCs w:val="24"/>
        </w:rPr>
        <w:t xml:space="preserve"> </w:t>
      </w:r>
      <w:r w:rsidR="0055351C" w:rsidRPr="004551AC">
        <w:rPr>
          <w:rFonts w:ascii="Times New Roman" w:hAnsi="Times New Roman"/>
          <w:bCs/>
          <w:sz w:val="24"/>
          <w:szCs w:val="24"/>
        </w:rPr>
        <w:t>equipment</w:t>
      </w:r>
      <w:r w:rsidR="009075FC" w:rsidRPr="004551AC">
        <w:rPr>
          <w:rFonts w:ascii="Times New Roman" w:hAnsi="Times New Roman"/>
          <w:bCs/>
          <w:sz w:val="24"/>
          <w:szCs w:val="24"/>
        </w:rPr>
        <w:t xml:space="preserve"> </w:t>
      </w:r>
      <w:r w:rsidR="000C099E" w:rsidRPr="004551AC">
        <w:rPr>
          <w:rFonts w:ascii="Times New Roman" w:hAnsi="Times New Roman"/>
          <w:sz w:val="24"/>
          <w:szCs w:val="24"/>
        </w:rPr>
        <w:t xml:space="preserve">purchase </w:t>
      </w:r>
      <w:r w:rsidR="69C3C76D" w:rsidRPr="004551AC">
        <w:rPr>
          <w:rFonts w:ascii="Times New Roman" w:hAnsi="Times New Roman"/>
          <w:sz w:val="24"/>
          <w:szCs w:val="24"/>
        </w:rPr>
        <w:t>voucher.</w:t>
      </w:r>
      <w:r w:rsidR="000C099E" w:rsidRPr="004551AC">
        <w:rPr>
          <w:rFonts w:ascii="Times New Roman" w:hAnsi="Times New Roman"/>
          <w:sz w:val="24"/>
          <w:szCs w:val="24"/>
        </w:rPr>
        <w:t xml:space="preserve"> Consequently,</w:t>
      </w:r>
      <w:r w:rsidR="009075FC" w:rsidRPr="004551AC">
        <w:rPr>
          <w:rFonts w:ascii="Times New Roman" w:hAnsi="Times New Roman"/>
          <w:bCs/>
          <w:sz w:val="24"/>
          <w:szCs w:val="24"/>
        </w:rPr>
        <w:t xml:space="preserve"> we could not </w:t>
      </w:r>
      <w:r w:rsidR="000C099E" w:rsidRPr="004551AC">
        <w:rPr>
          <w:rFonts w:ascii="Times New Roman" w:hAnsi="Times New Roman"/>
          <w:sz w:val="24"/>
          <w:szCs w:val="24"/>
        </w:rPr>
        <w:t>verify whether</w:t>
      </w:r>
      <w:r w:rsidR="009075FC" w:rsidRPr="004551AC">
        <w:rPr>
          <w:rFonts w:ascii="Times New Roman" w:hAnsi="Times New Roman"/>
          <w:bCs/>
          <w:sz w:val="24"/>
          <w:szCs w:val="24"/>
        </w:rPr>
        <w:t xml:space="preserve"> all purchased </w:t>
      </w:r>
      <w:r w:rsidR="000C099E" w:rsidRPr="004551AC">
        <w:rPr>
          <w:rFonts w:ascii="Times New Roman" w:hAnsi="Times New Roman"/>
          <w:sz w:val="24"/>
          <w:szCs w:val="24"/>
        </w:rPr>
        <w:t>equipment was</w:t>
      </w:r>
      <w:r w:rsidR="009075FC" w:rsidRPr="004551AC">
        <w:rPr>
          <w:rFonts w:ascii="Times New Roman" w:hAnsi="Times New Roman"/>
          <w:bCs/>
          <w:sz w:val="24"/>
          <w:szCs w:val="24"/>
        </w:rPr>
        <w:t xml:space="preserve"> distributed to </w:t>
      </w:r>
      <w:r w:rsidR="000C099E" w:rsidRPr="004551AC">
        <w:rPr>
          <w:rFonts w:ascii="Times New Roman" w:hAnsi="Times New Roman"/>
          <w:sz w:val="24"/>
          <w:szCs w:val="24"/>
        </w:rPr>
        <w:t>these facilities.</w:t>
      </w:r>
    </w:p>
    <w:p w14:paraId="2F1D089C" w14:textId="77777777" w:rsidR="00C0463F" w:rsidRPr="004551AC" w:rsidRDefault="00C0463F" w:rsidP="00816F1C">
      <w:pPr>
        <w:spacing w:after="240"/>
        <w:jc w:val="both"/>
        <w:rPr>
          <w:rFonts w:eastAsia="Calibri"/>
          <w:b/>
          <w:color w:val="44546A" w:themeColor="text2"/>
        </w:rPr>
      </w:pPr>
      <w:r w:rsidRPr="004551AC">
        <w:rPr>
          <w:rFonts w:eastAsia="Calibri"/>
          <w:b/>
          <w:color w:val="44546A" w:themeColor="text2"/>
        </w:rPr>
        <w:t>Effect</w:t>
      </w:r>
    </w:p>
    <w:p w14:paraId="07E00A9D" w14:textId="77777777" w:rsidR="004E50DF" w:rsidRPr="004551AC" w:rsidRDefault="00A20307" w:rsidP="00816F1C">
      <w:pPr>
        <w:spacing w:before="260" w:after="260" w:line="276" w:lineRule="auto"/>
        <w:jc w:val="both"/>
      </w:pPr>
      <w:r w:rsidRPr="004551AC">
        <w:t>Incomplete and tampered handover documentation for equipment compromises traceability and proper accountability of distributed items.</w:t>
      </w:r>
    </w:p>
    <w:p w14:paraId="3903D684" w14:textId="77777777" w:rsidR="00C0463F" w:rsidRPr="004551AC" w:rsidRDefault="00C0463F" w:rsidP="00816F1C">
      <w:pPr>
        <w:spacing w:after="240"/>
        <w:jc w:val="both"/>
        <w:rPr>
          <w:rFonts w:eastAsia="Calibri"/>
          <w:b/>
          <w:color w:val="44546A" w:themeColor="text2"/>
        </w:rPr>
      </w:pPr>
      <w:r w:rsidRPr="004551AC">
        <w:rPr>
          <w:rFonts w:eastAsia="Calibri"/>
          <w:b/>
          <w:color w:val="44546A" w:themeColor="text2"/>
        </w:rPr>
        <w:t>Risk</w:t>
      </w:r>
    </w:p>
    <w:p w14:paraId="6349699B" w14:textId="77777777" w:rsidR="004E50DF" w:rsidRPr="004551AC" w:rsidRDefault="001B4B7F" w:rsidP="00816F1C">
      <w:pPr>
        <w:spacing w:before="260" w:after="260" w:line="276" w:lineRule="auto"/>
        <w:jc w:val="both"/>
      </w:pPr>
      <w:r w:rsidRPr="004551AC">
        <w:t>Medium</w:t>
      </w:r>
    </w:p>
    <w:p w14:paraId="12654F7B" w14:textId="77777777" w:rsidR="00C0463F" w:rsidRPr="004551AC" w:rsidRDefault="00C0463F" w:rsidP="00816F1C">
      <w:pPr>
        <w:spacing w:after="240"/>
        <w:jc w:val="both"/>
        <w:rPr>
          <w:rFonts w:eastAsia="Calibri"/>
          <w:b/>
          <w:color w:val="44546A" w:themeColor="text2"/>
        </w:rPr>
      </w:pPr>
      <w:r w:rsidRPr="004551AC">
        <w:rPr>
          <w:rFonts w:eastAsia="Calibri"/>
          <w:b/>
          <w:color w:val="44546A" w:themeColor="text2"/>
        </w:rPr>
        <w:lastRenderedPageBreak/>
        <w:t>Recommendation</w:t>
      </w:r>
    </w:p>
    <w:p w14:paraId="53A6D1F0" w14:textId="77777777" w:rsidR="00C0463F" w:rsidRPr="004551AC" w:rsidRDefault="008853EB" w:rsidP="00816F1C">
      <w:pPr>
        <w:spacing w:before="260" w:after="260" w:line="276" w:lineRule="auto"/>
        <w:jc w:val="both"/>
      </w:pPr>
      <w:r w:rsidRPr="004551AC">
        <w:t>Establish standardized procedures for handover documents, including affixing official stamps, maintaining store entry records, and preparing reconciliation sheets to ensure equipment traceability across facilities.</w:t>
      </w:r>
    </w:p>
    <w:p w14:paraId="41D0BD21" w14:textId="1D0530C4" w:rsidR="00C0463F" w:rsidRPr="004551AC" w:rsidRDefault="00C0463F" w:rsidP="00816F1C">
      <w:pPr>
        <w:spacing w:after="240"/>
        <w:jc w:val="both"/>
        <w:rPr>
          <w:rFonts w:eastAsia="Calibri"/>
          <w:b/>
          <w:color w:val="44546A" w:themeColor="text2"/>
        </w:rPr>
      </w:pPr>
      <w:r w:rsidRPr="004551AC">
        <w:rPr>
          <w:rFonts w:eastAsia="Calibri"/>
          <w:b/>
          <w:color w:val="44546A" w:themeColor="text2"/>
        </w:rPr>
        <w:t>Management Response</w:t>
      </w:r>
      <w:r w:rsidR="00DC46E7" w:rsidRPr="004551AC">
        <w:rPr>
          <w:rFonts w:eastAsia="Calibri"/>
          <w:b/>
          <w:color w:val="44546A" w:themeColor="text2"/>
        </w:rPr>
        <w:t xml:space="preserve"> </w:t>
      </w:r>
    </w:p>
    <w:p w14:paraId="2C5482C4" w14:textId="45182DEB" w:rsidR="00F612EA" w:rsidRPr="004551AC" w:rsidRDefault="00533F8C" w:rsidP="00816F1C">
      <w:pPr>
        <w:spacing w:before="260" w:after="260" w:line="276" w:lineRule="auto"/>
        <w:jc w:val="both"/>
        <w:rPr>
          <w:rFonts w:eastAsia="Calibri"/>
          <w:bCs/>
          <w:color w:val="44546A" w:themeColor="text2"/>
        </w:rPr>
      </w:pPr>
      <w:r w:rsidRPr="004551AC">
        <w:rPr>
          <w:rFonts w:eastAsia="Calibri"/>
          <w:bCs/>
          <w:color w:val="44546A" w:themeColor="text2"/>
        </w:rPr>
        <w:t xml:space="preserve">We acknowledge the observations of auditors and </w:t>
      </w:r>
      <w:r w:rsidR="001E0B06" w:rsidRPr="004551AC">
        <w:rPr>
          <w:rFonts w:eastAsia="Calibri"/>
          <w:bCs/>
          <w:color w:val="44546A" w:themeColor="text2"/>
        </w:rPr>
        <w:t>will strictly follow the standardized procedures regarding assets handover documentation, store management.</w:t>
      </w:r>
    </w:p>
    <w:p w14:paraId="6817EAC5" w14:textId="650A62B8" w:rsidR="00CC4C3E" w:rsidRDefault="00CC4C3E">
      <w:pPr>
        <w:rPr>
          <w:rFonts w:eastAsiaTheme="majorEastAsia"/>
          <w:b/>
          <w:iCs/>
          <w:color w:val="44546A" w:themeColor="text2"/>
          <w:kern w:val="32"/>
        </w:rPr>
      </w:pPr>
      <w:bookmarkStart w:id="48" w:name="_Annexures"/>
      <w:bookmarkStart w:id="49" w:name="_Toc178424466"/>
      <w:bookmarkEnd w:id="48"/>
      <w:r>
        <w:rPr>
          <w:rFonts w:eastAsiaTheme="majorEastAsia"/>
          <w:b/>
          <w:iCs/>
          <w:color w:val="44546A" w:themeColor="text2"/>
          <w:kern w:val="32"/>
        </w:rPr>
        <w:br w:type="page"/>
      </w:r>
    </w:p>
    <w:p w14:paraId="5A7A2A7F" w14:textId="77777777" w:rsidR="00A96F4E" w:rsidRPr="004551AC" w:rsidRDefault="00A96F4E" w:rsidP="00816F1C">
      <w:pPr>
        <w:rPr>
          <w:rFonts w:eastAsiaTheme="majorEastAsia"/>
          <w:b/>
          <w:iCs/>
          <w:color w:val="44546A" w:themeColor="text2"/>
          <w:kern w:val="32"/>
        </w:rPr>
      </w:pPr>
    </w:p>
    <w:p w14:paraId="7BCF72AD" w14:textId="10961107" w:rsidR="00841C8A" w:rsidRPr="004551AC" w:rsidRDefault="00841C8A" w:rsidP="00816F1C">
      <w:pPr>
        <w:pStyle w:val="Heading1"/>
        <w:shd w:val="clear" w:color="auto" w:fill="auto"/>
        <w:rPr>
          <w:bCs/>
          <w:u w:val="single"/>
        </w:rPr>
      </w:pPr>
      <w:bookmarkStart w:id="50" w:name="_Toc181008657"/>
      <w:bookmarkStart w:id="51" w:name="_Toc192079471"/>
      <w:r w:rsidRPr="004551AC">
        <w:t>Annexures</w:t>
      </w:r>
      <w:bookmarkEnd w:id="49"/>
      <w:bookmarkEnd w:id="50"/>
      <w:bookmarkEnd w:id="51"/>
    </w:p>
    <w:p w14:paraId="4166B040" w14:textId="3A8B6BA1" w:rsidR="00D67A96" w:rsidRPr="004551AC" w:rsidRDefault="00D67A96" w:rsidP="00816F1C">
      <w:pPr>
        <w:pStyle w:val="Heading2"/>
        <w:spacing w:before="260" w:after="260"/>
        <w:ind w:left="-360"/>
        <w:rPr>
          <w:rFonts w:ascii="Times New Roman" w:hAnsi="Times New Roman" w:cs="Times New Roman"/>
          <w:b/>
          <w:color w:val="ED7D31" w:themeColor="accent2"/>
          <w:sz w:val="24"/>
          <w:szCs w:val="24"/>
        </w:rPr>
      </w:pPr>
      <w:bookmarkStart w:id="52" w:name="_Toc192079472"/>
      <w:r w:rsidRPr="004551AC">
        <w:rPr>
          <w:rFonts w:ascii="Times New Roman" w:hAnsi="Times New Roman" w:cs="Times New Roman"/>
          <w:b/>
          <w:color w:val="ED7D31" w:themeColor="accent2"/>
          <w:sz w:val="24"/>
          <w:szCs w:val="24"/>
        </w:rPr>
        <w:t>Annexure-</w:t>
      </w:r>
      <w:r w:rsidR="00257CFC" w:rsidRPr="004551AC">
        <w:rPr>
          <w:rFonts w:ascii="Times New Roman" w:hAnsi="Times New Roman" w:cs="Times New Roman"/>
          <w:b/>
          <w:color w:val="ED7D31" w:themeColor="accent2"/>
          <w:sz w:val="24"/>
          <w:szCs w:val="24"/>
        </w:rPr>
        <w:t>1</w:t>
      </w:r>
      <w:bookmarkEnd w:id="52"/>
      <w:r w:rsidRPr="004551AC">
        <w:rPr>
          <w:rFonts w:ascii="Times New Roman" w:hAnsi="Times New Roman" w:cs="Times New Roman"/>
          <w:b/>
          <w:color w:val="ED7D31" w:themeColor="accent2"/>
          <w:sz w:val="24"/>
          <w:szCs w:val="24"/>
        </w:rPr>
        <w:t xml:space="preserve"> </w:t>
      </w:r>
    </w:p>
    <w:tbl>
      <w:tblPr>
        <w:tblW w:w="10620" w:type="dxa"/>
        <w:tblInd w:w="-455" w:type="dxa"/>
        <w:tblLook w:val="04A0" w:firstRow="1" w:lastRow="0" w:firstColumn="1" w:lastColumn="0" w:noHBand="0" w:noVBand="1"/>
      </w:tblPr>
      <w:tblGrid>
        <w:gridCol w:w="960"/>
        <w:gridCol w:w="1223"/>
        <w:gridCol w:w="2977"/>
        <w:gridCol w:w="4073"/>
        <w:gridCol w:w="1387"/>
      </w:tblGrid>
      <w:tr w:rsidR="00DF165D" w:rsidRPr="00CC4C3E" w14:paraId="43E6290E" w14:textId="77777777" w:rsidTr="00085293">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473F8" w14:textId="77777777" w:rsidR="00DF165D" w:rsidRPr="00CC4C3E" w:rsidRDefault="00DF165D" w:rsidP="00816F1C">
            <w:pPr>
              <w:spacing w:before="60" w:after="60"/>
              <w:rPr>
                <w:rFonts w:eastAsia="Times New Roman"/>
                <w:b/>
                <w:bCs/>
                <w:color w:val="000000"/>
                <w:sz w:val="20"/>
                <w:szCs w:val="20"/>
              </w:rPr>
            </w:pPr>
            <w:r w:rsidRPr="00CC4C3E">
              <w:rPr>
                <w:rFonts w:eastAsia="Times New Roman"/>
                <w:b/>
                <w:bCs/>
                <w:color w:val="000000"/>
                <w:sz w:val="20"/>
                <w:szCs w:val="20"/>
              </w:rPr>
              <w:t>JV</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14:paraId="0D71CE3C" w14:textId="77777777" w:rsidR="00DF165D" w:rsidRPr="00CC4C3E" w:rsidRDefault="00DF165D" w:rsidP="00816F1C">
            <w:pPr>
              <w:spacing w:before="60" w:after="60"/>
              <w:rPr>
                <w:rFonts w:eastAsia="Times New Roman"/>
                <w:b/>
                <w:bCs/>
                <w:color w:val="000000"/>
                <w:sz w:val="20"/>
                <w:szCs w:val="20"/>
              </w:rPr>
            </w:pPr>
            <w:r w:rsidRPr="00CC4C3E">
              <w:rPr>
                <w:rFonts w:eastAsia="Times New Roman"/>
                <w:b/>
                <w:bCs/>
                <w:color w:val="000000"/>
                <w:sz w:val="20"/>
                <w:szCs w:val="20"/>
              </w:rPr>
              <w:t>Date</w:t>
            </w:r>
          </w:p>
        </w:tc>
        <w:tc>
          <w:tcPr>
            <w:tcW w:w="2977" w:type="dxa"/>
            <w:tcBorders>
              <w:top w:val="single" w:sz="4" w:space="0" w:color="auto"/>
              <w:left w:val="nil"/>
              <w:bottom w:val="single" w:sz="4" w:space="0" w:color="auto"/>
              <w:right w:val="single" w:sz="4" w:space="0" w:color="auto"/>
            </w:tcBorders>
            <w:shd w:val="clear" w:color="auto" w:fill="auto"/>
            <w:vAlign w:val="bottom"/>
            <w:hideMark/>
          </w:tcPr>
          <w:p w14:paraId="62017ECE" w14:textId="77777777" w:rsidR="00DF165D" w:rsidRPr="00CC4C3E" w:rsidRDefault="00DF165D" w:rsidP="00816F1C">
            <w:pPr>
              <w:spacing w:before="60" w:after="60"/>
              <w:rPr>
                <w:rFonts w:eastAsia="Times New Roman"/>
                <w:b/>
                <w:bCs/>
                <w:color w:val="000000"/>
                <w:sz w:val="20"/>
                <w:szCs w:val="20"/>
              </w:rPr>
            </w:pPr>
            <w:r w:rsidRPr="00CC4C3E">
              <w:rPr>
                <w:rFonts w:eastAsia="Times New Roman"/>
                <w:b/>
                <w:bCs/>
                <w:color w:val="000000"/>
                <w:sz w:val="20"/>
                <w:szCs w:val="20"/>
              </w:rPr>
              <w:t>Staffs Name</w:t>
            </w:r>
          </w:p>
        </w:tc>
        <w:tc>
          <w:tcPr>
            <w:tcW w:w="4073" w:type="dxa"/>
            <w:tcBorders>
              <w:top w:val="single" w:sz="4" w:space="0" w:color="auto"/>
              <w:left w:val="nil"/>
              <w:bottom w:val="single" w:sz="4" w:space="0" w:color="auto"/>
              <w:right w:val="single" w:sz="4" w:space="0" w:color="auto"/>
            </w:tcBorders>
            <w:shd w:val="clear" w:color="auto" w:fill="auto"/>
            <w:vAlign w:val="bottom"/>
            <w:hideMark/>
          </w:tcPr>
          <w:p w14:paraId="6E6A88B6" w14:textId="77777777" w:rsidR="00DF165D" w:rsidRPr="00CC4C3E" w:rsidRDefault="00DF165D" w:rsidP="00816F1C">
            <w:pPr>
              <w:spacing w:before="60" w:after="60"/>
              <w:rPr>
                <w:rFonts w:eastAsia="Times New Roman"/>
                <w:b/>
                <w:bCs/>
                <w:color w:val="000000"/>
                <w:sz w:val="20"/>
                <w:szCs w:val="20"/>
              </w:rPr>
            </w:pPr>
            <w:r w:rsidRPr="00CC4C3E">
              <w:rPr>
                <w:rFonts w:eastAsia="Times New Roman"/>
                <w:b/>
                <w:bCs/>
                <w:color w:val="000000"/>
                <w:sz w:val="20"/>
                <w:szCs w:val="20"/>
              </w:rPr>
              <w:t>Particulars</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080BB332" w14:textId="77777777" w:rsidR="00DF165D" w:rsidRPr="00CC4C3E" w:rsidRDefault="00DF165D" w:rsidP="00816F1C">
            <w:pPr>
              <w:spacing w:before="60" w:after="60"/>
              <w:rPr>
                <w:rFonts w:eastAsia="Times New Roman"/>
                <w:b/>
                <w:bCs/>
                <w:color w:val="000000"/>
                <w:sz w:val="20"/>
                <w:szCs w:val="20"/>
              </w:rPr>
            </w:pPr>
            <w:r w:rsidRPr="00CC4C3E">
              <w:rPr>
                <w:rFonts w:eastAsia="Times New Roman"/>
                <w:b/>
                <w:bCs/>
                <w:color w:val="000000"/>
                <w:sz w:val="20"/>
                <w:szCs w:val="20"/>
              </w:rPr>
              <w:t>Amount</w:t>
            </w:r>
          </w:p>
        </w:tc>
      </w:tr>
      <w:tr w:rsidR="00DF165D" w:rsidRPr="00CC4C3E" w14:paraId="693E6A3A"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6FC1D826"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JV-516</w:t>
            </w:r>
          </w:p>
        </w:tc>
        <w:tc>
          <w:tcPr>
            <w:tcW w:w="1223" w:type="dxa"/>
            <w:tcBorders>
              <w:top w:val="nil"/>
              <w:left w:val="nil"/>
              <w:bottom w:val="single" w:sz="4" w:space="0" w:color="auto"/>
              <w:right w:val="single" w:sz="4" w:space="0" w:color="auto"/>
            </w:tcBorders>
            <w:shd w:val="clear" w:color="auto" w:fill="auto"/>
            <w:noWrap/>
            <w:hideMark/>
          </w:tcPr>
          <w:p w14:paraId="7A8E1061"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2023.04.12</w:t>
            </w:r>
          </w:p>
        </w:tc>
        <w:tc>
          <w:tcPr>
            <w:tcW w:w="2977" w:type="dxa"/>
            <w:tcBorders>
              <w:top w:val="nil"/>
              <w:left w:val="nil"/>
              <w:bottom w:val="single" w:sz="4" w:space="0" w:color="auto"/>
              <w:right w:val="single" w:sz="4" w:space="0" w:color="auto"/>
            </w:tcBorders>
            <w:shd w:val="clear" w:color="auto" w:fill="auto"/>
            <w:hideMark/>
          </w:tcPr>
          <w:p w14:paraId="37174CB4"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Program Coordinator (Prakash Chandra Bhatta)</w:t>
            </w:r>
          </w:p>
        </w:tc>
        <w:tc>
          <w:tcPr>
            <w:tcW w:w="4073" w:type="dxa"/>
            <w:tcBorders>
              <w:top w:val="nil"/>
              <w:left w:val="nil"/>
              <w:bottom w:val="single" w:sz="4" w:space="0" w:color="auto"/>
              <w:right w:val="single" w:sz="4" w:space="0" w:color="auto"/>
            </w:tcBorders>
            <w:shd w:val="clear" w:color="auto" w:fill="auto"/>
            <w:hideMark/>
          </w:tcPr>
          <w:p w14:paraId="13E66BC9" w14:textId="45C31363"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of 5 day @ 2500 travel during Naumule Camp</w:t>
            </w:r>
          </w:p>
        </w:tc>
        <w:tc>
          <w:tcPr>
            <w:tcW w:w="1387" w:type="dxa"/>
            <w:tcBorders>
              <w:top w:val="nil"/>
              <w:left w:val="nil"/>
              <w:bottom w:val="single" w:sz="4" w:space="0" w:color="auto"/>
              <w:right w:val="single" w:sz="4" w:space="0" w:color="auto"/>
            </w:tcBorders>
            <w:shd w:val="clear" w:color="auto" w:fill="auto"/>
            <w:noWrap/>
            <w:hideMark/>
          </w:tcPr>
          <w:p w14:paraId="09C1C20F" w14:textId="4119365C"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12,50</w:t>
            </w:r>
            <w:r w:rsidR="0039315E" w:rsidRPr="00CC4C3E">
              <w:rPr>
                <w:rFonts w:eastAsia="Times New Roman"/>
                <w:color w:val="000000"/>
                <w:sz w:val="20"/>
                <w:szCs w:val="20"/>
              </w:rPr>
              <w:t>0</w:t>
            </w:r>
          </w:p>
        </w:tc>
      </w:tr>
      <w:tr w:rsidR="00DF165D" w:rsidRPr="00CC4C3E" w14:paraId="4FA235D4"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1A7E166E"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JV-568</w:t>
            </w:r>
          </w:p>
        </w:tc>
        <w:tc>
          <w:tcPr>
            <w:tcW w:w="1223" w:type="dxa"/>
            <w:tcBorders>
              <w:top w:val="nil"/>
              <w:left w:val="nil"/>
              <w:bottom w:val="single" w:sz="4" w:space="0" w:color="auto"/>
              <w:right w:val="single" w:sz="4" w:space="0" w:color="auto"/>
            </w:tcBorders>
            <w:shd w:val="clear" w:color="auto" w:fill="auto"/>
            <w:noWrap/>
            <w:hideMark/>
          </w:tcPr>
          <w:p w14:paraId="722F27E4"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2023.04.29</w:t>
            </w:r>
          </w:p>
        </w:tc>
        <w:tc>
          <w:tcPr>
            <w:tcW w:w="2977" w:type="dxa"/>
            <w:tcBorders>
              <w:top w:val="nil"/>
              <w:left w:val="nil"/>
              <w:bottom w:val="single" w:sz="4" w:space="0" w:color="auto"/>
              <w:right w:val="single" w:sz="4" w:space="0" w:color="auto"/>
            </w:tcBorders>
            <w:shd w:val="clear" w:color="auto" w:fill="auto"/>
            <w:hideMark/>
          </w:tcPr>
          <w:p w14:paraId="161A3CEF" w14:textId="7E7FE8D0"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Program Coordinator (Prakash Chandra Bhatta)</w:t>
            </w:r>
          </w:p>
        </w:tc>
        <w:tc>
          <w:tcPr>
            <w:tcW w:w="4073" w:type="dxa"/>
            <w:tcBorders>
              <w:top w:val="nil"/>
              <w:left w:val="nil"/>
              <w:bottom w:val="single" w:sz="4" w:space="0" w:color="auto"/>
              <w:right w:val="single" w:sz="4" w:space="0" w:color="auto"/>
            </w:tcBorders>
            <w:shd w:val="clear" w:color="auto" w:fill="auto"/>
            <w:hideMark/>
          </w:tcPr>
          <w:p w14:paraId="07A04DE8" w14:textId="07C715A0"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of 14days travel </w:t>
            </w:r>
            <w:r w:rsidR="002A19A0" w:rsidRPr="00CC4C3E">
              <w:rPr>
                <w:rFonts w:eastAsia="Times New Roman"/>
                <w:color w:val="000000"/>
                <w:sz w:val="20"/>
                <w:szCs w:val="20"/>
              </w:rPr>
              <w:t>during</w:t>
            </w:r>
            <w:r w:rsidR="00DF165D" w:rsidRPr="00CC4C3E">
              <w:rPr>
                <w:rFonts w:eastAsia="Times New Roman"/>
                <w:color w:val="000000"/>
                <w:sz w:val="20"/>
                <w:szCs w:val="20"/>
              </w:rPr>
              <w:t xml:space="preserve"> 3 surgical </w:t>
            </w:r>
            <w:r w:rsidR="00083045" w:rsidRPr="00CC4C3E">
              <w:rPr>
                <w:rFonts w:eastAsia="Times New Roman"/>
                <w:color w:val="000000"/>
                <w:sz w:val="20"/>
                <w:szCs w:val="20"/>
              </w:rPr>
              <w:t>camps</w:t>
            </w:r>
            <w:r w:rsidR="00DF165D" w:rsidRPr="00CC4C3E">
              <w:rPr>
                <w:rFonts w:eastAsia="Times New Roman"/>
                <w:color w:val="000000"/>
                <w:sz w:val="20"/>
                <w:szCs w:val="20"/>
              </w:rPr>
              <w:t xml:space="preserve"> at Tanjakot, Shreenagar Humla &amp; Soru, Mugu camp</w:t>
            </w:r>
          </w:p>
        </w:tc>
        <w:tc>
          <w:tcPr>
            <w:tcW w:w="1387" w:type="dxa"/>
            <w:tcBorders>
              <w:top w:val="nil"/>
              <w:left w:val="nil"/>
              <w:bottom w:val="single" w:sz="4" w:space="0" w:color="auto"/>
              <w:right w:val="single" w:sz="4" w:space="0" w:color="auto"/>
            </w:tcBorders>
            <w:shd w:val="clear" w:color="auto" w:fill="auto"/>
            <w:noWrap/>
            <w:hideMark/>
          </w:tcPr>
          <w:p w14:paraId="2BD96FC9" w14:textId="6A9FA485"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35,00</w:t>
            </w:r>
            <w:r w:rsidR="0039315E" w:rsidRPr="00CC4C3E">
              <w:rPr>
                <w:rFonts w:eastAsia="Times New Roman"/>
                <w:color w:val="000000"/>
                <w:sz w:val="20"/>
                <w:szCs w:val="20"/>
              </w:rPr>
              <w:t>0</w:t>
            </w:r>
          </w:p>
        </w:tc>
      </w:tr>
      <w:tr w:rsidR="00DF165D" w:rsidRPr="00CC4C3E" w14:paraId="0C53571B"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1CF7EE9E"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JV-662</w:t>
            </w:r>
          </w:p>
        </w:tc>
        <w:tc>
          <w:tcPr>
            <w:tcW w:w="1223" w:type="dxa"/>
            <w:tcBorders>
              <w:top w:val="nil"/>
              <w:left w:val="nil"/>
              <w:bottom w:val="single" w:sz="4" w:space="0" w:color="auto"/>
              <w:right w:val="single" w:sz="4" w:space="0" w:color="auto"/>
            </w:tcBorders>
            <w:shd w:val="clear" w:color="auto" w:fill="auto"/>
            <w:noWrap/>
            <w:hideMark/>
          </w:tcPr>
          <w:p w14:paraId="6E89ECC0"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2023.06.21</w:t>
            </w:r>
          </w:p>
        </w:tc>
        <w:tc>
          <w:tcPr>
            <w:tcW w:w="2977" w:type="dxa"/>
            <w:tcBorders>
              <w:top w:val="nil"/>
              <w:left w:val="nil"/>
              <w:bottom w:val="single" w:sz="4" w:space="0" w:color="auto"/>
              <w:right w:val="single" w:sz="4" w:space="0" w:color="auto"/>
            </w:tcBorders>
            <w:shd w:val="clear" w:color="auto" w:fill="auto"/>
            <w:hideMark/>
          </w:tcPr>
          <w:p w14:paraId="3C4C7B49" w14:textId="65E0DCB5"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Program Coordinator (Prakash Chandra Bhatta)</w:t>
            </w:r>
          </w:p>
        </w:tc>
        <w:tc>
          <w:tcPr>
            <w:tcW w:w="4073" w:type="dxa"/>
            <w:tcBorders>
              <w:top w:val="nil"/>
              <w:left w:val="nil"/>
              <w:bottom w:val="single" w:sz="4" w:space="0" w:color="auto"/>
              <w:right w:val="single" w:sz="4" w:space="0" w:color="auto"/>
            </w:tcBorders>
            <w:shd w:val="clear" w:color="auto" w:fill="auto"/>
            <w:hideMark/>
          </w:tcPr>
          <w:p w14:paraId="5D226AF9" w14:textId="295CE279"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w:t>
            </w:r>
            <w:r w:rsidR="00083045" w:rsidRPr="00CC4C3E">
              <w:rPr>
                <w:rFonts w:eastAsia="Times New Roman"/>
                <w:color w:val="000000"/>
                <w:sz w:val="20"/>
                <w:szCs w:val="20"/>
              </w:rPr>
              <w:t>of 4</w:t>
            </w:r>
            <w:r w:rsidR="00DF165D" w:rsidRPr="00CC4C3E">
              <w:rPr>
                <w:rFonts w:eastAsia="Times New Roman"/>
                <w:color w:val="000000"/>
                <w:sz w:val="20"/>
                <w:szCs w:val="20"/>
              </w:rPr>
              <w:t xml:space="preserve"> days Travel during Ear camp from 8th June to 11th June 2023 (4 days)</w:t>
            </w:r>
          </w:p>
        </w:tc>
        <w:tc>
          <w:tcPr>
            <w:tcW w:w="1387" w:type="dxa"/>
            <w:tcBorders>
              <w:top w:val="nil"/>
              <w:left w:val="nil"/>
              <w:bottom w:val="single" w:sz="4" w:space="0" w:color="auto"/>
              <w:right w:val="single" w:sz="4" w:space="0" w:color="auto"/>
            </w:tcBorders>
            <w:shd w:val="clear" w:color="auto" w:fill="auto"/>
            <w:noWrap/>
            <w:hideMark/>
          </w:tcPr>
          <w:p w14:paraId="0C6EA8EE" w14:textId="4641D7BC"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10,00</w:t>
            </w:r>
            <w:r w:rsidR="0039315E" w:rsidRPr="00CC4C3E">
              <w:rPr>
                <w:rFonts w:eastAsia="Times New Roman"/>
                <w:color w:val="000000"/>
                <w:sz w:val="20"/>
                <w:szCs w:val="20"/>
              </w:rPr>
              <w:t>0</w:t>
            </w:r>
          </w:p>
        </w:tc>
      </w:tr>
      <w:tr w:rsidR="00DF165D" w:rsidRPr="00CC4C3E" w14:paraId="29C06E0C"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74415377"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JV-179</w:t>
            </w:r>
          </w:p>
        </w:tc>
        <w:tc>
          <w:tcPr>
            <w:tcW w:w="1223" w:type="dxa"/>
            <w:tcBorders>
              <w:top w:val="nil"/>
              <w:left w:val="nil"/>
              <w:bottom w:val="single" w:sz="4" w:space="0" w:color="auto"/>
              <w:right w:val="single" w:sz="4" w:space="0" w:color="auto"/>
            </w:tcBorders>
            <w:shd w:val="clear" w:color="auto" w:fill="auto"/>
            <w:noWrap/>
            <w:hideMark/>
          </w:tcPr>
          <w:p w14:paraId="092BDFF7"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2023.12.14</w:t>
            </w:r>
          </w:p>
        </w:tc>
        <w:tc>
          <w:tcPr>
            <w:tcW w:w="2977" w:type="dxa"/>
            <w:tcBorders>
              <w:top w:val="nil"/>
              <w:left w:val="nil"/>
              <w:bottom w:val="single" w:sz="4" w:space="0" w:color="auto"/>
              <w:right w:val="single" w:sz="4" w:space="0" w:color="auto"/>
            </w:tcBorders>
            <w:shd w:val="clear" w:color="auto" w:fill="auto"/>
            <w:hideMark/>
          </w:tcPr>
          <w:p w14:paraId="733BB136" w14:textId="0365725C"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Program Coordinator (Prakash Chandra Bhatta)</w:t>
            </w:r>
          </w:p>
        </w:tc>
        <w:tc>
          <w:tcPr>
            <w:tcW w:w="4073" w:type="dxa"/>
            <w:tcBorders>
              <w:top w:val="nil"/>
              <w:left w:val="nil"/>
              <w:bottom w:val="single" w:sz="4" w:space="0" w:color="auto"/>
              <w:right w:val="single" w:sz="4" w:space="0" w:color="auto"/>
            </w:tcBorders>
            <w:shd w:val="clear" w:color="auto" w:fill="auto"/>
            <w:hideMark/>
          </w:tcPr>
          <w:p w14:paraId="540A6472" w14:textId="37A459BC"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for 3 days </w:t>
            </w:r>
            <w:r w:rsidR="00083045" w:rsidRPr="00CC4C3E">
              <w:rPr>
                <w:rFonts w:eastAsia="Times New Roman"/>
                <w:color w:val="000000"/>
                <w:sz w:val="20"/>
                <w:szCs w:val="20"/>
              </w:rPr>
              <w:t>travel for</w:t>
            </w:r>
            <w:r w:rsidR="00DF165D" w:rsidRPr="00CC4C3E">
              <w:rPr>
                <w:rFonts w:eastAsia="Times New Roman"/>
                <w:color w:val="000000"/>
                <w:sz w:val="20"/>
                <w:szCs w:val="20"/>
              </w:rPr>
              <w:t xml:space="preserve"> conducting exit meeting at Narayan and Dullu municipality of Dailekh district on date 12 Dec 2023</w:t>
            </w:r>
          </w:p>
        </w:tc>
        <w:tc>
          <w:tcPr>
            <w:tcW w:w="1387" w:type="dxa"/>
            <w:tcBorders>
              <w:top w:val="nil"/>
              <w:left w:val="nil"/>
              <w:bottom w:val="single" w:sz="4" w:space="0" w:color="auto"/>
              <w:right w:val="single" w:sz="4" w:space="0" w:color="auto"/>
            </w:tcBorders>
            <w:shd w:val="clear" w:color="auto" w:fill="auto"/>
            <w:noWrap/>
            <w:hideMark/>
          </w:tcPr>
          <w:p w14:paraId="2DBC3EC2" w14:textId="3C89A190"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7,50</w:t>
            </w:r>
            <w:r w:rsidR="0039315E" w:rsidRPr="00CC4C3E">
              <w:rPr>
                <w:rFonts w:eastAsia="Times New Roman"/>
                <w:color w:val="000000"/>
                <w:sz w:val="20"/>
                <w:szCs w:val="20"/>
              </w:rPr>
              <w:t>0</w:t>
            </w:r>
          </w:p>
        </w:tc>
      </w:tr>
      <w:tr w:rsidR="00C31FA2" w:rsidRPr="00CC4C3E" w14:paraId="24F6395B"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564A8678" w14:textId="77777777" w:rsidR="00C31FA2" w:rsidRPr="00CC4C3E" w:rsidRDefault="00C31FA2" w:rsidP="00816F1C">
            <w:pPr>
              <w:spacing w:before="60" w:after="60"/>
              <w:rPr>
                <w:rFonts w:eastAsia="Times New Roman"/>
                <w:color w:val="000000"/>
                <w:sz w:val="20"/>
                <w:szCs w:val="20"/>
              </w:rPr>
            </w:pPr>
            <w:r w:rsidRPr="00CC4C3E">
              <w:rPr>
                <w:rFonts w:eastAsia="Times New Roman"/>
                <w:color w:val="000000"/>
                <w:sz w:val="20"/>
                <w:szCs w:val="20"/>
              </w:rPr>
              <w:t>JV-691</w:t>
            </w:r>
          </w:p>
        </w:tc>
        <w:tc>
          <w:tcPr>
            <w:tcW w:w="1223" w:type="dxa"/>
            <w:tcBorders>
              <w:top w:val="nil"/>
              <w:left w:val="nil"/>
              <w:bottom w:val="single" w:sz="4" w:space="0" w:color="auto"/>
              <w:right w:val="single" w:sz="4" w:space="0" w:color="auto"/>
            </w:tcBorders>
            <w:shd w:val="clear" w:color="auto" w:fill="auto"/>
            <w:noWrap/>
            <w:hideMark/>
          </w:tcPr>
          <w:p w14:paraId="041587B5" w14:textId="77777777" w:rsidR="00C31FA2" w:rsidRPr="00CC4C3E" w:rsidRDefault="00C31FA2" w:rsidP="00816F1C">
            <w:pPr>
              <w:spacing w:before="60" w:after="60"/>
              <w:jc w:val="center"/>
              <w:rPr>
                <w:rFonts w:eastAsia="Times New Roman"/>
                <w:color w:val="000000"/>
                <w:sz w:val="20"/>
                <w:szCs w:val="20"/>
              </w:rPr>
            </w:pPr>
            <w:r w:rsidRPr="00CC4C3E">
              <w:rPr>
                <w:rFonts w:eastAsia="Times New Roman"/>
                <w:color w:val="000000"/>
                <w:sz w:val="20"/>
                <w:szCs w:val="20"/>
              </w:rPr>
              <w:t>2023.06.27</w:t>
            </w:r>
          </w:p>
        </w:tc>
        <w:tc>
          <w:tcPr>
            <w:tcW w:w="2977" w:type="dxa"/>
            <w:tcBorders>
              <w:top w:val="nil"/>
              <w:left w:val="nil"/>
              <w:bottom w:val="single" w:sz="4" w:space="0" w:color="auto"/>
              <w:right w:val="single" w:sz="4" w:space="0" w:color="auto"/>
            </w:tcBorders>
            <w:shd w:val="clear" w:color="auto" w:fill="auto"/>
            <w:hideMark/>
          </w:tcPr>
          <w:p w14:paraId="4903E3A0" w14:textId="62CC7A3C" w:rsidR="00C31FA2" w:rsidRPr="00CC4C3E" w:rsidRDefault="00C31FA2" w:rsidP="00816F1C">
            <w:pPr>
              <w:spacing w:before="60" w:after="60"/>
              <w:rPr>
                <w:rFonts w:eastAsia="Times New Roman"/>
                <w:color w:val="000000"/>
                <w:sz w:val="20"/>
                <w:szCs w:val="20"/>
              </w:rPr>
            </w:pPr>
            <w:r w:rsidRPr="00CC4C3E">
              <w:rPr>
                <w:rFonts w:eastAsia="Times New Roman"/>
                <w:color w:val="000000"/>
                <w:sz w:val="20"/>
                <w:szCs w:val="20"/>
              </w:rPr>
              <w:t>Program Coordinator (Prakash Chandra Bhatta)</w:t>
            </w:r>
          </w:p>
        </w:tc>
        <w:tc>
          <w:tcPr>
            <w:tcW w:w="4073" w:type="dxa"/>
            <w:tcBorders>
              <w:top w:val="nil"/>
              <w:left w:val="nil"/>
              <w:bottom w:val="single" w:sz="4" w:space="0" w:color="auto"/>
              <w:right w:val="single" w:sz="4" w:space="0" w:color="auto"/>
            </w:tcBorders>
            <w:shd w:val="clear" w:color="auto" w:fill="auto"/>
            <w:hideMark/>
          </w:tcPr>
          <w:p w14:paraId="354045CC" w14:textId="791B47BC" w:rsidR="00C31FA2"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C31FA2" w:rsidRPr="00CC4C3E">
              <w:rPr>
                <w:rFonts w:eastAsia="Times New Roman"/>
                <w:color w:val="000000"/>
                <w:sz w:val="20"/>
                <w:szCs w:val="20"/>
              </w:rPr>
              <w:t xml:space="preserve"> of 2-day travel during workshop</w:t>
            </w:r>
          </w:p>
        </w:tc>
        <w:tc>
          <w:tcPr>
            <w:tcW w:w="1387" w:type="dxa"/>
            <w:tcBorders>
              <w:top w:val="nil"/>
              <w:left w:val="nil"/>
              <w:bottom w:val="single" w:sz="4" w:space="0" w:color="auto"/>
              <w:right w:val="single" w:sz="4" w:space="0" w:color="auto"/>
            </w:tcBorders>
            <w:shd w:val="clear" w:color="auto" w:fill="auto"/>
            <w:noWrap/>
            <w:hideMark/>
          </w:tcPr>
          <w:p w14:paraId="7DC26053" w14:textId="545F59A7" w:rsidR="00C31FA2" w:rsidRPr="00CC4C3E" w:rsidRDefault="00C31FA2" w:rsidP="00816F1C">
            <w:pPr>
              <w:spacing w:before="60" w:after="60"/>
              <w:jc w:val="right"/>
              <w:rPr>
                <w:rFonts w:eastAsia="Times New Roman"/>
                <w:color w:val="000000"/>
                <w:sz w:val="20"/>
                <w:szCs w:val="20"/>
              </w:rPr>
            </w:pPr>
            <w:r w:rsidRPr="00CC4C3E">
              <w:rPr>
                <w:rFonts w:eastAsia="Times New Roman"/>
                <w:color w:val="000000"/>
                <w:sz w:val="20"/>
                <w:szCs w:val="20"/>
              </w:rPr>
              <w:t>5,00</w:t>
            </w:r>
            <w:r w:rsidR="0039315E" w:rsidRPr="00CC4C3E">
              <w:rPr>
                <w:rFonts w:eastAsia="Times New Roman"/>
                <w:color w:val="000000"/>
                <w:sz w:val="20"/>
                <w:szCs w:val="20"/>
              </w:rPr>
              <w:t>0</w:t>
            </w:r>
          </w:p>
        </w:tc>
      </w:tr>
      <w:tr w:rsidR="00C31FA2" w:rsidRPr="00CC4C3E" w14:paraId="128F61B8"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15030C70" w14:textId="77777777" w:rsidR="00C31FA2" w:rsidRPr="00CC4C3E" w:rsidRDefault="00C31FA2" w:rsidP="00816F1C">
            <w:pPr>
              <w:spacing w:before="60" w:after="60"/>
              <w:rPr>
                <w:rFonts w:eastAsia="Times New Roman"/>
                <w:color w:val="000000"/>
                <w:sz w:val="20"/>
                <w:szCs w:val="20"/>
              </w:rPr>
            </w:pPr>
            <w:r w:rsidRPr="00CC4C3E">
              <w:rPr>
                <w:rFonts w:eastAsia="Times New Roman"/>
                <w:color w:val="000000"/>
                <w:sz w:val="20"/>
                <w:szCs w:val="20"/>
              </w:rPr>
              <w:t>JV-242</w:t>
            </w:r>
          </w:p>
        </w:tc>
        <w:tc>
          <w:tcPr>
            <w:tcW w:w="1223" w:type="dxa"/>
            <w:tcBorders>
              <w:top w:val="nil"/>
              <w:left w:val="nil"/>
              <w:bottom w:val="single" w:sz="4" w:space="0" w:color="auto"/>
              <w:right w:val="single" w:sz="4" w:space="0" w:color="auto"/>
            </w:tcBorders>
            <w:shd w:val="clear" w:color="auto" w:fill="auto"/>
            <w:noWrap/>
            <w:hideMark/>
          </w:tcPr>
          <w:p w14:paraId="3100D6E4" w14:textId="77777777" w:rsidR="00C31FA2" w:rsidRPr="00CC4C3E" w:rsidRDefault="00C31FA2" w:rsidP="00816F1C">
            <w:pPr>
              <w:spacing w:before="60" w:after="60"/>
              <w:jc w:val="center"/>
              <w:rPr>
                <w:rFonts w:eastAsia="Times New Roman"/>
                <w:color w:val="000000"/>
                <w:sz w:val="20"/>
                <w:szCs w:val="20"/>
              </w:rPr>
            </w:pPr>
            <w:r w:rsidRPr="00CC4C3E">
              <w:rPr>
                <w:rFonts w:eastAsia="Times New Roman"/>
                <w:color w:val="000000"/>
                <w:sz w:val="20"/>
                <w:szCs w:val="20"/>
              </w:rPr>
              <w:t>2024.01.25</w:t>
            </w:r>
          </w:p>
        </w:tc>
        <w:tc>
          <w:tcPr>
            <w:tcW w:w="2977" w:type="dxa"/>
            <w:tcBorders>
              <w:top w:val="nil"/>
              <w:left w:val="nil"/>
              <w:bottom w:val="single" w:sz="4" w:space="0" w:color="auto"/>
              <w:right w:val="single" w:sz="4" w:space="0" w:color="auto"/>
            </w:tcBorders>
            <w:shd w:val="clear" w:color="auto" w:fill="auto"/>
            <w:hideMark/>
          </w:tcPr>
          <w:p w14:paraId="0840B722" w14:textId="430B90CE" w:rsidR="00C31FA2" w:rsidRPr="00CC4C3E" w:rsidRDefault="00C31FA2" w:rsidP="00816F1C">
            <w:pPr>
              <w:spacing w:before="60" w:after="60"/>
              <w:rPr>
                <w:rFonts w:eastAsia="Times New Roman"/>
                <w:color w:val="000000"/>
                <w:sz w:val="20"/>
                <w:szCs w:val="20"/>
              </w:rPr>
            </w:pPr>
            <w:r w:rsidRPr="00CC4C3E">
              <w:rPr>
                <w:rFonts w:eastAsia="Times New Roman"/>
                <w:color w:val="000000"/>
                <w:sz w:val="20"/>
                <w:szCs w:val="20"/>
              </w:rPr>
              <w:t>Program Coordinator (Prakash Chandra Bhatta)</w:t>
            </w:r>
          </w:p>
        </w:tc>
        <w:tc>
          <w:tcPr>
            <w:tcW w:w="4073" w:type="dxa"/>
            <w:tcBorders>
              <w:top w:val="nil"/>
              <w:left w:val="nil"/>
              <w:bottom w:val="single" w:sz="4" w:space="0" w:color="auto"/>
              <w:right w:val="single" w:sz="4" w:space="0" w:color="auto"/>
            </w:tcBorders>
            <w:shd w:val="clear" w:color="auto" w:fill="auto"/>
            <w:hideMark/>
          </w:tcPr>
          <w:p w14:paraId="35BE3FB6" w14:textId="45989C18" w:rsidR="00C31FA2"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C31FA2" w:rsidRPr="00CC4C3E">
              <w:rPr>
                <w:rFonts w:eastAsia="Times New Roman"/>
                <w:color w:val="000000"/>
                <w:sz w:val="20"/>
                <w:szCs w:val="20"/>
              </w:rPr>
              <w:t xml:space="preserve"> of travel to Prakash Bhatta (PC, NNJS) for 8 days involved in Social Audit in Narayan and Dullu Mnc</w:t>
            </w:r>
          </w:p>
        </w:tc>
        <w:tc>
          <w:tcPr>
            <w:tcW w:w="1387" w:type="dxa"/>
            <w:tcBorders>
              <w:top w:val="nil"/>
              <w:left w:val="nil"/>
              <w:bottom w:val="single" w:sz="4" w:space="0" w:color="auto"/>
              <w:right w:val="single" w:sz="4" w:space="0" w:color="auto"/>
            </w:tcBorders>
            <w:shd w:val="clear" w:color="auto" w:fill="auto"/>
            <w:noWrap/>
            <w:hideMark/>
          </w:tcPr>
          <w:p w14:paraId="5E9EF0F9" w14:textId="216F9101" w:rsidR="00C31FA2" w:rsidRPr="00CC4C3E" w:rsidRDefault="00C31FA2" w:rsidP="00816F1C">
            <w:pPr>
              <w:spacing w:before="60" w:after="60"/>
              <w:jc w:val="right"/>
              <w:rPr>
                <w:rFonts w:eastAsia="Times New Roman"/>
                <w:color w:val="000000"/>
                <w:sz w:val="20"/>
                <w:szCs w:val="20"/>
              </w:rPr>
            </w:pPr>
            <w:r w:rsidRPr="00CC4C3E">
              <w:rPr>
                <w:rFonts w:eastAsia="Times New Roman"/>
                <w:color w:val="000000"/>
                <w:sz w:val="20"/>
                <w:szCs w:val="20"/>
              </w:rPr>
              <w:t>20,00</w:t>
            </w:r>
            <w:r w:rsidR="0039315E" w:rsidRPr="00CC4C3E">
              <w:rPr>
                <w:rFonts w:eastAsia="Times New Roman"/>
                <w:color w:val="000000"/>
                <w:sz w:val="20"/>
                <w:szCs w:val="20"/>
              </w:rPr>
              <w:t>0</w:t>
            </w:r>
          </w:p>
        </w:tc>
      </w:tr>
      <w:tr w:rsidR="00C31FA2" w:rsidRPr="00CC4C3E" w14:paraId="07B8A8B4"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21A47A7B" w14:textId="77777777" w:rsidR="00C31FA2" w:rsidRPr="00CC4C3E" w:rsidRDefault="00C31FA2" w:rsidP="00816F1C">
            <w:pPr>
              <w:spacing w:before="60" w:after="60"/>
              <w:rPr>
                <w:rFonts w:eastAsia="Times New Roman"/>
                <w:color w:val="000000"/>
                <w:sz w:val="20"/>
                <w:szCs w:val="20"/>
              </w:rPr>
            </w:pPr>
            <w:r w:rsidRPr="00CC4C3E">
              <w:rPr>
                <w:rFonts w:eastAsia="Times New Roman"/>
                <w:color w:val="000000"/>
                <w:sz w:val="20"/>
                <w:szCs w:val="20"/>
              </w:rPr>
              <w:t>JV-249</w:t>
            </w:r>
          </w:p>
        </w:tc>
        <w:tc>
          <w:tcPr>
            <w:tcW w:w="1223" w:type="dxa"/>
            <w:tcBorders>
              <w:top w:val="nil"/>
              <w:left w:val="nil"/>
              <w:bottom w:val="single" w:sz="4" w:space="0" w:color="auto"/>
              <w:right w:val="single" w:sz="4" w:space="0" w:color="auto"/>
            </w:tcBorders>
            <w:shd w:val="clear" w:color="auto" w:fill="auto"/>
            <w:noWrap/>
            <w:hideMark/>
          </w:tcPr>
          <w:p w14:paraId="3DFB81B9" w14:textId="77777777" w:rsidR="00C31FA2" w:rsidRPr="00CC4C3E" w:rsidRDefault="00C31FA2" w:rsidP="00816F1C">
            <w:pPr>
              <w:spacing w:before="60" w:after="60"/>
              <w:jc w:val="center"/>
              <w:rPr>
                <w:rFonts w:eastAsia="Times New Roman"/>
                <w:color w:val="000000"/>
                <w:sz w:val="20"/>
                <w:szCs w:val="20"/>
              </w:rPr>
            </w:pPr>
            <w:r w:rsidRPr="00CC4C3E">
              <w:rPr>
                <w:rFonts w:eastAsia="Times New Roman"/>
                <w:color w:val="000000"/>
                <w:sz w:val="20"/>
                <w:szCs w:val="20"/>
              </w:rPr>
              <w:t>2024.02.28</w:t>
            </w:r>
          </w:p>
        </w:tc>
        <w:tc>
          <w:tcPr>
            <w:tcW w:w="2977" w:type="dxa"/>
            <w:tcBorders>
              <w:top w:val="nil"/>
              <w:left w:val="nil"/>
              <w:bottom w:val="single" w:sz="4" w:space="0" w:color="auto"/>
              <w:right w:val="single" w:sz="4" w:space="0" w:color="auto"/>
            </w:tcBorders>
            <w:shd w:val="clear" w:color="auto" w:fill="auto"/>
            <w:hideMark/>
          </w:tcPr>
          <w:p w14:paraId="74AC6328" w14:textId="123023E1" w:rsidR="00C31FA2" w:rsidRPr="00CC4C3E" w:rsidRDefault="00C31FA2" w:rsidP="00816F1C">
            <w:pPr>
              <w:spacing w:before="60" w:after="60"/>
              <w:rPr>
                <w:rFonts w:eastAsia="Times New Roman"/>
                <w:color w:val="000000"/>
                <w:sz w:val="20"/>
                <w:szCs w:val="20"/>
              </w:rPr>
            </w:pPr>
            <w:r w:rsidRPr="00CC4C3E">
              <w:rPr>
                <w:rFonts w:eastAsia="Times New Roman"/>
                <w:color w:val="000000"/>
                <w:sz w:val="20"/>
                <w:szCs w:val="20"/>
              </w:rPr>
              <w:t>Program Coordinator (Prakash Chandra Bhatta)</w:t>
            </w:r>
          </w:p>
        </w:tc>
        <w:tc>
          <w:tcPr>
            <w:tcW w:w="4073" w:type="dxa"/>
            <w:tcBorders>
              <w:top w:val="nil"/>
              <w:left w:val="nil"/>
              <w:bottom w:val="single" w:sz="4" w:space="0" w:color="auto"/>
              <w:right w:val="single" w:sz="4" w:space="0" w:color="auto"/>
            </w:tcBorders>
            <w:shd w:val="clear" w:color="auto" w:fill="auto"/>
            <w:hideMark/>
          </w:tcPr>
          <w:p w14:paraId="1464E447" w14:textId="17A3E77E" w:rsidR="00C31FA2"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C31FA2" w:rsidRPr="00CC4C3E">
              <w:rPr>
                <w:rFonts w:eastAsia="Times New Roman"/>
                <w:color w:val="000000"/>
                <w:sz w:val="20"/>
                <w:szCs w:val="20"/>
              </w:rPr>
              <w:t xml:space="preserve"> of 4-day travel during CBM partner review workshop, </w:t>
            </w:r>
          </w:p>
        </w:tc>
        <w:tc>
          <w:tcPr>
            <w:tcW w:w="1387" w:type="dxa"/>
            <w:tcBorders>
              <w:top w:val="nil"/>
              <w:left w:val="nil"/>
              <w:bottom w:val="single" w:sz="4" w:space="0" w:color="auto"/>
              <w:right w:val="single" w:sz="4" w:space="0" w:color="auto"/>
            </w:tcBorders>
            <w:shd w:val="clear" w:color="auto" w:fill="auto"/>
            <w:noWrap/>
            <w:hideMark/>
          </w:tcPr>
          <w:p w14:paraId="7D963D40" w14:textId="27F55246" w:rsidR="00C31FA2" w:rsidRPr="00CC4C3E" w:rsidRDefault="00C31FA2" w:rsidP="00816F1C">
            <w:pPr>
              <w:spacing w:before="60" w:after="60"/>
              <w:jc w:val="right"/>
              <w:rPr>
                <w:rFonts w:eastAsia="Times New Roman"/>
                <w:color w:val="000000"/>
                <w:sz w:val="20"/>
                <w:szCs w:val="20"/>
              </w:rPr>
            </w:pPr>
            <w:r w:rsidRPr="00CC4C3E">
              <w:rPr>
                <w:rFonts w:eastAsia="Times New Roman"/>
                <w:color w:val="000000"/>
                <w:sz w:val="20"/>
                <w:szCs w:val="20"/>
              </w:rPr>
              <w:t>13,60</w:t>
            </w:r>
            <w:r w:rsidR="0039315E" w:rsidRPr="00CC4C3E">
              <w:rPr>
                <w:rFonts w:eastAsia="Times New Roman"/>
                <w:color w:val="000000"/>
                <w:sz w:val="20"/>
                <w:szCs w:val="20"/>
              </w:rPr>
              <w:t>0</w:t>
            </w:r>
          </w:p>
        </w:tc>
      </w:tr>
      <w:tr w:rsidR="00DF165D" w:rsidRPr="00CC4C3E" w14:paraId="1D9AA86D"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522CBCF5"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JV-114</w:t>
            </w:r>
          </w:p>
        </w:tc>
        <w:tc>
          <w:tcPr>
            <w:tcW w:w="1223" w:type="dxa"/>
            <w:tcBorders>
              <w:top w:val="nil"/>
              <w:left w:val="nil"/>
              <w:bottom w:val="single" w:sz="4" w:space="0" w:color="auto"/>
              <w:right w:val="single" w:sz="4" w:space="0" w:color="auto"/>
            </w:tcBorders>
            <w:shd w:val="clear" w:color="auto" w:fill="auto"/>
            <w:noWrap/>
            <w:hideMark/>
          </w:tcPr>
          <w:p w14:paraId="1959EC5B"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2021-11-16</w:t>
            </w:r>
          </w:p>
        </w:tc>
        <w:tc>
          <w:tcPr>
            <w:tcW w:w="2977" w:type="dxa"/>
            <w:tcBorders>
              <w:top w:val="nil"/>
              <w:left w:val="nil"/>
              <w:bottom w:val="single" w:sz="4" w:space="0" w:color="auto"/>
              <w:right w:val="single" w:sz="4" w:space="0" w:color="auto"/>
            </w:tcBorders>
            <w:shd w:val="clear" w:color="auto" w:fill="auto"/>
            <w:hideMark/>
          </w:tcPr>
          <w:p w14:paraId="29CD215F" w14:textId="6774BBFF" w:rsidR="00DF165D" w:rsidRPr="00CC4C3E" w:rsidRDefault="00D17CB5"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3D8609D6"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per day rs2500 allowance of 3.5 day</w:t>
            </w:r>
          </w:p>
        </w:tc>
        <w:tc>
          <w:tcPr>
            <w:tcW w:w="1387" w:type="dxa"/>
            <w:tcBorders>
              <w:top w:val="nil"/>
              <w:left w:val="nil"/>
              <w:bottom w:val="single" w:sz="4" w:space="0" w:color="auto"/>
              <w:right w:val="single" w:sz="4" w:space="0" w:color="auto"/>
            </w:tcBorders>
            <w:shd w:val="clear" w:color="auto" w:fill="auto"/>
            <w:noWrap/>
            <w:hideMark/>
          </w:tcPr>
          <w:p w14:paraId="5A3425CA" w14:textId="13B1B09B"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8,75</w:t>
            </w:r>
            <w:r w:rsidR="0039315E" w:rsidRPr="00CC4C3E">
              <w:rPr>
                <w:rFonts w:eastAsia="Times New Roman"/>
                <w:color w:val="000000"/>
                <w:sz w:val="20"/>
                <w:szCs w:val="20"/>
              </w:rPr>
              <w:t>0</w:t>
            </w:r>
          </w:p>
        </w:tc>
      </w:tr>
      <w:tr w:rsidR="00DF165D" w:rsidRPr="00CC4C3E" w14:paraId="49E4DFB4"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513C229B"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JV-163</w:t>
            </w:r>
          </w:p>
        </w:tc>
        <w:tc>
          <w:tcPr>
            <w:tcW w:w="1223" w:type="dxa"/>
            <w:tcBorders>
              <w:top w:val="nil"/>
              <w:left w:val="nil"/>
              <w:bottom w:val="single" w:sz="4" w:space="0" w:color="auto"/>
              <w:right w:val="single" w:sz="4" w:space="0" w:color="auto"/>
            </w:tcBorders>
            <w:shd w:val="clear" w:color="auto" w:fill="auto"/>
            <w:noWrap/>
            <w:hideMark/>
          </w:tcPr>
          <w:p w14:paraId="0B087951"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2021-12-10</w:t>
            </w:r>
          </w:p>
        </w:tc>
        <w:tc>
          <w:tcPr>
            <w:tcW w:w="2977" w:type="dxa"/>
            <w:tcBorders>
              <w:top w:val="nil"/>
              <w:left w:val="nil"/>
              <w:bottom w:val="single" w:sz="4" w:space="0" w:color="auto"/>
              <w:right w:val="single" w:sz="4" w:space="0" w:color="auto"/>
            </w:tcBorders>
            <w:shd w:val="clear" w:color="auto" w:fill="auto"/>
            <w:hideMark/>
          </w:tcPr>
          <w:p w14:paraId="5F22C635" w14:textId="157DC0EA" w:rsidR="00DF165D" w:rsidRPr="00CC4C3E" w:rsidRDefault="00D17CB5"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541AB86B"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per day rs2000 allowance of 7.5days. (Travel date:21Nov to 28 Nov 2021)</w:t>
            </w:r>
          </w:p>
        </w:tc>
        <w:tc>
          <w:tcPr>
            <w:tcW w:w="1387" w:type="dxa"/>
            <w:tcBorders>
              <w:top w:val="nil"/>
              <w:left w:val="nil"/>
              <w:bottom w:val="single" w:sz="4" w:space="0" w:color="auto"/>
              <w:right w:val="single" w:sz="4" w:space="0" w:color="auto"/>
            </w:tcBorders>
            <w:shd w:val="clear" w:color="auto" w:fill="auto"/>
            <w:noWrap/>
            <w:hideMark/>
          </w:tcPr>
          <w:p w14:paraId="2021C08F" w14:textId="41EA78EA"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18,75</w:t>
            </w:r>
            <w:r w:rsidR="0039315E" w:rsidRPr="00CC4C3E">
              <w:rPr>
                <w:rFonts w:eastAsia="Times New Roman"/>
                <w:color w:val="000000"/>
                <w:sz w:val="20"/>
                <w:szCs w:val="20"/>
              </w:rPr>
              <w:t>0</w:t>
            </w:r>
          </w:p>
        </w:tc>
      </w:tr>
      <w:tr w:rsidR="00DF165D" w:rsidRPr="00CC4C3E" w14:paraId="4BB1F8BE"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6C66C73E"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JV-130</w:t>
            </w:r>
          </w:p>
        </w:tc>
        <w:tc>
          <w:tcPr>
            <w:tcW w:w="1223" w:type="dxa"/>
            <w:tcBorders>
              <w:top w:val="nil"/>
              <w:left w:val="nil"/>
              <w:bottom w:val="single" w:sz="4" w:space="0" w:color="auto"/>
              <w:right w:val="single" w:sz="4" w:space="0" w:color="auto"/>
            </w:tcBorders>
            <w:shd w:val="clear" w:color="auto" w:fill="auto"/>
            <w:noWrap/>
            <w:hideMark/>
          </w:tcPr>
          <w:p w14:paraId="3DF680F9"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2023.10.19</w:t>
            </w:r>
          </w:p>
        </w:tc>
        <w:tc>
          <w:tcPr>
            <w:tcW w:w="2977" w:type="dxa"/>
            <w:tcBorders>
              <w:top w:val="nil"/>
              <w:left w:val="nil"/>
              <w:bottom w:val="single" w:sz="4" w:space="0" w:color="auto"/>
              <w:right w:val="single" w:sz="4" w:space="0" w:color="auto"/>
            </w:tcBorders>
            <w:shd w:val="clear" w:color="auto" w:fill="auto"/>
            <w:hideMark/>
          </w:tcPr>
          <w:p w14:paraId="34BE9637" w14:textId="2427D029" w:rsidR="00DF165D" w:rsidRPr="00CC4C3E" w:rsidRDefault="00DF165D"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0E9599F2" w14:textId="0FAC8BA4"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of </w:t>
            </w:r>
            <w:r w:rsidR="00083045" w:rsidRPr="00CC4C3E">
              <w:rPr>
                <w:rFonts w:eastAsia="Times New Roman"/>
                <w:color w:val="000000"/>
                <w:sz w:val="20"/>
                <w:szCs w:val="20"/>
              </w:rPr>
              <w:t>10-day</w:t>
            </w:r>
            <w:r w:rsidR="00DF165D" w:rsidRPr="00CC4C3E">
              <w:rPr>
                <w:rFonts w:eastAsia="Times New Roman"/>
                <w:color w:val="000000"/>
                <w:sz w:val="20"/>
                <w:szCs w:val="20"/>
              </w:rPr>
              <w:t xml:space="preserve"> travel (food cost) for conducting &amp; management cataract surgical camp at Jumla</w:t>
            </w:r>
          </w:p>
        </w:tc>
        <w:tc>
          <w:tcPr>
            <w:tcW w:w="1387" w:type="dxa"/>
            <w:tcBorders>
              <w:top w:val="nil"/>
              <w:left w:val="nil"/>
              <w:bottom w:val="single" w:sz="4" w:space="0" w:color="auto"/>
              <w:right w:val="single" w:sz="4" w:space="0" w:color="auto"/>
            </w:tcBorders>
            <w:shd w:val="clear" w:color="auto" w:fill="auto"/>
            <w:noWrap/>
            <w:hideMark/>
          </w:tcPr>
          <w:p w14:paraId="1C3F83DA" w14:textId="7DFB79BD"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25,00</w:t>
            </w:r>
            <w:r w:rsidR="0039315E" w:rsidRPr="00CC4C3E">
              <w:rPr>
                <w:rFonts w:eastAsia="Times New Roman"/>
                <w:color w:val="000000"/>
                <w:sz w:val="20"/>
                <w:szCs w:val="20"/>
              </w:rPr>
              <w:t>0</w:t>
            </w:r>
          </w:p>
        </w:tc>
      </w:tr>
      <w:tr w:rsidR="00DF165D" w:rsidRPr="00CC4C3E" w14:paraId="7EC7D622" w14:textId="77777777" w:rsidTr="00216D3A">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05A073DC"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JV-222</w:t>
            </w:r>
          </w:p>
        </w:tc>
        <w:tc>
          <w:tcPr>
            <w:tcW w:w="1223" w:type="dxa"/>
            <w:tcBorders>
              <w:top w:val="nil"/>
              <w:left w:val="nil"/>
              <w:bottom w:val="single" w:sz="4" w:space="0" w:color="auto"/>
              <w:right w:val="single" w:sz="4" w:space="0" w:color="auto"/>
            </w:tcBorders>
            <w:shd w:val="clear" w:color="auto" w:fill="auto"/>
            <w:noWrap/>
            <w:hideMark/>
          </w:tcPr>
          <w:p w14:paraId="7789626F"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2021-12-28</w:t>
            </w:r>
          </w:p>
        </w:tc>
        <w:tc>
          <w:tcPr>
            <w:tcW w:w="2977" w:type="dxa"/>
            <w:tcBorders>
              <w:top w:val="nil"/>
              <w:left w:val="nil"/>
              <w:bottom w:val="single" w:sz="4" w:space="0" w:color="auto"/>
              <w:right w:val="single" w:sz="4" w:space="0" w:color="auto"/>
            </w:tcBorders>
            <w:shd w:val="clear" w:color="auto" w:fill="auto"/>
            <w:hideMark/>
          </w:tcPr>
          <w:p w14:paraId="6C924045" w14:textId="3A50397A" w:rsidR="00DF165D" w:rsidRPr="00CC4C3E" w:rsidRDefault="00D17CB5"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41B89253"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per day rs2500 allowance of 2.5 day</w:t>
            </w:r>
          </w:p>
        </w:tc>
        <w:tc>
          <w:tcPr>
            <w:tcW w:w="1387" w:type="dxa"/>
            <w:tcBorders>
              <w:top w:val="nil"/>
              <w:left w:val="nil"/>
              <w:bottom w:val="single" w:sz="4" w:space="0" w:color="auto"/>
              <w:right w:val="single" w:sz="4" w:space="0" w:color="auto"/>
            </w:tcBorders>
            <w:shd w:val="clear" w:color="auto" w:fill="auto"/>
            <w:noWrap/>
            <w:hideMark/>
          </w:tcPr>
          <w:p w14:paraId="60D24C59" w14:textId="759C7599"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6,25</w:t>
            </w:r>
            <w:r w:rsidR="0039315E" w:rsidRPr="00CC4C3E">
              <w:rPr>
                <w:rFonts w:eastAsia="Times New Roman"/>
                <w:color w:val="000000"/>
                <w:sz w:val="20"/>
                <w:szCs w:val="20"/>
              </w:rPr>
              <w:t>0</w:t>
            </w:r>
          </w:p>
        </w:tc>
      </w:tr>
      <w:tr w:rsidR="00DF165D" w:rsidRPr="00CC4C3E" w14:paraId="7E814452"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536ED474"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JV-298</w:t>
            </w:r>
          </w:p>
        </w:tc>
        <w:tc>
          <w:tcPr>
            <w:tcW w:w="1223" w:type="dxa"/>
            <w:tcBorders>
              <w:top w:val="nil"/>
              <w:left w:val="nil"/>
              <w:bottom w:val="single" w:sz="4" w:space="0" w:color="auto"/>
              <w:right w:val="single" w:sz="4" w:space="0" w:color="auto"/>
            </w:tcBorders>
            <w:shd w:val="clear" w:color="auto" w:fill="auto"/>
            <w:noWrap/>
            <w:hideMark/>
          </w:tcPr>
          <w:p w14:paraId="5DD95AF4"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2022.03.09</w:t>
            </w:r>
          </w:p>
        </w:tc>
        <w:tc>
          <w:tcPr>
            <w:tcW w:w="2977" w:type="dxa"/>
            <w:tcBorders>
              <w:top w:val="nil"/>
              <w:left w:val="nil"/>
              <w:bottom w:val="single" w:sz="4" w:space="0" w:color="auto"/>
              <w:right w:val="single" w:sz="4" w:space="0" w:color="auto"/>
            </w:tcBorders>
            <w:shd w:val="clear" w:color="auto" w:fill="auto"/>
            <w:hideMark/>
          </w:tcPr>
          <w:p w14:paraId="7683234C" w14:textId="53741981" w:rsidR="00DF165D" w:rsidRPr="00CC4C3E" w:rsidRDefault="00D17CB5"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1FEE0097" w14:textId="27AE57C4" w:rsidR="00DF165D" w:rsidRPr="00CC4C3E" w:rsidRDefault="00083045" w:rsidP="00816F1C">
            <w:pPr>
              <w:spacing w:before="60" w:after="60"/>
              <w:rPr>
                <w:rFonts w:eastAsia="Times New Roman"/>
                <w:color w:val="000000"/>
                <w:sz w:val="20"/>
                <w:szCs w:val="20"/>
              </w:rPr>
            </w:pPr>
            <w:r w:rsidRPr="00CC4C3E">
              <w:rPr>
                <w:rFonts w:eastAsia="Times New Roman"/>
                <w:color w:val="000000"/>
                <w:sz w:val="20"/>
                <w:szCs w:val="20"/>
              </w:rPr>
              <w:t>4.5-day</w:t>
            </w:r>
            <w:r w:rsidR="00DF165D" w:rsidRPr="00CC4C3E">
              <w:rPr>
                <w:rFonts w:eastAsia="Times New Roman"/>
                <w:color w:val="000000"/>
                <w:sz w:val="20"/>
                <w:szCs w:val="20"/>
              </w:rPr>
              <w:t xml:space="preserve"> Staff Travel expenses of Dailekh Eye Surgical Camp.</w:t>
            </w:r>
          </w:p>
        </w:tc>
        <w:tc>
          <w:tcPr>
            <w:tcW w:w="1387" w:type="dxa"/>
            <w:tcBorders>
              <w:top w:val="nil"/>
              <w:left w:val="nil"/>
              <w:bottom w:val="single" w:sz="4" w:space="0" w:color="auto"/>
              <w:right w:val="single" w:sz="4" w:space="0" w:color="auto"/>
            </w:tcBorders>
            <w:shd w:val="clear" w:color="auto" w:fill="auto"/>
            <w:noWrap/>
            <w:hideMark/>
          </w:tcPr>
          <w:p w14:paraId="08995C94" w14:textId="6FA7DD52"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11,25</w:t>
            </w:r>
            <w:r w:rsidR="0039315E" w:rsidRPr="00CC4C3E">
              <w:rPr>
                <w:rFonts w:eastAsia="Times New Roman"/>
                <w:color w:val="000000"/>
                <w:sz w:val="20"/>
                <w:szCs w:val="20"/>
              </w:rPr>
              <w:t>0</w:t>
            </w:r>
          </w:p>
        </w:tc>
      </w:tr>
      <w:tr w:rsidR="00781D98" w:rsidRPr="00CC4C3E" w14:paraId="6E677849" w14:textId="77777777" w:rsidTr="00216D3A">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40270496"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JV-309</w:t>
            </w:r>
          </w:p>
        </w:tc>
        <w:tc>
          <w:tcPr>
            <w:tcW w:w="1223" w:type="dxa"/>
            <w:tcBorders>
              <w:top w:val="nil"/>
              <w:left w:val="nil"/>
              <w:bottom w:val="single" w:sz="4" w:space="0" w:color="auto"/>
              <w:right w:val="single" w:sz="4" w:space="0" w:color="auto"/>
            </w:tcBorders>
            <w:shd w:val="clear" w:color="auto" w:fill="auto"/>
            <w:noWrap/>
            <w:hideMark/>
          </w:tcPr>
          <w:p w14:paraId="33E7BFA4"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2022.03.16</w:t>
            </w:r>
          </w:p>
        </w:tc>
        <w:tc>
          <w:tcPr>
            <w:tcW w:w="2977" w:type="dxa"/>
            <w:tcBorders>
              <w:top w:val="nil"/>
              <w:left w:val="nil"/>
              <w:bottom w:val="single" w:sz="4" w:space="0" w:color="auto"/>
              <w:right w:val="single" w:sz="4" w:space="0" w:color="auto"/>
            </w:tcBorders>
            <w:shd w:val="clear" w:color="auto" w:fill="auto"/>
            <w:hideMark/>
          </w:tcPr>
          <w:p w14:paraId="5CAFC58D" w14:textId="1FCBFFD9" w:rsidR="00781D98" w:rsidRPr="00CC4C3E" w:rsidRDefault="00781D98"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5E3A9D4B" w14:textId="0B170DCE"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1 Staff daily travel of 5 days of Simta Camp</w:t>
            </w:r>
          </w:p>
        </w:tc>
        <w:tc>
          <w:tcPr>
            <w:tcW w:w="1387" w:type="dxa"/>
            <w:tcBorders>
              <w:top w:val="nil"/>
              <w:left w:val="nil"/>
              <w:bottom w:val="single" w:sz="4" w:space="0" w:color="auto"/>
              <w:right w:val="single" w:sz="4" w:space="0" w:color="auto"/>
            </w:tcBorders>
            <w:shd w:val="clear" w:color="auto" w:fill="auto"/>
            <w:noWrap/>
            <w:hideMark/>
          </w:tcPr>
          <w:p w14:paraId="09B135BE" w14:textId="2EF49A31"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12,50</w:t>
            </w:r>
            <w:r w:rsidR="0039315E" w:rsidRPr="00CC4C3E">
              <w:rPr>
                <w:rFonts w:eastAsia="Times New Roman"/>
                <w:color w:val="000000"/>
                <w:sz w:val="20"/>
                <w:szCs w:val="20"/>
              </w:rPr>
              <w:t>0</w:t>
            </w:r>
          </w:p>
        </w:tc>
      </w:tr>
      <w:tr w:rsidR="00781D98" w:rsidRPr="00CC4C3E" w14:paraId="29527EBA"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127E868D"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lastRenderedPageBreak/>
              <w:t>JV-340</w:t>
            </w:r>
          </w:p>
        </w:tc>
        <w:tc>
          <w:tcPr>
            <w:tcW w:w="1223" w:type="dxa"/>
            <w:tcBorders>
              <w:top w:val="nil"/>
              <w:left w:val="nil"/>
              <w:bottom w:val="single" w:sz="4" w:space="0" w:color="auto"/>
              <w:right w:val="single" w:sz="4" w:space="0" w:color="auto"/>
            </w:tcBorders>
            <w:shd w:val="clear" w:color="auto" w:fill="auto"/>
            <w:noWrap/>
            <w:hideMark/>
          </w:tcPr>
          <w:p w14:paraId="1AFC96C8"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2022.04.11</w:t>
            </w:r>
          </w:p>
        </w:tc>
        <w:tc>
          <w:tcPr>
            <w:tcW w:w="2977" w:type="dxa"/>
            <w:tcBorders>
              <w:top w:val="nil"/>
              <w:left w:val="nil"/>
              <w:bottom w:val="single" w:sz="4" w:space="0" w:color="auto"/>
              <w:right w:val="single" w:sz="4" w:space="0" w:color="auto"/>
            </w:tcBorders>
            <w:shd w:val="clear" w:color="auto" w:fill="auto"/>
            <w:hideMark/>
          </w:tcPr>
          <w:p w14:paraId="67313C0A" w14:textId="0712D70B" w:rsidR="00781D98" w:rsidRPr="00CC4C3E" w:rsidRDefault="00781D98"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66D92D1D"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staff travel cost of 3day during Gurvakot surgery camp</w:t>
            </w:r>
          </w:p>
        </w:tc>
        <w:tc>
          <w:tcPr>
            <w:tcW w:w="1387" w:type="dxa"/>
            <w:tcBorders>
              <w:top w:val="nil"/>
              <w:left w:val="nil"/>
              <w:bottom w:val="single" w:sz="4" w:space="0" w:color="auto"/>
              <w:right w:val="single" w:sz="4" w:space="0" w:color="auto"/>
            </w:tcBorders>
            <w:shd w:val="clear" w:color="auto" w:fill="auto"/>
            <w:noWrap/>
            <w:hideMark/>
          </w:tcPr>
          <w:p w14:paraId="34A49770" w14:textId="4AD9383E"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7,50</w:t>
            </w:r>
            <w:r w:rsidR="0039315E" w:rsidRPr="00CC4C3E">
              <w:rPr>
                <w:rFonts w:eastAsia="Times New Roman"/>
                <w:color w:val="000000"/>
                <w:sz w:val="20"/>
                <w:szCs w:val="20"/>
              </w:rPr>
              <w:t>0</w:t>
            </w:r>
          </w:p>
        </w:tc>
      </w:tr>
      <w:tr w:rsidR="00DF165D" w:rsidRPr="00CC4C3E" w14:paraId="374DFCE7"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5CD473A5"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JV-423</w:t>
            </w:r>
          </w:p>
        </w:tc>
        <w:tc>
          <w:tcPr>
            <w:tcW w:w="1223" w:type="dxa"/>
            <w:tcBorders>
              <w:top w:val="nil"/>
              <w:left w:val="nil"/>
              <w:bottom w:val="single" w:sz="4" w:space="0" w:color="auto"/>
              <w:right w:val="single" w:sz="4" w:space="0" w:color="auto"/>
            </w:tcBorders>
            <w:shd w:val="clear" w:color="auto" w:fill="auto"/>
            <w:noWrap/>
            <w:hideMark/>
          </w:tcPr>
          <w:p w14:paraId="5D65651E"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2022.05.31</w:t>
            </w:r>
          </w:p>
        </w:tc>
        <w:tc>
          <w:tcPr>
            <w:tcW w:w="2977" w:type="dxa"/>
            <w:tcBorders>
              <w:top w:val="nil"/>
              <w:left w:val="nil"/>
              <w:bottom w:val="single" w:sz="4" w:space="0" w:color="auto"/>
              <w:right w:val="single" w:sz="4" w:space="0" w:color="auto"/>
            </w:tcBorders>
            <w:shd w:val="clear" w:color="auto" w:fill="auto"/>
            <w:hideMark/>
          </w:tcPr>
          <w:p w14:paraId="15E52A7C" w14:textId="77777777" w:rsidR="00DF165D" w:rsidRPr="00CC4C3E" w:rsidRDefault="00DF165D" w:rsidP="00816F1C">
            <w:pPr>
              <w:spacing w:before="60" w:after="60"/>
              <w:rPr>
                <w:rFonts w:eastAsia="Times New Roman"/>
                <w:color w:val="000000"/>
                <w:sz w:val="20"/>
                <w:szCs w:val="20"/>
                <w:lang w:val="pt-BR"/>
              </w:rPr>
            </w:pPr>
            <w:r w:rsidRPr="00CC4C3E">
              <w:rPr>
                <w:rFonts w:eastAsia="Times New Roman"/>
                <w:color w:val="000000"/>
                <w:sz w:val="20"/>
                <w:szCs w:val="20"/>
                <w:lang w:val="pt-BR"/>
              </w:rPr>
              <w:t xml:space="preserve"> Man B. Bam, Nisha Bam &amp; Ranjana Raskoti</w:t>
            </w:r>
          </w:p>
        </w:tc>
        <w:tc>
          <w:tcPr>
            <w:tcW w:w="4073" w:type="dxa"/>
            <w:tcBorders>
              <w:top w:val="nil"/>
              <w:left w:val="nil"/>
              <w:bottom w:val="single" w:sz="4" w:space="0" w:color="auto"/>
              <w:right w:val="single" w:sz="4" w:space="0" w:color="auto"/>
            </w:tcBorders>
            <w:shd w:val="clear" w:color="auto" w:fill="auto"/>
            <w:hideMark/>
          </w:tcPr>
          <w:p w14:paraId="139B90D2" w14:textId="5C17BE13" w:rsidR="00DF165D" w:rsidRPr="00CC4C3E" w:rsidRDefault="00083045" w:rsidP="00816F1C">
            <w:pPr>
              <w:spacing w:before="60" w:after="60"/>
              <w:rPr>
                <w:rFonts w:eastAsia="Times New Roman"/>
                <w:color w:val="000000"/>
                <w:sz w:val="20"/>
                <w:szCs w:val="20"/>
              </w:rPr>
            </w:pPr>
            <w:r w:rsidRPr="00CC4C3E">
              <w:rPr>
                <w:rFonts w:eastAsia="Times New Roman"/>
                <w:color w:val="000000"/>
                <w:sz w:val="20"/>
                <w:szCs w:val="20"/>
              </w:rPr>
              <w:t>3-day</w:t>
            </w:r>
            <w:r w:rsidR="00DF165D" w:rsidRPr="00CC4C3E">
              <w:rPr>
                <w:rFonts w:eastAsia="Times New Roman"/>
                <w:color w:val="000000"/>
                <w:sz w:val="20"/>
                <w:szCs w:val="20"/>
              </w:rPr>
              <w:t xml:space="preserve"> travel cost paid to 3 staff of NNJS, Surkhet</w:t>
            </w:r>
          </w:p>
        </w:tc>
        <w:tc>
          <w:tcPr>
            <w:tcW w:w="1387" w:type="dxa"/>
            <w:tcBorders>
              <w:top w:val="nil"/>
              <w:left w:val="nil"/>
              <w:bottom w:val="single" w:sz="4" w:space="0" w:color="auto"/>
              <w:right w:val="single" w:sz="4" w:space="0" w:color="auto"/>
            </w:tcBorders>
            <w:shd w:val="clear" w:color="auto" w:fill="auto"/>
            <w:noWrap/>
            <w:hideMark/>
          </w:tcPr>
          <w:p w14:paraId="520F7D7D" w14:textId="246EA3F6"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16,50</w:t>
            </w:r>
            <w:r w:rsidR="0039315E" w:rsidRPr="00CC4C3E">
              <w:rPr>
                <w:rFonts w:eastAsia="Times New Roman"/>
                <w:color w:val="000000"/>
                <w:sz w:val="20"/>
                <w:szCs w:val="20"/>
              </w:rPr>
              <w:t>0</w:t>
            </w:r>
          </w:p>
        </w:tc>
      </w:tr>
      <w:tr w:rsidR="00DF165D" w:rsidRPr="00CC4C3E" w14:paraId="60CF59B7"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45EBF140"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JV-521</w:t>
            </w:r>
          </w:p>
        </w:tc>
        <w:tc>
          <w:tcPr>
            <w:tcW w:w="1223" w:type="dxa"/>
            <w:tcBorders>
              <w:top w:val="nil"/>
              <w:left w:val="nil"/>
              <w:bottom w:val="single" w:sz="4" w:space="0" w:color="auto"/>
              <w:right w:val="single" w:sz="4" w:space="0" w:color="auto"/>
            </w:tcBorders>
            <w:shd w:val="clear" w:color="auto" w:fill="auto"/>
            <w:noWrap/>
            <w:hideMark/>
          </w:tcPr>
          <w:p w14:paraId="0792FB18"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2022.06.30</w:t>
            </w:r>
          </w:p>
        </w:tc>
        <w:tc>
          <w:tcPr>
            <w:tcW w:w="2977" w:type="dxa"/>
            <w:tcBorders>
              <w:top w:val="nil"/>
              <w:left w:val="nil"/>
              <w:bottom w:val="single" w:sz="4" w:space="0" w:color="auto"/>
              <w:right w:val="single" w:sz="4" w:space="0" w:color="auto"/>
            </w:tcBorders>
            <w:shd w:val="clear" w:color="auto" w:fill="auto"/>
            <w:hideMark/>
          </w:tcPr>
          <w:p w14:paraId="2CB78F34" w14:textId="5D2A00FF" w:rsidR="00DF165D" w:rsidRPr="00CC4C3E" w:rsidRDefault="00D17CB5"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18FD7C4F"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Staff travel expenses for 10 days during Jumla/Mugu Camp</w:t>
            </w:r>
          </w:p>
        </w:tc>
        <w:tc>
          <w:tcPr>
            <w:tcW w:w="1387" w:type="dxa"/>
            <w:tcBorders>
              <w:top w:val="nil"/>
              <w:left w:val="nil"/>
              <w:bottom w:val="single" w:sz="4" w:space="0" w:color="auto"/>
              <w:right w:val="single" w:sz="4" w:space="0" w:color="auto"/>
            </w:tcBorders>
            <w:shd w:val="clear" w:color="auto" w:fill="auto"/>
            <w:noWrap/>
            <w:hideMark/>
          </w:tcPr>
          <w:p w14:paraId="4F96A1F0" w14:textId="41ABCE23"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25,00</w:t>
            </w:r>
            <w:r w:rsidR="0039315E" w:rsidRPr="00CC4C3E">
              <w:rPr>
                <w:rFonts w:eastAsia="Times New Roman"/>
                <w:color w:val="000000"/>
                <w:sz w:val="20"/>
                <w:szCs w:val="20"/>
              </w:rPr>
              <w:t>0</w:t>
            </w:r>
          </w:p>
        </w:tc>
      </w:tr>
      <w:tr w:rsidR="00DF165D" w:rsidRPr="00CC4C3E" w14:paraId="2DBF6F07"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0DB1A00B"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JV-522</w:t>
            </w:r>
          </w:p>
        </w:tc>
        <w:tc>
          <w:tcPr>
            <w:tcW w:w="1223" w:type="dxa"/>
            <w:tcBorders>
              <w:top w:val="nil"/>
              <w:left w:val="nil"/>
              <w:bottom w:val="single" w:sz="4" w:space="0" w:color="auto"/>
              <w:right w:val="single" w:sz="4" w:space="0" w:color="auto"/>
            </w:tcBorders>
            <w:shd w:val="clear" w:color="auto" w:fill="auto"/>
            <w:noWrap/>
            <w:hideMark/>
          </w:tcPr>
          <w:p w14:paraId="72558250"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2022.06.30</w:t>
            </w:r>
          </w:p>
        </w:tc>
        <w:tc>
          <w:tcPr>
            <w:tcW w:w="2977" w:type="dxa"/>
            <w:tcBorders>
              <w:top w:val="nil"/>
              <w:left w:val="nil"/>
              <w:bottom w:val="single" w:sz="4" w:space="0" w:color="auto"/>
              <w:right w:val="single" w:sz="4" w:space="0" w:color="auto"/>
            </w:tcBorders>
            <w:shd w:val="clear" w:color="auto" w:fill="auto"/>
            <w:hideMark/>
          </w:tcPr>
          <w:p w14:paraId="5575195E" w14:textId="091F9D26" w:rsidR="00DF165D" w:rsidRPr="00CC4C3E" w:rsidRDefault="00D17CB5"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085B10FB" w14:textId="5E8D57A3" w:rsidR="00DF165D" w:rsidRPr="00CC4C3E" w:rsidRDefault="00083045" w:rsidP="00816F1C">
            <w:pPr>
              <w:spacing w:before="60" w:after="60"/>
              <w:rPr>
                <w:rFonts w:eastAsia="Times New Roman"/>
                <w:color w:val="000000"/>
                <w:sz w:val="20"/>
                <w:szCs w:val="20"/>
              </w:rPr>
            </w:pPr>
            <w:r w:rsidRPr="00CC4C3E">
              <w:rPr>
                <w:rFonts w:eastAsia="Times New Roman"/>
                <w:color w:val="000000"/>
                <w:sz w:val="20"/>
                <w:szCs w:val="20"/>
              </w:rPr>
              <w:t>5-day</w:t>
            </w:r>
            <w:r w:rsidR="00DF165D" w:rsidRPr="00CC4C3E">
              <w:rPr>
                <w:rFonts w:eastAsia="Times New Roman"/>
                <w:color w:val="000000"/>
                <w:sz w:val="20"/>
                <w:szCs w:val="20"/>
              </w:rPr>
              <w:t xml:space="preserve"> travel expenses during Bestada, Dailekh Surgical camp</w:t>
            </w:r>
          </w:p>
        </w:tc>
        <w:tc>
          <w:tcPr>
            <w:tcW w:w="1387" w:type="dxa"/>
            <w:tcBorders>
              <w:top w:val="nil"/>
              <w:left w:val="nil"/>
              <w:bottom w:val="single" w:sz="4" w:space="0" w:color="auto"/>
              <w:right w:val="single" w:sz="4" w:space="0" w:color="auto"/>
            </w:tcBorders>
            <w:shd w:val="clear" w:color="auto" w:fill="auto"/>
            <w:noWrap/>
            <w:hideMark/>
          </w:tcPr>
          <w:p w14:paraId="28A71AE4" w14:textId="36FAE962"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12,50</w:t>
            </w:r>
            <w:r w:rsidR="0039315E" w:rsidRPr="00CC4C3E">
              <w:rPr>
                <w:rFonts w:eastAsia="Times New Roman"/>
                <w:color w:val="000000"/>
                <w:sz w:val="20"/>
                <w:szCs w:val="20"/>
              </w:rPr>
              <w:t>0</w:t>
            </w:r>
          </w:p>
        </w:tc>
      </w:tr>
      <w:tr w:rsidR="00781D98" w:rsidRPr="00CC4C3E" w14:paraId="1482FF31"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24131CFC"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JV-167</w:t>
            </w:r>
          </w:p>
        </w:tc>
        <w:tc>
          <w:tcPr>
            <w:tcW w:w="1223" w:type="dxa"/>
            <w:tcBorders>
              <w:top w:val="nil"/>
              <w:left w:val="nil"/>
              <w:bottom w:val="single" w:sz="4" w:space="0" w:color="auto"/>
              <w:right w:val="single" w:sz="4" w:space="0" w:color="auto"/>
            </w:tcBorders>
            <w:shd w:val="clear" w:color="auto" w:fill="auto"/>
            <w:noWrap/>
            <w:hideMark/>
          </w:tcPr>
          <w:p w14:paraId="0C4BC74B"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2022.11.23</w:t>
            </w:r>
          </w:p>
        </w:tc>
        <w:tc>
          <w:tcPr>
            <w:tcW w:w="2977" w:type="dxa"/>
            <w:tcBorders>
              <w:top w:val="nil"/>
              <w:left w:val="nil"/>
              <w:bottom w:val="single" w:sz="4" w:space="0" w:color="auto"/>
              <w:right w:val="single" w:sz="4" w:space="0" w:color="auto"/>
            </w:tcBorders>
            <w:shd w:val="clear" w:color="auto" w:fill="auto"/>
            <w:hideMark/>
          </w:tcPr>
          <w:p w14:paraId="52293042" w14:textId="157DE998" w:rsidR="00781D98" w:rsidRPr="00CC4C3E" w:rsidRDefault="00781D98"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112D2DAB" w14:textId="67A32897" w:rsidR="00781D98"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781D98" w:rsidRPr="00CC4C3E">
              <w:rPr>
                <w:rFonts w:eastAsia="Times New Roman"/>
                <w:color w:val="000000"/>
                <w:sz w:val="20"/>
                <w:szCs w:val="20"/>
              </w:rPr>
              <w:t xml:space="preserve"> of travel cost for 3 days during surgical camp management </w:t>
            </w:r>
          </w:p>
        </w:tc>
        <w:tc>
          <w:tcPr>
            <w:tcW w:w="1387" w:type="dxa"/>
            <w:tcBorders>
              <w:top w:val="nil"/>
              <w:left w:val="nil"/>
              <w:bottom w:val="single" w:sz="4" w:space="0" w:color="auto"/>
              <w:right w:val="single" w:sz="4" w:space="0" w:color="auto"/>
            </w:tcBorders>
            <w:shd w:val="clear" w:color="auto" w:fill="auto"/>
            <w:noWrap/>
            <w:hideMark/>
          </w:tcPr>
          <w:p w14:paraId="0D3DBCDC" w14:textId="48AE8B6A"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6,25</w:t>
            </w:r>
            <w:r w:rsidR="0039315E" w:rsidRPr="00CC4C3E">
              <w:rPr>
                <w:rFonts w:eastAsia="Times New Roman"/>
                <w:color w:val="000000"/>
                <w:sz w:val="20"/>
                <w:szCs w:val="20"/>
              </w:rPr>
              <w:t>0</w:t>
            </w:r>
          </w:p>
        </w:tc>
      </w:tr>
      <w:tr w:rsidR="00781D98" w:rsidRPr="00CC4C3E" w14:paraId="01D2274E"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0084C848"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JV-289</w:t>
            </w:r>
          </w:p>
        </w:tc>
        <w:tc>
          <w:tcPr>
            <w:tcW w:w="1223" w:type="dxa"/>
            <w:tcBorders>
              <w:top w:val="nil"/>
              <w:left w:val="nil"/>
              <w:bottom w:val="single" w:sz="4" w:space="0" w:color="auto"/>
              <w:right w:val="single" w:sz="4" w:space="0" w:color="auto"/>
            </w:tcBorders>
            <w:shd w:val="clear" w:color="auto" w:fill="auto"/>
            <w:noWrap/>
            <w:hideMark/>
          </w:tcPr>
          <w:p w14:paraId="01041E98"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2022.12.29</w:t>
            </w:r>
          </w:p>
        </w:tc>
        <w:tc>
          <w:tcPr>
            <w:tcW w:w="2977" w:type="dxa"/>
            <w:tcBorders>
              <w:top w:val="nil"/>
              <w:left w:val="nil"/>
              <w:bottom w:val="single" w:sz="4" w:space="0" w:color="auto"/>
              <w:right w:val="single" w:sz="4" w:space="0" w:color="auto"/>
            </w:tcBorders>
            <w:shd w:val="clear" w:color="auto" w:fill="auto"/>
            <w:hideMark/>
          </w:tcPr>
          <w:p w14:paraId="161655AF" w14:textId="659D91A1" w:rsidR="00781D98" w:rsidRPr="00CC4C3E" w:rsidRDefault="00781D98"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71E1DCD8" w14:textId="6A023338" w:rsidR="00781D98"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781D98" w:rsidRPr="00CC4C3E">
              <w:rPr>
                <w:rFonts w:eastAsia="Times New Roman"/>
                <w:color w:val="000000"/>
                <w:sz w:val="20"/>
                <w:szCs w:val="20"/>
              </w:rPr>
              <w:t xml:space="preserve"> of Travel expenses for Project Manager for 5 days in Dullu, Dailekh surgical camp </w:t>
            </w:r>
          </w:p>
        </w:tc>
        <w:tc>
          <w:tcPr>
            <w:tcW w:w="1387" w:type="dxa"/>
            <w:tcBorders>
              <w:top w:val="nil"/>
              <w:left w:val="nil"/>
              <w:bottom w:val="single" w:sz="4" w:space="0" w:color="auto"/>
              <w:right w:val="single" w:sz="4" w:space="0" w:color="auto"/>
            </w:tcBorders>
            <w:shd w:val="clear" w:color="auto" w:fill="auto"/>
            <w:noWrap/>
            <w:hideMark/>
          </w:tcPr>
          <w:p w14:paraId="00E239DB" w14:textId="5C1F4B5D"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12,50</w:t>
            </w:r>
            <w:r w:rsidR="0039315E" w:rsidRPr="00CC4C3E">
              <w:rPr>
                <w:rFonts w:eastAsia="Times New Roman"/>
                <w:color w:val="000000"/>
                <w:sz w:val="20"/>
                <w:szCs w:val="20"/>
              </w:rPr>
              <w:t>0</w:t>
            </w:r>
          </w:p>
        </w:tc>
      </w:tr>
      <w:tr w:rsidR="00781D98" w:rsidRPr="00CC4C3E" w14:paraId="0F7E7995"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763A9D45"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JV-71</w:t>
            </w:r>
          </w:p>
        </w:tc>
        <w:tc>
          <w:tcPr>
            <w:tcW w:w="1223" w:type="dxa"/>
            <w:tcBorders>
              <w:top w:val="nil"/>
              <w:left w:val="nil"/>
              <w:bottom w:val="single" w:sz="4" w:space="0" w:color="auto"/>
              <w:right w:val="single" w:sz="4" w:space="0" w:color="auto"/>
            </w:tcBorders>
            <w:shd w:val="clear" w:color="auto" w:fill="auto"/>
            <w:noWrap/>
            <w:hideMark/>
          </w:tcPr>
          <w:p w14:paraId="41B065C6"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2021-09-23</w:t>
            </w:r>
          </w:p>
        </w:tc>
        <w:tc>
          <w:tcPr>
            <w:tcW w:w="2977" w:type="dxa"/>
            <w:tcBorders>
              <w:top w:val="nil"/>
              <w:left w:val="nil"/>
              <w:bottom w:val="single" w:sz="4" w:space="0" w:color="auto"/>
              <w:right w:val="single" w:sz="4" w:space="0" w:color="auto"/>
            </w:tcBorders>
            <w:shd w:val="clear" w:color="auto" w:fill="auto"/>
            <w:hideMark/>
          </w:tcPr>
          <w:p w14:paraId="273D3845" w14:textId="436A7087" w:rsidR="00781D98" w:rsidRPr="00CC4C3E" w:rsidRDefault="00781D98"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72A472A6" w14:textId="02A51EBD"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Food &amp; Travel cost of Project Manager Mr. Man Bahadur Kunwar for NNJS visit. Total 17 days Rs. 2500</w:t>
            </w:r>
          </w:p>
        </w:tc>
        <w:tc>
          <w:tcPr>
            <w:tcW w:w="1387" w:type="dxa"/>
            <w:tcBorders>
              <w:top w:val="nil"/>
              <w:left w:val="nil"/>
              <w:bottom w:val="single" w:sz="4" w:space="0" w:color="auto"/>
              <w:right w:val="single" w:sz="4" w:space="0" w:color="auto"/>
            </w:tcBorders>
            <w:shd w:val="clear" w:color="auto" w:fill="auto"/>
            <w:noWrap/>
            <w:hideMark/>
          </w:tcPr>
          <w:p w14:paraId="29CF445D" w14:textId="537E1E96"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43,75</w:t>
            </w:r>
            <w:r w:rsidR="0039315E" w:rsidRPr="00CC4C3E">
              <w:rPr>
                <w:rFonts w:eastAsia="Times New Roman"/>
                <w:color w:val="000000"/>
                <w:sz w:val="20"/>
                <w:szCs w:val="20"/>
              </w:rPr>
              <w:t>0</w:t>
            </w:r>
          </w:p>
        </w:tc>
      </w:tr>
      <w:tr w:rsidR="00781D98" w:rsidRPr="00CC4C3E" w14:paraId="6FB62ADA"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020AFBC9"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JV-77</w:t>
            </w:r>
          </w:p>
        </w:tc>
        <w:tc>
          <w:tcPr>
            <w:tcW w:w="1223" w:type="dxa"/>
            <w:tcBorders>
              <w:top w:val="nil"/>
              <w:left w:val="nil"/>
              <w:bottom w:val="single" w:sz="4" w:space="0" w:color="auto"/>
              <w:right w:val="single" w:sz="4" w:space="0" w:color="auto"/>
            </w:tcBorders>
            <w:shd w:val="clear" w:color="auto" w:fill="auto"/>
            <w:noWrap/>
            <w:hideMark/>
          </w:tcPr>
          <w:p w14:paraId="7A69F966"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2021-09-26</w:t>
            </w:r>
          </w:p>
        </w:tc>
        <w:tc>
          <w:tcPr>
            <w:tcW w:w="2977" w:type="dxa"/>
            <w:tcBorders>
              <w:top w:val="nil"/>
              <w:left w:val="nil"/>
              <w:bottom w:val="single" w:sz="4" w:space="0" w:color="auto"/>
              <w:right w:val="single" w:sz="4" w:space="0" w:color="auto"/>
            </w:tcBorders>
            <w:shd w:val="clear" w:color="auto" w:fill="auto"/>
            <w:hideMark/>
          </w:tcPr>
          <w:p w14:paraId="4E91C4C7" w14:textId="73921694" w:rsidR="00781D98" w:rsidRPr="00CC4C3E" w:rsidRDefault="00781D98"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4936E77A" w14:textId="00506E56"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Food &amp; Travel cost of Project Manager Mr. Man Bahadur Kunwar of 3.5 days @ Rs. 2500 @ Rs. Dailekh visit</w:t>
            </w:r>
          </w:p>
        </w:tc>
        <w:tc>
          <w:tcPr>
            <w:tcW w:w="1387" w:type="dxa"/>
            <w:tcBorders>
              <w:top w:val="nil"/>
              <w:left w:val="nil"/>
              <w:bottom w:val="single" w:sz="4" w:space="0" w:color="auto"/>
              <w:right w:val="single" w:sz="4" w:space="0" w:color="auto"/>
            </w:tcBorders>
            <w:shd w:val="clear" w:color="auto" w:fill="auto"/>
            <w:noWrap/>
            <w:hideMark/>
          </w:tcPr>
          <w:p w14:paraId="5A5AFD59" w14:textId="43B4C7FB"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8,75</w:t>
            </w:r>
            <w:r w:rsidR="0039315E" w:rsidRPr="00CC4C3E">
              <w:rPr>
                <w:rFonts w:eastAsia="Times New Roman"/>
                <w:color w:val="000000"/>
                <w:sz w:val="20"/>
                <w:szCs w:val="20"/>
              </w:rPr>
              <w:t>0</w:t>
            </w:r>
          </w:p>
        </w:tc>
      </w:tr>
      <w:tr w:rsidR="00781D98" w:rsidRPr="00CC4C3E" w14:paraId="314E10BC"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3A96E023"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JV-88</w:t>
            </w:r>
          </w:p>
        </w:tc>
        <w:tc>
          <w:tcPr>
            <w:tcW w:w="1223" w:type="dxa"/>
            <w:tcBorders>
              <w:top w:val="nil"/>
              <w:left w:val="nil"/>
              <w:bottom w:val="single" w:sz="4" w:space="0" w:color="auto"/>
              <w:right w:val="single" w:sz="4" w:space="0" w:color="auto"/>
            </w:tcBorders>
            <w:shd w:val="clear" w:color="auto" w:fill="auto"/>
            <w:noWrap/>
            <w:hideMark/>
          </w:tcPr>
          <w:p w14:paraId="49216AC4"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2021-10-10</w:t>
            </w:r>
          </w:p>
        </w:tc>
        <w:tc>
          <w:tcPr>
            <w:tcW w:w="2977" w:type="dxa"/>
            <w:tcBorders>
              <w:top w:val="nil"/>
              <w:left w:val="nil"/>
              <w:bottom w:val="single" w:sz="4" w:space="0" w:color="auto"/>
              <w:right w:val="single" w:sz="4" w:space="0" w:color="auto"/>
            </w:tcBorders>
            <w:shd w:val="clear" w:color="auto" w:fill="auto"/>
            <w:hideMark/>
          </w:tcPr>
          <w:p w14:paraId="2209C90E" w14:textId="31C698C6" w:rsidR="00781D98" w:rsidRPr="00CC4C3E" w:rsidRDefault="00781D98"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6C72EE7B" w14:textId="768DAD6D"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Travel &amp; accommodation cost of project manager Mr. Man Bahadur Kunwar for Mugu project visit. Total 8.5 days @ Rs. 2500</w:t>
            </w:r>
          </w:p>
        </w:tc>
        <w:tc>
          <w:tcPr>
            <w:tcW w:w="1387" w:type="dxa"/>
            <w:tcBorders>
              <w:top w:val="nil"/>
              <w:left w:val="nil"/>
              <w:bottom w:val="single" w:sz="4" w:space="0" w:color="auto"/>
              <w:right w:val="single" w:sz="4" w:space="0" w:color="auto"/>
            </w:tcBorders>
            <w:shd w:val="clear" w:color="auto" w:fill="auto"/>
            <w:noWrap/>
            <w:hideMark/>
          </w:tcPr>
          <w:p w14:paraId="1033E111" w14:textId="107B4DCA"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21,25</w:t>
            </w:r>
            <w:r w:rsidR="0039315E" w:rsidRPr="00CC4C3E">
              <w:rPr>
                <w:rFonts w:eastAsia="Times New Roman"/>
                <w:color w:val="000000"/>
                <w:sz w:val="20"/>
                <w:szCs w:val="20"/>
              </w:rPr>
              <w:t>0</w:t>
            </w:r>
          </w:p>
        </w:tc>
      </w:tr>
      <w:tr w:rsidR="00781D98" w:rsidRPr="00CC4C3E" w14:paraId="0A348DF4"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1AE4C1AF"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JV-242</w:t>
            </w:r>
          </w:p>
        </w:tc>
        <w:tc>
          <w:tcPr>
            <w:tcW w:w="1223" w:type="dxa"/>
            <w:tcBorders>
              <w:top w:val="nil"/>
              <w:left w:val="nil"/>
              <w:bottom w:val="single" w:sz="4" w:space="0" w:color="auto"/>
              <w:right w:val="single" w:sz="4" w:space="0" w:color="auto"/>
            </w:tcBorders>
            <w:shd w:val="clear" w:color="auto" w:fill="auto"/>
            <w:noWrap/>
            <w:hideMark/>
          </w:tcPr>
          <w:p w14:paraId="54E711B1"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2021.01.11</w:t>
            </w:r>
          </w:p>
        </w:tc>
        <w:tc>
          <w:tcPr>
            <w:tcW w:w="2977" w:type="dxa"/>
            <w:tcBorders>
              <w:top w:val="nil"/>
              <w:left w:val="nil"/>
              <w:bottom w:val="single" w:sz="4" w:space="0" w:color="auto"/>
              <w:right w:val="single" w:sz="4" w:space="0" w:color="auto"/>
            </w:tcBorders>
            <w:shd w:val="clear" w:color="auto" w:fill="auto"/>
            <w:hideMark/>
          </w:tcPr>
          <w:p w14:paraId="3F9E9934" w14:textId="61584494" w:rsidR="00781D98" w:rsidRPr="00CC4C3E" w:rsidRDefault="00781D98"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42683AEE"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7day travel expenses of Project Manager during MEAL Training &amp; CNNJS attended at KTM.</w:t>
            </w:r>
          </w:p>
        </w:tc>
        <w:tc>
          <w:tcPr>
            <w:tcW w:w="1387" w:type="dxa"/>
            <w:tcBorders>
              <w:top w:val="nil"/>
              <w:left w:val="nil"/>
              <w:bottom w:val="single" w:sz="4" w:space="0" w:color="auto"/>
              <w:right w:val="single" w:sz="4" w:space="0" w:color="auto"/>
            </w:tcBorders>
            <w:shd w:val="clear" w:color="auto" w:fill="auto"/>
            <w:noWrap/>
            <w:hideMark/>
          </w:tcPr>
          <w:p w14:paraId="33A98A8A" w14:textId="525D4903"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44,515</w:t>
            </w:r>
          </w:p>
        </w:tc>
      </w:tr>
      <w:tr w:rsidR="00781D98" w:rsidRPr="00CC4C3E" w14:paraId="5F1E37CB"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1D367780"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JV-257</w:t>
            </w:r>
          </w:p>
        </w:tc>
        <w:tc>
          <w:tcPr>
            <w:tcW w:w="1223" w:type="dxa"/>
            <w:tcBorders>
              <w:top w:val="nil"/>
              <w:left w:val="nil"/>
              <w:bottom w:val="single" w:sz="4" w:space="0" w:color="auto"/>
              <w:right w:val="single" w:sz="4" w:space="0" w:color="auto"/>
            </w:tcBorders>
            <w:shd w:val="clear" w:color="auto" w:fill="auto"/>
            <w:noWrap/>
            <w:hideMark/>
          </w:tcPr>
          <w:p w14:paraId="4D932345"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2021.01.30</w:t>
            </w:r>
          </w:p>
        </w:tc>
        <w:tc>
          <w:tcPr>
            <w:tcW w:w="2977" w:type="dxa"/>
            <w:tcBorders>
              <w:top w:val="nil"/>
              <w:left w:val="nil"/>
              <w:bottom w:val="single" w:sz="4" w:space="0" w:color="auto"/>
              <w:right w:val="single" w:sz="4" w:space="0" w:color="auto"/>
            </w:tcBorders>
            <w:shd w:val="clear" w:color="auto" w:fill="auto"/>
            <w:hideMark/>
          </w:tcPr>
          <w:p w14:paraId="20BCE9A2" w14:textId="7F68CF78" w:rsidR="00781D98" w:rsidRPr="00CC4C3E" w:rsidRDefault="00781D98"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0A5B9DFB" w14:textId="539BD286"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13-day travel expenses of Project Manager during CNNJS visit for project annual reporting.</w:t>
            </w:r>
          </w:p>
        </w:tc>
        <w:tc>
          <w:tcPr>
            <w:tcW w:w="1387" w:type="dxa"/>
            <w:tcBorders>
              <w:top w:val="nil"/>
              <w:left w:val="nil"/>
              <w:bottom w:val="single" w:sz="4" w:space="0" w:color="auto"/>
              <w:right w:val="single" w:sz="4" w:space="0" w:color="auto"/>
            </w:tcBorders>
            <w:shd w:val="clear" w:color="auto" w:fill="auto"/>
            <w:noWrap/>
            <w:hideMark/>
          </w:tcPr>
          <w:p w14:paraId="77C86D83" w14:textId="475C09EB"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55,88</w:t>
            </w:r>
            <w:r w:rsidR="0039315E" w:rsidRPr="00CC4C3E">
              <w:rPr>
                <w:rFonts w:eastAsia="Times New Roman"/>
                <w:color w:val="000000"/>
                <w:sz w:val="20"/>
                <w:szCs w:val="20"/>
              </w:rPr>
              <w:t>0</w:t>
            </w:r>
          </w:p>
        </w:tc>
      </w:tr>
      <w:tr w:rsidR="00781D98" w:rsidRPr="00CC4C3E" w14:paraId="50715CB0"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254F54AB"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JV-307</w:t>
            </w:r>
          </w:p>
        </w:tc>
        <w:tc>
          <w:tcPr>
            <w:tcW w:w="1223" w:type="dxa"/>
            <w:tcBorders>
              <w:top w:val="nil"/>
              <w:left w:val="nil"/>
              <w:bottom w:val="single" w:sz="4" w:space="0" w:color="auto"/>
              <w:right w:val="single" w:sz="4" w:space="0" w:color="auto"/>
            </w:tcBorders>
            <w:shd w:val="clear" w:color="auto" w:fill="auto"/>
            <w:noWrap/>
            <w:hideMark/>
          </w:tcPr>
          <w:p w14:paraId="6F6FE981"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 xml:space="preserve">2022.03.16 </w:t>
            </w:r>
          </w:p>
        </w:tc>
        <w:tc>
          <w:tcPr>
            <w:tcW w:w="2977" w:type="dxa"/>
            <w:tcBorders>
              <w:top w:val="nil"/>
              <w:left w:val="nil"/>
              <w:bottom w:val="single" w:sz="4" w:space="0" w:color="auto"/>
              <w:right w:val="single" w:sz="4" w:space="0" w:color="auto"/>
            </w:tcBorders>
            <w:shd w:val="clear" w:color="auto" w:fill="auto"/>
            <w:hideMark/>
          </w:tcPr>
          <w:p w14:paraId="335DDB59" w14:textId="6681DFD2" w:rsidR="00781D98" w:rsidRPr="00CC4C3E" w:rsidRDefault="00781D98"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32B4A4F3" w14:textId="2F88847F" w:rsidR="00781D98"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781D98" w:rsidRPr="00CC4C3E">
              <w:rPr>
                <w:rFonts w:eastAsia="Times New Roman"/>
                <w:color w:val="000000"/>
                <w:sz w:val="20"/>
                <w:szCs w:val="20"/>
              </w:rPr>
              <w:t xml:space="preserve"> of Staff travel expenses (Food cost) for 8.5 </w:t>
            </w:r>
            <w:r w:rsidR="00F406BD" w:rsidRPr="00CC4C3E">
              <w:rPr>
                <w:rFonts w:eastAsia="Times New Roman"/>
                <w:color w:val="000000"/>
                <w:sz w:val="20"/>
                <w:szCs w:val="20"/>
              </w:rPr>
              <w:t>days</w:t>
            </w:r>
            <w:r w:rsidR="00781D98" w:rsidRPr="00CC4C3E">
              <w:rPr>
                <w:rFonts w:eastAsia="Times New Roman"/>
                <w:color w:val="000000"/>
                <w:sz w:val="20"/>
                <w:szCs w:val="20"/>
              </w:rPr>
              <w:t xml:space="preserve"> during CNNJS visit </w:t>
            </w:r>
          </w:p>
        </w:tc>
        <w:tc>
          <w:tcPr>
            <w:tcW w:w="1387" w:type="dxa"/>
            <w:tcBorders>
              <w:top w:val="nil"/>
              <w:left w:val="nil"/>
              <w:bottom w:val="single" w:sz="4" w:space="0" w:color="auto"/>
              <w:right w:val="single" w:sz="4" w:space="0" w:color="auto"/>
            </w:tcBorders>
            <w:shd w:val="clear" w:color="auto" w:fill="auto"/>
            <w:noWrap/>
            <w:hideMark/>
          </w:tcPr>
          <w:p w14:paraId="5728B9EB" w14:textId="519F88C4"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21,25</w:t>
            </w:r>
            <w:r w:rsidR="0039315E" w:rsidRPr="00CC4C3E">
              <w:rPr>
                <w:rFonts w:eastAsia="Times New Roman"/>
                <w:color w:val="000000"/>
                <w:sz w:val="20"/>
                <w:szCs w:val="20"/>
              </w:rPr>
              <w:t>0</w:t>
            </w:r>
          </w:p>
        </w:tc>
      </w:tr>
      <w:tr w:rsidR="00781D98" w:rsidRPr="00CC4C3E" w14:paraId="4E4DF1DB"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27FDB07E"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JV-307</w:t>
            </w:r>
          </w:p>
        </w:tc>
        <w:tc>
          <w:tcPr>
            <w:tcW w:w="1223" w:type="dxa"/>
            <w:tcBorders>
              <w:top w:val="nil"/>
              <w:left w:val="nil"/>
              <w:bottom w:val="single" w:sz="4" w:space="0" w:color="auto"/>
              <w:right w:val="single" w:sz="4" w:space="0" w:color="auto"/>
            </w:tcBorders>
            <w:shd w:val="clear" w:color="auto" w:fill="auto"/>
            <w:noWrap/>
            <w:hideMark/>
          </w:tcPr>
          <w:p w14:paraId="4A68A279"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 xml:space="preserve">2022.03.16 </w:t>
            </w:r>
          </w:p>
        </w:tc>
        <w:tc>
          <w:tcPr>
            <w:tcW w:w="2977" w:type="dxa"/>
            <w:tcBorders>
              <w:top w:val="nil"/>
              <w:left w:val="nil"/>
              <w:bottom w:val="single" w:sz="4" w:space="0" w:color="auto"/>
              <w:right w:val="single" w:sz="4" w:space="0" w:color="auto"/>
            </w:tcBorders>
            <w:shd w:val="clear" w:color="auto" w:fill="auto"/>
            <w:hideMark/>
          </w:tcPr>
          <w:p w14:paraId="2B2DC77D" w14:textId="51B56DD3" w:rsidR="00781D98" w:rsidRPr="00CC4C3E" w:rsidRDefault="00781D98"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164ABD7C" w14:textId="47AB7E26" w:rsidR="00781D98"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781D98" w:rsidRPr="00CC4C3E">
              <w:rPr>
                <w:rFonts w:eastAsia="Times New Roman"/>
                <w:color w:val="000000"/>
                <w:sz w:val="20"/>
                <w:szCs w:val="20"/>
              </w:rPr>
              <w:t xml:space="preserve"> of 8-day Local fare of staff</w:t>
            </w:r>
          </w:p>
        </w:tc>
        <w:tc>
          <w:tcPr>
            <w:tcW w:w="1387" w:type="dxa"/>
            <w:tcBorders>
              <w:top w:val="nil"/>
              <w:left w:val="nil"/>
              <w:bottom w:val="single" w:sz="4" w:space="0" w:color="auto"/>
              <w:right w:val="single" w:sz="4" w:space="0" w:color="auto"/>
            </w:tcBorders>
            <w:shd w:val="clear" w:color="auto" w:fill="auto"/>
            <w:noWrap/>
            <w:hideMark/>
          </w:tcPr>
          <w:p w14:paraId="4C5404EE" w14:textId="172E0A83"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2,41</w:t>
            </w:r>
            <w:r w:rsidR="0039315E" w:rsidRPr="00CC4C3E">
              <w:rPr>
                <w:rFonts w:eastAsia="Times New Roman"/>
                <w:color w:val="000000"/>
                <w:sz w:val="20"/>
                <w:szCs w:val="20"/>
              </w:rPr>
              <w:t>0</w:t>
            </w:r>
          </w:p>
        </w:tc>
      </w:tr>
      <w:tr w:rsidR="00781D98" w:rsidRPr="00CC4C3E" w14:paraId="2E3A2A5B"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1F443EC5"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JV-405</w:t>
            </w:r>
          </w:p>
        </w:tc>
        <w:tc>
          <w:tcPr>
            <w:tcW w:w="1223" w:type="dxa"/>
            <w:tcBorders>
              <w:top w:val="nil"/>
              <w:left w:val="nil"/>
              <w:bottom w:val="single" w:sz="4" w:space="0" w:color="auto"/>
              <w:right w:val="single" w:sz="4" w:space="0" w:color="auto"/>
            </w:tcBorders>
            <w:shd w:val="clear" w:color="auto" w:fill="auto"/>
            <w:noWrap/>
            <w:hideMark/>
          </w:tcPr>
          <w:p w14:paraId="1828C7BD"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2022.05.19</w:t>
            </w:r>
          </w:p>
        </w:tc>
        <w:tc>
          <w:tcPr>
            <w:tcW w:w="2977" w:type="dxa"/>
            <w:tcBorders>
              <w:top w:val="nil"/>
              <w:left w:val="nil"/>
              <w:bottom w:val="single" w:sz="4" w:space="0" w:color="auto"/>
              <w:right w:val="single" w:sz="4" w:space="0" w:color="auto"/>
            </w:tcBorders>
            <w:shd w:val="clear" w:color="auto" w:fill="auto"/>
            <w:hideMark/>
          </w:tcPr>
          <w:p w14:paraId="6F834BAA" w14:textId="028C8339" w:rsidR="00781D98" w:rsidRPr="00CC4C3E" w:rsidRDefault="00781D98"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1AFAA6D4" w14:textId="2229567F"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3.5-day travel expenses of project Manager (Man B Bam) at Simta &amp; Dailekh PEECs. For Equipment handover</w:t>
            </w:r>
          </w:p>
        </w:tc>
        <w:tc>
          <w:tcPr>
            <w:tcW w:w="1387" w:type="dxa"/>
            <w:tcBorders>
              <w:top w:val="nil"/>
              <w:left w:val="nil"/>
              <w:bottom w:val="single" w:sz="4" w:space="0" w:color="auto"/>
              <w:right w:val="single" w:sz="4" w:space="0" w:color="auto"/>
            </w:tcBorders>
            <w:shd w:val="clear" w:color="auto" w:fill="auto"/>
            <w:noWrap/>
            <w:hideMark/>
          </w:tcPr>
          <w:p w14:paraId="1CDEE66A" w14:textId="68C61AEA"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8,75</w:t>
            </w:r>
            <w:r w:rsidR="0039315E" w:rsidRPr="00CC4C3E">
              <w:rPr>
                <w:rFonts w:eastAsia="Times New Roman"/>
                <w:color w:val="000000"/>
                <w:sz w:val="20"/>
                <w:szCs w:val="20"/>
              </w:rPr>
              <w:t>0</w:t>
            </w:r>
          </w:p>
        </w:tc>
      </w:tr>
      <w:tr w:rsidR="00781D98" w:rsidRPr="00CC4C3E" w14:paraId="3AD382E0" w14:textId="77777777" w:rsidTr="00216D3A">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0877A13B" w14:textId="77777777"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JV-424</w:t>
            </w:r>
          </w:p>
        </w:tc>
        <w:tc>
          <w:tcPr>
            <w:tcW w:w="1223" w:type="dxa"/>
            <w:tcBorders>
              <w:top w:val="nil"/>
              <w:left w:val="nil"/>
              <w:bottom w:val="single" w:sz="4" w:space="0" w:color="auto"/>
              <w:right w:val="single" w:sz="4" w:space="0" w:color="auto"/>
            </w:tcBorders>
            <w:shd w:val="clear" w:color="auto" w:fill="auto"/>
            <w:noWrap/>
            <w:hideMark/>
          </w:tcPr>
          <w:p w14:paraId="70710270" w14:textId="77777777" w:rsidR="00781D98" w:rsidRPr="00CC4C3E" w:rsidRDefault="00781D98" w:rsidP="00816F1C">
            <w:pPr>
              <w:spacing w:before="60" w:after="60"/>
              <w:jc w:val="center"/>
              <w:rPr>
                <w:rFonts w:eastAsia="Times New Roman"/>
                <w:color w:val="000000"/>
                <w:sz w:val="20"/>
                <w:szCs w:val="20"/>
              </w:rPr>
            </w:pPr>
            <w:r w:rsidRPr="00CC4C3E">
              <w:rPr>
                <w:rFonts w:eastAsia="Times New Roman"/>
                <w:color w:val="000000"/>
                <w:sz w:val="20"/>
                <w:szCs w:val="20"/>
              </w:rPr>
              <w:t>2022.05.31</w:t>
            </w:r>
          </w:p>
        </w:tc>
        <w:tc>
          <w:tcPr>
            <w:tcW w:w="2977" w:type="dxa"/>
            <w:tcBorders>
              <w:top w:val="nil"/>
              <w:left w:val="nil"/>
              <w:bottom w:val="single" w:sz="4" w:space="0" w:color="auto"/>
              <w:right w:val="single" w:sz="4" w:space="0" w:color="auto"/>
            </w:tcBorders>
            <w:shd w:val="clear" w:color="auto" w:fill="auto"/>
            <w:hideMark/>
          </w:tcPr>
          <w:p w14:paraId="3A7770C2" w14:textId="115FD0E4" w:rsidR="00781D98" w:rsidRPr="00CC4C3E" w:rsidRDefault="00781D98"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132D95E0" w14:textId="2D1205B1" w:rsidR="00781D98" w:rsidRPr="00CC4C3E" w:rsidRDefault="00781D98" w:rsidP="00816F1C">
            <w:pPr>
              <w:spacing w:before="60" w:after="60"/>
              <w:rPr>
                <w:rFonts w:eastAsia="Times New Roman"/>
                <w:color w:val="000000"/>
                <w:sz w:val="20"/>
                <w:szCs w:val="20"/>
              </w:rPr>
            </w:pPr>
            <w:r w:rsidRPr="00CC4C3E">
              <w:rPr>
                <w:rFonts w:eastAsia="Times New Roman"/>
                <w:color w:val="000000"/>
                <w:sz w:val="20"/>
                <w:szCs w:val="20"/>
              </w:rPr>
              <w:t>9.5-day daily travel cost during CNNJS visit</w:t>
            </w:r>
          </w:p>
        </w:tc>
        <w:tc>
          <w:tcPr>
            <w:tcW w:w="1387" w:type="dxa"/>
            <w:tcBorders>
              <w:top w:val="nil"/>
              <w:left w:val="nil"/>
              <w:bottom w:val="single" w:sz="4" w:space="0" w:color="auto"/>
              <w:right w:val="single" w:sz="4" w:space="0" w:color="auto"/>
            </w:tcBorders>
            <w:shd w:val="clear" w:color="auto" w:fill="auto"/>
            <w:noWrap/>
            <w:hideMark/>
          </w:tcPr>
          <w:p w14:paraId="56DB6C38" w14:textId="071E53B1" w:rsidR="00781D98" w:rsidRPr="00CC4C3E" w:rsidRDefault="00781D98" w:rsidP="00816F1C">
            <w:pPr>
              <w:spacing w:before="60" w:after="60"/>
              <w:jc w:val="right"/>
              <w:rPr>
                <w:rFonts w:eastAsia="Times New Roman"/>
                <w:color w:val="000000"/>
                <w:sz w:val="20"/>
                <w:szCs w:val="20"/>
              </w:rPr>
            </w:pPr>
            <w:r w:rsidRPr="00CC4C3E">
              <w:rPr>
                <w:rFonts w:eastAsia="Times New Roman"/>
                <w:color w:val="000000"/>
                <w:sz w:val="20"/>
                <w:szCs w:val="20"/>
              </w:rPr>
              <w:t>26,25</w:t>
            </w:r>
            <w:r w:rsidR="0039315E" w:rsidRPr="00CC4C3E">
              <w:rPr>
                <w:rFonts w:eastAsia="Times New Roman"/>
                <w:color w:val="000000"/>
                <w:sz w:val="20"/>
                <w:szCs w:val="20"/>
              </w:rPr>
              <w:t>0</w:t>
            </w:r>
          </w:p>
        </w:tc>
      </w:tr>
      <w:tr w:rsidR="00D17CB5" w:rsidRPr="00CC4C3E" w14:paraId="719238C0" w14:textId="77777777" w:rsidTr="00216D3A">
        <w:trPr>
          <w:trHeight w:val="1800"/>
        </w:trPr>
        <w:tc>
          <w:tcPr>
            <w:tcW w:w="960" w:type="dxa"/>
            <w:tcBorders>
              <w:top w:val="nil"/>
              <w:left w:val="single" w:sz="4" w:space="0" w:color="auto"/>
              <w:bottom w:val="single" w:sz="4" w:space="0" w:color="auto"/>
              <w:right w:val="single" w:sz="4" w:space="0" w:color="auto"/>
            </w:tcBorders>
            <w:shd w:val="clear" w:color="auto" w:fill="auto"/>
            <w:noWrap/>
            <w:hideMark/>
          </w:tcPr>
          <w:p w14:paraId="5F509FBE"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lastRenderedPageBreak/>
              <w:t>JV-029</w:t>
            </w:r>
          </w:p>
        </w:tc>
        <w:tc>
          <w:tcPr>
            <w:tcW w:w="1223" w:type="dxa"/>
            <w:tcBorders>
              <w:top w:val="nil"/>
              <w:left w:val="nil"/>
              <w:bottom w:val="single" w:sz="4" w:space="0" w:color="auto"/>
              <w:right w:val="single" w:sz="4" w:space="0" w:color="auto"/>
            </w:tcBorders>
            <w:shd w:val="clear" w:color="auto" w:fill="auto"/>
            <w:noWrap/>
            <w:hideMark/>
          </w:tcPr>
          <w:p w14:paraId="330D2A18"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2022.08.24</w:t>
            </w:r>
          </w:p>
        </w:tc>
        <w:tc>
          <w:tcPr>
            <w:tcW w:w="2977" w:type="dxa"/>
            <w:tcBorders>
              <w:top w:val="nil"/>
              <w:left w:val="nil"/>
              <w:bottom w:val="single" w:sz="4" w:space="0" w:color="auto"/>
              <w:right w:val="single" w:sz="4" w:space="0" w:color="auto"/>
            </w:tcBorders>
            <w:shd w:val="clear" w:color="auto" w:fill="auto"/>
            <w:hideMark/>
          </w:tcPr>
          <w:p w14:paraId="1B14AE0B" w14:textId="1AEE2B19" w:rsidR="00D17CB5" w:rsidRPr="00CC4C3E" w:rsidRDefault="00D17CB5"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03658EE0" w14:textId="137DEC25"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16 days (06 to 21 Aug 2022) travel expenses during Finalizing the evaluation of the proposals on EOI regarding Ear and hearing baseline survey conducting workshop on National Eye health Strategy, Project reporting &amp; review in CNNJS, Kathmandu </w:t>
            </w:r>
          </w:p>
        </w:tc>
        <w:tc>
          <w:tcPr>
            <w:tcW w:w="1387" w:type="dxa"/>
            <w:tcBorders>
              <w:top w:val="nil"/>
              <w:left w:val="nil"/>
              <w:bottom w:val="single" w:sz="4" w:space="0" w:color="auto"/>
              <w:right w:val="single" w:sz="4" w:space="0" w:color="auto"/>
            </w:tcBorders>
            <w:shd w:val="clear" w:color="auto" w:fill="auto"/>
            <w:noWrap/>
            <w:hideMark/>
          </w:tcPr>
          <w:p w14:paraId="6A26E7A9" w14:textId="328BFD3E"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86,08</w:t>
            </w:r>
            <w:r w:rsidR="0039315E" w:rsidRPr="00CC4C3E">
              <w:rPr>
                <w:rFonts w:eastAsia="Times New Roman"/>
                <w:color w:val="000000"/>
                <w:sz w:val="20"/>
                <w:szCs w:val="20"/>
              </w:rPr>
              <w:t>0</w:t>
            </w:r>
          </w:p>
        </w:tc>
      </w:tr>
      <w:tr w:rsidR="00D17CB5" w:rsidRPr="00CC4C3E" w14:paraId="0721E925"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11980F58"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JV-155</w:t>
            </w:r>
          </w:p>
        </w:tc>
        <w:tc>
          <w:tcPr>
            <w:tcW w:w="1223" w:type="dxa"/>
            <w:tcBorders>
              <w:top w:val="nil"/>
              <w:left w:val="nil"/>
              <w:bottom w:val="single" w:sz="4" w:space="0" w:color="auto"/>
              <w:right w:val="single" w:sz="4" w:space="0" w:color="auto"/>
            </w:tcBorders>
            <w:shd w:val="clear" w:color="auto" w:fill="auto"/>
            <w:noWrap/>
            <w:hideMark/>
          </w:tcPr>
          <w:p w14:paraId="11916489"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2022.11.06</w:t>
            </w:r>
          </w:p>
        </w:tc>
        <w:tc>
          <w:tcPr>
            <w:tcW w:w="2977" w:type="dxa"/>
            <w:tcBorders>
              <w:top w:val="nil"/>
              <w:left w:val="nil"/>
              <w:bottom w:val="single" w:sz="4" w:space="0" w:color="auto"/>
              <w:right w:val="single" w:sz="4" w:space="0" w:color="auto"/>
            </w:tcBorders>
            <w:shd w:val="clear" w:color="auto" w:fill="auto"/>
            <w:hideMark/>
          </w:tcPr>
          <w:p w14:paraId="11CA8CC7" w14:textId="74A34021" w:rsidR="00D17CB5" w:rsidRPr="00CC4C3E" w:rsidRDefault="00D17CB5"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228759D4" w14:textId="00526D36"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Travel expenses of Project Manager During CNNJS visit for 9days</w:t>
            </w:r>
          </w:p>
        </w:tc>
        <w:tc>
          <w:tcPr>
            <w:tcW w:w="1387" w:type="dxa"/>
            <w:tcBorders>
              <w:top w:val="nil"/>
              <w:left w:val="nil"/>
              <w:bottom w:val="single" w:sz="4" w:space="0" w:color="auto"/>
              <w:right w:val="single" w:sz="4" w:space="0" w:color="auto"/>
            </w:tcBorders>
            <w:shd w:val="clear" w:color="auto" w:fill="auto"/>
            <w:noWrap/>
            <w:hideMark/>
          </w:tcPr>
          <w:p w14:paraId="3D8DE1F2" w14:textId="04C0E209"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37,95</w:t>
            </w:r>
            <w:r w:rsidR="0039315E" w:rsidRPr="00CC4C3E">
              <w:rPr>
                <w:rFonts w:eastAsia="Times New Roman"/>
                <w:color w:val="000000"/>
                <w:sz w:val="20"/>
                <w:szCs w:val="20"/>
              </w:rPr>
              <w:t>0</w:t>
            </w:r>
          </w:p>
        </w:tc>
      </w:tr>
      <w:tr w:rsidR="00D17CB5" w:rsidRPr="00CC4C3E" w14:paraId="21B352C0"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3AF9D6F5"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JV-084</w:t>
            </w:r>
          </w:p>
        </w:tc>
        <w:tc>
          <w:tcPr>
            <w:tcW w:w="1223" w:type="dxa"/>
            <w:tcBorders>
              <w:top w:val="nil"/>
              <w:left w:val="nil"/>
              <w:bottom w:val="single" w:sz="4" w:space="0" w:color="auto"/>
              <w:right w:val="single" w:sz="4" w:space="0" w:color="auto"/>
            </w:tcBorders>
            <w:shd w:val="clear" w:color="auto" w:fill="auto"/>
            <w:noWrap/>
            <w:hideMark/>
          </w:tcPr>
          <w:p w14:paraId="1DB8366B"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2023.09.14</w:t>
            </w:r>
          </w:p>
        </w:tc>
        <w:tc>
          <w:tcPr>
            <w:tcW w:w="2977" w:type="dxa"/>
            <w:tcBorders>
              <w:top w:val="nil"/>
              <w:left w:val="nil"/>
              <w:bottom w:val="single" w:sz="4" w:space="0" w:color="auto"/>
              <w:right w:val="single" w:sz="4" w:space="0" w:color="auto"/>
            </w:tcBorders>
            <w:shd w:val="clear" w:color="auto" w:fill="auto"/>
            <w:hideMark/>
          </w:tcPr>
          <w:p w14:paraId="3F0C704D" w14:textId="75261137" w:rsidR="00D17CB5" w:rsidRPr="00CC4C3E" w:rsidRDefault="00D17CB5" w:rsidP="00816F1C">
            <w:pPr>
              <w:spacing w:before="60" w:after="60"/>
              <w:rPr>
                <w:rFonts w:eastAsia="Times New Roman"/>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5B3D141C" w14:textId="73083FE2"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for Travel claim of Man Bahadur Kunwar for 7 days</w:t>
            </w:r>
          </w:p>
        </w:tc>
        <w:tc>
          <w:tcPr>
            <w:tcW w:w="1387" w:type="dxa"/>
            <w:tcBorders>
              <w:top w:val="nil"/>
              <w:left w:val="nil"/>
              <w:bottom w:val="single" w:sz="4" w:space="0" w:color="auto"/>
              <w:right w:val="single" w:sz="4" w:space="0" w:color="auto"/>
            </w:tcBorders>
            <w:shd w:val="clear" w:color="auto" w:fill="auto"/>
            <w:noWrap/>
            <w:hideMark/>
          </w:tcPr>
          <w:p w14:paraId="513963B7" w14:textId="4488485F"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17,50</w:t>
            </w:r>
            <w:r w:rsidR="0039315E" w:rsidRPr="00CC4C3E">
              <w:rPr>
                <w:rFonts w:eastAsia="Times New Roman"/>
                <w:color w:val="000000"/>
                <w:sz w:val="20"/>
                <w:szCs w:val="20"/>
              </w:rPr>
              <w:t>0</w:t>
            </w:r>
          </w:p>
        </w:tc>
      </w:tr>
      <w:tr w:rsidR="00D17CB5" w:rsidRPr="00CC4C3E" w14:paraId="503BA1A1"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777A5F78"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JV-249</w:t>
            </w:r>
          </w:p>
        </w:tc>
        <w:tc>
          <w:tcPr>
            <w:tcW w:w="1223" w:type="dxa"/>
            <w:tcBorders>
              <w:top w:val="nil"/>
              <w:left w:val="nil"/>
              <w:bottom w:val="single" w:sz="4" w:space="0" w:color="auto"/>
              <w:right w:val="single" w:sz="4" w:space="0" w:color="auto"/>
            </w:tcBorders>
            <w:shd w:val="clear" w:color="auto" w:fill="auto"/>
            <w:noWrap/>
            <w:hideMark/>
          </w:tcPr>
          <w:p w14:paraId="2CAD88FD"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2024.02.28</w:t>
            </w:r>
          </w:p>
        </w:tc>
        <w:tc>
          <w:tcPr>
            <w:tcW w:w="2977" w:type="dxa"/>
            <w:tcBorders>
              <w:top w:val="nil"/>
              <w:left w:val="nil"/>
              <w:bottom w:val="single" w:sz="4" w:space="0" w:color="auto"/>
              <w:right w:val="single" w:sz="4" w:space="0" w:color="auto"/>
            </w:tcBorders>
            <w:shd w:val="clear" w:color="auto" w:fill="auto"/>
            <w:hideMark/>
          </w:tcPr>
          <w:p w14:paraId="186D1845" w14:textId="5ECB8C19" w:rsidR="00D17CB5" w:rsidRPr="00CC4C3E" w:rsidRDefault="00D17CB5" w:rsidP="00816F1C">
            <w:pPr>
              <w:spacing w:before="60" w:after="60"/>
              <w:rPr>
                <w:color w:val="000000"/>
                <w:sz w:val="20"/>
                <w:szCs w:val="20"/>
                <w:lang w:val="de-DE"/>
              </w:rPr>
            </w:pPr>
            <w:r w:rsidRPr="00CC4C3E">
              <w:rPr>
                <w:rFonts w:eastAsia="Times New Roman"/>
                <w:color w:val="000000"/>
                <w:sz w:val="20"/>
                <w:szCs w:val="20"/>
                <w:lang w:val="de-DE"/>
              </w:rPr>
              <w:t>Program Manager (Man Bahadur Kunwar)</w:t>
            </w:r>
          </w:p>
        </w:tc>
        <w:tc>
          <w:tcPr>
            <w:tcW w:w="4073" w:type="dxa"/>
            <w:tcBorders>
              <w:top w:val="nil"/>
              <w:left w:val="nil"/>
              <w:bottom w:val="single" w:sz="4" w:space="0" w:color="auto"/>
              <w:right w:val="single" w:sz="4" w:space="0" w:color="auto"/>
            </w:tcBorders>
            <w:shd w:val="clear" w:color="auto" w:fill="auto"/>
            <w:hideMark/>
          </w:tcPr>
          <w:p w14:paraId="2C48D80C" w14:textId="5A2392AB"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6-day travel during CNNJS attend for program work, </w:t>
            </w:r>
          </w:p>
        </w:tc>
        <w:tc>
          <w:tcPr>
            <w:tcW w:w="1387" w:type="dxa"/>
            <w:tcBorders>
              <w:top w:val="nil"/>
              <w:left w:val="nil"/>
              <w:bottom w:val="single" w:sz="4" w:space="0" w:color="auto"/>
              <w:right w:val="single" w:sz="4" w:space="0" w:color="auto"/>
            </w:tcBorders>
            <w:shd w:val="clear" w:color="auto" w:fill="auto"/>
            <w:noWrap/>
            <w:hideMark/>
          </w:tcPr>
          <w:p w14:paraId="01951B0E" w14:textId="1BCB667A"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29,20</w:t>
            </w:r>
            <w:r w:rsidR="0039315E" w:rsidRPr="00CC4C3E">
              <w:rPr>
                <w:rFonts w:eastAsia="Times New Roman"/>
                <w:color w:val="000000"/>
                <w:sz w:val="20"/>
                <w:szCs w:val="20"/>
              </w:rPr>
              <w:t>0</w:t>
            </w:r>
          </w:p>
        </w:tc>
      </w:tr>
      <w:tr w:rsidR="00DF165D" w:rsidRPr="00CC4C3E" w14:paraId="698E9D25"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1AB48A83"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JV-179</w:t>
            </w:r>
          </w:p>
        </w:tc>
        <w:tc>
          <w:tcPr>
            <w:tcW w:w="1223" w:type="dxa"/>
            <w:tcBorders>
              <w:top w:val="nil"/>
              <w:left w:val="nil"/>
              <w:bottom w:val="single" w:sz="4" w:space="0" w:color="auto"/>
              <w:right w:val="single" w:sz="4" w:space="0" w:color="auto"/>
            </w:tcBorders>
            <w:shd w:val="clear" w:color="auto" w:fill="auto"/>
            <w:noWrap/>
            <w:hideMark/>
          </w:tcPr>
          <w:p w14:paraId="1B328D8C"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2022.11.24</w:t>
            </w:r>
          </w:p>
        </w:tc>
        <w:tc>
          <w:tcPr>
            <w:tcW w:w="2977" w:type="dxa"/>
            <w:tcBorders>
              <w:top w:val="nil"/>
              <w:left w:val="nil"/>
              <w:bottom w:val="single" w:sz="4" w:space="0" w:color="auto"/>
              <w:right w:val="single" w:sz="4" w:space="0" w:color="auto"/>
            </w:tcBorders>
            <w:shd w:val="clear" w:color="auto" w:fill="auto"/>
            <w:hideMark/>
          </w:tcPr>
          <w:p w14:paraId="7D6CF20C" w14:textId="41CA748C"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578EAD6B" w14:textId="24076F7B"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of </w:t>
            </w:r>
            <w:r w:rsidR="00087392" w:rsidRPr="00CC4C3E">
              <w:rPr>
                <w:rFonts w:eastAsia="Times New Roman"/>
                <w:color w:val="000000"/>
                <w:sz w:val="20"/>
                <w:szCs w:val="20"/>
              </w:rPr>
              <w:t>9.5-day</w:t>
            </w:r>
            <w:r w:rsidR="00DF165D" w:rsidRPr="00CC4C3E">
              <w:rPr>
                <w:rFonts w:eastAsia="Times New Roman"/>
                <w:color w:val="000000"/>
                <w:sz w:val="20"/>
                <w:szCs w:val="20"/>
              </w:rPr>
              <w:t xml:space="preserve"> travel cost for Disability Inclusion Training management at Jumla Mugu</w:t>
            </w:r>
          </w:p>
        </w:tc>
        <w:tc>
          <w:tcPr>
            <w:tcW w:w="1387" w:type="dxa"/>
            <w:tcBorders>
              <w:top w:val="nil"/>
              <w:left w:val="nil"/>
              <w:bottom w:val="single" w:sz="4" w:space="0" w:color="auto"/>
              <w:right w:val="single" w:sz="4" w:space="0" w:color="auto"/>
            </w:tcBorders>
            <w:shd w:val="clear" w:color="auto" w:fill="auto"/>
            <w:noWrap/>
            <w:hideMark/>
          </w:tcPr>
          <w:p w14:paraId="179FD3D7" w14:textId="25D7E6F9"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19,00</w:t>
            </w:r>
            <w:r w:rsidR="0039315E" w:rsidRPr="00CC4C3E">
              <w:rPr>
                <w:rFonts w:eastAsia="Times New Roman"/>
                <w:color w:val="000000"/>
                <w:sz w:val="20"/>
                <w:szCs w:val="20"/>
              </w:rPr>
              <w:t>0</w:t>
            </w:r>
          </w:p>
        </w:tc>
      </w:tr>
      <w:tr w:rsidR="00DF165D" w:rsidRPr="00CC4C3E" w14:paraId="6DF5A877"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1F2F7D91"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JV-334</w:t>
            </w:r>
          </w:p>
        </w:tc>
        <w:tc>
          <w:tcPr>
            <w:tcW w:w="1223" w:type="dxa"/>
            <w:tcBorders>
              <w:top w:val="nil"/>
              <w:left w:val="nil"/>
              <w:bottom w:val="single" w:sz="4" w:space="0" w:color="auto"/>
              <w:right w:val="single" w:sz="4" w:space="0" w:color="auto"/>
            </w:tcBorders>
            <w:shd w:val="clear" w:color="auto" w:fill="auto"/>
            <w:noWrap/>
            <w:hideMark/>
          </w:tcPr>
          <w:p w14:paraId="7BF0F771"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2022.03.31</w:t>
            </w:r>
          </w:p>
        </w:tc>
        <w:tc>
          <w:tcPr>
            <w:tcW w:w="2977" w:type="dxa"/>
            <w:tcBorders>
              <w:top w:val="nil"/>
              <w:left w:val="nil"/>
              <w:bottom w:val="single" w:sz="4" w:space="0" w:color="auto"/>
              <w:right w:val="single" w:sz="4" w:space="0" w:color="auto"/>
            </w:tcBorders>
            <w:shd w:val="clear" w:color="auto" w:fill="auto"/>
            <w:hideMark/>
          </w:tcPr>
          <w:p w14:paraId="6651AD19" w14:textId="4D3B58D4" w:rsidR="00DF165D"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666A8C72"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staff daily travel of 7.5 day for 2 Eye center opening &amp; Jumla Camp management</w:t>
            </w:r>
          </w:p>
        </w:tc>
        <w:tc>
          <w:tcPr>
            <w:tcW w:w="1387" w:type="dxa"/>
            <w:tcBorders>
              <w:top w:val="nil"/>
              <w:left w:val="nil"/>
              <w:bottom w:val="single" w:sz="4" w:space="0" w:color="auto"/>
              <w:right w:val="single" w:sz="4" w:space="0" w:color="auto"/>
            </w:tcBorders>
            <w:shd w:val="clear" w:color="auto" w:fill="auto"/>
            <w:noWrap/>
            <w:hideMark/>
          </w:tcPr>
          <w:p w14:paraId="209ACEA1" w14:textId="20E82F6D"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9,00</w:t>
            </w:r>
            <w:r w:rsidR="0039315E" w:rsidRPr="00CC4C3E">
              <w:rPr>
                <w:rFonts w:eastAsia="Times New Roman"/>
                <w:color w:val="000000"/>
                <w:sz w:val="20"/>
                <w:szCs w:val="20"/>
              </w:rPr>
              <w:t>0</w:t>
            </w:r>
          </w:p>
        </w:tc>
      </w:tr>
      <w:tr w:rsidR="00DF165D" w:rsidRPr="00CC4C3E" w14:paraId="13DEFD05"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044CBCFE"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JV-423</w:t>
            </w:r>
          </w:p>
        </w:tc>
        <w:tc>
          <w:tcPr>
            <w:tcW w:w="1223" w:type="dxa"/>
            <w:tcBorders>
              <w:top w:val="nil"/>
              <w:left w:val="nil"/>
              <w:bottom w:val="single" w:sz="4" w:space="0" w:color="auto"/>
              <w:right w:val="single" w:sz="4" w:space="0" w:color="auto"/>
            </w:tcBorders>
            <w:shd w:val="clear" w:color="auto" w:fill="auto"/>
            <w:noWrap/>
            <w:hideMark/>
          </w:tcPr>
          <w:p w14:paraId="0EFB1526"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2022.05.31</w:t>
            </w:r>
          </w:p>
        </w:tc>
        <w:tc>
          <w:tcPr>
            <w:tcW w:w="2977" w:type="dxa"/>
            <w:tcBorders>
              <w:top w:val="nil"/>
              <w:left w:val="nil"/>
              <w:bottom w:val="single" w:sz="4" w:space="0" w:color="auto"/>
              <w:right w:val="single" w:sz="4" w:space="0" w:color="auto"/>
            </w:tcBorders>
            <w:shd w:val="clear" w:color="auto" w:fill="auto"/>
            <w:hideMark/>
          </w:tcPr>
          <w:p w14:paraId="5167011C" w14:textId="58582FC8" w:rsidR="00DF165D" w:rsidRPr="00CC4C3E" w:rsidRDefault="00DF165D" w:rsidP="00816F1C">
            <w:pPr>
              <w:spacing w:before="60" w:after="60"/>
              <w:rPr>
                <w:rFonts w:eastAsia="Times New Roman"/>
                <w:color w:val="000000"/>
                <w:sz w:val="20"/>
                <w:szCs w:val="20"/>
                <w:lang w:val="pt-BR"/>
              </w:rPr>
            </w:pPr>
            <w:r w:rsidRPr="00CC4C3E">
              <w:rPr>
                <w:rFonts w:eastAsia="Times New Roman"/>
                <w:color w:val="000000"/>
                <w:sz w:val="20"/>
                <w:szCs w:val="20"/>
                <w:lang w:val="pt-BR"/>
              </w:rPr>
              <w:t>Man B. Bam, Nisha Bam &amp; Ranjana Raskoti</w:t>
            </w:r>
          </w:p>
        </w:tc>
        <w:tc>
          <w:tcPr>
            <w:tcW w:w="4073" w:type="dxa"/>
            <w:tcBorders>
              <w:top w:val="nil"/>
              <w:left w:val="nil"/>
              <w:bottom w:val="single" w:sz="4" w:space="0" w:color="auto"/>
              <w:right w:val="single" w:sz="4" w:space="0" w:color="auto"/>
            </w:tcBorders>
            <w:shd w:val="clear" w:color="auto" w:fill="auto"/>
            <w:hideMark/>
          </w:tcPr>
          <w:p w14:paraId="77A272C0" w14:textId="457460D4" w:rsidR="00DF165D" w:rsidRPr="00CC4C3E" w:rsidRDefault="00087392" w:rsidP="00816F1C">
            <w:pPr>
              <w:spacing w:before="60" w:after="60"/>
              <w:rPr>
                <w:rFonts w:eastAsia="Times New Roman"/>
                <w:color w:val="000000"/>
                <w:sz w:val="20"/>
                <w:szCs w:val="20"/>
              </w:rPr>
            </w:pPr>
            <w:r w:rsidRPr="00CC4C3E">
              <w:rPr>
                <w:rFonts w:eastAsia="Times New Roman"/>
                <w:color w:val="000000"/>
                <w:sz w:val="20"/>
                <w:szCs w:val="20"/>
              </w:rPr>
              <w:t>3-day</w:t>
            </w:r>
            <w:r w:rsidR="00DF165D" w:rsidRPr="00CC4C3E">
              <w:rPr>
                <w:rFonts w:eastAsia="Times New Roman"/>
                <w:color w:val="000000"/>
                <w:sz w:val="20"/>
                <w:szCs w:val="20"/>
              </w:rPr>
              <w:t xml:space="preserve"> travel cost paid to 3 staff of NNJS, Surkhet</w:t>
            </w:r>
          </w:p>
        </w:tc>
        <w:tc>
          <w:tcPr>
            <w:tcW w:w="1387" w:type="dxa"/>
            <w:tcBorders>
              <w:top w:val="nil"/>
              <w:left w:val="nil"/>
              <w:bottom w:val="single" w:sz="4" w:space="0" w:color="auto"/>
              <w:right w:val="single" w:sz="4" w:space="0" w:color="auto"/>
            </w:tcBorders>
            <w:shd w:val="clear" w:color="auto" w:fill="auto"/>
            <w:noWrap/>
            <w:hideMark/>
          </w:tcPr>
          <w:p w14:paraId="2E1918F3" w14:textId="17F17F8F"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16,50</w:t>
            </w:r>
            <w:r w:rsidR="0039315E" w:rsidRPr="00CC4C3E">
              <w:rPr>
                <w:rFonts w:eastAsia="Times New Roman"/>
                <w:color w:val="000000"/>
                <w:sz w:val="20"/>
                <w:szCs w:val="20"/>
              </w:rPr>
              <w:t>0</w:t>
            </w:r>
          </w:p>
        </w:tc>
      </w:tr>
      <w:tr w:rsidR="00DF165D" w:rsidRPr="00CC4C3E" w14:paraId="6393C31F" w14:textId="77777777" w:rsidTr="00216D3A">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14:paraId="6C9D5B04"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JV-084</w:t>
            </w:r>
          </w:p>
        </w:tc>
        <w:tc>
          <w:tcPr>
            <w:tcW w:w="1223" w:type="dxa"/>
            <w:tcBorders>
              <w:top w:val="nil"/>
              <w:left w:val="nil"/>
              <w:bottom w:val="single" w:sz="4" w:space="0" w:color="auto"/>
              <w:right w:val="single" w:sz="4" w:space="0" w:color="auto"/>
            </w:tcBorders>
            <w:shd w:val="clear" w:color="auto" w:fill="auto"/>
            <w:noWrap/>
            <w:hideMark/>
          </w:tcPr>
          <w:p w14:paraId="6BB99D1D"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2022.09.14</w:t>
            </w:r>
          </w:p>
        </w:tc>
        <w:tc>
          <w:tcPr>
            <w:tcW w:w="2977" w:type="dxa"/>
            <w:tcBorders>
              <w:top w:val="nil"/>
              <w:left w:val="nil"/>
              <w:bottom w:val="single" w:sz="4" w:space="0" w:color="auto"/>
              <w:right w:val="single" w:sz="4" w:space="0" w:color="auto"/>
            </w:tcBorders>
            <w:shd w:val="clear" w:color="auto" w:fill="auto"/>
            <w:hideMark/>
          </w:tcPr>
          <w:p w14:paraId="4ACD5AB2" w14:textId="620899EC" w:rsidR="00DF165D"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431D2D90" w14:textId="30FD209B"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of 3day travel expenses during Gurvakot cataract Surgical Camp on date 9, 10 &amp; 11 </w:t>
            </w:r>
            <w:r w:rsidR="00087392" w:rsidRPr="00CC4C3E">
              <w:rPr>
                <w:rFonts w:eastAsia="Times New Roman"/>
                <w:color w:val="000000"/>
                <w:sz w:val="20"/>
                <w:szCs w:val="20"/>
              </w:rPr>
              <w:t>S</w:t>
            </w:r>
            <w:r w:rsidR="00DF165D" w:rsidRPr="00CC4C3E">
              <w:rPr>
                <w:rFonts w:eastAsia="Times New Roman"/>
                <w:color w:val="000000"/>
                <w:sz w:val="20"/>
                <w:szCs w:val="20"/>
              </w:rPr>
              <w:t>ep</w:t>
            </w:r>
            <w:r w:rsidR="00087392" w:rsidRPr="00CC4C3E">
              <w:rPr>
                <w:rFonts w:eastAsia="Times New Roman"/>
                <w:color w:val="000000"/>
                <w:sz w:val="20"/>
                <w:szCs w:val="20"/>
              </w:rPr>
              <w:t>tember</w:t>
            </w:r>
            <w:r w:rsidR="00DF165D" w:rsidRPr="00CC4C3E">
              <w:rPr>
                <w:rFonts w:eastAsia="Times New Roman"/>
                <w:color w:val="000000"/>
                <w:sz w:val="20"/>
                <w:szCs w:val="20"/>
              </w:rPr>
              <w:t xml:space="preserve"> 2022</w:t>
            </w:r>
          </w:p>
        </w:tc>
        <w:tc>
          <w:tcPr>
            <w:tcW w:w="1387" w:type="dxa"/>
            <w:tcBorders>
              <w:top w:val="nil"/>
              <w:left w:val="nil"/>
              <w:bottom w:val="single" w:sz="4" w:space="0" w:color="auto"/>
              <w:right w:val="single" w:sz="4" w:space="0" w:color="auto"/>
            </w:tcBorders>
            <w:shd w:val="clear" w:color="auto" w:fill="auto"/>
            <w:noWrap/>
            <w:hideMark/>
          </w:tcPr>
          <w:p w14:paraId="5169D16A" w14:textId="5F056410"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6,00</w:t>
            </w:r>
            <w:r w:rsidR="0039315E" w:rsidRPr="00CC4C3E">
              <w:rPr>
                <w:rFonts w:eastAsia="Times New Roman"/>
                <w:color w:val="000000"/>
                <w:sz w:val="20"/>
                <w:szCs w:val="20"/>
              </w:rPr>
              <w:t>0</w:t>
            </w:r>
          </w:p>
        </w:tc>
      </w:tr>
      <w:tr w:rsidR="00D17CB5" w:rsidRPr="00CC4C3E" w14:paraId="29F61739"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36B16084"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JV-599</w:t>
            </w:r>
          </w:p>
        </w:tc>
        <w:tc>
          <w:tcPr>
            <w:tcW w:w="1223" w:type="dxa"/>
            <w:tcBorders>
              <w:top w:val="nil"/>
              <w:left w:val="nil"/>
              <w:bottom w:val="single" w:sz="4" w:space="0" w:color="auto"/>
              <w:right w:val="single" w:sz="4" w:space="0" w:color="auto"/>
            </w:tcBorders>
            <w:shd w:val="clear" w:color="auto" w:fill="auto"/>
            <w:noWrap/>
            <w:hideMark/>
          </w:tcPr>
          <w:p w14:paraId="4DD08324"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2023.05.16</w:t>
            </w:r>
          </w:p>
        </w:tc>
        <w:tc>
          <w:tcPr>
            <w:tcW w:w="2977" w:type="dxa"/>
            <w:tcBorders>
              <w:top w:val="nil"/>
              <w:left w:val="nil"/>
              <w:bottom w:val="single" w:sz="4" w:space="0" w:color="auto"/>
              <w:right w:val="single" w:sz="4" w:space="0" w:color="auto"/>
            </w:tcBorders>
            <w:shd w:val="clear" w:color="auto" w:fill="auto"/>
            <w:hideMark/>
          </w:tcPr>
          <w:p w14:paraId="5343D817" w14:textId="609DCB3E"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6CC5C64A" w14:textId="05AFB395"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9 days travel during Simkot camp paid to Nisha Bam</w:t>
            </w:r>
          </w:p>
        </w:tc>
        <w:tc>
          <w:tcPr>
            <w:tcW w:w="1387" w:type="dxa"/>
            <w:tcBorders>
              <w:top w:val="nil"/>
              <w:left w:val="nil"/>
              <w:bottom w:val="single" w:sz="4" w:space="0" w:color="auto"/>
              <w:right w:val="single" w:sz="4" w:space="0" w:color="auto"/>
            </w:tcBorders>
            <w:shd w:val="clear" w:color="auto" w:fill="auto"/>
            <w:noWrap/>
            <w:hideMark/>
          </w:tcPr>
          <w:p w14:paraId="7A550036" w14:textId="66C86BF0"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18,00</w:t>
            </w:r>
            <w:r w:rsidR="0039315E" w:rsidRPr="00CC4C3E">
              <w:rPr>
                <w:rFonts w:eastAsia="Times New Roman"/>
                <w:color w:val="000000"/>
                <w:sz w:val="20"/>
                <w:szCs w:val="20"/>
              </w:rPr>
              <w:t>0</w:t>
            </w:r>
          </w:p>
        </w:tc>
      </w:tr>
      <w:tr w:rsidR="00D17CB5" w:rsidRPr="00CC4C3E" w14:paraId="60103D6C"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60E5A612"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JV-216</w:t>
            </w:r>
          </w:p>
        </w:tc>
        <w:tc>
          <w:tcPr>
            <w:tcW w:w="1223" w:type="dxa"/>
            <w:tcBorders>
              <w:top w:val="nil"/>
              <w:left w:val="nil"/>
              <w:bottom w:val="single" w:sz="4" w:space="0" w:color="auto"/>
              <w:right w:val="single" w:sz="4" w:space="0" w:color="auto"/>
            </w:tcBorders>
            <w:shd w:val="clear" w:color="auto" w:fill="auto"/>
            <w:noWrap/>
            <w:hideMark/>
          </w:tcPr>
          <w:p w14:paraId="6520DB80"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2022.12.14</w:t>
            </w:r>
          </w:p>
        </w:tc>
        <w:tc>
          <w:tcPr>
            <w:tcW w:w="2977" w:type="dxa"/>
            <w:tcBorders>
              <w:top w:val="nil"/>
              <w:left w:val="nil"/>
              <w:bottom w:val="single" w:sz="4" w:space="0" w:color="auto"/>
              <w:right w:val="single" w:sz="4" w:space="0" w:color="auto"/>
            </w:tcBorders>
            <w:shd w:val="clear" w:color="auto" w:fill="auto"/>
            <w:hideMark/>
          </w:tcPr>
          <w:p w14:paraId="3891AAF9" w14:textId="0D2422BC"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4758D465" w14:textId="62D47B11"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2022.11.27 to Dec 10, 13.5 days travel cost during DID Program at Jumla, Mugu</w:t>
            </w:r>
          </w:p>
        </w:tc>
        <w:tc>
          <w:tcPr>
            <w:tcW w:w="1387" w:type="dxa"/>
            <w:tcBorders>
              <w:top w:val="nil"/>
              <w:left w:val="nil"/>
              <w:bottom w:val="single" w:sz="4" w:space="0" w:color="auto"/>
              <w:right w:val="single" w:sz="4" w:space="0" w:color="auto"/>
            </w:tcBorders>
            <w:shd w:val="clear" w:color="auto" w:fill="auto"/>
            <w:noWrap/>
            <w:hideMark/>
          </w:tcPr>
          <w:p w14:paraId="35D8FA8A" w14:textId="3F329447"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27,00</w:t>
            </w:r>
            <w:r w:rsidR="0039315E" w:rsidRPr="00CC4C3E">
              <w:rPr>
                <w:rFonts w:eastAsia="Times New Roman"/>
                <w:color w:val="000000"/>
                <w:sz w:val="20"/>
                <w:szCs w:val="20"/>
              </w:rPr>
              <w:t>0</w:t>
            </w:r>
          </w:p>
        </w:tc>
      </w:tr>
      <w:tr w:rsidR="00D17CB5" w:rsidRPr="00CC4C3E" w14:paraId="530126B7"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6A114866"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JV-89</w:t>
            </w:r>
          </w:p>
        </w:tc>
        <w:tc>
          <w:tcPr>
            <w:tcW w:w="1223" w:type="dxa"/>
            <w:tcBorders>
              <w:top w:val="nil"/>
              <w:left w:val="nil"/>
              <w:bottom w:val="single" w:sz="4" w:space="0" w:color="auto"/>
              <w:right w:val="single" w:sz="4" w:space="0" w:color="auto"/>
            </w:tcBorders>
            <w:shd w:val="clear" w:color="auto" w:fill="auto"/>
            <w:noWrap/>
            <w:hideMark/>
          </w:tcPr>
          <w:p w14:paraId="34136E09"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2021-10-10</w:t>
            </w:r>
          </w:p>
        </w:tc>
        <w:tc>
          <w:tcPr>
            <w:tcW w:w="2977" w:type="dxa"/>
            <w:tcBorders>
              <w:top w:val="nil"/>
              <w:left w:val="nil"/>
              <w:bottom w:val="single" w:sz="4" w:space="0" w:color="auto"/>
              <w:right w:val="single" w:sz="4" w:space="0" w:color="auto"/>
            </w:tcBorders>
            <w:shd w:val="clear" w:color="auto" w:fill="auto"/>
            <w:hideMark/>
          </w:tcPr>
          <w:p w14:paraId="68712835" w14:textId="663FF67B"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58206A65"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Per day 2000 allowance of 8.5day during Jumal/Mugu project site visit</w:t>
            </w:r>
          </w:p>
        </w:tc>
        <w:tc>
          <w:tcPr>
            <w:tcW w:w="1387" w:type="dxa"/>
            <w:tcBorders>
              <w:top w:val="nil"/>
              <w:left w:val="nil"/>
              <w:bottom w:val="single" w:sz="4" w:space="0" w:color="auto"/>
              <w:right w:val="single" w:sz="4" w:space="0" w:color="auto"/>
            </w:tcBorders>
            <w:shd w:val="clear" w:color="auto" w:fill="auto"/>
            <w:noWrap/>
            <w:hideMark/>
          </w:tcPr>
          <w:p w14:paraId="6E9E892B" w14:textId="506C7E93"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17,00</w:t>
            </w:r>
            <w:r w:rsidR="0039315E" w:rsidRPr="00CC4C3E">
              <w:rPr>
                <w:rFonts w:eastAsia="Times New Roman"/>
                <w:color w:val="000000"/>
                <w:sz w:val="20"/>
                <w:szCs w:val="20"/>
              </w:rPr>
              <w:t>0</w:t>
            </w:r>
          </w:p>
        </w:tc>
      </w:tr>
      <w:tr w:rsidR="00D17CB5" w:rsidRPr="00CC4C3E" w14:paraId="0B47120D"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6E370A20"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JV-121</w:t>
            </w:r>
          </w:p>
        </w:tc>
        <w:tc>
          <w:tcPr>
            <w:tcW w:w="1223" w:type="dxa"/>
            <w:tcBorders>
              <w:top w:val="nil"/>
              <w:left w:val="nil"/>
              <w:bottom w:val="single" w:sz="4" w:space="0" w:color="auto"/>
              <w:right w:val="single" w:sz="4" w:space="0" w:color="auto"/>
            </w:tcBorders>
            <w:shd w:val="clear" w:color="auto" w:fill="auto"/>
            <w:noWrap/>
            <w:hideMark/>
          </w:tcPr>
          <w:p w14:paraId="508C710C"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2021-11-17</w:t>
            </w:r>
          </w:p>
        </w:tc>
        <w:tc>
          <w:tcPr>
            <w:tcW w:w="2977" w:type="dxa"/>
            <w:tcBorders>
              <w:top w:val="nil"/>
              <w:left w:val="nil"/>
              <w:bottom w:val="single" w:sz="4" w:space="0" w:color="auto"/>
              <w:right w:val="single" w:sz="4" w:space="0" w:color="auto"/>
            </w:tcBorders>
            <w:shd w:val="clear" w:color="auto" w:fill="auto"/>
            <w:hideMark/>
          </w:tcPr>
          <w:p w14:paraId="36D9CA47" w14:textId="263AA663"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5C31D55E" w14:textId="67482592"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Food &amp; Travel cost of ECC visit Guruvakot for 1.5 days @200</w:t>
            </w:r>
            <w:r w:rsidR="0039315E" w:rsidRPr="00CC4C3E">
              <w:rPr>
                <w:rFonts w:eastAsia="Times New Roman"/>
                <w:color w:val="000000"/>
                <w:sz w:val="20"/>
                <w:szCs w:val="20"/>
              </w:rPr>
              <w:t>0</w:t>
            </w:r>
          </w:p>
        </w:tc>
        <w:tc>
          <w:tcPr>
            <w:tcW w:w="1387" w:type="dxa"/>
            <w:tcBorders>
              <w:top w:val="nil"/>
              <w:left w:val="nil"/>
              <w:bottom w:val="single" w:sz="4" w:space="0" w:color="auto"/>
              <w:right w:val="single" w:sz="4" w:space="0" w:color="auto"/>
            </w:tcBorders>
            <w:shd w:val="clear" w:color="auto" w:fill="auto"/>
            <w:noWrap/>
            <w:hideMark/>
          </w:tcPr>
          <w:p w14:paraId="7ED34D3D" w14:textId="14BA2446"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3,00</w:t>
            </w:r>
            <w:r w:rsidR="0039315E" w:rsidRPr="00CC4C3E">
              <w:rPr>
                <w:rFonts w:eastAsia="Times New Roman"/>
                <w:color w:val="000000"/>
                <w:sz w:val="20"/>
                <w:szCs w:val="20"/>
              </w:rPr>
              <w:t>0</w:t>
            </w:r>
          </w:p>
        </w:tc>
      </w:tr>
      <w:tr w:rsidR="00D17CB5" w:rsidRPr="00CC4C3E" w14:paraId="51B41F01"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408C3DFC"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JV-258</w:t>
            </w:r>
          </w:p>
        </w:tc>
        <w:tc>
          <w:tcPr>
            <w:tcW w:w="1223" w:type="dxa"/>
            <w:tcBorders>
              <w:top w:val="nil"/>
              <w:left w:val="nil"/>
              <w:bottom w:val="single" w:sz="4" w:space="0" w:color="auto"/>
              <w:right w:val="single" w:sz="4" w:space="0" w:color="auto"/>
            </w:tcBorders>
            <w:shd w:val="clear" w:color="auto" w:fill="auto"/>
            <w:noWrap/>
            <w:hideMark/>
          </w:tcPr>
          <w:p w14:paraId="5F32CE67"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2021.01.30</w:t>
            </w:r>
          </w:p>
        </w:tc>
        <w:tc>
          <w:tcPr>
            <w:tcW w:w="2977" w:type="dxa"/>
            <w:tcBorders>
              <w:top w:val="nil"/>
              <w:left w:val="nil"/>
              <w:bottom w:val="single" w:sz="4" w:space="0" w:color="auto"/>
              <w:right w:val="single" w:sz="4" w:space="0" w:color="auto"/>
            </w:tcBorders>
            <w:shd w:val="clear" w:color="auto" w:fill="auto"/>
            <w:hideMark/>
          </w:tcPr>
          <w:p w14:paraId="3B2527CD" w14:textId="3748021E"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1B74A9E8" w14:textId="06D3B579"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13-day travel expenses of AFO during CNNJS visit for project Financial annual reporting.</w:t>
            </w:r>
          </w:p>
        </w:tc>
        <w:tc>
          <w:tcPr>
            <w:tcW w:w="1387" w:type="dxa"/>
            <w:tcBorders>
              <w:top w:val="nil"/>
              <w:left w:val="nil"/>
              <w:bottom w:val="single" w:sz="4" w:space="0" w:color="auto"/>
              <w:right w:val="single" w:sz="4" w:space="0" w:color="auto"/>
            </w:tcBorders>
            <w:shd w:val="clear" w:color="auto" w:fill="auto"/>
            <w:noWrap/>
            <w:hideMark/>
          </w:tcPr>
          <w:p w14:paraId="65A6F93A" w14:textId="75A0E57B"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57,55</w:t>
            </w:r>
            <w:r w:rsidR="0039315E" w:rsidRPr="00CC4C3E">
              <w:rPr>
                <w:rFonts w:eastAsia="Times New Roman"/>
                <w:color w:val="000000"/>
                <w:sz w:val="20"/>
                <w:szCs w:val="20"/>
              </w:rPr>
              <w:t>0</w:t>
            </w:r>
          </w:p>
        </w:tc>
      </w:tr>
      <w:tr w:rsidR="00D17CB5" w:rsidRPr="00CC4C3E" w14:paraId="0D04D61A"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061649A6"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JV-350</w:t>
            </w:r>
          </w:p>
        </w:tc>
        <w:tc>
          <w:tcPr>
            <w:tcW w:w="1223" w:type="dxa"/>
            <w:tcBorders>
              <w:top w:val="nil"/>
              <w:left w:val="nil"/>
              <w:bottom w:val="single" w:sz="4" w:space="0" w:color="auto"/>
              <w:right w:val="single" w:sz="4" w:space="0" w:color="auto"/>
            </w:tcBorders>
            <w:shd w:val="clear" w:color="auto" w:fill="auto"/>
            <w:noWrap/>
            <w:hideMark/>
          </w:tcPr>
          <w:p w14:paraId="20142871"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2022.04.24</w:t>
            </w:r>
          </w:p>
        </w:tc>
        <w:tc>
          <w:tcPr>
            <w:tcW w:w="2977" w:type="dxa"/>
            <w:tcBorders>
              <w:top w:val="nil"/>
              <w:left w:val="nil"/>
              <w:bottom w:val="single" w:sz="4" w:space="0" w:color="auto"/>
              <w:right w:val="single" w:sz="4" w:space="0" w:color="auto"/>
            </w:tcBorders>
            <w:shd w:val="clear" w:color="auto" w:fill="auto"/>
            <w:hideMark/>
          </w:tcPr>
          <w:p w14:paraId="4060474D" w14:textId="10EBC0F5"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489C1D0E" w14:textId="1E64FAD4"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7-day travel expenses of Admin Finance Officer during CNNJS, KTM visit</w:t>
            </w:r>
          </w:p>
        </w:tc>
        <w:tc>
          <w:tcPr>
            <w:tcW w:w="1387" w:type="dxa"/>
            <w:tcBorders>
              <w:top w:val="nil"/>
              <w:left w:val="nil"/>
              <w:bottom w:val="single" w:sz="4" w:space="0" w:color="auto"/>
              <w:right w:val="single" w:sz="4" w:space="0" w:color="auto"/>
            </w:tcBorders>
            <w:shd w:val="clear" w:color="auto" w:fill="auto"/>
            <w:noWrap/>
            <w:hideMark/>
          </w:tcPr>
          <w:p w14:paraId="281371E3" w14:textId="1D922D64"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32,22</w:t>
            </w:r>
            <w:r w:rsidR="0039315E" w:rsidRPr="00CC4C3E">
              <w:rPr>
                <w:rFonts w:eastAsia="Times New Roman"/>
                <w:color w:val="000000"/>
                <w:sz w:val="20"/>
                <w:szCs w:val="20"/>
              </w:rPr>
              <w:t>0</w:t>
            </w:r>
          </w:p>
        </w:tc>
      </w:tr>
      <w:tr w:rsidR="00D17CB5" w:rsidRPr="00CC4C3E" w14:paraId="4812F727"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0D96659C"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JV-539</w:t>
            </w:r>
          </w:p>
        </w:tc>
        <w:tc>
          <w:tcPr>
            <w:tcW w:w="1223" w:type="dxa"/>
            <w:tcBorders>
              <w:top w:val="nil"/>
              <w:left w:val="nil"/>
              <w:bottom w:val="single" w:sz="4" w:space="0" w:color="auto"/>
              <w:right w:val="single" w:sz="4" w:space="0" w:color="auto"/>
            </w:tcBorders>
            <w:shd w:val="clear" w:color="auto" w:fill="auto"/>
            <w:noWrap/>
            <w:hideMark/>
          </w:tcPr>
          <w:p w14:paraId="5DC4D40F"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2022.07.12</w:t>
            </w:r>
          </w:p>
        </w:tc>
        <w:tc>
          <w:tcPr>
            <w:tcW w:w="2977" w:type="dxa"/>
            <w:tcBorders>
              <w:top w:val="nil"/>
              <w:left w:val="nil"/>
              <w:bottom w:val="single" w:sz="4" w:space="0" w:color="auto"/>
              <w:right w:val="single" w:sz="4" w:space="0" w:color="auto"/>
            </w:tcBorders>
            <w:shd w:val="clear" w:color="auto" w:fill="auto"/>
            <w:hideMark/>
          </w:tcPr>
          <w:p w14:paraId="63081ABD" w14:textId="6A49241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48F6B5F4" w14:textId="7A2FD54A"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daily travel expenses for 6.5 days of Admin Finance Officer during CNNJS visit</w:t>
            </w:r>
          </w:p>
        </w:tc>
        <w:tc>
          <w:tcPr>
            <w:tcW w:w="1387" w:type="dxa"/>
            <w:tcBorders>
              <w:top w:val="nil"/>
              <w:left w:val="nil"/>
              <w:bottom w:val="single" w:sz="4" w:space="0" w:color="auto"/>
              <w:right w:val="single" w:sz="4" w:space="0" w:color="auto"/>
            </w:tcBorders>
            <w:shd w:val="clear" w:color="auto" w:fill="auto"/>
            <w:noWrap/>
            <w:hideMark/>
          </w:tcPr>
          <w:p w14:paraId="3BAF1DB2" w14:textId="45C83D4B"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13,00</w:t>
            </w:r>
            <w:r w:rsidR="0039315E" w:rsidRPr="00CC4C3E">
              <w:rPr>
                <w:rFonts w:eastAsia="Times New Roman"/>
                <w:color w:val="000000"/>
                <w:sz w:val="20"/>
                <w:szCs w:val="20"/>
              </w:rPr>
              <w:t>0</w:t>
            </w:r>
          </w:p>
        </w:tc>
      </w:tr>
      <w:tr w:rsidR="00D17CB5" w:rsidRPr="00CC4C3E" w14:paraId="4AF569A5" w14:textId="77777777" w:rsidTr="00216D3A">
        <w:trPr>
          <w:trHeight w:val="1500"/>
        </w:trPr>
        <w:tc>
          <w:tcPr>
            <w:tcW w:w="960" w:type="dxa"/>
            <w:tcBorders>
              <w:top w:val="nil"/>
              <w:left w:val="single" w:sz="4" w:space="0" w:color="auto"/>
              <w:bottom w:val="single" w:sz="4" w:space="0" w:color="auto"/>
              <w:right w:val="single" w:sz="4" w:space="0" w:color="auto"/>
            </w:tcBorders>
            <w:shd w:val="clear" w:color="auto" w:fill="auto"/>
            <w:noWrap/>
            <w:hideMark/>
          </w:tcPr>
          <w:p w14:paraId="1AA06392"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lastRenderedPageBreak/>
              <w:t>JV-030</w:t>
            </w:r>
          </w:p>
        </w:tc>
        <w:tc>
          <w:tcPr>
            <w:tcW w:w="1223" w:type="dxa"/>
            <w:tcBorders>
              <w:top w:val="nil"/>
              <w:left w:val="nil"/>
              <w:bottom w:val="single" w:sz="4" w:space="0" w:color="auto"/>
              <w:right w:val="single" w:sz="4" w:space="0" w:color="auto"/>
            </w:tcBorders>
            <w:shd w:val="clear" w:color="auto" w:fill="auto"/>
            <w:noWrap/>
            <w:hideMark/>
          </w:tcPr>
          <w:p w14:paraId="161887B2"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2022.08.24</w:t>
            </w:r>
          </w:p>
        </w:tc>
        <w:tc>
          <w:tcPr>
            <w:tcW w:w="2977" w:type="dxa"/>
            <w:tcBorders>
              <w:top w:val="nil"/>
              <w:left w:val="nil"/>
              <w:bottom w:val="single" w:sz="4" w:space="0" w:color="auto"/>
              <w:right w:val="single" w:sz="4" w:space="0" w:color="auto"/>
            </w:tcBorders>
            <w:shd w:val="clear" w:color="auto" w:fill="auto"/>
            <w:hideMark/>
          </w:tcPr>
          <w:p w14:paraId="461A7F38" w14:textId="2F2E7774"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018F7318" w14:textId="234FC352"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6 days (4 to 9 </w:t>
            </w:r>
            <w:r w:rsidR="006070B7" w:rsidRPr="00CC4C3E">
              <w:rPr>
                <w:rFonts w:eastAsia="Times New Roman"/>
                <w:color w:val="000000"/>
                <w:sz w:val="20"/>
                <w:szCs w:val="20"/>
              </w:rPr>
              <w:t>August</w:t>
            </w:r>
            <w:r w:rsidR="00D17CB5" w:rsidRPr="00CC4C3E">
              <w:rPr>
                <w:rFonts w:eastAsia="Times New Roman"/>
                <w:color w:val="000000"/>
                <w:sz w:val="20"/>
                <w:szCs w:val="20"/>
              </w:rPr>
              <w:t xml:space="preserve"> 2022) travel expenses to participant in 2-day Exclusive training program on Income Tax and VAT Management organized by National Management Service Pvt. Ltd. at Kathmandu.</w:t>
            </w:r>
          </w:p>
        </w:tc>
        <w:tc>
          <w:tcPr>
            <w:tcW w:w="1387" w:type="dxa"/>
            <w:tcBorders>
              <w:top w:val="nil"/>
              <w:left w:val="nil"/>
              <w:bottom w:val="single" w:sz="4" w:space="0" w:color="auto"/>
              <w:right w:val="single" w:sz="4" w:space="0" w:color="auto"/>
            </w:tcBorders>
            <w:shd w:val="clear" w:color="auto" w:fill="auto"/>
            <w:noWrap/>
            <w:hideMark/>
          </w:tcPr>
          <w:p w14:paraId="773F1AD6" w14:textId="2844C01F"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29,20</w:t>
            </w:r>
            <w:r w:rsidR="0039315E" w:rsidRPr="00CC4C3E">
              <w:rPr>
                <w:rFonts w:eastAsia="Times New Roman"/>
                <w:color w:val="000000"/>
                <w:sz w:val="20"/>
                <w:szCs w:val="20"/>
              </w:rPr>
              <w:t>0</w:t>
            </w:r>
          </w:p>
        </w:tc>
      </w:tr>
      <w:tr w:rsidR="00D17CB5" w:rsidRPr="00CC4C3E" w14:paraId="1812BE26" w14:textId="77777777" w:rsidTr="00216D3A">
        <w:trPr>
          <w:trHeight w:val="1200"/>
        </w:trPr>
        <w:tc>
          <w:tcPr>
            <w:tcW w:w="960" w:type="dxa"/>
            <w:tcBorders>
              <w:top w:val="nil"/>
              <w:left w:val="single" w:sz="4" w:space="0" w:color="auto"/>
              <w:bottom w:val="single" w:sz="4" w:space="0" w:color="auto"/>
              <w:right w:val="single" w:sz="4" w:space="0" w:color="auto"/>
            </w:tcBorders>
            <w:shd w:val="clear" w:color="auto" w:fill="auto"/>
            <w:noWrap/>
            <w:hideMark/>
          </w:tcPr>
          <w:p w14:paraId="43E2C585"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JV-030</w:t>
            </w:r>
          </w:p>
        </w:tc>
        <w:tc>
          <w:tcPr>
            <w:tcW w:w="1223" w:type="dxa"/>
            <w:tcBorders>
              <w:top w:val="nil"/>
              <w:left w:val="nil"/>
              <w:bottom w:val="single" w:sz="4" w:space="0" w:color="auto"/>
              <w:right w:val="single" w:sz="4" w:space="0" w:color="auto"/>
            </w:tcBorders>
            <w:shd w:val="clear" w:color="auto" w:fill="auto"/>
            <w:noWrap/>
            <w:hideMark/>
          </w:tcPr>
          <w:p w14:paraId="6DC04C57"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2022.08.24</w:t>
            </w:r>
          </w:p>
        </w:tc>
        <w:tc>
          <w:tcPr>
            <w:tcW w:w="2977" w:type="dxa"/>
            <w:tcBorders>
              <w:top w:val="nil"/>
              <w:left w:val="nil"/>
              <w:bottom w:val="single" w:sz="4" w:space="0" w:color="auto"/>
              <w:right w:val="single" w:sz="4" w:space="0" w:color="auto"/>
            </w:tcBorders>
            <w:shd w:val="clear" w:color="auto" w:fill="auto"/>
            <w:hideMark/>
          </w:tcPr>
          <w:p w14:paraId="053D9B52" w14:textId="0F66C4FC"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277C5A0E" w14:textId="4604E9B2"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8 days (13 to 20 </w:t>
            </w:r>
            <w:r w:rsidR="006070B7" w:rsidRPr="00CC4C3E">
              <w:rPr>
                <w:rFonts w:eastAsia="Times New Roman"/>
                <w:color w:val="000000"/>
                <w:sz w:val="20"/>
                <w:szCs w:val="20"/>
              </w:rPr>
              <w:t>August</w:t>
            </w:r>
            <w:r w:rsidR="00D17CB5" w:rsidRPr="00CC4C3E">
              <w:rPr>
                <w:rFonts w:eastAsia="Times New Roman"/>
                <w:color w:val="000000"/>
                <w:sz w:val="20"/>
                <w:szCs w:val="20"/>
              </w:rPr>
              <w:t xml:space="preserve"> 2022) travel expenses for Logistic/financial management during </w:t>
            </w:r>
            <w:r w:rsidR="002C49F3" w:rsidRPr="00CC4C3E">
              <w:rPr>
                <w:rFonts w:eastAsia="Times New Roman"/>
                <w:color w:val="000000"/>
                <w:sz w:val="20"/>
                <w:szCs w:val="20"/>
              </w:rPr>
              <w:t xml:space="preserve">the </w:t>
            </w:r>
            <w:r w:rsidR="00D17CB5" w:rsidRPr="00CC4C3E">
              <w:rPr>
                <w:rFonts w:eastAsia="Times New Roman"/>
                <w:color w:val="000000"/>
                <w:sz w:val="20"/>
                <w:szCs w:val="20"/>
              </w:rPr>
              <w:t>workshop on National Eye health Strategy at Kathmandu</w:t>
            </w:r>
          </w:p>
        </w:tc>
        <w:tc>
          <w:tcPr>
            <w:tcW w:w="1387" w:type="dxa"/>
            <w:tcBorders>
              <w:top w:val="nil"/>
              <w:left w:val="nil"/>
              <w:bottom w:val="single" w:sz="4" w:space="0" w:color="auto"/>
              <w:right w:val="single" w:sz="4" w:space="0" w:color="auto"/>
            </w:tcBorders>
            <w:shd w:val="clear" w:color="auto" w:fill="auto"/>
            <w:noWrap/>
            <w:hideMark/>
          </w:tcPr>
          <w:p w14:paraId="68978694" w14:textId="292BB82E"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35,59</w:t>
            </w:r>
            <w:r w:rsidR="0039315E" w:rsidRPr="00CC4C3E">
              <w:rPr>
                <w:rFonts w:eastAsia="Times New Roman"/>
                <w:color w:val="000000"/>
                <w:sz w:val="20"/>
                <w:szCs w:val="20"/>
              </w:rPr>
              <w:t>0</w:t>
            </w:r>
          </w:p>
        </w:tc>
      </w:tr>
      <w:tr w:rsidR="00D17CB5" w:rsidRPr="00CC4C3E" w14:paraId="65F945FD"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22157E3D"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JV-102</w:t>
            </w:r>
          </w:p>
        </w:tc>
        <w:tc>
          <w:tcPr>
            <w:tcW w:w="1223" w:type="dxa"/>
            <w:tcBorders>
              <w:top w:val="nil"/>
              <w:left w:val="nil"/>
              <w:bottom w:val="single" w:sz="4" w:space="0" w:color="auto"/>
              <w:right w:val="single" w:sz="4" w:space="0" w:color="auto"/>
            </w:tcBorders>
            <w:shd w:val="clear" w:color="auto" w:fill="auto"/>
            <w:noWrap/>
            <w:hideMark/>
          </w:tcPr>
          <w:p w14:paraId="2D98BA1C"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2023.10.11</w:t>
            </w:r>
          </w:p>
        </w:tc>
        <w:tc>
          <w:tcPr>
            <w:tcW w:w="2977" w:type="dxa"/>
            <w:tcBorders>
              <w:top w:val="nil"/>
              <w:left w:val="nil"/>
              <w:bottom w:val="single" w:sz="4" w:space="0" w:color="auto"/>
              <w:right w:val="single" w:sz="4" w:space="0" w:color="auto"/>
            </w:tcBorders>
            <w:shd w:val="clear" w:color="auto" w:fill="auto"/>
            <w:hideMark/>
          </w:tcPr>
          <w:p w14:paraId="572896BE" w14:textId="2FF1AE81"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4B2BD74E" w14:textId="03AF6181"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7 day travel of AFO during Financial Training at Ktm</w:t>
            </w:r>
          </w:p>
        </w:tc>
        <w:tc>
          <w:tcPr>
            <w:tcW w:w="1387" w:type="dxa"/>
            <w:tcBorders>
              <w:top w:val="nil"/>
              <w:left w:val="nil"/>
              <w:bottom w:val="single" w:sz="4" w:space="0" w:color="auto"/>
              <w:right w:val="single" w:sz="4" w:space="0" w:color="auto"/>
            </w:tcBorders>
            <w:shd w:val="clear" w:color="auto" w:fill="auto"/>
            <w:noWrap/>
            <w:hideMark/>
          </w:tcPr>
          <w:p w14:paraId="6BEFB4D5" w14:textId="3E1B5A05"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25,54</w:t>
            </w:r>
            <w:r w:rsidR="0039315E" w:rsidRPr="00CC4C3E">
              <w:rPr>
                <w:rFonts w:eastAsia="Times New Roman"/>
                <w:color w:val="000000"/>
                <w:sz w:val="20"/>
                <w:szCs w:val="20"/>
              </w:rPr>
              <w:t>0</w:t>
            </w:r>
          </w:p>
        </w:tc>
      </w:tr>
      <w:tr w:rsidR="00D17CB5" w:rsidRPr="00CC4C3E" w14:paraId="04440CF0"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26FEE96E"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JV-157</w:t>
            </w:r>
          </w:p>
        </w:tc>
        <w:tc>
          <w:tcPr>
            <w:tcW w:w="1223" w:type="dxa"/>
            <w:tcBorders>
              <w:top w:val="nil"/>
              <w:left w:val="nil"/>
              <w:bottom w:val="single" w:sz="4" w:space="0" w:color="auto"/>
              <w:right w:val="single" w:sz="4" w:space="0" w:color="auto"/>
            </w:tcBorders>
            <w:shd w:val="clear" w:color="auto" w:fill="auto"/>
            <w:noWrap/>
            <w:hideMark/>
          </w:tcPr>
          <w:p w14:paraId="1C4DF7BB"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2023.11.30</w:t>
            </w:r>
          </w:p>
        </w:tc>
        <w:tc>
          <w:tcPr>
            <w:tcW w:w="2977" w:type="dxa"/>
            <w:tcBorders>
              <w:top w:val="nil"/>
              <w:left w:val="nil"/>
              <w:bottom w:val="single" w:sz="4" w:space="0" w:color="auto"/>
              <w:right w:val="single" w:sz="4" w:space="0" w:color="auto"/>
            </w:tcBorders>
            <w:shd w:val="clear" w:color="auto" w:fill="auto"/>
            <w:hideMark/>
          </w:tcPr>
          <w:p w14:paraId="76258172" w14:textId="1DE1C1B9"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17E3DB51" w14:textId="7368615B"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7-day travel of AFO during CNNJS visit for financial work</w:t>
            </w:r>
          </w:p>
        </w:tc>
        <w:tc>
          <w:tcPr>
            <w:tcW w:w="1387" w:type="dxa"/>
            <w:tcBorders>
              <w:top w:val="nil"/>
              <w:left w:val="nil"/>
              <w:bottom w:val="single" w:sz="4" w:space="0" w:color="auto"/>
              <w:right w:val="single" w:sz="4" w:space="0" w:color="auto"/>
            </w:tcBorders>
            <w:shd w:val="clear" w:color="auto" w:fill="auto"/>
            <w:noWrap/>
            <w:hideMark/>
          </w:tcPr>
          <w:p w14:paraId="1B61714B" w14:textId="0F92B3E1"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18,82</w:t>
            </w:r>
            <w:r w:rsidR="0039315E" w:rsidRPr="00CC4C3E">
              <w:rPr>
                <w:rFonts w:eastAsia="Times New Roman"/>
                <w:color w:val="000000"/>
                <w:sz w:val="20"/>
                <w:szCs w:val="20"/>
              </w:rPr>
              <w:t>0</w:t>
            </w:r>
          </w:p>
        </w:tc>
      </w:tr>
      <w:tr w:rsidR="00D17CB5" w:rsidRPr="00CC4C3E" w14:paraId="2B343E69"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41B0F9A0"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JV-249</w:t>
            </w:r>
          </w:p>
        </w:tc>
        <w:tc>
          <w:tcPr>
            <w:tcW w:w="1223" w:type="dxa"/>
            <w:tcBorders>
              <w:top w:val="nil"/>
              <w:left w:val="nil"/>
              <w:bottom w:val="single" w:sz="4" w:space="0" w:color="auto"/>
              <w:right w:val="single" w:sz="4" w:space="0" w:color="auto"/>
            </w:tcBorders>
            <w:shd w:val="clear" w:color="auto" w:fill="auto"/>
            <w:noWrap/>
            <w:hideMark/>
          </w:tcPr>
          <w:p w14:paraId="3D654FEF"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2024.02.28</w:t>
            </w:r>
          </w:p>
        </w:tc>
        <w:tc>
          <w:tcPr>
            <w:tcW w:w="2977" w:type="dxa"/>
            <w:tcBorders>
              <w:top w:val="nil"/>
              <w:left w:val="nil"/>
              <w:bottom w:val="single" w:sz="4" w:space="0" w:color="auto"/>
              <w:right w:val="single" w:sz="4" w:space="0" w:color="auto"/>
            </w:tcBorders>
            <w:shd w:val="clear" w:color="auto" w:fill="auto"/>
            <w:hideMark/>
          </w:tcPr>
          <w:p w14:paraId="72B8515F" w14:textId="1E13DCC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2416A9A4" w14:textId="70A75D31"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8-day travel during CNNJS attend for financial work, </w:t>
            </w:r>
          </w:p>
        </w:tc>
        <w:tc>
          <w:tcPr>
            <w:tcW w:w="1387" w:type="dxa"/>
            <w:tcBorders>
              <w:top w:val="nil"/>
              <w:left w:val="nil"/>
              <w:bottom w:val="single" w:sz="4" w:space="0" w:color="auto"/>
              <w:right w:val="single" w:sz="4" w:space="0" w:color="auto"/>
            </w:tcBorders>
            <w:shd w:val="clear" w:color="auto" w:fill="auto"/>
            <w:noWrap/>
            <w:hideMark/>
          </w:tcPr>
          <w:p w14:paraId="1476C36F" w14:textId="7326C54A"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27,50</w:t>
            </w:r>
            <w:r w:rsidR="0039315E" w:rsidRPr="00CC4C3E">
              <w:rPr>
                <w:rFonts w:eastAsia="Times New Roman"/>
                <w:color w:val="000000"/>
                <w:sz w:val="20"/>
                <w:szCs w:val="20"/>
              </w:rPr>
              <w:t>0</w:t>
            </w:r>
          </w:p>
        </w:tc>
      </w:tr>
      <w:tr w:rsidR="00D17CB5" w:rsidRPr="00CC4C3E" w14:paraId="5525D1F4"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0E4B07C2" w14:textId="77777777"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JV-280</w:t>
            </w:r>
          </w:p>
        </w:tc>
        <w:tc>
          <w:tcPr>
            <w:tcW w:w="1223" w:type="dxa"/>
            <w:tcBorders>
              <w:top w:val="nil"/>
              <w:left w:val="nil"/>
              <w:bottom w:val="single" w:sz="4" w:space="0" w:color="auto"/>
              <w:right w:val="single" w:sz="4" w:space="0" w:color="auto"/>
            </w:tcBorders>
            <w:shd w:val="clear" w:color="auto" w:fill="auto"/>
            <w:noWrap/>
            <w:hideMark/>
          </w:tcPr>
          <w:p w14:paraId="6F754722" w14:textId="77777777" w:rsidR="00D17CB5" w:rsidRPr="00CC4C3E" w:rsidRDefault="00D17CB5" w:rsidP="00816F1C">
            <w:pPr>
              <w:spacing w:before="60" w:after="60"/>
              <w:jc w:val="center"/>
              <w:rPr>
                <w:rFonts w:eastAsia="Times New Roman"/>
                <w:color w:val="000000"/>
                <w:sz w:val="20"/>
                <w:szCs w:val="20"/>
              </w:rPr>
            </w:pPr>
            <w:r w:rsidRPr="00CC4C3E">
              <w:rPr>
                <w:rFonts w:eastAsia="Times New Roman"/>
                <w:color w:val="000000"/>
                <w:sz w:val="20"/>
                <w:szCs w:val="20"/>
              </w:rPr>
              <w:t>2024.03.31</w:t>
            </w:r>
          </w:p>
        </w:tc>
        <w:tc>
          <w:tcPr>
            <w:tcW w:w="2977" w:type="dxa"/>
            <w:tcBorders>
              <w:top w:val="nil"/>
              <w:left w:val="nil"/>
              <w:bottom w:val="single" w:sz="4" w:space="0" w:color="auto"/>
              <w:right w:val="single" w:sz="4" w:space="0" w:color="auto"/>
            </w:tcBorders>
            <w:shd w:val="clear" w:color="auto" w:fill="auto"/>
            <w:hideMark/>
          </w:tcPr>
          <w:p w14:paraId="0136E342" w14:textId="35B754B8" w:rsidR="00D17CB5" w:rsidRPr="00CC4C3E" w:rsidRDefault="00D17CB5" w:rsidP="00816F1C">
            <w:pPr>
              <w:spacing w:before="60" w:after="60"/>
              <w:rPr>
                <w:rFonts w:eastAsia="Times New Roman"/>
                <w:color w:val="000000"/>
                <w:sz w:val="20"/>
                <w:szCs w:val="20"/>
              </w:rPr>
            </w:pPr>
            <w:r w:rsidRPr="00CC4C3E">
              <w:rPr>
                <w:rFonts w:eastAsia="Times New Roman"/>
                <w:color w:val="000000"/>
                <w:sz w:val="20"/>
                <w:szCs w:val="20"/>
              </w:rPr>
              <w:t>Admin/Finance Officer (Nisha Bam)</w:t>
            </w:r>
          </w:p>
        </w:tc>
        <w:tc>
          <w:tcPr>
            <w:tcW w:w="4073" w:type="dxa"/>
            <w:tcBorders>
              <w:top w:val="nil"/>
              <w:left w:val="nil"/>
              <w:bottom w:val="single" w:sz="4" w:space="0" w:color="auto"/>
              <w:right w:val="single" w:sz="4" w:space="0" w:color="auto"/>
            </w:tcBorders>
            <w:shd w:val="clear" w:color="auto" w:fill="auto"/>
            <w:hideMark/>
          </w:tcPr>
          <w:p w14:paraId="31B910DA" w14:textId="5AAC2B0A" w:rsidR="00D17CB5"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17CB5" w:rsidRPr="00CC4C3E">
              <w:rPr>
                <w:rFonts w:eastAsia="Times New Roman"/>
                <w:color w:val="000000"/>
                <w:sz w:val="20"/>
                <w:szCs w:val="20"/>
              </w:rPr>
              <w:t xml:space="preserve"> of 5-day travel during visit ktm for Financial Training </w:t>
            </w:r>
          </w:p>
        </w:tc>
        <w:tc>
          <w:tcPr>
            <w:tcW w:w="1387" w:type="dxa"/>
            <w:tcBorders>
              <w:top w:val="nil"/>
              <w:left w:val="nil"/>
              <w:bottom w:val="single" w:sz="4" w:space="0" w:color="auto"/>
              <w:right w:val="single" w:sz="4" w:space="0" w:color="auto"/>
            </w:tcBorders>
            <w:shd w:val="clear" w:color="auto" w:fill="auto"/>
            <w:noWrap/>
            <w:hideMark/>
          </w:tcPr>
          <w:p w14:paraId="23C845AD" w14:textId="08223C81" w:rsidR="00D17CB5" w:rsidRPr="00CC4C3E" w:rsidRDefault="00D17CB5" w:rsidP="00816F1C">
            <w:pPr>
              <w:spacing w:before="60" w:after="60"/>
              <w:jc w:val="right"/>
              <w:rPr>
                <w:rFonts w:eastAsia="Times New Roman"/>
                <w:color w:val="000000"/>
                <w:sz w:val="20"/>
                <w:szCs w:val="20"/>
              </w:rPr>
            </w:pPr>
            <w:r w:rsidRPr="00CC4C3E">
              <w:rPr>
                <w:rFonts w:eastAsia="Times New Roman"/>
                <w:color w:val="000000"/>
                <w:sz w:val="20"/>
                <w:szCs w:val="20"/>
              </w:rPr>
              <w:t>12,50</w:t>
            </w:r>
            <w:r w:rsidR="0039315E" w:rsidRPr="00CC4C3E">
              <w:rPr>
                <w:rFonts w:eastAsia="Times New Roman"/>
                <w:color w:val="000000"/>
                <w:sz w:val="20"/>
                <w:szCs w:val="20"/>
              </w:rPr>
              <w:t>0</w:t>
            </w:r>
          </w:p>
        </w:tc>
      </w:tr>
      <w:tr w:rsidR="00DF165D" w:rsidRPr="00CC4C3E" w14:paraId="3F304102" w14:textId="77777777" w:rsidTr="00216D3A">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26F46681"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JV-305</w:t>
            </w:r>
          </w:p>
        </w:tc>
        <w:tc>
          <w:tcPr>
            <w:tcW w:w="1223" w:type="dxa"/>
            <w:tcBorders>
              <w:top w:val="nil"/>
              <w:left w:val="nil"/>
              <w:bottom w:val="single" w:sz="4" w:space="0" w:color="auto"/>
              <w:right w:val="single" w:sz="4" w:space="0" w:color="auto"/>
            </w:tcBorders>
            <w:shd w:val="clear" w:color="auto" w:fill="auto"/>
            <w:noWrap/>
            <w:hideMark/>
          </w:tcPr>
          <w:p w14:paraId="090D3164"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2022.03.16</w:t>
            </w:r>
          </w:p>
        </w:tc>
        <w:tc>
          <w:tcPr>
            <w:tcW w:w="2977" w:type="dxa"/>
            <w:tcBorders>
              <w:top w:val="nil"/>
              <w:left w:val="nil"/>
              <w:bottom w:val="single" w:sz="4" w:space="0" w:color="auto"/>
              <w:right w:val="single" w:sz="4" w:space="0" w:color="auto"/>
            </w:tcBorders>
            <w:shd w:val="clear" w:color="auto" w:fill="auto"/>
            <w:hideMark/>
          </w:tcPr>
          <w:p w14:paraId="5A2C8A97" w14:textId="5539F494"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Manish Sharma, CNNJS Finance Officer</w:t>
            </w:r>
          </w:p>
        </w:tc>
        <w:tc>
          <w:tcPr>
            <w:tcW w:w="4073" w:type="dxa"/>
            <w:tcBorders>
              <w:top w:val="nil"/>
              <w:left w:val="nil"/>
              <w:bottom w:val="single" w:sz="4" w:space="0" w:color="auto"/>
              <w:right w:val="single" w:sz="4" w:space="0" w:color="auto"/>
            </w:tcBorders>
            <w:shd w:val="clear" w:color="auto" w:fill="auto"/>
            <w:hideMark/>
          </w:tcPr>
          <w:p w14:paraId="79CDA4B5" w14:textId="75608A21"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of 5day travel cost during NNJS Surkhet visit</w:t>
            </w:r>
          </w:p>
        </w:tc>
        <w:tc>
          <w:tcPr>
            <w:tcW w:w="1387" w:type="dxa"/>
            <w:tcBorders>
              <w:top w:val="nil"/>
              <w:left w:val="nil"/>
              <w:bottom w:val="single" w:sz="4" w:space="0" w:color="auto"/>
              <w:right w:val="single" w:sz="4" w:space="0" w:color="auto"/>
            </w:tcBorders>
            <w:shd w:val="clear" w:color="auto" w:fill="auto"/>
            <w:noWrap/>
            <w:hideMark/>
          </w:tcPr>
          <w:p w14:paraId="6134BC7F" w14:textId="1244AA7A"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12,672</w:t>
            </w:r>
          </w:p>
        </w:tc>
      </w:tr>
      <w:tr w:rsidR="00DF165D" w:rsidRPr="00CC4C3E" w14:paraId="365B4CE5" w14:textId="77777777" w:rsidTr="0031789E">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393AC0A5"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JV-305</w:t>
            </w:r>
          </w:p>
        </w:tc>
        <w:tc>
          <w:tcPr>
            <w:tcW w:w="1223" w:type="dxa"/>
            <w:tcBorders>
              <w:top w:val="nil"/>
              <w:left w:val="nil"/>
              <w:bottom w:val="single" w:sz="4" w:space="0" w:color="auto"/>
              <w:right w:val="single" w:sz="4" w:space="0" w:color="auto"/>
            </w:tcBorders>
            <w:shd w:val="clear" w:color="auto" w:fill="auto"/>
            <w:noWrap/>
            <w:hideMark/>
          </w:tcPr>
          <w:p w14:paraId="1DFD4865"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2022.03.16</w:t>
            </w:r>
          </w:p>
        </w:tc>
        <w:tc>
          <w:tcPr>
            <w:tcW w:w="2977" w:type="dxa"/>
            <w:tcBorders>
              <w:top w:val="nil"/>
              <w:left w:val="nil"/>
              <w:bottom w:val="single" w:sz="4" w:space="0" w:color="auto"/>
              <w:right w:val="single" w:sz="4" w:space="0" w:color="auto"/>
            </w:tcBorders>
            <w:shd w:val="clear" w:color="auto" w:fill="auto"/>
            <w:hideMark/>
          </w:tcPr>
          <w:p w14:paraId="18CF04FD" w14:textId="2B68B486"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Manish Sharma, CNNJS Finance Officer</w:t>
            </w:r>
          </w:p>
        </w:tc>
        <w:tc>
          <w:tcPr>
            <w:tcW w:w="4073" w:type="dxa"/>
            <w:tcBorders>
              <w:top w:val="nil"/>
              <w:left w:val="nil"/>
              <w:bottom w:val="single" w:sz="4" w:space="0" w:color="auto"/>
              <w:right w:val="single" w:sz="4" w:space="0" w:color="auto"/>
            </w:tcBorders>
            <w:shd w:val="clear" w:color="auto" w:fill="auto"/>
            <w:hideMark/>
          </w:tcPr>
          <w:p w14:paraId="58FF1D86" w14:textId="0027C27C"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of </w:t>
            </w:r>
            <w:r w:rsidR="00087392" w:rsidRPr="00CC4C3E">
              <w:rPr>
                <w:rFonts w:eastAsia="Times New Roman"/>
                <w:color w:val="000000"/>
                <w:sz w:val="20"/>
                <w:szCs w:val="20"/>
              </w:rPr>
              <w:t>5-day</w:t>
            </w:r>
            <w:r w:rsidR="00DF165D" w:rsidRPr="00CC4C3E">
              <w:rPr>
                <w:rFonts w:eastAsia="Times New Roman"/>
                <w:color w:val="000000"/>
                <w:sz w:val="20"/>
                <w:szCs w:val="20"/>
              </w:rPr>
              <w:t xml:space="preserve"> Monitoring visit expenses during NNJS Surkhet visit</w:t>
            </w:r>
          </w:p>
        </w:tc>
        <w:tc>
          <w:tcPr>
            <w:tcW w:w="1387" w:type="dxa"/>
            <w:tcBorders>
              <w:top w:val="nil"/>
              <w:left w:val="nil"/>
              <w:bottom w:val="single" w:sz="4" w:space="0" w:color="auto"/>
              <w:right w:val="single" w:sz="4" w:space="0" w:color="auto"/>
            </w:tcBorders>
            <w:shd w:val="clear" w:color="auto" w:fill="auto"/>
            <w:noWrap/>
            <w:hideMark/>
          </w:tcPr>
          <w:p w14:paraId="4E1C7FAF" w14:textId="2489FA3C"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10,00</w:t>
            </w:r>
            <w:r w:rsidR="0039315E" w:rsidRPr="00CC4C3E">
              <w:rPr>
                <w:rFonts w:eastAsia="Times New Roman"/>
                <w:color w:val="000000"/>
                <w:sz w:val="20"/>
                <w:szCs w:val="20"/>
              </w:rPr>
              <w:t>0</w:t>
            </w:r>
          </w:p>
        </w:tc>
      </w:tr>
      <w:tr w:rsidR="0031789E" w:rsidRPr="00CC4C3E" w14:paraId="1054A6F0" w14:textId="77777777" w:rsidTr="0031789E">
        <w:trPr>
          <w:trHeight w:val="600"/>
        </w:trPr>
        <w:tc>
          <w:tcPr>
            <w:tcW w:w="960" w:type="dxa"/>
            <w:tcBorders>
              <w:top w:val="nil"/>
              <w:left w:val="single" w:sz="4" w:space="0" w:color="auto"/>
              <w:bottom w:val="single" w:sz="4" w:space="0" w:color="auto"/>
              <w:right w:val="single" w:sz="4" w:space="0" w:color="auto"/>
            </w:tcBorders>
            <w:shd w:val="clear" w:color="auto" w:fill="auto"/>
            <w:noWrap/>
            <w:hideMark/>
          </w:tcPr>
          <w:p w14:paraId="67A1AB61" w14:textId="7777777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JV-305</w:t>
            </w:r>
          </w:p>
        </w:tc>
        <w:tc>
          <w:tcPr>
            <w:tcW w:w="1223" w:type="dxa"/>
            <w:tcBorders>
              <w:top w:val="nil"/>
              <w:left w:val="nil"/>
              <w:bottom w:val="single" w:sz="4" w:space="0" w:color="auto"/>
              <w:right w:val="single" w:sz="4" w:space="0" w:color="auto"/>
            </w:tcBorders>
            <w:shd w:val="clear" w:color="auto" w:fill="auto"/>
            <w:noWrap/>
            <w:hideMark/>
          </w:tcPr>
          <w:p w14:paraId="40389F4D" w14:textId="77777777" w:rsidR="00DF165D" w:rsidRPr="00CC4C3E" w:rsidRDefault="00DF165D" w:rsidP="00816F1C">
            <w:pPr>
              <w:spacing w:before="60" w:after="60"/>
              <w:jc w:val="center"/>
              <w:rPr>
                <w:rFonts w:eastAsia="Times New Roman"/>
                <w:color w:val="000000"/>
                <w:sz w:val="20"/>
                <w:szCs w:val="20"/>
              </w:rPr>
            </w:pPr>
            <w:r w:rsidRPr="00CC4C3E">
              <w:rPr>
                <w:rFonts w:eastAsia="Times New Roman"/>
                <w:color w:val="000000"/>
                <w:sz w:val="20"/>
                <w:szCs w:val="20"/>
              </w:rPr>
              <w:t>2022.03.16</w:t>
            </w:r>
          </w:p>
        </w:tc>
        <w:tc>
          <w:tcPr>
            <w:tcW w:w="2977" w:type="dxa"/>
            <w:tcBorders>
              <w:top w:val="nil"/>
              <w:left w:val="nil"/>
              <w:bottom w:val="single" w:sz="4" w:space="0" w:color="auto"/>
              <w:right w:val="single" w:sz="4" w:space="0" w:color="auto"/>
            </w:tcBorders>
            <w:shd w:val="clear" w:color="auto" w:fill="auto"/>
            <w:hideMark/>
          </w:tcPr>
          <w:p w14:paraId="57441880" w14:textId="6AE23B97" w:rsidR="00DF165D" w:rsidRPr="00CC4C3E" w:rsidRDefault="00DF165D" w:rsidP="00816F1C">
            <w:pPr>
              <w:spacing w:before="60" w:after="60"/>
              <w:rPr>
                <w:rFonts w:eastAsia="Times New Roman"/>
                <w:color w:val="000000"/>
                <w:sz w:val="20"/>
                <w:szCs w:val="20"/>
              </w:rPr>
            </w:pPr>
            <w:r w:rsidRPr="00CC4C3E">
              <w:rPr>
                <w:rFonts w:eastAsia="Times New Roman"/>
                <w:color w:val="000000"/>
                <w:sz w:val="20"/>
                <w:szCs w:val="20"/>
              </w:rPr>
              <w:t>Manish Sharma, CNNJS Finance Officer</w:t>
            </w:r>
          </w:p>
        </w:tc>
        <w:tc>
          <w:tcPr>
            <w:tcW w:w="4073" w:type="dxa"/>
            <w:tcBorders>
              <w:top w:val="nil"/>
              <w:left w:val="nil"/>
              <w:bottom w:val="single" w:sz="4" w:space="0" w:color="auto"/>
              <w:right w:val="single" w:sz="4" w:space="0" w:color="auto"/>
            </w:tcBorders>
            <w:shd w:val="clear" w:color="auto" w:fill="auto"/>
            <w:hideMark/>
          </w:tcPr>
          <w:p w14:paraId="6A6CC3EF" w14:textId="50CD89CB" w:rsidR="00DF165D" w:rsidRPr="00CC4C3E" w:rsidRDefault="006740F2" w:rsidP="00816F1C">
            <w:pPr>
              <w:spacing w:before="60" w:after="60"/>
              <w:rPr>
                <w:rFonts w:eastAsia="Times New Roman"/>
                <w:color w:val="000000"/>
                <w:sz w:val="20"/>
                <w:szCs w:val="20"/>
              </w:rPr>
            </w:pPr>
            <w:r w:rsidRPr="00CC4C3E">
              <w:rPr>
                <w:rFonts w:eastAsia="Times New Roman"/>
                <w:color w:val="000000"/>
                <w:sz w:val="20"/>
                <w:szCs w:val="20"/>
              </w:rPr>
              <w:t>Payment</w:t>
            </w:r>
            <w:r w:rsidR="00DF165D" w:rsidRPr="00CC4C3E">
              <w:rPr>
                <w:rFonts w:eastAsia="Times New Roman"/>
                <w:color w:val="000000"/>
                <w:sz w:val="20"/>
                <w:szCs w:val="20"/>
              </w:rPr>
              <w:t xml:space="preserve"> of </w:t>
            </w:r>
            <w:r w:rsidR="00087392" w:rsidRPr="00CC4C3E">
              <w:rPr>
                <w:rFonts w:eastAsia="Times New Roman"/>
                <w:color w:val="000000"/>
                <w:sz w:val="20"/>
                <w:szCs w:val="20"/>
              </w:rPr>
              <w:t>5-day</w:t>
            </w:r>
            <w:r w:rsidR="00DF165D" w:rsidRPr="00CC4C3E">
              <w:rPr>
                <w:rFonts w:eastAsia="Times New Roman"/>
                <w:color w:val="000000"/>
                <w:sz w:val="20"/>
                <w:szCs w:val="20"/>
              </w:rPr>
              <w:t xml:space="preserve"> Monitoring visit expenses during NNJS Surkhet visit</w:t>
            </w:r>
          </w:p>
        </w:tc>
        <w:tc>
          <w:tcPr>
            <w:tcW w:w="1387" w:type="dxa"/>
            <w:tcBorders>
              <w:top w:val="single" w:sz="4" w:space="0" w:color="auto"/>
              <w:left w:val="nil"/>
              <w:bottom w:val="single" w:sz="4" w:space="0" w:color="auto"/>
              <w:right w:val="single" w:sz="4" w:space="0" w:color="auto"/>
            </w:tcBorders>
            <w:shd w:val="clear" w:color="auto" w:fill="auto"/>
            <w:noWrap/>
            <w:hideMark/>
          </w:tcPr>
          <w:p w14:paraId="69A59511" w14:textId="42BD9135" w:rsidR="00DF165D" w:rsidRPr="00CC4C3E" w:rsidRDefault="00DF165D" w:rsidP="00816F1C">
            <w:pPr>
              <w:spacing w:before="60" w:after="60"/>
              <w:jc w:val="right"/>
              <w:rPr>
                <w:rFonts w:eastAsia="Times New Roman"/>
                <w:color w:val="000000"/>
                <w:sz w:val="20"/>
                <w:szCs w:val="20"/>
              </w:rPr>
            </w:pPr>
            <w:r w:rsidRPr="00CC4C3E">
              <w:rPr>
                <w:rFonts w:eastAsia="Times New Roman"/>
                <w:color w:val="000000"/>
                <w:sz w:val="20"/>
                <w:szCs w:val="20"/>
              </w:rPr>
              <w:t>50,00</w:t>
            </w:r>
            <w:r w:rsidR="0039315E" w:rsidRPr="00CC4C3E">
              <w:rPr>
                <w:rFonts w:eastAsia="Times New Roman"/>
                <w:color w:val="000000"/>
                <w:sz w:val="20"/>
                <w:szCs w:val="20"/>
              </w:rPr>
              <w:t>0</w:t>
            </w:r>
          </w:p>
        </w:tc>
      </w:tr>
      <w:tr w:rsidR="0031789E" w:rsidRPr="00CC4C3E" w14:paraId="193263D6" w14:textId="77777777" w:rsidTr="0031789E">
        <w:trPr>
          <w:trHeight w:val="287"/>
        </w:trPr>
        <w:tc>
          <w:tcPr>
            <w:tcW w:w="9233" w:type="dxa"/>
            <w:gridSpan w:val="4"/>
            <w:tcBorders>
              <w:top w:val="single" w:sz="4" w:space="0" w:color="auto"/>
              <w:left w:val="single" w:sz="4" w:space="0" w:color="auto"/>
              <w:bottom w:val="single" w:sz="4" w:space="0" w:color="auto"/>
              <w:right w:val="single" w:sz="4" w:space="0" w:color="auto"/>
            </w:tcBorders>
            <w:shd w:val="clear" w:color="auto" w:fill="auto"/>
            <w:noWrap/>
          </w:tcPr>
          <w:p w14:paraId="123AA050" w14:textId="0AD93542" w:rsidR="0031789E" w:rsidRPr="00CC4C3E" w:rsidRDefault="0031789E" w:rsidP="00816F1C">
            <w:pPr>
              <w:spacing w:before="60" w:after="60"/>
              <w:rPr>
                <w:rFonts w:eastAsia="Times New Roman"/>
                <w:b/>
                <w:bCs/>
                <w:color w:val="000000"/>
                <w:sz w:val="20"/>
                <w:szCs w:val="20"/>
              </w:rPr>
            </w:pPr>
            <w:r w:rsidRPr="00CC4C3E">
              <w:rPr>
                <w:rFonts w:eastAsia="Times New Roman"/>
                <w:b/>
                <w:bCs/>
                <w:color w:val="000000"/>
                <w:sz w:val="20"/>
                <w:szCs w:val="20"/>
              </w:rPr>
              <w:t>Total</w:t>
            </w:r>
          </w:p>
        </w:tc>
        <w:tc>
          <w:tcPr>
            <w:tcW w:w="1387" w:type="dxa"/>
            <w:tcBorders>
              <w:top w:val="single" w:sz="4" w:space="0" w:color="auto"/>
              <w:left w:val="nil"/>
              <w:bottom w:val="single" w:sz="4" w:space="0" w:color="auto"/>
              <w:right w:val="single" w:sz="4" w:space="0" w:color="auto"/>
            </w:tcBorders>
            <w:shd w:val="clear" w:color="auto" w:fill="auto"/>
            <w:noWrap/>
          </w:tcPr>
          <w:p w14:paraId="6E24EA03" w14:textId="27EA7A62" w:rsidR="0031789E" w:rsidRPr="00CC4C3E" w:rsidRDefault="0031789E" w:rsidP="00816F1C">
            <w:pPr>
              <w:spacing w:before="60" w:after="60"/>
              <w:jc w:val="right"/>
              <w:rPr>
                <w:rFonts w:eastAsia="Times New Roman"/>
                <w:b/>
                <w:bCs/>
                <w:color w:val="000000"/>
                <w:sz w:val="20"/>
                <w:szCs w:val="20"/>
              </w:rPr>
            </w:pPr>
            <w:r w:rsidRPr="00CC4C3E">
              <w:rPr>
                <w:rFonts w:eastAsia="Times New Roman"/>
                <w:b/>
                <w:bCs/>
                <w:color w:val="000000"/>
                <w:sz w:val="20"/>
                <w:szCs w:val="20"/>
              </w:rPr>
              <w:fldChar w:fldCharType="begin"/>
            </w:r>
            <w:r w:rsidRPr="00CC4C3E">
              <w:rPr>
                <w:rFonts w:eastAsia="Times New Roman"/>
                <w:b/>
                <w:bCs/>
                <w:color w:val="000000"/>
                <w:sz w:val="20"/>
                <w:szCs w:val="20"/>
              </w:rPr>
              <w:instrText xml:space="preserve"> =SUM(ABOVE) </w:instrText>
            </w:r>
            <w:r w:rsidRPr="00CC4C3E">
              <w:rPr>
                <w:rFonts w:eastAsia="Times New Roman"/>
                <w:b/>
                <w:bCs/>
                <w:color w:val="000000"/>
                <w:sz w:val="20"/>
                <w:szCs w:val="20"/>
              </w:rPr>
              <w:fldChar w:fldCharType="separate"/>
            </w:r>
            <w:r w:rsidRPr="00CC4C3E">
              <w:rPr>
                <w:rFonts w:eastAsia="Times New Roman"/>
                <w:b/>
                <w:bCs/>
                <w:noProof/>
                <w:color w:val="000000"/>
                <w:sz w:val="20"/>
                <w:szCs w:val="20"/>
              </w:rPr>
              <w:t>1,109,977</w:t>
            </w:r>
            <w:r w:rsidRPr="00CC4C3E">
              <w:rPr>
                <w:rFonts w:eastAsia="Times New Roman"/>
                <w:b/>
                <w:bCs/>
                <w:color w:val="000000"/>
                <w:sz w:val="20"/>
                <w:szCs w:val="20"/>
              </w:rPr>
              <w:fldChar w:fldCharType="end"/>
            </w:r>
          </w:p>
        </w:tc>
      </w:tr>
      <w:tr w:rsidR="00C75A06" w:rsidRPr="00CC4C3E" w14:paraId="68D5A307" w14:textId="77777777" w:rsidTr="0031789E">
        <w:trPr>
          <w:trHeight w:val="287"/>
        </w:trPr>
        <w:tc>
          <w:tcPr>
            <w:tcW w:w="9233" w:type="dxa"/>
            <w:gridSpan w:val="4"/>
            <w:tcBorders>
              <w:top w:val="single" w:sz="4" w:space="0" w:color="auto"/>
              <w:left w:val="single" w:sz="4" w:space="0" w:color="auto"/>
              <w:bottom w:val="single" w:sz="4" w:space="0" w:color="auto"/>
              <w:right w:val="single" w:sz="4" w:space="0" w:color="auto"/>
            </w:tcBorders>
            <w:shd w:val="clear" w:color="auto" w:fill="auto"/>
            <w:noWrap/>
          </w:tcPr>
          <w:p w14:paraId="20E4C832" w14:textId="20B760E8" w:rsidR="00C75A06" w:rsidRPr="00CC4C3E" w:rsidRDefault="00C75A06" w:rsidP="00816F1C">
            <w:pPr>
              <w:spacing w:before="60" w:after="60"/>
              <w:rPr>
                <w:rFonts w:eastAsia="Times New Roman"/>
                <w:b/>
                <w:bCs/>
                <w:color w:val="000000"/>
                <w:sz w:val="20"/>
                <w:szCs w:val="20"/>
              </w:rPr>
            </w:pPr>
            <w:r w:rsidRPr="00CC4C3E">
              <w:rPr>
                <w:rFonts w:eastAsia="Times New Roman"/>
                <w:b/>
                <w:bCs/>
                <w:color w:val="000000"/>
                <w:sz w:val="20"/>
                <w:szCs w:val="20"/>
              </w:rPr>
              <w:t>Ineligible ‘Sitting Allowance’ (40%) NPR.</w:t>
            </w:r>
          </w:p>
        </w:tc>
        <w:tc>
          <w:tcPr>
            <w:tcW w:w="1387" w:type="dxa"/>
            <w:tcBorders>
              <w:top w:val="single" w:sz="4" w:space="0" w:color="auto"/>
              <w:left w:val="nil"/>
              <w:bottom w:val="single" w:sz="4" w:space="0" w:color="auto"/>
              <w:right w:val="single" w:sz="4" w:space="0" w:color="auto"/>
            </w:tcBorders>
            <w:shd w:val="clear" w:color="auto" w:fill="auto"/>
            <w:noWrap/>
          </w:tcPr>
          <w:p w14:paraId="03E0F9A3" w14:textId="1A155843" w:rsidR="00C75A06" w:rsidRPr="00CC4C3E" w:rsidRDefault="00C75A06" w:rsidP="00816F1C">
            <w:pPr>
              <w:spacing w:before="60" w:after="60"/>
              <w:jc w:val="right"/>
              <w:rPr>
                <w:rFonts w:eastAsia="Times New Roman"/>
                <w:b/>
                <w:bCs/>
                <w:color w:val="000000"/>
                <w:sz w:val="20"/>
                <w:szCs w:val="20"/>
              </w:rPr>
            </w:pPr>
            <w:r w:rsidRPr="00CC4C3E">
              <w:rPr>
                <w:rFonts w:eastAsia="Times New Roman"/>
                <w:b/>
                <w:bCs/>
                <w:color w:val="000000"/>
                <w:sz w:val="20"/>
                <w:szCs w:val="20"/>
              </w:rPr>
              <w:t>443,991</w:t>
            </w:r>
          </w:p>
        </w:tc>
      </w:tr>
    </w:tbl>
    <w:p w14:paraId="72DE8F6D" w14:textId="77777777" w:rsidR="00173BD5" w:rsidRPr="004551AC" w:rsidRDefault="00173BD5" w:rsidP="00816F1C">
      <w:pPr>
        <w:pStyle w:val="ListParagraph"/>
        <w:spacing w:after="160" w:line="259" w:lineRule="auto"/>
        <w:ind w:left="4230"/>
        <w:jc w:val="both"/>
        <w:rPr>
          <w:rFonts w:ascii="Times New Roman" w:hAnsi="Times New Roman"/>
          <w:b/>
          <w:bCs/>
          <w:color w:val="44546A" w:themeColor="text2"/>
          <w:sz w:val="24"/>
          <w:szCs w:val="24"/>
          <w:u w:val="single"/>
        </w:rPr>
      </w:pPr>
    </w:p>
    <w:p w14:paraId="3ED59CAA" w14:textId="77777777" w:rsidR="00173BD5" w:rsidRPr="004551AC" w:rsidRDefault="00173BD5" w:rsidP="00816F1C">
      <w:pPr>
        <w:pStyle w:val="ListParagraph"/>
        <w:spacing w:after="160" w:line="259" w:lineRule="auto"/>
        <w:ind w:left="4230"/>
        <w:jc w:val="both"/>
        <w:rPr>
          <w:rFonts w:ascii="Times New Roman" w:hAnsi="Times New Roman"/>
          <w:b/>
          <w:bCs/>
          <w:color w:val="44546A" w:themeColor="text2"/>
          <w:sz w:val="24"/>
          <w:szCs w:val="24"/>
          <w:u w:val="single"/>
        </w:rPr>
      </w:pPr>
    </w:p>
    <w:p w14:paraId="6FFA69BE" w14:textId="77777777" w:rsidR="006B2FFD" w:rsidRPr="004551AC" w:rsidRDefault="006B2FFD" w:rsidP="00816F1C">
      <w:pPr>
        <w:pStyle w:val="ListParagraph"/>
        <w:spacing w:after="160" w:line="259" w:lineRule="auto"/>
        <w:ind w:left="4230"/>
        <w:jc w:val="both"/>
        <w:rPr>
          <w:rFonts w:ascii="Times New Roman" w:hAnsi="Times New Roman"/>
          <w:b/>
          <w:bCs/>
          <w:color w:val="44546A" w:themeColor="text2"/>
          <w:sz w:val="24"/>
          <w:szCs w:val="24"/>
          <w:u w:val="single"/>
        </w:rPr>
      </w:pPr>
    </w:p>
    <w:p w14:paraId="41DF3898" w14:textId="77777777" w:rsidR="006B2FFD" w:rsidRPr="004551AC" w:rsidRDefault="006B2FFD" w:rsidP="00816F1C">
      <w:pPr>
        <w:pStyle w:val="ListParagraph"/>
        <w:spacing w:after="160" w:line="259" w:lineRule="auto"/>
        <w:ind w:left="4230"/>
        <w:jc w:val="both"/>
        <w:rPr>
          <w:rFonts w:ascii="Times New Roman" w:hAnsi="Times New Roman"/>
          <w:b/>
          <w:bCs/>
          <w:color w:val="44546A" w:themeColor="text2"/>
          <w:sz w:val="24"/>
          <w:szCs w:val="24"/>
          <w:u w:val="single"/>
        </w:rPr>
      </w:pPr>
    </w:p>
    <w:p w14:paraId="0F19B3C3" w14:textId="77777777" w:rsidR="006B2FFD" w:rsidRPr="004551AC" w:rsidRDefault="006B2FFD" w:rsidP="00816F1C">
      <w:pPr>
        <w:pStyle w:val="ListParagraph"/>
        <w:spacing w:after="160" w:line="259" w:lineRule="auto"/>
        <w:ind w:left="4230"/>
        <w:jc w:val="both"/>
        <w:rPr>
          <w:rFonts w:ascii="Times New Roman" w:hAnsi="Times New Roman"/>
          <w:b/>
          <w:bCs/>
          <w:color w:val="44546A" w:themeColor="text2"/>
          <w:sz w:val="24"/>
          <w:szCs w:val="24"/>
          <w:u w:val="single"/>
        </w:rPr>
      </w:pPr>
    </w:p>
    <w:p w14:paraId="12294DB0" w14:textId="77777777" w:rsidR="006B2FFD" w:rsidRPr="004551AC" w:rsidRDefault="006B2FFD" w:rsidP="00816F1C">
      <w:pPr>
        <w:pStyle w:val="ListParagraph"/>
        <w:spacing w:after="160" w:line="259" w:lineRule="auto"/>
        <w:ind w:left="4230"/>
        <w:jc w:val="both"/>
        <w:rPr>
          <w:rFonts w:ascii="Times New Roman" w:hAnsi="Times New Roman"/>
          <w:b/>
          <w:bCs/>
          <w:color w:val="44546A" w:themeColor="text2"/>
          <w:sz w:val="24"/>
          <w:szCs w:val="24"/>
          <w:u w:val="single"/>
        </w:rPr>
      </w:pPr>
    </w:p>
    <w:p w14:paraId="7BD6A89A" w14:textId="77777777" w:rsidR="006B2FFD" w:rsidRPr="004551AC" w:rsidRDefault="006B2FFD" w:rsidP="00816F1C">
      <w:pPr>
        <w:pStyle w:val="ListParagraph"/>
        <w:spacing w:after="160" w:line="259" w:lineRule="auto"/>
        <w:ind w:left="4230"/>
        <w:jc w:val="both"/>
        <w:rPr>
          <w:rFonts w:ascii="Times New Roman" w:hAnsi="Times New Roman"/>
          <w:b/>
          <w:bCs/>
          <w:color w:val="44546A" w:themeColor="text2"/>
          <w:sz w:val="24"/>
          <w:szCs w:val="24"/>
          <w:u w:val="single"/>
        </w:rPr>
      </w:pPr>
    </w:p>
    <w:p w14:paraId="4CDF6A44" w14:textId="77777777" w:rsidR="00131A9A" w:rsidRPr="004551AC" w:rsidRDefault="00131A9A" w:rsidP="00816F1C">
      <w:pPr>
        <w:pStyle w:val="ListParagraph"/>
        <w:spacing w:after="160" w:line="259" w:lineRule="auto"/>
        <w:ind w:left="4230"/>
        <w:jc w:val="both"/>
        <w:rPr>
          <w:rFonts w:ascii="Times New Roman" w:hAnsi="Times New Roman"/>
          <w:b/>
          <w:bCs/>
          <w:color w:val="44546A" w:themeColor="text2"/>
          <w:sz w:val="24"/>
          <w:szCs w:val="24"/>
          <w:u w:val="single"/>
        </w:rPr>
      </w:pPr>
    </w:p>
    <w:p w14:paraId="4185D836" w14:textId="77777777" w:rsidR="00131A9A" w:rsidRPr="004551AC" w:rsidRDefault="00131A9A" w:rsidP="00816F1C">
      <w:pPr>
        <w:pStyle w:val="ListParagraph"/>
        <w:spacing w:after="160" w:line="259" w:lineRule="auto"/>
        <w:ind w:left="4230"/>
        <w:jc w:val="both"/>
        <w:rPr>
          <w:rFonts w:ascii="Times New Roman" w:hAnsi="Times New Roman"/>
          <w:b/>
          <w:bCs/>
          <w:color w:val="44546A" w:themeColor="text2"/>
          <w:sz w:val="24"/>
          <w:szCs w:val="24"/>
          <w:u w:val="single"/>
        </w:rPr>
      </w:pPr>
    </w:p>
    <w:p w14:paraId="606F61C3" w14:textId="2811BCA1" w:rsidR="00841C8A" w:rsidRPr="004551AC" w:rsidRDefault="00841C8A" w:rsidP="00816F1C">
      <w:pPr>
        <w:pStyle w:val="Heading2"/>
        <w:spacing w:before="260" w:after="260"/>
        <w:ind w:left="-360"/>
        <w:rPr>
          <w:rFonts w:ascii="Times New Roman" w:hAnsi="Times New Roman" w:cs="Times New Roman"/>
          <w:b/>
          <w:color w:val="ED7D31" w:themeColor="accent2"/>
          <w:sz w:val="24"/>
          <w:szCs w:val="24"/>
        </w:rPr>
      </w:pPr>
      <w:bookmarkStart w:id="53" w:name="_Toc192079473"/>
      <w:r w:rsidRPr="004551AC">
        <w:rPr>
          <w:rFonts w:ascii="Times New Roman" w:hAnsi="Times New Roman" w:cs="Times New Roman"/>
          <w:b/>
          <w:color w:val="ED7D31" w:themeColor="accent2"/>
          <w:sz w:val="24"/>
          <w:szCs w:val="24"/>
        </w:rPr>
        <w:lastRenderedPageBreak/>
        <w:t>Annexure-</w:t>
      </w:r>
      <w:r w:rsidR="006A17C7">
        <w:rPr>
          <w:rFonts w:ascii="Times New Roman" w:hAnsi="Times New Roman" w:cs="Times New Roman"/>
          <w:b/>
          <w:color w:val="ED7D31" w:themeColor="accent2"/>
          <w:sz w:val="24"/>
          <w:szCs w:val="24"/>
        </w:rPr>
        <w:t>2</w:t>
      </w:r>
      <w:bookmarkEnd w:id="53"/>
      <w:r w:rsidR="005B0FFD" w:rsidRPr="004551AC">
        <w:rPr>
          <w:rFonts w:ascii="Times New Roman" w:hAnsi="Times New Roman" w:cs="Times New Roman"/>
          <w:b/>
          <w:color w:val="ED7D31" w:themeColor="accent2"/>
          <w:sz w:val="24"/>
          <w:szCs w:val="24"/>
        </w:rPr>
        <w:t xml:space="preserve"> </w:t>
      </w:r>
    </w:p>
    <w:tbl>
      <w:tblPr>
        <w:tblW w:w="1112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3982"/>
        <w:gridCol w:w="1476"/>
        <w:gridCol w:w="836"/>
        <w:gridCol w:w="1296"/>
        <w:gridCol w:w="1190"/>
        <w:gridCol w:w="1296"/>
      </w:tblGrid>
      <w:tr w:rsidR="00831607" w:rsidRPr="004551AC" w14:paraId="438FA5DA" w14:textId="77777777" w:rsidTr="00AB3DEB">
        <w:trPr>
          <w:trHeight w:val="290"/>
        </w:trPr>
        <w:tc>
          <w:tcPr>
            <w:tcW w:w="1598" w:type="dxa"/>
            <w:shd w:val="clear" w:color="auto" w:fill="auto"/>
            <w:noWrap/>
            <w:vAlign w:val="center"/>
            <w:hideMark/>
          </w:tcPr>
          <w:p w14:paraId="10664C80" w14:textId="77777777" w:rsidR="001D1E82" w:rsidRPr="004551AC" w:rsidRDefault="001D1E82" w:rsidP="00816F1C">
            <w:pPr>
              <w:jc w:val="center"/>
              <w:rPr>
                <w:rFonts w:eastAsia="Times New Roman"/>
                <w:b/>
                <w:bCs/>
                <w:color w:val="000000"/>
              </w:rPr>
            </w:pPr>
            <w:r w:rsidRPr="004551AC">
              <w:rPr>
                <w:rFonts w:eastAsia="Times New Roman"/>
                <w:b/>
                <w:bCs/>
                <w:color w:val="44546A" w:themeColor="text2"/>
              </w:rPr>
              <w:t>V#; Date</w:t>
            </w:r>
          </w:p>
        </w:tc>
        <w:tc>
          <w:tcPr>
            <w:tcW w:w="3982" w:type="dxa"/>
            <w:shd w:val="clear" w:color="auto" w:fill="auto"/>
            <w:noWrap/>
            <w:vAlign w:val="center"/>
            <w:hideMark/>
          </w:tcPr>
          <w:p w14:paraId="3F91955B" w14:textId="77777777" w:rsidR="001D1E82" w:rsidRPr="004551AC" w:rsidRDefault="001D1E82" w:rsidP="00816F1C">
            <w:pPr>
              <w:jc w:val="center"/>
              <w:rPr>
                <w:rFonts w:eastAsia="Times New Roman"/>
                <w:b/>
                <w:color w:val="000000"/>
              </w:rPr>
            </w:pPr>
            <w:r w:rsidRPr="004551AC">
              <w:rPr>
                <w:rFonts w:eastAsia="Times New Roman"/>
                <w:b/>
                <w:color w:val="44546A" w:themeColor="text2"/>
              </w:rPr>
              <w:t>Particulars</w:t>
            </w:r>
          </w:p>
        </w:tc>
        <w:tc>
          <w:tcPr>
            <w:tcW w:w="1266" w:type="dxa"/>
            <w:shd w:val="clear" w:color="auto" w:fill="auto"/>
            <w:noWrap/>
            <w:vAlign w:val="center"/>
            <w:hideMark/>
          </w:tcPr>
          <w:p w14:paraId="4F1B8924" w14:textId="77777777" w:rsidR="001D1E82" w:rsidRPr="004551AC" w:rsidRDefault="001D1E82" w:rsidP="00816F1C">
            <w:pPr>
              <w:jc w:val="center"/>
              <w:rPr>
                <w:rFonts w:eastAsia="Times New Roman"/>
                <w:b/>
                <w:color w:val="000000"/>
              </w:rPr>
            </w:pPr>
            <w:r w:rsidRPr="004551AC">
              <w:rPr>
                <w:rFonts w:eastAsia="Times New Roman"/>
                <w:b/>
                <w:color w:val="44546A" w:themeColor="text2"/>
              </w:rPr>
              <w:t>Amount (NPR)</w:t>
            </w:r>
          </w:p>
        </w:tc>
        <w:tc>
          <w:tcPr>
            <w:tcW w:w="785" w:type="dxa"/>
            <w:shd w:val="clear" w:color="auto" w:fill="auto"/>
            <w:noWrap/>
            <w:vAlign w:val="center"/>
            <w:hideMark/>
          </w:tcPr>
          <w:p w14:paraId="6E69160C" w14:textId="77777777" w:rsidR="001D1E82" w:rsidRPr="004551AC" w:rsidRDefault="001D1E82" w:rsidP="00816F1C">
            <w:pPr>
              <w:jc w:val="center"/>
              <w:rPr>
                <w:rFonts w:eastAsia="Times New Roman"/>
                <w:b/>
                <w:color w:val="000000"/>
              </w:rPr>
            </w:pPr>
            <w:r w:rsidRPr="004551AC">
              <w:rPr>
                <w:rFonts w:eastAsia="Times New Roman"/>
                <w:b/>
                <w:color w:val="44546A" w:themeColor="text2"/>
              </w:rPr>
              <w:t>TDS Rate (%)</w:t>
            </w:r>
          </w:p>
        </w:tc>
        <w:tc>
          <w:tcPr>
            <w:tcW w:w="1198" w:type="dxa"/>
            <w:shd w:val="clear" w:color="auto" w:fill="auto"/>
            <w:noWrap/>
            <w:vAlign w:val="center"/>
            <w:hideMark/>
          </w:tcPr>
          <w:p w14:paraId="507FC0BF" w14:textId="77777777" w:rsidR="001D1E82" w:rsidRPr="004551AC" w:rsidRDefault="001D1E82" w:rsidP="00816F1C">
            <w:pPr>
              <w:jc w:val="center"/>
              <w:rPr>
                <w:rFonts w:eastAsia="Times New Roman"/>
                <w:b/>
                <w:color w:val="000000"/>
              </w:rPr>
            </w:pPr>
            <w:r w:rsidRPr="004551AC">
              <w:rPr>
                <w:rFonts w:eastAsia="Times New Roman"/>
                <w:b/>
                <w:color w:val="44546A" w:themeColor="text2"/>
              </w:rPr>
              <w:t>TDS to be Deducted (NPR)</w:t>
            </w:r>
          </w:p>
        </w:tc>
        <w:tc>
          <w:tcPr>
            <w:tcW w:w="1109" w:type="dxa"/>
            <w:shd w:val="clear" w:color="auto" w:fill="auto"/>
            <w:noWrap/>
            <w:vAlign w:val="center"/>
            <w:hideMark/>
          </w:tcPr>
          <w:p w14:paraId="501238ED" w14:textId="77777777" w:rsidR="001D1E82" w:rsidRPr="004551AC" w:rsidRDefault="001D1E82" w:rsidP="00816F1C">
            <w:pPr>
              <w:jc w:val="center"/>
              <w:rPr>
                <w:rFonts w:eastAsia="Times New Roman"/>
                <w:b/>
                <w:color w:val="000000"/>
              </w:rPr>
            </w:pPr>
            <w:r w:rsidRPr="004551AC">
              <w:rPr>
                <w:rFonts w:eastAsia="Times New Roman"/>
                <w:b/>
                <w:color w:val="44546A" w:themeColor="text2"/>
              </w:rPr>
              <w:t>TDS Deducted (NPR)</w:t>
            </w:r>
          </w:p>
        </w:tc>
        <w:tc>
          <w:tcPr>
            <w:tcW w:w="1182" w:type="dxa"/>
            <w:shd w:val="clear" w:color="auto" w:fill="auto"/>
            <w:noWrap/>
            <w:vAlign w:val="center"/>
            <w:hideMark/>
          </w:tcPr>
          <w:p w14:paraId="661EB842" w14:textId="77777777" w:rsidR="001D1E82" w:rsidRPr="004551AC" w:rsidRDefault="001D1E82" w:rsidP="00816F1C">
            <w:pPr>
              <w:jc w:val="center"/>
              <w:rPr>
                <w:rFonts w:eastAsia="Times New Roman"/>
                <w:b/>
                <w:color w:val="000000"/>
              </w:rPr>
            </w:pPr>
            <w:r w:rsidRPr="004551AC">
              <w:rPr>
                <w:rFonts w:eastAsia="Times New Roman"/>
                <w:b/>
                <w:color w:val="44546A" w:themeColor="text2"/>
              </w:rPr>
              <w:t>Short Deduction (NPR)</w:t>
            </w:r>
          </w:p>
        </w:tc>
      </w:tr>
      <w:tr w:rsidR="00474E76" w:rsidRPr="004551AC" w14:paraId="7F218486" w14:textId="77777777" w:rsidTr="00AB3DEB">
        <w:trPr>
          <w:trHeight w:val="290"/>
        </w:trPr>
        <w:tc>
          <w:tcPr>
            <w:tcW w:w="1598" w:type="dxa"/>
            <w:shd w:val="clear" w:color="auto" w:fill="auto"/>
            <w:noWrap/>
            <w:vAlign w:val="center"/>
            <w:hideMark/>
          </w:tcPr>
          <w:p w14:paraId="50CD1979" w14:textId="77777777" w:rsidR="00474E76" w:rsidRPr="004551AC" w:rsidRDefault="00474E76" w:rsidP="00816F1C">
            <w:pPr>
              <w:rPr>
                <w:rFonts w:eastAsia="Times New Roman"/>
                <w:color w:val="000000"/>
              </w:rPr>
            </w:pPr>
            <w:r w:rsidRPr="004551AC">
              <w:rPr>
                <w:rFonts w:eastAsia="Times New Roman"/>
                <w:color w:val="000000" w:themeColor="text1"/>
              </w:rPr>
              <w:t>JV-009;</w:t>
            </w:r>
          </w:p>
          <w:p w14:paraId="6DF7FF92" w14:textId="675725B3" w:rsidR="00474E76" w:rsidRPr="004551AC" w:rsidRDefault="00474E76" w:rsidP="00816F1C">
            <w:pPr>
              <w:rPr>
                <w:rFonts w:eastAsia="Times New Roman"/>
                <w:color w:val="000000"/>
              </w:rPr>
            </w:pPr>
            <w:r w:rsidRPr="004551AC">
              <w:rPr>
                <w:rFonts w:eastAsia="Times New Roman"/>
                <w:color w:val="000000" w:themeColor="text1"/>
              </w:rPr>
              <w:t>2023.07.26</w:t>
            </w:r>
          </w:p>
        </w:tc>
        <w:tc>
          <w:tcPr>
            <w:tcW w:w="3982" w:type="dxa"/>
            <w:shd w:val="clear" w:color="auto" w:fill="auto"/>
            <w:noWrap/>
            <w:vAlign w:val="center"/>
            <w:hideMark/>
          </w:tcPr>
          <w:p w14:paraId="5E147C26" w14:textId="7388C08A" w:rsidR="00474E76" w:rsidRPr="004551AC" w:rsidRDefault="00474E76" w:rsidP="00816F1C">
            <w:pPr>
              <w:rPr>
                <w:rFonts w:eastAsia="Times New Roman"/>
                <w:color w:val="000000"/>
              </w:rPr>
            </w:pPr>
            <w:r w:rsidRPr="004551AC">
              <w:rPr>
                <w:rFonts w:eastAsia="Times New Roman"/>
                <w:color w:val="000000" w:themeColor="text1"/>
              </w:rPr>
              <w:t>1 month audiology training fee paid to BN Community Ear Care Province</w:t>
            </w:r>
          </w:p>
        </w:tc>
        <w:tc>
          <w:tcPr>
            <w:tcW w:w="1266" w:type="dxa"/>
            <w:shd w:val="clear" w:color="auto" w:fill="auto"/>
            <w:noWrap/>
            <w:vAlign w:val="center"/>
            <w:hideMark/>
          </w:tcPr>
          <w:p w14:paraId="52EB9E3D" w14:textId="5EF5D145" w:rsidR="00474E76" w:rsidRPr="004551AC" w:rsidRDefault="00474E76" w:rsidP="00816F1C">
            <w:pPr>
              <w:jc w:val="right"/>
              <w:rPr>
                <w:rFonts w:eastAsia="Times New Roman"/>
                <w:color w:val="000000"/>
              </w:rPr>
            </w:pPr>
            <w:r w:rsidRPr="004551AC">
              <w:rPr>
                <w:rFonts w:eastAsia="Times New Roman"/>
                <w:color w:val="000000" w:themeColor="text1"/>
              </w:rPr>
              <w:t>70,800.00</w:t>
            </w:r>
          </w:p>
        </w:tc>
        <w:tc>
          <w:tcPr>
            <w:tcW w:w="785" w:type="dxa"/>
            <w:shd w:val="clear" w:color="auto" w:fill="auto"/>
            <w:noWrap/>
            <w:vAlign w:val="center"/>
            <w:hideMark/>
          </w:tcPr>
          <w:p w14:paraId="34225B3C" w14:textId="5CD94126" w:rsidR="00474E76" w:rsidRPr="004551AC" w:rsidRDefault="00474E76" w:rsidP="00816F1C">
            <w:pPr>
              <w:jc w:val="center"/>
              <w:rPr>
                <w:rFonts w:eastAsia="Times New Roman"/>
                <w:color w:val="000000"/>
              </w:rPr>
            </w:pPr>
            <w:r w:rsidRPr="004551AC">
              <w:rPr>
                <w:rFonts w:eastAsia="Times New Roman"/>
                <w:color w:val="000000" w:themeColor="text1"/>
              </w:rPr>
              <w:t>15%</w:t>
            </w:r>
          </w:p>
        </w:tc>
        <w:tc>
          <w:tcPr>
            <w:tcW w:w="1198" w:type="dxa"/>
            <w:shd w:val="clear" w:color="auto" w:fill="auto"/>
            <w:noWrap/>
            <w:vAlign w:val="center"/>
            <w:hideMark/>
          </w:tcPr>
          <w:p w14:paraId="2512D4CE" w14:textId="00C3BDB0" w:rsidR="00474E76" w:rsidRPr="004551AC" w:rsidRDefault="00474E76" w:rsidP="00816F1C">
            <w:pPr>
              <w:jc w:val="right"/>
              <w:rPr>
                <w:rFonts w:eastAsia="Times New Roman"/>
                <w:color w:val="000000"/>
              </w:rPr>
            </w:pPr>
            <w:r w:rsidRPr="004551AC">
              <w:rPr>
                <w:rFonts w:eastAsia="Times New Roman"/>
                <w:color w:val="000000" w:themeColor="text1"/>
              </w:rPr>
              <w:t>10,620.00</w:t>
            </w:r>
          </w:p>
        </w:tc>
        <w:tc>
          <w:tcPr>
            <w:tcW w:w="1109" w:type="dxa"/>
            <w:shd w:val="clear" w:color="auto" w:fill="auto"/>
            <w:noWrap/>
            <w:vAlign w:val="center"/>
            <w:hideMark/>
          </w:tcPr>
          <w:p w14:paraId="5E7AABAA" w14:textId="65759360" w:rsidR="00474E76" w:rsidRPr="004551AC" w:rsidRDefault="00474E76"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231887E1" w14:textId="269249B3" w:rsidR="00474E76" w:rsidRPr="004551AC" w:rsidRDefault="00474E76" w:rsidP="00816F1C">
            <w:pPr>
              <w:jc w:val="right"/>
              <w:rPr>
                <w:rFonts w:eastAsia="Times New Roman"/>
                <w:color w:val="000000"/>
              </w:rPr>
            </w:pPr>
            <w:r w:rsidRPr="004551AC">
              <w:rPr>
                <w:rFonts w:eastAsia="Times New Roman"/>
                <w:color w:val="000000" w:themeColor="text1"/>
              </w:rPr>
              <w:t>10,620.00</w:t>
            </w:r>
          </w:p>
        </w:tc>
      </w:tr>
      <w:tr w:rsidR="003E2178" w:rsidRPr="004551AC" w14:paraId="0B7D9C69" w14:textId="77777777" w:rsidTr="00AB3DEB">
        <w:trPr>
          <w:trHeight w:val="290"/>
        </w:trPr>
        <w:tc>
          <w:tcPr>
            <w:tcW w:w="1598" w:type="dxa"/>
            <w:shd w:val="clear" w:color="auto" w:fill="auto"/>
            <w:noWrap/>
            <w:vAlign w:val="center"/>
            <w:hideMark/>
          </w:tcPr>
          <w:p w14:paraId="67F2FA3F" w14:textId="619B2790" w:rsidR="003E2178" w:rsidRPr="004551AC" w:rsidRDefault="003E2178" w:rsidP="00816F1C">
            <w:pPr>
              <w:rPr>
                <w:rFonts w:eastAsia="Times New Roman"/>
                <w:color w:val="000000"/>
              </w:rPr>
            </w:pPr>
            <w:r w:rsidRPr="004551AC">
              <w:rPr>
                <w:rFonts w:eastAsia="Times New Roman"/>
                <w:color w:val="000000" w:themeColor="text1"/>
              </w:rPr>
              <w:t>JV-665; 2023.06.21</w:t>
            </w:r>
          </w:p>
        </w:tc>
        <w:tc>
          <w:tcPr>
            <w:tcW w:w="3982" w:type="dxa"/>
            <w:shd w:val="clear" w:color="auto" w:fill="auto"/>
            <w:noWrap/>
            <w:vAlign w:val="center"/>
            <w:hideMark/>
          </w:tcPr>
          <w:p w14:paraId="6F773945" w14:textId="5BDE2F52" w:rsidR="003E2178" w:rsidRPr="004551AC" w:rsidRDefault="003E2178" w:rsidP="00816F1C">
            <w:pPr>
              <w:rPr>
                <w:rFonts w:eastAsia="Times New Roman"/>
                <w:color w:val="000000"/>
              </w:rPr>
            </w:pPr>
            <w:r w:rsidRPr="004551AC">
              <w:rPr>
                <w:rFonts w:eastAsia="Times New Roman"/>
                <w:color w:val="000000" w:themeColor="text1"/>
              </w:rPr>
              <w:t>Payment of Hospital Vehicle cost @1000 per day during Naumule Screening Camp</w:t>
            </w:r>
          </w:p>
        </w:tc>
        <w:tc>
          <w:tcPr>
            <w:tcW w:w="1266" w:type="dxa"/>
            <w:shd w:val="clear" w:color="auto" w:fill="auto"/>
            <w:noWrap/>
            <w:vAlign w:val="center"/>
            <w:hideMark/>
          </w:tcPr>
          <w:p w14:paraId="4BDD0BF8" w14:textId="6A2E49B1" w:rsidR="003E2178" w:rsidRPr="004551AC" w:rsidRDefault="003E2178" w:rsidP="00816F1C">
            <w:pPr>
              <w:jc w:val="right"/>
              <w:rPr>
                <w:rFonts w:eastAsia="Times New Roman"/>
                <w:color w:val="000000"/>
              </w:rPr>
            </w:pPr>
            <w:r w:rsidRPr="004551AC">
              <w:rPr>
                <w:rFonts w:eastAsia="Times New Roman"/>
                <w:color w:val="000000" w:themeColor="text1"/>
              </w:rPr>
              <w:t>14,000.00</w:t>
            </w:r>
          </w:p>
        </w:tc>
        <w:tc>
          <w:tcPr>
            <w:tcW w:w="785" w:type="dxa"/>
            <w:shd w:val="clear" w:color="auto" w:fill="auto"/>
            <w:noWrap/>
            <w:vAlign w:val="center"/>
            <w:hideMark/>
          </w:tcPr>
          <w:p w14:paraId="7A210554" w14:textId="5568BEE2" w:rsidR="003E2178" w:rsidRPr="004551AC" w:rsidRDefault="003E2178" w:rsidP="00816F1C">
            <w:pPr>
              <w:jc w:val="center"/>
              <w:rPr>
                <w:rFonts w:eastAsia="Times New Roman"/>
                <w:color w:val="000000"/>
              </w:rPr>
            </w:pPr>
            <w:r w:rsidRPr="004551AC">
              <w:rPr>
                <w:rFonts w:eastAsia="Times New Roman"/>
                <w:color w:val="000000" w:themeColor="text1"/>
              </w:rPr>
              <w:t>10%</w:t>
            </w:r>
          </w:p>
        </w:tc>
        <w:tc>
          <w:tcPr>
            <w:tcW w:w="1198" w:type="dxa"/>
            <w:shd w:val="clear" w:color="auto" w:fill="auto"/>
            <w:noWrap/>
            <w:vAlign w:val="center"/>
            <w:hideMark/>
          </w:tcPr>
          <w:p w14:paraId="5FD6585B" w14:textId="1015D561" w:rsidR="003E2178" w:rsidRPr="004551AC" w:rsidRDefault="003E2178" w:rsidP="00816F1C">
            <w:pPr>
              <w:jc w:val="right"/>
              <w:rPr>
                <w:rFonts w:eastAsia="Times New Roman"/>
                <w:color w:val="000000"/>
              </w:rPr>
            </w:pPr>
            <w:r w:rsidRPr="004551AC">
              <w:rPr>
                <w:rFonts w:eastAsia="Times New Roman"/>
                <w:color w:val="000000" w:themeColor="text1"/>
              </w:rPr>
              <w:t>1,400.00</w:t>
            </w:r>
          </w:p>
        </w:tc>
        <w:tc>
          <w:tcPr>
            <w:tcW w:w="1109" w:type="dxa"/>
            <w:shd w:val="clear" w:color="auto" w:fill="auto"/>
            <w:noWrap/>
            <w:vAlign w:val="center"/>
            <w:hideMark/>
          </w:tcPr>
          <w:p w14:paraId="3D088A2E" w14:textId="2CF21DC5" w:rsidR="003E2178" w:rsidRPr="004551AC" w:rsidRDefault="003E2178"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0BA9C880" w14:textId="6DE3890F" w:rsidR="003E2178" w:rsidRPr="004551AC" w:rsidRDefault="003E2178" w:rsidP="00816F1C">
            <w:pPr>
              <w:jc w:val="right"/>
              <w:rPr>
                <w:rFonts w:eastAsia="Times New Roman"/>
                <w:color w:val="000000"/>
              </w:rPr>
            </w:pPr>
            <w:r w:rsidRPr="004551AC">
              <w:rPr>
                <w:rFonts w:eastAsia="Times New Roman"/>
                <w:color w:val="000000" w:themeColor="text1"/>
              </w:rPr>
              <w:t>1,400.00</w:t>
            </w:r>
          </w:p>
        </w:tc>
      </w:tr>
      <w:tr w:rsidR="003E2178" w:rsidRPr="004551AC" w14:paraId="57E340B9" w14:textId="77777777" w:rsidTr="00AB3DEB">
        <w:trPr>
          <w:trHeight w:val="290"/>
        </w:trPr>
        <w:tc>
          <w:tcPr>
            <w:tcW w:w="1598" w:type="dxa"/>
            <w:shd w:val="clear" w:color="auto" w:fill="auto"/>
            <w:noWrap/>
            <w:vAlign w:val="center"/>
            <w:hideMark/>
          </w:tcPr>
          <w:p w14:paraId="55733544" w14:textId="2990FD8F" w:rsidR="003E2178" w:rsidRPr="004551AC" w:rsidRDefault="003E2178" w:rsidP="00816F1C">
            <w:pPr>
              <w:rPr>
                <w:rFonts w:eastAsia="Times New Roman"/>
                <w:color w:val="000000"/>
              </w:rPr>
            </w:pPr>
            <w:r w:rsidRPr="004551AC">
              <w:rPr>
                <w:rFonts w:eastAsia="Times New Roman"/>
                <w:color w:val="000000" w:themeColor="text1"/>
              </w:rPr>
              <w:t>JV-599; 2023.05.16</w:t>
            </w:r>
          </w:p>
        </w:tc>
        <w:tc>
          <w:tcPr>
            <w:tcW w:w="3982" w:type="dxa"/>
            <w:shd w:val="clear" w:color="auto" w:fill="auto"/>
            <w:noWrap/>
            <w:vAlign w:val="center"/>
            <w:hideMark/>
          </w:tcPr>
          <w:p w14:paraId="3FCF4F70" w14:textId="7DBA27B3" w:rsidR="003E2178" w:rsidRPr="004551AC" w:rsidRDefault="003E2178" w:rsidP="00816F1C">
            <w:pPr>
              <w:rPr>
                <w:rFonts w:eastAsia="Times New Roman"/>
                <w:color w:val="000000"/>
              </w:rPr>
            </w:pPr>
            <w:r w:rsidRPr="004551AC">
              <w:rPr>
                <w:rFonts w:eastAsia="Times New Roman"/>
                <w:color w:val="000000" w:themeColor="text1"/>
              </w:rPr>
              <w:t xml:space="preserve">Vehicle hire from Kailash Sulabh Yatayat Pvt. Ltd. </w:t>
            </w:r>
          </w:p>
        </w:tc>
        <w:tc>
          <w:tcPr>
            <w:tcW w:w="1266" w:type="dxa"/>
            <w:shd w:val="clear" w:color="auto" w:fill="auto"/>
            <w:noWrap/>
            <w:vAlign w:val="center"/>
            <w:hideMark/>
          </w:tcPr>
          <w:p w14:paraId="0F275E72" w14:textId="1E186E89" w:rsidR="003E2178" w:rsidRPr="004551AC" w:rsidRDefault="003E2178" w:rsidP="00816F1C">
            <w:pPr>
              <w:jc w:val="right"/>
              <w:rPr>
                <w:rFonts w:eastAsia="Times New Roman"/>
                <w:color w:val="000000"/>
              </w:rPr>
            </w:pPr>
            <w:r w:rsidRPr="004551AC">
              <w:rPr>
                <w:rFonts w:eastAsia="Times New Roman"/>
                <w:color w:val="000000" w:themeColor="text1"/>
              </w:rPr>
              <w:t>15,000.00</w:t>
            </w:r>
          </w:p>
        </w:tc>
        <w:tc>
          <w:tcPr>
            <w:tcW w:w="785" w:type="dxa"/>
            <w:shd w:val="clear" w:color="auto" w:fill="auto"/>
            <w:noWrap/>
            <w:vAlign w:val="center"/>
            <w:hideMark/>
          </w:tcPr>
          <w:p w14:paraId="745EFE52" w14:textId="21D6297B" w:rsidR="003E2178" w:rsidRPr="004551AC" w:rsidRDefault="003E2178" w:rsidP="00816F1C">
            <w:pPr>
              <w:jc w:val="center"/>
              <w:rPr>
                <w:rFonts w:eastAsia="Times New Roman"/>
                <w:color w:val="000000"/>
              </w:rPr>
            </w:pPr>
            <w:r w:rsidRPr="004551AC">
              <w:rPr>
                <w:rFonts w:eastAsia="Times New Roman"/>
                <w:color w:val="000000" w:themeColor="text1"/>
              </w:rPr>
              <w:t>1.5%</w:t>
            </w:r>
          </w:p>
        </w:tc>
        <w:tc>
          <w:tcPr>
            <w:tcW w:w="1198" w:type="dxa"/>
            <w:shd w:val="clear" w:color="auto" w:fill="auto"/>
            <w:noWrap/>
            <w:vAlign w:val="center"/>
            <w:hideMark/>
          </w:tcPr>
          <w:p w14:paraId="7B4F97DB" w14:textId="5E40235C" w:rsidR="003E2178" w:rsidRPr="004551AC" w:rsidRDefault="003E2178" w:rsidP="00816F1C">
            <w:pPr>
              <w:jc w:val="right"/>
              <w:rPr>
                <w:rFonts w:eastAsia="Times New Roman"/>
                <w:color w:val="000000"/>
              </w:rPr>
            </w:pPr>
            <w:r w:rsidRPr="004551AC">
              <w:rPr>
                <w:rFonts w:eastAsia="Times New Roman"/>
                <w:color w:val="000000" w:themeColor="text1"/>
              </w:rPr>
              <w:t>225.00</w:t>
            </w:r>
          </w:p>
        </w:tc>
        <w:tc>
          <w:tcPr>
            <w:tcW w:w="1109" w:type="dxa"/>
            <w:shd w:val="clear" w:color="auto" w:fill="auto"/>
            <w:noWrap/>
            <w:vAlign w:val="center"/>
            <w:hideMark/>
          </w:tcPr>
          <w:p w14:paraId="3781A75E" w14:textId="60FD18EE" w:rsidR="003E2178" w:rsidRPr="004551AC" w:rsidRDefault="003E2178"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03FE8FE7" w14:textId="1B8067F6" w:rsidR="003E2178" w:rsidRPr="004551AC" w:rsidRDefault="003E2178" w:rsidP="00816F1C">
            <w:pPr>
              <w:jc w:val="right"/>
              <w:rPr>
                <w:rFonts w:eastAsia="Times New Roman"/>
                <w:color w:val="000000"/>
              </w:rPr>
            </w:pPr>
            <w:r w:rsidRPr="004551AC">
              <w:rPr>
                <w:rFonts w:eastAsia="Times New Roman"/>
                <w:color w:val="000000" w:themeColor="text1"/>
              </w:rPr>
              <w:t>225.00</w:t>
            </w:r>
          </w:p>
        </w:tc>
      </w:tr>
      <w:tr w:rsidR="003E2178" w:rsidRPr="004551AC" w14:paraId="64B78EB2" w14:textId="77777777" w:rsidTr="00AB3DEB">
        <w:trPr>
          <w:trHeight w:val="290"/>
        </w:trPr>
        <w:tc>
          <w:tcPr>
            <w:tcW w:w="1598" w:type="dxa"/>
            <w:noWrap/>
            <w:vAlign w:val="center"/>
            <w:hideMark/>
          </w:tcPr>
          <w:p w14:paraId="184452C9" w14:textId="77777777" w:rsidR="003E2178" w:rsidRPr="004551AC" w:rsidRDefault="003E2178" w:rsidP="00816F1C">
            <w:pPr>
              <w:rPr>
                <w:rFonts w:eastAsia="Times New Roman"/>
                <w:color w:val="000000"/>
              </w:rPr>
            </w:pPr>
            <w:r w:rsidRPr="004551AC">
              <w:rPr>
                <w:rFonts w:eastAsia="Times New Roman"/>
                <w:color w:val="000000" w:themeColor="text1"/>
              </w:rPr>
              <w:t>JV-509;</w:t>
            </w:r>
          </w:p>
          <w:p w14:paraId="05A48C89" w14:textId="1028A1F8" w:rsidR="003E2178" w:rsidRPr="004551AC" w:rsidRDefault="003E2178" w:rsidP="00816F1C">
            <w:pPr>
              <w:rPr>
                <w:rFonts w:eastAsia="Times New Roman"/>
                <w:color w:val="000000"/>
              </w:rPr>
            </w:pPr>
            <w:r w:rsidRPr="004551AC">
              <w:rPr>
                <w:rFonts w:eastAsia="Times New Roman"/>
                <w:color w:val="000000" w:themeColor="text1"/>
              </w:rPr>
              <w:t>2022.06.30</w:t>
            </w:r>
          </w:p>
        </w:tc>
        <w:tc>
          <w:tcPr>
            <w:tcW w:w="3982" w:type="dxa"/>
            <w:shd w:val="clear" w:color="auto" w:fill="auto"/>
            <w:noWrap/>
            <w:vAlign w:val="center"/>
            <w:hideMark/>
          </w:tcPr>
          <w:p w14:paraId="14B01FA4" w14:textId="3116619C" w:rsidR="003E2178" w:rsidRPr="004551AC" w:rsidRDefault="003E2178" w:rsidP="00816F1C">
            <w:pPr>
              <w:rPr>
                <w:rFonts w:eastAsia="Times New Roman"/>
                <w:color w:val="000000"/>
              </w:rPr>
            </w:pPr>
            <w:r w:rsidRPr="004551AC">
              <w:rPr>
                <w:rFonts w:eastAsia="Times New Roman"/>
                <w:color w:val="000000" w:themeColor="text1"/>
              </w:rPr>
              <w:t>Radio Jingle from Radio Karnali Aawaj FM 84.2</w:t>
            </w:r>
          </w:p>
        </w:tc>
        <w:tc>
          <w:tcPr>
            <w:tcW w:w="1266" w:type="dxa"/>
            <w:shd w:val="clear" w:color="auto" w:fill="auto"/>
            <w:noWrap/>
            <w:vAlign w:val="center"/>
            <w:hideMark/>
          </w:tcPr>
          <w:p w14:paraId="43BA8F13" w14:textId="43B0AC52" w:rsidR="003E2178" w:rsidRPr="004551AC" w:rsidRDefault="003E2178" w:rsidP="00816F1C">
            <w:pPr>
              <w:jc w:val="right"/>
              <w:rPr>
                <w:rFonts w:eastAsia="Times New Roman"/>
                <w:color w:val="000000"/>
              </w:rPr>
            </w:pPr>
            <w:r w:rsidRPr="004551AC">
              <w:rPr>
                <w:rFonts w:eastAsia="Times New Roman"/>
                <w:color w:val="000000" w:themeColor="text1"/>
              </w:rPr>
              <w:t>10,000.00</w:t>
            </w:r>
          </w:p>
        </w:tc>
        <w:tc>
          <w:tcPr>
            <w:tcW w:w="785" w:type="dxa"/>
            <w:shd w:val="clear" w:color="auto" w:fill="auto"/>
            <w:noWrap/>
            <w:vAlign w:val="center"/>
            <w:hideMark/>
          </w:tcPr>
          <w:p w14:paraId="670FA417" w14:textId="1848485C" w:rsidR="003E2178" w:rsidRPr="004551AC" w:rsidRDefault="003E2178" w:rsidP="00816F1C">
            <w:pPr>
              <w:jc w:val="center"/>
              <w:rPr>
                <w:rFonts w:eastAsia="Times New Roman"/>
                <w:color w:val="000000"/>
              </w:rPr>
            </w:pPr>
            <w:r w:rsidRPr="004551AC">
              <w:rPr>
                <w:rFonts w:eastAsia="Times New Roman"/>
                <w:color w:val="000000" w:themeColor="text1"/>
              </w:rPr>
              <w:t>15%</w:t>
            </w:r>
          </w:p>
        </w:tc>
        <w:tc>
          <w:tcPr>
            <w:tcW w:w="1198" w:type="dxa"/>
            <w:shd w:val="clear" w:color="auto" w:fill="auto"/>
            <w:noWrap/>
            <w:vAlign w:val="center"/>
            <w:hideMark/>
          </w:tcPr>
          <w:p w14:paraId="5E16FE8A" w14:textId="0A2A05B1" w:rsidR="003E2178" w:rsidRPr="004551AC" w:rsidRDefault="003E2178" w:rsidP="00816F1C">
            <w:pPr>
              <w:jc w:val="right"/>
              <w:rPr>
                <w:rFonts w:eastAsia="Times New Roman"/>
                <w:color w:val="000000"/>
              </w:rPr>
            </w:pPr>
            <w:r w:rsidRPr="004551AC">
              <w:rPr>
                <w:rFonts w:eastAsia="Times New Roman"/>
                <w:color w:val="000000" w:themeColor="text1"/>
              </w:rPr>
              <w:t>1,500.00</w:t>
            </w:r>
          </w:p>
        </w:tc>
        <w:tc>
          <w:tcPr>
            <w:tcW w:w="1109" w:type="dxa"/>
            <w:shd w:val="clear" w:color="auto" w:fill="auto"/>
            <w:noWrap/>
            <w:vAlign w:val="center"/>
            <w:hideMark/>
          </w:tcPr>
          <w:p w14:paraId="332FDB76" w14:textId="09132900" w:rsidR="003E2178" w:rsidRPr="004551AC" w:rsidRDefault="003E2178"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4E0303DA" w14:textId="2D3116E8" w:rsidR="003E2178" w:rsidRPr="004551AC" w:rsidRDefault="003E2178" w:rsidP="00816F1C">
            <w:pPr>
              <w:jc w:val="right"/>
              <w:rPr>
                <w:rFonts w:eastAsia="Times New Roman"/>
                <w:color w:val="000000"/>
              </w:rPr>
            </w:pPr>
            <w:r w:rsidRPr="004551AC">
              <w:rPr>
                <w:rFonts w:eastAsia="Times New Roman"/>
                <w:color w:val="000000" w:themeColor="text1"/>
              </w:rPr>
              <w:t>1,500.00</w:t>
            </w:r>
          </w:p>
        </w:tc>
      </w:tr>
      <w:tr w:rsidR="003E2178" w:rsidRPr="004551AC" w14:paraId="395C6F9E" w14:textId="77777777" w:rsidTr="00AB3DEB">
        <w:trPr>
          <w:trHeight w:val="290"/>
        </w:trPr>
        <w:tc>
          <w:tcPr>
            <w:tcW w:w="1598" w:type="dxa"/>
            <w:noWrap/>
            <w:vAlign w:val="center"/>
            <w:hideMark/>
          </w:tcPr>
          <w:p w14:paraId="30019E47" w14:textId="77777777" w:rsidR="003E2178" w:rsidRPr="004551AC" w:rsidRDefault="003E2178" w:rsidP="00816F1C">
            <w:pPr>
              <w:rPr>
                <w:rFonts w:eastAsia="Times New Roman"/>
                <w:color w:val="000000"/>
              </w:rPr>
            </w:pPr>
            <w:r w:rsidRPr="004551AC">
              <w:rPr>
                <w:rFonts w:eastAsia="Times New Roman"/>
                <w:color w:val="000000" w:themeColor="text1"/>
              </w:rPr>
              <w:t>JV-287;</w:t>
            </w:r>
          </w:p>
          <w:p w14:paraId="62F21467" w14:textId="4921E847" w:rsidR="003E2178" w:rsidRPr="004551AC" w:rsidRDefault="003E2178" w:rsidP="00816F1C">
            <w:pPr>
              <w:rPr>
                <w:rFonts w:eastAsia="Times New Roman"/>
                <w:color w:val="000000"/>
              </w:rPr>
            </w:pPr>
            <w:r w:rsidRPr="004551AC">
              <w:rPr>
                <w:rFonts w:eastAsia="Times New Roman"/>
                <w:color w:val="000000" w:themeColor="text1"/>
              </w:rPr>
              <w:t>2022.02.24</w:t>
            </w:r>
          </w:p>
        </w:tc>
        <w:tc>
          <w:tcPr>
            <w:tcW w:w="3982" w:type="dxa"/>
            <w:shd w:val="clear" w:color="auto" w:fill="auto"/>
            <w:noWrap/>
            <w:vAlign w:val="center"/>
            <w:hideMark/>
          </w:tcPr>
          <w:p w14:paraId="7C058BC1" w14:textId="7B6A8649" w:rsidR="003E2178" w:rsidRPr="004551AC" w:rsidRDefault="003E2178" w:rsidP="00816F1C">
            <w:pPr>
              <w:rPr>
                <w:rFonts w:eastAsia="Times New Roman"/>
                <w:color w:val="000000"/>
              </w:rPr>
            </w:pPr>
            <w:r w:rsidRPr="004551AC">
              <w:rPr>
                <w:rFonts w:eastAsia="Times New Roman"/>
                <w:color w:val="000000" w:themeColor="text1"/>
              </w:rPr>
              <w:t>Vehicle hire from Kailash Sulabh Yatayat Pvt. Ltd.</w:t>
            </w:r>
          </w:p>
        </w:tc>
        <w:tc>
          <w:tcPr>
            <w:tcW w:w="1266" w:type="dxa"/>
            <w:shd w:val="clear" w:color="auto" w:fill="auto"/>
            <w:noWrap/>
            <w:vAlign w:val="center"/>
            <w:hideMark/>
          </w:tcPr>
          <w:p w14:paraId="7BCF713B" w14:textId="07C97CFD" w:rsidR="003E2178" w:rsidRPr="004551AC" w:rsidRDefault="003E2178" w:rsidP="00816F1C">
            <w:pPr>
              <w:jc w:val="right"/>
              <w:rPr>
                <w:rFonts w:eastAsia="Times New Roman"/>
                <w:color w:val="000000"/>
              </w:rPr>
            </w:pPr>
            <w:r w:rsidRPr="004551AC">
              <w:rPr>
                <w:rFonts w:eastAsia="Times New Roman"/>
                <w:color w:val="000000" w:themeColor="text1"/>
              </w:rPr>
              <w:t>13,000.00</w:t>
            </w:r>
          </w:p>
        </w:tc>
        <w:tc>
          <w:tcPr>
            <w:tcW w:w="785" w:type="dxa"/>
            <w:shd w:val="clear" w:color="auto" w:fill="auto"/>
            <w:noWrap/>
            <w:vAlign w:val="center"/>
            <w:hideMark/>
          </w:tcPr>
          <w:p w14:paraId="6037EA07" w14:textId="5FD3406C" w:rsidR="003E2178" w:rsidRPr="004551AC" w:rsidRDefault="003E2178" w:rsidP="00816F1C">
            <w:pPr>
              <w:jc w:val="center"/>
              <w:rPr>
                <w:rFonts w:eastAsia="Times New Roman"/>
                <w:color w:val="000000"/>
              </w:rPr>
            </w:pPr>
            <w:r w:rsidRPr="004551AC">
              <w:rPr>
                <w:rFonts w:eastAsia="Times New Roman"/>
                <w:color w:val="000000" w:themeColor="text1"/>
              </w:rPr>
              <w:t>1.5%</w:t>
            </w:r>
          </w:p>
        </w:tc>
        <w:tc>
          <w:tcPr>
            <w:tcW w:w="1198" w:type="dxa"/>
            <w:shd w:val="clear" w:color="auto" w:fill="auto"/>
            <w:noWrap/>
            <w:vAlign w:val="center"/>
            <w:hideMark/>
          </w:tcPr>
          <w:p w14:paraId="5C1A09A6" w14:textId="397EF383" w:rsidR="003E2178" w:rsidRPr="004551AC" w:rsidRDefault="003E2178" w:rsidP="00816F1C">
            <w:pPr>
              <w:jc w:val="right"/>
              <w:rPr>
                <w:rFonts w:eastAsia="Times New Roman"/>
                <w:color w:val="000000"/>
              </w:rPr>
            </w:pPr>
            <w:r w:rsidRPr="004551AC">
              <w:rPr>
                <w:rFonts w:eastAsia="Times New Roman"/>
                <w:color w:val="000000" w:themeColor="text1"/>
              </w:rPr>
              <w:t>195.00</w:t>
            </w:r>
          </w:p>
        </w:tc>
        <w:tc>
          <w:tcPr>
            <w:tcW w:w="1109" w:type="dxa"/>
            <w:shd w:val="clear" w:color="auto" w:fill="auto"/>
            <w:noWrap/>
            <w:vAlign w:val="center"/>
            <w:hideMark/>
          </w:tcPr>
          <w:p w14:paraId="6DF10FDA" w14:textId="71657CF8" w:rsidR="003E2178" w:rsidRPr="004551AC" w:rsidRDefault="003E2178"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53FA0346" w14:textId="6621464A" w:rsidR="003E2178" w:rsidRPr="004551AC" w:rsidRDefault="003E2178" w:rsidP="00816F1C">
            <w:pPr>
              <w:jc w:val="right"/>
              <w:rPr>
                <w:rFonts w:eastAsia="Times New Roman"/>
                <w:color w:val="000000"/>
              </w:rPr>
            </w:pPr>
            <w:r w:rsidRPr="004551AC">
              <w:rPr>
                <w:rFonts w:eastAsia="Times New Roman"/>
                <w:color w:val="000000" w:themeColor="text1"/>
              </w:rPr>
              <w:t>195.00</w:t>
            </w:r>
          </w:p>
        </w:tc>
      </w:tr>
      <w:tr w:rsidR="003E2178" w:rsidRPr="004551AC" w14:paraId="7C49AB24" w14:textId="77777777" w:rsidTr="00AB3DEB">
        <w:trPr>
          <w:trHeight w:val="290"/>
        </w:trPr>
        <w:tc>
          <w:tcPr>
            <w:tcW w:w="1598" w:type="dxa"/>
            <w:noWrap/>
            <w:vAlign w:val="center"/>
            <w:hideMark/>
          </w:tcPr>
          <w:p w14:paraId="7C3E8414" w14:textId="7FC39D46" w:rsidR="003E2178" w:rsidRPr="004551AC" w:rsidRDefault="003E2178" w:rsidP="00816F1C">
            <w:pPr>
              <w:rPr>
                <w:rFonts w:eastAsia="Times New Roman"/>
                <w:color w:val="000000"/>
              </w:rPr>
            </w:pPr>
            <w:r w:rsidRPr="004551AC">
              <w:rPr>
                <w:rFonts w:eastAsia="Times New Roman"/>
                <w:color w:val="000000" w:themeColor="text1"/>
              </w:rPr>
              <w:t>JV-665; 2023.06.21</w:t>
            </w:r>
          </w:p>
        </w:tc>
        <w:tc>
          <w:tcPr>
            <w:tcW w:w="3982" w:type="dxa"/>
            <w:shd w:val="clear" w:color="auto" w:fill="auto"/>
            <w:noWrap/>
            <w:vAlign w:val="center"/>
            <w:hideMark/>
          </w:tcPr>
          <w:p w14:paraId="055DEE9A" w14:textId="4E759E1E" w:rsidR="003E2178" w:rsidRPr="004551AC" w:rsidRDefault="003E2178" w:rsidP="00816F1C">
            <w:pPr>
              <w:rPr>
                <w:rFonts w:eastAsia="Times New Roman"/>
                <w:color w:val="000000"/>
              </w:rPr>
            </w:pPr>
            <w:r w:rsidRPr="004551AC">
              <w:rPr>
                <w:rFonts w:eastAsia="Times New Roman"/>
                <w:color w:val="000000" w:themeColor="text1"/>
              </w:rPr>
              <w:t>Vehicle hire from Tej Bahadur Menal</w:t>
            </w:r>
          </w:p>
        </w:tc>
        <w:tc>
          <w:tcPr>
            <w:tcW w:w="1266" w:type="dxa"/>
            <w:shd w:val="clear" w:color="auto" w:fill="auto"/>
            <w:noWrap/>
            <w:vAlign w:val="center"/>
            <w:hideMark/>
          </w:tcPr>
          <w:p w14:paraId="7F973CD1" w14:textId="558DC9F1" w:rsidR="003E2178" w:rsidRPr="004551AC" w:rsidRDefault="003E2178" w:rsidP="00816F1C">
            <w:pPr>
              <w:jc w:val="right"/>
              <w:rPr>
                <w:rFonts w:eastAsia="Times New Roman"/>
                <w:color w:val="000000"/>
              </w:rPr>
            </w:pPr>
            <w:r w:rsidRPr="004551AC">
              <w:rPr>
                <w:rFonts w:eastAsia="Times New Roman"/>
                <w:color w:val="000000" w:themeColor="text1"/>
              </w:rPr>
              <w:t>10,000.00</w:t>
            </w:r>
          </w:p>
        </w:tc>
        <w:tc>
          <w:tcPr>
            <w:tcW w:w="785" w:type="dxa"/>
            <w:shd w:val="clear" w:color="auto" w:fill="auto"/>
            <w:noWrap/>
            <w:vAlign w:val="center"/>
            <w:hideMark/>
          </w:tcPr>
          <w:p w14:paraId="68052AF0" w14:textId="151B8DE7" w:rsidR="003E2178" w:rsidRPr="004551AC" w:rsidRDefault="003E2178" w:rsidP="00816F1C">
            <w:pPr>
              <w:jc w:val="center"/>
              <w:rPr>
                <w:rFonts w:eastAsia="Times New Roman"/>
                <w:color w:val="000000"/>
              </w:rPr>
            </w:pPr>
            <w:r w:rsidRPr="004551AC">
              <w:rPr>
                <w:rFonts w:eastAsia="Times New Roman"/>
                <w:color w:val="000000" w:themeColor="text1"/>
              </w:rPr>
              <w:t>10%</w:t>
            </w:r>
          </w:p>
        </w:tc>
        <w:tc>
          <w:tcPr>
            <w:tcW w:w="1198" w:type="dxa"/>
            <w:shd w:val="clear" w:color="auto" w:fill="auto"/>
            <w:noWrap/>
            <w:vAlign w:val="center"/>
            <w:hideMark/>
          </w:tcPr>
          <w:p w14:paraId="294D33B2" w14:textId="201B1EB3" w:rsidR="003E2178" w:rsidRPr="004551AC" w:rsidRDefault="003E2178" w:rsidP="00816F1C">
            <w:pPr>
              <w:jc w:val="right"/>
              <w:rPr>
                <w:rFonts w:eastAsia="Times New Roman"/>
                <w:color w:val="000000"/>
              </w:rPr>
            </w:pPr>
            <w:r w:rsidRPr="004551AC">
              <w:rPr>
                <w:rFonts w:eastAsia="Times New Roman"/>
                <w:color w:val="000000" w:themeColor="text1"/>
              </w:rPr>
              <w:t>1,000.00</w:t>
            </w:r>
          </w:p>
        </w:tc>
        <w:tc>
          <w:tcPr>
            <w:tcW w:w="1109" w:type="dxa"/>
            <w:shd w:val="clear" w:color="auto" w:fill="auto"/>
            <w:noWrap/>
            <w:vAlign w:val="center"/>
            <w:hideMark/>
          </w:tcPr>
          <w:p w14:paraId="11C50CD5" w14:textId="74B62CAD" w:rsidR="003E2178" w:rsidRPr="004551AC" w:rsidRDefault="003E2178"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4F8A00B3" w14:textId="33F1148A" w:rsidR="003E2178" w:rsidRPr="004551AC" w:rsidRDefault="003E2178" w:rsidP="00816F1C">
            <w:pPr>
              <w:jc w:val="right"/>
              <w:rPr>
                <w:rFonts w:eastAsia="Times New Roman"/>
                <w:color w:val="000000"/>
              </w:rPr>
            </w:pPr>
            <w:r w:rsidRPr="004551AC">
              <w:rPr>
                <w:rFonts w:eastAsia="Times New Roman"/>
                <w:color w:val="000000" w:themeColor="text1"/>
              </w:rPr>
              <w:t>1,000.00</w:t>
            </w:r>
          </w:p>
        </w:tc>
      </w:tr>
      <w:tr w:rsidR="003E2178" w:rsidRPr="004551AC" w14:paraId="3115DB10" w14:textId="77777777" w:rsidTr="00AB3DEB">
        <w:trPr>
          <w:trHeight w:val="290"/>
        </w:trPr>
        <w:tc>
          <w:tcPr>
            <w:tcW w:w="1598" w:type="dxa"/>
            <w:shd w:val="clear" w:color="auto" w:fill="auto"/>
            <w:noWrap/>
            <w:vAlign w:val="center"/>
            <w:hideMark/>
          </w:tcPr>
          <w:p w14:paraId="379BA9C5" w14:textId="46497CC3" w:rsidR="003E2178" w:rsidRPr="004551AC" w:rsidRDefault="003E2178" w:rsidP="00816F1C">
            <w:pPr>
              <w:rPr>
                <w:rFonts w:eastAsia="Times New Roman"/>
                <w:color w:val="000000"/>
              </w:rPr>
            </w:pPr>
            <w:r w:rsidRPr="004551AC">
              <w:rPr>
                <w:rFonts w:eastAsia="Times New Roman"/>
                <w:color w:val="000000" w:themeColor="text1"/>
              </w:rPr>
              <w:t>JV-336; 2024.05.31</w:t>
            </w:r>
          </w:p>
        </w:tc>
        <w:tc>
          <w:tcPr>
            <w:tcW w:w="3982" w:type="dxa"/>
            <w:shd w:val="clear" w:color="auto" w:fill="auto"/>
            <w:noWrap/>
            <w:vAlign w:val="center"/>
            <w:hideMark/>
          </w:tcPr>
          <w:p w14:paraId="69CCB724" w14:textId="746A1332" w:rsidR="003E2178" w:rsidRPr="004551AC" w:rsidRDefault="003E2178" w:rsidP="00816F1C">
            <w:pPr>
              <w:rPr>
                <w:rFonts w:eastAsia="Times New Roman"/>
                <w:color w:val="000000"/>
              </w:rPr>
            </w:pPr>
            <w:r w:rsidRPr="004551AC">
              <w:rPr>
                <w:rFonts w:eastAsia="Times New Roman"/>
                <w:color w:val="000000" w:themeColor="text1"/>
              </w:rPr>
              <w:t xml:space="preserve">Payment of Anchor charge for dissemination of Ear Survey findings workshop at surkhet  </w:t>
            </w:r>
          </w:p>
        </w:tc>
        <w:tc>
          <w:tcPr>
            <w:tcW w:w="1266" w:type="dxa"/>
            <w:shd w:val="clear" w:color="auto" w:fill="auto"/>
            <w:noWrap/>
            <w:vAlign w:val="center"/>
            <w:hideMark/>
          </w:tcPr>
          <w:p w14:paraId="6D9AD257" w14:textId="60685AB4" w:rsidR="003E2178" w:rsidRPr="004551AC" w:rsidRDefault="003E2178" w:rsidP="00816F1C">
            <w:pPr>
              <w:jc w:val="right"/>
              <w:rPr>
                <w:rFonts w:eastAsia="Times New Roman"/>
                <w:color w:val="000000"/>
              </w:rPr>
            </w:pPr>
            <w:r w:rsidRPr="004551AC">
              <w:rPr>
                <w:rFonts w:eastAsia="Times New Roman"/>
                <w:color w:val="000000" w:themeColor="text1"/>
              </w:rPr>
              <w:t>7,000.00</w:t>
            </w:r>
          </w:p>
        </w:tc>
        <w:tc>
          <w:tcPr>
            <w:tcW w:w="785" w:type="dxa"/>
            <w:shd w:val="clear" w:color="auto" w:fill="auto"/>
            <w:noWrap/>
            <w:vAlign w:val="center"/>
            <w:hideMark/>
          </w:tcPr>
          <w:p w14:paraId="678453E1" w14:textId="481FAD7D" w:rsidR="003E2178" w:rsidRPr="004551AC" w:rsidRDefault="003E2178" w:rsidP="00816F1C">
            <w:pPr>
              <w:jc w:val="center"/>
              <w:rPr>
                <w:rFonts w:eastAsia="Times New Roman"/>
                <w:color w:val="000000"/>
              </w:rPr>
            </w:pPr>
            <w:r w:rsidRPr="004551AC">
              <w:rPr>
                <w:rFonts w:eastAsia="Times New Roman"/>
                <w:color w:val="000000" w:themeColor="text1"/>
              </w:rPr>
              <w:t>15%</w:t>
            </w:r>
          </w:p>
        </w:tc>
        <w:tc>
          <w:tcPr>
            <w:tcW w:w="1198" w:type="dxa"/>
            <w:shd w:val="clear" w:color="auto" w:fill="auto"/>
            <w:noWrap/>
            <w:vAlign w:val="center"/>
            <w:hideMark/>
          </w:tcPr>
          <w:p w14:paraId="5A92DDBE" w14:textId="3BDB03B5" w:rsidR="003E2178" w:rsidRPr="004551AC" w:rsidRDefault="003E2178" w:rsidP="00816F1C">
            <w:pPr>
              <w:jc w:val="right"/>
              <w:rPr>
                <w:rFonts w:eastAsia="Times New Roman"/>
                <w:color w:val="000000"/>
              </w:rPr>
            </w:pPr>
            <w:r w:rsidRPr="004551AC">
              <w:rPr>
                <w:rFonts w:eastAsia="Times New Roman"/>
                <w:color w:val="000000" w:themeColor="text1"/>
              </w:rPr>
              <w:t>1,050.00</w:t>
            </w:r>
          </w:p>
        </w:tc>
        <w:tc>
          <w:tcPr>
            <w:tcW w:w="1109" w:type="dxa"/>
            <w:shd w:val="clear" w:color="auto" w:fill="auto"/>
            <w:noWrap/>
            <w:vAlign w:val="center"/>
            <w:hideMark/>
          </w:tcPr>
          <w:p w14:paraId="4F51974B" w14:textId="5494E25A" w:rsidR="003E2178" w:rsidRPr="004551AC" w:rsidRDefault="003E2178"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0825E6D9" w14:textId="4D055726" w:rsidR="003E2178" w:rsidRPr="004551AC" w:rsidRDefault="003E2178" w:rsidP="00816F1C">
            <w:pPr>
              <w:jc w:val="right"/>
              <w:rPr>
                <w:rFonts w:eastAsia="Times New Roman"/>
                <w:color w:val="000000"/>
              </w:rPr>
            </w:pPr>
            <w:r w:rsidRPr="004551AC">
              <w:rPr>
                <w:rFonts w:eastAsia="Times New Roman"/>
                <w:color w:val="000000" w:themeColor="text1"/>
              </w:rPr>
              <w:t>1,050.00</w:t>
            </w:r>
          </w:p>
        </w:tc>
      </w:tr>
      <w:tr w:rsidR="003E2178" w:rsidRPr="004551AC" w14:paraId="298B0B09" w14:textId="77777777" w:rsidTr="00AB3DEB">
        <w:trPr>
          <w:trHeight w:val="290"/>
        </w:trPr>
        <w:tc>
          <w:tcPr>
            <w:tcW w:w="1598" w:type="dxa"/>
            <w:shd w:val="clear" w:color="auto" w:fill="auto"/>
            <w:noWrap/>
            <w:vAlign w:val="center"/>
            <w:hideMark/>
          </w:tcPr>
          <w:p w14:paraId="103B0BC2" w14:textId="77777777" w:rsidR="003E2178" w:rsidRPr="004551AC" w:rsidRDefault="003E2178" w:rsidP="00816F1C">
            <w:pPr>
              <w:rPr>
                <w:color w:val="000000"/>
              </w:rPr>
            </w:pPr>
            <w:r w:rsidRPr="004551AC">
              <w:rPr>
                <w:color w:val="000000"/>
              </w:rPr>
              <w:t>JV-016;</w:t>
            </w:r>
          </w:p>
          <w:p w14:paraId="4577279D" w14:textId="443EC541" w:rsidR="003E2178" w:rsidRPr="004551AC" w:rsidRDefault="003E2178" w:rsidP="00816F1C">
            <w:pPr>
              <w:rPr>
                <w:rFonts w:eastAsia="Times New Roman"/>
                <w:color w:val="000000"/>
              </w:rPr>
            </w:pPr>
            <w:r w:rsidRPr="004551AC">
              <w:rPr>
                <w:color w:val="000000"/>
              </w:rPr>
              <w:t>2022.07.31</w:t>
            </w:r>
          </w:p>
        </w:tc>
        <w:tc>
          <w:tcPr>
            <w:tcW w:w="3982" w:type="dxa"/>
            <w:shd w:val="clear" w:color="auto" w:fill="auto"/>
            <w:noWrap/>
            <w:vAlign w:val="center"/>
            <w:hideMark/>
          </w:tcPr>
          <w:p w14:paraId="07379B50" w14:textId="31AAFC04" w:rsidR="003E2178" w:rsidRPr="004551AC" w:rsidRDefault="003E2178" w:rsidP="00816F1C">
            <w:pPr>
              <w:rPr>
                <w:rFonts w:eastAsia="Times New Roman"/>
                <w:color w:val="000000"/>
              </w:rPr>
            </w:pPr>
            <w:r w:rsidRPr="004551AC">
              <w:rPr>
                <w:rFonts w:eastAsia="Times New Roman"/>
                <w:color w:val="000000" w:themeColor="text1"/>
              </w:rPr>
              <w:t>Payment of Dovase charge for dissemination of Ear Survey findings workshop at Surkhet</w:t>
            </w:r>
          </w:p>
        </w:tc>
        <w:tc>
          <w:tcPr>
            <w:tcW w:w="1266" w:type="dxa"/>
            <w:shd w:val="clear" w:color="auto" w:fill="auto"/>
            <w:noWrap/>
            <w:vAlign w:val="center"/>
            <w:hideMark/>
          </w:tcPr>
          <w:p w14:paraId="7B4E0767" w14:textId="2BD4A361" w:rsidR="003E2178" w:rsidRPr="004551AC" w:rsidRDefault="003E2178" w:rsidP="00816F1C">
            <w:pPr>
              <w:jc w:val="right"/>
              <w:rPr>
                <w:rFonts w:eastAsia="Times New Roman"/>
                <w:color w:val="000000"/>
              </w:rPr>
            </w:pPr>
            <w:r w:rsidRPr="004551AC">
              <w:rPr>
                <w:rFonts w:eastAsia="Times New Roman"/>
                <w:color w:val="000000" w:themeColor="text1"/>
              </w:rPr>
              <w:t>4,000.00</w:t>
            </w:r>
          </w:p>
        </w:tc>
        <w:tc>
          <w:tcPr>
            <w:tcW w:w="785" w:type="dxa"/>
            <w:shd w:val="clear" w:color="auto" w:fill="auto"/>
            <w:noWrap/>
            <w:vAlign w:val="center"/>
            <w:hideMark/>
          </w:tcPr>
          <w:p w14:paraId="7B7EF539" w14:textId="051184B2" w:rsidR="003E2178" w:rsidRPr="004551AC" w:rsidRDefault="003E2178" w:rsidP="00816F1C">
            <w:pPr>
              <w:jc w:val="center"/>
              <w:rPr>
                <w:rFonts w:eastAsia="Times New Roman"/>
                <w:color w:val="000000"/>
              </w:rPr>
            </w:pPr>
            <w:r w:rsidRPr="004551AC">
              <w:rPr>
                <w:rFonts w:eastAsia="Times New Roman"/>
                <w:color w:val="000000" w:themeColor="text1"/>
              </w:rPr>
              <w:t>15%</w:t>
            </w:r>
          </w:p>
        </w:tc>
        <w:tc>
          <w:tcPr>
            <w:tcW w:w="1198" w:type="dxa"/>
            <w:shd w:val="clear" w:color="auto" w:fill="auto"/>
            <w:noWrap/>
            <w:vAlign w:val="center"/>
            <w:hideMark/>
          </w:tcPr>
          <w:p w14:paraId="509280D2" w14:textId="35FA1912" w:rsidR="003E2178" w:rsidRPr="004551AC" w:rsidRDefault="003E2178" w:rsidP="00816F1C">
            <w:pPr>
              <w:jc w:val="right"/>
              <w:rPr>
                <w:rFonts w:eastAsia="Times New Roman"/>
                <w:color w:val="000000"/>
              </w:rPr>
            </w:pPr>
            <w:r w:rsidRPr="004551AC">
              <w:rPr>
                <w:rFonts w:eastAsia="Times New Roman"/>
                <w:color w:val="000000" w:themeColor="text1"/>
              </w:rPr>
              <w:t>600.00</w:t>
            </w:r>
          </w:p>
        </w:tc>
        <w:tc>
          <w:tcPr>
            <w:tcW w:w="1109" w:type="dxa"/>
            <w:shd w:val="clear" w:color="auto" w:fill="auto"/>
            <w:noWrap/>
            <w:vAlign w:val="center"/>
            <w:hideMark/>
          </w:tcPr>
          <w:p w14:paraId="1F64CE89" w14:textId="690312F0" w:rsidR="003E2178" w:rsidRPr="004551AC" w:rsidRDefault="003E2178"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795413DD" w14:textId="6309B01D" w:rsidR="003E2178" w:rsidRPr="004551AC" w:rsidRDefault="003E2178" w:rsidP="00816F1C">
            <w:pPr>
              <w:jc w:val="right"/>
              <w:rPr>
                <w:rFonts w:eastAsia="Times New Roman"/>
                <w:color w:val="000000"/>
              </w:rPr>
            </w:pPr>
            <w:r w:rsidRPr="004551AC">
              <w:rPr>
                <w:rFonts w:eastAsia="Times New Roman"/>
                <w:color w:val="000000" w:themeColor="text1"/>
              </w:rPr>
              <w:t>600.00</w:t>
            </w:r>
          </w:p>
        </w:tc>
      </w:tr>
      <w:tr w:rsidR="003E2178" w:rsidRPr="004551AC" w14:paraId="7414C7DB" w14:textId="77777777" w:rsidTr="00AB3DEB">
        <w:trPr>
          <w:trHeight w:val="290"/>
        </w:trPr>
        <w:tc>
          <w:tcPr>
            <w:tcW w:w="1598" w:type="dxa"/>
            <w:noWrap/>
            <w:vAlign w:val="center"/>
            <w:hideMark/>
          </w:tcPr>
          <w:p w14:paraId="3D763561" w14:textId="77777777" w:rsidR="003E2178" w:rsidRPr="004551AC" w:rsidRDefault="003E2178" w:rsidP="00816F1C">
            <w:pPr>
              <w:rPr>
                <w:rFonts w:eastAsia="Times New Roman"/>
                <w:color w:val="000000"/>
              </w:rPr>
            </w:pPr>
            <w:r w:rsidRPr="004551AC">
              <w:rPr>
                <w:rFonts w:eastAsia="Times New Roman"/>
                <w:color w:val="000000" w:themeColor="text1"/>
              </w:rPr>
              <w:t>JV-287;</w:t>
            </w:r>
          </w:p>
          <w:p w14:paraId="00A9A0CD" w14:textId="7AEA92EA" w:rsidR="003E2178" w:rsidRPr="004551AC" w:rsidRDefault="003E2178" w:rsidP="00816F1C">
            <w:pPr>
              <w:rPr>
                <w:rFonts w:eastAsia="Times New Roman"/>
                <w:color w:val="000000"/>
              </w:rPr>
            </w:pPr>
            <w:r w:rsidRPr="004551AC">
              <w:rPr>
                <w:rFonts w:eastAsia="Times New Roman"/>
                <w:color w:val="000000" w:themeColor="text1"/>
              </w:rPr>
              <w:t>2022.02.24</w:t>
            </w:r>
          </w:p>
        </w:tc>
        <w:tc>
          <w:tcPr>
            <w:tcW w:w="3982" w:type="dxa"/>
            <w:shd w:val="clear" w:color="auto" w:fill="auto"/>
            <w:noWrap/>
            <w:vAlign w:val="center"/>
            <w:hideMark/>
          </w:tcPr>
          <w:p w14:paraId="068A97F1" w14:textId="11FCDB05" w:rsidR="003E2178" w:rsidRPr="004551AC" w:rsidRDefault="003E2178" w:rsidP="00816F1C">
            <w:pPr>
              <w:rPr>
                <w:rFonts w:eastAsia="Times New Roman"/>
                <w:color w:val="000000"/>
              </w:rPr>
            </w:pPr>
            <w:r w:rsidRPr="004551AC">
              <w:rPr>
                <w:rFonts w:eastAsia="Times New Roman"/>
                <w:color w:val="000000" w:themeColor="text1"/>
              </w:rPr>
              <w:t xml:space="preserve">Payment of 1 day travel cost for 17 </w:t>
            </w:r>
            <w:r w:rsidR="007A7112" w:rsidRPr="004551AC">
              <w:rPr>
                <w:rFonts w:eastAsia="Times New Roman"/>
                <w:color w:val="000000" w:themeColor="text1"/>
              </w:rPr>
              <w:t>participants</w:t>
            </w:r>
            <w:r w:rsidRPr="004551AC">
              <w:rPr>
                <w:rFonts w:eastAsia="Times New Roman"/>
                <w:color w:val="000000" w:themeColor="text1"/>
              </w:rPr>
              <w:t xml:space="preserve"> for dissemination of Ear Survey findings workshop at Surkhet</w:t>
            </w:r>
          </w:p>
        </w:tc>
        <w:tc>
          <w:tcPr>
            <w:tcW w:w="1266" w:type="dxa"/>
            <w:shd w:val="clear" w:color="auto" w:fill="auto"/>
            <w:noWrap/>
            <w:vAlign w:val="center"/>
            <w:hideMark/>
          </w:tcPr>
          <w:p w14:paraId="0DF3A643" w14:textId="789E2C6E" w:rsidR="003E2178" w:rsidRPr="004551AC" w:rsidRDefault="003E2178" w:rsidP="00816F1C">
            <w:pPr>
              <w:jc w:val="right"/>
              <w:rPr>
                <w:rFonts w:eastAsia="Times New Roman"/>
                <w:color w:val="000000"/>
              </w:rPr>
            </w:pPr>
            <w:r w:rsidRPr="004551AC">
              <w:rPr>
                <w:rFonts w:eastAsia="Times New Roman"/>
                <w:color w:val="000000" w:themeColor="text1"/>
              </w:rPr>
              <w:t>17,000.00</w:t>
            </w:r>
          </w:p>
        </w:tc>
        <w:tc>
          <w:tcPr>
            <w:tcW w:w="785" w:type="dxa"/>
            <w:shd w:val="clear" w:color="auto" w:fill="auto"/>
            <w:noWrap/>
            <w:vAlign w:val="center"/>
            <w:hideMark/>
          </w:tcPr>
          <w:p w14:paraId="573E0FAB" w14:textId="24D7C9D5" w:rsidR="003E2178" w:rsidRPr="004551AC" w:rsidRDefault="003E2178" w:rsidP="00816F1C">
            <w:pPr>
              <w:jc w:val="center"/>
              <w:rPr>
                <w:rFonts w:eastAsia="Times New Roman"/>
                <w:color w:val="000000"/>
              </w:rPr>
            </w:pPr>
            <w:r w:rsidRPr="004551AC">
              <w:rPr>
                <w:rFonts w:eastAsia="Times New Roman"/>
                <w:color w:val="000000" w:themeColor="text1"/>
              </w:rPr>
              <w:t>15%</w:t>
            </w:r>
          </w:p>
        </w:tc>
        <w:tc>
          <w:tcPr>
            <w:tcW w:w="1198" w:type="dxa"/>
            <w:shd w:val="clear" w:color="auto" w:fill="auto"/>
            <w:noWrap/>
            <w:vAlign w:val="center"/>
            <w:hideMark/>
          </w:tcPr>
          <w:p w14:paraId="02EBFDF4" w14:textId="4DB179D8" w:rsidR="003E2178" w:rsidRPr="004551AC" w:rsidRDefault="003E2178" w:rsidP="00816F1C">
            <w:pPr>
              <w:jc w:val="right"/>
              <w:rPr>
                <w:rFonts w:eastAsia="Times New Roman"/>
                <w:color w:val="000000"/>
              </w:rPr>
            </w:pPr>
            <w:r w:rsidRPr="004551AC">
              <w:rPr>
                <w:rFonts w:eastAsia="Times New Roman"/>
                <w:color w:val="000000" w:themeColor="text1"/>
              </w:rPr>
              <w:t>2,550.00</w:t>
            </w:r>
          </w:p>
        </w:tc>
        <w:tc>
          <w:tcPr>
            <w:tcW w:w="1109" w:type="dxa"/>
            <w:shd w:val="clear" w:color="auto" w:fill="auto"/>
            <w:noWrap/>
            <w:vAlign w:val="center"/>
            <w:hideMark/>
          </w:tcPr>
          <w:p w14:paraId="327A35BC" w14:textId="7C97777B" w:rsidR="003E2178" w:rsidRPr="004551AC" w:rsidRDefault="003E2178"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156C3AB4" w14:textId="10C343A0" w:rsidR="003E2178" w:rsidRPr="004551AC" w:rsidRDefault="003E2178" w:rsidP="00816F1C">
            <w:pPr>
              <w:jc w:val="right"/>
              <w:rPr>
                <w:rFonts w:eastAsia="Times New Roman"/>
                <w:color w:val="000000"/>
              </w:rPr>
            </w:pPr>
            <w:r w:rsidRPr="004551AC">
              <w:rPr>
                <w:rFonts w:eastAsia="Times New Roman"/>
                <w:color w:val="000000" w:themeColor="text1"/>
              </w:rPr>
              <w:t>2,550.00</w:t>
            </w:r>
          </w:p>
        </w:tc>
      </w:tr>
      <w:tr w:rsidR="003E2178" w:rsidRPr="004551AC" w14:paraId="5AC489F8" w14:textId="77777777" w:rsidTr="00AB3DEB">
        <w:trPr>
          <w:trHeight w:val="290"/>
        </w:trPr>
        <w:tc>
          <w:tcPr>
            <w:tcW w:w="1598" w:type="dxa"/>
            <w:noWrap/>
            <w:vAlign w:val="center"/>
            <w:hideMark/>
          </w:tcPr>
          <w:p w14:paraId="39ABF235" w14:textId="08677E7F" w:rsidR="003E2178" w:rsidRPr="004551AC" w:rsidRDefault="003E2178" w:rsidP="00816F1C">
            <w:pPr>
              <w:rPr>
                <w:rFonts w:eastAsia="Times New Roman"/>
                <w:color w:val="000000"/>
              </w:rPr>
            </w:pPr>
            <w:r w:rsidRPr="004551AC">
              <w:rPr>
                <w:rFonts w:eastAsia="Times New Roman"/>
                <w:color w:val="000000" w:themeColor="text1"/>
              </w:rPr>
              <w:t>JV-665; 2023.06.21</w:t>
            </w:r>
          </w:p>
        </w:tc>
        <w:tc>
          <w:tcPr>
            <w:tcW w:w="3982" w:type="dxa"/>
            <w:shd w:val="clear" w:color="auto" w:fill="auto"/>
            <w:noWrap/>
            <w:vAlign w:val="center"/>
            <w:hideMark/>
          </w:tcPr>
          <w:p w14:paraId="1477BE03" w14:textId="7CDDA7C9" w:rsidR="003E2178" w:rsidRPr="004551AC" w:rsidRDefault="003E2178" w:rsidP="00816F1C">
            <w:pPr>
              <w:rPr>
                <w:rFonts w:eastAsia="Times New Roman"/>
                <w:color w:val="000000"/>
              </w:rPr>
            </w:pPr>
            <w:r w:rsidRPr="004551AC">
              <w:rPr>
                <w:rFonts w:eastAsia="Times New Roman"/>
                <w:color w:val="000000" w:themeColor="text1"/>
              </w:rPr>
              <w:t xml:space="preserve">Payment of 3-day travel cost paid to 2 Participants &amp; 2 </w:t>
            </w:r>
            <w:r w:rsidR="00FC4F3A" w:rsidRPr="004551AC">
              <w:rPr>
                <w:rFonts w:eastAsia="Times New Roman"/>
                <w:color w:val="000000" w:themeColor="text1"/>
              </w:rPr>
              <w:t>days</w:t>
            </w:r>
            <w:r w:rsidRPr="004551AC">
              <w:rPr>
                <w:rFonts w:eastAsia="Times New Roman"/>
                <w:color w:val="000000" w:themeColor="text1"/>
              </w:rPr>
              <w:t xml:space="preserve"> for 2 participants &amp; 1 day for 2 reporters of </w:t>
            </w:r>
            <w:r w:rsidRPr="004551AC">
              <w:rPr>
                <w:rFonts w:eastAsia="Times New Roman"/>
                <w:color w:val="000000" w:themeColor="text1"/>
              </w:rPr>
              <w:lastRenderedPageBreak/>
              <w:t>dissemination of Ear Survey findings workshop at Surkhet</w:t>
            </w:r>
          </w:p>
        </w:tc>
        <w:tc>
          <w:tcPr>
            <w:tcW w:w="1266" w:type="dxa"/>
            <w:shd w:val="clear" w:color="auto" w:fill="auto"/>
            <w:noWrap/>
            <w:vAlign w:val="center"/>
            <w:hideMark/>
          </w:tcPr>
          <w:p w14:paraId="50C13C00" w14:textId="6D0472C5" w:rsidR="003E2178" w:rsidRPr="004551AC" w:rsidRDefault="003E2178" w:rsidP="00816F1C">
            <w:pPr>
              <w:jc w:val="right"/>
              <w:rPr>
                <w:rFonts w:eastAsia="Times New Roman"/>
                <w:color w:val="000000"/>
              </w:rPr>
            </w:pPr>
            <w:r w:rsidRPr="004551AC">
              <w:rPr>
                <w:rFonts w:eastAsia="Times New Roman"/>
                <w:color w:val="000000" w:themeColor="text1"/>
              </w:rPr>
              <w:lastRenderedPageBreak/>
              <w:t>24,000.00</w:t>
            </w:r>
          </w:p>
        </w:tc>
        <w:tc>
          <w:tcPr>
            <w:tcW w:w="785" w:type="dxa"/>
            <w:shd w:val="clear" w:color="auto" w:fill="auto"/>
            <w:noWrap/>
            <w:vAlign w:val="center"/>
            <w:hideMark/>
          </w:tcPr>
          <w:p w14:paraId="2027ADB5" w14:textId="3844476A" w:rsidR="003E2178" w:rsidRPr="004551AC" w:rsidRDefault="003E2178" w:rsidP="00816F1C">
            <w:pPr>
              <w:jc w:val="center"/>
              <w:rPr>
                <w:rFonts w:eastAsia="Times New Roman"/>
                <w:color w:val="000000"/>
              </w:rPr>
            </w:pPr>
            <w:r w:rsidRPr="004551AC">
              <w:rPr>
                <w:rFonts w:eastAsia="Times New Roman"/>
                <w:color w:val="000000" w:themeColor="text1"/>
              </w:rPr>
              <w:t>15%</w:t>
            </w:r>
          </w:p>
        </w:tc>
        <w:tc>
          <w:tcPr>
            <w:tcW w:w="1198" w:type="dxa"/>
            <w:shd w:val="clear" w:color="auto" w:fill="auto"/>
            <w:noWrap/>
            <w:vAlign w:val="center"/>
            <w:hideMark/>
          </w:tcPr>
          <w:p w14:paraId="2D3FCD33" w14:textId="46C9DAE5" w:rsidR="003E2178" w:rsidRPr="004551AC" w:rsidRDefault="003E2178" w:rsidP="00816F1C">
            <w:pPr>
              <w:jc w:val="right"/>
              <w:rPr>
                <w:rFonts w:eastAsia="Times New Roman"/>
                <w:color w:val="000000"/>
              </w:rPr>
            </w:pPr>
            <w:r w:rsidRPr="004551AC">
              <w:rPr>
                <w:rFonts w:eastAsia="Times New Roman"/>
                <w:color w:val="000000" w:themeColor="text1"/>
              </w:rPr>
              <w:t>3,600.00</w:t>
            </w:r>
          </w:p>
        </w:tc>
        <w:tc>
          <w:tcPr>
            <w:tcW w:w="1109" w:type="dxa"/>
            <w:shd w:val="clear" w:color="auto" w:fill="auto"/>
            <w:noWrap/>
            <w:vAlign w:val="center"/>
            <w:hideMark/>
          </w:tcPr>
          <w:p w14:paraId="03AFEC35" w14:textId="395D4BF8" w:rsidR="003E2178" w:rsidRPr="004551AC" w:rsidRDefault="003E2178" w:rsidP="00816F1C">
            <w:pPr>
              <w:jc w:val="right"/>
              <w:rPr>
                <w:rFonts w:eastAsia="Times New Roman"/>
                <w:color w:val="000000"/>
              </w:rPr>
            </w:pPr>
            <w:r w:rsidRPr="004551AC">
              <w:rPr>
                <w:rFonts w:eastAsia="Times New Roman"/>
                <w:color w:val="000000" w:themeColor="text1"/>
              </w:rPr>
              <w:t>-</w:t>
            </w:r>
          </w:p>
        </w:tc>
        <w:tc>
          <w:tcPr>
            <w:tcW w:w="1182" w:type="dxa"/>
            <w:shd w:val="clear" w:color="auto" w:fill="auto"/>
            <w:noWrap/>
            <w:vAlign w:val="center"/>
            <w:hideMark/>
          </w:tcPr>
          <w:p w14:paraId="0F055618" w14:textId="49C2AD1B" w:rsidR="003E2178" w:rsidRPr="004551AC" w:rsidRDefault="003E2178" w:rsidP="00816F1C">
            <w:pPr>
              <w:jc w:val="right"/>
              <w:rPr>
                <w:rFonts w:eastAsia="Times New Roman"/>
                <w:color w:val="000000"/>
              </w:rPr>
            </w:pPr>
            <w:r w:rsidRPr="004551AC">
              <w:rPr>
                <w:rFonts w:eastAsia="Times New Roman"/>
                <w:color w:val="000000" w:themeColor="text1"/>
              </w:rPr>
              <w:t>3,600.00</w:t>
            </w:r>
          </w:p>
        </w:tc>
      </w:tr>
      <w:tr w:rsidR="003E2178" w:rsidRPr="004551AC" w14:paraId="2F2C0F4F" w14:textId="77777777" w:rsidTr="00AB3DEB">
        <w:trPr>
          <w:trHeight w:val="290"/>
        </w:trPr>
        <w:tc>
          <w:tcPr>
            <w:tcW w:w="1598" w:type="dxa"/>
            <w:shd w:val="clear" w:color="auto" w:fill="auto"/>
            <w:noWrap/>
            <w:vAlign w:val="center"/>
            <w:hideMark/>
          </w:tcPr>
          <w:p w14:paraId="40EDD239" w14:textId="324AE97E" w:rsidR="003E2178" w:rsidRPr="004551AC" w:rsidRDefault="003E2178" w:rsidP="00816F1C">
            <w:pPr>
              <w:rPr>
                <w:rFonts w:eastAsia="Times New Roman"/>
                <w:color w:val="000000"/>
              </w:rPr>
            </w:pPr>
            <w:r w:rsidRPr="004551AC">
              <w:rPr>
                <w:rFonts w:eastAsia="Times New Roman"/>
                <w:color w:val="000000" w:themeColor="text1"/>
              </w:rPr>
              <w:t>JV-336; 2024.05.31</w:t>
            </w:r>
          </w:p>
        </w:tc>
        <w:tc>
          <w:tcPr>
            <w:tcW w:w="3982" w:type="dxa"/>
            <w:shd w:val="clear" w:color="auto" w:fill="auto"/>
            <w:noWrap/>
            <w:vAlign w:val="center"/>
            <w:hideMark/>
          </w:tcPr>
          <w:p w14:paraId="7EA6BA75" w14:textId="2A078A66" w:rsidR="003E2178" w:rsidRPr="004551AC" w:rsidRDefault="003E2178" w:rsidP="00816F1C">
            <w:pPr>
              <w:rPr>
                <w:rFonts w:eastAsia="Times New Roman"/>
                <w:color w:val="000000"/>
              </w:rPr>
            </w:pPr>
            <w:r w:rsidRPr="004551AC">
              <w:rPr>
                <w:color w:val="000000"/>
              </w:rPr>
              <w:t>Payment of medicaments purchase for Gurvakot Ear Screening Camp.</w:t>
            </w:r>
          </w:p>
        </w:tc>
        <w:tc>
          <w:tcPr>
            <w:tcW w:w="1266" w:type="dxa"/>
            <w:shd w:val="clear" w:color="auto" w:fill="auto"/>
            <w:noWrap/>
            <w:vAlign w:val="center"/>
            <w:hideMark/>
          </w:tcPr>
          <w:p w14:paraId="5D4C0DF8" w14:textId="26948A22" w:rsidR="003E2178" w:rsidRPr="004551AC" w:rsidRDefault="003E2178" w:rsidP="00816F1C">
            <w:pPr>
              <w:jc w:val="right"/>
              <w:rPr>
                <w:rFonts w:eastAsia="Times New Roman"/>
                <w:color w:val="000000"/>
              </w:rPr>
            </w:pPr>
            <w:r w:rsidRPr="004551AC">
              <w:rPr>
                <w:color w:val="000000"/>
              </w:rPr>
              <w:t>76,100.00</w:t>
            </w:r>
          </w:p>
        </w:tc>
        <w:tc>
          <w:tcPr>
            <w:tcW w:w="785" w:type="dxa"/>
            <w:shd w:val="clear" w:color="auto" w:fill="auto"/>
            <w:noWrap/>
            <w:vAlign w:val="center"/>
            <w:hideMark/>
          </w:tcPr>
          <w:p w14:paraId="49C0B97C" w14:textId="0501ADBC" w:rsidR="003E2178" w:rsidRPr="004551AC" w:rsidRDefault="003E2178" w:rsidP="00816F1C">
            <w:pPr>
              <w:jc w:val="center"/>
              <w:rPr>
                <w:rFonts w:eastAsia="Times New Roman"/>
                <w:color w:val="000000"/>
              </w:rPr>
            </w:pPr>
            <w:r w:rsidRPr="004551AC">
              <w:rPr>
                <w:color w:val="000000"/>
              </w:rPr>
              <w:t>1.50%</w:t>
            </w:r>
          </w:p>
        </w:tc>
        <w:tc>
          <w:tcPr>
            <w:tcW w:w="1198" w:type="dxa"/>
            <w:shd w:val="clear" w:color="auto" w:fill="auto"/>
            <w:noWrap/>
            <w:vAlign w:val="center"/>
            <w:hideMark/>
          </w:tcPr>
          <w:p w14:paraId="0198B473" w14:textId="49524827" w:rsidR="003E2178" w:rsidRPr="004551AC" w:rsidRDefault="003E2178" w:rsidP="00816F1C">
            <w:pPr>
              <w:jc w:val="right"/>
              <w:rPr>
                <w:rFonts w:eastAsia="Times New Roman"/>
                <w:color w:val="000000"/>
              </w:rPr>
            </w:pPr>
            <w:r w:rsidRPr="004551AC">
              <w:rPr>
                <w:color w:val="000000"/>
              </w:rPr>
              <w:t>1,141.50</w:t>
            </w:r>
          </w:p>
        </w:tc>
        <w:tc>
          <w:tcPr>
            <w:tcW w:w="1109" w:type="dxa"/>
            <w:shd w:val="clear" w:color="auto" w:fill="auto"/>
            <w:noWrap/>
            <w:vAlign w:val="center"/>
            <w:hideMark/>
          </w:tcPr>
          <w:p w14:paraId="5A4F508E" w14:textId="3EF81C8E" w:rsidR="003E2178" w:rsidRPr="004551AC" w:rsidRDefault="003E2178" w:rsidP="00816F1C">
            <w:pPr>
              <w:jc w:val="right"/>
              <w:rPr>
                <w:rFonts w:eastAsia="Times New Roman"/>
                <w:color w:val="000000"/>
              </w:rPr>
            </w:pPr>
            <w:r w:rsidRPr="004551AC">
              <w:rPr>
                <w:color w:val="000000"/>
              </w:rPr>
              <w:t>-</w:t>
            </w:r>
          </w:p>
        </w:tc>
        <w:tc>
          <w:tcPr>
            <w:tcW w:w="1182" w:type="dxa"/>
            <w:shd w:val="clear" w:color="auto" w:fill="auto"/>
            <w:noWrap/>
            <w:vAlign w:val="center"/>
            <w:hideMark/>
          </w:tcPr>
          <w:p w14:paraId="2FD23AF1" w14:textId="09619A95" w:rsidR="003E2178" w:rsidRPr="004551AC" w:rsidRDefault="003E2178" w:rsidP="00816F1C">
            <w:pPr>
              <w:jc w:val="right"/>
              <w:rPr>
                <w:rFonts w:eastAsia="Times New Roman"/>
                <w:color w:val="000000"/>
              </w:rPr>
            </w:pPr>
            <w:r w:rsidRPr="004551AC">
              <w:rPr>
                <w:color w:val="000000"/>
              </w:rPr>
              <w:t>1,141.50</w:t>
            </w:r>
          </w:p>
        </w:tc>
      </w:tr>
      <w:tr w:rsidR="003E2178" w:rsidRPr="004551AC" w14:paraId="2517F658" w14:textId="77777777" w:rsidTr="00AB3DEB">
        <w:trPr>
          <w:trHeight w:val="290"/>
        </w:trPr>
        <w:tc>
          <w:tcPr>
            <w:tcW w:w="1598" w:type="dxa"/>
            <w:vMerge w:val="restart"/>
            <w:shd w:val="clear" w:color="auto" w:fill="auto"/>
            <w:noWrap/>
            <w:vAlign w:val="center"/>
            <w:hideMark/>
          </w:tcPr>
          <w:p w14:paraId="7DBCAFA6" w14:textId="77777777" w:rsidR="003E2178" w:rsidRPr="004551AC" w:rsidRDefault="003E2178" w:rsidP="00816F1C">
            <w:r w:rsidRPr="004551AC">
              <w:t>JV-309;</w:t>
            </w:r>
          </w:p>
          <w:p w14:paraId="4AAB63EC" w14:textId="77777777" w:rsidR="003E2178" w:rsidRPr="004551AC" w:rsidRDefault="003E2178" w:rsidP="00816F1C">
            <w:pPr>
              <w:rPr>
                <w:rFonts w:eastAsia="Times New Roman"/>
                <w:color w:val="000000"/>
              </w:rPr>
            </w:pPr>
            <w:r w:rsidRPr="004551AC">
              <w:t>2023.01.08</w:t>
            </w:r>
          </w:p>
          <w:p w14:paraId="2C253A6A" w14:textId="77777777" w:rsidR="003E2178" w:rsidRPr="004551AC" w:rsidRDefault="003E2178" w:rsidP="00816F1C">
            <w:r w:rsidRPr="004551AC">
              <w:t>JV-449;</w:t>
            </w:r>
          </w:p>
          <w:p w14:paraId="2B3EBAA4" w14:textId="77777777" w:rsidR="003E2178" w:rsidRPr="004551AC" w:rsidRDefault="003E2178" w:rsidP="00816F1C">
            <w:pPr>
              <w:rPr>
                <w:rFonts w:eastAsia="Times New Roman"/>
                <w:color w:val="000000"/>
              </w:rPr>
            </w:pPr>
            <w:r w:rsidRPr="004551AC">
              <w:t>2023.03.29</w:t>
            </w:r>
          </w:p>
          <w:p w14:paraId="208B0005" w14:textId="77777777" w:rsidR="003E2178" w:rsidRPr="004551AC" w:rsidRDefault="003E2178" w:rsidP="00816F1C">
            <w:r w:rsidRPr="004551AC">
              <w:t>JV-450;</w:t>
            </w:r>
          </w:p>
          <w:p w14:paraId="0945DE45" w14:textId="77777777" w:rsidR="003E2178" w:rsidRPr="004551AC" w:rsidRDefault="003E2178" w:rsidP="00816F1C">
            <w:pPr>
              <w:rPr>
                <w:rFonts w:eastAsia="Times New Roman"/>
                <w:color w:val="000000"/>
              </w:rPr>
            </w:pPr>
            <w:r w:rsidRPr="004551AC">
              <w:t>2023.03.29</w:t>
            </w:r>
          </w:p>
          <w:p w14:paraId="32796D18" w14:textId="77777777" w:rsidR="003E2178" w:rsidRPr="004551AC" w:rsidRDefault="003E2178" w:rsidP="00816F1C">
            <w:pPr>
              <w:rPr>
                <w:color w:val="000000"/>
              </w:rPr>
            </w:pPr>
            <w:r w:rsidRPr="004551AC">
              <w:rPr>
                <w:color w:val="000000"/>
              </w:rPr>
              <w:t>JV-452;</w:t>
            </w:r>
          </w:p>
          <w:p w14:paraId="485428C8" w14:textId="775AED0F" w:rsidR="003E2178" w:rsidRPr="004551AC" w:rsidRDefault="003E2178" w:rsidP="00816F1C">
            <w:pPr>
              <w:rPr>
                <w:rFonts w:eastAsia="Times New Roman"/>
                <w:color w:val="000000"/>
              </w:rPr>
            </w:pPr>
            <w:r w:rsidRPr="004551AC">
              <w:rPr>
                <w:color w:val="000000"/>
              </w:rPr>
              <w:t>2023.03.29</w:t>
            </w:r>
          </w:p>
        </w:tc>
        <w:tc>
          <w:tcPr>
            <w:tcW w:w="3982" w:type="dxa"/>
            <w:shd w:val="clear" w:color="auto" w:fill="auto"/>
            <w:noWrap/>
            <w:vAlign w:val="center"/>
            <w:hideMark/>
          </w:tcPr>
          <w:p w14:paraId="5FAD6DC0" w14:textId="34035250" w:rsidR="003E2178" w:rsidRPr="004551AC" w:rsidRDefault="003E2178" w:rsidP="00816F1C">
            <w:pPr>
              <w:rPr>
                <w:rFonts w:eastAsia="Times New Roman"/>
                <w:color w:val="000000"/>
              </w:rPr>
            </w:pPr>
            <w:r w:rsidRPr="004551AC">
              <w:t>Payment of Medicaments purchase for Lekfarsa &amp; Dashrathpur Mass Screening Camp</w:t>
            </w:r>
          </w:p>
        </w:tc>
        <w:tc>
          <w:tcPr>
            <w:tcW w:w="1266" w:type="dxa"/>
            <w:shd w:val="clear" w:color="auto" w:fill="auto"/>
            <w:noWrap/>
            <w:vAlign w:val="center"/>
            <w:hideMark/>
          </w:tcPr>
          <w:p w14:paraId="1B584A93" w14:textId="1A891651" w:rsidR="003E2178" w:rsidRPr="004551AC" w:rsidRDefault="003E2178" w:rsidP="00816F1C">
            <w:pPr>
              <w:jc w:val="right"/>
              <w:rPr>
                <w:rFonts w:eastAsia="Times New Roman"/>
                <w:color w:val="000000"/>
              </w:rPr>
            </w:pPr>
            <w:r w:rsidRPr="004551AC">
              <w:t>104,077.00</w:t>
            </w:r>
          </w:p>
        </w:tc>
        <w:tc>
          <w:tcPr>
            <w:tcW w:w="785" w:type="dxa"/>
            <w:shd w:val="clear" w:color="auto" w:fill="auto"/>
            <w:noWrap/>
            <w:vAlign w:val="center"/>
            <w:hideMark/>
          </w:tcPr>
          <w:p w14:paraId="2531AB7E" w14:textId="1B2C4D50"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hideMark/>
          </w:tcPr>
          <w:p w14:paraId="7D8CBC30" w14:textId="1BF49822" w:rsidR="003E2178" w:rsidRPr="004551AC" w:rsidRDefault="003E2178" w:rsidP="00816F1C">
            <w:pPr>
              <w:jc w:val="right"/>
              <w:rPr>
                <w:rFonts w:eastAsia="Times New Roman"/>
                <w:color w:val="000000"/>
              </w:rPr>
            </w:pPr>
            <w:r w:rsidRPr="004551AC">
              <w:t>1,561.16</w:t>
            </w:r>
          </w:p>
        </w:tc>
        <w:tc>
          <w:tcPr>
            <w:tcW w:w="1109" w:type="dxa"/>
            <w:shd w:val="clear" w:color="auto" w:fill="auto"/>
            <w:noWrap/>
            <w:vAlign w:val="center"/>
            <w:hideMark/>
          </w:tcPr>
          <w:p w14:paraId="1B1C7F37" w14:textId="06AF0F2C"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hideMark/>
          </w:tcPr>
          <w:p w14:paraId="2F492B89" w14:textId="7AB1DE97" w:rsidR="003E2178" w:rsidRPr="004551AC" w:rsidRDefault="003E2178" w:rsidP="00816F1C">
            <w:pPr>
              <w:jc w:val="right"/>
              <w:rPr>
                <w:rFonts w:eastAsia="Times New Roman"/>
                <w:color w:val="000000"/>
              </w:rPr>
            </w:pPr>
            <w:r w:rsidRPr="004551AC">
              <w:t>1,561.16</w:t>
            </w:r>
          </w:p>
        </w:tc>
      </w:tr>
      <w:tr w:rsidR="003E2178" w:rsidRPr="004551AC" w14:paraId="132BCC3C" w14:textId="77777777" w:rsidTr="00AB3DEB">
        <w:trPr>
          <w:trHeight w:val="290"/>
        </w:trPr>
        <w:tc>
          <w:tcPr>
            <w:tcW w:w="1598" w:type="dxa"/>
            <w:vMerge/>
            <w:shd w:val="clear" w:color="auto" w:fill="auto"/>
            <w:vAlign w:val="center"/>
            <w:hideMark/>
          </w:tcPr>
          <w:p w14:paraId="23526410" w14:textId="77777777" w:rsidR="003E2178" w:rsidRPr="004551AC" w:rsidRDefault="003E2178" w:rsidP="00816F1C">
            <w:pPr>
              <w:rPr>
                <w:rFonts w:eastAsia="Times New Roman"/>
                <w:color w:val="000000"/>
              </w:rPr>
            </w:pPr>
          </w:p>
        </w:tc>
        <w:tc>
          <w:tcPr>
            <w:tcW w:w="3982" w:type="dxa"/>
            <w:shd w:val="clear" w:color="auto" w:fill="auto"/>
            <w:noWrap/>
            <w:vAlign w:val="center"/>
            <w:hideMark/>
          </w:tcPr>
          <w:p w14:paraId="2AD58857" w14:textId="5C97D9BA" w:rsidR="003E2178" w:rsidRPr="004551AC" w:rsidRDefault="003E2178" w:rsidP="00816F1C">
            <w:pPr>
              <w:rPr>
                <w:rFonts w:eastAsia="Times New Roman"/>
                <w:color w:val="000000"/>
              </w:rPr>
            </w:pPr>
            <w:r w:rsidRPr="004551AC">
              <w:t>Payment of medical items purchase for Chinchu Mass Screening Camp</w:t>
            </w:r>
          </w:p>
        </w:tc>
        <w:tc>
          <w:tcPr>
            <w:tcW w:w="1266" w:type="dxa"/>
            <w:shd w:val="clear" w:color="auto" w:fill="auto"/>
            <w:noWrap/>
            <w:vAlign w:val="center"/>
            <w:hideMark/>
          </w:tcPr>
          <w:p w14:paraId="5CDC32DE" w14:textId="39422A06" w:rsidR="003E2178" w:rsidRPr="004551AC" w:rsidRDefault="003E2178" w:rsidP="00816F1C">
            <w:pPr>
              <w:jc w:val="right"/>
              <w:rPr>
                <w:rFonts w:eastAsia="Times New Roman"/>
                <w:color w:val="000000"/>
              </w:rPr>
            </w:pPr>
            <w:r w:rsidRPr="004551AC">
              <w:t>56,891.00</w:t>
            </w:r>
          </w:p>
        </w:tc>
        <w:tc>
          <w:tcPr>
            <w:tcW w:w="785" w:type="dxa"/>
            <w:shd w:val="clear" w:color="auto" w:fill="auto"/>
            <w:noWrap/>
            <w:vAlign w:val="center"/>
            <w:hideMark/>
          </w:tcPr>
          <w:p w14:paraId="06985082" w14:textId="1E5601EC"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hideMark/>
          </w:tcPr>
          <w:p w14:paraId="1C55473F" w14:textId="2D8E5CB4" w:rsidR="003E2178" w:rsidRPr="004551AC" w:rsidRDefault="003E2178" w:rsidP="00816F1C">
            <w:pPr>
              <w:jc w:val="right"/>
              <w:rPr>
                <w:rFonts w:eastAsia="Times New Roman"/>
                <w:color w:val="000000"/>
              </w:rPr>
            </w:pPr>
            <w:r w:rsidRPr="004551AC">
              <w:t>853.37</w:t>
            </w:r>
          </w:p>
        </w:tc>
        <w:tc>
          <w:tcPr>
            <w:tcW w:w="1109" w:type="dxa"/>
            <w:shd w:val="clear" w:color="auto" w:fill="auto"/>
            <w:noWrap/>
            <w:vAlign w:val="center"/>
            <w:hideMark/>
          </w:tcPr>
          <w:p w14:paraId="0E9B0253" w14:textId="63A5D6B5"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hideMark/>
          </w:tcPr>
          <w:p w14:paraId="6BB4D3BC" w14:textId="4266DF20" w:rsidR="003E2178" w:rsidRPr="004551AC" w:rsidRDefault="003E2178" w:rsidP="00816F1C">
            <w:pPr>
              <w:jc w:val="right"/>
              <w:rPr>
                <w:rFonts w:eastAsia="Times New Roman"/>
                <w:color w:val="000000"/>
              </w:rPr>
            </w:pPr>
            <w:r w:rsidRPr="004551AC">
              <w:t>853.37</w:t>
            </w:r>
          </w:p>
        </w:tc>
      </w:tr>
      <w:tr w:rsidR="003E2178" w:rsidRPr="004551AC" w14:paraId="597B0F74" w14:textId="77777777" w:rsidTr="00AB3DEB">
        <w:trPr>
          <w:trHeight w:val="290"/>
        </w:trPr>
        <w:tc>
          <w:tcPr>
            <w:tcW w:w="1598" w:type="dxa"/>
            <w:vMerge/>
            <w:shd w:val="clear" w:color="auto" w:fill="auto"/>
            <w:vAlign w:val="center"/>
            <w:hideMark/>
          </w:tcPr>
          <w:p w14:paraId="1246D3DF" w14:textId="77777777" w:rsidR="003E2178" w:rsidRPr="004551AC" w:rsidRDefault="003E2178" w:rsidP="00816F1C">
            <w:pPr>
              <w:rPr>
                <w:rFonts w:eastAsia="Times New Roman"/>
                <w:color w:val="000000"/>
              </w:rPr>
            </w:pPr>
          </w:p>
        </w:tc>
        <w:tc>
          <w:tcPr>
            <w:tcW w:w="3982" w:type="dxa"/>
            <w:shd w:val="clear" w:color="auto" w:fill="auto"/>
            <w:noWrap/>
            <w:vAlign w:val="center"/>
            <w:hideMark/>
          </w:tcPr>
          <w:p w14:paraId="423ABCB9" w14:textId="065F240B" w:rsidR="003E2178" w:rsidRPr="004551AC" w:rsidRDefault="003E2178" w:rsidP="00816F1C">
            <w:pPr>
              <w:rPr>
                <w:rFonts w:eastAsia="Times New Roman"/>
                <w:color w:val="000000"/>
              </w:rPr>
            </w:pPr>
            <w:r w:rsidRPr="004551AC">
              <w:t>Payment of medicament purchase for Ramghat Mass Screening Camp</w:t>
            </w:r>
          </w:p>
        </w:tc>
        <w:tc>
          <w:tcPr>
            <w:tcW w:w="1266" w:type="dxa"/>
            <w:shd w:val="clear" w:color="auto" w:fill="auto"/>
            <w:noWrap/>
            <w:vAlign w:val="center"/>
            <w:hideMark/>
          </w:tcPr>
          <w:p w14:paraId="6266CD36" w14:textId="2AA48EB3" w:rsidR="003E2178" w:rsidRPr="004551AC" w:rsidRDefault="003E2178" w:rsidP="00816F1C">
            <w:pPr>
              <w:jc w:val="right"/>
              <w:rPr>
                <w:rFonts w:eastAsia="Times New Roman"/>
                <w:color w:val="000000"/>
              </w:rPr>
            </w:pPr>
            <w:r w:rsidRPr="004551AC">
              <w:t>90,631.00</w:t>
            </w:r>
          </w:p>
        </w:tc>
        <w:tc>
          <w:tcPr>
            <w:tcW w:w="785" w:type="dxa"/>
            <w:shd w:val="clear" w:color="auto" w:fill="auto"/>
            <w:noWrap/>
            <w:vAlign w:val="center"/>
            <w:hideMark/>
          </w:tcPr>
          <w:p w14:paraId="1CDB7FD0" w14:textId="4479E3B8"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hideMark/>
          </w:tcPr>
          <w:p w14:paraId="2BC31752" w14:textId="16BDFB86" w:rsidR="003E2178" w:rsidRPr="004551AC" w:rsidRDefault="003E2178" w:rsidP="00816F1C">
            <w:pPr>
              <w:jc w:val="right"/>
              <w:rPr>
                <w:rFonts w:eastAsia="Times New Roman"/>
                <w:color w:val="000000"/>
              </w:rPr>
            </w:pPr>
            <w:r w:rsidRPr="004551AC">
              <w:t>1,359.47</w:t>
            </w:r>
          </w:p>
        </w:tc>
        <w:tc>
          <w:tcPr>
            <w:tcW w:w="1109" w:type="dxa"/>
            <w:shd w:val="clear" w:color="auto" w:fill="auto"/>
            <w:noWrap/>
            <w:vAlign w:val="center"/>
            <w:hideMark/>
          </w:tcPr>
          <w:p w14:paraId="76626693" w14:textId="3874B090"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hideMark/>
          </w:tcPr>
          <w:p w14:paraId="380601AD" w14:textId="5BA7D926" w:rsidR="003E2178" w:rsidRPr="004551AC" w:rsidRDefault="003E2178" w:rsidP="00816F1C">
            <w:pPr>
              <w:jc w:val="right"/>
              <w:rPr>
                <w:rFonts w:eastAsia="Times New Roman"/>
                <w:color w:val="000000"/>
              </w:rPr>
            </w:pPr>
            <w:r w:rsidRPr="004551AC">
              <w:t>1,359.47</w:t>
            </w:r>
          </w:p>
        </w:tc>
      </w:tr>
      <w:tr w:rsidR="003E2178" w:rsidRPr="004551AC" w14:paraId="241AA8FA" w14:textId="77777777" w:rsidTr="00AB3DEB">
        <w:trPr>
          <w:trHeight w:val="290"/>
        </w:trPr>
        <w:tc>
          <w:tcPr>
            <w:tcW w:w="1598" w:type="dxa"/>
            <w:vMerge/>
            <w:shd w:val="clear" w:color="auto" w:fill="auto"/>
            <w:vAlign w:val="center"/>
            <w:hideMark/>
          </w:tcPr>
          <w:p w14:paraId="610CCB87" w14:textId="77777777" w:rsidR="003E2178" w:rsidRPr="004551AC" w:rsidRDefault="003E2178" w:rsidP="00816F1C">
            <w:pPr>
              <w:rPr>
                <w:rFonts w:eastAsia="Times New Roman"/>
                <w:color w:val="000000"/>
              </w:rPr>
            </w:pPr>
          </w:p>
        </w:tc>
        <w:tc>
          <w:tcPr>
            <w:tcW w:w="3982" w:type="dxa"/>
            <w:shd w:val="clear" w:color="auto" w:fill="auto"/>
            <w:noWrap/>
            <w:vAlign w:val="center"/>
            <w:hideMark/>
          </w:tcPr>
          <w:p w14:paraId="42E8D395" w14:textId="7EAFBB80" w:rsidR="003E2178" w:rsidRPr="004551AC" w:rsidRDefault="003E2178" w:rsidP="00816F1C">
            <w:pPr>
              <w:rPr>
                <w:rFonts w:eastAsia="Times New Roman"/>
                <w:color w:val="000000"/>
              </w:rPr>
            </w:pPr>
            <w:r w:rsidRPr="004551AC">
              <w:rPr>
                <w:color w:val="000000"/>
              </w:rPr>
              <w:t>Payment of medical items purchase for Mass Screening at Baddichaur</w:t>
            </w:r>
          </w:p>
        </w:tc>
        <w:tc>
          <w:tcPr>
            <w:tcW w:w="1266" w:type="dxa"/>
            <w:shd w:val="clear" w:color="auto" w:fill="auto"/>
            <w:noWrap/>
            <w:vAlign w:val="center"/>
            <w:hideMark/>
          </w:tcPr>
          <w:p w14:paraId="7909D74A" w14:textId="76DD9253" w:rsidR="003E2178" w:rsidRPr="004551AC" w:rsidRDefault="003E2178" w:rsidP="00816F1C">
            <w:pPr>
              <w:jc w:val="right"/>
              <w:rPr>
                <w:rFonts w:eastAsia="Times New Roman"/>
                <w:color w:val="000000"/>
              </w:rPr>
            </w:pPr>
            <w:r w:rsidRPr="004551AC">
              <w:rPr>
                <w:color w:val="000000"/>
              </w:rPr>
              <w:t>100,320.50</w:t>
            </w:r>
          </w:p>
        </w:tc>
        <w:tc>
          <w:tcPr>
            <w:tcW w:w="785" w:type="dxa"/>
            <w:shd w:val="clear" w:color="auto" w:fill="auto"/>
            <w:noWrap/>
            <w:vAlign w:val="center"/>
            <w:hideMark/>
          </w:tcPr>
          <w:p w14:paraId="09951BC3" w14:textId="0ECE3CD9" w:rsidR="003E2178" w:rsidRPr="004551AC" w:rsidRDefault="003E2178" w:rsidP="00816F1C">
            <w:pPr>
              <w:jc w:val="center"/>
              <w:rPr>
                <w:rFonts w:eastAsia="Times New Roman"/>
                <w:color w:val="000000"/>
              </w:rPr>
            </w:pPr>
            <w:r w:rsidRPr="004551AC">
              <w:rPr>
                <w:color w:val="000000"/>
              </w:rPr>
              <w:t>1.50%</w:t>
            </w:r>
          </w:p>
        </w:tc>
        <w:tc>
          <w:tcPr>
            <w:tcW w:w="1198" w:type="dxa"/>
            <w:shd w:val="clear" w:color="auto" w:fill="auto"/>
            <w:noWrap/>
            <w:vAlign w:val="center"/>
            <w:hideMark/>
          </w:tcPr>
          <w:p w14:paraId="3856AE47" w14:textId="60425606" w:rsidR="003E2178" w:rsidRPr="004551AC" w:rsidRDefault="003E2178" w:rsidP="00816F1C">
            <w:pPr>
              <w:jc w:val="right"/>
              <w:rPr>
                <w:rFonts w:eastAsia="Times New Roman"/>
                <w:color w:val="000000"/>
              </w:rPr>
            </w:pPr>
            <w:r w:rsidRPr="004551AC">
              <w:rPr>
                <w:color w:val="000000"/>
              </w:rPr>
              <w:t>1,504.81</w:t>
            </w:r>
          </w:p>
        </w:tc>
        <w:tc>
          <w:tcPr>
            <w:tcW w:w="1109" w:type="dxa"/>
            <w:shd w:val="clear" w:color="auto" w:fill="auto"/>
            <w:noWrap/>
            <w:vAlign w:val="center"/>
            <w:hideMark/>
          </w:tcPr>
          <w:p w14:paraId="7068BA99" w14:textId="31D7CF36" w:rsidR="003E2178" w:rsidRPr="004551AC" w:rsidRDefault="003E2178" w:rsidP="00816F1C">
            <w:pPr>
              <w:jc w:val="right"/>
              <w:rPr>
                <w:rFonts w:eastAsia="Times New Roman"/>
                <w:color w:val="000000"/>
              </w:rPr>
            </w:pPr>
            <w:r w:rsidRPr="004551AC">
              <w:rPr>
                <w:color w:val="000000"/>
              </w:rPr>
              <w:t>-</w:t>
            </w:r>
          </w:p>
        </w:tc>
        <w:tc>
          <w:tcPr>
            <w:tcW w:w="1182" w:type="dxa"/>
            <w:shd w:val="clear" w:color="auto" w:fill="auto"/>
            <w:noWrap/>
            <w:vAlign w:val="center"/>
            <w:hideMark/>
          </w:tcPr>
          <w:p w14:paraId="7CCB737E" w14:textId="7570E66A" w:rsidR="003E2178" w:rsidRPr="004551AC" w:rsidRDefault="003E2178" w:rsidP="00816F1C">
            <w:pPr>
              <w:jc w:val="right"/>
              <w:rPr>
                <w:rFonts w:eastAsia="Times New Roman"/>
                <w:color w:val="000000"/>
              </w:rPr>
            </w:pPr>
            <w:r w:rsidRPr="004551AC">
              <w:rPr>
                <w:color w:val="000000"/>
              </w:rPr>
              <w:t>1,504.81</w:t>
            </w:r>
          </w:p>
        </w:tc>
      </w:tr>
      <w:tr w:rsidR="003E2178" w:rsidRPr="004551AC" w14:paraId="715BA692" w14:textId="77777777" w:rsidTr="00AB3DEB">
        <w:trPr>
          <w:trHeight w:val="290"/>
        </w:trPr>
        <w:tc>
          <w:tcPr>
            <w:tcW w:w="1598" w:type="dxa"/>
            <w:shd w:val="clear" w:color="auto" w:fill="auto"/>
            <w:noWrap/>
            <w:vAlign w:val="center"/>
            <w:hideMark/>
          </w:tcPr>
          <w:p w14:paraId="2E0E85D1" w14:textId="77777777" w:rsidR="003E2178" w:rsidRPr="004551AC" w:rsidRDefault="003E2178" w:rsidP="00816F1C">
            <w:pPr>
              <w:rPr>
                <w:color w:val="000000"/>
              </w:rPr>
            </w:pPr>
            <w:r w:rsidRPr="004551AC">
              <w:rPr>
                <w:color w:val="000000"/>
              </w:rPr>
              <w:t>JV-210;</w:t>
            </w:r>
          </w:p>
          <w:p w14:paraId="2DD15092" w14:textId="7E30757E" w:rsidR="003E2178" w:rsidRPr="004551AC" w:rsidRDefault="003E2178" w:rsidP="00816F1C">
            <w:pPr>
              <w:rPr>
                <w:rFonts w:eastAsia="Times New Roman"/>
                <w:color w:val="000000"/>
              </w:rPr>
            </w:pPr>
            <w:r w:rsidRPr="004551AC">
              <w:rPr>
                <w:color w:val="000000"/>
              </w:rPr>
              <w:t>2021.12.26</w:t>
            </w:r>
          </w:p>
        </w:tc>
        <w:tc>
          <w:tcPr>
            <w:tcW w:w="3982" w:type="dxa"/>
            <w:shd w:val="clear" w:color="auto" w:fill="auto"/>
            <w:noWrap/>
            <w:vAlign w:val="center"/>
            <w:hideMark/>
          </w:tcPr>
          <w:p w14:paraId="520CAB08" w14:textId="57911772" w:rsidR="003E2178" w:rsidRPr="004551AC" w:rsidRDefault="003E2178" w:rsidP="00816F1C">
            <w:pPr>
              <w:rPr>
                <w:rFonts w:eastAsia="Times New Roman"/>
                <w:color w:val="000000"/>
              </w:rPr>
            </w:pPr>
            <w:r w:rsidRPr="004551AC">
              <w:rPr>
                <w:color w:val="000000"/>
              </w:rPr>
              <w:t>Cost of medicine purchase for Surgical Camp dullu, Dailekh</w:t>
            </w:r>
          </w:p>
        </w:tc>
        <w:tc>
          <w:tcPr>
            <w:tcW w:w="1266" w:type="dxa"/>
            <w:shd w:val="clear" w:color="auto" w:fill="auto"/>
            <w:noWrap/>
            <w:vAlign w:val="center"/>
            <w:hideMark/>
          </w:tcPr>
          <w:p w14:paraId="4B0A4260" w14:textId="6DF1D5CF" w:rsidR="003E2178" w:rsidRPr="004551AC" w:rsidRDefault="003E2178" w:rsidP="00816F1C">
            <w:pPr>
              <w:jc w:val="right"/>
              <w:rPr>
                <w:rFonts w:eastAsia="Times New Roman"/>
                <w:color w:val="000000"/>
              </w:rPr>
            </w:pPr>
            <w:r w:rsidRPr="004551AC">
              <w:rPr>
                <w:color w:val="000000"/>
              </w:rPr>
              <w:t>50,441.00</w:t>
            </w:r>
          </w:p>
        </w:tc>
        <w:tc>
          <w:tcPr>
            <w:tcW w:w="785" w:type="dxa"/>
            <w:shd w:val="clear" w:color="auto" w:fill="auto"/>
            <w:noWrap/>
            <w:vAlign w:val="center"/>
            <w:hideMark/>
          </w:tcPr>
          <w:p w14:paraId="63A12900" w14:textId="49895FB8" w:rsidR="003E2178" w:rsidRPr="004551AC" w:rsidRDefault="003E2178" w:rsidP="00816F1C">
            <w:pPr>
              <w:jc w:val="center"/>
              <w:rPr>
                <w:rFonts w:eastAsia="Times New Roman"/>
                <w:color w:val="000000"/>
              </w:rPr>
            </w:pPr>
            <w:r w:rsidRPr="004551AC">
              <w:rPr>
                <w:color w:val="000000"/>
              </w:rPr>
              <w:t>1.50%</w:t>
            </w:r>
          </w:p>
        </w:tc>
        <w:tc>
          <w:tcPr>
            <w:tcW w:w="1198" w:type="dxa"/>
            <w:shd w:val="clear" w:color="auto" w:fill="auto"/>
            <w:noWrap/>
            <w:vAlign w:val="center"/>
            <w:hideMark/>
          </w:tcPr>
          <w:p w14:paraId="38AED3D2" w14:textId="65042620" w:rsidR="003E2178" w:rsidRPr="004551AC" w:rsidRDefault="003E2178" w:rsidP="00816F1C">
            <w:pPr>
              <w:jc w:val="right"/>
              <w:rPr>
                <w:rFonts w:eastAsia="Times New Roman"/>
                <w:color w:val="000000"/>
              </w:rPr>
            </w:pPr>
            <w:r w:rsidRPr="004551AC">
              <w:rPr>
                <w:color w:val="000000"/>
              </w:rPr>
              <w:t>756.62</w:t>
            </w:r>
          </w:p>
        </w:tc>
        <w:tc>
          <w:tcPr>
            <w:tcW w:w="1109" w:type="dxa"/>
            <w:shd w:val="clear" w:color="auto" w:fill="auto"/>
            <w:noWrap/>
            <w:vAlign w:val="center"/>
            <w:hideMark/>
          </w:tcPr>
          <w:p w14:paraId="2600EB91" w14:textId="4B18B999" w:rsidR="003E2178" w:rsidRPr="004551AC" w:rsidRDefault="003E2178" w:rsidP="00816F1C">
            <w:pPr>
              <w:jc w:val="right"/>
              <w:rPr>
                <w:rFonts w:eastAsia="Times New Roman"/>
                <w:color w:val="000000"/>
              </w:rPr>
            </w:pPr>
            <w:r w:rsidRPr="004551AC">
              <w:rPr>
                <w:color w:val="000000"/>
              </w:rPr>
              <w:t>-</w:t>
            </w:r>
          </w:p>
        </w:tc>
        <w:tc>
          <w:tcPr>
            <w:tcW w:w="1182" w:type="dxa"/>
            <w:shd w:val="clear" w:color="auto" w:fill="auto"/>
            <w:noWrap/>
            <w:vAlign w:val="center"/>
            <w:hideMark/>
          </w:tcPr>
          <w:p w14:paraId="0C59F012" w14:textId="055C84A2" w:rsidR="003E2178" w:rsidRPr="004551AC" w:rsidRDefault="003E2178" w:rsidP="00816F1C">
            <w:pPr>
              <w:jc w:val="right"/>
              <w:rPr>
                <w:rFonts w:eastAsia="Times New Roman"/>
                <w:color w:val="000000"/>
              </w:rPr>
            </w:pPr>
            <w:r w:rsidRPr="004551AC">
              <w:rPr>
                <w:color w:val="000000"/>
              </w:rPr>
              <w:t>756.62</w:t>
            </w:r>
          </w:p>
        </w:tc>
      </w:tr>
      <w:tr w:rsidR="003E2178" w:rsidRPr="004551AC" w14:paraId="25E29E6B" w14:textId="77777777" w:rsidTr="00AB3DEB">
        <w:trPr>
          <w:trHeight w:val="290"/>
        </w:trPr>
        <w:tc>
          <w:tcPr>
            <w:tcW w:w="1598" w:type="dxa"/>
            <w:vMerge w:val="restart"/>
            <w:shd w:val="clear" w:color="auto" w:fill="auto"/>
            <w:noWrap/>
            <w:vAlign w:val="center"/>
            <w:hideMark/>
          </w:tcPr>
          <w:p w14:paraId="5900C1DC" w14:textId="77777777" w:rsidR="003E2178" w:rsidRPr="004551AC" w:rsidRDefault="003E2178" w:rsidP="00816F1C">
            <w:pPr>
              <w:rPr>
                <w:color w:val="000000"/>
              </w:rPr>
            </w:pPr>
            <w:r w:rsidRPr="004551AC">
              <w:rPr>
                <w:color w:val="000000"/>
              </w:rPr>
              <w:t>JV-211;</w:t>
            </w:r>
          </w:p>
          <w:p w14:paraId="0113BC08" w14:textId="77777777" w:rsidR="003E2178" w:rsidRPr="004551AC" w:rsidRDefault="003E2178" w:rsidP="00816F1C">
            <w:pPr>
              <w:rPr>
                <w:rFonts w:eastAsia="Times New Roman"/>
                <w:color w:val="000000"/>
              </w:rPr>
            </w:pPr>
            <w:r w:rsidRPr="004551AC">
              <w:rPr>
                <w:rFonts w:eastAsia="Times New Roman"/>
                <w:color w:val="000000"/>
              </w:rPr>
              <w:t>2021.12.26</w:t>
            </w:r>
          </w:p>
          <w:p w14:paraId="1F7A1492" w14:textId="77777777" w:rsidR="003E2178" w:rsidRPr="004551AC" w:rsidRDefault="003E2178" w:rsidP="00816F1C">
            <w:pPr>
              <w:rPr>
                <w:rFonts w:eastAsia="Times New Roman"/>
                <w:color w:val="000000"/>
              </w:rPr>
            </w:pPr>
            <w:r w:rsidRPr="004551AC">
              <w:t>JV-016; 2022.07.31</w:t>
            </w:r>
          </w:p>
          <w:p w14:paraId="64122C8B" w14:textId="2973EFE5" w:rsidR="003E2178" w:rsidRPr="004551AC" w:rsidRDefault="003E2178" w:rsidP="00816F1C">
            <w:pPr>
              <w:rPr>
                <w:rFonts w:eastAsia="Times New Roman"/>
                <w:color w:val="000000"/>
              </w:rPr>
            </w:pPr>
            <w:r w:rsidRPr="004551AC">
              <w:t>JV-309; 2023.01.08</w:t>
            </w:r>
          </w:p>
        </w:tc>
        <w:tc>
          <w:tcPr>
            <w:tcW w:w="3982" w:type="dxa"/>
            <w:shd w:val="clear" w:color="auto" w:fill="auto"/>
            <w:noWrap/>
            <w:vAlign w:val="center"/>
            <w:hideMark/>
          </w:tcPr>
          <w:p w14:paraId="2843B3ED" w14:textId="3AA2A600" w:rsidR="003E2178" w:rsidRPr="004551AC" w:rsidRDefault="003E2178" w:rsidP="00816F1C">
            <w:pPr>
              <w:rPr>
                <w:rFonts w:eastAsia="Times New Roman"/>
                <w:color w:val="000000"/>
              </w:rPr>
            </w:pPr>
            <w:r w:rsidRPr="004551AC">
              <w:rPr>
                <w:color w:val="000000"/>
              </w:rPr>
              <w:t>Cost of medicine purchase for Surgical Camp dullu, Dailekh</w:t>
            </w:r>
          </w:p>
        </w:tc>
        <w:tc>
          <w:tcPr>
            <w:tcW w:w="1266" w:type="dxa"/>
            <w:shd w:val="clear" w:color="auto" w:fill="auto"/>
            <w:noWrap/>
            <w:vAlign w:val="center"/>
            <w:hideMark/>
          </w:tcPr>
          <w:p w14:paraId="485A665C" w14:textId="4F83F273" w:rsidR="003E2178" w:rsidRPr="004551AC" w:rsidRDefault="003E2178" w:rsidP="00816F1C">
            <w:pPr>
              <w:jc w:val="right"/>
              <w:rPr>
                <w:rFonts w:eastAsia="Times New Roman"/>
                <w:color w:val="000000"/>
              </w:rPr>
            </w:pPr>
            <w:r w:rsidRPr="004551AC">
              <w:rPr>
                <w:color w:val="000000"/>
              </w:rPr>
              <w:t>73,089.00</w:t>
            </w:r>
          </w:p>
        </w:tc>
        <w:tc>
          <w:tcPr>
            <w:tcW w:w="785" w:type="dxa"/>
            <w:shd w:val="clear" w:color="auto" w:fill="auto"/>
            <w:noWrap/>
            <w:vAlign w:val="center"/>
            <w:hideMark/>
          </w:tcPr>
          <w:p w14:paraId="4F15BA67" w14:textId="52C39E73" w:rsidR="003E2178" w:rsidRPr="004551AC" w:rsidRDefault="003E2178" w:rsidP="00816F1C">
            <w:pPr>
              <w:jc w:val="center"/>
              <w:rPr>
                <w:rFonts w:eastAsia="Times New Roman"/>
                <w:color w:val="000000"/>
              </w:rPr>
            </w:pPr>
            <w:r w:rsidRPr="004551AC">
              <w:rPr>
                <w:color w:val="000000"/>
              </w:rPr>
              <w:t>1.50%</w:t>
            </w:r>
          </w:p>
        </w:tc>
        <w:tc>
          <w:tcPr>
            <w:tcW w:w="1198" w:type="dxa"/>
            <w:shd w:val="clear" w:color="auto" w:fill="auto"/>
            <w:noWrap/>
            <w:vAlign w:val="center"/>
            <w:hideMark/>
          </w:tcPr>
          <w:p w14:paraId="0F9CD93D" w14:textId="746296AF" w:rsidR="003E2178" w:rsidRPr="004551AC" w:rsidRDefault="003E2178" w:rsidP="00816F1C">
            <w:pPr>
              <w:jc w:val="right"/>
              <w:rPr>
                <w:rFonts w:eastAsia="Times New Roman"/>
                <w:color w:val="000000"/>
              </w:rPr>
            </w:pPr>
            <w:r w:rsidRPr="004551AC">
              <w:rPr>
                <w:color w:val="000000"/>
              </w:rPr>
              <w:t>1,096.34</w:t>
            </w:r>
          </w:p>
        </w:tc>
        <w:tc>
          <w:tcPr>
            <w:tcW w:w="1109" w:type="dxa"/>
            <w:shd w:val="clear" w:color="auto" w:fill="auto"/>
            <w:noWrap/>
            <w:vAlign w:val="center"/>
            <w:hideMark/>
          </w:tcPr>
          <w:p w14:paraId="0F46A825" w14:textId="5DA1AF13" w:rsidR="003E2178" w:rsidRPr="004551AC" w:rsidRDefault="003E2178" w:rsidP="00816F1C">
            <w:pPr>
              <w:jc w:val="right"/>
              <w:rPr>
                <w:rFonts w:eastAsia="Times New Roman"/>
                <w:color w:val="000000"/>
              </w:rPr>
            </w:pPr>
            <w:r w:rsidRPr="004551AC">
              <w:rPr>
                <w:color w:val="000000"/>
              </w:rPr>
              <w:t>-</w:t>
            </w:r>
          </w:p>
        </w:tc>
        <w:tc>
          <w:tcPr>
            <w:tcW w:w="1182" w:type="dxa"/>
            <w:shd w:val="clear" w:color="auto" w:fill="auto"/>
            <w:noWrap/>
            <w:vAlign w:val="center"/>
            <w:hideMark/>
          </w:tcPr>
          <w:p w14:paraId="24AD42A6" w14:textId="3A3FDB3C" w:rsidR="003E2178" w:rsidRPr="004551AC" w:rsidRDefault="003E2178" w:rsidP="00816F1C">
            <w:pPr>
              <w:jc w:val="right"/>
              <w:rPr>
                <w:rFonts w:eastAsia="Times New Roman"/>
                <w:color w:val="000000"/>
              </w:rPr>
            </w:pPr>
            <w:r w:rsidRPr="004551AC">
              <w:rPr>
                <w:color w:val="000000"/>
              </w:rPr>
              <w:t>1,096.34</w:t>
            </w:r>
          </w:p>
        </w:tc>
      </w:tr>
      <w:tr w:rsidR="003E2178" w:rsidRPr="004551AC" w14:paraId="7F203CAD" w14:textId="77777777" w:rsidTr="00AB3DEB">
        <w:trPr>
          <w:trHeight w:val="290"/>
        </w:trPr>
        <w:tc>
          <w:tcPr>
            <w:tcW w:w="1598" w:type="dxa"/>
            <w:vMerge/>
            <w:shd w:val="clear" w:color="auto" w:fill="auto"/>
            <w:hideMark/>
          </w:tcPr>
          <w:p w14:paraId="01E4269F" w14:textId="77777777" w:rsidR="003E2178" w:rsidRPr="004551AC" w:rsidRDefault="003E2178" w:rsidP="00816F1C">
            <w:pPr>
              <w:rPr>
                <w:rFonts w:eastAsia="Times New Roman"/>
                <w:color w:val="000000"/>
              </w:rPr>
            </w:pPr>
          </w:p>
        </w:tc>
        <w:tc>
          <w:tcPr>
            <w:tcW w:w="3982" w:type="dxa"/>
            <w:shd w:val="clear" w:color="auto" w:fill="auto"/>
            <w:noWrap/>
            <w:hideMark/>
          </w:tcPr>
          <w:p w14:paraId="28AA5AA2" w14:textId="2FD3CD1A" w:rsidR="003E2178" w:rsidRPr="004551AC" w:rsidRDefault="003E2178" w:rsidP="00816F1C">
            <w:pPr>
              <w:rPr>
                <w:rFonts w:eastAsia="Times New Roman"/>
                <w:color w:val="000000"/>
              </w:rPr>
            </w:pPr>
            <w:r w:rsidRPr="004551AC">
              <w:t xml:space="preserve">Payment of medicaments purchase for Gurvakot Ear Screening Camp. </w:t>
            </w:r>
          </w:p>
        </w:tc>
        <w:tc>
          <w:tcPr>
            <w:tcW w:w="1266" w:type="dxa"/>
            <w:shd w:val="clear" w:color="auto" w:fill="auto"/>
            <w:noWrap/>
            <w:vAlign w:val="center"/>
            <w:hideMark/>
          </w:tcPr>
          <w:p w14:paraId="2A63CD86" w14:textId="75F5AB34" w:rsidR="003E2178" w:rsidRPr="004551AC" w:rsidRDefault="003E2178" w:rsidP="00816F1C">
            <w:pPr>
              <w:jc w:val="right"/>
              <w:rPr>
                <w:rFonts w:eastAsia="Times New Roman"/>
                <w:color w:val="000000"/>
              </w:rPr>
            </w:pPr>
            <w:r w:rsidRPr="004551AC">
              <w:t>76,100.00</w:t>
            </w:r>
          </w:p>
        </w:tc>
        <w:tc>
          <w:tcPr>
            <w:tcW w:w="785" w:type="dxa"/>
            <w:shd w:val="clear" w:color="auto" w:fill="auto"/>
            <w:noWrap/>
            <w:vAlign w:val="center"/>
            <w:hideMark/>
          </w:tcPr>
          <w:p w14:paraId="51D061E6" w14:textId="7C2E0692"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hideMark/>
          </w:tcPr>
          <w:p w14:paraId="424894B0" w14:textId="1789A793" w:rsidR="003E2178" w:rsidRPr="004551AC" w:rsidRDefault="003E2178" w:rsidP="00816F1C">
            <w:pPr>
              <w:jc w:val="right"/>
              <w:rPr>
                <w:rFonts w:eastAsia="Times New Roman"/>
                <w:color w:val="000000"/>
              </w:rPr>
            </w:pPr>
            <w:r w:rsidRPr="004551AC">
              <w:t>1,141.50</w:t>
            </w:r>
          </w:p>
        </w:tc>
        <w:tc>
          <w:tcPr>
            <w:tcW w:w="1109" w:type="dxa"/>
            <w:shd w:val="clear" w:color="auto" w:fill="auto"/>
            <w:noWrap/>
            <w:vAlign w:val="center"/>
            <w:hideMark/>
          </w:tcPr>
          <w:p w14:paraId="757CFF7F" w14:textId="51A7C758"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hideMark/>
          </w:tcPr>
          <w:p w14:paraId="5762A9FD" w14:textId="4310ACB8" w:rsidR="003E2178" w:rsidRPr="004551AC" w:rsidRDefault="003E2178" w:rsidP="00816F1C">
            <w:pPr>
              <w:jc w:val="right"/>
              <w:rPr>
                <w:rFonts w:eastAsia="Times New Roman"/>
                <w:color w:val="000000"/>
              </w:rPr>
            </w:pPr>
            <w:r w:rsidRPr="004551AC">
              <w:t>1,141.50</w:t>
            </w:r>
          </w:p>
        </w:tc>
      </w:tr>
      <w:tr w:rsidR="003E2178" w:rsidRPr="004551AC" w14:paraId="42397B9A" w14:textId="77777777" w:rsidTr="00AB3DEB">
        <w:trPr>
          <w:trHeight w:val="290"/>
        </w:trPr>
        <w:tc>
          <w:tcPr>
            <w:tcW w:w="1598" w:type="dxa"/>
            <w:vMerge/>
            <w:shd w:val="clear" w:color="auto" w:fill="auto"/>
            <w:hideMark/>
          </w:tcPr>
          <w:p w14:paraId="12C4BD06" w14:textId="77777777" w:rsidR="003E2178" w:rsidRPr="004551AC" w:rsidRDefault="003E2178" w:rsidP="00816F1C">
            <w:pPr>
              <w:rPr>
                <w:rFonts w:eastAsia="Times New Roman"/>
                <w:color w:val="000000"/>
              </w:rPr>
            </w:pPr>
          </w:p>
        </w:tc>
        <w:tc>
          <w:tcPr>
            <w:tcW w:w="3982" w:type="dxa"/>
            <w:shd w:val="clear" w:color="auto" w:fill="auto"/>
            <w:noWrap/>
            <w:hideMark/>
          </w:tcPr>
          <w:p w14:paraId="2094528B" w14:textId="6CF00E66" w:rsidR="003E2178" w:rsidRPr="004551AC" w:rsidRDefault="003E2178" w:rsidP="00816F1C">
            <w:pPr>
              <w:rPr>
                <w:rFonts w:eastAsia="Times New Roman"/>
                <w:color w:val="000000"/>
              </w:rPr>
            </w:pPr>
            <w:r w:rsidRPr="004551AC">
              <w:t>Payment of Medicaments purchase for Lekfarsa &amp; Dashrathpur Mass Screening Camp</w:t>
            </w:r>
          </w:p>
        </w:tc>
        <w:tc>
          <w:tcPr>
            <w:tcW w:w="1266" w:type="dxa"/>
            <w:shd w:val="clear" w:color="auto" w:fill="auto"/>
            <w:noWrap/>
            <w:vAlign w:val="center"/>
            <w:hideMark/>
          </w:tcPr>
          <w:p w14:paraId="752F5D48" w14:textId="42DD5FA9" w:rsidR="003E2178" w:rsidRPr="004551AC" w:rsidRDefault="003E2178" w:rsidP="00816F1C">
            <w:pPr>
              <w:jc w:val="right"/>
              <w:rPr>
                <w:rFonts w:eastAsia="Times New Roman"/>
                <w:color w:val="000000"/>
              </w:rPr>
            </w:pPr>
            <w:r w:rsidRPr="004551AC">
              <w:t>104,077.00</w:t>
            </w:r>
          </w:p>
        </w:tc>
        <w:tc>
          <w:tcPr>
            <w:tcW w:w="785" w:type="dxa"/>
            <w:shd w:val="clear" w:color="auto" w:fill="auto"/>
            <w:noWrap/>
            <w:vAlign w:val="center"/>
            <w:hideMark/>
          </w:tcPr>
          <w:p w14:paraId="351A9B9A" w14:textId="05EC9D55"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hideMark/>
          </w:tcPr>
          <w:p w14:paraId="58D033F1" w14:textId="74552B4A" w:rsidR="003E2178" w:rsidRPr="004551AC" w:rsidRDefault="003E2178" w:rsidP="00816F1C">
            <w:pPr>
              <w:jc w:val="right"/>
              <w:rPr>
                <w:rFonts w:eastAsia="Times New Roman"/>
                <w:color w:val="000000"/>
              </w:rPr>
            </w:pPr>
            <w:r w:rsidRPr="004551AC">
              <w:t>1,561.16</w:t>
            </w:r>
          </w:p>
        </w:tc>
        <w:tc>
          <w:tcPr>
            <w:tcW w:w="1109" w:type="dxa"/>
            <w:shd w:val="clear" w:color="auto" w:fill="auto"/>
            <w:noWrap/>
            <w:vAlign w:val="center"/>
            <w:hideMark/>
          </w:tcPr>
          <w:p w14:paraId="46658BF4" w14:textId="542B6C7A"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hideMark/>
          </w:tcPr>
          <w:p w14:paraId="40B6DC98" w14:textId="501972D9" w:rsidR="003E2178" w:rsidRPr="004551AC" w:rsidRDefault="003E2178" w:rsidP="00816F1C">
            <w:pPr>
              <w:jc w:val="right"/>
              <w:rPr>
                <w:rFonts w:eastAsia="Times New Roman"/>
                <w:color w:val="000000"/>
              </w:rPr>
            </w:pPr>
            <w:r w:rsidRPr="004551AC">
              <w:t>1,561.16</w:t>
            </w:r>
          </w:p>
        </w:tc>
      </w:tr>
      <w:tr w:rsidR="003E2178" w:rsidRPr="004551AC" w14:paraId="588BD355" w14:textId="77777777" w:rsidTr="00AB3DEB">
        <w:trPr>
          <w:trHeight w:val="290"/>
        </w:trPr>
        <w:tc>
          <w:tcPr>
            <w:tcW w:w="1598" w:type="dxa"/>
            <w:shd w:val="clear" w:color="auto" w:fill="auto"/>
            <w:noWrap/>
            <w:hideMark/>
          </w:tcPr>
          <w:p w14:paraId="32478841" w14:textId="540E5188" w:rsidR="003E2178" w:rsidRPr="004551AC" w:rsidRDefault="003E2178" w:rsidP="00816F1C">
            <w:pPr>
              <w:rPr>
                <w:color w:val="000000"/>
              </w:rPr>
            </w:pPr>
            <w:r w:rsidRPr="004551AC">
              <w:t>JV-449; 2023.03.29</w:t>
            </w:r>
          </w:p>
        </w:tc>
        <w:tc>
          <w:tcPr>
            <w:tcW w:w="3982" w:type="dxa"/>
            <w:shd w:val="clear" w:color="auto" w:fill="auto"/>
            <w:noWrap/>
          </w:tcPr>
          <w:p w14:paraId="7D430020" w14:textId="6714921D" w:rsidR="003E2178" w:rsidRPr="004551AC" w:rsidRDefault="003E2178" w:rsidP="00816F1C">
            <w:pPr>
              <w:rPr>
                <w:rFonts w:eastAsia="Times New Roman"/>
                <w:color w:val="000000"/>
              </w:rPr>
            </w:pPr>
            <w:r w:rsidRPr="004551AC">
              <w:t>Payment of medical items purchase for Chinchu Mass Screening Camp</w:t>
            </w:r>
          </w:p>
        </w:tc>
        <w:tc>
          <w:tcPr>
            <w:tcW w:w="1266" w:type="dxa"/>
            <w:shd w:val="clear" w:color="auto" w:fill="auto"/>
            <w:noWrap/>
            <w:vAlign w:val="center"/>
          </w:tcPr>
          <w:p w14:paraId="0E68B5A7" w14:textId="75075A22" w:rsidR="003E2178" w:rsidRPr="004551AC" w:rsidRDefault="003E2178" w:rsidP="00816F1C">
            <w:pPr>
              <w:jc w:val="right"/>
              <w:rPr>
                <w:rFonts w:eastAsia="Times New Roman"/>
                <w:color w:val="000000"/>
              </w:rPr>
            </w:pPr>
            <w:r w:rsidRPr="004551AC">
              <w:t>56,891.00</w:t>
            </w:r>
          </w:p>
        </w:tc>
        <w:tc>
          <w:tcPr>
            <w:tcW w:w="785" w:type="dxa"/>
            <w:shd w:val="clear" w:color="auto" w:fill="auto"/>
            <w:noWrap/>
            <w:vAlign w:val="center"/>
          </w:tcPr>
          <w:p w14:paraId="620D7C0B" w14:textId="062960A6"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3A5C8A90" w14:textId="1312A2A7" w:rsidR="003E2178" w:rsidRPr="004551AC" w:rsidRDefault="003E2178" w:rsidP="00816F1C">
            <w:pPr>
              <w:jc w:val="right"/>
              <w:rPr>
                <w:rFonts w:eastAsia="Times New Roman"/>
                <w:color w:val="000000"/>
              </w:rPr>
            </w:pPr>
            <w:r w:rsidRPr="004551AC">
              <w:t>853.37</w:t>
            </w:r>
          </w:p>
        </w:tc>
        <w:tc>
          <w:tcPr>
            <w:tcW w:w="1109" w:type="dxa"/>
            <w:shd w:val="clear" w:color="auto" w:fill="auto"/>
            <w:noWrap/>
            <w:vAlign w:val="center"/>
          </w:tcPr>
          <w:p w14:paraId="0B3C849E" w14:textId="299E4CA0"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2BB84DC2" w14:textId="2BB22647" w:rsidR="003E2178" w:rsidRPr="004551AC" w:rsidRDefault="003E2178" w:rsidP="00816F1C">
            <w:pPr>
              <w:jc w:val="right"/>
              <w:rPr>
                <w:rFonts w:eastAsia="Times New Roman"/>
                <w:color w:val="000000"/>
              </w:rPr>
            </w:pPr>
            <w:r w:rsidRPr="004551AC">
              <w:t>853.37</w:t>
            </w:r>
          </w:p>
        </w:tc>
      </w:tr>
      <w:tr w:rsidR="003E2178" w:rsidRPr="004551AC" w14:paraId="5893E4E3" w14:textId="77777777" w:rsidTr="00AB3DEB">
        <w:trPr>
          <w:trHeight w:val="674"/>
        </w:trPr>
        <w:tc>
          <w:tcPr>
            <w:tcW w:w="1598" w:type="dxa"/>
            <w:shd w:val="clear" w:color="auto" w:fill="auto"/>
            <w:hideMark/>
          </w:tcPr>
          <w:p w14:paraId="07374524" w14:textId="67F72E7E" w:rsidR="003E2178" w:rsidRPr="004551AC" w:rsidRDefault="003E2178" w:rsidP="00816F1C">
            <w:pPr>
              <w:rPr>
                <w:rFonts w:eastAsia="Times New Roman"/>
                <w:color w:val="000000"/>
              </w:rPr>
            </w:pPr>
            <w:r w:rsidRPr="004551AC">
              <w:t>JV-450; 2023.03.29</w:t>
            </w:r>
          </w:p>
        </w:tc>
        <w:tc>
          <w:tcPr>
            <w:tcW w:w="3982" w:type="dxa"/>
            <w:shd w:val="clear" w:color="auto" w:fill="auto"/>
            <w:noWrap/>
          </w:tcPr>
          <w:p w14:paraId="6E6420B6" w14:textId="1D1FD292" w:rsidR="003E2178" w:rsidRPr="004551AC" w:rsidRDefault="003E2178" w:rsidP="00816F1C">
            <w:pPr>
              <w:rPr>
                <w:rFonts w:eastAsia="Times New Roman"/>
                <w:color w:val="000000"/>
              </w:rPr>
            </w:pPr>
            <w:r w:rsidRPr="004551AC">
              <w:t>Payment of medicament purchase for Ramghat Mass Screening Camp</w:t>
            </w:r>
          </w:p>
        </w:tc>
        <w:tc>
          <w:tcPr>
            <w:tcW w:w="1266" w:type="dxa"/>
            <w:shd w:val="clear" w:color="auto" w:fill="auto"/>
            <w:noWrap/>
            <w:vAlign w:val="center"/>
          </w:tcPr>
          <w:p w14:paraId="1247CD85" w14:textId="1D070496" w:rsidR="003E2178" w:rsidRPr="004551AC" w:rsidRDefault="003E2178" w:rsidP="00816F1C">
            <w:pPr>
              <w:jc w:val="right"/>
              <w:rPr>
                <w:rFonts w:eastAsia="Times New Roman"/>
                <w:color w:val="000000"/>
              </w:rPr>
            </w:pPr>
            <w:r w:rsidRPr="004551AC">
              <w:t>90,631.00</w:t>
            </w:r>
          </w:p>
        </w:tc>
        <w:tc>
          <w:tcPr>
            <w:tcW w:w="785" w:type="dxa"/>
            <w:shd w:val="clear" w:color="auto" w:fill="auto"/>
            <w:noWrap/>
            <w:vAlign w:val="center"/>
          </w:tcPr>
          <w:p w14:paraId="67A43444" w14:textId="66DC1D81"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21760373" w14:textId="28F18128" w:rsidR="003E2178" w:rsidRPr="004551AC" w:rsidRDefault="003E2178" w:rsidP="00816F1C">
            <w:pPr>
              <w:jc w:val="right"/>
              <w:rPr>
                <w:rFonts w:eastAsia="Times New Roman"/>
                <w:color w:val="000000"/>
              </w:rPr>
            </w:pPr>
            <w:r w:rsidRPr="004551AC">
              <w:t>1,359.47</w:t>
            </w:r>
          </w:p>
        </w:tc>
        <w:tc>
          <w:tcPr>
            <w:tcW w:w="1109" w:type="dxa"/>
            <w:shd w:val="clear" w:color="auto" w:fill="auto"/>
            <w:noWrap/>
            <w:vAlign w:val="center"/>
          </w:tcPr>
          <w:p w14:paraId="476F1816" w14:textId="6CB3DCA2"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BFBDE82" w14:textId="41F36971" w:rsidR="003E2178" w:rsidRPr="004551AC" w:rsidRDefault="003E2178" w:rsidP="00816F1C">
            <w:pPr>
              <w:jc w:val="right"/>
              <w:rPr>
                <w:rFonts w:eastAsia="Times New Roman"/>
                <w:color w:val="000000"/>
              </w:rPr>
            </w:pPr>
            <w:r w:rsidRPr="004551AC">
              <w:t>1,359.47</w:t>
            </w:r>
          </w:p>
        </w:tc>
      </w:tr>
      <w:tr w:rsidR="003E2178" w:rsidRPr="004551AC" w14:paraId="2B714DF6" w14:textId="77777777" w:rsidTr="00AB3DEB">
        <w:trPr>
          <w:trHeight w:val="290"/>
        </w:trPr>
        <w:tc>
          <w:tcPr>
            <w:tcW w:w="1598" w:type="dxa"/>
            <w:shd w:val="clear" w:color="auto" w:fill="auto"/>
            <w:hideMark/>
          </w:tcPr>
          <w:p w14:paraId="3CC0B321" w14:textId="40BFA506" w:rsidR="003E2178" w:rsidRPr="004551AC" w:rsidRDefault="003E2178" w:rsidP="00816F1C">
            <w:pPr>
              <w:rPr>
                <w:rFonts w:eastAsia="Times New Roman"/>
                <w:color w:val="000000"/>
              </w:rPr>
            </w:pPr>
            <w:r w:rsidRPr="004551AC">
              <w:t>JV-452; 2023.03.29</w:t>
            </w:r>
          </w:p>
        </w:tc>
        <w:tc>
          <w:tcPr>
            <w:tcW w:w="3982" w:type="dxa"/>
            <w:shd w:val="clear" w:color="auto" w:fill="auto"/>
            <w:noWrap/>
          </w:tcPr>
          <w:p w14:paraId="47A4CA96" w14:textId="676E6324" w:rsidR="003E2178" w:rsidRPr="004551AC" w:rsidRDefault="003E2178" w:rsidP="00816F1C">
            <w:pPr>
              <w:rPr>
                <w:rFonts w:eastAsia="Times New Roman"/>
                <w:color w:val="000000"/>
              </w:rPr>
            </w:pPr>
            <w:r w:rsidRPr="004551AC">
              <w:t>Payment of medical items purchase for mass screening at Baddichaur</w:t>
            </w:r>
          </w:p>
        </w:tc>
        <w:tc>
          <w:tcPr>
            <w:tcW w:w="1266" w:type="dxa"/>
            <w:shd w:val="clear" w:color="auto" w:fill="auto"/>
            <w:noWrap/>
            <w:vAlign w:val="center"/>
          </w:tcPr>
          <w:p w14:paraId="17FCAEEB" w14:textId="3666DD93" w:rsidR="003E2178" w:rsidRPr="004551AC" w:rsidRDefault="003E2178" w:rsidP="00816F1C">
            <w:pPr>
              <w:jc w:val="right"/>
              <w:rPr>
                <w:rFonts w:eastAsia="Times New Roman"/>
                <w:color w:val="000000"/>
              </w:rPr>
            </w:pPr>
            <w:r w:rsidRPr="004551AC">
              <w:t>100,320.50</w:t>
            </w:r>
          </w:p>
        </w:tc>
        <w:tc>
          <w:tcPr>
            <w:tcW w:w="785" w:type="dxa"/>
            <w:shd w:val="clear" w:color="auto" w:fill="auto"/>
            <w:noWrap/>
            <w:vAlign w:val="center"/>
          </w:tcPr>
          <w:p w14:paraId="53CF195A" w14:textId="5DE61A00"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4B0C8370" w14:textId="2FBDF691" w:rsidR="003E2178" w:rsidRPr="004551AC" w:rsidRDefault="003E2178" w:rsidP="00816F1C">
            <w:pPr>
              <w:jc w:val="right"/>
              <w:rPr>
                <w:rFonts w:eastAsia="Times New Roman"/>
                <w:color w:val="000000"/>
              </w:rPr>
            </w:pPr>
            <w:r w:rsidRPr="004551AC">
              <w:t>1,504.81</w:t>
            </w:r>
          </w:p>
        </w:tc>
        <w:tc>
          <w:tcPr>
            <w:tcW w:w="1109" w:type="dxa"/>
            <w:shd w:val="clear" w:color="auto" w:fill="auto"/>
            <w:noWrap/>
            <w:vAlign w:val="center"/>
          </w:tcPr>
          <w:p w14:paraId="3A1B2F30" w14:textId="5B69FAC6"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3FEE1390" w14:textId="546103E2" w:rsidR="003E2178" w:rsidRPr="004551AC" w:rsidRDefault="003E2178" w:rsidP="00816F1C">
            <w:pPr>
              <w:jc w:val="right"/>
              <w:rPr>
                <w:rFonts w:eastAsia="Times New Roman"/>
                <w:color w:val="000000"/>
              </w:rPr>
            </w:pPr>
            <w:r w:rsidRPr="004551AC">
              <w:t>1,504.81</w:t>
            </w:r>
          </w:p>
        </w:tc>
      </w:tr>
      <w:tr w:rsidR="003E2178" w:rsidRPr="004551AC" w14:paraId="301FDB62" w14:textId="77777777" w:rsidTr="00AB3DEB">
        <w:trPr>
          <w:trHeight w:val="728"/>
        </w:trPr>
        <w:tc>
          <w:tcPr>
            <w:tcW w:w="1598" w:type="dxa"/>
            <w:shd w:val="clear" w:color="auto" w:fill="auto"/>
          </w:tcPr>
          <w:p w14:paraId="34C89742" w14:textId="0CB70048" w:rsidR="003E2178" w:rsidRPr="004551AC" w:rsidRDefault="003E2178" w:rsidP="00816F1C">
            <w:pPr>
              <w:rPr>
                <w:rFonts w:eastAsia="Times New Roman"/>
                <w:color w:val="000000"/>
              </w:rPr>
            </w:pPr>
            <w:r w:rsidRPr="004551AC">
              <w:t>JV-210; 2021.12.26</w:t>
            </w:r>
          </w:p>
        </w:tc>
        <w:tc>
          <w:tcPr>
            <w:tcW w:w="3982" w:type="dxa"/>
            <w:shd w:val="clear" w:color="auto" w:fill="auto"/>
            <w:noWrap/>
          </w:tcPr>
          <w:p w14:paraId="0E5F7DFF" w14:textId="0874244D" w:rsidR="003E2178" w:rsidRPr="004551AC" w:rsidRDefault="003E2178" w:rsidP="00816F1C">
            <w:pPr>
              <w:rPr>
                <w:rFonts w:eastAsia="Times New Roman"/>
                <w:color w:val="000000"/>
              </w:rPr>
            </w:pPr>
            <w:r w:rsidRPr="004551AC">
              <w:t>Cost of medicine purchase for Surgical Camp dullu, Dailekh</w:t>
            </w:r>
          </w:p>
        </w:tc>
        <w:tc>
          <w:tcPr>
            <w:tcW w:w="1266" w:type="dxa"/>
            <w:shd w:val="clear" w:color="auto" w:fill="auto"/>
            <w:noWrap/>
            <w:vAlign w:val="center"/>
          </w:tcPr>
          <w:p w14:paraId="007149E7" w14:textId="0714A0F5" w:rsidR="003E2178" w:rsidRPr="004551AC" w:rsidRDefault="003E2178" w:rsidP="00816F1C">
            <w:pPr>
              <w:jc w:val="right"/>
              <w:rPr>
                <w:rFonts w:eastAsia="Times New Roman"/>
                <w:color w:val="000000"/>
              </w:rPr>
            </w:pPr>
            <w:r w:rsidRPr="004551AC">
              <w:t>50,441.00</w:t>
            </w:r>
          </w:p>
        </w:tc>
        <w:tc>
          <w:tcPr>
            <w:tcW w:w="785" w:type="dxa"/>
            <w:shd w:val="clear" w:color="auto" w:fill="auto"/>
            <w:noWrap/>
            <w:vAlign w:val="center"/>
          </w:tcPr>
          <w:p w14:paraId="152CC11E" w14:textId="10A04CD7"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70F95717" w14:textId="7DACE4FF" w:rsidR="003E2178" w:rsidRPr="004551AC" w:rsidRDefault="003E2178" w:rsidP="00816F1C">
            <w:pPr>
              <w:jc w:val="right"/>
              <w:rPr>
                <w:rFonts w:eastAsia="Times New Roman"/>
                <w:color w:val="000000"/>
              </w:rPr>
            </w:pPr>
            <w:r w:rsidRPr="004551AC">
              <w:t>756.62</w:t>
            </w:r>
          </w:p>
        </w:tc>
        <w:tc>
          <w:tcPr>
            <w:tcW w:w="1109" w:type="dxa"/>
            <w:shd w:val="clear" w:color="auto" w:fill="auto"/>
            <w:noWrap/>
            <w:vAlign w:val="center"/>
          </w:tcPr>
          <w:p w14:paraId="288F05BB" w14:textId="01972609"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11DB9640" w14:textId="349BB083" w:rsidR="003E2178" w:rsidRPr="004551AC" w:rsidRDefault="003E2178" w:rsidP="00816F1C">
            <w:pPr>
              <w:jc w:val="right"/>
              <w:rPr>
                <w:rFonts w:eastAsia="Times New Roman"/>
                <w:color w:val="000000"/>
              </w:rPr>
            </w:pPr>
            <w:r w:rsidRPr="004551AC">
              <w:t>756.62</w:t>
            </w:r>
          </w:p>
        </w:tc>
      </w:tr>
      <w:tr w:rsidR="003E2178" w:rsidRPr="004551AC" w14:paraId="046A7510" w14:textId="77777777" w:rsidTr="00AB3DEB">
        <w:trPr>
          <w:trHeight w:val="290"/>
        </w:trPr>
        <w:tc>
          <w:tcPr>
            <w:tcW w:w="1598" w:type="dxa"/>
            <w:shd w:val="clear" w:color="auto" w:fill="auto"/>
            <w:hideMark/>
          </w:tcPr>
          <w:p w14:paraId="5130190A" w14:textId="2803153C" w:rsidR="003E2178" w:rsidRPr="004551AC" w:rsidRDefault="003E2178" w:rsidP="00816F1C">
            <w:pPr>
              <w:rPr>
                <w:color w:val="000000"/>
              </w:rPr>
            </w:pPr>
            <w:r w:rsidRPr="004551AC">
              <w:lastRenderedPageBreak/>
              <w:t>JV-211; 2021.12.26</w:t>
            </w:r>
          </w:p>
        </w:tc>
        <w:tc>
          <w:tcPr>
            <w:tcW w:w="3982" w:type="dxa"/>
            <w:shd w:val="clear" w:color="auto" w:fill="auto"/>
            <w:noWrap/>
          </w:tcPr>
          <w:p w14:paraId="3D3D77B0" w14:textId="0C0D5557" w:rsidR="003E2178" w:rsidRPr="004551AC" w:rsidRDefault="003E2178" w:rsidP="00816F1C">
            <w:pPr>
              <w:rPr>
                <w:rFonts w:eastAsia="Times New Roman"/>
                <w:color w:val="000000"/>
              </w:rPr>
            </w:pPr>
            <w:r w:rsidRPr="004551AC">
              <w:t>Cost of medicine purchase for Surgical Camp dullu, Dailekh</w:t>
            </w:r>
          </w:p>
        </w:tc>
        <w:tc>
          <w:tcPr>
            <w:tcW w:w="1266" w:type="dxa"/>
            <w:shd w:val="clear" w:color="auto" w:fill="auto"/>
            <w:noWrap/>
            <w:vAlign w:val="center"/>
          </w:tcPr>
          <w:p w14:paraId="7A2579B8" w14:textId="543E6064" w:rsidR="003E2178" w:rsidRPr="004551AC" w:rsidRDefault="003E2178" w:rsidP="00816F1C">
            <w:pPr>
              <w:jc w:val="right"/>
              <w:rPr>
                <w:rFonts w:eastAsia="Times New Roman"/>
                <w:color w:val="000000"/>
              </w:rPr>
            </w:pPr>
            <w:r w:rsidRPr="004551AC">
              <w:t>73,089.00</w:t>
            </w:r>
          </w:p>
        </w:tc>
        <w:tc>
          <w:tcPr>
            <w:tcW w:w="785" w:type="dxa"/>
            <w:shd w:val="clear" w:color="auto" w:fill="auto"/>
            <w:noWrap/>
            <w:vAlign w:val="center"/>
          </w:tcPr>
          <w:p w14:paraId="0ABB7F6F" w14:textId="25E27ADC"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561474E7" w14:textId="68E434BF" w:rsidR="003E2178" w:rsidRPr="004551AC" w:rsidRDefault="003E2178" w:rsidP="00816F1C">
            <w:pPr>
              <w:jc w:val="right"/>
              <w:rPr>
                <w:rFonts w:eastAsia="Times New Roman"/>
                <w:color w:val="000000"/>
              </w:rPr>
            </w:pPr>
            <w:r w:rsidRPr="004551AC">
              <w:t>1,096.34</w:t>
            </w:r>
          </w:p>
        </w:tc>
        <w:tc>
          <w:tcPr>
            <w:tcW w:w="1109" w:type="dxa"/>
            <w:shd w:val="clear" w:color="auto" w:fill="auto"/>
            <w:noWrap/>
            <w:vAlign w:val="center"/>
          </w:tcPr>
          <w:p w14:paraId="69D5A8DE" w14:textId="45F4A5FB"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44BC3C84" w14:textId="1DC5D8F1" w:rsidR="003E2178" w:rsidRPr="004551AC" w:rsidRDefault="003E2178" w:rsidP="00816F1C">
            <w:pPr>
              <w:jc w:val="right"/>
              <w:rPr>
                <w:rFonts w:eastAsia="Times New Roman"/>
                <w:color w:val="000000"/>
              </w:rPr>
            </w:pPr>
            <w:r w:rsidRPr="004551AC">
              <w:t>1,096.34</w:t>
            </w:r>
          </w:p>
        </w:tc>
      </w:tr>
      <w:tr w:rsidR="003E2178" w:rsidRPr="004551AC" w14:paraId="1E34B8C5" w14:textId="77777777" w:rsidTr="00AB3DEB">
        <w:trPr>
          <w:trHeight w:val="290"/>
        </w:trPr>
        <w:tc>
          <w:tcPr>
            <w:tcW w:w="1598" w:type="dxa"/>
            <w:shd w:val="clear" w:color="auto" w:fill="auto"/>
          </w:tcPr>
          <w:p w14:paraId="0319A9E1" w14:textId="30A09910" w:rsidR="003E2178" w:rsidRPr="004551AC" w:rsidRDefault="003E2178" w:rsidP="00816F1C">
            <w:pPr>
              <w:rPr>
                <w:rFonts w:eastAsia="Times New Roman"/>
                <w:color w:val="000000"/>
              </w:rPr>
            </w:pPr>
            <w:r w:rsidRPr="004551AC">
              <w:t>JV-212; 2021.12.26</w:t>
            </w:r>
          </w:p>
        </w:tc>
        <w:tc>
          <w:tcPr>
            <w:tcW w:w="3982" w:type="dxa"/>
            <w:shd w:val="clear" w:color="auto" w:fill="auto"/>
            <w:noWrap/>
          </w:tcPr>
          <w:p w14:paraId="0A96BFA9" w14:textId="15E68112" w:rsidR="003E2178" w:rsidRPr="004551AC" w:rsidRDefault="003E2178" w:rsidP="00816F1C">
            <w:pPr>
              <w:rPr>
                <w:rFonts w:eastAsia="Times New Roman"/>
                <w:color w:val="000000"/>
              </w:rPr>
            </w:pPr>
            <w:r w:rsidRPr="004551AC">
              <w:t>Cost of medicine purchase for Surgical Camp dullu, Dailekh</w:t>
            </w:r>
          </w:p>
        </w:tc>
        <w:tc>
          <w:tcPr>
            <w:tcW w:w="1266" w:type="dxa"/>
            <w:shd w:val="clear" w:color="auto" w:fill="auto"/>
            <w:noWrap/>
            <w:vAlign w:val="center"/>
          </w:tcPr>
          <w:p w14:paraId="54435C3C" w14:textId="58612C61" w:rsidR="003E2178" w:rsidRPr="004551AC" w:rsidRDefault="003E2178" w:rsidP="00816F1C">
            <w:pPr>
              <w:jc w:val="right"/>
              <w:rPr>
                <w:rFonts w:eastAsia="Times New Roman"/>
                <w:color w:val="000000"/>
              </w:rPr>
            </w:pPr>
            <w:r w:rsidRPr="004551AC">
              <w:t>64,975.00</w:t>
            </w:r>
          </w:p>
        </w:tc>
        <w:tc>
          <w:tcPr>
            <w:tcW w:w="785" w:type="dxa"/>
            <w:shd w:val="clear" w:color="auto" w:fill="auto"/>
            <w:noWrap/>
            <w:vAlign w:val="center"/>
          </w:tcPr>
          <w:p w14:paraId="37365037" w14:textId="2F473E2F"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39B02426" w14:textId="7D05F6B5" w:rsidR="003E2178" w:rsidRPr="004551AC" w:rsidRDefault="003E2178" w:rsidP="00816F1C">
            <w:pPr>
              <w:jc w:val="right"/>
              <w:rPr>
                <w:rFonts w:eastAsia="Times New Roman"/>
                <w:color w:val="000000"/>
              </w:rPr>
            </w:pPr>
            <w:r w:rsidRPr="004551AC">
              <w:t>974.63</w:t>
            </w:r>
          </w:p>
        </w:tc>
        <w:tc>
          <w:tcPr>
            <w:tcW w:w="1109" w:type="dxa"/>
            <w:shd w:val="clear" w:color="auto" w:fill="auto"/>
            <w:noWrap/>
            <w:vAlign w:val="center"/>
          </w:tcPr>
          <w:p w14:paraId="35679B4D" w14:textId="060184E5"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62BD961D" w14:textId="47DC2544" w:rsidR="003E2178" w:rsidRPr="004551AC" w:rsidRDefault="003E2178" w:rsidP="00816F1C">
            <w:pPr>
              <w:jc w:val="right"/>
              <w:rPr>
                <w:rFonts w:eastAsia="Times New Roman"/>
                <w:color w:val="000000"/>
              </w:rPr>
            </w:pPr>
            <w:r w:rsidRPr="004551AC">
              <w:t>974.63</w:t>
            </w:r>
          </w:p>
        </w:tc>
      </w:tr>
      <w:tr w:rsidR="003E2178" w:rsidRPr="004551AC" w14:paraId="45945A59" w14:textId="77777777" w:rsidTr="00AB3DEB">
        <w:trPr>
          <w:trHeight w:val="290"/>
        </w:trPr>
        <w:tc>
          <w:tcPr>
            <w:tcW w:w="1598" w:type="dxa"/>
            <w:shd w:val="clear" w:color="auto" w:fill="auto"/>
          </w:tcPr>
          <w:p w14:paraId="04F9C71B" w14:textId="6BE5BD83" w:rsidR="003E2178" w:rsidRPr="004551AC" w:rsidRDefault="003E2178" w:rsidP="00816F1C">
            <w:pPr>
              <w:rPr>
                <w:rFonts w:eastAsia="Times New Roman"/>
                <w:color w:val="000000"/>
              </w:rPr>
            </w:pPr>
            <w:r w:rsidRPr="004551AC">
              <w:t>JV-464; 2022.06.19</w:t>
            </w:r>
          </w:p>
        </w:tc>
        <w:tc>
          <w:tcPr>
            <w:tcW w:w="3982" w:type="dxa"/>
            <w:shd w:val="clear" w:color="auto" w:fill="auto"/>
            <w:noWrap/>
          </w:tcPr>
          <w:p w14:paraId="7D57FF6B" w14:textId="23E4AA5C" w:rsidR="003E2178" w:rsidRPr="004551AC" w:rsidRDefault="003E2178" w:rsidP="00816F1C">
            <w:pPr>
              <w:rPr>
                <w:rFonts w:eastAsia="Times New Roman"/>
                <w:color w:val="000000"/>
              </w:rPr>
            </w:pPr>
            <w:r w:rsidRPr="004551AC">
              <w:t>Medical Items purchase for Mugu Eye Screening/Surgical Camp</w:t>
            </w:r>
          </w:p>
        </w:tc>
        <w:tc>
          <w:tcPr>
            <w:tcW w:w="1266" w:type="dxa"/>
            <w:shd w:val="clear" w:color="auto" w:fill="auto"/>
            <w:noWrap/>
            <w:vAlign w:val="center"/>
          </w:tcPr>
          <w:p w14:paraId="33EE96F2" w14:textId="6D76BD0A" w:rsidR="003E2178" w:rsidRPr="004551AC" w:rsidRDefault="003E2178" w:rsidP="00816F1C">
            <w:pPr>
              <w:jc w:val="right"/>
              <w:rPr>
                <w:rFonts w:eastAsia="Times New Roman"/>
                <w:color w:val="000000"/>
              </w:rPr>
            </w:pPr>
            <w:r w:rsidRPr="004551AC">
              <w:t>60,886.00</w:t>
            </w:r>
          </w:p>
        </w:tc>
        <w:tc>
          <w:tcPr>
            <w:tcW w:w="785" w:type="dxa"/>
            <w:shd w:val="clear" w:color="auto" w:fill="auto"/>
            <w:noWrap/>
            <w:vAlign w:val="center"/>
          </w:tcPr>
          <w:p w14:paraId="63218B1E" w14:textId="1D6F2A2B"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18E2E980" w14:textId="305CE18C" w:rsidR="003E2178" w:rsidRPr="004551AC" w:rsidRDefault="003E2178" w:rsidP="00816F1C">
            <w:pPr>
              <w:jc w:val="right"/>
              <w:rPr>
                <w:rFonts w:eastAsia="Times New Roman"/>
                <w:color w:val="000000"/>
              </w:rPr>
            </w:pPr>
            <w:r w:rsidRPr="004551AC">
              <w:t>913.29</w:t>
            </w:r>
          </w:p>
        </w:tc>
        <w:tc>
          <w:tcPr>
            <w:tcW w:w="1109" w:type="dxa"/>
            <w:shd w:val="clear" w:color="auto" w:fill="auto"/>
            <w:noWrap/>
            <w:vAlign w:val="center"/>
          </w:tcPr>
          <w:p w14:paraId="542480AE" w14:textId="66608CC8"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1769815C" w14:textId="7739D3CC" w:rsidR="003E2178" w:rsidRPr="004551AC" w:rsidRDefault="003E2178" w:rsidP="00816F1C">
            <w:pPr>
              <w:jc w:val="right"/>
              <w:rPr>
                <w:rFonts w:eastAsia="Times New Roman"/>
                <w:color w:val="000000"/>
              </w:rPr>
            </w:pPr>
            <w:r w:rsidRPr="004551AC">
              <w:t>913.29</w:t>
            </w:r>
          </w:p>
        </w:tc>
      </w:tr>
      <w:tr w:rsidR="003E2178" w:rsidRPr="004551AC" w14:paraId="16A9F099" w14:textId="77777777" w:rsidTr="00AB3DEB">
        <w:trPr>
          <w:trHeight w:val="290"/>
        </w:trPr>
        <w:tc>
          <w:tcPr>
            <w:tcW w:w="1598" w:type="dxa"/>
            <w:shd w:val="clear" w:color="auto" w:fill="auto"/>
          </w:tcPr>
          <w:p w14:paraId="6AC12444" w14:textId="09F37BEE" w:rsidR="003E2178" w:rsidRPr="004551AC" w:rsidRDefault="003E2178" w:rsidP="00816F1C">
            <w:pPr>
              <w:rPr>
                <w:rFonts w:eastAsia="Times New Roman"/>
                <w:color w:val="000000"/>
              </w:rPr>
            </w:pPr>
            <w:r w:rsidRPr="004551AC">
              <w:t>JV-464; 2022.06.19</w:t>
            </w:r>
          </w:p>
        </w:tc>
        <w:tc>
          <w:tcPr>
            <w:tcW w:w="3982" w:type="dxa"/>
            <w:shd w:val="clear" w:color="auto" w:fill="auto"/>
            <w:noWrap/>
          </w:tcPr>
          <w:p w14:paraId="0E993BFE" w14:textId="002F2901" w:rsidR="003E2178" w:rsidRPr="004551AC" w:rsidRDefault="003E2178" w:rsidP="00816F1C">
            <w:pPr>
              <w:rPr>
                <w:rFonts w:eastAsia="Times New Roman"/>
                <w:color w:val="000000"/>
              </w:rPr>
            </w:pPr>
            <w:r w:rsidRPr="004551AC">
              <w:t>Medical Items purchase for Mugu Eye Screening/Surgical Camp</w:t>
            </w:r>
          </w:p>
        </w:tc>
        <w:tc>
          <w:tcPr>
            <w:tcW w:w="1266" w:type="dxa"/>
            <w:shd w:val="clear" w:color="auto" w:fill="auto"/>
            <w:noWrap/>
            <w:vAlign w:val="center"/>
          </w:tcPr>
          <w:p w14:paraId="279F3958" w14:textId="2C9B3A3E" w:rsidR="003E2178" w:rsidRPr="004551AC" w:rsidRDefault="003E2178" w:rsidP="00816F1C">
            <w:pPr>
              <w:jc w:val="right"/>
              <w:rPr>
                <w:rFonts w:eastAsia="Times New Roman"/>
                <w:color w:val="000000"/>
              </w:rPr>
            </w:pPr>
            <w:r w:rsidRPr="004551AC">
              <w:t>52,588.00</w:t>
            </w:r>
          </w:p>
        </w:tc>
        <w:tc>
          <w:tcPr>
            <w:tcW w:w="785" w:type="dxa"/>
            <w:shd w:val="clear" w:color="auto" w:fill="auto"/>
            <w:noWrap/>
            <w:vAlign w:val="center"/>
          </w:tcPr>
          <w:p w14:paraId="2267B60B" w14:textId="0055B95C"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7FBF8C00" w14:textId="1CB57E90" w:rsidR="003E2178" w:rsidRPr="004551AC" w:rsidRDefault="003E2178" w:rsidP="00816F1C">
            <w:pPr>
              <w:jc w:val="right"/>
              <w:rPr>
                <w:rFonts w:eastAsia="Times New Roman"/>
                <w:color w:val="000000"/>
              </w:rPr>
            </w:pPr>
            <w:r w:rsidRPr="004551AC">
              <w:t>788.82</w:t>
            </w:r>
          </w:p>
        </w:tc>
        <w:tc>
          <w:tcPr>
            <w:tcW w:w="1109" w:type="dxa"/>
            <w:shd w:val="clear" w:color="auto" w:fill="auto"/>
            <w:noWrap/>
            <w:vAlign w:val="center"/>
          </w:tcPr>
          <w:p w14:paraId="726ACB31" w14:textId="1904E0AB"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60205EC" w14:textId="07C6788D" w:rsidR="003E2178" w:rsidRPr="004551AC" w:rsidRDefault="003E2178" w:rsidP="00816F1C">
            <w:pPr>
              <w:jc w:val="right"/>
              <w:rPr>
                <w:rFonts w:eastAsia="Times New Roman"/>
                <w:color w:val="000000"/>
              </w:rPr>
            </w:pPr>
            <w:r w:rsidRPr="004551AC">
              <w:t>788.82</w:t>
            </w:r>
          </w:p>
        </w:tc>
      </w:tr>
      <w:tr w:rsidR="003E2178" w:rsidRPr="004551AC" w14:paraId="43F3A13A" w14:textId="77777777" w:rsidTr="00AB3DEB">
        <w:trPr>
          <w:trHeight w:val="290"/>
        </w:trPr>
        <w:tc>
          <w:tcPr>
            <w:tcW w:w="1598" w:type="dxa"/>
            <w:shd w:val="clear" w:color="auto" w:fill="auto"/>
          </w:tcPr>
          <w:p w14:paraId="09CD7331" w14:textId="2428BB0A" w:rsidR="003E2178" w:rsidRPr="004551AC" w:rsidRDefault="003E2178" w:rsidP="00816F1C">
            <w:pPr>
              <w:rPr>
                <w:rFonts w:eastAsia="Times New Roman"/>
                <w:color w:val="000000"/>
              </w:rPr>
            </w:pPr>
            <w:r w:rsidRPr="004551AC">
              <w:t>JV-465; 2022.06.19</w:t>
            </w:r>
          </w:p>
        </w:tc>
        <w:tc>
          <w:tcPr>
            <w:tcW w:w="3982" w:type="dxa"/>
            <w:shd w:val="clear" w:color="auto" w:fill="auto"/>
            <w:noWrap/>
          </w:tcPr>
          <w:p w14:paraId="29C8E1CA" w14:textId="05E0DD55" w:rsidR="003E2178" w:rsidRPr="004551AC" w:rsidRDefault="003E2178" w:rsidP="00816F1C">
            <w:pPr>
              <w:rPr>
                <w:rFonts w:eastAsia="Times New Roman"/>
                <w:color w:val="000000"/>
              </w:rPr>
            </w:pPr>
            <w:r w:rsidRPr="004551AC">
              <w:t>Medical Items purchase for Mugu Eye Screening/Surgical Camp</w:t>
            </w:r>
          </w:p>
        </w:tc>
        <w:tc>
          <w:tcPr>
            <w:tcW w:w="1266" w:type="dxa"/>
            <w:shd w:val="clear" w:color="auto" w:fill="auto"/>
            <w:noWrap/>
            <w:vAlign w:val="center"/>
          </w:tcPr>
          <w:p w14:paraId="1A8AC4B2" w14:textId="230B7B15" w:rsidR="003E2178" w:rsidRPr="004551AC" w:rsidRDefault="003E2178" w:rsidP="00816F1C">
            <w:pPr>
              <w:jc w:val="right"/>
              <w:rPr>
                <w:rFonts w:eastAsia="Times New Roman"/>
                <w:color w:val="000000"/>
              </w:rPr>
            </w:pPr>
            <w:r w:rsidRPr="004551AC">
              <w:t>58,400.00</w:t>
            </w:r>
          </w:p>
        </w:tc>
        <w:tc>
          <w:tcPr>
            <w:tcW w:w="785" w:type="dxa"/>
            <w:shd w:val="clear" w:color="auto" w:fill="auto"/>
            <w:noWrap/>
            <w:vAlign w:val="center"/>
          </w:tcPr>
          <w:p w14:paraId="58A8B0FC" w14:textId="1895248E"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5A9AA8F5" w14:textId="120B49BC" w:rsidR="003E2178" w:rsidRPr="004551AC" w:rsidRDefault="003E2178" w:rsidP="00816F1C">
            <w:pPr>
              <w:jc w:val="right"/>
              <w:rPr>
                <w:rFonts w:eastAsia="Times New Roman"/>
                <w:color w:val="000000"/>
              </w:rPr>
            </w:pPr>
            <w:r w:rsidRPr="004551AC">
              <w:t>876.00</w:t>
            </w:r>
          </w:p>
        </w:tc>
        <w:tc>
          <w:tcPr>
            <w:tcW w:w="1109" w:type="dxa"/>
            <w:shd w:val="clear" w:color="auto" w:fill="auto"/>
            <w:noWrap/>
            <w:vAlign w:val="center"/>
          </w:tcPr>
          <w:p w14:paraId="7A50B10B" w14:textId="02EFB9CF"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4A4DE5F" w14:textId="496D88C7" w:rsidR="003E2178" w:rsidRPr="004551AC" w:rsidRDefault="003E2178" w:rsidP="00816F1C">
            <w:pPr>
              <w:jc w:val="right"/>
              <w:rPr>
                <w:rFonts w:eastAsia="Times New Roman"/>
                <w:color w:val="000000"/>
              </w:rPr>
            </w:pPr>
            <w:r w:rsidRPr="004551AC">
              <w:t>876.00</w:t>
            </w:r>
          </w:p>
        </w:tc>
      </w:tr>
      <w:tr w:rsidR="003E2178" w:rsidRPr="004551AC" w14:paraId="4BAC04C6" w14:textId="77777777" w:rsidTr="00AB3DEB">
        <w:trPr>
          <w:trHeight w:val="290"/>
        </w:trPr>
        <w:tc>
          <w:tcPr>
            <w:tcW w:w="1598" w:type="dxa"/>
            <w:shd w:val="clear" w:color="auto" w:fill="auto"/>
          </w:tcPr>
          <w:p w14:paraId="3F483769" w14:textId="5A4064CD" w:rsidR="003E2178" w:rsidRPr="004551AC" w:rsidRDefault="003E2178" w:rsidP="00816F1C">
            <w:pPr>
              <w:rPr>
                <w:rFonts w:eastAsia="Times New Roman"/>
                <w:color w:val="000000"/>
              </w:rPr>
            </w:pPr>
            <w:r w:rsidRPr="004551AC">
              <w:t>JV-467; 2022.06.19</w:t>
            </w:r>
          </w:p>
        </w:tc>
        <w:tc>
          <w:tcPr>
            <w:tcW w:w="3982" w:type="dxa"/>
            <w:shd w:val="clear" w:color="auto" w:fill="auto"/>
            <w:noWrap/>
          </w:tcPr>
          <w:p w14:paraId="50829A93" w14:textId="7365E375" w:rsidR="003E2178" w:rsidRPr="004551AC" w:rsidRDefault="003E2178" w:rsidP="00816F1C">
            <w:pPr>
              <w:rPr>
                <w:rFonts w:eastAsia="Times New Roman"/>
                <w:color w:val="000000"/>
              </w:rPr>
            </w:pPr>
            <w:r w:rsidRPr="004551AC">
              <w:t>Medical Items purchase for Jumla Eye Screening/Surgical Camp</w:t>
            </w:r>
          </w:p>
        </w:tc>
        <w:tc>
          <w:tcPr>
            <w:tcW w:w="1266" w:type="dxa"/>
            <w:shd w:val="clear" w:color="auto" w:fill="auto"/>
            <w:noWrap/>
            <w:vAlign w:val="center"/>
          </w:tcPr>
          <w:p w14:paraId="3D70D4AA" w14:textId="4D793764" w:rsidR="003E2178" w:rsidRPr="004551AC" w:rsidRDefault="003E2178" w:rsidP="00816F1C">
            <w:pPr>
              <w:jc w:val="right"/>
              <w:rPr>
                <w:rFonts w:eastAsia="Times New Roman"/>
                <w:color w:val="000000"/>
              </w:rPr>
            </w:pPr>
            <w:r w:rsidRPr="004551AC">
              <w:t>52,588.50</w:t>
            </w:r>
          </w:p>
        </w:tc>
        <w:tc>
          <w:tcPr>
            <w:tcW w:w="785" w:type="dxa"/>
            <w:shd w:val="clear" w:color="auto" w:fill="auto"/>
            <w:noWrap/>
            <w:vAlign w:val="center"/>
          </w:tcPr>
          <w:p w14:paraId="2C9B60BD" w14:textId="1C28603B"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5FDB0A79" w14:textId="71D203BF" w:rsidR="003E2178" w:rsidRPr="004551AC" w:rsidRDefault="003E2178" w:rsidP="00816F1C">
            <w:pPr>
              <w:jc w:val="right"/>
              <w:rPr>
                <w:rFonts w:eastAsia="Times New Roman"/>
                <w:color w:val="000000"/>
              </w:rPr>
            </w:pPr>
            <w:r w:rsidRPr="004551AC">
              <w:t>788.83</w:t>
            </w:r>
          </w:p>
        </w:tc>
        <w:tc>
          <w:tcPr>
            <w:tcW w:w="1109" w:type="dxa"/>
            <w:shd w:val="clear" w:color="auto" w:fill="auto"/>
            <w:noWrap/>
            <w:vAlign w:val="center"/>
          </w:tcPr>
          <w:p w14:paraId="712DBFA9" w14:textId="4B7C4D42"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31EB254" w14:textId="4F755B85" w:rsidR="003E2178" w:rsidRPr="004551AC" w:rsidRDefault="003E2178" w:rsidP="00816F1C">
            <w:pPr>
              <w:jc w:val="right"/>
              <w:rPr>
                <w:rFonts w:eastAsia="Times New Roman"/>
                <w:color w:val="000000"/>
              </w:rPr>
            </w:pPr>
            <w:r w:rsidRPr="004551AC">
              <w:t>788.83</w:t>
            </w:r>
          </w:p>
        </w:tc>
      </w:tr>
      <w:tr w:rsidR="003E2178" w:rsidRPr="004551AC" w14:paraId="79CEC87F" w14:textId="77777777" w:rsidTr="00AB3DEB">
        <w:trPr>
          <w:trHeight w:val="290"/>
        </w:trPr>
        <w:tc>
          <w:tcPr>
            <w:tcW w:w="1598" w:type="dxa"/>
            <w:shd w:val="clear" w:color="auto" w:fill="auto"/>
          </w:tcPr>
          <w:p w14:paraId="59E4BA7A" w14:textId="4E38A423" w:rsidR="003E2178" w:rsidRPr="004551AC" w:rsidRDefault="003E2178" w:rsidP="00816F1C">
            <w:pPr>
              <w:rPr>
                <w:rFonts w:eastAsia="Times New Roman"/>
                <w:color w:val="000000"/>
              </w:rPr>
            </w:pPr>
            <w:r w:rsidRPr="004551AC">
              <w:t>JV-229; 2022.12.26</w:t>
            </w:r>
          </w:p>
        </w:tc>
        <w:tc>
          <w:tcPr>
            <w:tcW w:w="3982" w:type="dxa"/>
            <w:shd w:val="clear" w:color="auto" w:fill="auto"/>
            <w:noWrap/>
          </w:tcPr>
          <w:p w14:paraId="36D2BFED" w14:textId="380832CD" w:rsidR="003E2178" w:rsidRPr="004551AC" w:rsidRDefault="003E2178" w:rsidP="00816F1C">
            <w:pPr>
              <w:rPr>
                <w:rFonts w:eastAsia="Times New Roman"/>
                <w:color w:val="000000"/>
              </w:rPr>
            </w:pPr>
            <w:r w:rsidRPr="004551AC">
              <w:t>Payment of Medical Items purchase for Eye Surgical Camp at Gurvakot, Surkhet</w:t>
            </w:r>
          </w:p>
        </w:tc>
        <w:tc>
          <w:tcPr>
            <w:tcW w:w="1266" w:type="dxa"/>
            <w:shd w:val="clear" w:color="auto" w:fill="auto"/>
            <w:noWrap/>
            <w:vAlign w:val="center"/>
          </w:tcPr>
          <w:p w14:paraId="4E19A643" w14:textId="3FA8AF15" w:rsidR="003E2178" w:rsidRPr="004551AC" w:rsidRDefault="003E2178" w:rsidP="00816F1C">
            <w:pPr>
              <w:jc w:val="right"/>
              <w:rPr>
                <w:rFonts w:eastAsia="Times New Roman"/>
                <w:color w:val="000000"/>
              </w:rPr>
            </w:pPr>
            <w:r w:rsidRPr="004551AC">
              <w:t>90,952.00</w:t>
            </w:r>
          </w:p>
        </w:tc>
        <w:tc>
          <w:tcPr>
            <w:tcW w:w="785" w:type="dxa"/>
            <w:shd w:val="clear" w:color="auto" w:fill="auto"/>
            <w:noWrap/>
            <w:vAlign w:val="center"/>
          </w:tcPr>
          <w:p w14:paraId="490C36E6" w14:textId="355443E4"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74A2F83B" w14:textId="66A3494C" w:rsidR="003E2178" w:rsidRPr="004551AC" w:rsidRDefault="003E2178" w:rsidP="00816F1C">
            <w:pPr>
              <w:jc w:val="right"/>
              <w:rPr>
                <w:rFonts w:eastAsia="Times New Roman"/>
                <w:color w:val="000000"/>
              </w:rPr>
            </w:pPr>
            <w:r w:rsidRPr="004551AC">
              <w:t>1,364.28</w:t>
            </w:r>
          </w:p>
        </w:tc>
        <w:tc>
          <w:tcPr>
            <w:tcW w:w="1109" w:type="dxa"/>
            <w:shd w:val="clear" w:color="auto" w:fill="auto"/>
            <w:noWrap/>
            <w:vAlign w:val="center"/>
          </w:tcPr>
          <w:p w14:paraId="2B19F81B" w14:textId="284CADD8"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1E4FE346" w14:textId="0224E800" w:rsidR="003E2178" w:rsidRPr="004551AC" w:rsidRDefault="003E2178" w:rsidP="00816F1C">
            <w:pPr>
              <w:jc w:val="right"/>
              <w:rPr>
                <w:rFonts w:eastAsia="Times New Roman"/>
                <w:color w:val="000000"/>
              </w:rPr>
            </w:pPr>
            <w:r w:rsidRPr="004551AC">
              <w:t>1,364.28</w:t>
            </w:r>
          </w:p>
        </w:tc>
      </w:tr>
      <w:tr w:rsidR="003E2178" w:rsidRPr="004551AC" w14:paraId="672382C9" w14:textId="77777777" w:rsidTr="00AB3DEB">
        <w:trPr>
          <w:trHeight w:val="290"/>
        </w:trPr>
        <w:tc>
          <w:tcPr>
            <w:tcW w:w="1598" w:type="dxa"/>
            <w:shd w:val="clear" w:color="auto" w:fill="auto"/>
          </w:tcPr>
          <w:p w14:paraId="44CEA181" w14:textId="2BDF38BE" w:rsidR="003E2178" w:rsidRPr="004551AC" w:rsidRDefault="003E2178" w:rsidP="00816F1C">
            <w:pPr>
              <w:rPr>
                <w:rFonts w:eastAsia="Times New Roman"/>
                <w:color w:val="000000"/>
              </w:rPr>
            </w:pPr>
            <w:r w:rsidRPr="004551AC">
              <w:t>JV-230; 2022.12.26</w:t>
            </w:r>
          </w:p>
        </w:tc>
        <w:tc>
          <w:tcPr>
            <w:tcW w:w="3982" w:type="dxa"/>
            <w:shd w:val="clear" w:color="auto" w:fill="auto"/>
            <w:noWrap/>
          </w:tcPr>
          <w:p w14:paraId="4616BDFC" w14:textId="1D7705D2" w:rsidR="003E2178" w:rsidRPr="004551AC" w:rsidRDefault="003E2178" w:rsidP="00816F1C">
            <w:pPr>
              <w:rPr>
                <w:rFonts w:eastAsia="Times New Roman"/>
                <w:color w:val="000000"/>
              </w:rPr>
            </w:pPr>
            <w:r w:rsidRPr="004551AC">
              <w:t>Payment of Medical Items purchase for Eye Surgical Camp at Chamunda, Dailekh</w:t>
            </w:r>
          </w:p>
        </w:tc>
        <w:tc>
          <w:tcPr>
            <w:tcW w:w="1266" w:type="dxa"/>
            <w:shd w:val="clear" w:color="auto" w:fill="auto"/>
            <w:noWrap/>
            <w:vAlign w:val="center"/>
          </w:tcPr>
          <w:p w14:paraId="71834A81" w14:textId="54712CF2" w:rsidR="003E2178" w:rsidRPr="004551AC" w:rsidRDefault="003E2178" w:rsidP="00816F1C">
            <w:pPr>
              <w:jc w:val="right"/>
              <w:rPr>
                <w:rFonts w:eastAsia="Times New Roman"/>
                <w:color w:val="000000"/>
              </w:rPr>
            </w:pPr>
            <w:r w:rsidRPr="004551AC">
              <w:t>50,305.00</w:t>
            </w:r>
          </w:p>
        </w:tc>
        <w:tc>
          <w:tcPr>
            <w:tcW w:w="785" w:type="dxa"/>
            <w:shd w:val="clear" w:color="auto" w:fill="auto"/>
            <w:noWrap/>
            <w:vAlign w:val="center"/>
          </w:tcPr>
          <w:p w14:paraId="54CE2E86" w14:textId="20CE81FE"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04DBA7AB" w14:textId="773ED4E8" w:rsidR="003E2178" w:rsidRPr="004551AC" w:rsidRDefault="003E2178" w:rsidP="00816F1C">
            <w:pPr>
              <w:jc w:val="right"/>
              <w:rPr>
                <w:rFonts w:eastAsia="Times New Roman"/>
                <w:color w:val="000000"/>
              </w:rPr>
            </w:pPr>
            <w:r w:rsidRPr="004551AC">
              <w:t>754.58</w:t>
            </w:r>
          </w:p>
        </w:tc>
        <w:tc>
          <w:tcPr>
            <w:tcW w:w="1109" w:type="dxa"/>
            <w:shd w:val="clear" w:color="auto" w:fill="auto"/>
            <w:noWrap/>
            <w:vAlign w:val="center"/>
          </w:tcPr>
          <w:p w14:paraId="79BC0E8E" w14:textId="4269E335"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3E8749B5" w14:textId="38EFE812" w:rsidR="003E2178" w:rsidRPr="004551AC" w:rsidRDefault="003E2178" w:rsidP="00816F1C">
            <w:pPr>
              <w:jc w:val="right"/>
              <w:rPr>
                <w:rFonts w:eastAsia="Times New Roman"/>
                <w:color w:val="000000"/>
              </w:rPr>
            </w:pPr>
            <w:r w:rsidRPr="004551AC">
              <w:t>754.58</w:t>
            </w:r>
          </w:p>
        </w:tc>
      </w:tr>
      <w:tr w:rsidR="003E2178" w:rsidRPr="004551AC" w14:paraId="2990D58F" w14:textId="77777777" w:rsidTr="00AB3DEB">
        <w:trPr>
          <w:trHeight w:val="290"/>
        </w:trPr>
        <w:tc>
          <w:tcPr>
            <w:tcW w:w="1598" w:type="dxa"/>
            <w:shd w:val="clear" w:color="auto" w:fill="auto"/>
          </w:tcPr>
          <w:p w14:paraId="065C98A4" w14:textId="176806FF" w:rsidR="003E2178" w:rsidRPr="004551AC" w:rsidRDefault="003E2178" w:rsidP="00816F1C">
            <w:pPr>
              <w:rPr>
                <w:rFonts w:eastAsia="Times New Roman"/>
                <w:color w:val="000000"/>
              </w:rPr>
            </w:pPr>
            <w:r w:rsidRPr="004551AC">
              <w:t>JV-231; 2022.12.26</w:t>
            </w:r>
          </w:p>
        </w:tc>
        <w:tc>
          <w:tcPr>
            <w:tcW w:w="3982" w:type="dxa"/>
            <w:shd w:val="clear" w:color="auto" w:fill="auto"/>
            <w:noWrap/>
          </w:tcPr>
          <w:p w14:paraId="29588174" w14:textId="33B17356" w:rsidR="003E2178" w:rsidRPr="004551AC" w:rsidRDefault="003E2178" w:rsidP="00816F1C">
            <w:pPr>
              <w:rPr>
                <w:rFonts w:eastAsia="Times New Roman"/>
                <w:color w:val="000000"/>
              </w:rPr>
            </w:pPr>
            <w:r w:rsidRPr="004551AC">
              <w:t>Payment of Medical Items purchase for Eye Surgical Camp at Chamunda, Dailekh</w:t>
            </w:r>
          </w:p>
        </w:tc>
        <w:tc>
          <w:tcPr>
            <w:tcW w:w="1266" w:type="dxa"/>
            <w:shd w:val="clear" w:color="auto" w:fill="auto"/>
            <w:noWrap/>
            <w:vAlign w:val="center"/>
          </w:tcPr>
          <w:p w14:paraId="436B099F" w14:textId="261AC259" w:rsidR="003E2178" w:rsidRPr="004551AC" w:rsidRDefault="003E2178" w:rsidP="00816F1C">
            <w:pPr>
              <w:jc w:val="right"/>
              <w:rPr>
                <w:rFonts w:eastAsia="Times New Roman"/>
                <w:color w:val="000000"/>
              </w:rPr>
            </w:pPr>
            <w:r w:rsidRPr="004551AC">
              <w:t>70,997.00</w:t>
            </w:r>
          </w:p>
        </w:tc>
        <w:tc>
          <w:tcPr>
            <w:tcW w:w="785" w:type="dxa"/>
            <w:shd w:val="clear" w:color="auto" w:fill="auto"/>
            <w:noWrap/>
            <w:vAlign w:val="center"/>
          </w:tcPr>
          <w:p w14:paraId="7C5CE15D" w14:textId="5E1AA217"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123EAD5D" w14:textId="3DA051F0" w:rsidR="003E2178" w:rsidRPr="004551AC" w:rsidRDefault="003E2178" w:rsidP="00816F1C">
            <w:pPr>
              <w:jc w:val="right"/>
              <w:rPr>
                <w:rFonts w:eastAsia="Times New Roman"/>
                <w:color w:val="000000"/>
              </w:rPr>
            </w:pPr>
            <w:r w:rsidRPr="004551AC">
              <w:t>1,064.96</w:t>
            </w:r>
          </w:p>
        </w:tc>
        <w:tc>
          <w:tcPr>
            <w:tcW w:w="1109" w:type="dxa"/>
            <w:shd w:val="clear" w:color="auto" w:fill="auto"/>
            <w:noWrap/>
            <w:vAlign w:val="center"/>
          </w:tcPr>
          <w:p w14:paraId="098D96F0" w14:textId="6745F22E"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17E439F9" w14:textId="2A7B13D7" w:rsidR="003E2178" w:rsidRPr="004551AC" w:rsidRDefault="003E2178" w:rsidP="00816F1C">
            <w:pPr>
              <w:jc w:val="right"/>
              <w:rPr>
                <w:rFonts w:eastAsia="Times New Roman"/>
                <w:color w:val="000000"/>
              </w:rPr>
            </w:pPr>
            <w:r w:rsidRPr="004551AC">
              <w:t>1,064.96</w:t>
            </w:r>
          </w:p>
        </w:tc>
      </w:tr>
      <w:tr w:rsidR="003E2178" w:rsidRPr="004551AC" w14:paraId="69FCB881" w14:textId="77777777" w:rsidTr="00AB3DEB">
        <w:trPr>
          <w:trHeight w:val="290"/>
        </w:trPr>
        <w:tc>
          <w:tcPr>
            <w:tcW w:w="1598" w:type="dxa"/>
            <w:shd w:val="clear" w:color="auto" w:fill="auto"/>
          </w:tcPr>
          <w:p w14:paraId="6BEA40D6" w14:textId="6554AFFA" w:rsidR="003E2178" w:rsidRPr="004551AC" w:rsidRDefault="003E2178" w:rsidP="00816F1C">
            <w:pPr>
              <w:rPr>
                <w:rFonts w:eastAsia="Times New Roman"/>
                <w:color w:val="000000"/>
              </w:rPr>
            </w:pPr>
            <w:r w:rsidRPr="004551AC">
              <w:t>JV-232; 2022.12.26</w:t>
            </w:r>
          </w:p>
        </w:tc>
        <w:tc>
          <w:tcPr>
            <w:tcW w:w="3982" w:type="dxa"/>
            <w:shd w:val="clear" w:color="auto" w:fill="auto"/>
            <w:noWrap/>
          </w:tcPr>
          <w:p w14:paraId="14C63912" w14:textId="1EAF2603" w:rsidR="003E2178" w:rsidRPr="004551AC" w:rsidRDefault="003E2178" w:rsidP="00816F1C">
            <w:pPr>
              <w:rPr>
                <w:rFonts w:eastAsia="Times New Roman"/>
                <w:color w:val="000000"/>
              </w:rPr>
            </w:pPr>
            <w:r w:rsidRPr="004551AC">
              <w:t>Payment of Medical Items purchase for Eye Surgical Camp at Rakam Dailekh</w:t>
            </w:r>
          </w:p>
        </w:tc>
        <w:tc>
          <w:tcPr>
            <w:tcW w:w="1266" w:type="dxa"/>
            <w:shd w:val="clear" w:color="auto" w:fill="auto"/>
            <w:noWrap/>
            <w:vAlign w:val="center"/>
          </w:tcPr>
          <w:p w14:paraId="13882D9A" w14:textId="0D245718" w:rsidR="003E2178" w:rsidRPr="004551AC" w:rsidRDefault="003E2178" w:rsidP="00816F1C">
            <w:pPr>
              <w:jc w:val="right"/>
              <w:rPr>
                <w:rFonts w:eastAsia="Times New Roman"/>
                <w:color w:val="000000"/>
              </w:rPr>
            </w:pPr>
            <w:r w:rsidRPr="004551AC">
              <w:t>50,055.00</w:t>
            </w:r>
          </w:p>
        </w:tc>
        <w:tc>
          <w:tcPr>
            <w:tcW w:w="785" w:type="dxa"/>
            <w:shd w:val="clear" w:color="auto" w:fill="auto"/>
            <w:noWrap/>
            <w:vAlign w:val="center"/>
          </w:tcPr>
          <w:p w14:paraId="6A4A1A0D" w14:textId="0F79135B"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37D64BE6" w14:textId="6BB78790" w:rsidR="003E2178" w:rsidRPr="004551AC" w:rsidRDefault="003E2178" w:rsidP="00816F1C">
            <w:pPr>
              <w:jc w:val="right"/>
              <w:rPr>
                <w:rFonts w:eastAsia="Times New Roman"/>
                <w:color w:val="000000"/>
              </w:rPr>
            </w:pPr>
            <w:r w:rsidRPr="004551AC">
              <w:t>750.83</w:t>
            </w:r>
          </w:p>
        </w:tc>
        <w:tc>
          <w:tcPr>
            <w:tcW w:w="1109" w:type="dxa"/>
            <w:shd w:val="clear" w:color="auto" w:fill="auto"/>
            <w:noWrap/>
            <w:vAlign w:val="center"/>
          </w:tcPr>
          <w:p w14:paraId="332A94F7" w14:textId="63527DF0"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3A19C7A" w14:textId="61B45B01" w:rsidR="003E2178" w:rsidRPr="004551AC" w:rsidRDefault="003E2178" w:rsidP="00816F1C">
            <w:pPr>
              <w:jc w:val="right"/>
              <w:rPr>
                <w:rFonts w:eastAsia="Times New Roman"/>
                <w:color w:val="000000"/>
              </w:rPr>
            </w:pPr>
            <w:r w:rsidRPr="004551AC">
              <w:t>750.83</w:t>
            </w:r>
          </w:p>
        </w:tc>
      </w:tr>
      <w:tr w:rsidR="003E2178" w:rsidRPr="004551AC" w14:paraId="4640679F" w14:textId="77777777" w:rsidTr="00AB3DEB">
        <w:trPr>
          <w:trHeight w:val="290"/>
        </w:trPr>
        <w:tc>
          <w:tcPr>
            <w:tcW w:w="1598" w:type="dxa"/>
            <w:shd w:val="clear" w:color="auto" w:fill="auto"/>
          </w:tcPr>
          <w:p w14:paraId="30D66528" w14:textId="0A17D945" w:rsidR="003E2178" w:rsidRPr="004551AC" w:rsidRDefault="003E2178" w:rsidP="00816F1C">
            <w:pPr>
              <w:rPr>
                <w:rFonts w:eastAsia="Times New Roman"/>
                <w:color w:val="000000"/>
              </w:rPr>
            </w:pPr>
            <w:r w:rsidRPr="004551AC">
              <w:t>JV-233; 2022.12.26</w:t>
            </w:r>
          </w:p>
        </w:tc>
        <w:tc>
          <w:tcPr>
            <w:tcW w:w="3982" w:type="dxa"/>
            <w:shd w:val="clear" w:color="auto" w:fill="auto"/>
            <w:noWrap/>
          </w:tcPr>
          <w:p w14:paraId="2BF38BD8" w14:textId="4FB38918" w:rsidR="003E2178" w:rsidRPr="004551AC" w:rsidRDefault="003E2178" w:rsidP="00816F1C">
            <w:pPr>
              <w:rPr>
                <w:rFonts w:eastAsia="Times New Roman"/>
                <w:color w:val="000000"/>
              </w:rPr>
            </w:pPr>
            <w:r w:rsidRPr="004551AC">
              <w:t>Payment of Medical Items purchase for Eye Surgical Camp at Rakam Dailekh</w:t>
            </w:r>
          </w:p>
        </w:tc>
        <w:tc>
          <w:tcPr>
            <w:tcW w:w="1266" w:type="dxa"/>
            <w:shd w:val="clear" w:color="auto" w:fill="auto"/>
            <w:noWrap/>
            <w:vAlign w:val="center"/>
          </w:tcPr>
          <w:p w14:paraId="3948AEEB" w14:textId="21BFF6BC" w:rsidR="003E2178" w:rsidRPr="004551AC" w:rsidRDefault="003E2178" w:rsidP="00816F1C">
            <w:pPr>
              <w:jc w:val="right"/>
              <w:rPr>
                <w:rFonts w:eastAsia="Times New Roman"/>
                <w:color w:val="000000"/>
              </w:rPr>
            </w:pPr>
            <w:r w:rsidRPr="004551AC">
              <w:t>115,186.00</w:t>
            </w:r>
          </w:p>
        </w:tc>
        <w:tc>
          <w:tcPr>
            <w:tcW w:w="785" w:type="dxa"/>
            <w:shd w:val="clear" w:color="auto" w:fill="auto"/>
            <w:noWrap/>
            <w:vAlign w:val="center"/>
          </w:tcPr>
          <w:p w14:paraId="346B31DB" w14:textId="0F9DCD7D"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0F647926" w14:textId="4E8A4E8C" w:rsidR="003E2178" w:rsidRPr="004551AC" w:rsidRDefault="003E2178" w:rsidP="00816F1C">
            <w:pPr>
              <w:jc w:val="right"/>
              <w:rPr>
                <w:rFonts w:eastAsia="Times New Roman"/>
                <w:color w:val="000000"/>
              </w:rPr>
            </w:pPr>
            <w:r w:rsidRPr="004551AC">
              <w:t>1,727.79</w:t>
            </w:r>
          </w:p>
        </w:tc>
        <w:tc>
          <w:tcPr>
            <w:tcW w:w="1109" w:type="dxa"/>
            <w:shd w:val="clear" w:color="auto" w:fill="auto"/>
            <w:noWrap/>
            <w:vAlign w:val="center"/>
          </w:tcPr>
          <w:p w14:paraId="1C887170" w14:textId="7422662E"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397485DE" w14:textId="110829FC" w:rsidR="003E2178" w:rsidRPr="004551AC" w:rsidRDefault="003E2178" w:rsidP="00816F1C">
            <w:pPr>
              <w:jc w:val="right"/>
              <w:rPr>
                <w:rFonts w:eastAsia="Times New Roman"/>
                <w:color w:val="000000"/>
              </w:rPr>
            </w:pPr>
            <w:r w:rsidRPr="004551AC">
              <w:t>1,727.79</w:t>
            </w:r>
          </w:p>
        </w:tc>
      </w:tr>
      <w:tr w:rsidR="003E2178" w:rsidRPr="004551AC" w14:paraId="067F46F8" w14:textId="77777777" w:rsidTr="00AB3DEB">
        <w:trPr>
          <w:trHeight w:val="290"/>
        </w:trPr>
        <w:tc>
          <w:tcPr>
            <w:tcW w:w="1598" w:type="dxa"/>
            <w:shd w:val="clear" w:color="auto" w:fill="auto"/>
          </w:tcPr>
          <w:p w14:paraId="412C2DED" w14:textId="4AA1927E" w:rsidR="003E2178" w:rsidRPr="004551AC" w:rsidRDefault="003E2178" w:rsidP="00816F1C">
            <w:pPr>
              <w:rPr>
                <w:rFonts w:eastAsia="Times New Roman"/>
                <w:color w:val="000000"/>
              </w:rPr>
            </w:pPr>
            <w:r w:rsidRPr="004551AC">
              <w:t>JV-234; 2022.12.26</w:t>
            </w:r>
          </w:p>
        </w:tc>
        <w:tc>
          <w:tcPr>
            <w:tcW w:w="3982" w:type="dxa"/>
            <w:shd w:val="clear" w:color="auto" w:fill="auto"/>
            <w:noWrap/>
          </w:tcPr>
          <w:p w14:paraId="56EAC70C" w14:textId="7B6EE591" w:rsidR="003E2178" w:rsidRPr="004551AC" w:rsidRDefault="003E2178" w:rsidP="00816F1C">
            <w:pPr>
              <w:rPr>
                <w:rFonts w:eastAsia="Times New Roman"/>
                <w:color w:val="000000"/>
              </w:rPr>
            </w:pPr>
            <w:r w:rsidRPr="004551AC">
              <w:t>Payment of Medical Items purchase for Eye Surgical Camp Dullu, Dailekh</w:t>
            </w:r>
          </w:p>
        </w:tc>
        <w:tc>
          <w:tcPr>
            <w:tcW w:w="1266" w:type="dxa"/>
            <w:shd w:val="clear" w:color="auto" w:fill="auto"/>
            <w:noWrap/>
            <w:vAlign w:val="center"/>
          </w:tcPr>
          <w:p w14:paraId="07E2EB0F" w14:textId="794C663C" w:rsidR="003E2178" w:rsidRPr="004551AC" w:rsidRDefault="003E2178" w:rsidP="00816F1C">
            <w:pPr>
              <w:jc w:val="right"/>
              <w:rPr>
                <w:rFonts w:eastAsia="Times New Roman"/>
                <w:color w:val="000000"/>
              </w:rPr>
            </w:pPr>
            <w:r w:rsidRPr="004551AC">
              <w:t>155,993.00</w:t>
            </w:r>
          </w:p>
        </w:tc>
        <w:tc>
          <w:tcPr>
            <w:tcW w:w="785" w:type="dxa"/>
            <w:shd w:val="clear" w:color="auto" w:fill="auto"/>
            <w:noWrap/>
            <w:vAlign w:val="center"/>
          </w:tcPr>
          <w:p w14:paraId="27604DCE" w14:textId="0EAFFA41"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3495A9E2" w14:textId="708481B0" w:rsidR="003E2178" w:rsidRPr="004551AC" w:rsidRDefault="003E2178" w:rsidP="00816F1C">
            <w:pPr>
              <w:jc w:val="right"/>
              <w:rPr>
                <w:rFonts w:eastAsia="Times New Roman"/>
                <w:color w:val="000000"/>
              </w:rPr>
            </w:pPr>
            <w:r w:rsidRPr="004551AC">
              <w:t>2,339.90</w:t>
            </w:r>
          </w:p>
        </w:tc>
        <w:tc>
          <w:tcPr>
            <w:tcW w:w="1109" w:type="dxa"/>
            <w:shd w:val="clear" w:color="auto" w:fill="auto"/>
            <w:noWrap/>
            <w:vAlign w:val="center"/>
          </w:tcPr>
          <w:p w14:paraId="6CA318F8" w14:textId="38823260"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4801C214" w14:textId="49073870" w:rsidR="003E2178" w:rsidRPr="004551AC" w:rsidRDefault="003E2178" w:rsidP="00816F1C">
            <w:pPr>
              <w:jc w:val="right"/>
              <w:rPr>
                <w:rFonts w:eastAsia="Times New Roman"/>
                <w:color w:val="000000"/>
              </w:rPr>
            </w:pPr>
            <w:r w:rsidRPr="004551AC">
              <w:t>2,339.90</w:t>
            </w:r>
          </w:p>
        </w:tc>
      </w:tr>
      <w:tr w:rsidR="003E2178" w:rsidRPr="004551AC" w14:paraId="7574636F" w14:textId="77777777" w:rsidTr="00AB3DEB">
        <w:trPr>
          <w:trHeight w:val="290"/>
        </w:trPr>
        <w:tc>
          <w:tcPr>
            <w:tcW w:w="1598" w:type="dxa"/>
            <w:shd w:val="clear" w:color="auto" w:fill="auto"/>
          </w:tcPr>
          <w:p w14:paraId="5BE61201" w14:textId="386EA81C" w:rsidR="003E2178" w:rsidRPr="004551AC" w:rsidRDefault="003E2178" w:rsidP="00816F1C">
            <w:pPr>
              <w:rPr>
                <w:rFonts w:eastAsia="Times New Roman"/>
                <w:color w:val="000000"/>
              </w:rPr>
            </w:pPr>
            <w:r w:rsidRPr="004551AC">
              <w:t>JV-235; 2022.12.26</w:t>
            </w:r>
          </w:p>
        </w:tc>
        <w:tc>
          <w:tcPr>
            <w:tcW w:w="3982" w:type="dxa"/>
            <w:shd w:val="clear" w:color="auto" w:fill="auto"/>
            <w:noWrap/>
          </w:tcPr>
          <w:p w14:paraId="244D97D7" w14:textId="4E052A63" w:rsidR="003E2178" w:rsidRPr="004551AC" w:rsidRDefault="003E2178" w:rsidP="00816F1C">
            <w:pPr>
              <w:rPr>
                <w:rFonts w:eastAsia="Times New Roman"/>
                <w:color w:val="000000"/>
              </w:rPr>
            </w:pPr>
            <w:r w:rsidRPr="004551AC">
              <w:t>Payment of Medical Items purchase for Eye screening Camp at Rakam, Dailekh</w:t>
            </w:r>
          </w:p>
        </w:tc>
        <w:tc>
          <w:tcPr>
            <w:tcW w:w="1266" w:type="dxa"/>
            <w:shd w:val="clear" w:color="auto" w:fill="auto"/>
            <w:noWrap/>
            <w:vAlign w:val="center"/>
          </w:tcPr>
          <w:p w14:paraId="4FC6E706" w14:textId="4F1351C8" w:rsidR="003E2178" w:rsidRPr="004551AC" w:rsidRDefault="003E2178" w:rsidP="00816F1C">
            <w:pPr>
              <w:jc w:val="right"/>
              <w:rPr>
                <w:rFonts w:eastAsia="Times New Roman"/>
                <w:color w:val="000000"/>
              </w:rPr>
            </w:pPr>
            <w:r w:rsidRPr="004551AC">
              <w:t>66,452.00</w:t>
            </w:r>
          </w:p>
        </w:tc>
        <w:tc>
          <w:tcPr>
            <w:tcW w:w="785" w:type="dxa"/>
            <w:shd w:val="clear" w:color="auto" w:fill="auto"/>
            <w:noWrap/>
            <w:vAlign w:val="center"/>
          </w:tcPr>
          <w:p w14:paraId="1C99BBCE" w14:textId="0972BC30"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50C69385" w14:textId="1E3BEC84" w:rsidR="003E2178" w:rsidRPr="004551AC" w:rsidRDefault="003E2178" w:rsidP="00816F1C">
            <w:pPr>
              <w:jc w:val="right"/>
              <w:rPr>
                <w:rFonts w:eastAsia="Times New Roman"/>
                <w:color w:val="000000"/>
              </w:rPr>
            </w:pPr>
            <w:r w:rsidRPr="004551AC">
              <w:t>996.78</w:t>
            </w:r>
          </w:p>
        </w:tc>
        <w:tc>
          <w:tcPr>
            <w:tcW w:w="1109" w:type="dxa"/>
            <w:shd w:val="clear" w:color="auto" w:fill="auto"/>
            <w:noWrap/>
            <w:vAlign w:val="center"/>
          </w:tcPr>
          <w:p w14:paraId="6D162C4E" w14:textId="590F2AA1"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6AEA81F" w14:textId="69F5AF88" w:rsidR="003E2178" w:rsidRPr="004551AC" w:rsidRDefault="003E2178" w:rsidP="00816F1C">
            <w:pPr>
              <w:jc w:val="right"/>
              <w:rPr>
                <w:rFonts w:eastAsia="Times New Roman"/>
                <w:color w:val="000000"/>
              </w:rPr>
            </w:pPr>
            <w:r w:rsidRPr="004551AC">
              <w:t>996.78</w:t>
            </w:r>
          </w:p>
        </w:tc>
      </w:tr>
      <w:tr w:rsidR="003E2178" w:rsidRPr="004551AC" w14:paraId="68A12DB9" w14:textId="77777777" w:rsidTr="00AB3DEB">
        <w:trPr>
          <w:trHeight w:val="290"/>
        </w:trPr>
        <w:tc>
          <w:tcPr>
            <w:tcW w:w="1598" w:type="dxa"/>
            <w:shd w:val="clear" w:color="auto" w:fill="auto"/>
          </w:tcPr>
          <w:p w14:paraId="492ACED6" w14:textId="33A53E99" w:rsidR="003E2178" w:rsidRPr="004551AC" w:rsidRDefault="003E2178" w:rsidP="00816F1C">
            <w:pPr>
              <w:rPr>
                <w:rFonts w:eastAsia="Times New Roman"/>
                <w:color w:val="000000"/>
              </w:rPr>
            </w:pPr>
            <w:r w:rsidRPr="004551AC">
              <w:lastRenderedPageBreak/>
              <w:t>JV-236; 2022.12.26</w:t>
            </w:r>
          </w:p>
        </w:tc>
        <w:tc>
          <w:tcPr>
            <w:tcW w:w="3982" w:type="dxa"/>
            <w:shd w:val="clear" w:color="auto" w:fill="auto"/>
            <w:noWrap/>
          </w:tcPr>
          <w:p w14:paraId="0A4DB8D1" w14:textId="12B72A98" w:rsidR="003E2178" w:rsidRPr="004551AC" w:rsidRDefault="003E2178" w:rsidP="00816F1C">
            <w:pPr>
              <w:rPr>
                <w:rFonts w:eastAsia="Times New Roman"/>
                <w:color w:val="000000"/>
              </w:rPr>
            </w:pPr>
            <w:r w:rsidRPr="004551AC">
              <w:t>Payment of Medical Items purchase for Eye screening camp at Dullu, Dailekh</w:t>
            </w:r>
          </w:p>
        </w:tc>
        <w:tc>
          <w:tcPr>
            <w:tcW w:w="1266" w:type="dxa"/>
            <w:shd w:val="clear" w:color="auto" w:fill="auto"/>
            <w:noWrap/>
            <w:vAlign w:val="center"/>
          </w:tcPr>
          <w:p w14:paraId="62B7F1EE" w14:textId="0AB6508B" w:rsidR="003E2178" w:rsidRPr="004551AC" w:rsidRDefault="003E2178" w:rsidP="00816F1C">
            <w:pPr>
              <w:jc w:val="right"/>
              <w:rPr>
                <w:rFonts w:eastAsia="Times New Roman"/>
                <w:color w:val="000000"/>
              </w:rPr>
            </w:pPr>
            <w:r w:rsidRPr="004551AC">
              <w:t>74,285.00</w:t>
            </w:r>
          </w:p>
        </w:tc>
        <w:tc>
          <w:tcPr>
            <w:tcW w:w="785" w:type="dxa"/>
            <w:shd w:val="clear" w:color="auto" w:fill="auto"/>
            <w:noWrap/>
            <w:vAlign w:val="center"/>
          </w:tcPr>
          <w:p w14:paraId="45C926A8" w14:textId="43523B35"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50DCC3C9" w14:textId="2481E767" w:rsidR="003E2178" w:rsidRPr="004551AC" w:rsidRDefault="003E2178" w:rsidP="00816F1C">
            <w:pPr>
              <w:jc w:val="right"/>
              <w:rPr>
                <w:rFonts w:eastAsia="Times New Roman"/>
                <w:color w:val="000000"/>
              </w:rPr>
            </w:pPr>
            <w:r w:rsidRPr="004551AC">
              <w:t>1,114.28</w:t>
            </w:r>
          </w:p>
        </w:tc>
        <w:tc>
          <w:tcPr>
            <w:tcW w:w="1109" w:type="dxa"/>
            <w:shd w:val="clear" w:color="auto" w:fill="auto"/>
            <w:noWrap/>
            <w:vAlign w:val="center"/>
          </w:tcPr>
          <w:p w14:paraId="404FDE2C" w14:textId="11665D88"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530B03E4" w14:textId="7F696ACD" w:rsidR="003E2178" w:rsidRPr="004551AC" w:rsidRDefault="003E2178" w:rsidP="00816F1C">
            <w:pPr>
              <w:jc w:val="right"/>
              <w:rPr>
                <w:rFonts w:eastAsia="Times New Roman"/>
                <w:color w:val="000000"/>
              </w:rPr>
            </w:pPr>
            <w:r w:rsidRPr="004551AC">
              <w:t>1,114.28</w:t>
            </w:r>
          </w:p>
        </w:tc>
      </w:tr>
      <w:tr w:rsidR="003E2178" w:rsidRPr="004551AC" w14:paraId="4BDD4D36" w14:textId="77777777" w:rsidTr="00AB3DEB">
        <w:trPr>
          <w:trHeight w:val="290"/>
        </w:trPr>
        <w:tc>
          <w:tcPr>
            <w:tcW w:w="1598" w:type="dxa"/>
            <w:shd w:val="clear" w:color="auto" w:fill="auto"/>
          </w:tcPr>
          <w:p w14:paraId="4155C0F5" w14:textId="5997229C" w:rsidR="003E2178" w:rsidRPr="004551AC" w:rsidRDefault="003E2178" w:rsidP="00816F1C">
            <w:pPr>
              <w:rPr>
                <w:rFonts w:eastAsia="Times New Roman"/>
                <w:color w:val="000000"/>
              </w:rPr>
            </w:pPr>
            <w:r w:rsidRPr="004551AC">
              <w:t>JV-237; 2022.12.26</w:t>
            </w:r>
          </w:p>
        </w:tc>
        <w:tc>
          <w:tcPr>
            <w:tcW w:w="3982" w:type="dxa"/>
            <w:shd w:val="clear" w:color="auto" w:fill="auto"/>
            <w:noWrap/>
          </w:tcPr>
          <w:p w14:paraId="11D850D9" w14:textId="20A962C6" w:rsidR="003E2178" w:rsidRPr="004551AC" w:rsidRDefault="003E2178" w:rsidP="00816F1C">
            <w:pPr>
              <w:rPr>
                <w:rFonts w:eastAsia="Times New Roman"/>
                <w:color w:val="000000"/>
              </w:rPr>
            </w:pPr>
            <w:r w:rsidRPr="004551AC">
              <w:t>Payment of Medical Items purchase for Eye screening camp at Chamunda, Dailekh</w:t>
            </w:r>
          </w:p>
        </w:tc>
        <w:tc>
          <w:tcPr>
            <w:tcW w:w="1266" w:type="dxa"/>
            <w:shd w:val="clear" w:color="auto" w:fill="auto"/>
            <w:noWrap/>
            <w:vAlign w:val="center"/>
          </w:tcPr>
          <w:p w14:paraId="32A24024" w14:textId="6C97F6FC" w:rsidR="003E2178" w:rsidRPr="004551AC" w:rsidRDefault="003E2178" w:rsidP="00816F1C">
            <w:pPr>
              <w:jc w:val="right"/>
              <w:rPr>
                <w:rFonts w:eastAsia="Times New Roman"/>
                <w:color w:val="000000"/>
              </w:rPr>
            </w:pPr>
            <w:r w:rsidRPr="004551AC">
              <w:t>50,344.00</w:t>
            </w:r>
          </w:p>
        </w:tc>
        <w:tc>
          <w:tcPr>
            <w:tcW w:w="785" w:type="dxa"/>
            <w:shd w:val="clear" w:color="auto" w:fill="auto"/>
            <w:noWrap/>
            <w:vAlign w:val="center"/>
          </w:tcPr>
          <w:p w14:paraId="15837E78" w14:textId="2ABD639C"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70978FD1" w14:textId="02E7FB06" w:rsidR="003E2178" w:rsidRPr="004551AC" w:rsidRDefault="003E2178" w:rsidP="00816F1C">
            <w:pPr>
              <w:jc w:val="right"/>
              <w:rPr>
                <w:rFonts w:eastAsia="Times New Roman"/>
                <w:color w:val="000000"/>
              </w:rPr>
            </w:pPr>
            <w:r w:rsidRPr="004551AC">
              <w:t>755.16</w:t>
            </w:r>
          </w:p>
        </w:tc>
        <w:tc>
          <w:tcPr>
            <w:tcW w:w="1109" w:type="dxa"/>
            <w:shd w:val="clear" w:color="auto" w:fill="auto"/>
            <w:noWrap/>
            <w:vAlign w:val="center"/>
          </w:tcPr>
          <w:p w14:paraId="0175370C" w14:textId="422EEA03"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8CD6D0D" w14:textId="176657D3" w:rsidR="003E2178" w:rsidRPr="004551AC" w:rsidRDefault="003E2178" w:rsidP="00816F1C">
            <w:pPr>
              <w:jc w:val="right"/>
              <w:rPr>
                <w:rFonts w:eastAsia="Times New Roman"/>
                <w:color w:val="000000"/>
              </w:rPr>
            </w:pPr>
            <w:r w:rsidRPr="004551AC">
              <w:t>755.16</w:t>
            </w:r>
          </w:p>
        </w:tc>
      </w:tr>
      <w:tr w:rsidR="003E2178" w:rsidRPr="004551AC" w14:paraId="5E010AE8" w14:textId="77777777" w:rsidTr="00AB3DEB">
        <w:trPr>
          <w:trHeight w:val="290"/>
        </w:trPr>
        <w:tc>
          <w:tcPr>
            <w:tcW w:w="1598" w:type="dxa"/>
            <w:shd w:val="clear" w:color="auto" w:fill="auto"/>
          </w:tcPr>
          <w:p w14:paraId="4E275AF9" w14:textId="795BB058" w:rsidR="003E2178" w:rsidRPr="004551AC" w:rsidRDefault="003E2178" w:rsidP="00816F1C">
            <w:pPr>
              <w:rPr>
                <w:rFonts w:eastAsia="Times New Roman"/>
                <w:color w:val="000000"/>
              </w:rPr>
            </w:pPr>
            <w:r w:rsidRPr="004551AC">
              <w:t>JV-265; 2022.12.27</w:t>
            </w:r>
          </w:p>
        </w:tc>
        <w:tc>
          <w:tcPr>
            <w:tcW w:w="3982" w:type="dxa"/>
            <w:shd w:val="clear" w:color="auto" w:fill="auto"/>
            <w:noWrap/>
          </w:tcPr>
          <w:p w14:paraId="56D9E61C" w14:textId="214DA22E" w:rsidR="003E2178" w:rsidRPr="004551AC" w:rsidRDefault="003E2178" w:rsidP="00816F1C">
            <w:pPr>
              <w:rPr>
                <w:rFonts w:eastAsia="Times New Roman"/>
                <w:color w:val="000000"/>
              </w:rPr>
            </w:pPr>
            <w:r w:rsidRPr="004551AC">
              <w:t>Payment of Medical Items purchase for Eye Screening Camp at Simta/Rakam Surkhet</w:t>
            </w:r>
          </w:p>
        </w:tc>
        <w:tc>
          <w:tcPr>
            <w:tcW w:w="1266" w:type="dxa"/>
            <w:shd w:val="clear" w:color="auto" w:fill="auto"/>
            <w:noWrap/>
            <w:vAlign w:val="center"/>
          </w:tcPr>
          <w:p w14:paraId="005DB058" w14:textId="6908ED53" w:rsidR="003E2178" w:rsidRPr="004551AC" w:rsidRDefault="003E2178" w:rsidP="00816F1C">
            <w:pPr>
              <w:jc w:val="right"/>
              <w:rPr>
                <w:rFonts w:eastAsia="Times New Roman"/>
                <w:color w:val="000000"/>
              </w:rPr>
            </w:pPr>
            <w:r w:rsidRPr="004551AC">
              <w:t>103,939.00</w:t>
            </w:r>
          </w:p>
        </w:tc>
        <w:tc>
          <w:tcPr>
            <w:tcW w:w="785" w:type="dxa"/>
            <w:shd w:val="clear" w:color="auto" w:fill="auto"/>
            <w:noWrap/>
            <w:vAlign w:val="center"/>
          </w:tcPr>
          <w:p w14:paraId="2542D039" w14:textId="1FAA27F6"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0F3AF3A7" w14:textId="1A104F76" w:rsidR="003E2178" w:rsidRPr="004551AC" w:rsidRDefault="003E2178" w:rsidP="00816F1C">
            <w:pPr>
              <w:jc w:val="right"/>
              <w:rPr>
                <w:rFonts w:eastAsia="Times New Roman"/>
                <w:color w:val="000000"/>
              </w:rPr>
            </w:pPr>
            <w:r w:rsidRPr="004551AC">
              <w:t>1,559.09</w:t>
            </w:r>
          </w:p>
        </w:tc>
        <w:tc>
          <w:tcPr>
            <w:tcW w:w="1109" w:type="dxa"/>
            <w:shd w:val="clear" w:color="auto" w:fill="auto"/>
            <w:noWrap/>
            <w:vAlign w:val="center"/>
          </w:tcPr>
          <w:p w14:paraId="63A20078" w14:textId="6A04604F"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58F8DB47" w14:textId="3B9909F8" w:rsidR="003E2178" w:rsidRPr="004551AC" w:rsidRDefault="003E2178" w:rsidP="00816F1C">
            <w:pPr>
              <w:jc w:val="right"/>
              <w:rPr>
                <w:rFonts w:eastAsia="Times New Roman"/>
                <w:color w:val="000000"/>
              </w:rPr>
            </w:pPr>
            <w:r w:rsidRPr="004551AC">
              <w:t>1,559.09</w:t>
            </w:r>
          </w:p>
        </w:tc>
      </w:tr>
      <w:tr w:rsidR="003E2178" w:rsidRPr="004551AC" w14:paraId="1C824D74" w14:textId="77777777" w:rsidTr="00AB3DEB">
        <w:trPr>
          <w:trHeight w:val="290"/>
        </w:trPr>
        <w:tc>
          <w:tcPr>
            <w:tcW w:w="1598" w:type="dxa"/>
            <w:shd w:val="clear" w:color="auto" w:fill="auto"/>
          </w:tcPr>
          <w:p w14:paraId="5CF0D75D" w14:textId="774FDD82" w:rsidR="003E2178" w:rsidRPr="004551AC" w:rsidRDefault="003E2178" w:rsidP="00816F1C">
            <w:pPr>
              <w:rPr>
                <w:rFonts w:eastAsia="Times New Roman"/>
                <w:color w:val="000000"/>
              </w:rPr>
            </w:pPr>
            <w:r w:rsidRPr="004551AC">
              <w:t>JV-305; 2023.01.08</w:t>
            </w:r>
          </w:p>
        </w:tc>
        <w:tc>
          <w:tcPr>
            <w:tcW w:w="3982" w:type="dxa"/>
            <w:shd w:val="clear" w:color="auto" w:fill="auto"/>
            <w:noWrap/>
          </w:tcPr>
          <w:p w14:paraId="1E82FCAE" w14:textId="4B1E4EEB" w:rsidR="003E2178" w:rsidRPr="004551AC" w:rsidRDefault="003E2178" w:rsidP="00816F1C">
            <w:pPr>
              <w:rPr>
                <w:rFonts w:eastAsia="Times New Roman"/>
                <w:color w:val="000000"/>
              </w:rPr>
            </w:pPr>
            <w:r w:rsidRPr="004551AC">
              <w:t>Payment of Medical Items purchase for Eye Surgical Camp at Simta Surkhet</w:t>
            </w:r>
          </w:p>
        </w:tc>
        <w:tc>
          <w:tcPr>
            <w:tcW w:w="1266" w:type="dxa"/>
            <w:shd w:val="clear" w:color="auto" w:fill="auto"/>
            <w:noWrap/>
            <w:vAlign w:val="center"/>
          </w:tcPr>
          <w:p w14:paraId="22245649" w14:textId="667E0BCA" w:rsidR="003E2178" w:rsidRPr="004551AC" w:rsidRDefault="003E2178" w:rsidP="00816F1C">
            <w:pPr>
              <w:jc w:val="right"/>
              <w:rPr>
                <w:rFonts w:eastAsia="Times New Roman"/>
                <w:color w:val="000000"/>
              </w:rPr>
            </w:pPr>
            <w:r w:rsidRPr="004551AC">
              <w:t>113,428.00</w:t>
            </w:r>
          </w:p>
        </w:tc>
        <w:tc>
          <w:tcPr>
            <w:tcW w:w="785" w:type="dxa"/>
            <w:shd w:val="clear" w:color="auto" w:fill="auto"/>
            <w:noWrap/>
            <w:vAlign w:val="center"/>
          </w:tcPr>
          <w:p w14:paraId="670EF566" w14:textId="5D0C0F3B"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43E943D0" w14:textId="1CCB3E3E" w:rsidR="003E2178" w:rsidRPr="004551AC" w:rsidRDefault="003E2178" w:rsidP="00816F1C">
            <w:pPr>
              <w:jc w:val="right"/>
              <w:rPr>
                <w:rFonts w:eastAsia="Times New Roman"/>
                <w:color w:val="000000"/>
              </w:rPr>
            </w:pPr>
            <w:r w:rsidRPr="004551AC">
              <w:t>1,701.42</w:t>
            </w:r>
          </w:p>
        </w:tc>
        <w:tc>
          <w:tcPr>
            <w:tcW w:w="1109" w:type="dxa"/>
            <w:shd w:val="clear" w:color="auto" w:fill="auto"/>
            <w:noWrap/>
            <w:vAlign w:val="center"/>
          </w:tcPr>
          <w:p w14:paraId="66DB62C5" w14:textId="23426134"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969021A" w14:textId="0FFB28C9" w:rsidR="003E2178" w:rsidRPr="004551AC" w:rsidRDefault="003E2178" w:rsidP="00816F1C">
            <w:pPr>
              <w:jc w:val="right"/>
              <w:rPr>
                <w:rFonts w:eastAsia="Times New Roman"/>
                <w:color w:val="000000"/>
              </w:rPr>
            </w:pPr>
            <w:r w:rsidRPr="004551AC">
              <w:t>1,701.42</w:t>
            </w:r>
          </w:p>
        </w:tc>
      </w:tr>
      <w:tr w:rsidR="003E2178" w:rsidRPr="004551AC" w14:paraId="6CAC3A72" w14:textId="77777777" w:rsidTr="00AB3DEB">
        <w:trPr>
          <w:trHeight w:val="290"/>
        </w:trPr>
        <w:tc>
          <w:tcPr>
            <w:tcW w:w="1598" w:type="dxa"/>
            <w:shd w:val="clear" w:color="auto" w:fill="auto"/>
          </w:tcPr>
          <w:p w14:paraId="4EB6A925" w14:textId="4C207566" w:rsidR="003E2178" w:rsidRPr="004551AC" w:rsidRDefault="003E2178" w:rsidP="00816F1C">
            <w:pPr>
              <w:rPr>
                <w:rFonts w:eastAsia="Times New Roman"/>
                <w:color w:val="000000"/>
              </w:rPr>
            </w:pPr>
            <w:r w:rsidRPr="004551AC">
              <w:t>JV-431; 2023.03.22</w:t>
            </w:r>
          </w:p>
        </w:tc>
        <w:tc>
          <w:tcPr>
            <w:tcW w:w="3982" w:type="dxa"/>
            <w:shd w:val="clear" w:color="auto" w:fill="auto"/>
            <w:noWrap/>
          </w:tcPr>
          <w:p w14:paraId="5083C316" w14:textId="2BBA328D" w:rsidR="003E2178" w:rsidRPr="004551AC" w:rsidRDefault="003E2178" w:rsidP="00816F1C">
            <w:pPr>
              <w:rPr>
                <w:rFonts w:eastAsia="Times New Roman"/>
                <w:color w:val="000000"/>
              </w:rPr>
            </w:pPr>
            <w:r w:rsidRPr="004551AC">
              <w:t>Payment of medicaments purchase for Mugu Cataract Screening Camp.</w:t>
            </w:r>
          </w:p>
        </w:tc>
        <w:tc>
          <w:tcPr>
            <w:tcW w:w="1266" w:type="dxa"/>
            <w:shd w:val="clear" w:color="auto" w:fill="auto"/>
            <w:noWrap/>
            <w:vAlign w:val="center"/>
          </w:tcPr>
          <w:p w14:paraId="69E00A3E" w14:textId="241EDC9F" w:rsidR="003E2178" w:rsidRPr="004551AC" w:rsidRDefault="003E2178" w:rsidP="00816F1C">
            <w:pPr>
              <w:jc w:val="right"/>
              <w:rPr>
                <w:rFonts w:eastAsia="Times New Roman"/>
                <w:color w:val="000000"/>
              </w:rPr>
            </w:pPr>
            <w:r w:rsidRPr="004551AC">
              <w:t>104,247.00</w:t>
            </w:r>
          </w:p>
        </w:tc>
        <w:tc>
          <w:tcPr>
            <w:tcW w:w="785" w:type="dxa"/>
            <w:shd w:val="clear" w:color="auto" w:fill="auto"/>
            <w:noWrap/>
            <w:vAlign w:val="center"/>
          </w:tcPr>
          <w:p w14:paraId="52F5D1E7" w14:textId="0D594F92"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3B825B8B" w14:textId="31867DB9" w:rsidR="003E2178" w:rsidRPr="004551AC" w:rsidRDefault="003E2178" w:rsidP="00816F1C">
            <w:pPr>
              <w:jc w:val="right"/>
              <w:rPr>
                <w:rFonts w:eastAsia="Times New Roman"/>
                <w:color w:val="000000"/>
              </w:rPr>
            </w:pPr>
            <w:r w:rsidRPr="004551AC">
              <w:t>1,563.71</w:t>
            </w:r>
          </w:p>
        </w:tc>
        <w:tc>
          <w:tcPr>
            <w:tcW w:w="1109" w:type="dxa"/>
            <w:shd w:val="clear" w:color="auto" w:fill="auto"/>
            <w:noWrap/>
            <w:vAlign w:val="center"/>
          </w:tcPr>
          <w:p w14:paraId="12FEA80F" w14:textId="6C0106BD"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4E8202A4" w14:textId="22A6FAE6" w:rsidR="003E2178" w:rsidRPr="004551AC" w:rsidRDefault="003E2178" w:rsidP="00816F1C">
            <w:pPr>
              <w:jc w:val="right"/>
              <w:rPr>
                <w:rFonts w:eastAsia="Times New Roman"/>
                <w:color w:val="000000"/>
              </w:rPr>
            </w:pPr>
            <w:r w:rsidRPr="004551AC">
              <w:t>1,563.71</w:t>
            </w:r>
          </w:p>
        </w:tc>
      </w:tr>
      <w:tr w:rsidR="003E2178" w:rsidRPr="004551AC" w14:paraId="234ABA39" w14:textId="77777777" w:rsidTr="00AB3DEB">
        <w:trPr>
          <w:trHeight w:val="290"/>
        </w:trPr>
        <w:tc>
          <w:tcPr>
            <w:tcW w:w="1598" w:type="dxa"/>
            <w:shd w:val="clear" w:color="auto" w:fill="auto"/>
          </w:tcPr>
          <w:p w14:paraId="7943E06E" w14:textId="7DEA1386" w:rsidR="003E2178" w:rsidRPr="004551AC" w:rsidRDefault="003E2178" w:rsidP="00816F1C">
            <w:pPr>
              <w:rPr>
                <w:rFonts w:eastAsia="Times New Roman"/>
                <w:color w:val="000000"/>
              </w:rPr>
            </w:pPr>
            <w:r w:rsidRPr="004551AC">
              <w:t>JV-432; 2023.03.22</w:t>
            </w:r>
          </w:p>
        </w:tc>
        <w:tc>
          <w:tcPr>
            <w:tcW w:w="3982" w:type="dxa"/>
            <w:shd w:val="clear" w:color="auto" w:fill="auto"/>
            <w:noWrap/>
          </w:tcPr>
          <w:p w14:paraId="3C05E2B8" w14:textId="37938F17" w:rsidR="003E2178" w:rsidRPr="004551AC" w:rsidRDefault="003E2178" w:rsidP="00816F1C">
            <w:pPr>
              <w:rPr>
                <w:rFonts w:eastAsia="Times New Roman"/>
                <w:color w:val="000000"/>
              </w:rPr>
            </w:pPr>
            <w:r w:rsidRPr="004551AC">
              <w:t>Payment of medicaments purchase for cataract screening camp at Kalikot Manma</w:t>
            </w:r>
          </w:p>
        </w:tc>
        <w:tc>
          <w:tcPr>
            <w:tcW w:w="1266" w:type="dxa"/>
            <w:shd w:val="clear" w:color="auto" w:fill="auto"/>
            <w:noWrap/>
            <w:vAlign w:val="center"/>
          </w:tcPr>
          <w:p w14:paraId="48D78DBA" w14:textId="7E5E60A4" w:rsidR="003E2178" w:rsidRPr="004551AC" w:rsidRDefault="003E2178" w:rsidP="00816F1C">
            <w:pPr>
              <w:jc w:val="right"/>
              <w:rPr>
                <w:rFonts w:eastAsia="Times New Roman"/>
                <w:color w:val="000000"/>
              </w:rPr>
            </w:pPr>
            <w:r w:rsidRPr="004551AC">
              <w:t>53,650.00</w:t>
            </w:r>
          </w:p>
        </w:tc>
        <w:tc>
          <w:tcPr>
            <w:tcW w:w="785" w:type="dxa"/>
            <w:shd w:val="clear" w:color="auto" w:fill="auto"/>
            <w:noWrap/>
            <w:vAlign w:val="center"/>
          </w:tcPr>
          <w:p w14:paraId="1064ED18" w14:textId="678D20A9"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0AE86101" w14:textId="120C80DA" w:rsidR="003E2178" w:rsidRPr="004551AC" w:rsidRDefault="003E2178" w:rsidP="00816F1C">
            <w:pPr>
              <w:jc w:val="right"/>
              <w:rPr>
                <w:rFonts w:eastAsia="Times New Roman"/>
                <w:color w:val="000000"/>
              </w:rPr>
            </w:pPr>
            <w:r w:rsidRPr="004551AC">
              <w:t>804.75</w:t>
            </w:r>
          </w:p>
        </w:tc>
        <w:tc>
          <w:tcPr>
            <w:tcW w:w="1109" w:type="dxa"/>
            <w:shd w:val="clear" w:color="auto" w:fill="auto"/>
            <w:noWrap/>
            <w:vAlign w:val="center"/>
          </w:tcPr>
          <w:p w14:paraId="0FDE0815" w14:textId="1F50425A"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53E8C141" w14:textId="7096508D" w:rsidR="003E2178" w:rsidRPr="004551AC" w:rsidRDefault="003E2178" w:rsidP="00816F1C">
            <w:pPr>
              <w:jc w:val="right"/>
              <w:rPr>
                <w:rFonts w:eastAsia="Times New Roman"/>
                <w:color w:val="000000"/>
              </w:rPr>
            </w:pPr>
            <w:r w:rsidRPr="004551AC">
              <w:t>804.75</w:t>
            </w:r>
          </w:p>
        </w:tc>
      </w:tr>
      <w:tr w:rsidR="003E2178" w:rsidRPr="004551AC" w14:paraId="1A718EAC" w14:textId="77777777" w:rsidTr="00AB3DEB">
        <w:trPr>
          <w:trHeight w:val="290"/>
        </w:trPr>
        <w:tc>
          <w:tcPr>
            <w:tcW w:w="1598" w:type="dxa"/>
            <w:shd w:val="clear" w:color="auto" w:fill="auto"/>
          </w:tcPr>
          <w:p w14:paraId="0957A0BC" w14:textId="346113A6" w:rsidR="003E2178" w:rsidRPr="004551AC" w:rsidRDefault="003E2178" w:rsidP="00816F1C">
            <w:pPr>
              <w:rPr>
                <w:rFonts w:eastAsia="Times New Roman"/>
                <w:color w:val="000000"/>
              </w:rPr>
            </w:pPr>
            <w:r w:rsidRPr="004551AC">
              <w:t>JV-432; 2023.03.22</w:t>
            </w:r>
          </w:p>
        </w:tc>
        <w:tc>
          <w:tcPr>
            <w:tcW w:w="3982" w:type="dxa"/>
            <w:shd w:val="clear" w:color="auto" w:fill="auto"/>
            <w:noWrap/>
          </w:tcPr>
          <w:p w14:paraId="01BDFEBA" w14:textId="0A7C504A" w:rsidR="003E2178" w:rsidRPr="004551AC" w:rsidRDefault="003E2178" w:rsidP="00816F1C">
            <w:pPr>
              <w:rPr>
                <w:rFonts w:eastAsia="Times New Roman"/>
                <w:color w:val="000000"/>
              </w:rPr>
            </w:pPr>
            <w:r w:rsidRPr="004551AC">
              <w:t>Payment of medicaments purchase for cataract screening camp at Kalikot Manma</w:t>
            </w:r>
          </w:p>
        </w:tc>
        <w:tc>
          <w:tcPr>
            <w:tcW w:w="1266" w:type="dxa"/>
            <w:shd w:val="clear" w:color="auto" w:fill="auto"/>
            <w:noWrap/>
            <w:vAlign w:val="center"/>
          </w:tcPr>
          <w:p w14:paraId="70E1E269" w14:textId="15E59B47" w:rsidR="003E2178" w:rsidRPr="004551AC" w:rsidRDefault="003E2178" w:rsidP="00816F1C">
            <w:pPr>
              <w:jc w:val="right"/>
              <w:rPr>
                <w:rFonts w:eastAsia="Times New Roman"/>
                <w:color w:val="000000"/>
              </w:rPr>
            </w:pPr>
            <w:r w:rsidRPr="004551AC">
              <w:t>52,500.00</w:t>
            </w:r>
          </w:p>
        </w:tc>
        <w:tc>
          <w:tcPr>
            <w:tcW w:w="785" w:type="dxa"/>
            <w:shd w:val="clear" w:color="auto" w:fill="auto"/>
            <w:noWrap/>
            <w:vAlign w:val="center"/>
          </w:tcPr>
          <w:p w14:paraId="24B7C2DF" w14:textId="78692D25"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38BB9EA2" w14:textId="437393C4" w:rsidR="003E2178" w:rsidRPr="004551AC" w:rsidRDefault="003E2178" w:rsidP="00816F1C">
            <w:pPr>
              <w:jc w:val="right"/>
              <w:rPr>
                <w:rFonts w:eastAsia="Times New Roman"/>
                <w:color w:val="000000"/>
              </w:rPr>
            </w:pPr>
            <w:r w:rsidRPr="004551AC">
              <w:t>787.50</w:t>
            </w:r>
          </w:p>
        </w:tc>
        <w:tc>
          <w:tcPr>
            <w:tcW w:w="1109" w:type="dxa"/>
            <w:shd w:val="clear" w:color="auto" w:fill="auto"/>
            <w:noWrap/>
            <w:vAlign w:val="center"/>
          </w:tcPr>
          <w:p w14:paraId="10C17A7B" w14:textId="315A979D"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69847B0D" w14:textId="258091BC" w:rsidR="003E2178" w:rsidRPr="004551AC" w:rsidRDefault="003E2178" w:rsidP="00816F1C">
            <w:pPr>
              <w:jc w:val="right"/>
              <w:rPr>
                <w:rFonts w:eastAsia="Times New Roman"/>
                <w:color w:val="000000"/>
              </w:rPr>
            </w:pPr>
            <w:r w:rsidRPr="004551AC">
              <w:t>787.50</w:t>
            </w:r>
          </w:p>
        </w:tc>
      </w:tr>
      <w:tr w:rsidR="003E2178" w:rsidRPr="004551AC" w14:paraId="5CBF5B48" w14:textId="77777777" w:rsidTr="00AB3DEB">
        <w:trPr>
          <w:trHeight w:val="290"/>
        </w:trPr>
        <w:tc>
          <w:tcPr>
            <w:tcW w:w="1598" w:type="dxa"/>
            <w:shd w:val="clear" w:color="auto" w:fill="auto"/>
          </w:tcPr>
          <w:p w14:paraId="094EABAD" w14:textId="3317945F" w:rsidR="003E2178" w:rsidRPr="004551AC" w:rsidRDefault="003E2178" w:rsidP="00816F1C">
            <w:pPr>
              <w:rPr>
                <w:rFonts w:eastAsia="Times New Roman"/>
                <w:color w:val="000000"/>
              </w:rPr>
            </w:pPr>
            <w:r w:rsidRPr="004551AC">
              <w:t>JV-471; 2023.03.31</w:t>
            </w:r>
          </w:p>
        </w:tc>
        <w:tc>
          <w:tcPr>
            <w:tcW w:w="3982" w:type="dxa"/>
            <w:shd w:val="clear" w:color="auto" w:fill="auto"/>
            <w:noWrap/>
          </w:tcPr>
          <w:p w14:paraId="2A1CC432" w14:textId="68A3BB65" w:rsidR="003E2178" w:rsidRPr="004551AC" w:rsidRDefault="003E2178" w:rsidP="00816F1C">
            <w:pPr>
              <w:rPr>
                <w:rFonts w:eastAsia="Times New Roman"/>
                <w:color w:val="000000"/>
              </w:rPr>
            </w:pPr>
            <w:r w:rsidRPr="004551AC">
              <w:t>Payment of medical items purchase for piplang Humla</w:t>
            </w:r>
          </w:p>
        </w:tc>
        <w:tc>
          <w:tcPr>
            <w:tcW w:w="1266" w:type="dxa"/>
            <w:shd w:val="clear" w:color="auto" w:fill="auto"/>
            <w:noWrap/>
            <w:vAlign w:val="center"/>
          </w:tcPr>
          <w:p w14:paraId="2C9F7C6B" w14:textId="17E2852C" w:rsidR="003E2178" w:rsidRPr="004551AC" w:rsidRDefault="003E2178" w:rsidP="00816F1C">
            <w:pPr>
              <w:jc w:val="right"/>
              <w:rPr>
                <w:rFonts w:eastAsia="Times New Roman"/>
                <w:color w:val="000000"/>
              </w:rPr>
            </w:pPr>
            <w:r w:rsidRPr="004551AC">
              <w:t>99,351.50</w:t>
            </w:r>
          </w:p>
        </w:tc>
        <w:tc>
          <w:tcPr>
            <w:tcW w:w="785" w:type="dxa"/>
            <w:shd w:val="clear" w:color="auto" w:fill="auto"/>
            <w:noWrap/>
            <w:vAlign w:val="center"/>
          </w:tcPr>
          <w:p w14:paraId="7D74EEEE" w14:textId="531972C0"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09FF2D68" w14:textId="06652B82" w:rsidR="003E2178" w:rsidRPr="004551AC" w:rsidRDefault="003E2178" w:rsidP="00816F1C">
            <w:pPr>
              <w:jc w:val="right"/>
              <w:rPr>
                <w:rFonts w:eastAsia="Times New Roman"/>
                <w:color w:val="000000"/>
              </w:rPr>
            </w:pPr>
            <w:r w:rsidRPr="004551AC">
              <w:t>1,490.27</w:t>
            </w:r>
          </w:p>
        </w:tc>
        <w:tc>
          <w:tcPr>
            <w:tcW w:w="1109" w:type="dxa"/>
            <w:shd w:val="clear" w:color="auto" w:fill="auto"/>
            <w:noWrap/>
            <w:vAlign w:val="center"/>
          </w:tcPr>
          <w:p w14:paraId="1D7D9586" w14:textId="0897FB88"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75DDE5A1" w14:textId="17388D80" w:rsidR="003E2178" w:rsidRPr="004551AC" w:rsidRDefault="003E2178" w:rsidP="00816F1C">
            <w:pPr>
              <w:jc w:val="right"/>
              <w:rPr>
                <w:rFonts w:eastAsia="Times New Roman"/>
                <w:color w:val="000000"/>
              </w:rPr>
            </w:pPr>
            <w:r w:rsidRPr="004551AC">
              <w:t>1,490.27</w:t>
            </w:r>
          </w:p>
        </w:tc>
      </w:tr>
      <w:tr w:rsidR="003E2178" w:rsidRPr="004551AC" w14:paraId="34EDAC9B" w14:textId="77777777" w:rsidTr="00AB3DEB">
        <w:trPr>
          <w:trHeight w:val="290"/>
        </w:trPr>
        <w:tc>
          <w:tcPr>
            <w:tcW w:w="1598" w:type="dxa"/>
            <w:shd w:val="clear" w:color="auto" w:fill="auto"/>
          </w:tcPr>
          <w:p w14:paraId="6E0ABF54" w14:textId="5F1F052A" w:rsidR="003E2178" w:rsidRPr="004551AC" w:rsidRDefault="003E2178" w:rsidP="00816F1C">
            <w:pPr>
              <w:rPr>
                <w:rFonts w:eastAsia="Times New Roman"/>
                <w:color w:val="000000"/>
              </w:rPr>
            </w:pPr>
            <w:r w:rsidRPr="004551AC">
              <w:t>JV-475; 2023.03.31</w:t>
            </w:r>
          </w:p>
        </w:tc>
        <w:tc>
          <w:tcPr>
            <w:tcW w:w="3982" w:type="dxa"/>
            <w:shd w:val="clear" w:color="auto" w:fill="auto"/>
            <w:noWrap/>
          </w:tcPr>
          <w:p w14:paraId="2D5AFA65" w14:textId="19585137" w:rsidR="003E2178" w:rsidRPr="004551AC" w:rsidRDefault="003E2178" w:rsidP="00816F1C">
            <w:pPr>
              <w:rPr>
                <w:rFonts w:eastAsia="Times New Roman"/>
                <w:color w:val="000000"/>
              </w:rPr>
            </w:pPr>
            <w:r w:rsidRPr="004551AC">
              <w:t>Payment of medical items purchase for Kalikot Surgical Camp</w:t>
            </w:r>
          </w:p>
        </w:tc>
        <w:tc>
          <w:tcPr>
            <w:tcW w:w="1266" w:type="dxa"/>
            <w:shd w:val="clear" w:color="auto" w:fill="auto"/>
            <w:noWrap/>
            <w:vAlign w:val="center"/>
          </w:tcPr>
          <w:p w14:paraId="1644B85B" w14:textId="62F9D478" w:rsidR="003E2178" w:rsidRPr="004551AC" w:rsidRDefault="003E2178" w:rsidP="00816F1C">
            <w:pPr>
              <w:jc w:val="right"/>
              <w:rPr>
                <w:rFonts w:eastAsia="Times New Roman"/>
                <w:color w:val="000000"/>
              </w:rPr>
            </w:pPr>
            <w:r w:rsidRPr="004551AC">
              <w:t>98,008.00</w:t>
            </w:r>
          </w:p>
        </w:tc>
        <w:tc>
          <w:tcPr>
            <w:tcW w:w="785" w:type="dxa"/>
            <w:shd w:val="clear" w:color="auto" w:fill="auto"/>
            <w:noWrap/>
            <w:vAlign w:val="center"/>
          </w:tcPr>
          <w:p w14:paraId="65612F5B" w14:textId="44D50ECC"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5C62AE04" w14:textId="5EF02E18" w:rsidR="003E2178" w:rsidRPr="004551AC" w:rsidRDefault="003E2178" w:rsidP="00816F1C">
            <w:pPr>
              <w:jc w:val="right"/>
              <w:rPr>
                <w:rFonts w:eastAsia="Times New Roman"/>
                <w:color w:val="000000"/>
              </w:rPr>
            </w:pPr>
            <w:r w:rsidRPr="004551AC">
              <w:t>1,470.12</w:t>
            </w:r>
          </w:p>
        </w:tc>
        <w:tc>
          <w:tcPr>
            <w:tcW w:w="1109" w:type="dxa"/>
            <w:shd w:val="clear" w:color="auto" w:fill="auto"/>
            <w:noWrap/>
            <w:vAlign w:val="center"/>
          </w:tcPr>
          <w:p w14:paraId="50BAC83D" w14:textId="13465CF2"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28A09E82" w14:textId="7BD3214D" w:rsidR="003E2178" w:rsidRPr="004551AC" w:rsidRDefault="003E2178" w:rsidP="00816F1C">
            <w:pPr>
              <w:jc w:val="right"/>
              <w:rPr>
                <w:rFonts w:eastAsia="Times New Roman"/>
                <w:color w:val="000000"/>
              </w:rPr>
            </w:pPr>
            <w:r w:rsidRPr="004551AC">
              <w:t>1,470.12</w:t>
            </w:r>
          </w:p>
        </w:tc>
      </w:tr>
      <w:tr w:rsidR="003E2178" w:rsidRPr="004551AC" w14:paraId="3D00987C" w14:textId="77777777" w:rsidTr="00AB3DEB">
        <w:trPr>
          <w:trHeight w:val="290"/>
        </w:trPr>
        <w:tc>
          <w:tcPr>
            <w:tcW w:w="1598" w:type="dxa"/>
            <w:shd w:val="clear" w:color="auto" w:fill="auto"/>
          </w:tcPr>
          <w:p w14:paraId="01542F8E" w14:textId="13C52980" w:rsidR="003E2178" w:rsidRPr="004551AC" w:rsidRDefault="003E2178" w:rsidP="00816F1C">
            <w:pPr>
              <w:rPr>
                <w:rFonts w:eastAsia="Times New Roman"/>
                <w:color w:val="000000"/>
              </w:rPr>
            </w:pPr>
            <w:r w:rsidRPr="004551AC">
              <w:t>JV-491; 2023.03.31</w:t>
            </w:r>
          </w:p>
        </w:tc>
        <w:tc>
          <w:tcPr>
            <w:tcW w:w="3982" w:type="dxa"/>
            <w:shd w:val="clear" w:color="auto" w:fill="auto"/>
            <w:noWrap/>
          </w:tcPr>
          <w:p w14:paraId="15B1012D" w14:textId="5C08C475" w:rsidR="003E2178" w:rsidRPr="004551AC" w:rsidRDefault="003E2178" w:rsidP="00816F1C">
            <w:pPr>
              <w:rPr>
                <w:rFonts w:eastAsia="Times New Roman"/>
                <w:color w:val="000000"/>
              </w:rPr>
            </w:pPr>
            <w:r w:rsidRPr="004551AC">
              <w:t>Payment of medical items purchase for Gamtha Mugu Camp</w:t>
            </w:r>
          </w:p>
        </w:tc>
        <w:tc>
          <w:tcPr>
            <w:tcW w:w="1266" w:type="dxa"/>
            <w:shd w:val="clear" w:color="auto" w:fill="auto"/>
            <w:noWrap/>
            <w:vAlign w:val="center"/>
          </w:tcPr>
          <w:p w14:paraId="4286E3BB" w14:textId="508FC497" w:rsidR="003E2178" w:rsidRPr="004551AC" w:rsidRDefault="003E2178" w:rsidP="00816F1C">
            <w:pPr>
              <w:jc w:val="right"/>
              <w:rPr>
                <w:rFonts w:eastAsia="Times New Roman"/>
                <w:color w:val="000000"/>
              </w:rPr>
            </w:pPr>
            <w:r w:rsidRPr="004551AC">
              <w:t>100,587.50</w:t>
            </w:r>
          </w:p>
        </w:tc>
        <w:tc>
          <w:tcPr>
            <w:tcW w:w="785" w:type="dxa"/>
            <w:shd w:val="clear" w:color="auto" w:fill="auto"/>
            <w:noWrap/>
            <w:vAlign w:val="center"/>
          </w:tcPr>
          <w:p w14:paraId="4BDB4DBE" w14:textId="572C88A1"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37425B39" w14:textId="5E7ED485" w:rsidR="003E2178" w:rsidRPr="004551AC" w:rsidRDefault="003E2178" w:rsidP="00816F1C">
            <w:pPr>
              <w:jc w:val="right"/>
              <w:rPr>
                <w:rFonts w:eastAsia="Times New Roman"/>
                <w:color w:val="000000"/>
              </w:rPr>
            </w:pPr>
            <w:r w:rsidRPr="004551AC">
              <w:t>1,508.81</w:t>
            </w:r>
          </w:p>
        </w:tc>
        <w:tc>
          <w:tcPr>
            <w:tcW w:w="1109" w:type="dxa"/>
            <w:shd w:val="clear" w:color="auto" w:fill="auto"/>
            <w:noWrap/>
            <w:vAlign w:val="center"/>
          </w:tcPr>
          <w:p w14:paraId="07B27473" w14:textId="56FFC6F5"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642A11FA" w14:textId="35D9B2C7" w:rsidR="003E2178" w:rsidRPr="004551AC" w:rsidRDefault="003E2178" w:rsidP="00816F1C">
            <w:pPr>
              <w:jc w:val="right"/>
              <w:rPr>
                <w:rFonts w:eastAsia="Times New Roman"/>
                <w:color w:val="000000"/>
              </w:rPr>
            </w:pPr>
            <w:r w:rsidRPr="004551AC">
              <w:t>1,508.81</w:t>
            </w:r>
          </w:p>
        </w:tc>
      </w:tr>
      <w:tr w:rsidR="003E2178" w:rsidRPr="004551AC" w14:paraId="60FFB105" w14:textId="77777777" w:rsidTr="00AB3DEB">
        <w:trPr>
          <w:trHeight w:val="290"/>
        </w:trPr>
        <w:tc>
          <w:tcPr>
            <w:tcW w:w="1598" w:type="dxa"/>
            <w:shd w:val="clear" w:color="auto" w:fill="auto"/>
          </w:tcPr>
          <w:p w14:paraId="72004E4F" w14:textId="5BEA969B" w:rsidR="003E2178" w:rsidRPr="004551AC" w:rsidRDefault="003E2178" w:rsidP="00816F1C">
            <w:pPr>
              <w:rPr>
                <w:rFonts w:eastAsia="Times New Roman"/>
                <w:color w:val="000000"/>
              </w:rPr>
            </w:pPr>
            <w:r w:rsidRPr="004551AC">
              <w:t>JV-492; 2023.03.31</w:t>
            </w:r>
          </w:p>
        </w:tc>
        <w:tc>
          <w:tcPr>
            <w:tcW w:w="3982" w:type="dxa"/>
            <w:shd w:val="clear" w:color="auto" w:fill="auto"/>
            <w:noWrap/>
          </w:tcPr>
          <w:p w14:paraId="10C91899" w14:textId="17FC8E84" w:rsidR="003E2178" w:rsidRPr="004551AC" w:rsidRDefault="003E2178" w:rsidP="00816F1C">
            <w:pPr>
              <w:rPr>
                <w:rFonts w:eastAsia="Times New Roman"/>
                <w:color w:val="000000"/>
              </w:rPr>
            </w:pPr>
            <w:r w:rsidRPr="004551AC">
              <w:t>Payment of medical items purchase for Gamgadi Mugu Camp</w:t>
            </w:r>
          </w:p>
        </w:tc>
        <w:tc>
          <w:tcPr>
            <w:tcW w:w="1266" w:type="dxa"/>
            <w:shd w:val="clear" w:color="auto" w:fill="auto"/>
            <w:noWrap/>
            <w:vAlign w:val="center"/>
          </w:tcPr>
          <w:p w14:paraId="0DC16EA4" w14:textId="1E909B18" w:rsidR="003E2178" w:rsidRPr="004551AC" w:rsidRDefault="003E2178" w:rsidP="00816F1C">
            <w:pPr>
              <w:jc w:val="right"/>
              <w:rPr>
                <w:rFonts w:eastAsia="Times New Roman"/>
                <w:color w:val="000000"/>
              </w:rPr>
            </w:pPr>
            <w:r w:rsidRPr="004551AC">
              <w:t>100,587.50</w:t>
            </w:r>
          </w:p>
        </w:tc>
        <w:tc>
          <w:tcPr>
            <w:tcW w:w="785" w:type="dxa"/>
            <w:shd w:val="clear" w:color="auto" w:fill="auto"/>
            <w:noWrap/>
            <w:vAlign w:val="center"/>
          </w:tcPr>
          <w:p w14:paraId="50BE40E0" w14:textId="12F912F0"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2DCBAD2A" w14:textId="43B08E48" w:rsidR="003E2178" w:rsidRPr="004551AC" w:rsidRDefault="003E2178" w:rsidP="00816F1C">
            <w:pPr>
              <w:jc w:val="right"/>
              <w:rPr>
                <w:rFonts w:eastAsia="Times New Roman"/>
                <w:color w:val="000000"/>
              </w:rPr>
            </w:pPr>
            <w:r w:rsidRPr="004551AC">
              <w:t>1,508.81</w:t>
            </w:r>
          </w:p>
        </w:tc>
        <w:tc>
          <w:tcPr>
            <w:tcW w:w="1109" w:type="dxa"/>
            <w:shd w:val="clear" w:color="auto" w:fill="auto"/>
            <w:noWrap/>
            <w:vAlign w:val="center"/>
          </w:tcPr>
          <w:p w14:paraId="79BEEB49" w14:textId="66CF6D87"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2C555737" w14:textId="1393CE52" w:rsidR="003E2178" w:rsidRPr="004551AC" w:rsidRDefault="003E2178" w:rsidP="00816F1C">
            <w:pPr>
              <w:jc w:val="right"/>
              <w:rPr>
                <w:rFonts w:eastAsia="Times New Roman"/>
                <w:color w:val="000000"/>
              </w:rPr>
            </w:pPr>
            <w:r w:rsidRPr="004551AC">
              <w:t>1,508.81</w:t>
            </w:r>
          </w:p>
        </w:tc>
      </w:tr>
      <w:tr w:rsidR="003E2178" w:rsidRPr="004551AC" w14:paraId="2B9CC05E" w14:textId="77777777" w:rsidTr="00AB3DEB">
        <w:trPr>
          <w:trHeight w:val="290"/>
        </w:trPr>
        <w:tc>
          <w:tcPr>
            <w:tcW w:w="1598" w:type="dxa"/>
            <w:shd w:val="clear" w:color="auto" w:fill="auto"/>
          </w:tcPr>
          <w:p w14:paraId="41BF04DA" w14:textId="6BEF5B80" w:rsidR="003E2178" w:rsidRPr="004551AC" w:rsidRDefault="003E2178" w:rsidP="00816F1C">
            <w:pPr>
              <w:rPr>
                <w:rFonts w:eastAsia="Times New Roman"/>
                <w:color w:val="000000"/>
              </w:rPr>
            </w:pPr>
            <w:r w:rsidRPr="004551AC">
              <w:t>JV-505; 2023.04.11</w:t>
            </w:r>
          </w:p>
        </w:tc>
        <w:tc>
          <w:tcPr>
            <w:tcW w:w="3982" w:type="dxa"/>
            <w:shd w:val="clear" w:color="auto" w:fill="auto"/>
            <w:noWrap/>
          </w:tcPr>
          <w:p w14:paraId="582A03D3" w14:textId="1446111C" w:rsidR="003E2178" w:rsidRPr="004551AC" w:rsidRDefault="003E2178" w:rsidP="00816F1C">
            <w:pPr>
              <w:rPr>
                <w:rFonts w:eastAsia="Times New Roman"/>
                <w:color w:val="000000"/>
              </w:rPr>
            </w:pPr>
            <w:r w:rsidRPr="004551AC">
              <w:t>Payment of medical items purchase for Naumule Camp</w:t>
            </w:r>
          </w:p>
        </w:tc>
        <w:tc>
          <w:tcPr>
            <w:tcW w:w="1266" w:type="dxa"/>
            <w:shd w:val="clear" w:color="auto" w:fill="auto"/>
            <w:noWrap/>
            <w:vAlign w:val="center"/>
          </w:tcPr>
          <w:p w14:paraId="5EE18D51" w14:textId="5B59CCAA" w:rsidR="003E2178" w:rsidRPr="004551AC" w:rsidRDefault="003E2178" w:rsidP="00816F1C">
            <w:pPr>
              <w:jc w:val="right"/>
              <w:rPr>
                <w:rFonts w:eastAsia="Times New Roman"/>
                <w:color w:val="000000"/>
              </w:rPr>
            </w:pPr>
            <w:r w:rsidRPr="004551AC">
              <w:t>71,552.00</w:t>
            </w:r>
          </w:p>
        </w:tc>
        <w:tc>
          <w:tcPr>
            <w:tcW w:w="785" w:type="dxa"/>
            <w:shd w:val="clear" w:color="auto" w:fill="auto"/>
            <w:noWrap/>
            <w:vAlign w:val="center"/>
          </w:tcPr>
          <w:p w14:paraId="0DF74A33" w14:textId="074190FA"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62E63DF9" w14:textId="624E08F1" w:rsidR="003E2178" w:rsidRPr="004551AC" w:rsidRDefault="003E2178" w:rsidP="00816F1C">
            <w:pPr>
              <w:jc w:val="right"/>
              <w:rPr>
                <w:rFonts w:eastAsia="Times New Roman"/>
                <w:color w:val="000000"/>
              </w:rPr>
            </w:pPr>
            <w:r w:rsidRPr="004551AC">
              <w:t>1,073.28</w:t>
            </w:r>
          </w:p>
        </w:tc>
        <w:tc>
          <w:tcPr>
            <w:tcW w:w="1109" w:type="dxa"/>
            <w:shd w:val="clear" w:color="auto" w:fill="auto"/>
            <w:noWrap/>
            <w:vAlign w:val="center"/>
          </w:tcPr>
          <w:p w14:paraId="35E4632F" w14:textId="05318031"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15BDC0DE" w14:textId="0A8172EB" w:rsidR="003E2178" w:rsidRPr="004551AC" w:rsidRDefault="003E2178" w:rsidP="00816F1C">
            <w:pPr>
              <w:jc w:val="right"/>
              <w:rPr>
                <w:rFonts w:eastAsia="Times New Roman"/>
                <w:color w:val="000000"/>
              </w:rPr>
            </w:pPr>
            <w:r w:rsidRPr="004551AC">
              <w:t>1,073.28</w:t>
            </w:r>
          </w:p>
        </w:tc>
      </w:tr>
      <w:tr w:rsidR="003E2178" w:rsidRPr="004551AC" w14:paraId="095D4EE2" w14:textId="77777777" w:rsidTr="00AB3DEB">
        <w:trPr>
          <w:trHeight w:val="290"/>
        </w:trPr>
        <w:tc>
          <w:tcPr>
            <w:tcW w:w="1598" w:type="dxa"/>
            <w:shd w:val="clear" w:color="auto" w:fill="auto"/>
          </w:tcPr>
          <w:p w14:paraId="62FB41D4" w14:textId="72BE1E5F" w:rsidR="003E2178" w:rsidRPr="004551AC" w:rsidRDefault="003E2178" w:rsidP="00816F1C">
            <w:pPr>
              <w:rPr>
                <w:rFonts w:eastAsia="Times New Roman"/>
                <w:color w:val="000000"/>
              </w:rPr>
            </w:pPr>
            <w:r w:rsidRPr="004551AC">
              <w:t>JV-537; 2023.04.26</w:t>
            </w:r>
          </w:p>
        </w:tc>
        <w:tc>
          <w:tcPr>
            <w:tcW w:w="3982" w:type="dxa"/>
            <w:shd w:val="clear" w:color="auto" w:fill="auto"/>
            <w:noWrap/>
          </w:tcPr>
          <w:p w14:paraId="5C195A0D" w14:textId="51C89607" w:rsidR="003E2178" w:rsidRPr="004551AC" w:rsidRDefault="003E2178" w:rsidP="00816F1C">
            <w:pPr>
              <w:rPr>
                <w:rFonts w:eastAsia="Times New Roman"/>
                <w:color w:val="000000"/>
              </w:rPr>
            </w:pPr>
            <w:r w:rsidRPr="004551AC">
              <w:t>Payment of medicaments purchase for Shreenagar, Humla Camp</w:t>
            </w:r>
          </w:p>
        </w:tc>
        <w:tc>
          <w:tcPr>
            <w:tcW w:w="1266" w:type="dxa"/>
            <w:shd w:val="clear" w:color="auto" w:fill="auto"/>
            <w:noWrap/>
            <w:vAlign w:val="center"/>
          </w:tcPr>
          <w:p w14:paraId="53A07E1C" w14:textId="75632E6B" w:rsidR="003E2178" w:rsidRPr="004551AC" w:rsidRDefault="003E2178" w:rsidP="00816F1C">
            <w:pPr>
              <w:jc w:val="right"/>
              <w:rPr>
                <w:rFonts w:eastAsia="Times New Roman"/>
                <w:color w:val="000000"/>
              </w:rPr>
            </w:pPr>
            <w:r w:rsidRPr="004551AC">
              <w:t>155,183.00</w:t>
            </w:r>
          </w:p>
        </w:tc>
        <w:tc>
          <w:tcPr>
            <w:tcW w:w="785" w:type="dxa"/>
            <w:shd w:val="clear" w:color="auto" w:fill="auto"/>
            <w:noWrap/>
            <w:vAlign w:val="center"/>
          </w:tcPr>
          <w:p w14:paraId="4F12ECC2" w14:textId="5EA71978"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2411C098" w14:textId="77152CAF" w:rsidR="003E2178" w:rsidRPr="004551AC" w:rsidRDefault="003E2178" w:rsidP="00816F1C">
            <w:pPr>
              <w:jc w:val="right"/>
              <w:rPr>
                <w:rFonts w:eastAsia="Times New Roman"/>
                <w:color w:val="000000"/>
              </w:rPr>
            </w:pPr>
            <w:r w:rsidRPr="004551AC">
              <w:t>2,327.75</w:t>
            </w:r>
          </w:p>
        </w:tc>
        <w:tc>
          <w:tcPr>
            <w:tcW w:w="1109" w:type="dxa"/>
            <w:shd w:val="clear" w:color="auto" w:fill="auto"/>
            <w:noWrap/>
            <w:vAlign w:val="center"/>
          </w:tcPr>
          <w:p w14:paraId="58165332" w14:textId="3FB6E825"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6B82860B" w14:textId="5235BC83" w:rsidR="003E2178" w:rsidRPr="004551AC" w:rsidRDefault="003E2178" w:rsidP="00816F1C">
            <w:pPr>
              <w:jc w:val="right"/>
              <w:rPr>
                <w:rFonts w:eastAsia="Times New Roman"/>
                <w:color w:val="000000"/>
              </w:rPr>
            </w:pPr>
            <w:r w:rsidRPr="004551AC">
              <w:t>2,327.75</w:t>
            </w:r>
          </w:p>
        </w:tc>
      </w:tr>
      <w:tr w:rsidR="003E2178" w:rsidRPr="004551AC" w14:paraId="1A8870A1" w14:textId="77777777" w:rsidTr="00AB3DEB">
        <w:trPr>
          <w:trHeight w:val="290"/>
        </w:trPr>
        <w:tc>
          <w:tcPr>
            <w:tcW w:w="1598" w:type="dxa"/>
            <w:shd w:val="clear" w:color="auto" w:fill="auto"/>
          </w:tcPr>
          <w:p w14:paraId="02D849DB" w14:textId="21F3E35C" w:rsidR="003E2178" w:rsidRPr="004551AC" w:rsidRDefault="003E2178" w:rsidP="00816F1C">
            <w:pPr>
              <w:rPr>
                <w:rFonts w:eastAsia="Times New Roman"/>
                <w:color w:val="000000"/>
              </w:rPr>
            </w:pPr>
            <w:r w:rsidRPr="004551AC">
              <w:lastRenderedPageBreak/>
              <w:t>JV-539; 2023.04.26</w:t>
            </w:r>
          </w:p>
        </w:tc>
        <w:tc>
          <w:tcPr>
            <w:tcW w:w="3982" w:type="dxa"/>
            <w:shd w:val="clear" w:color="auto" w:fill="auto"/>
            <w:noWrap/>
          </w:tcPr>
          <w:p w14:paraId="3E96156D" w14:textId="7741D37D" w:rsidR="003E2178" w:rsidRPr="004551AC" w:rsidRDefault="003E2178" w:rsidP="00816F1C">
            <w:pPr>
              <w:rPr>
                <w:rFonts w:eastAsia="Times New Roman"/>
                <w:color w:val="000000"/>
              </w:rPr>
            </w:pPr>
            <w:r w:rsidRPr="004551AC">
              <w:t>Payment of medicaments purchase for Mugu Camp</w:t>
            </w:r>
          </w:p>
        </w:tc>
        <w:tc>
          <w:tcPr>
            <w:tcW w:w="1266" w:type="dxa"/>
            <w:shd w:val="clear" w:color="auto" w:fill="auto"/>
            <w:noWrap/>
            <w:vAlign w:val="center"/>
          </w:tcPr>
          <w:p w14:paraId="1EC0B94A" w14:textId="47A97048" w:rsidR="003E2178" w:rsidRPr="004551AC" w:rsidRDefault="003E2178" w:rsidP="00816F1C">
            <w:pPr>
              <w:jc w:val="right"/>
              <w:rPr>
                <w:rFonts w:eastAsia="Times New Roman"/>
                <w:color w:val="000000"/>
              </w:rPr>
            </w:pPr>
            <w:r w:rsidRPr="004551AC">
              <w:t>134,718.00</w:t>
            </w:r>
          </w:p>
        </w:tc>
        <w:tc>
          <w:tcPr>
            <w:tcW w:w="785" w:type="dxa"/>
            <w:shd w:val="clear" w:color="auto" w:fill="auto"/>
            <w:noWrap/>
            <w:vAlign w:val="center"/>
          </w:tcPr>
          <w:p w14:paraId="62910952" w14:textId="547213A0"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711F8CE4" w14:textId="63718FC0" w:rsidR="003E2178" w:rsidRPr="004551AC" w:rsidRDefault="003E2178" w:rsidP="00816F1C">
            <w:pPr>
              <w:jc w:val="right"/>
              <w:rPr>
                <w:rFonts w:eastAsia="Times New Roman"/>
                <w:color w:val="000000"/>
              </w:rPr>
            </w:pPr>
            <w:r w:rsidRPr="004551AC">
              <w:t>2,020.77</w:t>
            </w:r>
          </w:p>
        </w:tc>
        <w:tc>
          <w:tcPr>
            <w:tcW w:w="1109" w:type="dxa"/>
            <w:shd w:val="clear" w:color="auto" w:fill="auto"/>
            <w:noWrap/>
            <w:vAlign w:val="center"/>
          </w:tcPr>
          <w:p w14:paraId="626CFB91" w14:textId="4710890E"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9FBC385" w14:textId="6103C140" w:rsidR="003E2178" w:rsidRPr="004551AC" w:rsidRDefault="003E2178" w:rsidP="00816F1C">
            <w:pPr>
              <w:jc w:val="right"/>
              <w:rPr>
                <w:rFonts w:eastAsia="Times New Roman"/>
                <w:color w:val="000000"/>
              </w:rPr>
            </w:pPr>
            <w:r w:rsidRPr="004551AC">
              <w:t>2,020.77</w:t>
            </w:r>
          </w:p>
        </w:tc>
      </w:tr>
      <w:tr w:rsidR="003E2178" w:rsidRPr="004551AC" w14:paraId="53F368F8" w14:textId="77777777" w:rsidTr="00AB3DEB">
        <w:trPr>
          <w:trHeight w:val="290"/>
        </w:trPr>
        <w:tc>
          <w:tcPr>
            <w:tcW w:w="1598" w:type="dxa"/>
            <w:shd w:val="clear" w:color="auto" w:fill="auto"/>
          </w:tcPr>
          <w:p w14:paraId="4534E98C" w14:textId="1E084723" w:rsidR="003E2178" w:rsidRPr="004551AC" w:rsidRDefault="003E2178" w:rsidP="00816F1C">
            <w:pPr>
              <w:rPr>
                <w:rFonts w:eastAsia="Times New Roman"/>
                <w:color w:val="000000"/>
              </w:rPr>
            </w:pPr>
            <w:r w:rsidRPr="004551AC">
              <w:t>JV-541; 2023.04.26</w:t>
            </w:r>
          </w:p>
        </w:tc>
        <w:tc>
          <w:tcPr>
            <w:tcW w:w="3982" w:type="dxa"/>
            <w:shd w:val="clear" w:color="auto" w:fill="auto"/>
            <w:noWrap/>
          </w:tcPr>
          <w:p w14:paraId="19F06C4A" w14:textId="4444B46A" w:rsidR="003E2178" w:rsidRPr="004551AC" w:rsidRDefault="003E2178" w:rsidP="00816F1C">
            <w:pPr>
              <w:rPr>
                <w:rFonts w:eastAsia="Times New Roman"/>
                <w:color w:val="000000"/>
              </w:rPr>
            </w:pPr>
            <w:r w:rsidRPr="004551AC">
              <w:t>Payment of medicaments purchase for Tanzakot, Humla Camp</w:t>
            </w:r>
          </w:p>
        </w:tc>
        <w:tc>
          <w:tcPr>
            <w:tcW w:w="1266" w:type="dxa"/>
            <w:shd w:val="clear" w:color="auto" w:fill="auto"/>
            <w:noWrap/>
            <w:vAlign w:val="center"/>
          </w:tcPr>
          <w:p w14:paraId="377710D9" w14:textId="37FC9390" w:rsidR="003E2178" w:rsidRPr="004551AC" w:rsidRDefault="003E2178" w:rsidP="00816F1C">
            <w:pPr>
              <w:jc w:val="right"/>
              <w:rPr>
                <w:rFonts w:eastAsia="Times New Roman"/>
                <w:color w:val="000000"/>
              </w:rPr>
            </w:pPr>
            <w:r w:rsidRPr="004551AC">
              <w:t>158,799.00</w:t>
            </w:r>
          </w:p>
        </w:tc>
        <w:tc>
          <w:tcPr>
            <w:tcW w:w="785" w:type="dxa"/>
            <w:shd w:val="clear" w:color="auto" w:fill="auto"/>
            <w:noWrap/>
            <w:vAlign w:val="center"/>
          </w:tcPr>
          <w:p w14:paraId="6DCE36FC" w14:textId="76A42BC5"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1B205FCE" w14:textId="2B8BA430" w:rsidR="003E2178" w:rsidRPr="004551AC" w:rsidRDefault="003E2178" w:rsidP="00816F1C">
            <w:pPr>
              <w:jc w:val="right"/>
              <w:rPr>
                <w:rFonts w:eastAsia="Times New Roman"/>
                <w:color w:val="000000"/>
              </w:rPr>
            </w:pPr>
            <w:r w:rsidRPr="004551AC">
              <w:t>2,381.99</w:t>
            </w:r>
          </w:p>
        </w:tc>
        <w:tc>
          <w:tcPr>
            <w:tcW w:w="1109" w:type="dxa"/>
            <w:shd w:val="clear" w:color="auto" w:fill="auto"/>
            <w:noWrap/>
            <w:vAlign w:val="center"/>
          </w:tcPr>
          <w:p w14:paraId="440817DC" w14:textId="0FFE355D"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5882B57" w14:textId="310A54DB" w:rsidR="003E2178" w:rsidRPr="004551AC" w:rsidRDefault="003E2178" w:rsidP="00816F1C">
            <w:pPr>
              <w:jc w:val="right"/>
              <w:rPr>
                <w:rFonts w:eastAsia="Times New Roman"/>
                <w:color w:val="000000"/>
              </w:rPr>
            </w:pPr>
            <w:r w:rsidRPr="004551AC">
              <w:t>2,381.99</w:t>
            </w:r>
          </w:p>
        </w:tc>
      </w:tr>
      <w:tr w:rsidR="003E2178" w:rsidRPr="004551AC" w14:paraId="5D60554E" w14:textId="77777777" w:rsidTr="00AB3DEB">
        <w:trPr>
          <w:trHeight w:val="290"/>
        </w:trPr>
        <w:tc>
          <w:tcPr>
            <w:tcW w:w="1598" w:type="dxa"/>
            <w:shd w:val="clear" w:color="auto" w:fill="auto"/>
          </w:tcPr>
          <w:p w14:paraId="766105C0" w14:textId="49B0AD7C" w:rsidR="003E2178" w:rsidRPr="004551AC" w:rsidRDefault="003E2178" w:rsidP="00816F1C">
            <w:pPr>
              <w:rPr>
                <w:rFonts w:eastAsia="Times New Roman"/>
                <w:color w:val="000000"/>
              </w:rPr>
            </w:pPr>
            <w:r w:rsidRPr="004551AC">
              <w:t>JV-543; 2023.04.26</w:t>
            </w:r>
          </w:p>
        </w:tc>
        <w:tc>
          <w:tcPr>
            <w:tcW w:w="3982" w:type="dxa"/>
            <w:shd w:val="clear" w:color="auto" w:fill="auto"/>
            <w:noWrap/>
          </w:tcPr>
          <w:p w14:paraId="03269C47" w14:textId="7C229ADF" w:rsidR="003E2178" w:rsidRPr="004551AC" w:rsidRDefault="003E2178" w:rsidP="00816F1C">
            <w:pPr>
              <w:rPr>
                <w:rFonts w:eastAsia="Times New Roman"/>
                <w:color w:val="000000"/>
              </w:rPr>
            </w:pPr>
            <w:r w:rsidRPr="004551AC">
              <w:t>Payment of medicaments purchase for Naumule, Dailekh Camp</w:t>
            </w:r>
          </w:p>
        </w:tc>
        <w:tc>
          <w:tcPr>
            <w:tcW w:w="1266" w:type="dxa"/>
            <w:shd w:val="clear" w:color="auto" w:fill="auto"/>
            <w:noWrap/>
            <w:vAlign w:val="center"/>
          </w:tcPr>
          <w:p w14:paraId="7B45F747" w14:textId="0BEDD37E" w:rsidR="003E2178" w:rsidRPr="004551AC" w:rsidRDefault="003E2178" w:rsidP="00816F1C">
            <w:pPr>
              <w:jc w:val="right"/>
              <w:rPr>
                <w:rFonts w:eastAsia="Times New Roman"/>
                <w:color w:val="000000"/>
              </w:rPr>
            </w:pPr>
            <w:r w:rsidRPr="004551AC">
              <w:t>64,089.00</w:t>
            </w:r>
          </w:p>
        </w:tc>
        <w:tc>
          <w:tcPr>
            <w:tcW w:w="785" w:type="dxa"/>
            <w:shd w:val="clear" w:color="auto" w:fill="auto"/>
            <w:noWrap/>
            <w:vAlign w:val="center"/>
          </w:tcPr>
          <w:p w14:paraId="462C546F" w14:textId="450E078E"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2DAFF79F" w14:textId="07401D21" w:rsidR="003E2178" w:rsidRPr="004551AC" w:rsidRDefault="003E2178" w:rsidP="00816F1C">
            <w:pPr>
              <w:jc w:val="right"/>
              <w:rPr>
                <w:rFonts w:eastAsia="Times New Roman"/>
                <w:color w:val="000000"/>
              </w:rPr>
            </w:pPr>
            <w:r w:rsidRPr="004551AC">
              <w:t>961.34</w:t>
            </w:r>
          </w:p>
        </w:tc>
        <w:tc>
          <w:tcPr>
            <w:tcW w:w="1109" w:type="dxa"/>
            <w:shd w:val="clear" w:color="auto" w:fill="auto"/>
            <w:noWrap/>
            <w:vAlign w:val="center"/>
          </w:tcPr>
          <w:p w14:paraId="52BB6BAC" w14:textId="3A0D0E29"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7B1E8850" w14:textId="6ADDD30A" w:rsidR="003E2178" w:rsidRPr="004551AC" w:rsidRDefault="003E2178" w:rsidP="00816F1C">
            <w:pPr>
              <w:jc w:val="right"/>
              <w:rPr>
                <w:rFonts w:eastAsia="Times New Roman"/>
                <w:color w:val="000000"/>
              </w:rPr>
            </w:pPr>
            <w:r w:rsidRPr="004551AC">
              <w:t>961.34</w:t>
            </w:r>
          </w:p>
        </w:tc>
      </w:tr>
      <w:tr w:rsidR="003E2178" w:rsidRPr="004551AC" w14:paraId="3840733F" w14:textId="77777777" w:rsidTr="00AB3DEB">
        <w:trPr>
          <w:trHeight w:val="290"/>
        </w:trPr>
        <w:tc>
          <w:tcPr>
            <w:tcW w:w="1598" w:type="dxa"/>
            <w:shd w:val="clear" w:color="auto" w:fill="auto"/>
          </w:tcPr>
          <w:p w14:paraId="1076A377" w14:textId="7C872732" w:rsidR="003E2178" w:rsidRPr="004551AC" w:rsidRDefault="003E2178" w:rsidP="00816F1C">
            <w:pPr>
              <w:rPr>
                <w:rFonts w:eastAsia="Times New Roman"/>
                <w:color w:val="000000"/>
              </w:rPr>
            </w:pPr>
            <w:r w:rsidRPr="004551AC">
              <w:t>JV-533; 2023.04.26</w:t>
            </w:r>
          </w:p>
        </w:tc>
        <w:tc>
          <w:tcPr>
            <w:tcW w:w="3982" w:type="dxa"/>
            <w:shd w:val="clear" w:color="auto" w:fill="auto"/>
            <w:noWrap/>
          </w:tcPr>
          <w:p w14:paraId="3269BC09" w14:textId="24430039" w:rsidR="003E2178" w:rsidRPr="004551AC" w:rsidRDefault="003E2178" w:rsidP="00816F1C">
            <w:pPr>
              <w:rPr>
                <w:rFonts w:eastAsia="Times New Roman"/>
                <w:color w:val="000000"/>
              </w:rPr>
            </w:pPr>
            <w:r w:rsidRPr="004551AC">
              <w:t>Payment of medicaments purchase for Simikot Surgical Camp</w:t>
            </w:r>
          </w:p>
        </w:tc>
        <w:tc>
          <w:tcPr>
            <w:tcW w:w="1266" w:type="dxa"/>
            <w:shd w:val="clear" w:color="auto" w:fill="auto"/>
            <w:noWrap/>
            <w:vAlign w:val="center"/>
          </w:tcPr>
          <w:p w14:paraId="1D5F7AC4" w14:textId="2B742895" w:rsidR="003E2178" w:rsidRPr="004551AC" w:rsidRDefault="003E2178" w:rsidP="00816F1C">
            <w:pPr>
              <w:jc w:val="right"/>
              <w:rPr>
                <w:rFonts w:eastAsia="Times New Roman"/>
                <w:color w:val="000000"/>
              </w:rPr>
            </w:pPr>
            <w:r w:rsidRPr="004551AC">
              <w:t>86,174.00</w:t>
            </w:r>
          </w:p>
        </w:tc>
        <w:tc>
          <w:tcPr>
            <w:tcW w:w="785" w:type="dxa"/>
            <w:shd w:val="clear" w:color="auto" w:fill="auto"/>
            <w:noWrap/>
            <w:vAlign w:val="center"/>
          </w:tcPr>
          <w:p w14:paraId="72F56E58" w14:textId="37AF3D3B"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4C970833" w14:textId="66FE214A" w:rsidR="003E2178" w:rsidRPr="004551AC" w:rsidRDefault="003E2178" w:rsidP="00816F1C">
            <w:pPr>
              <w:jc w:val="right"/>
              <w:rPr>
                <w:rFonts w:eastAsia="Times New Roman"/>
                <w:color w:val="000000"/>
              </w:rPr>
            </w:pPr>
            <w:r w:rsidRPr="004551AC">
              <w:t>1,292.61</w:t>
            </w:r>
          </w:p>
        </w:tc>
        <w:tc>
          <w:tcPr>
            <w:tcW w:w="1109" w:type="dxa"/>
            <w:shd w:val="clear" w:color="auto" w:fill="auto"/>
            <w:noWrap/>
            <w:vAlign w:val="center"/>
          </w:tcPr>
          <w:p w14:paraId="59226B76" w14:textId="1FAC9259"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18816D07" w14:textId="0A1C65E0" w:rsidR="003E2178" w:rsidRPr="004551AC" w:rsidRDefault="003E2178" w:rsidP="00816F1C">
            <w:pPr>
              <w:jc w:val="right"/>
              <w:rPr>
                <w:rFonts w:eastAsia="Times New Roman"/>
                <w:color w:val="000000"/>
              </w:rPr>
            </w:pPr>
            <w:r w:rsidRPr="004551AC">
              <w:t>1,292.61</w:t>
            </w:r>
          </w:p>
        </w:tc>
      </w:tr>
      <w:tr w:rsidR="003E2178" w:rsidRPr="004551AC" w14:paraId="229D6500" w14:textId="77777777" w:rsidTr="00AB3DEB">
        <w:trPr>
          <w:trHeight w:val="290"/>
        </w:trPr>
        <w:tc>
          <w:tcPr>
            <w:tcW w:w="1598" w:type="dxa"/>
            <w:shd w:val="clear" w:color="auto" w:fill="auto"/>
          </w:tcPr>
          <w:p w14:paraId="30B6B094" w14:textId="604AFE65" w:rsidR="003E2178" w:rsidRPr="004551AC" w:rsidRDefault="003E2178" w:rsidP="00816F1C">
            <w:pPr>
              <w:rPr>
                <w:rFonts w:eastAsia="Times New Roman"/>
                <w:color w:val="000000"/>
              </w:rPr>
            </w:pPr>
            <w:r w:rsidRPr="004551AC">
              <w:t>JV-617; 2023.05.21</w:t>
            </w:r>
          </w:p>
        </w:tc>
        <w:tc>
          <w:tcPr>
            <w:tcW w:w="3982" w:type="dxa"/>
            <w:shd w:val="clear" w:color="auto" w:fill="auto"/>
            <w:noWrap/>
          </w:tcPr>
          <w:p w14:paraId="6BA0ED43" w14:textId="17B35AB7" w:rsidR="003E2178" w:rsidRPr="004551AC" w:rsidRDefault="003E2178" w:rsidP="00816F1C">
            <w:pPr>
              <w:rPr>
                <w:rFonts w:eastAsia="Times New Roman"/>
                <w:color w:val="000000"/>
              </w:rPr>
            </w:pPr>
            <w:r w:rsidRPr="004551AC">
              <w:t>Payment of medicaments purchase for Jumla Camp</w:t>
            </w:r>
          </w:p>
        </w:tc>
        <w:tc>
          <w:tcPr>
            <w:tcW w:w="1266" w:type="dxa"/>
            <w:shd w:val="clear" w:color="auto" w:fill="auto"/>
            <w:noWrap/>
            <w:vAlign w:val="center"/>
          </w:tcPr>
          <w:p w14:paraId="17BB18D5" w14:textId="1DAAFE72" w:rsidR="003E2178" w:rsidRPr="004551AC" w:rsidRDefault="003E2178" w:rsidP="00816F1C">
            <w:pPr>
              <w:jc w:val="right"/>
              <w:rPr>
                <w:rFonts w:eastAsia="Times New Roman"/>
                <w:color w:val="000000"/>
              </w:rPr>
            </w:pPr>
            <w:r w:rsidRPr="004551AC">
              <w:t>61,360.00</w:t>
            </w:r>
          </w:p>
        </w:tc>
        <w:tc>
          <w:tcPr>
            <w:tcW w:w="785" w:type="dxa"/>
            <w:shd w:val="clear" w:color="auto" w:fill="auto"/>
            <w:noWrap/>
            <w:vAlign w:val="center"/>
          </w:tcPr>
          <w:p w14:paraId="7FB44FA8" w14:textId="249489A1"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4360EDA5" w14:textId="6AD15A00" w:rsidR="003E2178" w:rsidRPr="004551AC" w:rsidRDefault="003E2178" w:rsidP="00816F1C">
            <w:pPr>
              <w:jc w:val="right"/>
              <w:rPr>
                <w:rFonts w:eastAsia="Times New Roman"/>
                <w:color w:val="000000"/>
              </w:rPr>
            </w:pPr>
            <w:r w:rsidRPr="004551AC">
              <w:t>920.40</w:t>
            </w:r>
          </w:p>
        </w:tc>
        <w:tc>
          <w:tcPr>
            <w:tcW w:w="1109" w:type="dxa"/>
            <w:shd w:val="clear" w:color="auto" w:fill="auto"/>
            <w:noWrap/>
            <w:vAlign w:val="center"/>
          </w:tcPr>
          <w:p w14:paraId="7889B877" w14:textId="6C217A5E"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5676B227" w14:textId="179F4F59" w:rsidR="003E2178" w:rsidRPr="004551AC" w:rsidRDefault="003E2178" w:rsidP="00816F1C">
            <w:pPr>
              <w:jc w:val="right"/>
              <w:rPr>
                <w:rFonts w:eastAsia="Times New Roman"/>
                <w:color w:val="000000"/>
              </w:rPr>
            </w:pPr>
            <w:r w:rsidRPr="004551AC">
              <w:t>920.40</w:t>
            </w:r>
          </w:p>
        </w:tc>
      </w:tr>
      <w:tr w:rsidR="003E2178" w:rsidRPr="004551AC" w14:paraId="1C728F2B" w14:textId="77777777" w:rsidTr="00AB3DEB">
        <w:trPr>
          <w:trHeight w:val="290"/>
        </w:trPr>
        <w:tc>
          <w:tcPr>
            <w:tcW w:w="1598" w:type="dxa"/>
            <w:shd w:val="clear" w:color="auto" w:fill="auto"/>
          </w:tcPr>
          <w:p w14:paraId="77CF2C20" w14:textId="08A069C3" w:rsidR="003E2178" w:rsidRPr="004551AC" w:rsidRDefault="003E2178" w:rsidP="00816F1C">
            <w:pPr>
              <w:rPr>
                <w:rFonts w:eastAsia="Times New Roman"/>
                <w:color w:val="000000"/>
              </w:rPr>
            </w:pPr>
            <w:r w:rsidRPr="004551AC">
              <w:t>JV-098; 2023.10.10</w:t>
            </w:r>
          </w:p>
        </w:tc>
        <w:tc>
          <w:tcPr>
            <w:tcW w:w="3982" w:type="dxa"/>
            <w:shd w:val="clear" w:color="auto" w:fill="auto"/>
            <w:noWrap/>
          </w:tcPr>
          <w:p w14:paraId="61DCC7FA" w14:textId="3C0FAAE4" w:rsidR="003E2178" w:rsidRPr="004551AC" w:rsidRDefault="003E2178" w:rsidP="00816F1C">
            <w:pPr>
              <w:rPr>
                <w:rFonts w:eastAsia="Times New Roman"/>
                <w:color w:val="000000"/>
              </w:rPr>
            </w:pPr>
            <w:r w:rsidRPr="004551AC">
              <w:t>Payment of medicine purchase for Eye Surgical Camp at Chandanath Jumla</w:t>
            </w:r>
          </w:p>
        </w:tc>
        <w:tc>
          <w:tcPr>
            <w:tcW w:w="1266" w:type="dxa"/>
            <w:shd w:val="clear" w:color="auto" w:fill="auto"/>
            <w:noWrap/>
            <w:vAlign w:val="center"/>
          </w:tcPr>
          <w:p w14:paraId="6DF0A180" w14:textId="6DE02607" w:rsidR="003E2178" w:rsidRPr="004551AC" w:rsidRDefault="003E2178" w:rsidP="00816F1C">
            <w:pPr>
              <w:jc w:val="right"/>
              <w:rPr>
                <w:rFonts w:eastAsia="Times New Roman"/>
                <w:color w:val="000000"/>
              </w:rPr>
            </w:pPr>
            <w:r w:rsidRPr="004551AC">
              <w:t>102,019.00</w:t>
            </w:r>
          </w:p>
        </w:tc>
        <w:tc>
          <w:tcPr>
            <w:tcW w:w="785" w:type="dxa"/>
            <w:shd w:val="clear" w:color="auto" w:fill="auto"/>
            <w:noWrap/>
            <w:vAlign w:val="center"/>
          </w:tcPr>
          <w:p w14:paraId="4370A9FB" w14:textId="7B95B35A"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5435CD09" w14:textId="204880DD" w:rsidR="003E2178" w:rsidRPr="004551AC" w:rsidRDefault="003E2178" w:rsidP="00816F1C">
            <w:pPr>
              <w:jc w:val="right"/>
              <w:rPr>
                <w:rFonts w:eastAsia="Times New Roman"/>
                <w:color w:val="000000"/>
              </w:rPr>
            </w:pPr>
            <w:r w:rsidRPr="004551AC">
              <w:t>1,530.29</w:t>
            </w:r>
          </w:p>
        </w:tc>
        <w:tc>
          <w:tcPr>
            <w:tcW w:w="1109" w:type="dxa"/>
            <w:shd w:val="clear" w:color="auto" w:fill="auto"/>
            <w:noWrap/>
            <w:vAlign w:val="center"/>
          </w:tcPr>
          <w:p w14:paraId="2F07BDB8" w14:textId="28300CC8"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57060173" w14:textId="4A1A2D3D" w:rsidR="003E2178" w:rsidRPr="004551AC" w:rsidRDefault="003E2178" w:rsidP="00816F1C">
            <w:pPr>
              <w:jc w:val="right"/>
              <w:rPr>
                <w:rFonts w:eastAsia="Times New Roman"/>
                <w:color w:val="000000"/>
              </w:rPr>
            </w:pPr>
            <w:r w:rsidRPr="004551AC">
              <w:t>1,530.29</w:t>
            </w:r>
          </w:p>
        </w:tc>
      </w:tr>
      <w:tr w:rsidR="003E2178" w:rsidRPr="004551AC" w14:paraId="742073BC" w14:textId="77777777" w:rsidTr="00AB3DEB">
        <w:trPr>
          <w:trHeight w:val="290"/>
        </w:trPr>
        <w:tc>
          <w:tcPr>
            <w:tcW w:w="1598" w:type="dxa"/>
            <w:shd w:val="clear" w:color="auto" w:fill="auto"/>
          </w:tcPr>
          <w:p w14:paraId="68DEAD4F" w14:textId="40A070CF" w:rsidR="003E2178" w:rsidRPr="004551AC" w:rsidRDefault="003E2178" w:rsidP="00816F1C">
            <w:pPr>
              <w:rPr>
                <w:rFonts w:eastAsia="Times New Roman"/>
                <w:color w:val="000000"/>
              </w:rPr>
            </w:pPr>
            <w:r w:rsidRPr="004551AC">
              <w:t>JV-099; 2023.10.10</w:t>
            </w:r>
          </w:p>
        </w:tc>
        <w:tc>
          <w:tcPr>
            <w:tcW w:w="3982" w:type="dxa"/>
            <w:shd w:val="clear" w:color="auto" w:fill="auto"/>
            <w:noWrap/>
          </w:tcPr>
          <w:p w14:paraId="41ABA257" w14:textId="402D285F" w:rsidR="003E2178" w:rsidRPr="004551AC" w:rsidRDefault="003E2178" w:rsidP="00816F1C">
            <w:pPr>
              <w:rPr>
                <w:rFonts w:eastAsia="Times New Roman"/>
                <w:color w:val="000000"/>
              </w:rPr>
            </w:pPr>
            <w:r w:rsidRPr="004551AC">
              <w:t>Payment of medicine purchase for Eye Surgical Camp at Hima RM Jumla</w:t>
            </w:r>
          </w:p>
        </w:tc>
        <w:tc>
          <w:tcPr>
            <w:tcW w:w="1266" w:type="dxa"/>
            <w:shd w:val="clear" w:color="auto" w:fill="auto"/>
            <w:noWrap/>
            <w:vAlign w:val="center"/>
          </w:tcPr>
          <w:p w14:paraId="707FB9FF" w14:textId="4A988BC4" w:rsidR="003E2178" w:rsidRPr="004551AC" w:rsidRDefault="003E2178" w:rsidP="00816F1C">
            <w:pPr>
              <w:jc w:val="right"/>
              <w:rPr>
                <w:rFonts w:eastAsia="Times New Roman"/>
                <w:color w:val="000000"/>
              </w:rPr>
            </w:pPr>
            <w:r w:rsidRPr="004551AC">
              <w:t>95,689.00</w:t>
            </w:r>
          </w:p>
        </w:tc>
        <w:tc>
          <w:tcPr>
            <w:tcW w:w="785" w:type="dxa"/>
            <w:shd w:val="clear" w:color="auto" w:fill="auto"/>
            <w:noWrap/>
            <w:vAlign w:val="center"/>
          </w:tcPr>
          <w:p w14:paraId="6F0F5608" w14:textId="50842D0E"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3A646E69" w14:textId="249B2006" w:rsidR="003E2178" w:rsidRPr="004551AC" w:rsidRDefault="003E2178" w:rsidP="00816F1C">
            <w:pPr>
              <w:jc w:val="right"/>
              <w:rPr>
                <w:rFonts w:eastAsia="Times New Roman"/>
                <w:color w:val="000000"/>
              </w:rPr>
            </w:pPr>
            <w:r w:rsidRPr="004551AC">
              <w:t>1,435.34</w:t>
            </w:r>
          </w:p>
        </w:tc>
        <w:tc>
          <w:tcPr>
            <w:tcW w:w="1109" w:type="dxa"/>
            <w:shd w:val="clear" w:color="auto" w:fill="auto"/>
            <w:noWrap/>
            <w:vAlign w:val="center"/>
          </w:tcPr>
          <w:p w14:paraId="39EC9593" w14:textId="182A545A"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443303AA" w14:textId="3EFEEABD" w:rsidR="003E2178" w:rsidRPr="004551AC" w:rsidRDefault="003E2178" w:rsidP="00816F1C">
            <w:pPr>
              <w:jc w:val="right"/>
              <w:rPr>
                <w:rFonts w:eastAsia="Times New Roman"/>
                <w:color w:val="000000"/>
              </w:rPr>
            </w:pPr>
            <w:r w:rsidRPr="004551AC">
              <w:t>1,435.34</w:t>
            </w:r>
          </w:p>
        </w:tc>
      </w:tr>
      <w:tr w:rsidR="003E2178" w:rsidRPr="004551AC" w14:paraId="02F38A94" w14:textId="77777777" w:rsidTr="00AB3DEB">
        <w:trPr>
          <w:trHeight w:val="290"/>
        </w:trPr>
        <w:tc>
          <w:tcPr>
            <w:tcW w:w="1598" w:type="dxa"/>
            <w:shd w:val="clear" w:color="auto" w:fill="auto"/>
          </w:tcPr>
          <w:p w14:paraId="1410D3D6" w14:textId="78DEF3DD" w:rsidR="003E2178" w:rsidRPr="004551AC" w:rsidRDefault="003E2178" w:rsidP="00816F1C">
            <w:pPr>
              <w:rPr>
                <w:rFonts w:eastAsia="Times New Roman"/>
                <w:color w:val="000000"/>
              </w:rPr>
            </w:pPr>
            <w:r w:rsidRPr="004551AC">
              <w:t>JV-688; 2023.06.27</w:t>
            </w:r>
          </w:p>
        </w:tc>
        <w:tc>
          <w:tcPr>
            <w:tcW w:w="3982" w:type="dxa"/>
            <w:shd w:val="clear" w:color="auto" w:fill="auto"/>
            <w:noWrap/>
          </w:tcPr>
          <w:p w14:paraId="649B7475" w14:textId="1CD46BAF" w:rsidR="003E2178" w:rsidRPr="004551AC" w:rsidRDefault="003E2178" w:rsidP="00816F1C">
            <w:pPr>
              <w:rPr>
                <w:rFonts w:eastAsia="Times New Roman"/>
                <w:color w:val="000000"/>
              </w:rPr>
            </w:pPr>
            <w:r w:rsidRPr="004551AC">
              <w:t>Payment of medical items purchase for Ear Screening Camp, Dailekh</w:t>
            </w:r>
          </w:p>
        </w:tc>
        <w:tc>
          <w:tcPr>
            <w:tcW w:w="1266" w:type="dxa"/>
            <w:shd w:val="clear" w:color="auto" w:fill="auto"/>
            <w:noWrap/>
            <w:vAlign w:val="center"/>
          </w:tcPr>
          <w:p w14:paraId="3ACFA3CA" w14:textId="546DB735" w:rsidR="003E2178" w:rsidRPr="004551AC" w:rsidRDefault="003E2178" w:rsidP="00816F1C">
            <w:pPr>
              <w:jc w:val="right"/>
              <w:rPr>
                <w:rFonts w:eastAsia="Times New Roman"/>
                <w:color w:val="000000"/>
              </w:rPr>
            </w:pPr>
            <w:r w:rsidRPr="004551AC">
              <w:t>157,692.00</w:t>
            </w:r>
          </w:p>
        </w:tc>
        <w:tc>
          <w:tcPr>
            <w:tcW w:w="785" w:type="dxa"/>
            <w:shd w:val="clear" w:color="auto" w:fill="auto"/>
            <w:noWrap/>
            <w:vAlign w:val="center"/>
          </w:tcPr>
          <w:p w14:paraId="4ACB5CD1" w14:textId="07A28E08" w:rsidR="003E2178" w:rsidRPr="004551AC" w:rsidRDefault="003E2178" w:rsidP="00816F1C">
            <w:pPr>
              <w:jc w:val="center"/>
              <w:rPr>
                <w:rFonts w:eastAsia="Times New Roman"/>
                <w:color w:val="000000"/>
              </w:rPr>
            </w:pPr>
            <w:r w:rsidRPr="004551AC">
              <w:t>1.50%</w:t>
            </w:r>
          </w:p>
        </w:tc>
        <w:tc>
          <w:tcPr>
            <w:tcW w:w="1198" w:type="dxa"/>
            <w:shd w:val="clear" w:color="auto" w:fill="auto"/>
            <w:noWrap/>
            <w:vAlign w:val="center"/>
          </w:tcPr>
          <w:p w14:paraId="76B48EFF" w14:textId="5A1FA27A" w:rsidR="003E2178" w:rsidRPr="004551AC" w:rsidRDefault="003E2178" w:rsidP="00816F1C">
            <w:pPr>
              <w:jc w:val="right"/>
              <w:rPr>
                <w:rFonts w:eastAsia="Times New Roman"/>
                <w:color w:val="000000"/>
              </w:rPr>
            </w:pPr>
            <w:r w:rsidRPr="004551AC">
              <w:t>2,365.38</w:t>
            </w:r>
          </w:p>
        </w:tc>
        <w:tc>
          <w:tcPr>
            <w:tcW w:w="1109" w:type="dxa"/>
            <w:shd w:val="clear" w:color="auto" w:fill="auto"/>
            <w:noWrap/>
            <w:vAlign w:val="center"/>
          </w:tcPr>
          <w:p w14:paraId="07DEBB03" w14:textId="11FAEA42" w:rsidR="003E2178" w:rsidRPr="004551AC" w:rsidRDefault="003E2178" w:rsidP="00816F1C">
            <w:pPr>
              <w:jc w:val="right"/>
              <w:rPr>
                <w:rFonts w:eastAsia="Times New Roman"/>
                <w:color w:val="000000"/>
              </w:rPr>
            </w:pPr>
            <w:r w:rsidRPr="004551AC">
              <w:t>-</w:t>
            </w:r>
          </w:p>
        </w:tc>
        <w:tc>
          <w:tcPr>
            <w:tcW w:w="1182" w:type="dxa"/>
            <w:shd w:val="clear" w:color="auto" w:fill="auto"/>
            <w:noWrap/>
            <w:vAlign w:val="center"/>
          </w:tcPr>
          <w:p w14:paraId="06B904A3" w14:textId="3E501685" w:rsidR="003E2178" w:rsidRPr="004551AC" w:rsidRDefault="003E2178" w:rsidP="00816F1C">
            <w:pPr>
              <w:jc w:val="right"/>
              <w:rPr>
                <w:rFonts w:eastAsia="Times New Roman"/>
                <w:color w:val="000000"/>
              </w:rPr>
            </w:pPr>
            <w:r w:rsidRPr="004551AC">
              <w:t>2,365.38</w:t>
            </w:r>
          </w:p>
        </w:tc>
      </w:tr>
      <w:tr w:rsidR="003E2178" w:rsidRPr="004551AC" w14:paraId="14323E3B" w14:textId="77777777" w:rsidTr="00AB3DEB">
        <w:trPr>
          <w:trHeight w:val="290"/>
        </w:trPr>
        <w:tc>
          <w:tcPr>
            <w:tcW w:w="1598" w:type="dxa"/>
            <w:shd w:val="clear" w:color="auto" w:fill="auto"/>
            <w:vAlign w:val="center"/>
          </w:tcPr>
          <w:p w14:paraId="1909178F" w14:textId="731E7A06" w:rsidR="003E2178" w:rsidRPr="004551AC" w:rsidRDefault="003E2178" w:rsidP="00816F1C">
            <w:pPr>
              <w:rPr>
                <w:rFonts w:eastAsia="Times New Roman"/>
                <w:color w:val="000000"/>
              </w:rPr>
            </w:pPr>
            <w:r w:rsidRPr="004551AC">
              <w:rPr>
                <w:rFonts w:eastAsia="Times New Roman"/>
                <w:color w:val="000000" w:themeColor="text1"/>
              </w:rPr>
              <w:t> </w:t>
            </w:r>
          </w:p>
        </w:tc>
        <w:tc>
          <w:tcPr>
            <w:tcW w:w="3982" w:type="dxa"/>
            <w:shd w:val="clear" w:color="auto" w:fill="auto"/>
            <w:noWrap/>
            <w:vAlign w:val="center"/>
          </w:tcPr>
          <w:p w14:paraId="0CD9918F" w14:textId="649A23F8" w:rsidR="003E2178" w:rsidRPr="004551AC" w:rsidRDefault="003E2178" w:rsidP="00816F1C">
            <w:pPr>
              <w:rPr>
                <w:rFonts w:eastAsia="Times New Roman"/>
                <w:color w:val="000000"/>
              </w:rPr>
            </w:pPr>
            <w:r w:rsidRPr="004551AC">
              <w:rPr>
                <w:rFonts w:eastAsia="Times New Roman"/>
                <w:b/>
                <w:color w:val="000000" w:themeColor="text1"/>
              </w:rPr>
              <w:t> Total</w:t>
            </w:r>
          </w:p>
        </w:tc>
        <w:tc>
          <w:tcPr>
            <w:tcW w:w="1266" w:type="dxa"/>
            <w:shd w:val="clear" w:color="auto" w:fill="auto"/>
            <w:noWrap/>
            <w:vAlign w:val="center"/>
          </w:tcPr>
          <w:p w14:paraId="11B1CECE" w14:textId="52A98675" w:rsidR="003E2178" w:rsidRPr="004551AC" w:rsidRDefault="003E2178" w:rsidP="00816F1C">
            <w:pPr>
              <w:jc w:val="right"/>
              <w:rPr>
                <w:rFonts w:eastAsia="Times New Roman"/>
                <w:color w:val="000000"/>
              </w:rPr>
            </w:pPr>
            <w:r w:rsidRPr="004551AC">
              <w:rPr>
                <w:rFonts w:eastAsia="Times New Roman"/>
                <w:b/>
                <w:color w:val="000000"/>
              </w:rPr>
              <w:t>4,843,201.00</w:t>
            </w:r>
          </w:p>
        </w:tc>
        <w:tc>
          <w:tcPr>
            <w:tcW w:w="785" w:type="dxa"/>
            <w:shd w:val="clear" w:color="auto" w:fill="auto"/>
            <w:noWrap/>
            <w:vAlign w:val="center"/>
          </w:tcPr>
          <w:p w14:paraId="6D575C9F" w14:textId="4C98069A" w:rsidR="003E2178" w:rsidRPr="004551AC" w:rsidRDefault="003E2178" w:rsidP="00816F1C">
            <w:pPr>
              <w:jc w:val="center"/>
              <w:rPr>
                <w:rFonts w:eastAsia="Times New Roman"/>
                <w:color w:val="000000"/>
              </w:rPr>
            </w:pPr>
          </w:p>
        </w:tc>
        <w:tc>
          <w:tcPr>
            <w:tcW w:w="1198" w:type="dxa"/>
            <w:shd w:val="clear" w:color="auto" w:fill="auto"/>
            <w:noWrap/>
            <w:vAlign w:val="center"/>
          </w:tcPr>
          <w:p w14:paraId="4B892AE9" w14:textId="2730942F" w:rsidR="003E2178" w:rsidRPr="004551AC" w:rsidRDefault="003E2178" w:rsidP="00816F1C">
            <w:pPr>
              <w:jc w:val="right"/>
              <w:rPr>
                <w:rFonts w:eastAsia="Times New Roman"/>
                <w:color w:val="000000"/>
              </w:rPr>
            </w:pPr>
            <w:r w:rsidRPr="004551AC">
              <w:rPr>
                <w:rFonts w:eastAsia="Times New Roman"/>
                <w:b/>
                <w:color w:val="000000"/>
              </w:rPr>
              <w:t>133,602.14</w:t>
            </w:r>
          </w:p>
        </w:tc>
        <w:tc>
          <w:tcPr>
            <w:tcW w:w="1109" w:type="dxa"/>
            <w:shd w:val="clear" w:color="auto" w:fill="auto"/>
            <w:noWrap/>
            <w:vAlign w:val="center"/>
          </w:tcPr>
          <w:p w14:paraId="683FFCE4" w14:textId="0DB1930A" w:rsidR="003E2178" w:rsidRPr="004551AC" w:rsidRDefault="003E2178" w:rsidP="00816F1C">
            <w:pPr>
              <w:jc w:val="right"/>
              <w:rPr>
                <w:rFonts w:eastAsia="Times New Roman"/>
                <w:color w:val="000000"/>
              </w:rPr>
            </w:pPr>
          </w:p>
        </w:tc>
        <w:tc>
          <w:tcPr>
            <w:tcW w:w="1182" w:type="dxa"/>
            <w:shd w:val="clear" w:color="auto" w:fill="auto"/>
            <w:noWrap/>
            <w:vAlign w:val="center"/>
          </w:tcPr>
          <w:p w14:paraId="79D5A545" w14:textId="104C2688" w:rsidR="003E2178" w:rsidRPr="004551AC" w:rsidRDefault="003E2178" w:rsidP="00816F1C">
            <w:pPr>
              <w:jc w:val="right"/>
              <w:rPr>
                <w:rFonts w:eastAsia="Times New Roman"/>
                <w:color w:val="000000"/>
              </w:rPr>
            </w:pPr>
            <w:r w:rsidRPr="004551AC">
              <w:rPr>
                <w:rFonts w:eastAsia="Times New Roman"/>
                <w:b/>
                <w:color w:val="000000"/>
              </w:rPr>
              <w:t>133,602.14</w:t>
            </w:r>
          </w:p>
        </w:tc>
      </w:tr>
    </w:tbl>
    <w:p w14:paraId="112152B1" w14:textId="77777777" w:rsidR="00873CEA" w:rsidRPr="004551AC" w:rsidRDefault="00873CEA" w:rsidP="00816F1C">
      <w:pPr>
        <w:rPr>
          <w:b/>
          <w:bCs/>
          <w:color w:val="44546A" w:themeColor="text2"/>
          <w:u w:val="single"/>
        </w:rPr>
      </w:pPr>
    </w:p>
    <w:p w14:paraId="08E83FB9" w14:textId="77777777" w:rsidR="0095449D" w:rsidRPr="004551AC" w:rsidRDefault="0095449D" w:rsidP="00816F1C">
      <w:pPr>
        <w:rPr>
          <w:b/>
          <w:bCs/>
          <w:color w:val="44546A" w:themeColor="text2"/>
          <w:u w:val="single"/>
        </w:rPr>
      </w:pPr>
    </w:p>
    <w:p w14:paraId="4B18E43B" w14:textId="77777777" w:rsidR="00841C8A" w:rsidRPr="004551AC" w:rsidRDefault="00841C8A" w:rsidP="00816F1C">
      <w:pPr>
        <w:tabs>
          <w:tab w:val="left" w:pos="450"/>
          <w:tab w:val="left" w:pos="540"/>
        </w:tabs>
        <w:autoSpaceDE w:val="0"/>
        <w:autoSpaceDN w:val="0"/>
        <w:adjustRightInd w:val="0"/>
        <w:spacing w:before="260" w:after="260"/>
        <w:jc w:val="both"/>
        <w:rPr>
          <w:color w:val="44546A" w:themeColor="text2"/>
        </w:rPr>
      </w:pPr>
    </w:p>
    <w:sectPr w:rsidR="00841C8A" w:rsidRPr="004551AC" w:rsidSect="008D5E1D">
      <w:headerReference w:type="default" r:id="rId10"/>
      <w:footerReference w:type="default" r:id="rId11"/>
      <w:headerReference w:type="first" r:id="rId12"/>
      <w:footerReference w:type="first" r:id="rId13"/>
      <w:pgSz w:w="12240" w:h="15840"/>
      <w:pgMar w:top="1440" w:right="1440" w:bottom="1440" w:left="99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2EAE1" w14:textId="77777777" w:rsidR="001316A3" w:rsidRDefault="001316A3" w:rsidP="003622CC">
      <w:r>
        <w:separator/>
      </w:r>
    </w:p>
  </w:endnote>
  <w:endnote w:type="continuationSeparator" w:id="0">
    <w:p w14:paraId="07F13EE6" w14:textId="77777777" w:rsidR="001316A3" w:rsidRDefault="001316A3" w:rsidP="003622CC">
      <w:r>
        <w:continuationSeparator/>
      </w:r>
    </w:p>
  </w:endnote>
  <w:endnote w:type="continuationNotice" w:id="1">
    <w:p w14:paraId="176E72CD" w14:textId="77777777" w:rsidR="001316A3" w:rsidRDefault="001316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7B1E3" w14:textId="77777777" w:rsidR="00644284" w:rsidRPr="0087610D" w:rsidRDefault="00644284">
    <w:pPr>
      <w:pStyle w:val="Footer"/>
      <w:pBdr>
        <w:top w:val="single" w:sz="4" w:space="1" w:color="D9D9D9" w:themeColor="background1" w:themeShade="D9"/>
      </w:pBdr>
    </w:pPr>
  </w:p>
  <w:p w14:paraId="36A02D1A" w14:textId="77777777" w:rsidR="00644284" w:rsidRDefault="006442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892473"/>
      <w:docPartObj>
        <w:docPartGallery w:val="Page Numbers (Bottom of Page)"/>
        <w:docPartUnique/>
      </w:docPartObj>
    </w:sdtPr>
    <w:sdtEndPr>
      <w:rPr>
        <w:color w:val="7F7F7F" w:themeColor="background1" w:themeShade="7F"/>
        <w:spacing w:val="60"/>
      </w:rPr>
    </w:sdtEndPr>
    <w:sdtContent>
      <w:p w14:paraId="3E9E0EAA" w14:textId="6084A318" w:rsidR="00644284" w:rsidRDefault="006442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C0873" w:rsidRPr="00CC0873">
          <w:rPr>
            <w:b/>
            <w:bCs/>
            <w:noProof/>
          </w:rPr>
          <w:t>38</w:t>
        </w:r>
        <w:r>
          <w:rPr>
            <w:b/>
            <w:bCs/>
            <w:noProof/>
          </w:rPr>
          <w:fldChar w:fldCharType="end"/>
        </w:r>
        <w:r>
          <w:rPr>
            <w:b/>
            <w:bCs/>
          </w:rPr>
          <w:t xml:space="preserve"> | </w:t>
        </w:r>
        <w:r>
          <w:rPr>
            <w:color w:val="7F7F7F" w:themeColor="background1" w:themeShade="7F"/>
            <w:spacing w:val="60"/>
          </w:rPr>
          <w:t>Page</w:t>
        </w:r>
        <w:r w:rsidR="005A75C5">
          <w:rPr>
            <w:color w:val="7F7F7F" w:themeColor="background1" w:themeShade="7F"/>
            <w:spacing w:val="60"/>
          </w:rPr>
          <w:tab/>
        </w:r>
        <w:r w:rsidR="005A75C5">
          <w:rPr>
            <w:color w:val="7F7F7F" w:themeColor="background1" w:themeShade="7F"/>
            <w:spacing w:val="60"/>
          </w:rPr>
          <w:tab/>
          <w:t>S. Devkota &amp; Company</w:t>
        </w:r>
      </w:p>
    </w:sdtContent>
  </w:sdt>
  <w:p w14:paraId="50A573A3" w14:textId="27B9F1BF" w:rsidR="00644284" w:rsidRPr="000503EC" w:rsidRDefault="00644284" w:rsidP="000E5AAB">
    <w:pPr>
      <w:pStyle w:val="Footer"/>
      <w:jc w:val="right"/>
      <w:rPr>
        <w:b/>
        <w:bCs/>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70"/>
      <w:gridCol w:w="3270"/>
      <w:gridCol w:w="3270"/>
    </w:tblGrid>
    <w:tr w:rsidR="00644284" w14:paraId="32313BA2" w14:textId="77777777" w:rsidTr="43E10693">
      <w:trPr>
        <w:trHeight w:val="300"/>
      </w:trPr>
      <w:tc>
        <w:tcPr>
          <w:tcW w:w="3270" w:type="dxa"/>
        </w:tcPr>
        <w:p w14:paraId="02FD7378" w14:textId="77777777" w:rsidR="00644284" w:rsidRDefault="00644284" w:rsidP="43E10693">
          <w:pPr>
            <w:pStyle w:val="Header"/>
            <w:ind w:left="-115"/>
          </w:pPr>
        </w:p>
      </w:tc>
      <w:tc>
        <w:tcPr>
          <w:tcW w:w="3270" w:type="dxa"/>
        </w:tcPr>
        <w:p w14:paraId="50436F7A" w14:textId="77777777" w:rsidR="00644284" w:rsidRDefault="00644284" w:rsidP="43E10693">
          <w:pPr>
            <w:pStyle w:val="Header"/>
            <w:jc w:val="center"/>
          </w:pPr>
        </w:p>
      </w:tc>
      <w:tc>
        <w:tcPr>
          <w:tcW w:w="3270" w:type="dxa"/>
        </w:tcPr>
        <w:p w14:paraId="46186D98" w14:textId="77777777" w:rsidR="00644284" w:rsidRDefault="00644284" w:rsidP="43E10693">
          <w:pPr>
            <w:pStyle w:val="Header"/>
            <w:ind w:right="-115"/>
            <w:jc w:val="right"/>
          </w:pPr>
        </w:p>
      </w:tc>
    </w:tr>
  </w:tbl>
  <w:p w14:paraId="6C69E83C" w14:textId="77777777" w:rsidR="00644284" w:rsidRDefault="00644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3580B" w14:textId="77777777" w:rsidR="001316A3" w:rsidRDefault="001316A3" w:rsidP="003622CC">
      <w:r>
        <w:separator/>
      </w:r>
    </w:p>
  </w:footnote>
  <w:footnote w:type="continuationSeparator" w:id="0">
    <w:p w14:paraId="5FE3B72C" w14:textId="77777777" w:rsidR="001316A3" w:rsidRDefault="001316A3" w:rsidP="003622CC">
      <w:r>
        <w:continuationSeparator/>
      </w:r>
    </w:p>
  </w:footnote>
  <w:footnote w:type="continuationNotice" w:id="1">
    <w:p w14:paraId="47F60926" w14:textId="77777777" w:rsidR="001316A3" w:rsidRDefault="001316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0962C" w14:textId="77777777" w:rsidR="00644284" w:rsidRPr="00053017" w:rsidRDefault="00644284" w:rsidP="000E5AAB">
    <w:pPr>
      <w:pStyle w:val="Header"/>
      <w:jc w:val="right"/>
      <w:rPr>
        <w:sz w:val="20"/>
        <w:szCs w:val="20"/>
      </w:rPr>
    </w:pPr>
    <w:r>
      <w:rPr>
        <w:b/>
        <w:bCs/>
        <w:i/>
        <w:iCs/>
        <w:sz w:val="20"/>
        <w:szCs w:val="20"/>
      </w:rPr>
      <w:tab/>
      <w:t xml:space="preserve"> </w:t>
    </w:r>
  </w:p>
  <w:p w14:paraId="3D4E112B" w14:textId="77777777" w:rsidR="00644284" w:rsidRDefault="006442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4D42" w14:textId="0119A2BD" w:rsidR="00644284" w:rsidRDefault="00644284" w:rsidP="000E5AAB">
    <w:pPr>
      <w:pStyle w:val="Header"/>
      <w:contextualSpacing/>
      <w:jc w:val="right"/>
      <w:rPr>
        <w:b/>
        <w:bCs/>
        <w:i/>
        <w:iCs/>
        <w:sz w:val="20"/>
        <w:szCs w:val="20"/>
      </w:rPr>
    </w:pPr>
    <w:r>
      <w:rPr>
        <w:b/>
        <w:bCs/>
        <w:i/>
        <w:iCs/>
        <w:sz w:val="20"/>
        <w:szCs w:val="20"/>
      </w:rPr>
      <w:tab/>
      <w:t xml:space="preserve">  Nepal Netra Jyoti Sangh</w:t>
    </w:r>
  </w:p>
  <w:p w14:paraId="3E0F9CF4" w14:textId="77777777" w:rsidR="00644284" w:rsidRDefault="00644284" w:rsidP="000E5AAB">
    <w:pPr>
      <w:pStyle w:val="Header"/>
      <w:contextualSpacing/>
      <w:jc w:val="right"/>
      <w:rPr>
        <w:b/>
        <w:bCs/>
        <w:i/>
        <w:iCs/>
        <w:sz w:val="20"/>
        <w:szCs w:val="20"/>
      </w:rPr>
    </w:pPr>
    <w:r>
      <w:rPr>
        <w:b/>
        <w:bCs/>
        <w:i/>
        <w:iCs/>
        <w:sz w:val="20"/>
        <w:szCs w:val="20"/>
      </w:rPr>
      <w:t>On audit of project ‘</w:t>
    </w:r>
    <w:r w:rsidRPr="009B6437">
      <w:rPr>
        <w:b/>
        <w:bCs/>
        <w:i/>
        <w:iCs/>
        <w:sz w:val="20"/>
        <w:szCs w:val="20"/>
      </w:rPr>
      <w:t>HEALTH RIGHT: Inclusive Eye and</w:t>
    </w:r>
  </w:p>
  <w:p w14:paraId="07E434B8" w14:textId="6AD30FBC" w:rsidR="00644284" w:rsidRPr="00BC355C" w:rsidRDefault="00644284" w:rsidP="000E5AAB">
    <w:pPr>
      <w:pStyle w:val="Header"/>
      <w:contextualSpacing/>
      <w:jc w:val="right"/>
      <w:rPr>
        <w:b/>
        <w:bCs/>
        <w:i/>
        <w:iCs/>
        <w:sz w:val="20"/>
        <w:szCs w:val="20"/>
      </w:rPr>
    </w:pPr>
    <w:r w:rsidRPr="009B6437">
      <w:rPr>
        <w:b/>
        <w:bCs/>
        <w:i/>
        <w:iCs/>
        <w:sz w:val="20"/>
        <w:szCs w:val="20"/>
      </w:rPr>
      <w:t xml:space="preserve"> Ear and Hearing Health in Karnali of Nepal</w:t>
    </w:r>
    <w:r>
      <w:rPr>
        <w:b/>
        <w:bCs/>
        <w:i/>
        <w:iCs/>
        <w:sz w:val="20"/>
        <w:szCs w:val="20"/>
      </w:rPr>
      <w:t>’</w:t>
    </w:r>
  </w:p>
  <w:p w14:paraId="0ED49840" w14:textId="4C9A2446" w:rsidR="00644284" w:rsidRDefault="00644284" w:rsidP="000E5AAB">
    <w:pPr>
      <w:pStyle w:val="Header"/>
      <w:contextualSpacing/>
      <w:jc w:val="right"/>
      <w:rPr>
        <w:i/>
        <w:iCs/>
        <w:sz w:val="20"/>
        <w:szCs w:val="20"/>
      </w:rPr>
    </w:pPr>
    <w:r w:rsidRPr="00BC355C">
      <w:rPr>
        <w:i/>
        <w:iCs/>
        <w:sz w:val="20"/>
        <w:szCs w:val="20"/>
      </w:rPr>
      <w:t>Management Letter</w:t>
    </w:r>
  </w:p>
  <w:p w14:paraId="4086A095" w14:textId="1DC68730" w:rsidR="00644284" w:rsidRDefault="00644284" w:rsidP="000E5AAB">
    <w:pPr>
      <w:pStyle w:val="Header"/>
      <w:contextualSpacing/>
      <w:jc w:val="right"/>
      <w:rPr>
        <w:i/>
        <w:iCs/>
        <w:sz w:val="20"/>
        <w:szCs w:val="20"/>
      </w:rPr>
    </w:pPr>
    <w:r w:rsidRPr="00BC355C">
      <w:rPr>
        <w:i/>
        <w:iCs/>
        <w:sz w:val="20"/>
        <w:szCs w:val="20"/>
      </w:rPr>
      <w:t>For</w:t>
    </w:r>
    <w:r>
      <w:rPr>
        <w:i/>
        <w:iCs/>
        <w:sz w:val="20"/>
        <w:szCs w:val="20"/>
      </w:rPr>
      <w:t xml:space="preserve"> the period from 1 December 2020 to 31 May 2024 </w:t>
    </w:r>
  </w:p>
  <w:p w14:paraId="07CB42F5" w14:textId="77777777" w:rsidR="00644284" w:rsidRDefault="006442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70"/>
      <w:gridCol w:w="3270"/>
      <w:gridCol w:w="3270"/>
    </w:tblGrid>
    <w:tr w:rsidR="00644284" w14:paraId="75F2E9BA" w14:textId="77777777" w:rsidTr="43E10693">
      <w:trPr>
        <w:trHeight w:val="300"/>
      </w:trPr>
      <w:tc>
        <w:tcPr>
          <w:tcW w:w="3270" w:type="dxa"/>
        </w:tcPr>
        <w:p w14:paraId="35FF2E66" w14:textId="77777777" w:rsidR="00644284" w:rsidRDefault="00644284" w:rsidP="43E10693">
          <w:pPr>
            <w:pStyle w:val="Header"/>
            <w:ind w:left="-115"/>
          </w:pPr>
        </w:p>
      </w:tc>
      <w:tc>
        <w:tcPr>
          <w:tcW w:w="3270" w:type="dxa"/>
        </w:tcPr>
        <w:p w14:paraId="19A3C86A" w14:textId="77777777" w:rsidR="00644284" w:rsidRDefault="00644284" w:rsidP="43E10693">
          <w:pPr>
            <w:pStyle w:val="Header"/>
            <w:jc w:val="center"/>
          </w:pPr>
        </w:p>
      </w:tc>
      <w:tc>
        <w:tcPr>
          <w:tcW w:w="3270" w:type="dxa"/>
        </w:tcPr>
        <w:p w14:paraId="3B4C3751" w14:textId="77777777" w:rsidR="00644284" w:rsidRDefault="00644284" w:rsidP="43E10693">
          <w:pPr>
            <w:pStyle w:val="Header"/>
            <w:ind w:right="-115"/>
            <w:jc w:val="right"/>
          </w:pPr>
        </w:p>
      </w:tc>
    </w:tr>
  </w:tbl>
  <w:p w14:paraId="310B810F" w14:textId="77777777" w:rsidR="00644284" w:rsidRDefault="00644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5B3"/>
    <w:multiLevelType w:val="hybridMultilevel"/>
    <w:tmpl w:val="F0B02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3B04"/>
    <w:multiLevelType w:val="hybridMultilevel"/>
    <w:tmpl w:val="9C1A2166"/>
    <w:lvl w:ilvl="0" w:tplc="E660A69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D10557E"/>
    <w:multiLevelType w:val="multilevel"/>
    <w:tmpl w:val="20FCA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316CCB"/>
    <w:multiLevelType w:val="hybridMultilevel"/>
    <w:tmpl w:val="CFCE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79D3"/>
    <w:multiLevelType w:val="multilevel"/>
    <w:tmpl w:val="AE4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D3E5D"/>
    <w:multiLevelType w:val="hybridMultilevel"/>
    <w:tmpl w:val="70A8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32C67"/>
    <w:multiLevelType w:val="multilevel"/>
    <w:tmpl w:val="677ED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7786306"/>
    <w:multiLevelType w:val="hybridMultilevel"/>
    <w:tmpl w:val="D42081EE"/>
    <w:lvl w:ilvl="0" w:tplc="09264F4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32FB7521"/>
    <w:multiLevelType w:val="multilevel"/>
    <w:tmpl w:val="3CEA4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C2606"/>
    <w:multiLevelType w:val="multilevel"/>
    <w:tmpl w:val="B76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113555"/>
    <w:multiLevelType w:val="hybridMultilevel"/>
    <w:tmpl w:val="5A46B1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37002"/>
    <w:multiLevelType w:val="hybridMultilevel"/>
    <w:tmpl w:val="BF22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03835"/>
    <w:multiLevelType w:val="hybridMultilevel"/>
    <w:tmpl w:val="104EC958"/>
    <w:lvl w:ilvl="0" w:tplc="BFB88FAA">
      <w:start w:val="1"/>
      <w:numFmt w:val="bullet"/>
      <w:lvlText w:val=""/>
      <w:lvlJc w:val="left"/>
      <w:pPr>
        <w:ind w:left="1080" w:hanging="360"/>
      </w:pPr>
      <w:rPr>
        <w:rFonts w:ascii="Symbol" w:hAnsi="Symbol"/>
      </w:rPr>
    </w:lvl>
    <w:lvl w:ilvl="1" w:tplc="094C27EA">
      <w:start w:val="1"/>
      <w:numFmt w:val="bullet"/>
      <w:lvlText w:val=""/>
      <w:lvlJc w:val="left"/>
      <w:pPr>
        <w:ind w:left="1080" w:hanging="360"/>
      </w:pPr>
      <w:rPr>
        <w:rFonts w:ascii="Symbol" w:hAnsi="Symbol"/>
      </w:rPr>
    </w:lvl>
    <w:lvl w:ilvl="2" w:tplc="9F68DCF4">
      <w:start w:val="1"/>
      <w:numFmt w:val="bullet"/>
      <w:lvlText w:val=""/>
      <w:lvlJc w:val="left"/>
      <w:pPr>
        <w:ind w:left="1080" w:hanging="360"/>
      </w:pPr>
      <w:rPr>
        <w:rFonts w:ascii="Symbol" w:hAnsi="Symbol"/>
      </w:rPr>
    </w:lvl>
    <w:lvl w:ilvl="3" w:tplc="0BCA9FF4">
      <w:start w:val="1"/>
      <w:numFmt w:val="bullet"/>
      <w:lvlText w:val=""/>
      <w:lvlJc w:val="left"/>
      <w:pPr>
        <w:ind w:left="1080" w:hanging="360"/>
      </w:pPr>
      <w:rPr>
        <w:rFonts w:ascii="Symbol" w:hAnsi="Symbol"/>
      </w:rPr>
    </w:lvl>
    <w:lvl w:ilvl="4" w:tplc="E9A85B1C">
      <w:start w:val="1"/>
      <w:numFmt w:val="bullet"/>
      <w:lvlText w:val=""/>
      <w:lvlJc w:val="left"/>
      <w:pPr>
        <w:ind w:left="1080" w:hanging="360"/>
      </w:pPr>
      <w:rPr>
        <w:rFonts w:ascii="Symbol" w:hAnsi="Symbol"/>
      </w:rPr>
    </w:lvl>
    <w:lvl w:ilvl="5" w:tplc="B6B031E0">
      <w:start w:val="1"/>
      <w:numFmt w:val="bullet"/>
      <w:lvlText w:val=""/>
      <w:lvlJc w:val="left"/>
      <w:pPr>
        <w:ind w:left="1080" w:hanging="360"/>
      </w:pPr>
      <w:rPr>
        <w:rFonts w:ascii="Symbol" w:hAnsi="Symbol"/>
      </w:rPr>
    </w:lvl>
    <w:lvl w:ilvl="6" w:tplc="C4A8FAA8">
      <w:start w:val="1"/>
      <w:numFmt w:val="bullet"/>
      <w:lvlText w:val=""/>
      <w:lvlJc w:val="left"/>
      <w:pPr>
        <w:ind w:left="1080" w:hanging="360"/>
      </w:pPr>
      <w:rPr>
        <w:rFonts w:ascii="Symbol" w:hAnsi="Symbol"/>
      </w:rPr>
    </w:lvl>
    <w:lvl w:ilvl="7" w:tplc="B48AB4F8">
      <w:start w:val="1"/>
      <w:numFmt w:val="bullet"/>
      <w:lvlText w:val=""/>
      <w:lvlJc w:val="left"/>
      <w:pPr>
        <w:ind w:left="1080" w:hanging="360"/>
      </w:pPr>
      <w:rPr>
        <w:rFonts w:ascii="Symbol" w:hAnsi="Symbol"/>
      </w:rPr>
    </w:lvl>
    <w:lvl w:ilvl="8" w:tplc="08200ADC">
      <w:start w:val="1"/>
      <w:numFmt w:val="bullet"/>
      <w:lvlText w:val=""/>
      <w:lvlJc w:val="left"/>
      <w:pPr>
        <w:ind w:left="1080" w:hanging="360"/>
      </w:pPr>
      <w:rPr>
        <w:rFonts w:ascii="Symbol" w:hAnsi="Symbol"/>
      </w:rPr>
    </w:lvl>
  </w:abstractNum>
  <w:abstractNum w:abstractNumId="13" w15:restartNumberingAfterBreak="0">
    <w:nsid w:val="49586E3E"/>
    <w:multiLevelType w:val="hybridMultilevel"/>
    <w:tmpl w:val="FFEA62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86C31"/>
    <w:multiLevelType w:val="multilevel"/>
    <w:tmpl w:val="B5D66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2205AF6"/>
    <w:multiLevelType w:val="hybridMultilevel"/>
    <w:tmpl w:val="B8040FB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55432D3C"/>
    <w:multiLevelType w:val="hybridMultilevel"/>
    <w:tmpl w:val="1A8029A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38953A1"/>
    <w:multiLevelType w:val="multilevel"/>
    <w:tmpl w:val="121AE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4420C09"/>
    <w:multiLevelType w:val="hybridMultilevel"/>
    <w:tmpl w:val="ABA09168"/>
    <w:lvl w:ilvl="0" w:tplc="3C8C2D42">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7EE5409"/>
    <w:multiLevelType w:val="hybridMultilevel"/>
    <w:tmpl w:val="4B8A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F164D2"/>
    <w:multiLevelType w:val="multilevel"/>
    <w:tmpl w:val="2C4C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539DC"/>
    <w:multiLevelType w:val="hybridMultilevel"/>
    <w:tmpl w:val="E5E89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707700"/>
    <w:multiLevelType w:val="hybridMultilevel"/>
    <w:tmpl w:val="3D9A91D8"/>
    <w:lvl w:ilvl="0" w:tplc="A0323CA6">
      <w:start w:val="1"/>
      <w:numFmt w:val="bullet"/>
      <w:lvlText w:val=""/>
      <w:lvlJc w:val="left"/>
      <w:pPr>
        <w:ind w:left="720" w:hanging="360"/>
      </w:pPr>
      <w:rPr>
        <w:rFonts w:ascii="Symbol" w:hAnsi="Symbol"/>
      </w:rPr>
    </w:lvl>
    <w:lvl w:ilvl="1" w:tplc="FFE47154">
      <w:start w:val="1"/>
      <w:numFmt w:val="bullet"/>
      <w:lvlText w:val=""/>
      <w:lvlJc w:val="left"/>
      <w:pPr>
        <w:ind w:left="720" w:hanging="360"/>
      </w:pPr>
      <w:rPr>
        <w:rFonts w:ascii="Symbol" w:hAnsi="Symbol"/>
      </w:rPr>
    </w:lvl>
    <w:lvl w:ilvl="2" w:tplc="42C26026">
      <w:start w:val="1"/>
      <w:numFmt w:val="bullet"/>
      <w:lvlText w:val=""/>
      <w:lvlJc w:val="left"/>
      <w:pPr>
        <w:ind w:left="720" w:hanging="360"/>
      </w:pPr>
      <w:rPr>
        <w:rFonts w:ascii="Symbol" w:hAnsi="Symbol"/>
      </w:rPr>
    </w:lvl>
    <w:lvl w:ilvl="3" w:tplc="280005BE">
      <w:start w:val="1"/>
      <w:numFmt w:val="bullet"/>
      <w:lvlText w:val=""/>
      <w:lvlJc w:val="left"/>
      <w:pPr>
        <w:ind w:left="720" w:hanging="360"/>
      </w:pPr>
      <w:rPr>
        <w:rFonts w:ascii="Symbol" w:hAnsi="Symbol"/>
      </w:rPr>
    </w:lvl>
    <w:lvl w:ilvl="4" w:tplc="BA56FBFC">
      <w:start w:val="1"/>
      <w:numFmt w:val="bullet"/>
      <w:lvlText w:val=""/>
      <w:lvlJc w:val="left"/>
      <w:pPr>
        <w:ind w:left="720" w:hanging="360"/>
      </w:pPr>
      <w:rPr>
        <w:rFonts w:ascii="Symbol" w:hAnsi="Symbol"/>
      </w:rPr>
    </w:lvl>
    <w:lvl w:ilvl="5" w:tplc="A7D058E0">
      <w:start w:val="1"/>
      <w:numFmt w:val="bullet"/>
      <w:lvlText w:val=""/>
      <w:lvlJc w:val="left"/>
      <w:pPr>
        <w:ind w:left="720" w:hanging="360"/>
      </w:pPr>
      <w:rPr>
        <w:rFonts w:ascii="Symbol" w:hAnsi="Symbol"/>
      </w:rPr>
    </w:lvl>
    <w:lvl w:ilvl="6" w:tplc="E5B26D6C">
      <w:start w:val="1"/>
      <w:numFmt w:val="bullet"/>
      <w:lvlText w:val=""/>
      <w:lvlJc w:val="left"/>
      <w:pPr>
        <w:ind w:left="720" w:hanging="360"/>
      </w:pPr>
      <w:rPr>
        <w:rFonts w:ascii="Symbol" w:hAnsi="Symbol"/>
      </w:rPr>
    </w:lvl>
    <w:lvl w:ilvl="7" w:tplc="56B48892">
      <w:start w:val="1"/>
      <w:numFmt w:val="bullet"/>
      <w:lvlText w:val=""/>
      <w:lvlJc w:val="left"/>
      <w:pPr>
        <w:ind w:left="720" w:hanging="360"/>
      </w:pPr>
      <w:rPr>
        <w:rFonts w:ascii="Symbol" w:hAnsi="Symbol"/>
      </w:rPr>
    </w:lvl>
    <w:lvl w:ilvl="8" w:tplc="CD70BEE0">
      <w:start w:val="1"/>
      <w:numFmt w:val="bullet"/>
      <w:lvlText w:val=""/>
      <w:lvlJc w:val="left"/>
      <w:pPr>
        <w:ind w:left="720" w:hanging="360"/>
      </w:pPr>
      <w:rPr>
        <w:rFonts w:ascii="Symbol" w:hAnsi="Symbol"/>
      </w:rPr>
    </w:lvl>
  </w:abstractNum>
  <w:abstractNum w:abstractNumId="23" w15:restartNumberingAfterBreak="0">
    <w:nsid w:val="7578580C"/>
    <w:multiLevelType w:val="hybridMultilevel"/>
    <w:tmpl w:val="311E933E"/>
    <w:lvl w:ilvl="0" w:tplc="3EE2B738">
      <w:start w:val="1"/>
      <w:numFmt w:val="upperLetter"/>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83B11"/>
    <w:multiLevelType w:val="hybridMultilevel"/>
    <w:tmpl w:val="4D6EC320"/>
    <w:lvl w:ilvl="0" w:tplc="C412775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14431364">
    <w:abstractNumId w:val="3"/>
  </w:num>
  <w:num w:numId="2" w16cid:durableId="927689750">
    <w:abstractNumId w:val="7"/>
  </w:num>
  <w:num w:numId="3" w16cid:durableId="1115757235">
    <w:abstractNumId w:val="11"/>
  </w:num>
  <w:num w:numId="4" w16cid:durableId="1697074025">
    <w:abstractNumId w:val="18"/>
  </w:num>
  <w:num w:numId="5" w16cid:durableId="20522280">
    <w:abstractNumId w:val="0"/>
  </w:num>
  <w:num w:numId="6" w16cid:durableId="1829906901">
    <w:abstractNumId w:val="10"/>
  </w:num>
  <w:num w:numId="7" w16cid:durableId="877739821">
    <w:abstractNumId w:val="8"/>
  </w:num>
  <w:num w:numId="8" w16cid:durableId="613947665">
    <w:abstractNumId w:val="23"/>
  </w:num>
  <w:num w:numId="9" w16cid:durableId="1477063616">
    <w:abstractNumId w:val="2"/>
  </w:num>
  <w:num w:numId="10" w16cid:durableId="1148866404">
    <w:abstractNumId w:val="16"/>
  </w:num>
  <w:num w:numId="11" w16cid:durableId="1684670567">
    <w:abstractNumId w:val="4"/>
  </w:num>
  <w:num w:numId="12" w16cid:durableId="1398044935">
    <w:abstractNumId w:val="19"/>
  </w:num>
  <w:num w:numId="13" w16cid:durableId="456409318">
    <w:abstractNumId w:val="21"/>
  </w:num>
  <w:num w:numId="14" w16cid:durableId="405342218">
    <w:abstractNumId w:val="9"/>
  </w:num>
  <w:num w:numId="15" w16cid:durableId="98650408">
    <w:abstractNumId w:val="17"/>
  </w:num>
  <w:num w:numId="16" w16cid:durableId="1339893609">
    <w:abstractNumId w:val="6"/>
  </w:num>
  <w:num w:numId="17" w16cid:durableId="745690666">
    <w:abstractNumId w:val="14"/>
  </w:num>
  <w:num w:numId="18" w16cid:durableId="1820924948">
    <w:abstractNumId w:val="24"/>
  </w:num>
  <w:num w:numId="19" w16cid:durableId="1780180891">
    <w:abstractNumId w:val="1"/>
  </w:num>
  <w:num w:numId="20" w16cid:durableId="609362107">
    <w:abstractNumId w:val="15"/>
  </w:num>
  <w:num w:numId="21" w16cid:durableId="292491519">
    <w:abstractNumId w:val="13"/>
  </w:num>
  <w:num w:numId="22" w16cid:durableId="598492472">
    <w:abstractNumId w:val="22"/>
  </w:num>
  <w:num w:numId="23" w16cid:durableId="56519705">
    <w:abstractNumId w:val="12"/>
  </w:num>
  <w:num w:numId="24" w16cid:durableId="1572622114">
    <w:abstractNumId w:val="20"/>
  </w:num>
  <w:num w:numId="25" w16cid:durableId="21326289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7A"/>
    <w:rsid w:val="00000091"/>
    <w:rsid w:val="00000A11"/>
    <w:rsid w:val="00002584"/>
    <w:rsid w:val="00002D2C"/>
    <w:rsid w:val="00002F46"/>
    <w:rsid w:val="000046F8"/>
    <w:rsid w:val="00005A22"/>
    <w:rsid w:val="00006030"/>
    <w:rsid w:val="000064AD"/>
    <w:rsid w:val="00007173"/>
    <w:rsid w:val="00007A0E"/>
    <w:rsid w:val="000110CD"/>
    <w:rsid w:val="000119B8"/>
    <w:rsid w:val="00011AD6"/>
    <w:rsid w:val="00011ECB"/>
    <w:rsid w:val="0001251D"/>
    <w:rsid w:val="00014583"/>
    <w:rsid w:val="00015497"/>
    <w:rsid w:val="0001588D"/>
    <w:rsid w:val="00015915"/>
    <w:rsid w:val="00016A0B"/>
    <w:rsid w:val="00017E0D"/>
    <w:rsid w:val="0002015E"/>
    <w:rsid w:val="00020421"/>
    <w:rsid w:val="00020E7B"/>
    <w:rsid w:val="0002101A"/>
    <w:rsid w:val="00021600"/>
    <w:rsid w:val="00023FA9"/>
    <w:rsid w:val="00023FB8"/>
    <w:rsid w:val="00024A52"/>
    <w:rsid w:val="000254A5"/>
    <w:rsid w:val="0002561D"/>
    <w:rsid w:val="000257C0"/>
    <w:rsid w:val="00026359"/>
    <w:rsid w:val="00026DCE"/>
    <w:rsid w:val="00026EC8"/>
    <w:rsid w:val="00027986"/>
    <w:rsid w:val="000279D9"/>
    <w:rsid w:val="0003047F"/>
    <w:rsid w:val="000314F6"/>
    <w:rsid w:val="00031653"/>
    <w:rsid w:val="0003168E"/>
    <w:rsid w:val="00031E26"/>
    <w:rsid w:val="00032CBD"/>
    <w:rsid w:val="00033810"/>
    <w:rsid w:val="00036CF9"/>
    <w:rsid w:val="0003748E"/>
    <w:rsid w:val="00037B37"/>
    <w:rsid w:val="00037E9B"/>
    <w:rsid w:val="00037EE5"/>
    <w:rsid w:val="0004030C"/>
    <w:rsid w:val="00040DA0"/>
    <w:rsid w:val="00040ED3"/>
    <w:rsid w:val="000428B3"/>
    <w:rsid w:val="00043638"/>
    <w:rsid w:val="0004477C"/>
    <w:rsid w:val="00044C11"/>
    <w:rsid w:val="00045686"/>
    <w:rsid w:val="000464E8"/>
    <w:rsid w:val="00046BE1"/>
    <w:rsid w:val="000473EF"/>
    <w:rsid w:val="000509FE"/>
    <w:rsid w:val="00051BDF"/>
    <w:rsid w:val="00051D16"/>
    <w:rsid w:val="00052565"/>
    <w:rsid w:val="00054050"/>
    <w:rsid w:val="000543EC"/>
    <w:rsid w:val="0005471A"/>
    <w:rsid w:val="000553A9"/>
    <w:rsid w:val="0005631B"/>
    <w:rsid w:val="0005697C"/>
    <w:rsid w:val="00056C2A"/>
    <w:rsid w:val="00057B80"/>
    <w:rsid w:val="000601B4"/>
    <w:rsid w:val="00060E03"/>
    <w:rsid w:val="00061267"/>
    <w:rsid w:val="000612B0"/>
    <w:rsid w:val="000614BA"/>
    <w:rsid w:val="00061637"/>
    <w:rsid w:val="0006289E"/>
    <w:rsid w:val="00062A20"/>
    <w:rsid w:val="00062F59"/>
    <w:rsid w:val="00064B73"/>
    <w:rsid w:val="00065888"/>
    <w:rsid w:val="000674DA"/>
    <w:rsid w:val="000704D4"/>
    <w:rsid w:val="000705F0"/>
    <w:rsid w:val="00070B5E"/>
    <w:rsid w:val="000716E3"/>
    <w:rsid w:val="000717DD"/>
    <w:rsid w:val="0007214D"/>
    <w:rsid w:val="00072315"/>
    <w:rsid w:val="000724F7"/>
    <w:rsid w:val="00072BB1"/>
    <w:rsid w:val="00072F59"/>
    <w:rsid w:val="0007395A"/>
    <w:rsid w:val="00073F3B"/>
    <w:rsid w:val="00075155"/>
    <w:rsid w:val="000758A8"/>
    <w:rsid w:val="00076B12"/>
    <w:rsid w:val="00077B39"/>
    <w:rsid w:val="00077F01"/>
    <w:rsid w:val="00081B19"/>
    <w:rsid w:val="000826D1"/>
    <w:rsid w:val="0008270A"/>
    <w:rsid w:val="00083045"/>
    <w:rsid w:val="000831A2"/>
    <w:rsid w:val="00083432"/>
    <w:rsid w:val="00084959"/>
    <w:rsid w:val="00084C4B"/>
    <w:rsid w:val="00085293"/>
    <w:rsid w:val="000864C8"/>
    <w:rsid w:val="00087392"/>
    <w:rsid w:val="00090D7D"/>
    <w:rsid w:val="00091811"/>
    <w:rsid w:val="00091CCF"/>
    <w:rsid w:val="000921C0"/>
    <w:rsid w:val="00093388"/>
    <w:rsid w:val="00093FA1"/>
    <w:rsid w:val="000940BB"/>
    <w:rsid w:val="00094447"/>
    <w:rsid w:val="00094AEE"/>
    <w:rsid w:val="00094FB8"/>
    <w:rsid w:val="000967AF"/>
    <w:rsid w:val="000A261E"/>
    <w:rsid w:val="000A2A95"/>
    <w:rsid w:val="000A39CB"/>
    <w:rsid w:val="000A3A25"/>
    <w:rsid w:val="000A558B"/>
    <w:rsid w:val="000A5744"/>
    <w:rsid w:val="000A5940"/>
    <w:rsid w:val="000A67E7"/>
    <w:rsid w:val="000A70A7"/>
    <w:rsid w:val="000B0494"/>
    <w:rsid w:val="000B1B60"/>
    <w:rsid w:val="000B2454"/>
    <w:rsid w:val="000B2E2F"/>
    <w:rsid w:val="000B3607"/>
    <w:rsid w:val="000B3699"/>
    <w:rsid w:val="000B47C5"/>
    <w:rsid w:val="000B58ED"/>
    <w:rsid w:val="000B6E17"/>
    <w:rsid w:val="000B6FAE"/>
    <w:rsid w:val="000B75A1"/>
    <w:rsid w:val="000B789A"/>
    <w:rsid w:val="000B7ED3"/>
    <w:rsid w:val="000C0157"/>
    <w:rsid w:val="000C05F2"/>
    <w:rsid w:val="000C099E"/>
    <w:rsid w:val="000C30B6"/>
    <w:rsid w:val="000C3D0F"/>
    <w:rsid w:val="000C4B4A"/>
    <w:rsid w:val="000C52D2"/>
    <w:rsid w:val="000C5848"/>
    <w:rsid w:val="000C61F9"/>
    <w:rsid w:val="000C6DE0"/>
    <w:rsid w:val="000C7579"/>
    <w:rsid w:val="000C7FFB"/>
    <w:rsid w:val="000D070D"/>
    <w:rsid w:val="000D1146"/>
    <w:rsid w:val="000D133B"/>
    <w:rsid w:val="000D21F1"/>
    <w:rsid w:val="000D22B9"/>
    <w:rsid w:val="000D26BB"/>
    <w:rsid w:val="000D2CBD"/>
    <w:rsid w:val="000D3037"/>
    <w:rsid w:val="000D3632"/>
    <w:rsid w:val="000D40D9"/>
    <w:rsid w:val="000D418E"/>
    <w:rsid w:val="000D4317"/>
    <w:rsid w:val="000D4679"/>
    <w:rsid w:val="000D4796"/>
    <w:rsid w:val="000D4C8D"/>
    <w:rsid w:val="000D4FCE"/>
    <w:rsid w:val="000D56E0"/>
    <w:rsid w:val="000D5B6F"/>
    <w:rsid w:val="000D5C23"/>
    <w:rsid w:val="000D5E3E"/>
    <w:rsid w:val="000D5F3A"/>
    <w:rsid w:val="000D6677"/>
    <w:rsid w:val="000D6FB2"/>
    <w:rsid w:val="000D6FEF"/>
    <w:rsid w:val="000D700E"/>
    <w:rsid w:val="000E0CC5"/>
    <w:rsid w:val="000E0F43"/>
    <w:rsid w:val="000E1761"/>
    <w:rsid w:val="000E1A4A"/>
    <w:rsid w:val="000E2CEA"/>
    <w:rsid w:val="000E3750"/>
    <w:rsid w:val="000E3F94"/>
    <w:rsid w:val="000E4848"/>
    <w:rsid w:val="000E51E5"/>
    <w:rsid w:val="000E5AAB"/>
    <w:rsid w:val="000E5E22"/>
    <w:rsid w:val="000E67F4"/>
    <w:rsid w:val="000E6C1B"/>
    <w:rsid w:val="000E6F9B"/>
    <w:rsid w:val="000E7085"/>
    <w:rsid w:val="000F077E"/>
    <w:rsid w:val="000F0EE0"/>
    <w:rsid w:val="000F1B71"/>
    <w:rsid w:val="000F2956"/>
    <w:rsid w:val="000F29E8"/>
    <w:rsid w:val="000F2DBD"/>
    <w:rsid w:val="000F513E"/>
    <w:rsid w:val="000F590E"/>
    <w:rsid w:val="000F5C8A"/>
    <w:rsid w:val="000F6BEC"/>
    <w:rsid w:val="000F7DEA"/>
    <w:rsid w:val="001009AF"/>
    <w:rsid w:val="00101275"/>
    <w:rsid w:val="0010228F"/>
    <w:rsid w:val="001026DE"/>
    <w:rsid w:val="00103994"/>
    <w:rsid w:val="001040D6"/>
    <w:rsid w:val="00104B2C"/>
    <w:rsid w:val="00104D29"/>
    <w:rsid w:val="001065E9"/>
    <w:rsid w:val="00106C73"/>
    <w:rsid w:val="00107239"/>
    <w:rsid w:val="001072DA"/>
    <w:rsid w:val="00107F56"/>
    <w:rsid w:val="00110412"/>
    <w:rsid w:val="001105AE"/>
    <w:rsid w:val="00110EC6"/>
    <w:rsid w:val="00111F48"/>
    <w:rsid w:val="00112EBC"/>
    <w:rsid w:val="00113002"/>
    <w:rsid w:val="00113298"/>
    <w:rsid w:val="00113FAC"/>
    <w:rsid w:val="0011410E"/>
    <w:rsid w:val="00114509"/>
    <w:rsid w:val="00115E43"/>
    <w:rsid w:val="001203CD"/>
    <w:rsid w:val="00120593"/>
    <w:rsid w:val="00120F08"/>
    <w:rsid w:val="00123F8F"/>
    <w:rsid w:val="00125B02"/>
    <w:rsid w:val="00125EA3"/>
    <w:rsid w:val="00127007"/>
    <w:rsid w:val="00127C1E"/>
    <w:rsid w:val="00130F5F"/>
    <w:rsid w:val="001316A3"/>
    <w:rsid w:val="00131A9A"/>
    <w:rsid w:val="00131EF5"/>
    <w:rsid w:val="001320CA"/>
    <w:rsid w:val="001332B4"/>
    <w:rsid w:val="001337BA"/>
    <w:rsid w:val="00134B3A"/>
    <w:rsid w:val="00134E0E"/>
    <w:rsid w:val="00135B66"/>
    <w:rsid w:val="0013661F"/>
    <w:rsid w:val="00136B00"/>
    <w:rsid w:val="001378CD"/>
    <w:rsid w:val="00140998"/>
    <w:rsid w:val="00140CCC"/>
    <w:rsid w:val="001412C0"/>
    <w:rsid w:val="00141711"/>
    <w:rsid w:val="00142ABF"/>
    <w:rsid w:val="00142D5F"/>
    <w:rsid w:val="001454A6"/>
    <w:rsid w:val="0014562D"/>
    <w:rsid w:val="001456AA"/>
    <w:rsid w:val="001467AB"/>
    <w:rsid w:val="0014726A"/>
    <w:rsid w:val="00152DF3"/>
    <w:rsid w:val="001532A2"/>
    <w:rsid w:val="001540F7"/>
    <w:rsid w:val="0015524D"/>
    <w:rsid w:val="001553C1"/>
    <w:rsid w:val="001559F4"/>
    <w:rsid w:val="00155D03"/>
    <w:rsid w:val="00155D21"/>
    <w:rsid w:val="00156563"/>
    <w:rsid w:val="00156A01"/>
    <w:rsid w:val="00157923"/>
    <w:rsid w:val="00160086"/>
    <w:rsid w:val="00160855"/>
    <w:rsid w:val="00161013"/>
    <w:rsid w:val="00161648"/>
    <w:rsid w:val="00161BE0"/>
    <w:rsid w:val="0016276D"/>
    <w:rsid w:val="0016330C"/>
    <w:rsid w:val="0016423C"/>
    <w:rsid w:val="001644BF"/>
    <w:rsid w:val="00164701"/>
    <w:rsid w:val="00164A00"/>
    <w:rsid w:val="001654C9"/>
    <w:rsid w:val="00166D4E"/>
    <w:rsid w:val="00170F9B"/>
    <w:rsid w:val="00171504"/>
    <w:rsid w:val="0017207F"/>
    <w:rsid w:val="00173687"/>
    <w:rsid w:val="00173BD5"/>
    <w:rsid w:val="00173C16"/>
    <w:rsid w:val="00174539"/>
    <w:rsid w:val="00175943"/>
    <w:rsid w:val="001759D0"/>
    <w:rsid w:val="00177F72"/>
    <w:rsid w:val="00180384"/>
    <w:rsid w:val="001806B7"/>
    <w:rsid w:val="00180963"/>
    <w:rsid w:val="00182D3C"/>
    <w:rsid w:val="00183D18"/>
    <w:rsid w:val="0018503B"/>
    <w:rsid w:val="00186410"/>
    <w:rsid w:val="00186B31"/>
    <w:rsid w:val="00187287"/>
    <w:rsid w:val="00190596"/>
    <w:rsid w:val="001916E0"/>
    <w:rsid w:val="00192CB5"/>
    <w:rsid w:val="00192F1E"/>
    <w:rsid w:val="00193202"/>
    <w:rsid w:val="001945F2"/>
    <w:rsid w:val="00195059"/>
    <w:rsid w:val="00195066"/>
    <w:rsid w:val="00196FB5"/>
    <w:rsid w:val="001974A2"/>
    <w:rsid w:val="001978E3"/>
    <w:rsid w:val="001A0D93"/>
    <w:rsid w:val="001A1C55"/>
    <w:rsid w:val="001A351B"/>
    <w:rsid w:val="001A4B03"/>
    <w:rsid w:val="001A5376"/>
    <w:rsid w:val="001A599F"/>
    <w:rsid w:val="001A6335"/>
    <w:rsid w:val="001A6D71"/>
    <w:rsid w:val="001A7AD1"/>
    <w:rsid w:val="001A7D3B"/>
    <w:rsid w:val="001B0926"/>
    <w:rsid w:val="001B131E"/>
    <w:rsid w:val="001B1455"/>
    <w:rsid w:val="001B231C"/>
    <w:rsid w:val="001B2480"/>
    <w:rsid w:val="001B2DB1"/>
    <w:rsid w:val="001B3445"/>
    <w:rsid w:val="001B4226"/>
    <w:rsid w:val="001B4B7F"/>
    <w:rsid w:val="001B4E21"/>
    <w:rsid w:val="001B6573"/>
    <w:rsid w:val="001B71C5"/>
    <w:rsid w:val="001B7AE6"/>
    <w:rsid w:val="001C0866"/>
    <w:rsid w:val="001C0BD5"/>
    <w:rsid w:val="001C155A"/>
    <w:rsid w:val="001C36B4"/>
    <w:rsid w:val="001C3880"/>
    <w:rsid w:val="001C4F0E"/>
    <w:rsid w:val="001C4F93"/>
    <w:rsid w:val="001C5A89"/>
    <w:rsid w:val="001C6669"/>
    <w:rsid w:val="001C6995"/>
    <w:rsid w:val="001D1591"/>
    <w:rsid w:val="001D1E72"/>
    <w:rsid w:val="001D1E82"/>
    <w:rsid w:val="001D2336"/>
    <w:rsid w:val="001D3463"/>
    <w:rsid w:val="001D4B01"/>
    <w:rsid w:val="001D5274"/>
    <w:rsid w:val="001D5A1F"/>
    <w:rsid w:val="001D5C9B"/>
    <w:rsid w:val="001D5FAE"/>
    <w:rsid w:val="001D7023"/>
    <w:rsid w:val="001D7E04"/>
    <w:rsid w:val="001E0700"/>
    <w:rsid w:val="001E0B06"/>
    <w:rsid w:val="001E1A21"/>
    <w:rsid w:val="001E1CC2"/>
    <w:rsid w:val="001E2AA1"/>
    <w:rsid w:val="001E327E"/>
    <w:rsid w:val="001E3796"/>
    <w:rsid w:val="001E3CE4"/>
    <w:rsid w:val="001E4032"/>
    <w:rsid w:val="001E4DE6"/>
    <w:rsid w:val="001E6CA4"/>
    <w:rsid w:val="001E71CE"/>
    <w:rsid w:val="001F0414"/>
    <w:rsid w:val="001F1115"/>
    <w:rsid w:val="001F1AC1"/>
    <w:rsid w:val="001F24AE"/>
    <w:rsid w:val="001F4070"/>
    <w:rsid w:val="001F40A4"/>
    <w:rsid w:val="001F5BDE"/>
    <w:rsid w:val="001F6276"/>
    <w:rsid w:val="001F781F"/>
    <w:rsid w:val="001F7FCD"/>
    <w:rsid w:val="002002F8"/>
    <w:rsid w:val="00203124"/>
    <w:rsid w:val="0020365A"/>
    <w:rsid w:val="002037C0"/>
    <w:rsid w:val="00205C05"/>
    <w:rsid w:val="00206D5B"/>
    <w:rsid w:val="00211796"/>
    <w:rsid w:val="00212CE1"/>
    <w:rsid w:val="00213C9A"/>
    <w:rsid w:val="00214778"/>
    <w:rsid w:val="00214D6D"/>
    <w:rsid w:val="0021665E"/>
    <w:rsid w:val="00216D3A"/>
    <w:rsid w:val="00217BEC"/>
    <w:rsid w:val="00220085"/>
    <w:rsid w:val="002209F5"/>
    <w:rsid w:val="00220D0A"/>
    <w:rsid w:val="00221EDE"/>
    <w:rsid w:val="00222B37"/>
    <w:rsid w:val="00222CCF"/>
    <w:rsid w:val="00222D48"/>
    <w:rsid w:val="00222D97"/>
    <w:rsid w:val="002238CD"/>
    <w:rsid w:val="002251DE"/>
    <w:rsid w:val="002278F6"/>
    <w:rsid w:val="00230137"/>
    <w:rsid w:val="00230332"/>
    <w:rsid w:val="00232C4B"/>
    <w:rsid w:val="00233F11"/>
    <w:rsid w:val="00234215"/>
    <w:rsid w:val="00236722"/>
    <w:rsid w:val="00237490"/>
    <w:rsid w:val="00237CDC"/>
    <w:rsid w:val="002405FA"/>
    <w:rsid w:val="00241C65"/>
    <w:rsid w:val="00241CC2"/>
    <w:rsid w:val="0024286B"/>
    <w:rsid w:val="00242D21"/>
    <w:rsid w:val="00243742"/>
    <w:rsid w:val="00243B8D"/>
    <w:rsid w:val="002474F1"/>
    <w:rsid w:val="002475BD"/>
    <w:rsid w:val="00247708"/>
    <w:rsid w:val="00250318"/>
    <w:rsid w:val="0025050E"/>
    <w:rsid w:val="002521BF"/>
    <w:rsid w:val="0025444D"/>
    <w:rsid w:val="00255BF0"/>
    <w:rsid w:val="00256B45"/>
    <w:rsid w:val="00256B9C"/>
    <w:rsid w:val="00257CFC"/>
    <w:rsid w:val="00257DB2"/>
    <w:rsid w:val="002601C9"/>
    <w:rsid w:val="0026185D"/>
    <w:rsid w:val="00261BA9"/>
    <w:rsid w:val="00263049"/>
    <w:rsid w:val="002645EB"/>
    <w:rsid w:val="00265CCA"/>
    <w:rsid w:val="0026627F"/>
    <w:rsid w:val="00266B55"/>
    <w:rsid w:val="00270B53"/>
    <w:rsid w:val="002711A1"/>
    <w:rsid w:val="00271A7F"/>
    <w:rsid w:val="00272483"/>
    <w:rsid w:val="00272C27"/>
    <w:rsid w:val="00275724"/>
    <w:rsid w:val="00276A0D"/>
    <w:rsid w:val="00276E06"/>
    <w:rsid w:val="002777AC"/>
    <w:rsid w:val="002808E7"/>
    <w:rsid w:val="00280E13"/>
    <w:rsid w:val="00281C8B"/>
    <w:rsid w:val="0028241B"/>
    <w:rsid w:val="00282E6B"/>
    <w:rsid w:val="0028317A"/>
    <w:rsid w:val="00283840"/>
    <w:rsid w:val="00284F91"/>
    <w:rsid w:val="00284FCF"/>
    <w:rsid w:val="002858CB"/>
    <w:rsid w:val="0028599E"/>
    <w:rsid w:val="00286CC6"/>
    <w:rsid w:val="00292E0C"/>
    <w:rsid w:val="002952BB"/>
    <w:rsid w:val="00295C07"/>
    <w:rsid w:val="00295DA7"/>
    <w:rsid w:val="00295FDD"/>
    <w:rsid w:val="00297634"/>
    <w:rsid w:val="00297666"/>
    <w:rsid w:val="00297DFA"/>
    <w:rsid w:val="002A0009"/>
    <w:rsid w:val="002A0509"/>
    <w:rsid w:val="002A0AE7"/>
    <w:rsid w:val="002A1595"/>
    <w:rsid w:val="002A1946"/>
    <w:rsid w:val="002A19A0"/>
    <w:rsid w:val="002A1A80"/>
    <w:rsid w:val="002A2365"/>
    <w:rsid w:val="002A24CE"/>
    <w:rsid w:val="002A2CD0"/>
    <w:rsid w:val="002A3838"/>
    <w:rsid w:val="002A3E81"/>
    <w:rsid w:val="002A4165"/>
    <w:rsid w:val="002A496E"/>
    <w:rsid w:val="002A61C1"/>
    <w:rsid w:val="002A634F"/>
    <w:rsid w:val="002A6360"/>
    <w:rsid w:val="002A646B"/>
    <w:rsid w:val="002A6BF6"/>
    <w:rsid w:val="002A6FAA"/>
    <w:rsid w:val="002A7F70"/>
    <w:rsid w:val="002B01F0"/>
    <w:rsid w:val="002B0512"/>
    <w:rsid w:val="002B0E83"/>
    <w:rsid w:val="002B1510"/>
    <w:rsid w:val="002B190E"/>
    <w:rsid w:val="002B2F2B"/>
    <w:rsid w:val="002B3476"/>
    <w:rsid w:val="002B34EA"/>
    <w:rsid w:val="002B3628"/>
    <w:rsid w:val="002B3872"/>
    <w:rsid w:val="002B388D"/>
    <w:rsid w:val="002B5B81"/>
    <w:rsid w:val="002B64B7"/>
    <w:rsid w:val="002B65EB"/>
    <w:rsid w:val="002B68B2"/>
    <w:rsid w:val="002B7BBD"/>
    <w:rsid w:val="002C04F3"/>
    <w:rsid w:val="002C0966"/>
    <w:rsid w:val="002C3381"/>
    <w:rsid w:val="002C49F3"/>
    <w:rsid w:val="002C5BE0"/>
    <w:rsid w:val="002C604B"/>
    <w:rsid w:val="002C632D"/>
    <w:rsid w:val="002C695F"/>
    <w:rsid w:val="002D0940"/>
    <w:rsid w:val="002D0EBB"/>
    <w:rsid w:val="002D156F"/>
    <w:rsid w:val="002D19EF"/>
    <w:rsid w:val="002D1A09"/>
    <w:rsid w:val="002D270C"/>
    <w:rsid w:val="002D287C"/>
    <w:rsid w:val="002D2CBC"/>
    <w:rsid w:val="002D39E8"/>
    <w:rsid w:val="002D41AA"/>
    <w:rsid w:val="002D7405"/>
    <w:rsid w:val="002D7B38"/>
    <w:rsid w:val="002E16CE"/>
    <w:rsid w:val="002E3E9A"/>
    <w:rsid w:val="002E47A5"/>
    <w:rsid w:val="002E4E5A"/>
    <w:rsid w:val="002E5C0E"/>
    <w:rsid w:val="002E5C86"/>
    <w:rsid w:val="002E5E94"/>
    <w:rsid w:val="002E6DAB"/>
    <w:rsid w:val="002E7649"/>
    <w:rsid w:val="002E783D"/>
    <w:rsid w:val="002F009C"/>
    <w:rsid w:val="002F0410"/>
    <w:rsid w:val="002F2A2B"/>
    <w:rsid w:val="002F3FE9"/>
    <w:rsid w:val="002F4ADC"/>
    <w:rsid w:val="002F4B0F"/>
    <w:rsid w:val="002F55A7"/>
    <w:rsid w:val="002F70C6"/>
    <w:rsid w:val="002F72BE"/>
    <w:rsid w:val="00300940"/>
    <w:rsid w:val="00301AB9"/>
    <w:rsid w:val="00301D61"/>
    <w:rsid w:val="00302212"/>
    <w:rsid w:val="00302942"/>
    <w:rsid w:val="00302CF0"/>
    <w:rsid w:val="003033F1"/>
    <w:rsid w:val="00303648"/>
    <w:rsid w:val="003038BE"/>
    <w:rsid w:val="003051AA"/>
    <w:rsid w:val="00306540"/>
    <w:rsid w:val="00307DCD"/>
    <w:rsid w:val="00310E8B"/>
    <w:rsid w:val="00311363"/>
    <w:rsid w:val="003115A2"/>
    <w:rsid w:val="0031169B"/>
    <w:rsid w:val="00312290"/>
    <w:rsid w:val="00312D90"/>
    <w:rsid w:val="00313028"/>
    <w:rsid w:val="00313146"/>
    <w:rsid w:val="00313F47"/>
    <w:rsid w:val="00314BE4"/>
    <w:rsid w:val="00315521"/>
    <w:rsid w:val="00315DE8"/>
    <w:rsid w:val="00315EF1"/>
    <w:rsid w:val="003171F3"/>
    <w:rsid w:val="0031789E"/>
    <w:rsid w:val="00320E07"/>
    <w:rsid w:val="00321A45"/>
    <w:rsid w:val="00321C89"/>
    <w:rsid w:val="003232FD"/>
    <w:rsid w:val="00323D75"/>
    <w:rsid w:val="0032556F"/>
    <w:rsid w:val="00325A5A"/>
    <w:rsid w:val="00326C7B"/>
    <w:rsid w:val="0032792C"/>
    <w:rsid w:val="00327AA5"/>
    <w:rsid w:val="00327EE7"/>
    <w:rsid w:val="00331556"/>
    <w:rsid w:val="00331EDF"/>
    <w:rsid w:val="00332767"/>
    <w:rsid w:val="00332CE4"/>
    <w:rsid w:val="00332F44"/>
    <w:rsid w:val="00333187"/>
    <w:rsid w:val="003332F7"/>
    <w:rsid w:val="00336D56"/>
    <w:rsid w:val="00337FDE"/>
    <w:rsid w:val="003400D2"/>
    <w:rsid w:val="003405C3"/>
    <w:rsid w:val="00341FBD"/>
    <w:rsid w:val="003426EA"/>
    <w:rsid w:val="0034489D"/>
    <w:rsid w:val="00346ABD"/>
    <w:rsid w:val="00346DBE"/>
    <w:rsid w:val="00346F2F"/>
    <w:rsid w:val="00347C21"/>
    <w:rsid w:val="00347F47"/>
    <w:rsid w:val="0035069C"/>
    <w:rsid w:val="0035117D"/>
    <w:rsid w:val="00351A28"/>
    <w:rsid w:val="00354054"/>
    <w:rsid w:val="00355949"/>
    <w:rsid w:val="00355B1F"/>
    <w:rsid w:val="003563D1"/>
    <w:rsid w:val="003567BB"/>
    <w:rsid w:val="0035706B"/>
    <w:rsid w:val="00357307"/>
    <w:rsid w:val="00357902"/>
    <w:rsid w:val="00360377"/>
    <w:rsid w:val="003603AA"/>
    <w:rsid w:val="00360676"/>
    <w:rsid w:val="00360F9E"/>
    <w:rsid w:val="003613B6"/>
    <w:rsid w:val="00361D7A"/>
    <w:rsid w:val="003622CC"/>
    <w:rsid w:val="00362B39"/>
    <w:rsid w:val="00362B93"/>
    <w:rsid w:val="00362BDB"/>
    <w:rsid w:val="0036511A"/>
    <w:rsid w:val="00365238"/>
    <w:rsid w:val="00366037"/>
    <w:rsid w:val="00366ADF"/>
    <w:rsid w:val="00366BCB"/>
    <w:rsid w:val="00366EBA"/>
    <w:rsid w:val="00367DA6"/>
    <w:rsid w:val="003706A4"/>
    <w:rsid w:val="00370F45"/>
    <w:rsid w:val="00371A5F"/>
    <w:rsid w:val="003740AF"/>
    <w:rsid w:val="0037416D"/>
    <w:rsid w:val="0037450B"/>
    <w:rsid w:val="0037563A"/>
    <w:rsid w:val="003758FF"/>
    <w:rsid w:val="003764AB"/>
    <w:rsid w:val="00377E78"/>
    <w:rsid w:val="00380DDF"/>
    <w:rsid w:val="00381E93"/>
    <w:rsid w:val="00382147"/>
    <w:rsid w:val="00382414"/>
    <w:rsid w:val="00383F1A"/>
    <w:rsid w:val="00384EF3"/>
    <w:rsid w:val="00385363"/>
    <w:rsid w:val="00385B32"/>
    <w:rsid w:val="00385B8A"/>
    <w:rsid w:val="003879A7"/>
    <w:rsid w:val="003900FF"/>
    <w:rsid w:val="00390D20"/>
    <w:rsid w:val="0039315E"/>
    <w:rsid w:val="00393868"/>
    <w:rsid w:val="00394232"/>
    <w:rsid w:val="00395A30"/>
    <w:rsid w:val="00396C96"/>
    <w:rsid w:val="0039710F"/>
    <w:rsid w:val="00397600"/>
    <w:rsid w:val="003978A3"/>
    <w:rsid w:val="00397DC7"/>
    <w:rsid w:val="003A1145"/>
    <w:rsid w:val="003A1738"/>
    <w:rsid w:val="003A1FB3"/>
    <w:rsid w:val="003A1FCD"/>
    <w:rsid w:val="003A2031"/>
    <w:rsid w:val="003A2EC8"/>
    <w:rsid w:val="003A3C3B"/>
    <w:rsid w:val="003A4346"/>
    <w:rsid w:val="003A4359"/>
    <w:rsid w:val="003A4BA5"/>
    <w:rsid w:val="003A552F"/>
    <w:rsid w:val="003A5DF2"/>
    <w:rsid w:val="003A6103"/>
    <w:rsid w:val="003B079F"/>
    <w:rsid w:val="003B0C81"/>
    <w:rsid w:val="003B18B0"/>
    <w:rsid w:val="003B1E7C"/>
    <w:rsid w:val="003B259E"/>
    <w:rsid w:val="003B2C46"/>
    <w:rsid w:val="003B2C58"/>
    <w:rsid w:val="003B2E9B"/>
    <w:rsid w:val="003B2EFC"/>
    <w:rsid w:val="003B3131"/>
    <w:rsid w:val="003B3277"/>
    <w:rsid w:val="003B3CDF"/>
    <w:rsid w:val="003B44C2"/>
    <w:rsid w:val="003B4F08"/>
    <w:rsid w:val="003B5275"/>
    <w:rsid w:val="003B5567"/>
    <w:rsid w:val="003B57D5"/>
    <w:rsid w:val="003B5D20"/>
    <w:rsid w:val="003B6568"/>
    <w:rsid w:val="003B71CB"/>
    <w:rsid w:val="003B74B1"/>
    <w:rsid w:val="003B7772"/>
    <w:rsid w:val="003C32E7"/>
    <w:rsid w:val="003C3847"/>
    <w:rsid w:val="003C3CFE"/>
    <w:rsid w:val="003C447A"/>
    <w:rsid w:val="003C4948"/>
    <w:rsid w:val="003C4A6A"/>
    <w:rsid w:val="003C5565"/>
    <w:rsid w:val="003C58CC"/>
    <w:rsid w:val="003C662D"/>
    <w:rsid w:val="003C7254"/>
    <w:rsid w:val="003C7AC3"/>
    <w:rsid w:val="003D10DB"/>
    <w:rsid w:val="003D1A6A"/>
    <w:rsid w:val="003D2B57"/>
    <w:rsid w:val="003D3254"/>
    <w:rsid w:val="003D3D5E"/>
    <w:rsid w:val="003D53CC"/>
    <w:rsid w:val="003D75D1"/>
    <w:rsid w:val="003D7B45"/>
    <w:rsid w:val="003D7EC0"/>
    <w:rsid w:val="003E045A"/>
    <w:rsid w:val="003E061D"/>
    <w:rsid w:val="003E095E"/>
    <w:rsid w:val="003E0B09"/>
    <w:rsid w:val="003E1827"/>
    <w:rsid w:val="003E2178"/>
    <w:rsid w:val="003E2E0C"/>
    <w:rsid w:val="003E3730"/>
    <w:rsid w:val="003E3B57"/>
    <w:rsid w:val="003E3B69"/>
    <w:rsid w:val="003E487B"/>
    <w:rsid w:val="003E4F36"/>
    <w:rsid w:val="003E52F5"/>
    <w:rsid w:val="003E5C97"/>
    <w:rsid w:val="003E7D52"/>
    <w:rsid w:val="003F0081"/>
    <w:rsid w:val="003F0294"/>
    <w:rsid w:val="003F148E"/>
    <w:rsid w:val="003F1742"/>
    <w:rsid w:val="003F1A77"/>
    <w:rsid w:val="003F20ED"/>
    <w:rsid w:val="003F21C7"/>
    <w:rsid w:val="003F252A"/>
    <w:rsid w:val="003F5CB4"/>
    <w:rsid w:val="003F6D55"/>
    <w:rsid w:val="00400E5B"/>
    <w:rsid w:val="00401A14"/>
    <w:rsid w:val="00401CBE"/>
    <w:rsid w:val="0040204F"/>
    <w:rsid w:val="00402E66"/>
    <w:rsid w:val="004030DA"/>
    <w:rsid w:val="00403F1C"/>
    <w:rsid w:val="004057C2"/>
    <w:rsid w:val="004057DA"/>
    <w:rsid w:val="00405A86"/>
    <w:rsid w:val="00405B93"/>
    <w:rsid w:val="00405C88"/>
    <w:rsid w:val="00406353"/>
    <w:rsid w:val="00406D72"/>
    <w:rsid w:val="00406E62"/>
    <w:rsid w:val="00406F43"/>
    <w:rsid w:val="00407717"/>
    <w:rsid w:val="00412098"/>
    <w:rsid w:val="00412682"/>
    <w:rsid w:val="00412A65"/>
    <w:rsid w:val="00412E29"/>
    <w:rsid w:val="00413461"/>
    <w:rsid w:val="00413A87"/>
    <w:rsid w:val="00414500"/>
    <w:rsid w:val="00414AEE"/>
    <w:rsid w:val="00414FBC"/>
    <w:rsid w:val="00420821"/>
    <w:rsid w:val="00420D3E"/>
    <w:rsid w:val="00420F6F"/>
    <w:rsid w:val="00421013"/>
    <w:rsid w:val="00421A0F"/>
    <w:rsid w:val="00421EDD"/>
    <w:rsid w:val="00423BAF"/>
    <w:rsid w:val="00424006"/>
    <w:rsid w:val="0042443F"/>
    <w:rsid w:val="00424B88"/>
    <w:rsid w:val="004302EB"/>
    <w:rsid w:val="00430A27"/>
    <w:rsid w:val="00430BA9"/>
    <w:rsid w:val="00432967"/>
    <w:rsid w:val="00432FE3"/>
    <w:rsid w:val="00433146"/>
    <w:rsid w:val="00433ACB"/>
    <w:rsid w:val="004341B0"/>
    <w:rsid w:val="00434456"/>
    <w:rsid w:val="00435879"/>
    <w:rsid w:val="0043675F"/>
    <w:rsid w:val="00436A20"/>
    <w:rsid w:val="00436F0B"/>
    <w:rsid w:val="00437118"/>
    <w:rsid w:val="00437F18"/>
    <w:rsid w:val="0044041F"/>
    <w:rsid w:val="00440904"/>
    <w:rsid w:val="004409F7"/>
    <w:rsid w:val="00441CA8"/>
    <w:rsid w:val="00441D06"/>
    <w:rsid w:val="00441EE6"/>
    <w:rsid w:val="004425C7"/>
    <w:rsid w:val="00442A9D"/>
    <w:rsid w:val="00442D3E"/>
    <w:rsid w:val="00446C3C"/>
    <w:rsid w:val="00447600"/>
    <w:rsid w:val="004508D8"/>
    <w:rsid w:val="00451811"/>
    <w:rsid w:val="00452AF8"/>
    <w:rsid w:val="004531CC"/>
    <w:rsid w:val="004551AC"/>
    <w:rsid w:val="00455766"/>
    <w:rsid w:val="00455B2C"/>
    <w:rsid w:val="00455CDE"/>
    <w:rsid w:val="00456199"/>
    <w:rsid w:val="004561F6"/>
    <w:rsid w:val="0045629E"/>
    <w:rsid w:val="00456BC5"/>
    <w:rsid w:val="00457048"/>
    <w:rsid w:val="0045744B"/>
    <w:rsid w:val="00457CE6"/>
    <w:rsid w:val="00457F9C"/>
    <w:rsid w:val="00460191"/>
    <w:rsid w:val="00460D53"/>
    <w:rsid w:val="004613C5"/>
    <w:rsid w:val="004618AB"/>
    <w:rsid w:val="004626DB"/>
    <w:rsid w:val="00462B41"/>
    <w:rsid w:val="00462FA3"/>
    <w:rsid w:val="00463A50"/>
    <w:rsid w:val="0046571F"/>
    <w:rsid w:val="0046587F"/>
    <w:rsid w:val="00465D43"/>
    <w:rsid w:val="0046672C"/>
    <w:rsid w:val="0046685B"/>
    <w:rsid w:val="0046709A"/>
    <w:rsid w:val="00467230"/>
    <w:rsid w:val="0046798C"/>
    <w:rsid w:val="004719D1"/>
    <w:rsid w:val="00472B98"/>
    <w:rsid w:val="00472F95"/>
    <w:rsid w:val="0047470B"/>
    <w:rsid w:val="00474983"/>
    <w:rsid w:val="00474E76"/>
    <w:rsid w:val="00475579"/>
    <w:rsid w:val="00475E17"/>
    <w:rsid w:val="00477626"/>
    <w:rsid w:val="004776F0"/>
    <w:rsid w:val="00480210"/>
    <w:rsid w:val="004804C4"/>
    <w:rsid w:val="00480A9E"/>
    <w:rsid w:val="00482369"/>
    <w:rsid w:val="00482F4B"/>
    <w:rsid w:val="004830C1"/>
    <w:rsid w:val="00484096"/>
    <w:rsid w:val="0048567E"/>
    <w:rsid w:val="00485F2D"/>
    <w:rsid w:val="00490B47"/>
    <w:rsid w:val="00490F64"/>
    <w:rsid w:val="00491742"/>
    <w:rsid w:val="0049311E"/>
    <w:rsid w:val="00493C51"/>
    <w:rsid w:val="00494B0F"/>
    <w:rsid w:val="0049574A"/>
    <w:rsid w:val="0049781D"/>
    <w:rsid w:val="004A0877"/>
    <w:rsid w:val="004A1A08"/>
    <w:rsid w:val="004A1A65"/>
    <w:rsid w:val="004A26BE"/>
    <w:rsid w:val="004A4F6C"/>
    <w:rsid w:val="004A52E5"/>
    <w:rsid w:val="004A61EB"/>
    <w:rsid w:val="004A73DF"/>
    <w:rsid w:val="004A765D"/>
    <w:rsid w:val="004B082C"/>
    <w:rsid w:val="004B1A2A"/>
    <w:rsid w:val="004B1FFC"/>
    <w:rsid w:val="004B2662"/>
    <w:rsid w:val="004B26CB"/>
    <w:rsid w:val="004B3224"/>
    <w:rsid w:val="004B3D42"/>
    <w:rsid w:val="004B4DFE"/>
    <w:rsid w:val="004B546F"/>
    <w:rsid w:val="004B6196"/>
    <w:rsid w:val="004B6813"/>
    <w:rsid w:val="004B6DC3"/>
    <w:rsid w:val="004B747F"/>
    <w:rsid w:val="004C0D6B"/>
    <w:rsid w:val="004C337A"/>
    <w:rsid w:val="004C3657"/>
    <w:rsid w:val="004C3B9F"/>
    <w:rsid w:val="004C4CE7"/>
    <w:rsid w:val="004C5A4C"/>
    <w:rsid w:val="004C5B56"/>
    <w:rsid w:val="004C64AD"/>
    <w:rsid w:val="004C6FFA"/>
    <w:rsid w:val="004D0761"/>
    <w:rsid w:val="004D0B42"/>
    <w:rsid w:val="004D10A9"/>
    <w:rsid w:val="004D1511"/>
    <w:rsid w:val="004D1968"/>
    <w:rsid w:val="004D19AA"/>
    <w:rsid w:val="004D28CA"/>
    <w:rsid w:val="004D29C0"/>
    <w:rsid w:val="004D2AA8"/>
    <w:rsid w:val="004D2F4C"/>
    <w:rsid w:val="004D3757"/>
    <w:rsid w:val="004D37EB"/>
    <w:rsid w:val="004D38EB"/>
    <w:rsid w:val="004D3D6C"/>
    <w:rsid w:val="004D41BF"/>
    <w:rsid w:val="004D526E"/>
    <w:rsid w:val="004D6234"/>
    <w:rsid w:val="004D70DC"/>
    <w:rsid w:val="004D794C"/>
    <w:rsid w:val="004D7B7B"/>
    <w:rsid w:val="004E0AE1"/>
    <w:rsid w:val="004E1F88"/>
    <w:rsid w:val="004E2730"/>
    <w:rsid w:val="004E2B63"/>
    <w:rsid w:val="004E3164"/>
    <w:rsid w:val="004E4166"/>
    <w:rsid w:val="004E4339"/>
    <w:rsid w:val="004E4BB5"/>
    <w:rsid w:val="004E50DF"/>
    <w:rsid w:val="004E5508"/>
    <w:rsid w:val="004E56DD"/>
    <w:rsid w:val="004E5C6D"/>
    <w:rsid w:val="004E60E3"/>
    <w:rsid w:val="004E67C6"/>
    <w:rsid w:val="004E7C7E"/>
    <w:rsid w:val="004E7CE4"/>
    <w:rsid w:val="004F1391"/>
    <w:rsid w:val="004F217E"/>
    <w:rsid w:val="004F2298"/>
    <w:rsid w:val="004F2F51"/>
    <w:rsid w:val="004F63B4"/>
    <w:rsid w:val="004F6842"/>
    <w:rsid w:val="004F691F"/>
    <w:rsid w:val="004F70EB"/>
    <w:rsid w:val="004F7216"/>
    <w:rsid w:val="004F7286"/>
    <w:rsid w:val="005002CA"/>
    <w:rsid w:val="005004E5"/>
    <w:rsid w:val="0050109A"/>
    <w:rsid w:val="005012CC"/>
    <w:rsid w:val="005013C7"/>
    <w:rsid w:val="0050180C"/>
    <w:rsid w:val="00502015"/>
    <w:rsid w:val="00502029"/>
    <w:rsid w:val="00502404"/>
    <w:rsid w:val="00502C2D"/>
    <w:rsid w:val="0050490C"/>
    <w:rsid w:val="00506174"/>
    <w:rsid w:val="0050717D"/>
    <w:rsid w:val="00507CD5"/>
    <w:rsid w:val="00511894"/>
    <w:rsid w:val="00513460"/>
    <w:rsid w:val="00513801"/>
    <w:rsid w:val="00514659"/>
    <w:rsid w:val="00514700"/>
    <w:rsid w:val="005147EB"/>
    <w:rsid w:val="005169AE"/>
    <w:rsid w:val="00516AA1"/>
    <w:rsid w:val="00517B97"/>
    <w:rsid w:val="0052044C"/>
    <w:rsid w:val="00523A5D"/>
    <w:rsid w:val="00523C48"/>
    <w:rsid w:val="00525105"/>
    <w:rsid w:val="005254C5"/>
    <w:rsid w:val="005256D6"/>
    <w:rsid w:val="005278B0"/>
    <w:rsid w:val="0053017C"/>
    <w:rsid w:val="0053045E"/>
    <w:rsid w:val="005312FD"/>
    <w:rsid w:val="00531504"/>
    <w:rsid w:val="005323E5"/>
    <w:rsid w:val="00533851"/>
    <w:rsid w:val="00533D7A"/>
    <w:rsid w:val="00533F8C"/>
    <w:rsid w:val="00534FA0"/>
    <w:rsid w:val="00535B27"/>
    <w:rsid w:val="0053704E"/>
    <w:rsid w:val="005379DA"/>
    <w:rsid w:val="00537D44"/>
    <w:rsid w:val="005420CB"/>
    <w:rsid w:val="0054219E"/>
    <w:rsid w:val="00542BB7"/>
    <w:rsid w:val="0054378B"/>
    <w:rsid w:val="00543F85"/>
    <w:rsid w:val="005453FA"/>
    <w:rsid w:val="00545443"/>
    <w:rsid w:val="00547577"/>
    <w:rsid w:val="005476E4"/>
    <w:rsid w:val="00551CA0"/>
    <w:rsid w:val="00551CAE"/>
    <w:rsid w:val="00552D84"/>
    <w:rsid w:val="00552E48"/>
    <w:rsid w:val="0055303C"/>
    <w:rsid w:val="0055351C"/>
    <w:rsid w:val="005539DE"/>
    <w:rsid w:val="00553DBB"/>
    <w:rsid w:val="0055456A"/>
    <w:rsid w:val="005557DC"/>
    <w:rsid w:val="005573F0"/>
    <w:rsid w:val="005601D0"/>
    <w:rsid w:val="0056024B"/>
    <w:rsid w:val="005607E1"/>
    <w:rsid w:val="00560EEA"/>
    <w:rsid w:val="00561058"/>
    <w:rsid w:val="00561231"/>
    <w:rsid w:val="00561B5C"/>
    <w:rsid w:val="00561BB1"/>
    <w:rsid w:val="00561BFB"/>
    <w:rsid w:val="00561EF3"/>
    <w:rsid w:val="005621C1"/>
    <w:rsid w:val="00562688"/>
    <w:rsid w:val="00562C26"/>
    <w:rsid w:val="00563C48"/>
    <w:rsid w:val="00563CD8"/>
    <w:rsid w:val="00564A4F"/>
    <w:rsid w:val="00566924"/>
    <w:rsid w:val="00567493"/>
    <w:rsid w:val="005675A7"/>
    <w:rsid w:val="00567E3E"/>
    <w:rsid w:val="00567F62"/>
    <w:rsid w:val="0057028B"/>
    <w:rsid w:val="005708BC"/>
    <w:rsid w:val="00570A85"/>
    <w:rsid w:val="00570EA9"/>
    <w:rsid w:val="005711C3"/>
    <w:rsid w:val="005719F9"/>
    <w:rsid w:val="00571A7D"/>
    <w:rsid w:val="00571BD1"/>
    <w:rsid w:val="00572B0F"/>
    <w:rsid w:val="005731A7"/>
    <w:rsid w:val="005735EF"/>
    <w:rsid w:val="005747DF"/>
    <w:rsid w:val="00574FC4"/>
    <w:rsid w:val="0057526B"/>
    <w:rsid w:val="005756F5"/>
    <w:rsid w:val="0057632F"/>
    <w:rsid w:val="005805C4"/>
    <w:rsid w:val="00580C13"/>
    <w:rsid w:val="00580FD8"/>
    <w:rsid w:val="00581363"/>
    <w:rsid w:val="005819E2"/>
    <w:rsid w:val="00582A76"/>
    <w:rsid w:val="00582C4F"/>
    <w:rsid w:val="00583576"/>
    <w:rsid w:val="00583FCD"/>
    <w:rsid w:val="00584A8E"/>
    <w:rsid w:val="00584BE8"/>
    <w:rsid w:val="00585039"/>
    <w:rsid w:val="00587433"/>
    <w:rsid w:val="0058756E"/>
    <w:rsid w:val="005904D6"/>
    <w:rsid w:val="00590F42"/>
    <w:rsid w:val="0059107A"/>
    <w:rsid w:val="0059150D"/>
    <w:rsid w:val="00591FE5"/>
    <w:rsid w:val="0059295B"/>
    <w:rsid w:val="00593445"/>
    <w:rsid w:val="005943A8"/>
    <w:rsid w:val="00594B0D"/>
    <w:rsid w:val="00595033"/>
    <w:rsid w:val="0059539E"/>
    <w:rsid w:val="00595692"/>
    <w:rsid w:val="00596B9C"/>
    <w:rsid w:val="0059757C"/>
    <w:rsid w:val="00597D62"/>
    <w:rsid w:val="005A0175"/>
    <w:rsid w:val="005A17AA"/>
    <w:rsid w:val="005A17B5"/>
    <w:rsid w:val="005A1BD1"/>
    <w:rsid w:val="005A22AB"/>
    <w:rsid w:val="005A31CE"/>
    <w:rsid w:val="005A3A1D"/>
    <w:rsid w:val="005A3BE0"/>
    <w:rsid w:val="005A4F54"/>
    <w:rsid w:val="005A5701"/>
    <w:rsid w:val="005A7471"/>
    <w:rsid w:val="005A75C5"/>
    <w:rsid w:val="005A77B2"/>
    <w:rsid w:val="005A7912"/>
    <w:rsid w:val="005B0E08"/>
    <w:rsid w:val="005B0FFD"/>
    <w:rsid w:val="005B12AB"/>
    <w:rsid w:val="005B194F"/>
    <w:rsid w:val="005B26F5"/>
    <w:rsid w:val="005B5DE8"/>
    <w:rsid w:val="005B7C0D"/>
    <w:rsid w:val="005C017D"/>
    <w:rsid w:val="005C0679"/>
    <w:rsid w:val="005C22D6"/>
    <w:rsid w:val="005C22E3"/>
    <w:rsid w:val="005C24CF"/>
    <w:rsid w:val="005C41E7"/>
    <w:rsid w:val="005C67E9"/>
    <w:rsid w:val="005C6AAB"/>
    <w:rsid w:val="005C70B1"/>
    <w:rsid w:val="005C72E7"/>
    <w:rsid w:val="005C798B"/>
    <w:rsid w:val="005D105B"/>
    <w:rsid w:val="005D1D12"/>
    <w:rsid w:val="005D36BB"/>
    <w:rsid w:val="005D3795"/>
    <w:rsid w:val="005D3C37"/>
    <w:rsid w:val="005D55CB"/>
    <w:rsid w:val="005D6166"/>
    <w:rsid w:val="005D697A"/>
    <w:rsid w:val="005D6A11"/>
    <w:rsid w:val="005D73B7"/>
    <w:rsid w:val="005D7E3F"/>
    <w:rsid w:val="005E0D25"/>
    <w:rsid w:val="005E3226"/>
    <w:rsid w:val="005E3267"/>
    <w:rsid w:val="005E408E"/>
    <w:rsid w:val="005E4943"/>
    <w:rsid w:val="005E4B8B"/>
    <w:rsid w:val="005E5B1B"/>
    <w:rsid w:val="005E6617"/>
    <w:rsid w:val="005E683E"/>
    <w:rsid w:val="005F10F9"/>
    <w:rsid w:val="005F1226"/>
    <w:rsid w:val="005F246B"/>
    <w:rsid w:val="005F24C6"/>
    <w:rsid w:val="005F2C53"/>
    <w:rsid w:val="005F5D8D"/>
    <w:rsid w:val="005F5ED8"/>
    <w:rsid w:val="005F6349"/>
    <w:rsid w:val="005F677D"/>
    <w:rsid w:val="005F718B"/>
    <w:rsid w:val="005F75AA"/>
    <w:rsid w:val="005F7621"/>
    <w:rsid w:val="0060169F"/>
    <w:rsid w:val="00601E85"/>
    <w:rsid w:val="00602BDD"/>
    <w:rsid w:val="00603444"/>
    <w:rsid w:val="00604AA9"/>
    <w:rsid w:val="0060548C"/>
    <w:rsid w:val="006054B0"/>
    <w:rsid w:val="00605CCE"/>
    <w:rsid w:val="00605D02"/>
    <w:rsid w:val="00606860"/>
    <w:rsid w:val="006068C3"/>
    <w:rsid w:val="006070B7"/>
    <w:rsid w:val="0060769A"/>
    <w:rsid w:val="00607C81"/>
    <w:rsid w:val="00607D57"/>
    <w:rsid w:val="00607F42"/>
    <w:rsid w:val="00611C8F"/>
    <w:rsid w:val="00612733"/>
    <w:rsid w:val="006132FB"/>
    <w:rsid w:val="00614BE0"/>
    <w:rsid w:val="00614FFC"/>
    <w:rsid w:val="00615952"/>
    <w:rsid w:val="00617E8E"/>
    <w:rsid w:val="00621BB0"/>
    <w:rsid w:val="00622915"/>
    <w:rsid w:val="00622BB6"/>
    <w:rsid w:val="00622EF8"/>
    <w:rsid w:val="00623330"/>
    <w:rsid w:val="00623987"/>
    <w:rsid w:val="006243DA"/>
    <w:rsid w:val="00625748"/>
    <w:rsid w:val="00625CE1"/>
    <w:rsid w:val="00625DD7"/>
    <w:rsid w:val="00626D3A"/>
    <w:rsid w:val="0062736C"/>
    <w:rsid w:val="006278BE"/>
    <w:rsid w:val="00630B98"/>
    <w:rsid w:val="00632914"/>
    <w:rsid w:val="00633958"/>
    <w:rsid w:val="00633B0B"/>
    <w:rsid w:val="00633B7F"/>
    <w:rsid w:val="006342AB"/>
    <w:rsid w:val="006343A5"/>
    <w:rsid w:val="00634481"/>
    <w:rsid w:val="006355FF"/>
    <w:rsid w:val="00635813"/>
    <w:rsid w:val="00641BB5"/>
    <w:rsid w:val="00642008"/>
    <w:rsid w:val="0064289F"/>
    <w:rsid w:val="00642914"/>
    <w:rsid w:val="00643B83"/>
    <w:rsid w:val="00644284"/>
    <w:rsid w:val="006479B8"/>
    <w:rsid w:val="00650A43"/>
    <w:rsid w:val="006522F3"/>
    <w:rsid w:val="006529A3"/>
    <w:rsid w:val="006529A7"/>
    <w:rsid w:val="00653A73"/>
    <w:rsid w:val="00653D90"/>
    <w:rsid w:val="00654563"/>
    <w:rsid w:val="00654C48"/>
    <w:rsid w:val="00654C98"/>
    <w:rsid w:val="00654FCC"/>
    <w:rsid w:val="00655955"/>
    <w:rsid w:val="00656CC3"/>
    <w:rsid w:val="0066208D"/>
    <w:rsid w:val="006623DA"/>
    <w:rsid w:val="0066323B"/>
    <w:rsid w:val="0066408B"/>
    <w:rsid w:val="00664524"/>
    <w:rsid w:val="00664FF0"/>
    <w:rsid w:val="006653D1"/>
    <w:rsid w:val="00665C98"/>
    <w:rsid w:val="006661D9"/>
    <w:rsid w:val="006662ED"/>
    <w:rsid w:val="00666970"/>
    <w:rsid w:val="0066747C"/>
    <w:rsid w:val="00670A74"/>
    <w:rsid w:val="00671D24"/>
    <w:rsid w:val="006726C5"/>
    <w:rsid w:val="00672B4D"/>
    <w:rsid w:val="0067313B"/>
    <w:rsid w:val="006740F2"/>
    <w:rsid w:val="00674B5C"/>
    <w:rsid w:val="00675DA1"/>
    <w:rsid w:val="00676F31"/>
    <w:rsid w:val="00677449"/>
    <w:rsid w:val="006804B5"/>
    <w:rsid w:val="0068051A"/>
    <w:rsid w:val="00680946"/>
    <w:rsid w:val="00681541"/>
    <w:rsid w:val="00682DED"/>
    <w:rsid w:val="0068385B"/>
    <w:rsid w:val="00683CBA"/>
    <w:rsid w:val="006906A8"/>
    <w:rsid w:val="0069151C"/>
    <w:rsid w:val="00692633"/>
    <w:rsid w:val="0069402A"/>
    <w:rsid w:val="0069462E"/>
    <w:rsid w:val="006946C2"/>
    <w:rsid w:val="006949EF"/>
    <w:rsid w:val="00694BC7"/>
    <w:rsid w:val="00694CE4"/>
    <w:rsid w:val="0069543B"/>
    <w:rsid w:val="006962AF"/>
    <w:rsid w:val="00696648"/>
    <w:rsid w:val="00696B83"/>
    <w:rsid w:val="00697D48"/>
    <w:rsid w:val="006A0832"/>
    <w:rsid w:val="006A0B3A"/>
    <w:rsid w:val="006A0D4F"/>
    <w:rsid w:val="006A17C7"/>
    <w:rsid w:val="006A1BC8"/>
    <w:rsid w:val="006A226C"/>
    <w:rsid w:val="006A2791"/>
    <w:rsid w:val="006A2A6F"/>
    <w:rsid w:val="006A2F06"/>
    <w:rsid w:val="006A3DD6"/>
    <w:rsid w:val="006A467E"/>
    <w:rsid w:val="006A51AC"/>
    <w:rsid w:val="006A528E"/>
    <w:rsid w:val="006A6514"/>
    <w:rsid w:val="006A6903"/>
    <w:rsid w:val="006B0975"/>
    <w:rsid w:val="006B2CB4"/>
    <w:rsid w:val="006B2FFD"/>
    <w:rsid w:val="006B30AD"/>
    <w:rsid w:val="006B39F2"/>
    <w:rsid w:val="006B4E1A"/>
    <w:rsid w:val="006B5360"/>
    <w:rsid w:val="006B6390"/>
    <w:rsid w:val="006B68AD"/>
    <w:rsid w:val="006C03A6"/>
    <w:rsid w:val="006C0889"/>
    <w:rsid w:val="006C0D17"/>
    <w:rsid w:val="006C2257"/>
    <w:rsid w:val="006C247A"/>
    <w:rsid w:val="006C314C"/>
    <w:rsid w:val="006C4A80"/>
    <w:rsid w:val="006C4EDB"/>
    <w:rsid w:val="006C4F5A"/>
    <w:rsid w:val="006C5526"/>
    <w:rsid w:val="006C603A"/>
    <w:rsid w:val="006C7BD6"/>
    <w:rsid w:val="006D0E2D"/>
    <w:rsid w:val="006D2739"/>
    <w:rsid w:val="006D39F4"/>
    <w:rsid w:val="006D3CF3"/>
    <w:rsid w:val="006D54E4"/>
    <w:rsid w:val="006D5939"/>
    <w:rsid w:val="006D63CE"/>
    <w:rsid w:val="006D78D5"/>
    <w:rsid w:val="006E00FA"/>
    <w:rsid w:val="006E0573"/>
    <w:rsid w:val="006E0AAC"/>
    <w:rsid w:val="006E1821"/>
    <w:rsid w:val="006E18CC"/>
    <w:rsid w:val="006E2B2E"/>
    <w:rsid w:val="006E3A2A"/>
    <w:rsid w:val="006E3B96"/>
    <w:rsid w:val="006E426E"/>
    <w:rsid w:val="006E497C"/>
    <w:rsid w:val="006E4DE7"/>
    <w:rsid w:val="006E55C9"/>
    <w:rsid w:val="006E6175"/>
    <w:rsid w:val="006E6CA9"/>
    <w:rsid w:val="006E733B"/>
    <w:rsid w:val="006F0020"/>
    <w:rsid w:val="006F0523"/>
    <w:rsid w:val="006F0AF3"/>
    <w:rsid w:val="006F14B8"/>
    <w:rsid w:val="006F16C9"/>
    <w:rsid w:val="006F38D8"/>
    <w:rsid w:val="006F3CEC"/>
    <w:rsid w:val="006F4426"/>
    <w:rsid w:val="006F5CAB"/>
    <w:rsid w:val="006F71D4"/>
    <w:rsid w:val="00700C3B"/>
    <w:rsid w:val="00701590"/>
    <w:rsid w:val="007026EA"/>
    <w:rsid w:val="00703858"/>
    <w:rsid w:val="00703DDA"/>
    <w:rsid w:val="007041EB"/>
    <w:rsid w:val="00704839"/>
    <w:rsid w:val="0070496A"/>
    <w:rsid w:val="007063FB"/>
    <w:rsid w:val="007064C4"/>
    <w:rsid w:val="00706505"/>
    <w:rsid w:val="007065C2"/>
    <w:rsid w:val="007069A2"/>
    <w:rsid w:val="00706DEC"/>
    <w:rsid w:val="007122FC"/>
    <w:rsid w:val="00714B06"/>
    <w:rsid w:val="00714D8E"/>
    <w:rsid w:val="00715D72"/>
    <w:rsid w:val="00716914"/>
    <w:rsid w:val="00716965"/>
    <w:rsid w:val="00716D27"/>
    <w:rsid w:val="00720C80"/>
    <w:rsid w:val="007216CB"/>
    <w:rsid w:val="00722A86"/>
    <w:rsid w:val="00722A9A"/>
    <w:rsid w:val="00724633"/>
    <w:rsid w:val="007247A1"/>
    <w:rsid w:val="00727029"/>
    <w:rsid w:val="007272AE"/>
    <w:rsid w:val="007272D0"/>
    <w:rsid w:val="00727BFC"/>
    <w:rsid w:val="00730346"/>
    <w:rsid w:val="00733168"/>
    <w:rsid w:val="007333D9"/>
    <w:rsid w:val="0073408F"/>
    <w:rsid w:val="0073482B"/>
    <w:rsid w:val="0073502D"/>
    <w:rsid w:val="00736231"/>
    <w:rsid w:val="00736CAA"/>
    <w:rsid w:val="00736CF2"/>
    <w:rsid w:val="00737316"/>
    <w:rsid w:val="00740E03"/>
    <w:rsid w:val="007446F9"/>
    <w:rsid w:val="00744AE9"/>
    <w:rsid w:val="00744F47"/>
    <w:rsid w:val="0074505D"/>
    <w:rsid w:val="007455A7"/>
    <w:rsid w:val="00745A24"/>
    <w:rsid w:val="007473BB"/>
    <w:rsid w:val="00747984"/>
    <w:rsid w:val="00747F29"/>
    <w:rsid w:val="00750EB9"/>
    <w:rsid w:val="007517AF"/>
    <w:rsid w:val="00751E8E"/>
    <w:rsid w:val="00751FBF"/>
    <w:rsid w:val="00752349"/>
    <w:rsid w:val="00753B5D"/>
    <w:rsid w:val="00753F6C"/>
    <w:rsid w:val="0075438A"/>
    <w:rsid w:val="00754F4E"/>
    <w:rsid w:val="007555FA"/>
    <w:rsid w:val="00756D2D"/>
    <w:rsid w:val="00756FE4"/>
    <w:rsid w:val="00757617"/>
    <w:rsid w:val="007576B2"/>
    <w:rsid w:val="00760A05"/>
    <w:rsid w:val="00761940"/>
    <w:rsid w:val="00762BCF"/>
    <w:rsid w:val="00763096"/>
    <w:rsid w:val="00764CBB"/>
    <w:rsid w:val="0076575E"/>
    <w:rsid w:val="007666C0"/>
    <w:rsid w:val="00766ABD"/>
    <w:rsid w:val="0077096C"/>
    <w:rsid w:val="00772B00"/>
    <w:rsid w:val="0077339B"/>
    <w:rsid w:val="0077371A"/>
    <w:rsid w:val="00773948"/>
    <w:rsid w:val="0077430C"/>
    <w:rsid w:val="00776D38"/>
    <w:rsid w:val="00776E61"/>
    <w:rsid w:val="00777026"/>
    <w:rsid w:val="00777BB6"/>
    <w:rsid w:val="00777D50"/>
    <w:rsid w:val="007808EA"/>
    <w:rsid w:val="0078175F"/>
    <w:rsid w:val="00781956"/>
    <w:rsid w:val="00781A58"/>
    <w:rsid w:val="00781D98"/>
    <w:rsid w:val="0078237E"/>
    <w:rsid w:val="00782FBE"/>
    <w:rsid w:val="00783B91"/>
    <w:rsid w:val="007840E5"/>
    <w:rsid w:val="007842FA"/>
    <w:rsid w:val="00784617"/>
    <w:rsid w:val="007852D8"/>
    <w:rsid w:val="00785C13"/>
    <w:rsid w:val="00786134"/>
    <w:rsid w:val="00786B50"/>
    <w:rsid w:val="00786B9F"/>
    <w:rsid w:val="007871EA"/>
    <w:rsid w:val="00787315"/>
    <w:rsid w:val="00792715"/>
    <w:rsid w:val="00792863"/>
    <w:rsid w:val="00793361"/>
    <w:rsid w:val="0079336C"/>
    <w:rsid w:val="00794A7E"/>
    <w:rsid w:val="00795569"/>
    <w:rsid w:val="00795A02"/>
    <w:rsid w:val="00796619"/>
    <w:rsid w:val="007A07C6"/>
    <w:rsid w:val="007A1D92"/>
    <w:rsid w:val="007A316D"/>
    <w:rsid w:val="007A328E"/>
    <w:rsid w:val="007A46DB"/>
    <w:rsid w:val="007A4ED7"/>
    <w:rsid w:val="007A51F8"/>
    <w:rsid w:val="007A5687"/>
    <w:rsid w:val="007A5C65"/>
    <w:rsid w:val="007A60EC"/>
    <w:rsid w:val="007A67EA"/>
    <w:rsid w:val="007A7112"/>
    <w:rsid w:val="007A7B18"/>
    <w:rsid w:val="007A7F96"/>
    <w:rsid w:val="007B13B2"/>
    <w:rsid w:val="007B2FD0"/>
    <w:rsid w:val="007B3377"/>
    <w:rsid w:val="007B3AAF"/>
    <w:rsid w:val="007B5022"/>
    <w:rsid w:val="007B7BE7"/>
    <w:rsid w:val="007C0D4F"/>
    <w:rsid w:val="007C1D4D"/>
    <w:rsid w:val="007C2FA0"/>
    <w:rsid w:val="007C3C82"/>
    <w:rsid w:val="007C48D0"/>
    <w:rsid w:val="007C523C"/>
    <w:rsid w:val="007C5A94"/>
    <w:rsid w:val="007C6EB4"/>
    <w:rsid w:val="007C6F21"/>
    <w:rsid w:val="007C7EB8"/>
    <w:rsid w:val="007D03DF"/>
    <w:rsid w:val="007D0E27"/>
    <w:rsid w:val="007D26BF"/>
    <w:rsid w:val="007D3507"/>
    <w:rsid w:val="007D491E"/>
    <w:rsid w:val="007D4F32"/>
    <w:rsid w:val="007D6AF3"/>
    <w:rsid w:val="007D7820"/>
    <w:rsid w:val="007E0258"/>
    <w:rsid w:val="007E0602"/>
    <w:rsid w:val="007E0DD3"/>
    <w:rsid w:val="007E12D9"/>
    <w:rsid w:val="007E17BC"/>
    <w:rsid w:val="007E1C29"/>
    <w:rsid w:val="007E25AD"/>
    <w:rsid w:val="007E2D1B"/>
    <w:rsid w:val="007E2E96"/>
    <w:rsid w:val="007E312A"/>
    <w:rsid w:val="007E445D"/>
    <w:rsid w:val="007E5B2E"/>
    <w:rsid w:val="007E60B8"/>
    <w:rsid w:val="007E6276"/>
    <w:rsid w:val="007E66AE"/>
    <w:rsid w:val="007E67F5"/>
    <w:rsid w:val="007F059E"/>
    <w:rsid w:val="007F10EE"/>
    <w:rsid w:val="007F1669"/>
    <w:rsid w:val="007F1BB7"/>
    <w:rsid w:val="007F283E"/>
    <w:rsid w:val="007F3716"/>
    <w:rsid w:val="007F3A4E"/>
    <w:rsid w:val="007F3E5B"/>
    <w:rsid w:val="007F4842"/>
    <w:rsid w:val="007F585F"/>
    <w:rsid w:val="007F5E46"/>
    <w:rsid w:val="007F601B"/>
    <w:rsid w:val="007F616F"/>
    <w:rsid w:val="007F6273"/>
    <w:rsid w:val="007F78B0"/>
    <w:rsid w:val="00800A3E"/>
    <w:rsid w:val="008010EA"/>
    <w:rsid w:val="00801146"/>
    <w:rsid w:val="00801276"/>
    <w:rsid w:val="008021C9"/>
    <w:rsid w:val="0080263E"/>
    <w:rsid w:val="008031E1"/>
    <w:rsid w:val="00803905"/>
    <w:rsid w:val="00803E7F"/>
    <w:rsid w:val="00804177"/>
    <w:rsid w:val="008045ED"/>
    <w:rsid w:val="008060BC"/>
    <w:rsid w:val="008062CB"/>
    <w:rsid w:val="00806305"/>
    <w:rsid w:val="00806D55"/>
    <w:rsid w:val="008114E4"/>
    <w:rsid w:val="00811D6F"/>
    <w:rsid w:val="008121E3"/>
    <w:rsid w:val="0081523D"/>
    <w:rsid w:val="00816270"/>
    <w:rsid w:val="00816802"/>
    <w:rsid w:val="00816F1C"/>
    <w:rsid w:val="0082071F"/>
    <w:rsid w:val="00820D7E"/>
    <w:rsid w:val="008215A6"/>
    <w:rsid w:val="0082160C"/>
    <w:rsid w:val="00822973"/>
    <w:rsid w:val="008233B5"/>
    <w:rsid w:val="00823F34"/>
    <w:rsid w:val="008241BE"/>
    <w:rsid w:val="008262BD"/>
    <w:rsid w:val="00826B56"/>
    <w:rsid w:val="0082757C"/>
    <w:rsid w:val="00830869"/>
    <w:rsid w:val="00831607"/>
    <w:rsid w:val="00832218"/>
    <w:rsid w:val="0083240A"/>
    <w:rsid w:val="00832A05"/>
    <w:rsid w:val="008359DE"/>
    <w:rsid w:val="00835A11"/>
    <w:rsid w:val="0083697C"/>
    <w:rsid w:val="00837ED6"/>
    <w:rsid w:val="00837F4C"/>
    <w:rsid w:val="00840D5D"/>
    <w:rsid w:val="00841417"/>
    <w:rsid w:val="00841C8A"/>
    <w:rsid w:val="00841CF1"/>
    <w:rsid w:val="00841D7E"/>
    <w:rsid w:val="0084237E"/>
    <w:rsid w:val="00842BF5"/>
    <w:rsid w:val="00844379"/>
    <w:rsid w:val="0084566D"/>
    <w:rsid w:val="0084632B"/>
    <w:rsid w:val="00847CD7"/>
    <w:rsid w:val="0085054D"/>
    <w:rsid w:val="0085125D"/>
    <w:rsid w:val="00851FF0"/>
    <w:rsid w:val="0085361B"/>
    <w:rsid w:val="00853BFD"/>
    <w:rsid w:val="00853CEF"/>
    <w:rsid w:val="008547A0"/>
    <w:rsid w:val="008547CF"/>
    <w:rsid w:val="008574B4"/>
    <w:rsid w:val="00857615"/>
    <w:rsid w:val="00857D9D"/>
    <w:rsid w:val="00860B54"/>
    <w:rsid w:val="00860D6F"/>
    <w:rsid w:val="00861056"/>
    <w:rsid w:val="0086208B"/>
    <w:rsid w:val="0086254F"/>
    <w:rsid w:val="00863BF7"/>
    <w:rsid w:val="00864082"/>
    <w:rsid w:val="0086436A"/>
    <w:rsid w:val="00864623"/>
    <w:rsid w:val="00866523"/>
    <w:rsid w:val="00866E66"/>
    <w:rsid w:val="00866FB5"/>
    <w:rsid w:val="008674C8"/>
    <w:rsid w:val="00867C21"/>
    <w:rsid w:val="00867F55"/>
    <w:rsid w:val="00870FCA"/>
    <w:rsid w:val="0087129C"/>
    <w:rsid w:val="00871575"/>
    <w:rsid w:val="00872CF7"/>
    <w:rsid w:val="00873350"/>
    <w:rsid w:val="00873944"/>
    <w:rsid w:val="00873963"/>
    <w:rsid w:val="00873ACB"/>
    <w:rsid w:val="00873CEA"/>
    <w:rsid w:val="008748B5"/>
    <w:rsid w:val="00874978"/>
    <w:rsid w:val="00874CB0"/>
    <w:rsid w:val="008756AC"/>
    <w:rsid w:val="00882CFF"/>
    <w:rsid w:val="008831A2"/>
    <w:rsid w:val="00884974"/>
    <w:rsid w:val="00884DF0"/>
    <w:rsid w:val="00885351"/>
    <w:rsid w:val="008853EB"/>
    <w:rsid w:val="0088592D"/>
    <w:rsid w:val="00885A7D"/>
    <w:rsid w:val="00886160"/>
    <w:rsid w:val="00886CA5"/>
    <w:rsid w:val="00886E3E"/>
    <w:rsid w:val="0088762D"/>
    <w:rsid w:val="00890218"/>
    <w:rsid w:val="008902BC"/>
    <w:rsid w:val="00890C92"/>
    <w:rsid w:val="008929D6"/>
    <w:rsid w:val="00893599"/>
    <w:rsid w:val="00894003"/>
    <w:rsid w:val="00894664"/>
    <w:rsid w:val="00894685"/>
    <w:rsid w:val="0089538A"/>
    <w:rsid w:val="00896170"/>
    <w:rsid w:val="00896C7B"/>
    <w:rsid w:val="00896DB9"/>
    <w:rsid w:val="008A1481"/>
    <w:rsid w:val="008A1679"/>
    <w:rsid w:val="008A183C"/>
    <w:rsid w:val="008A216F"/>
    <w:rsid w:val="008A35F9"/>
    <w:rsid w:val="008A37B6"/>
    <w:rsid w:val="008A3BAD"/>
    <w:rsid w:val="008A4F53"/>
    <w:rsid w:val="008A5509"/>
    <w:rsid w:val="008A5840"/>
    <w:rsid w:val="008A6E23"/>
    <w:rsid w:val="008A7A28"/>
    <w:rsid w:val="008B3C4E"/>
    <w:rsid w:val="008B4611"/>
    <w:rsid w:val="008B5A6F"/>
    <w:rsid w:val="008B5CB1"/>
    <w:rsid w:val="008B78C1"/>
    <w:rsid w:val="008B7A55"/>
    <w:rsid w:val="008C0327"/>
    <w:rsid w:val="008C0916"/>
    <w:rsid w:val="008C0BE7"/>
    <w:rsid w:val="008C18E4"/>
    <w:rsid w:val="008C2B52"/>
    <w:rsid w:val="008C361F"/>
    <w:rsid w:val="008C507A"/>
    <w:rsid w:val="008C517F"/>
    <w:rsid w:val="008C553A"/>
    <w:rsid w:val="008C57FD"/>
    <w:rsid w:val="008C7861"/>
    <w:rsid w:val="008D0904"/>
    <w:rsid w:val="008D154A"/>
    <w:rsid w:val="008D1A24"/>
    <w:rsid w:val="008D1AC0"/>
    <w:rsid w:val="008D2556"/>
    <w:rsid w:val="008D3B2A"/>
    <w:rsid w:val="008D3E44"/>
    <w:rsid w:val="008D401D"/>
    <w:rsid w:val="008D4672"/>
    <w:rsid w:val="008D479C"/>
    <w:rsid w:val="008D5A77"/>
    <w:rsid w:val="008D5E1D"/>
    <w:rsid w:val="008D6524"/>
    <w:rsid w:val="008D6C26"/>
    <w:rsid w:val="008E06A3"/>
    <w:rsid w:val="008E0A9A"/>
    <w:rsid w:val="008E0F57"/>
    <w:rsid w:val="008E14DB"/>
    <w:rsid w:val="008E2077"/>
    <w:rsid w:val="008E2510"/>
    <w:rsid w:val="008E35B8"/>
    <w:rsid w:val="008E4320"/>
    <w:rsid w:val="008E5F16"/>
    <w:rsid w:val="008E6078"/>
    <w:rsid w:val="008E65BC"/>
    <w:rsid w:val="008E6FF8"/>
    <w:rsid w:val="008E7016"/>
    <w:rsid w:val="008E7C36"/>
    <w:rsid w:val="008F214F"/>
    <w:rsid w:val="008F26D1"/>
    <w:rsid w:val="008F2EC2"/>
    <w:rsid w:val="008F3A69"/>
    <w:rsid w:val="008F3B88"/>
    <w:rsid w:val="008F4258"/>
    <w:rsid w:val="008F505D"/>
    <w:rsid w:val="008F6A9D"/>
    <w:rsid w:val="008F7520"/>
    <w:rsid w:val="008F75BF"/>
    <w:rsid w:val="008F7C67"/>
    <w:rsid w:val="009013A6"/>
    <w:rsid w:val="0090195F"/>
    <w:rsid w:val="00902482"/>
    <w:rsid w:val="00902B2D"/>
    <w:rsid w:val="0090334A"/>
    <w:rsid w:val="00904FFD"/>
    <w:rsid w:val="0090525B"/>
    <w:rsid w:val="00905EDE"/>
    <w:rsid w:val="009075FC"/>
    <w:rsid w:val="00907D16"/>
    <w:rsid w:val="00910B38"/>
    <w:rsid w:val="00911368"/>
    <w:rsid w:val="00911D00"/>
    <w:rsid w:val="00911D87"/>
    <w:rsid w:val="00913296"/>
    <w:rsid w:val="00914A9F"/>
    <w:rsid w:val="00914BE3"/>
    <w:rsid w:val="00914EAF"/>
    <w:rsid w:val="00915B92"/>
    <w:rsid w:val="00915BF0"/>
    <w:rsid w:val="0091795D"/>
    <w:rsid w:val="00920E59"/>
    <w:rsid w:val="00921012"/>
    <w:rsid w:val="0092171B"/>
    <w:rsid w:val="00922194"/>
    <w:rsid w:val="00922541"/>
    <w:rsid w:val="00926EDF"/>
    <w:rsid w:val="00927245"/>
    <w:rsid w:val="00927E83"/>
    <w:rsid w:val="00927EB1"/>
    <w:rsid w:val="00930509"/>
    <w:rsid w:val="00930521"/>
    <w:rsid w:val="0093076E"/>
    <w:rsid w:val="00931653"/>
    <w:rsid w:val="00931C28"/>
    <w:rsid w:val="00932208"/>
    <w:rsid w:val="00933ACB"/>
    <w:rsid w:val="00934287"/>
    <w:rsid w:val="009355A1"/>
    <w:rsid w:val="00936C55"/>
    <w:rsid w:val="00937369"/>
    <w:rsid w:val="0094052A"/>
    <w:rsid w:val="0094150C"/>
    <w:rsid w:val="009423D7"/>
    <w:rsid w:val="00942629"/>
    <w:rsid w:val="00942E24"/>
    <w:rsid w:val="00943DF8"/>
    <w:rsid w:val="0094441A"/>
    <w:rsid w:val="00944F56"/>
    <w:rsid w:val="00944FF2"/>
    <w:rsid w:val="00945692"/>
    <w:rsid w:val="00946330"/>
    <w:rsid w:val="00946CC1"/>
    <w:rsid w:val="00947B98"/>
    <w:rsid w:val="00947DA7"/>
    <w:rsid w:val="009505BC"/>
    <w:rsid w:val="0095155F"/>
    <w:rsid w:val="00952EDD"/>
    <w:rsid w:val="0095305D"/>
    <w:rsid w:val="009538BC"/>
    <w:rsid w:val="00953F88"/>
    <w:rsid w:val="00953FAB"/>
    <w:rsid w:val="00954056"/>
    <w:rsid w:val="0095449D"/>
    <w:rsid w:val="00955CCB"/>
    <w:rsid w:val="009565CF"/>
    <w:rsid w:val="00957236"/>
    <w:rsid w:val="00960112"/>
    <w:rsid w:val="00960D7A"/>
    <w:rsid w:val="0096308D"/>
    <w:rsid w:val="00964BFD"/>
    <w:rsid w:val="00965B82"/>
    <w:rsid w:val="0096616F"/>
    <w:rsid w:val="0096783D"/>
    <w:rsid w:val="0097050D"/>
    <w:rsid w:val="00970DEF"/>
    <w:rsid w:val="009711D1"/>
    <w:rsid w:val="00971917"/>
    <w:rsid w:val="00971A26"/>
    <w:rsid w:val="00971FB9"/>
    <w:rsid w:val="00972532"/>
    <w:rsid w:val="00972669"/>
    <w:rsid w:val="00972E3C"/>
    <w:rsid w:val="0097321E"/>
    <w:rsid w:val="00973281"/>
    <w:rsid w:val="00975236"/>
    <w:rsid w:val="00975276"/>
    <w:rsid w:val="0097564A"/>
    <w:rsid w:val="009769AF"/>
    <w:rsid w:val="0097710A"/>
    <w:rsid w:val="009779F2"/>
    <w:rsid w:val="00977B7C"/>
    <w:rsid w:val="00977FEF"/>
    <w:rsid w:val="00980FCD"/>
    <w:rsid w:val="00981AB4"/>
    <w:rsid w:val="0098203A"/>
    <w:rsid w:val="009822BD"/>
    <w:rsid w:val="009830CA"/>
    <w:rsid w:val="00984455"/>
    <w:rsid w:val="00985D6D"/>
    <w:rsid w:val="009867CE"/>
    <w:rsid w:val="00987001"/>
    <w:rsid w:val="009901B1"/>
    <w:rsid w:val="0099043F"/>
    <w:rsid w:val="00990F29"/>
    <w:rsid w:val="00991725"/>
    <w:rsid w:val="0099343D"/>
    <w:rsid w:val="009936F8"/>
    <w:rsid w:val="00993F70"/>
    <w:rsid w:val="00994F98"/>
    <w:rsid w:val="009955E3"/>
    <w:rsid w:val="009968EC"/>
    <w:rsid w:val="0099705E"/>
    <w:rsid w:val="009970F6"/>
    <w:rsid w:val="009978B1"/>
    <w:rsid w:val="009A1AC8"/>
    <w:rsid w:val="009A26A7"/>
    <w:rsid w:val="009A29A0"/>
    <w:rsid w:val="009A3812"/>
    <w:rsid w:val="009A3A5B"/>
    <w:rsid w:val="009A3BF3"/>
    <w:rsid w:val="009A3C2B"/>
    <w:rsid w:val="009A3D69"/>
    <w:rsid w:val="009A4516"/>
    <w:rsid w:val="009A451E"/>
    <w:rsid w:val="009B0C65"/>
    <w:rsid w:val="009B18DE"/>
    <w:rsid w:val="009B4614"/>
    <w:rsid w:val="009B46FF"/>
    <w:rsid w:val="009B63DB"/>
    <w:rsid w:val="009B6437"/>
    <w:rsid w:val="009B6E7B"/>
    <w:rsid w:val="009B7636"/>
    <w:rsid w:val="009C0958"/>
    <w:rsid w:val="009C0FE4"/>
    <w:rsid w:val="009C102E"/>
    <w:rsid w:val="009C11BB"/>
    <w:rsid w:val="009C14AC"/>
    <w:rsid w:val="009C1BDE"/>
    <w:rsid w:val="009C2FC8"/>
    <w:rsid w:val="009C40C7"/>
    <w:rsid w:val="009C538F"/>
    <w:rsid w:val="009C552C"/>
    <w:rsid w:val="009C5D59"/>
    <w:rsid w:val="009C6813"/>
    <w:rsid w:val="009C690B"/>
    <w:rsid w:val="009C76AB"/>
    <w:rsid w:val="009C7739"/>
    <w:rsid w:val="009C7DD6"/>
    <w:rsid w:val="009D07FE"/>
    <w:rsid w:val="009D1B44"/>
    <w:rsid w:val="009D29C9"/>
    <w:rsid w:val="009D4AA3"/>
    <w:rsid w:val="009D56DB"/>
    <w:rsid w:val="009D7A96"/>
    <w:rsid w:val="009E002B"/>
    <w:rsid w:val="009E1209"/>
    <w:rsid w:val="009E29E9"/>
    <w:rsid w:val="009E30FE"/>
    <w:rsid w:val="009E591A"/>
    <w:rsid w:val="009E5BA8"/>
    <w:rsid w:val="009E6725"/>
    <w:rsid w:val="009E67B2"/>
    <w:rsid w:val="009E6DC5"/>
    <w:rsid w:val="009F043C"/>
    <w:rsid w:val="009F30E4"/>
    <w:rsid w:val="009F4DD0"/>
    <w:rsid w:val="009F6754"/>
    <w:rsid w:val="009F7B53"/>
    <w:rsid w:val="009F7D54"/>
    <w:rsid w:val="00A00561"/>
    <w:rsid w:val="00A007C6"/>
    <w:rsid w:val="00A00A3D"/>
    <w:rsid w:val="00A00DCD"/>
    <w:rsid w:val="00A019E9"/>
    <w:rsid w:val="00A020A7"/>
    <w:rsid w:val="00A02D23"/>
    <w:rsid w:val="00A03C8D"/>
    <w:rsid w:val="00A0510A"/>
    <w:rsid w:val="00A06387"/>
    <w:rsid w:val="00A0639B"/>
    <w:rsid w:val="00A1042F"/>
    <w:rsid w:val="00A1081E"/>
    <w:rsid w:val="00A110EB"/>
    <w:rsid w:val="00A11C1B"/>
    <w:rsid w:val="00A14DDD"/>
    <w:rsid w:val="00A150B9"/>
    <w:rsid w:val="00A15BBD"/>
    <w:rsid w:val="00A16078"/>
    <w:rsid w:val="00A163F0"/>
    <w:rsid w:val="00A16566"/>
    <w:rsid w:val="00A20307"/>
    <w:rsid w:val="00A209DA"/>
    <w:rsid w:val="00A20D84"/>
    <w:rsid w:val="00A2199A"/>
    <w:rsid w:val="00A22582"/>
    <w:rsid w:val="00A228F1"/>
    <w:rsid w:val="00A22C81"/>
    <w:rsid w:val="00A23537"/>
    <w:rsid w:val="00A25701"/>
    <w:rsid w:val="00A26C59"/>
    <w:rsid w:val="00A27A13"/>
    <w:rsid w:val="00A311B2"/>
    <w:rsid w:val="00A31432"/>
    <w:rsid w:val="00A32E22"/>
    <w:rsid w:val="00A33095"/>
    <w:rsid w:val="00A34398"/>
    <w:rsid w:val="00A36705"/>
    <w:rsid w:val="00A405AF"/>
    <w:rsid w:val="00A40A95"/>
    <w:rsid w:val="00A40C40"/>
    <w:rsid w:val="00A415E1"/>
    <w:rsid w:val="00A42814"/>
    <w:rsid w:val="00A42A85"/>
    <w:rsid w:val="00A42E2C"/>
    <w:rsid w:val="00A4389B"/>
    <w:rsid w:val="00A43B9D"/>
    <w:rsid w:val="00A44811"/>
    <w:rsid w:val="00A44DAB"/>
    <w:rsid w:val="00A453D0"/>
    <w:rsid w:val="00A45BF6"/>
    <w:rsid w:val="00A4601F"/>
    <w:rsid w:val="00A46396"/>
    <w:rsid w:val="00A46F01"/>
    <w:rsid w:val="00A474E6"/>
    <w:rsid w:val="00A47BFD"/>
    <w:rsid w:val="00A47C7D"/>
    <w:rsid w:val="00A514BE"/>
    <w:rsid w:val="00A5210B"/>
    <w:rsid w:val="00A55447"/>
    <w:rsid w:val="00A56381"/>
    <w:rsid w:val="00A56F7E"/>
    <w:rsid w:val="00A579F9"/>
    <w:rsid w:val="00A601FD"/>
    <w:rsid w:val="00A602E2"/>
    <w:rsid w:val="00A62076"/>
    <w:rsid w:val="00A628F4"/>
    <w:rsid w:val="00A62D8A"/>
    <w:rsid w:val="00A635C1"/>
    <w:rsid w:val="00A6419A"/>
    <w:rsid w:val="00A65B3D"/>
    <w:rsid w:val="00A67457"/>
    <w:rsid w:val="00A67F4A"/>
    <w:rsid w:val="00A70801"/>
    <w:rsid w:val="00A70A73"/>
    <w:rsid w:val="00A71096"/>
    <w:rsid w:val="00A71182"/>
    <w:rsid w:val="00A71513"/>
    <w:rsid w:val="00A748CC"/>
    <w:rsid w:val="00A74C1A"/>
    <w:rsid w:val="00A74CCE"/>
    <w:rsid w:val="00A771DE"/>
    <w:rsid w:val="00A80BEF"/>
    <w:rsid w:val="00A8102C"/>
    <w:rsid w:val="00A814D7"/>
    <w:rsid w:val="00A822A2"/>
    <w:rsid w:val="00A826B3"/>
    <w:rsid w:val="00A828CA"/>
    <w:rsid w:val="00A82987"/>
    <w:rsid w:val="00A83008"/>
    <w:rsid w:val="00A84044"/>
    <w:rsid w:val="00A84126"/>
    <w:rsid w:val="00A846C7"/>
    <w:rsid w:val="00A84ADE"/>
    <w:rsid w:val="00A866B1"/>
    <w:rsid w:val="00A873F4"/>
    <w:rsid w:val="00A87B34"/>
    <w:rsid w:val="00A902B9"/>
    <w:rsid w:val="00A90808"/>
    <w:rsid w:val="00A90EB0"/>
    <w:rsid w:val="00A91277"/>
    <w:rsid w:val="00A914C2"/>
    <w:rsid w:val="00A91588"/>
    <w:rsid w:val="00A915F6"/>
    <w:rsid w:val="00A9481C"/>
    <w:rsid w:val="00A964F8"/>
    <w:rsid w:val="00A96838"/>
    <w:rsid w:val="00A96F4E"/>
    <w:rsid w:val="00A97247"/>
    <w:rsid w:val="00A97E9F"/>
    <w:rsid w:val="00AA1979"/>
    <w:rsid w:val="00AA23DB"/>
    <w:rsid w:val="00AA3C61"/>
    <w:rsid w:val="00AA41C6"/>
    <w:rsid w:val="00AA5E5A"/>
    <w:rsid w:val="00AA6026"/>
    <w:rsid w:val="00AA6CB9"/>
    <w:rsid w:val="00AB16DD"/>
    <w:rsid w:val="00AB2D9D"/>
    <w:rsid w:val="00AB3781"/>
    <w:rsid w:val="00AB3DEB"/>
    <w:rsid w:val="00AB3E77"/>
    <w:rsid w:val="00AB500D"/>
    <w:rsid w:val="00AB6BDE"/>
    <w:rsid w:val="00AB70A9"/>
    <w:rsid w:val="00AB7C84"/>
    <w:rsid w:val="00AC0322"/>
    <w:rsid w:val="00AC2612"/>
    <w:rsid w:val="00AC5F95"/>
    <w:rsid w:val="00AC6971"/>
    <w:rsid w:val="00AC6C4E"/>
    <w:rsid w:val="00AC6F35"/>
    <w:rsid w:val="00AC74D2"/>
    <w:rsid w:val="00AD1579"/>
    <w:rsid w:val="00AD3563"/>
    <w:rsid w:val="00AD3C84"/>
    <w:rsid w:val="00AD3FAF"/>
    <w:rsid w:val="00AD41F1"/>
    <w:rsid w:val="00AD48E4"/>
    <w:rsid w:val="00AD4B70"/>
    <w:rsid w:val="00AD507E"/>
    <w:rsid w:val="00AD5183"/>
    <w:rsid w:val="00AD5ED3"/>
    <w:rsid w:val="00AD659D"/>
    <w:rsid w:val="00AD6692"/>
    <w:rsid w:val="00AD6FCD"/>
    <w:rsid w:val="00AD7DDA"/>
    <w:rsid w:val="00AE003F"/>
    <w:rsid w:val="00AE0E5D"/>
    <w:rsid w:val="00AE1012"/>
    <w:rsid w:val="00AE1C47"/>
    <w:rsid w:val="00AE2730"/>
    <w:rsid w:val="00AE3C97"/>
    <w:rsid w:val="00AE4AEF"/>
    <w:rsid w:val="00AE6440"/>
    <w:rsid w:val="00AE799B"/>
    <w:rsid w:val="00AF10E7"/>
    <w:rsid w:val="00AF1716"/>
    <w:rsid w:val="00AF1D85"/>
    <w:rsid w:val="00AF2BB5"/>
    <w:rsid w:val="00AF5381"/>
    <w:rsid w:val="00AF5F2C"/>
    <w:rsid w:val="00AF61CF"/>
    <w:rsid w:val="00AF6276"/>
    <w:rsid w:val="00AF632F"/>
    <w:rsid w:val="00AF66EF"/>
    <w:rsid w:val="00AF7041"/>
    <w:rsid w:val="00B0050D"/>
    <w:rsid w:val="00B00B00"/>
    <w:rsid w:val="00B00E9A"/>
    <w:rsid w:val="00B02403"/>
    <w:rsid w:val="00B037C7"/>
    <w:rsid w:val="00B04947"/>
    <w:rsid w:val="00B04B8F"/>
    <w:rsid w:val="00B051BB"/>
    <w:rsid w:val="00B052FB"/>
    <w:rsid w:val="00B0650F"/>
    <w:rsid w:val="00B07266"/>
    <w:rsid w:val="00B10153"/>
    <w:rsid w:val="00B109EA"/>
    <w:rsid w:val="00B10CC4"/>
    <w:rsid w:val="00B13196"/>
    <w:rsid w:val="00B14045"/>
    <w:rsid w:val="00B142CB"/>
    <w:rsid w:val="00B1548E"/>
    <w:rsid w:val="00B169C7"/>
    <w:rsid w:val="00B17146"/>
    <w:rsid w:val="00B178EC"/>
    <w:rsid w:val="00B20F7F"/>
    <w:rsid w:val="00B21516"/>
    <w:rsid w:val="00B215BD"/>
    <w:rsid w:val="00B216AC"/>
    <w:rsid w:val="00B22948"/>
    <w:rsid w:val="00B23B9B"/>
    <w:rsid w:val="00B24747"/>
    <w:rsid w:val="00B24B14"/>
    <w:rsid w:val="00B25227"/>
    <w:rsid w:val="00B256CD"/>
    <w:rsid w:val="00B25B6F"/>
    <w:rsid w:val="00B26991"/>
    <w:rsid w:val="00B26C13"/>
    <w:rsid w:val="00B27743"/>
    <w:rsid w:val="00B3161B"/>
    <w:rsid w:val="00B32650"/>
    <w:rsid w:val="00B32B4F"/>
    <w:rsid w:val="00B35590"/>
    <w:rsid w:val="00B35B33"/>
    <w:rsid w:val="00B36277"/>
    <w:rsid w:val="00B37979"/>
    <w:rsid w:val="00B40291"/>
    <w:rsid w:val="00B417CA"/>
    <w:rsid w:val="00B424C4"/>
    <w:rsid w:val="00B43FD5"/>
    <w:rsid w:val="00B45BE9"/>
    <w:rsid w:val="00B45F25"/>
    <w:rsid w:val="00B46E37"/>
    <w:rsid w:val="00B47B33"/>
    <w:rsid w:val="00B502EA"/>
    <w:rsid w:val="00B50DD8"/>
    <w:rsid w:val="00B51089"/>
    <w:rsid w:val="00B523E8"/>
    <w:rsid w:val="00B52CA7"/>
    <w:rsid w:val="00B53828"/>
    <w:rsid w:val="00B55788"/>
    <w:rsid w:val="00B5585A"/>
    <w:rsid w:val="00B55967"/>
    <w:rsid w:val="00B56758"/>
    <w:rsid w:val="00B56968"/>
    <w:rsid w:val="00B57C21"/>
    <w:rsid w:val="00B60C29"/>
    <w:rsid w:val="00B61150"/>
    <w:rsid w:val="00B62D86"/>
    <w:rsid w:val="00B640D7"/>
    <w:rsid w:val="00B6470E"/>
    <w:rsid w:val="00B66A1F"/>
    <w:rsid w:val="00B6749F"/>
    <w:rsid w:val="00B676C2"/>
    <w:rsid w:val="00B70440"/>
    <w:rsid w:val="00B70759"/>
    <w:rsid w:val="00B71C34"/>
    <w:rsid w:val="00B72BDC"/>
    <w:rsid w:val="00B738FC"/>
    <w:rsid w:val="00B741E3"/>
    <w:rsid w:val="00B74EB3"/>
    <w:rsid w:val="00B74EE1"/>
    <w:rsid w:val="00B751E4"/>
    <w:rsid w:val="00B773AD"/>
    <w:rsid w:val="00B775E3"/>
    <w:rsid w:val="00B776FA"/>
    <w:rsid w:val="00B779DB"/>
    <w:rsid w:val="00B80CD3"/>
    <w:rsid w:val="00B81119"/>
    <w:rsid w:val="00B82442"/>
    <w:rsid w:val="00B82A30"/>
    <w:rsid w:val="00B83167"/>
    <w:rsid w:val="00B83B86"/>
    <w:rsid w:val="00B844A0"/>
    <w:rsid w:val="00B847D5"/>
    <w:rsid w:val="00B86BE1"/>
    <w:rsid w:val="00B901A2"/>
    <w:rsid w:val="00B91887"/>
    <w:rsid w:val="00B92C12"/>
    <w:rsid w:val="00B933AE"/>
    <w:rsid w:val="00B935D3"/>
    <w:rsid w:val="00B93971"/>
    <w:rsid w:val="00B94C8F"/>
    <w:rsid w:val="00B95176"/>
    <w:rsid w:val="00B95B56"/>
    <w:rsid w:val="00B95E98"/>
    <w:rsid w:val="00BA1FEB"/>
    <w:rsid w:val="00BA2D5D"/>
    <w:rsid w:val="00BA43E7"/>
    <w:rsid w:val="00BA511C"/>
    <w:rsid w:val="00BA5EA3"/>
    <w:rsid w:val="00BA6799"/>
    <w:rsid w:val="00BA6ADA"/>
    <w:rsid w:val="00BA6D39"/>
    <w:rsid w:val="00BA727B"/>
    <w:rsid w:val="00BA72DE"/>
    <w:rsid w:val="00BA7B35"/>
    <w:rsid w:val="00BA7D1E"/>
    <w:rsid w:val="00BB04C9"/>
    <w:rsid w:val="00BB0612"/>
    <w:rsid w:val="00BB24F2"/>
    <w:rsid w:val="00BB28F2"/>
    <w:rsid w:val="00BB37E1"/>
    <w:rsid w:val="00BB4F12"/>
    <w:rsid w:val="00BC0834"/>
    <w:rsid w:val="00BC0ADB"/>
    <w:rsid w:val="00BC1124"/>
    <w:rsid w:val="00BC2CCA"/>
    <w:rsid w:val="00BC2D05"/>
    <w:rsid w:val="00BC2D4B"/>
    <w:rsid w:val="00BC3247"/>
    <w:rsid w:val="00BC33DD"/>
    <w:rsid w:val="00BC3653"/>
    <w:rsid w:val="00BC365F"/>
    <w:rsid w:val="00BC3AF9"/>
    <w:rsid w:val="00BC40CA"/>
    <w:rsid w:val="00BC41D6"/>
    <w:rsid w:val="00BC4C14"/>
    <w:rsid w:val="00BC5354"/>
    <w:rsid w:val="00BC54E6"/>
    <w:rsid w:val="00BC5EA8"/>
    <w:rsid w:val="00BC7805"/>
    <w:rsid w:val="00BD15AB"/>
    <w:rsid w:val="00BD1C46"/>
    <w:rsid w:val="00BD2A6D"/>
    <w:rsid w:val="00BD35A7"/>
    <w:rsid w:val="00BD715E"/>
    <w:rsid w:val="00BD72A9"/>
    <w:rsid w:val="00BD77E8"/>
    <w:rsid w:val="00BE0E42"/>
    <w:rsid w:val="00BE1540"/>
    <w:rsid w:val="00BE375E"/>
    <w:rsid w:val="00BE60D2"/>
    <w:rsid w:val="00BE6277"/>
    <w:rsid w:val="00BE78E4"/>
    <w:rsid w:val="00BE7D22"/>
    <w:rsid w:val="00BF1256"/>
    <w:rsid w:val="00BF1AF2"/>
    <w:rsid w:val="00BF223A"/>
    <w:rsid w:val="00BF3728"/>
    <w:rsid w:val="00BF5B58"/>
    <w:rsid w:val="00BF60C1"/>
    <w:rsid w:val="00BF65C6"/>
    <w:rsid w:val="00C002DF"/>
    <w:rsid w:val="00C00CA1"/>
    <w:rsid w:val="00C00CB5"/>
    <w:rsid w:val="00C00D08"/>
    <w:rsid w:val="00C01AA2"/>
    <w:rsid w:val="00C01BF5"/>
    <w:rsid w:val="00C0315C"/>
    <w:rsid w:val="00C0369E"/>
    <w:rsid w:val="00C03DF2"/>
    <w:rsid w:val="00C0463F"/>
    <w:rsid w:val="00C047B6"/>
    <w:rsid w:val="00C04F0D"/>
    <w:rsid w:val="00C07216"/>
    <w:rsid w:val="00C1029B"/>
    <w:rsid w:val="00C103AE"/>
    <w:rsid w:val="00C1099D"/>
    <w:rsid w:val="00C1158E"/>
    <w:rsid w:val="00C1221C"/>
    <w:rsid w:val="00C123A2"/>
    <w:rsid w:val="00C12D09"/>
    <w:rsid w:val="00C12E1B"/>
    <w:rsid w:val="00C131AD"/>
    <w:rsid w:val="00C132C9"/>
    <w:rsid w:val="00C1354B"/>
    <w:rsid w:val="00C141A0"/>
    <w:rsid w:val="00C14FFD"/>
    <w:rsid w:val="00C16ABA"/>
    <w:rsid w:val="00C1779B"/>
    <w:rsid w:val="00C20617"/>
    <w:rsid w:val="00C210B9"/>
    <w:rsid w:val="00C21729"/>
    <w:rsid w:val="00C222F3"/>
    <w:rsid w:val="00C234A7"/>
    <w:rsid w:val="00C23B1A"/>
    <w:rsid w:val="00C24D0E"/>
    <w:rsid w:val="00C2532A"/>
    <w:rsid w:val="00C26875"/>
    <w:rsid w:val="00C26B25"/>
    <w:rsid w:val="00C26FA6"/>
    <w:rsid w:val="00C3134F"/>
    <w:rsid w:val="00C31CE6"/>
    <w:rsid w:val="00C31FA2"/>
    <w:rsid w:val="00C322DA"/>
    <w:rsid w:val="00C32735"/>
    <w:rsid w:val="00C32986"/>
    <w:rsid w:val="00C32FB0"/>
    <w:rsid w:val="00C32FF2"/>
    <w:rsid w:val="00C3320D"/>
    <w:rsid w:val="00C33404"/>
    <w:rsid w:val="00C335A4"/>
    <w:rsid w:val="00C33936"/>
    <w:rsid w:val="00C33E69"/>
    <w:rsid w:val="00C351C3"/>
    <w:rsid w:val="00C356CD"/>
    <w:rsid w:val="00C35C45"/>
    <w:rsid w:val="00C36C79"/>
    <w:rsid w:val="00C37EDF"/>
    <w:rsid w:val="00C401D5"/>
    <w:rsid w:val="00C40D11"/>
    <w:rsid w:val="00C41CC2"/>
    <w:rsid w:val="00C4215B"/>
    <w:rsid w:val="00C423E0"/>
    <w:rsid w:val="00C427EC"/>
    <w:rsid w:val="00C42BFF"/>
    <w:rsid w:val="00C42EC3"/>
    <w:rsid w:val="00C43150"/>
    <w:rsid w:val="00C43226"/>
    <w:rsid w:val="00C44208"/>
    <w:rsid w:val="00C44567"/>
    <w:rsid w:val="00C44DBC"/>
    <w:rsid w:val="00C44F88"/>
    <w:rsid w:val="00C4511D"/>
    <w:rsid w:val="00C45CD9"/>
    <w:rsid w:val="00C466BA"/>
    <w:rsid w:val="00C46707"/>
    <w:rsid w:val="00C46F7B"/>
    <w:rsid w:val="00C471FF"/>
    <w:rsid w:val="00C479E0"/>
    <w:rsid w:val="00C47E36"/>
    <w:rsid w:val="00C50975"/>
    <w:rsid w:val="00C5241B"/>
    <w:rsid w:val="00C52445"/>
    <w:rsid w:val="00C52646"/>
    <w:rsid w:val="00C54258"/>
    <w:rsid w:val="00C548ED"/>
    <w:rsid w:val="00C54B2D"/>
    <w:rsid w:val="00C54D26"/>
    <w:rsid w:val="00C5657A"/>
    <w:rsid w:val="00C56E0A"/>
    <w:rsid w:val="00C57241"/>
    <w:rsid w:val="00C57556"/>
    <w:rsid w:val="00C61301"/>
    <w:rsid w:val="00C61A05"/>
    <w:rsid w:val="00C623B1"/>
    <w:rsid w:val="00C62AE7"/>
    <w:rsid w:val="00C630BE"/>
    <w:rsid w:val="00C63F54"/>
    <w:rsid w:val="00C64337"/>
    <w:rsid w:val="00C64C2A"/>
    <w:rsid w:val="00C64C8C"/>
    <w:rsid w:val="00C65D7F"/>
    <w:rsid w:val="00C66FC8"/>
    <w:rsid w:val="00C70698"/>
    <w:rsid w:val="00C70DCF"/>
    <w:rsid w:val="00C71413"/>
    <w:rsid w:val="00C71954"/>
    <w:rsid w:val="00C7353C"/>
    <w:rsid w:val="00C73757"/>
    <w:rsid w:val="00C75A06"/>
    <w:rsid w:val="00C7655F"/>
    <w:rsid w:val="00C771CD"/>
    <w:rsid w:val="00C77BF7"/>
    <w:rsid w:val="00C80D29"/>
    <w:rsid w:val="00C812BC"/>
    <w:rsid w:val="00C813CE"/>
    <w:rsid w:val="00C8269B"/>
    <w:rsid w:val="00C82CF4"/>
    <w:rsid w:val="00C84EDE"/>
    <w:rsid w:val="00C852C8"/>
    <w:rsid w:val="00C8587E"/>
    <w:rsid w:val="00C85C80"/>
    <w:rsid w:val="00C862C2"/>
    <w:rsid w:val="00C86D89"/>
    <w:rsid w:val="00C92282"/>
    <w:rsid w:val="00C92AA4"/>
    <w:rsid w:val="00C92CBE"/>
    <w:rsid w:val="00C95CE4"/>
    <w:rsid w:val="00C96B95"/>
    <w:rsid w:val="00C97898"/>
    <w:rsid w:val="00C97E4A"/>
    <w:rsid w:val="00CA08C6"/>
    <w:rsid w:val="00CA3414"/>
    <w:rsid w:val="00CA35E9"/>
    <w:rsid w:val="00CA42EC"/>
    <w:rsid w:val="00CA6292"/>
    <w:rsid w:val="00CA7246"/>
    <w:rsid w:val="00CA7BBE"/>
    <w:rsid w:val="00CB0592"/>
    <w:rsid w:val="00CB0FE8"/>
    <w:rsid w:val="00CB107F"/>
    <w:rsid w:val="00CB15AA"/>
    <w:rsid w:val="00CB17FE"/>
    <w:rsid w:val="00CB1AFE"/>
    <w:rsid w:val="00CB1EAF"/>
    <w:rsid w:val="00CB2665"/>
    <w:rsid w:val="00CB2836"/>
    <w:rsid w:val="00CB3639"/>
    <w:rsid w:val="00CB4337"/>
    <w:rsid w:val="00CB4850"/>
    <w:rsid w:val="00CB4BD6"/>
    <w:rsid w:val="00CB68C7"/>
    <w:rsid w:val="00CB6A0E"/>
    <w:rsid w:val="00CB7216"/>
    <w:rsid w:val="00CB767E"/>
    <w:rsid w:val="00CB7BB0"/>
    <w:rsid w:val="00CC0873"/>
    <w:rsid w:val="00CC1BAB"/>
    <w:rsid w:val="00CC28B0"/>
    <w:rsid w:val="00CC317A"/>
    <w:rsid w:val="00CC3ADB"/>
    <w:rsid w:val="00CC3DD0"/>
    <w:rsid w:val="00CC4035"/>
    <w:rsid w:val="00CC427F"/>
    <w:rsid w:val="00CC4C18"/>
    <w:rsid w:val="00CC4C3E"/>
    <w:rsid w:val="00CC51ED"/>
    <w:rsid w:val="00CC5B3F"/>
    <w:rsid w:val="00CC6AB6"/>
    <w:rsid w:val="00CC7B64"/>
    <w:rsid w:val="00CC7F5F"/>
    <w:rsid w:val="00CD061B"/>
    <w:rsid w:val="00CD08F9"/>
    <w:rsid w:val="00CD2244"/>
    <w:rsid w:val="00CD3D1E"/>
    <w:rsid w:val="00CD3F53"/>
    <w:rsid w:val="00CD5A81"/>
    <w:rsid w:val="00CD7E80"/>
    <w:rsid w:val="00CD7F1C"/>
    <w:rsid w:val="00CE16D9"/>
    <w:rsid w:val="00CE1819"/>
    <w:rsid w:val="00CE242B"/>
    <w:rsid w:val="00CE3AB8"/>
    <w:rsid w:val="00CE4183"/>
    <w:rsid w:val="00CE4A47"/>
    <w:rsid w:val="00CE4EE6"/>
    <w:rsid w:val="00CE5BB1"/>
    <w:rsid w:val="00CE7634"/>
    <w:rsid w:val="00CF0096"/>
    <w:rsid w:val="00CF00BC"/>
    <w:rsid w:val="00CF0142"/>
    <w:rsid w:val="00CF0213"/>
    <w:rsid w:val="00CF06D3"/>
    <w:rsid w:val="00CF23C3"/>
    <w:rsid w:val="00CF2602"/>
    <w:rsid w:val="00CF317E"/>
    <w:rsid w:val="00CF55CB"/>
    <w:rsid w:val="00CF5852"/>
    <w:rsid w:val="00CF6376"/>
    <w:rsid w:val="00CF6E0F"/>
    <w:rsid w:val="00CF717B"/>
    <w:rsid w:val="00CF71A1"/>
    <w:rsid w:val="00CF7CEE"/>
    <w:rsid w:val="00CF7D95"/>
    <w:rsid w:val="00D00203"/>
    <w:rsid w:val="00D003D1"/>
    <w:rsid w:val="00D00AF0"/>
    <w:rsid w:val="00D017D7"/>
    <w:rsid w:val="00D02352"/>
    <w:rsid w:val="00D024A4"/>
    <w:rsid w:val="00D02AC3"/>
    <w:rsid w:val="00D0557B"/>
    <w:rsid w:val="00D06082"/>
    <w:rsid w:val="00D06E99"/>
    <w:rsid w:val="00D07EB0"/>
    <w:rsid w:val="00D102BD"/>
    <w:rsid w:val="00D10540"/>
    <w:rsid w:val="00D10966"/>
    <w:rsid w:val="00D112FC"/>
    <w:rsid w:val="00D116D1"/>
    <w:rsid w:val="00D11A02"/>
    <w:rsid w:val="00D1218A"/>
    <w:rsid w:val="00D1274F"/>
    <w:rsid w:val="00D129E8"/>
    <w:rsid w:val="00D13AB9"/>
    <w:rsid w:val="00D13ED8"/>
    <w:rsid w:val="00D13F5C"/>
    <w:rsid w:val="00D14576"/>
    <w:rsid w:val="00D14AD4"/>
    <w:rsid w:val="00D15F90"/>
    <w:rsid w:val="00D16607"/>
    <w:rsid w:val="00D17CB5"/>
    <w:rsid w:val="00D2134D"/>
    <w:rsid w:val="00D213BD"/>
    <w:rsid w:val="00D218AA"/>
    <w:rsid w:val="00D21FCC"/>
    <w:rsid w:val="00D22D69"/>
    <w:rsid w:val="00D245CF"/>
    <w:rsid w:val="00D25AC9"/>
    <w:rsid w:val="00D25F48"/>
    <w:rsid w:val="00D26360"/>
    <w:rsid w:val="00D263E8"/>
    <w:rsid w:val="00D26510"/>
    <w:rsid w:val="00D26A89"/>
    <w:rsid w:val="00D2710C"/>
    <w:rsid w:val="00D27470"/>
    <w:rsid w:val="00D277DB"/>
    <w:rsid w:val="00D300EC"/>
    <w:rsid w:val="00D30803"/>
    <w:rsid w:val="00D326B6"/>
    <w:rsid w:val="00D3468A"/>
    <w:rsid w:val="00D35484"/>
    <w:rsid w:val="00D355C4"/>
    <w:rsid w:val="00D35981"/>
    <w:rsid w:val="00D36C13"/>
    <w:rsid w:val="00D376F2"/>
    <w:rsid w:val="00D37D4E"/>
    <w:rsid w:val="00D37FAF"/>
    <w:rsid w:val="00D40107"/>
    <w:rsid w:val="00D403A8"/>
    <w:rsid w:val="00D40F39"/>
    <w:rsid w:val="00D41117"/>
    <w:rsid w:val="00D41349"/>
    <w:rsid w:val="00D41886"/>
    <w:rsid w:val="00D424C6"/>
    <w:rsid w:val="00D4256A"/>
    <w:rsid w:val="00D42D2A"/>
    <w:rsid w:val="00D42DBF"/>
    <w:rsid w:val="00D42E89"/>
    <w:rsid w:val="00D439E1"/>
    <w:rsid w:val="00D43BB2"/>
    <w:rsid w:val="00D44B84"/>
    <w:rsid w:val="00D44FC3"/>
    <w:rsid w:val="00D4762D"/>
    <w:rsid w:val="00D50F03"/>
    <w:rsid w:val="00D52368"/>
    <w:rsid w:val="00D530FA"/>
    <w:rsid w:val="00D5398A"/>
    <w:rsid w:val="00D54E69"/>
    <w:rsid w:val="00D55729"/>
    <w:rsid w:val="00D56383"/>
    <w:rsid w:val="00D568B4"/>
    <w:rsid w:val="00D576BC"/>
    <w:rsid w:val="00D609E1"/>
    <w:rsid w:val="00D619A4"/>
    <w:rsid w:val="00D619E7"/>
    <w:rsid w:val="00D634A4"/>
    <w:rsid w:val="00D63FFB"/>
    <w:rsid w:val="00D64073"/>
    <w:rsid w:val="00D642BC"/>
    <w:rsid w:val="00D64DEA"/>
    <w:rsid w:val="00D652D5"/>
    <w:rsid w:val="00D6633C"/>
    <w:rsid w:val="00D665F9"/>
    <w:rsid w:val="00D67A96"/>
    <w:rsid w:val="00D67B41"/>
    <w:rsid w:val="00D706DE"/>
    <w:rsid w:val="00D70DDF"/>
    <w:rsid w:val="00D71B7A"/>
    <w:rsid w:val="00D7239F"/>
    <w:rsid w:val="00D72EF2"/>
    <w:rsid w:val="00D736BE"/>
    <w:rsid w:val="00D73E4E"/>
    <w:rsid w:val="00D7455C"/>
    <w:rsid w:val="00D7486B"/>
    <w:rsid w:val="00D74B8C"/>
    <w:rsid w:val="00D76827"/>
    <w:rsid w:val="00D77787"/>
    <w:rsid w:val="00D807F0"/>
    <w:rsid w:val="00D8192D"/>
    <w:rsid w:val="00D83DCC"/>
    <w:rsid w:val="00D8564A"/>
    <w:rsid w:val="00D856E5"/>
    <w:rsid w:val="00D87CB1"/>
    <w:rsid w:val="00D90806"/>
    <w:rsid w:val="00D90C71"/>
    <w:rsid w:val="00D91D5A"/>
    <w:rsid w:val="00D92852"/>
    <w:rsid w:val="00D92FD0"/>
    <w:rsid w:val="00D9307C"/>
    <w:rsid w:val="00D93F02"/>
    <w:rsid w:val="00D95AD5"/>
    <w:rsid w:val="00D9612D"/>
    <w:rsid w:val="00D96133"/>
    <w:rsid w:val="00D97BCC"/>
    <w:rsid w:val="00DA028E"/>
    <w:rsid w:val="00DA0812"/>
    <w:rsid w:val="00DA1906"/>
    <w:rsid w:val="00DA1AA9"/>
    <w:rsid w:val="00DA23AA"/>
    <w:rsid w:val="00DA3D2A"/>
    <w:rsid w:val="00DA4130"/>
    <w:rsid w:val="00DA480B"/>
    <w:rsid w:val="00DA52E8"/>
    <w:rsid w:val="00DA5F83"/>
    <w:rsid w:val="00DA6C19"/>
    <w:rsid w:val="00DA78C5"/>
    <w:rsid w:val="00DB0F31"/>
    <w:rsid w:val="00DB1190"/>
    <w:rsid w:val="00DB130F"/>
    <w:rsid w:val="00DB24F7"/>
    <w:rsid w:val="00DB2A0E"/>
    <w:rsid w:val="00DB3361"/>
    <w:rsid w:val="00DB34C3"/>
    <w:rsid w:val="00DB358B"/>
    <w:rsid w:val="00DB3686"/>
    <w:rsid w:val="00DB3C31"/>
    <w:rsid w:val="00DB4D92"/>
    <w:rsid w:val="00DB524B"/>
    <w:rsid w:val="00DB5419"/>
    <w:rsid w:val="00DB551A"/>
    <w:rsid w:val="00DB5C3E"/>
    <w:rsid w:val="00DB6B24"/>
    <w:rsid w:val="00DB7049"/>
    <w:rsid w:val="00DB7242"/>
    <w:rsid w:val="00DB76BE"/>
    <w:rsid w:val="00DB7FF6"/>
    <w:rsid w:val="00DC011C"/>
    <w:rsid w:val="00DC09CD"/>
    <w:rsid w:val="00DC0DCC"/>
    <w:rsid w:val="00DC1FCB"/>
    <w:rsid w:val="00DC24AA"/>
    <w:rsid w:val="00DC38B2"/>
    <w:rsid w:val="00DC3CF3"/>
    <w:rsid w:val="00DC3EF9"/>
    <w:rsid w:val="00DC46E7"/>
    <w:rsid w:val="00DC583E"/>
    <w:rsid w:val="00DC70D1"/>
    <w:rsid w:val="00DD1535"/>
    <w:rsid w:val="00DD15DA"/>
    <w:rsid w:val="00DD164F"/>
    <w:rsid w:val="00DD1DA5"/>
    <w:rsid w:val="00DD212A"/>
    <w:rsid w:val="00DD2D1B"/>
    <w:rsid w:val="00DD3362"/>
    <w:rsid w:val="00DD374B"/>
    <w:rsid w:val="00DD3982"/>
    <w:rsid w:val="00DD49FE"/>
    <w:rsid w:val="00DD58A9"/>
    <w:rsid w:val="00DD5BB5"/>
    <w:rsid w:val="00DD5E3E"/>
    <w:rsid w:val="00DE035A"/>
    <w:rsid w:val="00DE0414"/>
    <w:rsid w:val="00DE0644"/>
    <w:rsid w:val="00DE0664"/>
    <w:rsid w:val="00DE10C9"/>
    <w:rsid w:val="00DE1EEA"/>
    <w:rsid w:val="00DE383F"/>
    <w:rsid w:val="00DE38D6"/>
    <w:rsid w:val="00DE405D"/>
    <w:rsid w:val="00DE445C"/>
    <w:rsid w:val="00DE4A03"/>
    <w:rsid w:val="00DE4C33"/>
    <w:rsid w:val="00DE538A"/>
    <w:rsid w:val="00DE53F0"/>
    <w:rsid w:val="00DE5C67"/>
    <w:rsid w:val="00DE5D94"/>
    <w:rsid w:val="00DE62CC"/>
    <w:rsid w:val="00DE75AC"/>
    <w:rsid w:val="00DF05A9"/>
    <w:rsid w:val="00DF165D"/>
    <w:rsid w:val="00DF1E55"/>
    <w:rsid w:val="00DF26F4"/>
    <w:rsid w:val="00DF27F0"/>
    <w:rsid w:val="00DF382C"/>
    <w:rsid w:val="00DF440D"/>
    <w:rsid w:val="00DF5699"/>
    <w:rsid w:val="00DF6B62"/>
    <w:rsid w:val="00DF6DF1"/>
    <w:rsid w:val="00DF7F5F"/>
    <w:rsid w:val="00E0019F"/>
    <w:rsid w:val="00E005B0"/>
    <w:rsid w:val="00E017E2"/>
    <w:rsid w:val="00E018CD"/>
    <w:rsid w:val="00E028E6"/>
    <w:rsid w:val="00E047D2"/>
    <w:rsid w:val="00E06C95"/>
    <w:rsid w:val="00E07104"/>
    <w:rsid w:val="00E07211"/>
    <w:rsid w:val="00E10F34"/>
    <w:rsid w:val="00E11424"/>
    <w:rsid w:val="00E11519"/>
    <w:rsid w:val="00E11548"/>
    <w:rsid w:val="00E1187B"/>
    <w:rsid w:val="00E12849"/>
    <w:rsid w:val="00E12A8E"/>
    <w:rsid w:val="00E13D08"/>
    <w:rsid w:val="00E1427E"/>
    <w:rsid w:val="00E15340"/>
    <w:rsid w:val="00E160EE"/>
    <w:rsid w:val="00E20B5D"/>
    <w:rsid w:val="00E2146C"/>
    <w:rsid w:val="00E21E8E"/>
    <w:rsid w:val="00E21FE6"/>
    <w:rsid w:val="00E2270B"/>
    <w:rsid w:val="00E22F23"/>
    <w:rsid w:val="00E259D8"/>
    <w:rsid w:val="00E25D81"/>
    <w:rsid w:val="00E27041"/>
    <w:rsid w:val="00E27282"/>
    <w:rsid w:val="00E27471"/>
    <w:rsid w:val="00E277E0"/>
    <w:rsid w:val="00E30565"/>
    <w:rsid w:val="00E312D4"/>
    <w:rsid w:val="00E31356"/>
    <w:rsid w:val="00E3232E"/>
    <w:rsid w:val="00E326F3"/>
    <w:rsid w:val="00E32F6D"/>
    <w:rsid w:val="00E32F93"/>
    <w:rsid w:val="00E3317D"/>
    <w:rsid w:val="00E33E99"/>
    <w:rsid w:val="00E34721"/>
    <w:rsid w:val="00E34F72"/>
    <w:rsid w:val="00E35354"/>
    <w:rsid w:val="00E37D66"/>
    <w:rsid w:val="00E4298B"/>
    <w:rsid w:val="00E4400B"/>
    <w:rsid w:val="00E44FE5"/>
    <w:rsid w:val="00E45D66"/>
    <w:rsid w:val="00E46E02"/>
    <w:rsid w:val="00E46FB0"/>
    <w:rsid w:val="00E4717D"/>
    <w:rsid w:val="00E47A8B"/>
    <w:rsid w:val="00E50E13"/>
    <w:rsid w:val="00E50F38"/>
    <w:rsid w:val="00E511D3"/>
    <w:rsid w:val="00E51329"/>
    <w:rsid w:val="00E5346A"/>
    <w:rsid w:val="00E545E4"/>
    <w:rsid w:val="00E54849"/>
    <w:rsid w:val="00E5798C"/>
    <w:rsid w:val="00E60CF0"/>
    <w:rsid w:val="00E60DBB"/>
    <w:rsid w:val="00E61577"/>
    <w:rsid w:val="00E61C42"/>
    <w:rsid w:val="00E632C9"/>
    <w:rsid w:val="00E63E26"/>
    <w:rsid w:val="00E64817"/>
    <w:rsid w:val="00E65768"/>
    <w:rsid w:val="00E65A88"/>
    <w:rsid w:val="00E66ECE"/>
    <w:rsid w:val="00E67603"/>
    <w:rsid w:val="00E70B92"/>
    <w:rsid w:val="00E71A6F"/>
    <w:rsid w:val="00E71F3E"/>
    <w:rsid w:val="00E729EC"/>
    <w:rsid w:val="00E7348A"/>
    <w:rsid w:val="00E73B44"/>
    <w:rsid w:val="00E73EAD"/>
    <w:rsid w:val="00E74D8E"/>
    <w:rsid w:val="00E750F6"/>
    <w:rsid w:val="00E75AF0"/>
    <w:rsid w:val="00E76218"/>
    <w:rsid w:val="00E7627F"/>
    <w:rsid w:val="00E76DFB"/>
    <w:rsid w:val="00E81679"/>
    <w:rsid w:val="00E81C2B"/>
    <w:rsid w:val="00E82616"/>
    <w:rsid w:val="00E83347"/>
    <w:rsid w:val="00E83F5F"/>
    <w:rsid w:val="00E844A3"/>
    <w:rsid w:val="00E84BD5"/>
    <w:rsid w:val="00E851BD"/>
    <w:rsid w:val="00E8560B"/>
    <w:rsid w:val="00E86275"/>
    <w:rsid w:val="00E86E42"/>
    <w:rsid w:val="00E86EC9"/>
    <w:rsid w:val="00E86EEF"/>
    <w:rsid w:val="00E87429"/>
    <w:rsid w:val="00E912C5"/>
    <w:rsid w:val="00E927D1"/>
    <w:rsid w:val="00E933E3"/>
    <w:rsid w:val="00E942BD"/>
    <w:rsid w:val="00E94BF9"/>
    <w:rsid w:val="00E9621F"/>
    <w:rsid w:val="00E96645"/>
    <w:rsid w:val="00E96E73"/>
    <w:rsid w:val="00E97512"/>
    <w:rsid w:val="00E97635"/>
    <w:rsid w:val="00EA0181"/>
    <w:rsid w:val="00EA17F4"/>
    <w:rsid w:val="00EA2729"/>
    <w:rsid w:val="00EA2D12"/>
    <w:rsid w:val="00EA3C55"/>
    <w:rsid w:val="00EA6652"/>
    <w:rsid w:val="00EB02BF"/>
    <w:rsid w:val="00EB0631"/>
    <w:rsid w:val="00EB1B8E"/>
    <w:rsid w:val="00EB1CC4"/>
    <w:rsid w:val="00EB1DA9"/>
    <w:rsid w:val="00EB1F40"/>
    <w:rsid w:val="00EB262D"/>
    <w:rsid w:val="00EB2CCC"/>
    <w:rsid w:val="00EB3D17"/>
    <w:rsid w:val="00EB4DE3"/>
    <w:rsid w:val="00EB5024"/>
    <w:rsid w:val="00EB5314"/>
    <w:rsid w:val="00EB5948"/>
    <w:rsid w:val="00EB5FE2"/>
    <w:rsid w:val="00EB6144"/>
    <w:rsid w:val="00EB6469"/>
    <w:rsid w:val="00EB7712"/>
    <w:rsid w:val="00EB7E09"/>
    <w:rsid w:val="00EC2390"/>
    <w:rsid w:val="00EC24B2"/>
    <w:rsid w:val="00EC2A18"/>
    <w:rsid w:val="00EC2A39"/>
    <w:rsid w:val="00EC2B6E"/>
    <w:rsid w:val="00EC33B7"/>
    <w:rsid w:val="00EC33DA"/>
    <w:rsid w:val="00EC3F44"/>
    <w:rsid w:val="00EC400A"/>
    <w:rsid w:val="00EC4C1D"/>
    <w:rsid w:val="00EC503A"/>
    <w:rsid w:val="00EC7962"/>
    <w:rsid w:val="00ED0FE5"/>
    <w:rsid w:val="00ED3968"/>
    <w:rsid w:val="00ED3BA3"/>
    <w:rsid w:val="00ED52FB"/>
    <w:rsid w:val="00ED548C"/>
    <w:rsid w:val="00ED66F7"/>
    <w:rsid w:val="00ED7296"/>
    <w:rsid w:val="00ED7A8E"/>
    <w:rsid w:val="00EE0B8D"/>
    <w:rsid w:val="00EE0E4D"/>
    <w:rsid w:val="00EE298C"/>
    <w:rsid w:val="00EE2CD6"/>
    <w:rsid w:val="00EE37CA"/>
    <w:rsid w:val="00EE40F1"/>
    <w:rsid w:val="00EE5614"/>
    <w:rsid w:val="00EE5A34"/>
    <w:rsid w:val="00EE5C2D"/>
    <w:rsid w:val="00EE5C9F"/>
    <w:rsid w:val="00EE5FB4"/>
    <w:rsid w:val="00EE628C"/>
    <w:rsid w:val="00EE6680"/>
    <w:rsid w:val="00EE71FD"/>
    <w:rsid w:val="00EE7DDA"/>
    <w:rsid w:val="00EF071B"/>
    <w:rsid w:val="00EF0BE6"/>
    <w:rsid w:val="00EF0E76"/>
    <w:rsid w:val="00EF0FE6"/>
    <w:rsid w:val="00EF1D73"/>
    <w:rsid w:val="00EF2386"/>
    <w:rsid w:val="00EF25D9"/>
    <w:rsid w:val="00EF34EC"/>
    <w:rsid w:val="00EF3CA9"/>
    <w:rsid w:val="00EF3FE1"/>
    <w:rsid w:val="00EF50F3"/>
    <w:rsid w:val="00EF5C20"/>
    <w:rsid w:val="00EF616C"/>
    <w:rsid w:val="00EF77AA"/>
    <w:rsid w:val="00F01C38"/>
    <w:rsid w:val="00F021CC"/>
    <w:rsid w:val="00F030F1"/>
    <w:rsid w:val="00F03936"/>
    <w:rsid w:val="00F04E62"/>
    <w:rsid w:val="00F05598"/>
    <w:rsid w:val="00F0682A"/>
    <w:rsid w:val="00F06A65"/>
    <w:rsid w:val="00F10991"/>
    <w:rsid w:val="00F10C4A"/>
    <w:rsid w:val="00F10CA4"/>
    <w:rsid w:val="00F11899"/>
    <w:rsid w:val="00F11974"/>
    <w:rsid w:val="00F14CEC"/>
    <w:rsid w:val="00F15590"/>
    <w:rsid w:val="00F2134C"/>
    <w:rsid w:val="00F21B89"/>
    <w:rsid w:val="00F22908"/>
    <w:rsid w:val="00F26CBB"/>
    <w:rsid w:val="00F27D70"/>
    <w:rsid w:val="00F31E03"/>
    <w:rsid w:val="00F32462"/>
    <w:rsid w:val="00F35697"/>
    <w:rsid w:val="00F35914"/>
    <w:rsid w:val="00F36475"/>
    <w:rsid w:val="00F373E6"/>
    <w:rsid w:val="00F37564"/>
    <w:rsid w:val="00F375CE"/>
    <w:rsid w:val="00F37A00"/>
    <w:rsid w:val="00F406BD"/>
    <w:rsid w:val="00F40A8F"/>
    <w:rsid w:val="00F416EC"/>
    <w:rsid w:val="00F41DFA"/>
    <w:rsid w:val="00F42B1C"/>
    <w:rsid w:val="00F4389C"/>
    <w:rsid w:val="00F44063"/>
    <w:rsid w:val="00F4493D"/>
    <w:rsid w:val="00F4541B"/>
    <w:rsid w:val="00F45423"/>
    <w:rsid w:val="00F456A8"/>
    <w:rsid w:val="00F45C7A"/>
    <w:rsid w:val="00F460FF"/>
    <w:rsid w:val="00F47556"/>
    <w:rsid w:val="00F47D42"/>
    <w:rsid w:val="00F51825"/>
    <w:rsid w:val="00F51FC3"/>
    <w:rsid w:val="00F52BF5"/>
    <w:rsid w:val="00F53602"/>
    <w:rsid w:val="00F54EBF"/>
    <w:rsid w:val="00F550A5"/>
    <w:rsid w:val="00F5522E"/>
    <w:rsid w:val="00F55548"/>
    <w:rsid w:val="00F561E4"/>
    <w:rsid w:val="00F564A2"/>
    <w:rsid w:val="00F575DC"/>
    <w:rsid w:val="00F607A3"/>
    <w:rsid w:val="00F60F6B"/>
    <w:rsid w:val="00F612EA"/>
    <w:rsid w:val="00F61334"/>
    <w:rsid w:val="00F624EA"/>
    <w:rsid w:val="00F626ED"/>
    <w:rsid w:val="00F62D56"/>
    <w:rsid w:val="00F6316A"/>
    <w:rsid w:val="00F635D3"/>
    <w:rsid w:val="00F64306"/>
    <w:rsid w:val="00F645CA"/>
    <w:rsid w:val="00F64ABF"/>
    <w:rsid w:val="00F6527E"/>
    <w:rsid w:val="00F6569D"/>
    <w:rsid w:val="00F65895"/>
    <w:rsid w:val="00F65C84"/>
    <w:rsid w:val="00F66192"/>
    <w:rsid w:val="00F66EE5"/>
    <w:rsid w:val="00F67DCA"/>
    <w:rsid w:val="00F70646"/>
    <w:rsid w:val="00F71688"/>
    <w:rsid w:val="00F71E68"/>
    <w:rsid w:val="00F71FF4"/>
    <w:rsid w:val="00F72117"/>
    <w:rsid w:val="00F722FA"/>
    <w:rsid w:val="00F73576"/>
    <w:rsid w:val="00F73603"/>
    <w:rsid w:val="00F74905"/>
    <w:rsid w:val="00F74FB0"/>
    <w:rsid w:val="00F751C4"/>
    <w:rsid w:val="00F75796"/>
    <w:rsid w:val="00F769D4"/>
    <w:rsid w:val="00F76A56"/>
    <w:rsid w:val="00F77931"/>
    <w:rsid w:val="00F810EA"/>
    <w:rsid w:val="00F81289"/>
    <w:rsid w:val="00F814BC"/>
    <w:rsid w:val="00F81EB0"/>
    <w:rsid w:val="00F82237"/>
    <w:rsid w:val="00F82A39"/>
    <w:rsid w:val="00F831F9"/>
    <w:rsid w:val="00F837EC"/>
    <w:rsid w:val="00F84241"/>
    <w:rsid w:val="00F84845"/>
    <w:rsid w:val="00F848E8"/>
    <w:rsid w:val="00F853B8"/>
    <w:rsid w:val="00F85A08"/>
    <w:rsid w:val="00F85E16"/>
    <w:rsid w:val="00F86651"/>
    <w:rsid w:val="00F936D4"/>
    <w:rsid w:val="00F9537B"/>
    <w:rsid w:val="00F9588C"/>
    <w:rsid w:val="00F96897"/>
    <w:rsid w:val="00F96C1C"/>
    <w:rsid w:val="00FA3944"/>
    <w:rsid w:val="00FA3955"/>
    <w:rsid w:val="00FA4372"/>
    <w:rsid w:val="00FA4466"/>
    <w:rsid w:val="00FA4B60"/>
    <w:rsid w:val="00FA54EB"/>
    <w:rsid w:val="00FA5CCB"/>
    <w:rsid w:val="00FA6508"/>
    <w:rsid w:val="00FA667B"/>
    <w:rsid w:val="00FA68E2"/>
    <w:rsid w:val="00FA73D0"/>
    <w:rsid w:val="00FB0122"/>
    <w:rsid w:val="00FB05AF"/>
    <w:rsid w:val="00FB23EC"/>
    <w:rsid w:val="00FB3006"/>
    <w:rsid w:val="00FB335C"/>
    <w:rsid w:val="00FB3FF1"/>
    <w:rsid w:val="00FB50C9"/>
    <w:rsid w:val="00FB50DC"/>
    <w:rsid w:val="00FB53F4"/>
    <w:rsid w:val="00FB6AF6"/>
    <w:rsid w:val="00FC1937"/>
    <w:rsid w:val="00FC2165"/>
    <w:rsid w:val="00FC3937"/>
    <w:rsid w:val="00FC3F11"/>
    <w:rsid w:val="00FC48B3"/>
    <w:rsid w:val="00FC4F3A"/>
    <w:rsid w:val="00FC5137"/>
    <w:rsid w:val="00FC64BF"/>
    <w:rsid w:val="00FC6901"/>
    <w:rsid w:val="00FC6A34"/>
    <w:rsid w:val="00FC7581"/>
    <w:rsid w:val="00FD0040"/>
    <w:rsid w:val="00FD0D1E"/>
    <w:rsid w:val="00FD18F3"/>
    <w:rsid w:val="00FD1AA4"/>
    <w:rsid w:val="00FD248E"/>
    <w:rsid w:val="00FD36BF"/>
    <w:rsid w:val="00FD3AD9"/>
    <w:rsid w:val="00FD41BA"/>
    <w:rsid w:val="00FD6EA1"/>
    <w:rsid w:val="00FD7FE7"/>
    <w:rsid w:val="00FE254B"/>
    <w:rsid w:val="00FE2EA0"/>
    <w:rsid w:val="00FE3A85"/>
    <w:rsid w:val="00FE3EF4"/>
    <w:rsid w:val="00FE4079"/>
    <w:rsid w:val="00FE58C2"/>
    <w:rsid w:val="00FE67A7"/>
    <w:rsid w:val="00FE730B"/>
    <w:rsid w:val="00FF03E8"/>
    <w:rsid w:val="00FF1015"/>
    <w:rsid w:val="00FF2E9F"/>
    <w:rsid w:val="00FF306F"/>
    <w:rsid w:val="00FF33C9"/>
    <w:rsid w:val="00FF3688"/>
    <w:rsid w:val="00FF37B1"/>
    <w:rsid w:val="00FF39A1"/>
    <w:rsid w:val="00FF52F2"/>
    <w:rsid w:val="00FF5B9D"/>
    <w:rsid w:val="00FF5D80"/>
    <w:rsid w:val="00FF6ACE"/>
    <w:rsid w:val="00FF6DE3"/>
    <w:rsid w:val="00FF70C0"/>
    <w:rsid w:val="00FF7577"/>
    <w:rsid w:val="00FF7A52"/>
    <w:rsid w:val="029C82FC"/>
    <w:rsid w:val="030DBF29"/>
    <w:rsid w:val="0322E2F7"/>
    <w:rsid w:val="033512CD"/>
    <w:rsid w:val="03F58AB1"/>
    <w:rsid w:val="047ED882"/>
    <w:rsid w:val="04C842B7"/>
    <w:rsid w:val="051AAA1E"/>
    <w:rsid w:val="06310D59"/>
    <w:rsid w:val="067B6082"/>
    <w:rsid w:val="0866D6F2"/>
    <w:rsid w:val="08D0953B"/>
    <w:rsid w:val="0A016AE6"/>
    <w:rsid w:val="0A14595C"/>
    <w:rsid w:val="0C22045A"/>
    <w:rsid w:val="0C73D40E"/>
    <w:rsid w:val="0E5D3B40"/>
    <w:rsid w:val="0E850628"/>
    <w:rsid w:val="0F64AE7E"/>
    <w:rsid w:val="0FCCB4E0"/>
    <w:rsid w:val="1126B674"/>
    <w:rsid w:val="114AAA25"/>
    <w:rsid w:val="13799A3E"/>
    <w:rsid w:val="139F7FAF"/>
    <w:rsid w:val="13D8A192"/>
    <w:rsid w:val="13E15CCE"/>
    <w:rsid w:val="14774639"/>
    <w:rsid w:val="15F1560C"/>
    <w:rsid w:val="16A951E0"/>
    <w:rsid w:val="1784128E"/>
    <w:rsid w:val="18325294"/>
    <w:rsid w:val="19E8CF27"/>
    <w:rsid w:val="1A21F71E"/>
    <w:rsid w:val="1C21E2A8"/>
    <w:rsid w:val="1C282BEF"/>
    <w:rsid w:val="1C68CE00"/>
    <w:rsid w:val="1E09CA12"/>
    <w:rsid w:val="1E0E9EB3"/>
    <w:rsid w:val="2046677A"/>
    <w:rsid w:val="2244D8A9"/>
    <w:rsid w:val="22631471"/>
    <w:rsid w:val="23D48B1D"/>
    <w:rsid w:val="253145C4"/>
    <w:rsid w:val="256F4A32"/>
    <w:rsid w:val="259D5166"/>
    <w:rsid w:val="27F4BC9E"/>
    <w:rsid w:val="2B2A54ED"/>
    <w:rsid w:val="2CD70F70"/>
    <w:rsid w:val="2D9D56F4"/>
    <w:rsid w:val="2EE5185D"/>
    <w:rsid w:val="2F79DF2F"/>
    <w:rsid w:val="30AE5DEB"/>
    <w:rsid w:val="30B7AFA1"/>
    <w:rsid w:val="33AF0289"/>
    <w:rsid w:val="34C825AB"/>
    <w:rsid w:val="37E665E2"/>
    <w:rsid w:val="384CD70A"/>
    <w:rsid w:val="389DD72B"/>
    <w:rsid w:val="38BCEDC8"/>
    <w:rsid w:val="3924E72C"/>
    <w:rsid w:val="39409E7B"/>
    <w:rsid w:val="39F8974B"/>
    <w:rsid w:val="3ABFC8D1"/>
    <w:rsid w:val="3B46B6A1"/>
    <w:rsid w:val="3B77B2C2"/>
    <w:rsid w:val="3C3CB0F3"/>
    <w:rsid w:val="3C6019DD"/>
    <w:rsid w:val="3C8FC56B"/>
    <w:rsid w:val="3D19B6BE"/>
    <w:rsid w:val="3DF02210"/>
    <w:rsid w:val="3EA14CAC"/>
    <w:rsid w:val="3EC27D37"/>
    <w:rsid w:val="3F4D6004"/>
    <w:rsid w:val="3FB289A3"/>
    <w:rsid w:val="4026F919"/>
    <w:rsid w:val="41AA617F"/>
    <w:rsid w:val="42D947C2"/>
    <w:rsid w:val="43141A41"/>
    <w:rsid w:val="433D35B3"/>
    <w:rsid w:val="438A1711"/>
    <w:rsid w:val="438AFAF6"/>
    <w:rsid w:val="43C89953"/>
    <w:rsid w:val="43E10693"/>
    <w:rsid w:val="445E4FE6"/>
    <w:rsid w:val="45880E7D"/>
    <w:rsid w:val="4589ACE3"/>
    <w:rsid w:val="4628DE54"/>
    <w:rsid w:val="46B3D70D"/>
    <w:rsid w:val="46D36DFA"/>
    <w:rsid w:val="476B0487"/>
    <w:rsid w:val="492F6875"/>
    <w:rsid w:val="497DA15B"/>
    <w:rsid w:val="4C13B08A"/>
    <w:rsid w:val="4C78372D"/>
    <w:rsid w:val="4CE7C161"/>
    <w:rsid w:val="4D27675C"/>
    <w:rsid w:val="4D9E494E"/>
    <w:rsid w:val="4EC97F36"/>
    <w:rsid w:val="4F1E1A94"/>
    <w:rsid w:val="4F9CE4FA"/>
    <w:rsid w:val="4FBC418C"/>
    <w:rsid w:val="5098D985"/>
    <w:rsid w:val="515FD92E"/>
    <w:rsid w:val="52C37B4B"/>
    <w:rsid w:val="53DDAE22"/>
    <w:rsid w:val="53EFFFC3"/>
    <w:rsid w:val="54E01367"/>
    <w:rsid w:val="5639DE53"/>
    <w:rsid w:val="56FEFE32"/>
    <w:rsid w:val="572D8478"/>
    <w:rsid w:val="579455DD"/>
    <w:rsid w:val="58C51472"/>
    <w:rsid w:val="58E6D14C"/>
    <w:rsid w:val="5988F6CC"/>
    <w:rsid w:val="59EF5682"/>
    <w:rsid w:val="5A1062A1"/>
    <w:rsid w:val="5A7C125E"/>
    <w:rsid w:val="5A8F2C3E"/>
    <w:rsid w:val="5C37A39C"/>
    <w:rsid w:val="5CCCD674"/>
    <w:rsid w:val="5DE40824"/>
    <w:rsid w:val="5E87AEEA"/>
    <w:rsid w:val="602FF9BE"/>
    <w:rsid w:val="604F5D68"/>
    <w:rsid w:val="6137C59D"/>
    <w:rsid w:val="6140288D"/>
    <w:rsid w:val="630B360D"/>
    <w:rsid w:val="64CC7DE2"/>
    <w:rsid w:val="654A02FC"/>
    <w:rsid w:val="65B0AB38"/>
    <w:rsid w:val="66250F1D"/>
    <w:rsid w:val="69152298"/>
    <w:rsid w:val="69C3C76D"/>
    <w:rsid w:val="6A3DD50E"/>
    <w:rsid w:val="6A9A2E35"/>
    <w:rsid w:val="6ACFBCD5"/>
    <w:rsid w:val="6BEEB014"/>
    <w:rsid w:val="6C582D3F"/>
    <w:rsid w:val="6D11D0FD"/>
    <w:rsid w:val="6D26C5F7"/>
    <w:rsid w:val="6D505751"/>
    <w:rsid w:val="6DFF8003"/>
    <w:rsid w:val="6FDABDFB"/>
    <w:rsid w:val="6FFBB127"/>
    <w:rsid w:val="711433EE"/>
    <w:rsid w:val="717F4A70"/>
    <w:rsid w:val="724B2AC3"/>
    <w:rsid w:val="72FE70E0"/>
    <w:rsid w:val="7367AA00"/>
    <w:rsid w:val="73701345"/>
    <w:rsid w:val="74C9A1A9"/>
    <w:rsid w:val="755502CD"/>
    <w:rsid w:val="75E0C989"/>
    <w:rsid w:val="768E8AD6"/>
    <w:rsid w:val="76BD0555"/>
    <w:rsid w:val="7ADA5987"/>
    <w:rsid w:val="7B9EBD59"/>
    <w:rsid w:val="7BA960A2"/>
    <w:rsid w:val="7C98439D"/>
    <w:rsid w:val="7E11C7EC"/>
    <w:rsid w:val="7E59728E"/>
    <w:rsid w:val="7E7C6AD4"/>
    <w:rsid w:val="7EB36373"/>
    <w:rsid w:val="7F1FFD5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C8D17"/>
  <w15:chartTrackingRefBased/>
  <w15:docId w15:val="{27611C12-ADA3-4D24-B566-738B397F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D5"/>
    <w:rPr>
      <w:rFonts w:ascii="Times New Roman" w:eastAsiaTheme="minorEastAsia" w:hAnsi="Times New Roman" w:cs="Times New Roman"/>
      <w:sz w:val="24"/>
      <w:szCs w:val="24"/>
    </w:rPr>
  </w:style>
  <w:style w:type="paragraph" w:styleId="Heading1">
    <w:name w:val="heading 1"/>
    <w:basedOn w:val="Heading2"/>
    <w:next w:val="Heading2"/>
    <w:link w:val="Heading1Char"/>
    <w:autoRedefine/>
    <w:uiPriority w:val="9"/>
    <w:qFormat/>
    <w:rsid w:val="00447600"/>
    <w:pPr>
      <w:keepLines w:val="0"/>
      <w:numPr>
        <w:numId w:val="8"/>
      </w:numPr>
      <w:shd w:val="clear" w:color="auto" w:fill="FFFFFF" w:themeFill="background1"/>
      <w:tabs>
        <w:tab w:val="left" w:pos="360"/>
        <w:tab w:val="left" w:pos="990"/>
      </w:tabs>
      <w:spacing w:before="260" w:after="260" w:line="276" w:lineRule="auto"/>
      <w:ind w:left="0"/>
      <w:jc w:val="both"/>
      <w:outlineLvl w:val="0"/>
    </w:pPr>
    <w:rPr>
      <w:rFonts w:ascii="Times New Roman" w:hAnsi="Times New Roman" w:cs="Times New Roman"/>
      <w:b/>
      <w:iCs/>
      <w:color w:val="44546A" w:themeColor="text2"/>
      <w:kern w:val="32"/>
      <w:sz w:val="24"/>
      <w:szCs w:val="24"/>
    </w:rPr>
  </w:style>
  <w:style w:type="paragraph" w:styleId="Heading2">
    <w:name w:val="heading 2"/>
    <w:basedOn w:val="Normal"/>
    <w:next w:val="Normal"/>
    <w:link w:val="Heading2Char"/>
    <w:uiPriority w:val="9"/>
    <w:unhideWhenUsed/>
    <w:qFormat/>
    <w:rsid w:val="00361D7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1C8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600"/>
    <w:rPr>
      <w:rFonts w:ascii="Times New Roman" w:eastAsiaTheme="majorEastAsia" w:hAnsi="Times New Roman" w:cs="Times New Roman"/>
      <w:b/>
      <w:iCs/>
      <w:color w:val="44546A" w:themeColor="text2"/>
      <w:kern w:val="32"/>
      <w:sz w:val="24"/>
      <w:szCs w:val="24"/>
      <w:shd w:val="clear" w:color="auto" w:fill="FFFFFF" w:themeFill="background1"/>
    </w:rPr>
  </w:style>
  <w:style w:type="table" w:styleId="TableGrid">
    <w:name w:val="Table Grid"/>
    <w:aliases w:val="Deloitte"/>
    <w:basedOn w:val="TableNormal"/>
    <w:uiPriority w:val="39"/>
    <w:qFormat/>
    <w:rsid w:val="00361D7A"/>
    <w:pPr>
      <w:spacing w:after="0" w:line="240" w:lineRule="auto"/>
    </w:pPr>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itation List,List Paragraph Char Char,List Paragraph1,Bullets,Graphic,Table of contents numbered,Resume Title,List_Paragraph,Multilevel para_II,List Paragraph (numbered (a)),References,Source,MC Paragraphe Liste,Colorful List - Accent 11"/>
    <w:basedOn w:val="Normal"/>
    <w:link w:val="ListParagraphChar"/>
    <w:uiPriority w:val="34"/>
    <w:qFormat/>
    <w:rsid w:val="00361D7A"/>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Citation List Char,List Paragraph Char Char Char,List Paragraph1 Char,Bullets Char,Graphic Char,Table of contents numbered Char,Resume Title Char,List_Paragraph Char,Multilevel para_II Char,List Paragraph (numbered (a)) Char"/>
    <w:basedOn w:val="DefaultParagraphFont"/>
    <w:link w:val="ListParagraph"/>
    <w:uiPriority w:val="34"/>
    <w:qFormat/>
    <w:rsid w:val="00361D7A"/>
    <w:rPr>
      <w:rFonts w:ascii="Calibri" w:eastAsia="Calibri" w:hAnsi="Calibri" w:cs="Times New Roman"/>
    </w:rPr>
  </w:style>
  <w:style w:type="paragraph" w:styleId="TOCHeading">
    <w:name w:val="TOC Heading"/>
    <w:basedOn w:val="Heading1"/>
    <w:next w:val="Normal"/>
    <w:uiPriority w:val="39"/>
    <w:unhideWhenUsed/>
    <w:qFormat/>
    <w:rsid w:val="00361D7A"/>
    <w:pPr>
      <w:keepLines/>
      <w:shd w:val="clear" w:color="auto" w:fill="auto"/>
      <w:spacing w:before="240" w:after="0" w:line="259" w:lineRule="auto"/>
      <w:jc w:val="left"/>
      <w:outlineLvl w:val="9"/>
    </w:pPr>
    <w:rPr>
      <w:rFonts w:asciiTheme="majorHAnsi" w:hAnsiTheme="majorHAnsi" w:cstheme="majorBidi"/>
      <w:b w:val="0"/>
      <w:iCs w:val="0"/>
      <w:color w:val="2E74B5" w:themeColor="accent1" w:themeShade="BF"/>
      <w:kern w:val="0"/>
      <w:sz w:val="32"/>
      <w:szCs w:val="32"/>
    </w:rPr>
  </w:style>
  <w:style w:type="paragraph" w:styleId="TOC1">
    <w:name w:val="toc 1"/>
    <w:basedOn w:val="Normal"/>
    <w:next w:val="Normal"/>
    <w:autoRedefine/>
    <w:uiPriority w:val="39"/>
    <w:unhideWhenUsed/>
    <w:rsid w:val="0042443F"/>
    <w:pPr>
      <w:tabs>
        <w:tab w:val="left" w:pos="480"/>
        <w:tab w:val="right" w:leader="dot" w:pos="9350"/>
      </w:tabs>
      <w:spacing w:after="100"/>
    </w:pPr>
  </w:style>
  <w:style w:type="character" w:styleId="Hyperlink">
    <w:name w:val="Hyperlink"/>
    <w:basedOn w:val="DefaultParagraphFont"/>
    <w:uiPriority w:val="99"/>
    <w:unhideWhenUsed/>
    <w:rsid w:val="00361D7A"/>
    <w:rPr>
      <w:color w:val="0563C1" w:themeColor="hyperlink"/>
      <w:u w:val="single"/>
    </w:rPr>
  </w:style>
  <w:style w:type="paragraph" w:styleId="Header">
    <w:name w:val="header"/>
    <w:basedOn w:val="Normal"/>
    <w:link w:val="HeaderChar"/>
    <w:uiPriority w:val="99"/>
    <w:unhideWhenUsed/>
    <w:rsid w:val="00361D7A"/>
    <w:pPr>
      <w:tabs>
        <w:tab w:val="center" w:pos="4680"/>
        <w:tab w:val="right" w:pos="9360"/>
      </w:tabs>
    </w:pPr>
  </w:style>
  <w:style w:type="character" w:customStyle="1" w:styleId="HeaderChar">
    <w:name w:val="Header Char"/>
    <w:basedOn w:val="DefaultParagraphFont"/>
    <w:link w:val="Header"/>
    <w:uiPriority w:val="99"/>
    <w:rsid w:val="00361D7A"/>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361D7A"/>
    <w:pPr>
      <w:tabs>
        <w:tab w:val="center" w:pos="4680"/>
        <w:tab w:val="right" w:pos="9360"/>
      </w:tabs>
    </w:pPr>
  </w:style>
  <w:style w:type="character" w:customStyle="1" w:styleId="FooterChar">
    <w:name w:val="Footer Char"/>
    <w:basedOn w:val="DefaultParagraphFont"/>
    <w:link w:val="Footer"/>
    <w:uiPriority w:val="99"/>
    <w:rsid w:val="00361D7A"/>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361D7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94232"/>
    <w:pPr>
      <w:spacing w:after="100"/>
      <w:ind w:left="240"/>
    </w:pPr>
  </w:style>
  <w:style w:type="paragraph" w:customStyle="1" w:styleId="Default">
    <w:name w:val="Default"/>
    <w:rsid w:val="00D71B7A"/>
    <w:pPr>
      <w:autoSpaceDE w:val="0"/>
      <w:autoSpaceDN w:val="0"/>
      <w:adjustRightInd w:val="0"/>
      <w:spacing w:after="0" w:line="240" w:lineRule="auto"/>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BA43E7"/>
    <w:rPr>
      <w:color w:val="605E5C"/>
      <w:shd w:val="clear" w:color="auto" w:fill="E1DFDD"/>
    </w:rPr>
  </w:style>
  <w:style w:type="character" w:styleId="CommentReference">
    <w:name w:val="annotation reference"/>
    <w:basedOn w:val="DefaultParagraphFont"/>
    <w:uiPriority w:val="99"/>
    <w:semiHidden/>
    <w:unhideWhenUsed/>
    <w:rsid w:val="0057632F"/>
    <w:rPr>
      <w:sz w:val="16"/>
      <w:szCs w:val="16"/>
    </w:rPr>
  </w:style>
  <w:style w:type="paragraph" w:styleId="CommentText">
    <w:name w:val="annotation text"/>
    <w:basedOn w:val="Normal"/>
    <w:link w:val="CommentTextChar"/>
    <w:uiPriority w:val="99"/>
    <w:unhideWhenUsed/>
    <w:rsid w:val="0057632F"/>
    <w:rPr>
      <w:sz w:val="20"/>
      <w:szCs w:val="20"/>
    </w:rPr>
  </w:style>
  <w:style w:type="character" w:customStyle="1" w:styleId="CommentTextChar">
    <w:name w:val="Comment Text Char"/>
    <w:basedOn w:val="DefaultParagraphFont"/>
    <w:link w:val="CommentText"/>
    <w:uiPriority w:val="99"/>
    <w:rsid w:val="0057632F"/>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7632F"/>
    <w:rPr>
      <w:b/>
      <w:bCs/>
    </w:rPr>
  </w:style>
  <w:style w:type="character" w:customStyle="1" w:styleId="CommentSubjectChar">
    <w:name w:val="Comment Subject Char"/>
    <w:basedOn w:val="CommentTextChar"/>
    <w:link w:val="CommentSubject"/>
    <w:uiPriority w:val="99"/>
    <w:semiHidden/>
    <w:rsid w:val="0057632F"/>
    <w:rPr>
      <w:rFonts w:ascii="Times New Roman" w:eastAsiaTheme="minorEastAsia" w:hAnsi="Times New Roman" w:cs="Times New Roman"/>
      <w:b/>
      <w:bCs/>
      <w:sz w:val="20"/>
      <w:szCs w:val="20"/>
    </w:rPr>
  </w:style>
  <w:style w:type="paragraph" w:styleId="NormalWeb">
    <w:name w:val="Normal (Web)"/>
    <w:basedOn w:val="Normal"/>
    <w:uiPriority w:val="99"/>
    <w:semiHidden/>
    <w:unhideWhenUsed/>
    <w:rsid w:val="003706A4"/>
    <w:pPr>
      <w:spacing w:before="100" w:beforeAutospacing="1" w:after="100" w:afterAutospacing="1"/>
    </w:pPr>
    <w:rPr>
      <w:rFonts w:eastAsia="Times New Roman"/>
    </w:rPr>
  </w:style>
  <w:style w:type="character" w:styleId="Strong">
    <w:name w:val="Strong"/>
    <w:basedOn w:val="DefaultParagraphFont"/>
    <w:uiPriority w:val="22"/>
    <w:qFormat/>
    <w:rsid w:val="00DA028E"/>
    <w:rPr>
      <w:b/>
      <w:bCs/>
    </w:rPr>
  </w:style>
  <w:style w:type="character" w:customStyle="1" w:styleId="Heading3Char">
    <w:name w:val="Heading 3 Char"/>
    <w:basedOn w:val="DefaultParagraphFont"/>
    <w:link w:val="Heading3"/>
    <w:uiPriority w:val="9"/>
    <w:rsid w:val="00841C8A"/>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DefaultParagraphFont"/>
    <w:uiPriority w:val="99"/>
    <w:semiHidden/>
    <w:unhideWhenUsed/>
    <w:rsid w:val="00841C8A"/>
    <w:rPr>
      <w:color w:val="605E5C"/>
      <w:shd w:val="clear" w:color="auto" w:fill="E1DFDD"/>
    </w:rPr>
  </w:style>
  <w:style w:type="character" w:styleId="FollowedHyperlink">
    <w:name w:val="FollowedHyperlink"/>
    <w:basedOn w:val="DefaultParagraphFont"/>
    <w:uiPriority w:val="99"/>
    <w:semiHidden/>
    <w:unhideWhenUsed/>
    <w:rsid w:val="00841C8A"/>
    <w:rPr>
      <w:color w:val="954F72" w:themeColor="followedHyperlink"/>
      <w:u w:val="single"/>
    </w:rPr>
  </w:style>
  <w:style w:type="paragraph" w:customStyle="1" w:styleId="msonormal0">
    <w:name w:val="msonormal"/>
    <w:basedOn w:val="Normal"/>
    <w:rsid w:val="00841C8A"/>
    <w:pPr>
      <w:spacing w:before="100" w:beforeAutospacing="1" w:after="100" w:afterAutospacing="1"/>
    </w:pPr>
    <w:rPr>
      <w:rFonts w:eastAsia="Times New Roman"/>
    </w:rPr>
  </w:style>
  <w:style w:type="paragraph" w:customStyle="1" w:styleId="xl66">
    <w:name w:val="xl66"/>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67">
    <w:name w:val="xl67"/>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68">
    <w:name w:val="xl68"/>
    <w:basedOn w:val="Normal"/>
    <w:rsid w:val="00841C8A"/>
    <w:pPr>
      <w:spacing w:before="100" w:beforeAutospacing="1" w:after="100" w:afterAutospacing="1"/>
    </w:pPr>
    <w:rPr>
      <w:rFonts w:eastAsia="Times New Roman"/>
    </w:rPr>
  </w:style>
  <w:style w:type="paragraph" w:customStyle="1" w:styleId="xl69">
    <w:name w:val="xl69"/>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rPr>
  </w:style>
  <w:style w:type="paragraph" w:customStyle="1" w:styleId="xl70">
    <w:name w:val="xl70"/>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71">
    <w:name w:val="xl71"/>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rPr>
  </w:style>
  <w:style w:type="paragraph" w:customStyle="1" w:styleId="xl72">
    <w:name w:val="xl72"/>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rPr>
  </w:style>
  <w:style w:type="paragraph" w:customStyle="1" w:styleId="xl73">
    <w:name w:val="xl73"/>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rPr>
  </w:style>
  <w:style w:type="paragraph" w:customStyle="1" w:styleId="xl74">
    <w:name w:val="xl74"/>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75">
    <w:name w:val="xl75"/>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rPr>
  </w:style>
  <w:style w:type="paragraph" w:customStyle="1" w:styleId="xl76">
    <w:name w:val="xl76"/>
    <w:basedOn w:val="Normal"/>
    <w:rsid w:val="00841C8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78">
    <w:name w:val="xl78"/>
    <w:basedOn w:val="Normal"/>
    <w:rsid w:val="00841C8A"/>
    <w:pPr>
      <w:pBdr>
        <w:top w:val="single" w:sz="4" w:space="0" w:color="auto"/>
        <w:left w:val="single" w:sz="4" w:space="0" w:color="auto"/>
        <w:bottom w:val="single" w:sz="4" w:space="0" w:color="auto"/>
      </w:pBdr>
      <w:spacing w:before="100" w:beforeAutospacing="1" w:after="100" w:afterAutospacing="1"/>
    </w:pPr>
    <w:rPr>
      <w:rFonts w:eastAsia="Times New Roman"/>
      <w:b/>
      <w:bCs/>
    </w:rPr>
  </w:style>
  <w:style w:type="paragraph" w:customStyle="1" w:styleId="xl79">
    <w:name w:val="xl79"/>
    <w:basedOn w:val="Normal"/>
    <w:rsid w:val="00841C8A"/>
    <w:pPr>
      <w:pBdr>
        <w:top w:val="single" w:sz="4" w:space="0" w:color="auto"/>
        <w:bottom w:val="single" w:sz="4" w:space="0" w:color="auto"/>
      </w:pBdr>
      <w:spacing w:before="100" w:beforeAutospacing="1" w:after="100" w:afterAutospacing="1"/>
    </w:pPr>
    <w:rPr>
      <w:rFonts w:eastAsia="Times New Roman"/>
      <w:b/>
      <w:bCs/>
    </w:rPr>
  </w:style>
  <w:style w:type="paragraph" w:customStyle="1" w:styleId="xl80">
    <w:name w:val="xl80"/>
    <w:basedOn w:val="Normal"/>
    <w:rsid w:val="00841C8A"/>
    <w:pPr>
      <w:pBdr>
        <w:top w:val="single" w:sz="4" w:space="0" w:color="auto"/>
        <w:bottom w:val="single" w:sz="4" w:space="0" w:color="auto"/>
        <w:right w:val="single" w:sz="4" w:space="0" w:color="auto"/>
      </w:pBdr>
      <w:spacing w:before="100" w:beforeAutospacing="1" w:after="100" w:afterAutospacing="1"/>
    </w:pPr>
    <w:rPr>
      <w:rFonts w:eastAsia="Times New Roman"/>
      <w:b/>
      <w:bCs/>
    </w:rPr>
  </w:style>
  <w:style w:type="character" w:styleId="SubtleReference">
    <w:name w:val="Subtle Reference"/>
    <w:basedOn w:val="DefaultParagraphFont"/>
    <w:uiPriority w:val="31"/>
    <w:qFormat/>
    <w:rsid w:val="00841C8A"/>
    <w:rPr>
      <w:smallCaps/>
      <w:color w:val="5A5A5A" w:themeColor="text1" w:themeTint="A5"/>
    </w:rPr>
  </w:style>
  <w:style w:type="paragraph" w:styleId="Title">
    <w:name w:val="Title"/>
    <w:basedOn w:val="Normal"/>
    <w:next w:val="Normal"/>
    <w:link w:val="TitleChar"/>
    <w:uiPriority w:val="10"/>
    <w:qFormat/>
    <w:rsid w:val="00841C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C8A"/>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292E0C"/>
    <w:pPr>
      <w:tabs>
        <w:tab w:val="left" w:pos="960"/>
        <w:tab w:val="right" w:leader="dot" w:pos="9350"/>
      </w:tabs>
      <w:spacing w:after="100"/>
      <w:ind w:left="480"/>
    </w:pPr>
  </w:style>
  <w:style w:type="paragraph" w:styleId="Revision">
    <w:name w:val="Revision"/>
    <w:hidden/>
    <w:uiPriority w:val="99"/>
    <w:semiHidden/>
    <w:rsid w:val="00455B2C"/>
    <w:pPr>
      <w:spacing w:after="0" w:line="240" w:lineRule="auto"/>
    </w:pPr>
    <w:rPr>
      <w:rFonts w:ascii="Times New Roman" w:eastAsiaTheme="minorEastAsia" w:hAnsi="Times New Roman" w:cs="Times New Roman"/>
      <w:sz w:val="24"/>
      <w:szCs w:val="24"/>
    </w:rPr>
  </w:style>
  <w:style w:type="table" w:styleId="PlainTable2">
    <w:name w:val="Plain Table 2"/>
    <w:basedOn w:val="TableNormal"/>
    <w:uiPriority w:val="42"/>
    <w:rsid w:val="00A40A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rsid w:val="0079336C"/>
    <w:pPr>
      <w:spacing w:before="100" w:beforeAutospacing="1" w:after="100" w:afterAutospacing="1" w:line="240" w:lineRule="auto"/>
    </w:pPr>
    <w:rPr>
      <w:rFonts w:eastAsia="Times New Roman"/>
      <w:lang w:val="en-GB" w:eastAsia="en-GB" w:bidi="ne-NP"/>
    </w:rPr>
  </w:style>
  <w:style w:type="character" w:customStyle="1" w:styleId="normaltextrun">
    <w:name w:val="normaltextrun"/>
    <w:basedOn w:val="DefaultParagraphFont"/>
    <w:rsid w:val="0079336C"/>
  </w:style>
  <w:style w:type="character" w:customStyle="1" w:styleId="eop">
    <w:name w:val="eop"/>
    <w:basedOn w:val="DefaultParagraphFont"/>
    <w:rsid w:val="00793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6140">
      <w:bodyDiv w:val="1"/>
      <w:marLeft w:val="0"/>
      <w:marRight w:val="0"/>
      <w:marTop w:val="0"/>
      <w:marBottom w:val="0"/>
      <w:divBdr>
        <w:top w:val="none" w:sz="0" w:space="0" w:color="auto"/>
        <w:left w:val="none" w:sz="0" w:space="0" w:color="auto"/>
        <w:bottom w:val="none" w:sz="0" w:space="0" w:color="auto"/>
        <w:right w:val="none" w:sz="0" w:space="0" w:color="auto"/>
      </w:divBdr>
      <w:divsChild>
        <w:div w:id="326252705">
          <w:marLeft w:val="0"/>
          <w:marRight w:val="0"/>
          <w:marTop w:val="0"/>
          <w:marBottom w:val="0"/>
          <w:divBdr>
            <w:top w:val="none" w:sz="0" w:space="0" w:color="auto"/>
            <w:left w:val="none" w:sz="0" w:space="0" w:color="auto"/>
            <w:bottom w:val="none" w:sz="0" w:space="0" w:color="auto"/>
            <w:right w:val="none" w:sz="0" w:space="0" w:color="auto"/>
          </w:divBdr>
          <w:divsChild>
            <w:div w:id="2092198433">
              <w:marLeft w:val="0"/>
              <w:marRight w:val="0"/>
              <w:marTop w:val="0"/>
              <w:marBottom w:val="0"/>
              <w:divBdr>
                <w:top w:val="none" w:sz="0" w:space="0" w:color="auto"/>
                <w:left w:val="none" w:sz="0" w:space="0" w:color="auto"/>
                <w:bottom w:val="none" w:sz="0" w:space="0" w:color="auto"/>
                <w:right w:val="none" w:sz="0" w:space="0" w:color="auto"/>
              </w:divBdr>
              <w:divsChild>
                <w:div w:id="1651403159">
                  <w:marLeft w:val="0"/>
                  <w:marRight w:val="0"/>
                  <w:marTop w:val="0"/>
                  <w:marBottom w:val="0"/>
                  <w:divBdr>
                    <w:top w:val="none" w:sz="0" w:space="0" w:color="auto"/>
                    <w:left w:val="none" w:sz="0" w:space="0" w:color="auto"/>
                    <w:bottom w:val="none" w:sz="0" w:space="0" w:color="auto"/>
                    <w:right w:val="none" w:sz="0" w:space="0" w:color="auto"/>
                  </w:divBdr>
                  <w:divsChild>
                    <w:div w:id="1039280800">
                      <w:marLeft w:val="0"/>
                      <w:marRight w:val="0"/>
                      <w:marTop w:val="0"/>
                      <w:marBottom w:val="0"/>
                      <w:divBdr>
                        <w:top w:val="none" w:sz="0" w:space="0" w:color="auto"/>
                        <w:left w:val="none" w:sz="0" w:space="0" w:color="auto"/>
                        <w:bottom w:val="none" w:sz="0" w:space="0" w:color="auto"/>
                        <w:right w:val="none" w:sz="0" w:space="0" w:color="auto"/>
                      </w:divBdr>
                      <w:divsChild>
                        <w:div w:id="889148500">
                          <w:marLeft w:val="0"/>
                          <w:marRight w:val="0"/>
                          <w:marTop w:val="0"/>
                          <w:marBottom w:val="0"/>
                          <w:divBdr>
                            <w:top w:val="none" w:sz="0" w:space="0" w:color="auto"/>
                            <w:left w:val="none" w:sz="0" w:space="0" w:color="auto"/>
                            <w:bottom w:val="none" w:sz="0" w:space="0" w:color="auto"/>
                            <w:right w:val="none" w:sz="0" w:space="0" w:color="auto"/>
                          </w:divBdr>
                          <w:divsChild>
                            <w:div w:id="16393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37788">
      <w:bodyDiv w:val="1"/>
      <w:marLeft w:val="0"/>
      <w:marRight w:val="0"/>
      <w:marTop w:val="0"/>
      <w:marBottom w:val="0"/>
      <w:divBdr>
        <w:top w:val="none" w:sz="0" w:space="0" w:color="auto"/>
        <w:left w:val="none" w:sz="0" w:space="0" w:color="auto"/>
        <w:bottom w:val="none" w:sz="0" w:space="0" w:color="auto"/>
        <w:right w:val="none" w:sz="0" w:space="0" w:color="auto"/>
      </w:divBdr>
    </w:div>
    <w:div w:id="190386323">
      <w:bodyDiv w:val="1"/>
      <w:marLeft w:val="0"/>
      <w:marRight w:val="0"/>
      <w:marTop w:val="0"/>
      <w:marBottom w:val="0"/>
      <w:divBdr>
        <w:top w:val="none" w:sz="0" w:space="0" w:color="auto"/>
        <w:left w:val="none" w:sz="0" w:space="0" w:color="auto"/>
        <w:bottom w:val="none" w:sz="0" w:space="0" w:color="auto"/>
        <w:right w:val="none" w:sz="0" w:space="0" w:color="auto"/>
      </w:divBdr>
    </w:div>
    <w:div w:id="215236683">
      <w:bodyDiv w:val="1"/>
      <w:marLeft w:val="0"/>
      <w:marRight w:val="0"/>
      <w:marTop w:val="0"/>
      <w:marBottom w:val="0"/>
      <w:divBdr>
        <w:top w:val="none" w:sz="0" w:space="0" w:color="auto"/>
        <w:left w:val="none" w:sz="0" w:space="0" w:color="auto"/>
        <w:bottom w:val="none" w:sz="0" w:space="0" w:color="auto"/>
        <w:right w:val="none" w:sz="0" w:space="0" w:color="auto"/>
      </w:divBdr>
    </w:div>
    <w:div w:id="378014543">
      <w:bodyDiv w:val="1"/>
      <w:marLeft w:val="0"/>
      <w:marRight w:val="0"/>
      <w:marTop w:val="0"/>
      <w:marBottom w:val="0"/>
      <w:divBdr>
        <w:top w:val="none" w:sz="0" w:space="0" w:color="auto"/>
        <w:left w:val="none" w:sz="0" w:space="0" w:color="auto"/>
        <w:bottom w:val="none" w:sz="0" w:space="0" w:color="auto"/>
        <w:right w:val="none" w:sz="0" w:space="0" w:color="auto"/>
      </w:divBdr>
    </w:div>
    <w:div w:id="402994217">
      <w:bodyDiv w:val="1"/>
      <w:marLeft w:val="0"/>
      <w:marRight w:val="0"/>
      <w:marTop w:val="0"/>
      <w:marBottom w:val="0"/>
      <w:divBdr>
        <w:top w:val="none" w:sz="0" w:space="0" w:color="auto"/>
        <w:left w:val="none" w:sz="0" w:space="0" w:color="auto"/>
        <w:bottom w:val="none" w:sz="0" w:space="0" w:color="auto"/>
        <w:right w:val="none" w:sz="0" w:space="0" w:color="auto"/>
      </w:divBdr>
    </w:div>
    <w:div w:id="430009719">
      <w:bodyDiv w:val="1"/>
      <w:marLeft w:val="0"/>
      <w:marRight w:val="0"/>
      <w:marTop w:val="0"/>
      <w:marBottom w:val="0"/>
      <w:divBdr>
        <w:top w:val="none" w:sz="0" w:space="0" w:color="auto"/>
        <w:left w:val="none" w:sz="0" w:space="0" w:color="auto"/>
        <w:bottom w:val="none" w:sz="0" w:space="0" w:color="auto"/>
        <w:right w:val="none" w:sz="0" w:space="0" w:color="auto"/>
      </w:divBdr>
    </w:div>
    <w:div w:id="484204918">
      <w:bodyDiv w:val="1"/>
      <w:marLeft w:val="0"/>
      <w:marRight w:val="0"/>
      <w:marTop w:val="0"/>
      <w:marBottom w:val="0"/>
      <w:divBdr>
        <w:top w:val="none" w:sz="0" w:space="0" w:color="auto"/>
        <w:left w:val="none" w:sz="0" w:space="0" w:color="auto"/>
        <w:bottom w:val="none" w:sz="0" w:space="0" w:color="auto"/>
        <w:right w:val="none" w:sz="0" w:space="0" w:color="auto"/>
      </w:divBdr>
    </w:div>
    <w:div w:id="532570454">
      <w:bodyDiv w:val="1"/>
      <w:marLeft w:val="0"/>
      <w:marRight w:val="0"/>
      <w:marTop w:val="0"/>
      <w:marBottom w:val="0"/>
      <w:divBdr>
        <w:top w:val="none" w:sz="0" w:space="0" w:color="auto"/>
        <w:left w:val="none" w:sz="0" w:space="0" w:color="auto"/>
        <w:bottom w:val="none" w:sz="0" w:space="0" w:color="auto"/>
        <w:right w:val="none" w:sz="0" w:space="0" w:color="auto"/>
      </w:divBdr>
      <w:divsChild>
        <w:div w:id="778455876">
          <w:marLeft w:val="0"/>
          <w:marRight w:val="0"/>
          <w:marTop w:val="0"/>
          <w:marBottom w:val="0"/>
          <w:divBdr>
            <w:top w:val="none" w:sz="0" w:space="0" w:color="auto"/>
            <w:left w:val="none" w:sz="0" w:space="0" w:color="auto"/>
            <w:bottom w:val="none" w:sz="0" w:space="0" w:color="auto"/>
            <w:right w:val="none" w:sz="0" w:space="0" w:color="auto"/>
          </w:divBdr>
          <w:divsChild>
            <w:div w:id="101657671">
              <w:marLeft w:val="0"/>
              <w:marRight w:val="0"/>
              <w:marTop w:val="0"/>
              <w:marBottom w:val="0"/>
              <w:divBdr>
                <w:top w:val="none" w:sz="0" w:space="0" w:color="auto"/>
                <w:left w:val="none" w:sz="0" w:space="0" w:color="auto"/>
                <w:bottom w:val="none" w:sz="0" w:space="0" w:color="auto"/>
                <w:right w:val="none" w:sz="0" w:space="0" w:color="auto"/>
              </w:divBdr>
              <w:divsChild>
                <w:div w:id="802844827">
                  <w:marLeft w:val="0"/>
                  <w:marRight w:val="0"/>
                  <w:marTop w:val="0"/>
                  <w:marBottom w:val="0"/>
                  <w:divBdr>
                    <w:top w:val="none" w:sz="0" w:space="0" w:color="auto"/>
                    <w:left w:val="none" w:sz="0" w:space="0" w:color="auto"/>
                    <w:bottom w:val="none" w:sz="0" w:space="0" w:color="auto"/>
                    <w:right w:val="none" w:sz="0" w:space="0" w:color="auto"/>
                  </w:divBdr>
                  <w:divsChild>
                    <w:div w:id="528613387">
                      <w:marLeft w:val="0"/>
                      <w:marRight w:val="0"/>
                      <w:marTop w:val="0"/>
                      <w:marBottom w:val="0"/>
                      <w:divBdr>
                        <w:top w:val="none" w:sz="0" w:space="0" w:color="auto"/>
                        <w:left w:val="none" w:sz="0" w:space="0" w:color="auto"/>
                        <w:bottom w:val="none" w:sz="0" w:space="0" w:color="auto"/>
                        <w:right w:val="none" w:sz="0" w:space="0" w:color="auto"/>
                      </w:divBdr>
                      <w:divsChild>
                        <w:div w:id="1065031886">
                          <w:marLeft w:val="0"/>
                          <w:marRight w:val="0"/>
                          <w:marTop w:val="0"/>
                          <w:marBottom w:val="0"/>
                          <w:divBdr>
                            <w:top w:val="none" w:sz="0" w:space="0" w:color="auto"/>
                            <w:left w:val="none" w:sz="0" w:space="0" w:color="auto"/>
                            <w:bottom w:val="none" w:sz="0" w:space="0" w:color="auto"/>
                            <w:right w:val="none" w:sz="0" w:space="0" w:color="auto"/>
                          </w:divBdr>
                          <w:divsChild>
                            <w:div w:id="13758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969147">
      <w:bodyDiv w:val="1"/>
      <w:marLeft w:val="0"/>
      <w:marRight w:val="0"/>
      <w:marTop w:val="0"/>
      <w:marBottom w:val="0"/>
      <w:divBdr>
        <w:top w:val="none" w:sz="0" w:space="0" w:color="auto"/>
        <w:left w:val="none" w:sz="0" w:space="0" w:color="auto"/>
        <w:bottom w:val="none" w:sz="0" w:space="0" w:color="auto"/>
        <w:right w:val="none" w:sz="0" w:space="0" w:color="auto"/>
      </w:divBdr>
    </w:div>
    <w:div w:id="772284911">
      <w:bodyDiv w:val="1"/>
      <w:marLeft w:val="0"/>
      <w:marRight w:val="0"/>
      <w:marTop w:val="0"/>
      <w:marBottom w:val="0"/>
      <w:divBdr>
        <w:top w:val="none" w:sz="0" w:space="0" w:color="auto"/>
        <w:left w:val="none" w:sz="0" w:space="0" w:color="auto"/>
        <w:bottom w:val="none" w:sz="0" w:space="0" w:color="auto"/>
        <w:right w:val="none" w:sz="0" w:space="0" w:color="auto"/>
      </w:divBdr>
    </w:div>
    <w:div w:id="788428636">
      <w:bodyDiv w:val="1"/>
      <w:marLeft w:val="0"/>
      <w:marRight w:val="0"/>
      <w:marTop w:val="0"/>
      <w:marBottom w:val="0"/>
      <w:divBdr>
        <w:top w:val="none" w:sz="0" w:space="0" w:color="auto"/>
        <w:left w:val="none" w:sz="0" w:space="0" w:color="auto"/>
        <w:bottom w:val="none" w:sz="0" w:space="0" w:color="auto"/>
        <w:right w:val="none" w:sz="0" w:space="0" w:color="auto"/>
      </w:divBdr>
    </w:div>
    <w:div w:id="844440049">
      <w:bodyDiv w:val="1"/>
      <w:marLeft w:val="0"/>
      <w:marRight w:val="0"/>
      <w:marTop w:val="0"/>
      <w:marBottom w:val="0"/>
      <w:divBdr>
        <w:top w:val="none" w:sz="0" w:space="0" w:color="auto"/>
        <w:left w:val="none" w:sz="0" w:space="0" w:color="auto"/>
        <w:bottom w:val="none" w:sz="0" w:space="0" w:color="auto"/>
        <w:right w:val="none" w:sz="0" w:space="0" w:color="auto"/>
      </w:divBdr>
    </w:div>
    <w:div w:id="883058398">
      <w:bodyDiv w:val="1"/>
      <w:marLeft w:val="0"/>
      <w:marRight w:val="0"/>
      <w:marTop w:val="0"/>
      <w:marBottom w:val="0"/>
      <w:divBdr>
        <w:top w:val="none" w:sz="0" w:space="0" w:color="auto"/>
        <w:left w:val="none" w:sz="0" w:space="0" w:color="auto"/>
        <w:bottom w:val="none" w:sz="0" w:space="0" w:color="auto"/>
        <w:right w:val="none" w:sz="0" w:space="0" w:color="auto"/>
      </w:divBdr>
    </w:div>
    <w:div w:id="977612034">
      <w:bodyDiv w:val="1"/>
      <w:marLeft w:val="0"/>
      <w:marRight w:val="0"/>
      <w:marTop w:val="0"/>
      <w:marBottom w:val="0"/>
      <w:divBdr>
        <w:top w:val="none" w:sz="0" w:space="0" w:color="auto"/>
        <w:left w:val="none" w:sz="0" w:space="0" w:color="auto"/>
        <w:bottom w:val="none" w:sz="0" w:space="0" w:color="auto"/>
        <w:right w:val="none" w:sz="0" w:space="0" w:color="auto"/>
      </w:divBdr>
    </w:div>
    <w:div w:id="1008485143">
      <w:bodyDiv w:val="1"/>
      <w:marLeft w:val="0"/>
      <w:marRight w:val="0"/>
      <w:marTop w:val="0"/>
      <w:marBottom w:val="0"/>
      <w:divBdr>
        <w:top w:val="none" w:sz="0" w:space="0" w:color="auto"/>
        <w:left w:val="none" w:sz="0" w:space="0" w:color="auto"/>
        <w:bottom w:val="none" w:sz="0" w:space="0" w:color="auto"/>
        <w:right w:val="none" w:sz="0" w:space="0" w:color="auto"/>
      </w:divBdr>
    </w:div>
    <w:div w:id="1009719222">
      <w:bodyDiv w:val="1"/>
      <w:marLeft w:val="0"/>
      <w:marRight w:val="0"/>
      <w:marTop w:val="0"/>
      <w:marBottom w:val="0"/>
      <w:divBdr>
        <w:top w:val="none" w:sz="0" w:space="0" w:color="auto"/>
        <w:left w:val="none" w:sz="0" w:space="0" w:color="auto"/>
        <w:bottom w:val="none" w:sz="0" w:space="0" w:color="auto"/>
        <w:right w:val="none" w:sz="0" w:space="0" w:color="auto"/>
      </w:divBdr>
    </w:div>
    <w:div w:id="1042511312">
      <w:bodyDiv w:val="1"/>
      <w:marLeft w:val="0"/>
      <w:marRight w:val="0"/>
      <w:marTop w:val="0"/>
      <w:marBottom w:val="0"/>
      <w:divBdr>
        <w:top w:val="none" w:sz="0" w:space="0" w:color="auto"/>
        <w:left w:val="none" w:sz="0" w:space="0" w:color="auto"/>
        <w:bottom w:val="none" w:sz="0" w:space="0" w:color="auto"/>
        <w:right w:val="none" w:sz="0" w:space="0" w:color="auto"/>
      </w:divBdr>
    </w:div>
    <w:div w:id="1088888717">
      <w:bodyDiv w:val="1"/>
      <w:marLeft w:val="0"/>
      <w:marRight w:val="0"/>
      <w:marTop w:val="0"/>
      <w:marBottom w:val="0"/>
      <w:divBdr>
        <w:top w:val="none" w:sz="0" w:space="0" w:color="auto"/>
        <w:left w:val="none" w:sz="0" w:space="0" w:color="auto"/>
        <w:bottom w:val="none" w:sz="0" w:space="0" w:color="auto"/>
        <w:right w:val="none" w:sz="0" w:space="0" w:color="auto"/>
      </w:divBdr>
    </w:div>
    <w:div w:id="1318919952">
      <w:bodyDiv w:val="1"/>
      <w:marLeft w:val="0"/>
      <w:marRight w:val="0"/>
      <w:marTop w:val="0"/>
      <w:marBottom w:val="0"/>
      <w:divBdr>
        <w:top w:val="none" w:sz="0" w:space="0" w:color="auto"/>
        <w:left w:val="none" w:sz="0" w:space="0" w:color="auto"/>
        <w:bottom w:val="none" w:sz="0" w:space="0" w:color="auto"/>
        <w:right w:val="none" w:sz="0" w:space="0" w:color="auto"/>
      </w:divBdr>
    </w:div>
    <w:div w:id="1436904834">
      <w:bodyDiv w:val="1"/>
      <w:marLeft w:val="0"/>
      <w:marRight w:val="0"/>
      <w:marTop w:val="0"/>
      <w:marBottom w:val="0"/>
      <w:divBdr>
        <w:top w:val="none" w:sz="0" w:space="0" w:color="auto"/>
        <w:left w:val="none" w:sz="0" w:space="0" w:color="auto"/>
        <w:bottom w:val="none" w:sz="0" w:space="0" w:color="auto"/>
        <w:right w:val="none" w:sz="0" w:space="0" w:color="auto"/>
      </w:divBdr>
    </w:div>
    <w:div w:id="1456563898">
      <w:bodyDiv w:val="1"/>
      <w:marLeft w:val="0"/>
      <w:marRight w:val="0"/>
      <w:marTop w:val="0"/>
      <w:marBottom w:val="0"/>
      <w:divBdr>
        <w:top w:val="none" w:sz="0" w:space="0" w:color="auto"/>
        <w:left w:val="none" w:sz="0" w:space="0" w:color="auto"/>
        <w:bottom w:val="none" w:sz="0" w:space="0" w:color="auto"/>
        <w:right w:val="none" w:sz="0" w:space="0" w:color="auto"/>
      </w:divBdr>
    </w:div>
    <w:div w:id="1460683562">
      <w:bodyDiv w:val="1"/>
      <w:marLeft w:val="0"/>
      <w:marRight w:val="0"/>
      <w:marTop w:val="0"/>
      <w:marBottom w:val="0"/>
      <w:divBdr>
        <w:top w:val="none" w:sz="0" w:space="0" w:color="auto"/>
        <w:left w:val="none" w:sz="0" w:space="0" w:color="auto"/>
        <w:bottom w:val="none" w:sz="0" w:space="0" w:color="auto"/>
        <w:right w:val="none" w:sz="0" w:space="0" w:color="auto"/>
      </w:divBdr>
    </w:div>
    <w:div w:id="1475291515">
      <w:bodyDiv w:val="1"/>
      <w:marLeft w:val="0"/>
      <w:marRight w:val="0"/>
      <w:marTop w:val="0"/>
      <w:marBottom w:val="0"/>
      <w:divBdr>
        <w:top w:val="none" w:sz="0" w:space="0" w:color="auto"/>
        <w:left w:val="none" w:sz="0" w:space="0" w:color="auto"/>
        <w:bottom w:val="none" w:sz="0" w:space="0" w:color="auto"/>
        <w:right w:val="none" w:sz="0" w:space="0" w:color="auto"/>
      </w:divBdr>
    </w:div>
    <w:div w:id="1486119094">
      <w:bodyDiv w:val="1"/>
      <w:marLeft w:val="0"/>
      <w:marRight w:val="0"/>
      <w:marTop w:val="0"/>
      <w:marBottom w:val="0"/>
      <w:divBdr>
        <w:top w:val="none" w:sz="0" w:space="0" w:color="auto"/>
        <w:left w:val="none" w:sz="0" w:space="0" w:color="auto"/>
        <w:bottom w:val="none" w:sz="0" w:space="0" w:color="auto"/>
        <w:right w:val="none" w:sz="0" w:space="0" w:color="auto"/>
      </w:divBdr>
    </w:div>
    <w:div w:id="1572616393">
      <w:bodyDiv w:val="1"/>
      <w:marLeft w:val="0"/>
      <w:marRight w:val="0"/>
      <w:marTop w:val="0"/>
      <w:marBottom w:val="0"/>
      <w:divBdr>
        <w:top w:val="none" w:sz="0" w:space="0" w:color="auto"/>
        <w:left w:val="none" w:sz="0" w:space="0" w:color="auto"/>
        <w:bottom w:val="none" w:sz="0" w:space="0" w:color="auto"/>
        <w:right w:val="none" w:sz="0" w:space="0" w:color="auto"/>
      </w:divBdr>
    </w:div>
    <w:div w:id="1614047516">
      <w:bodyDiv w:val="1"/>
      <w:marLeft w:val="0"/>
      <w:marRight w:val="0"/>
      <w:marTop w:val="0"/>
      <w:marBottom w:val="0"/>
      <w:divBdr>
        <w:top w:val="none" w:sz="0" w:space="0" w:color="auto"/>
        <w:left w:val="none" w:sz="0" w:space="0" w:color="auto"/>
        <w:bottom w:val="none" w:sz="0" w:space="0" w:color="auto"/>
        <w:right w:val="none" w:sz="0" w:space="0" w:color="auto"/>
      </w:divBdr>
    </w:div>
    <w:div w:id="1637563758">
      <w:bodyDiv w:val="1"/>
      <w:marLeft w:val="0"/>
      <w:marRight w:val="0"/>
      <w:marTop w:val="0"/>
      <w:marBottom w:val="0"/>
      <w:divBdr>
        <w:top w:val="none" w:sz="0" w:space="0" w:color="auto"/>
        <w:left w:val="none" w:sz="0" w:space="0" w:color="auto"/>
        <w:bottom w:val="none" w:sz="0" w:space="0" w:color="auto"/>
        <w:right w:val="none" w:sz="0" w:space="0" w:color="auto"/>
      </w:divBdr>
    </w:div>
    <w:div w:id="1701131051">
      <w:bodyDiv w:val="1"/>
      <w:marLeft w:val="0"/>
      <w:marRight w:val="0"/>
      <w:marTop w:val="0"/>
      <w:marBottom w:val="0"/>
      <w:divBdr>
        <w:top w:val="none" w:sz="0" w:space="0" w:color="auto"/>
        <w:left w:val="none" w:sz="0" w:space="0" w:color="auto"/>
        <w:bottom w:val="none" w:sz="0" w:space="0" w:color="auto"/>
        <w:right w:val="none" w:sz="0" w:space="0" w:color="auto"/>
      </w:divBdr>
    </w:div>
    <w:div w:id="1764839806">
      <w:bodyDiv w:val="1"/>
      <w:marLeft w:val="0"/>
      <w:marRight w:val="0"/>
      <w:marTop w:val="0"/>
      <w:marBottom w:val="0"/>
      <w:divBdr>
        <w:top w:val="none" w:sz="0" w:space="0" w:color="auto"/>
        <w:left w:val="none" w:sz="0" w:space="0" w:color="auto"/>
        <w:bottom w:val="none" w:sz="0" w:space="0" w:color="auto"/>
        <w:right w:val="none" w:sz="0" w:space="0" w:color="auto"/>
      </w:divBdr>
      <w:divsChild>
        <w:div w:id="1218779357">
          <w:marLeft w:val="0"/>
          <w:marRight w:val="0"/>
          <w:marTop w:val="0"/>
          <w:marBottom w:val="0"/>
          <w:divBdr>
            <w:top w:val="none" w:sz="0" w:space="0" w:color="auto"/>
            <w:left w:val="none" w:sz="0" w:space="0" w:color="auto"/>
            <w:bottom w:val="none" w:sz="0" w:space="0" w:color="auto"/>
            <w:right w:val="none" w:sz="0" w:space="0" w:color="auto"/>
          </w:divBdr>
          <w:divsChild>
            <w:div w:id="712386094">
              <w:marLeft w:val="0"/>
              <w:marRight w:val="0"/>
              <w:marTop w:val="0"/>
              <w:marBottom w:val="0"/>
              <w:divBdr>
                <w:top w:val="none" w:sz="0" w:space="0" w:color="auto"/>
                <w:left w:val="none" w:sz="0" w:space="0" w:color="auto"/>
                <w:bottom w:val="none" w:sz="0" w:space="0" w:color="auto"/>
                <w:right w:val="none" w:sz="0" w:space="0" w:color="auto"/>
              </w:divBdr>
              <w:divsChild>
                <w:div w:id="1141187868">
                  <w:marLeft w:val="0"/>
                  <w:marRight w:val="0"/>
                  <w:marTop w:val="0"/>
                  <w:marBottom w:val="0"/>
                  <w:divBdr>
                    <w:top w:val="none" w:sz="0" w:space="0" w:color="auto"/>
                    <w:left w:val="none" w:sz="0" w:space="0" w:color="auto"/>
                    <w:bottom w:val="none" w:sz="0" w:space="0" w:color="auto"/>
                    <w:right w:val="none" w:sz="0" w:space="0" w:color="auto"/>
                  </w:divBdr>
                  <w:divsChild>
                    <w:div w:id="1084381949">
                      <w:marLeft w:val="0"/>
                      <w:marRight w:val="0"/>
                      <w:marTop w:val="0"/>
                      <w:marBottom w:val="0"/>
                      <w:divBdr>
                        <w:top w:val="none" w:sz="0" w:space="0" w:color="auto"/>
                        <w:left w:val="none" w:sz="0" w:space="0" w:color="auto"/>
                        <w:bottom w:val="none" w:sz="0" w:space="0" w:color="auto"/>
                        <w:right w:val="none" w:sz="0" w:space="0" w:color="auto"/>
                      </w:divBdr>
                      <w:divsChild>
                        <w:div w:id="551769559">
                          <w:marLeft w:val="0"/>
                          <w:marRight w:val="0"/>
                          <w:marTop w:val="0"/>
                          <w:marBottom w:val="0"/>
                          <w:divBdr>
                            <w:top w:val="none" w:sz="0" w:space="0" w:color="auto"/>
                            <w:left w:val="none" w:sz="0" w:space="0" w:color="auto"/>
                            <w:bottom w:val="none" w:sz="0" w:space="0" w:color="auto"/>
                            <w:right w:val="none" w:sz="0" w:space="0" w:color="auto"/>
                          </w:divBdr>
                          <w:divsChild>
                            <w:div w:id="12010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349922">
      <w:bodyDiv w:val="1"/>
      <w:marLeft w:val="0"/>
      <w:marRight w:val="0"/>
      <w:marTop w:val="0"/>
      <w:marBottom w:val="0"/>
      <w:divBdr>
        <w:top w:val="none" w:sz="0" w:space="0" w:color="auto"/>
        <w:left w:val="none" w:sz="0" w:space="0" w:color="auto"/>
        <w:bottom w:val="none" w:sz="0" w:space="0" w:color="auto"/>
        <w:right w:val="none" w:sz="0" w:space="0" w:color="auto"/>
      </w:divBdr>
    </w:div>
    <w:div w:id="1798570985">
      <w:bodyDiv w:val="1"/>
      <w:marLeft w:val="0"/>
      <w:marRight w:val="0"/>
      <w:marTop w:val="0"/>
      <w:marBottom w:val="0"/>
      <w:divBdr>
        <w:top w:val="none" w:sz="0" w:space="0" w:color="auto"/>
        <w:left w:val="none" w:sz="0" w:space="0" w:color="auto"/>
        <w:bottom w:val="none" w:sz="0" w:space="0" w:color="auto"/>
        <w:right w:val="none" w:sz="0" w:space="0" w:color="auto"/>
      </w:divBdr>
    </w:div>
    <w:div w:id="1800537992">
      <w:bodyDiv w:val="1"/>
      <w:marLeft w:val="0"/>
      <w:marRight w:val="0"/>
      <w:marTop w:val="0"/>
      <w:marBottom w:val="0"/>
      <w:divBdr>
        <w:top w:val="none" w:sz="0" w:space="0" w:color="auto"/>
        <w:left w:val="none" w:sz="0" w:space="0" w:color="auto"/>
        <w:bottom w:val="none" w:sz="0" w:space="0" w:color="auto"/>
        <w:right w:val="none" w:sz="0" w:space="0" w:color="auto"/>
      </w:divBdr>
    </w:div>
    <w:div w:id="1829786201">
      <w:bodyDiv w:val="1"/>
      <w:marLeft w:val="0"/>
      <w:marRight w:val="0"/>
      <w:marTop w:val="0"/>
      <w:marBottom w:val="0"/>
      <w:divBdr>
        <w:top w:val="none" w:sz="0" w:space="0" w:color="auto"/>
        <w:left w:val="none" w:sz="0" w:space="0" w:color="auto"/>
        <w:bottom w:val="none" w:sz="0" w:space="0" w:color="auto"/>
        <w:right w:val="none" w:sz="0" w:space="0" w:color="auto"/>
      </w:divBdr>
    </w:div>
    <w:div w:id="1884557127">
      <w:bodyDiv w:val="1"/>
      <w:marLeft w:val="0"/>
      <w:marRight w:val="0"/>
      <w:marTop w:val="0"/>
      <w:marBottom w:val="0"/>
      <w:divBdr>
        <w:top w:val="none" w:sz="0" w:space="0" w:color="auto"/>
        <w:left w:val="none" w:sz="0" w:space="0" w:color="auto"/>
        <w:bottom w:val="none" w:sz="0" w:space="0" w:color="auto"/>
        <w:right w:val="none" w:sz="0" w:space="0" w:color="auto"/>
      </w:divBdr>
    </w:div>
    <w:div w:id="1944067923">
      <w:bodyDiv w:val="1"/>
      <w:marLeft w:val="0"/>
      <w:marRight w:val="0"/>
      <w:marTop w:val="0"/>
      <w:marBottom w:val="0"/>
      <w:divBdr>
        <w:top w:val="none" w:sz="0" w:space="0" w:color="auto"/>
        <w:left w:val="none" w:sz="0" w:space="0" w:color="auto"/>
        <w:bottom w:val="none" w:sz="0" w:space="0" w:color="auto"/>
        <w:right w:val="none" w:sz="0" w:space="0" w:color="auto"/>
      </w:divBdr>
    </w:div>
    <w:div w:id="1950041140">
      <w:bodyDiv w:val="1"/>
      <w:marLeft w:val="0"/>
      <w:marRight w:val="0"/>
      <w:marTop w:val="0"/>
      <w:marBottom w:val="0"/>
      <w:divBdr>
        <w:top w:val="none" w:sz="0" w:space="0" w:color="auto"/>
        <w:left w:val="none" w:sz="0" w:space="0" w:color="auto"/>
        <w:bottom w:val="none" w:sz="0" w:space="0" w:color="auto"/>
        <w:right w:val="none" w:sz="0" w:space="0" w:color="auto"/>
      </w:divBdr>
    </w:div>
    <w:div w:id="1973288980">
      <w:bodyDiv w:val="1"/>
      <w:marLeft w:val="0"/>
      <w:marRight w:val="0"/>
      <w:marTop w:val="0"/>
      <w:marBottom w:val="0"/>
      <w:divBdr>
        <w:top w:val="none" w:sz="0" w:space="0" w:color="auto"/>
        <w:left w:val="none" w:sz="0" w:space="0" w:color="auto"/>
        <w:bottom w:val="none" w:sz="0" w:space="0" w:color="auto"/>
        <w:right w:val="none" w:sz="0" w:space="0" w:color="auto"/>
      </w:divBdr>
      <w:divsChild>
        <w:div w:id="1818764113">
          <w:marLeft w:val="0"/>
          <w:marRight w:val="0"/>
          <w:marTop w:val="0"/>
          <w:marBottom w:val="0"/>
          <w:divBdr>
            <w:top w:val="none" w:sz="0" w:space="0" w:color="auto"/>
            <w:left w:val="none" w:sz="0" w:space="0" w:color="auto"/>
            <w:bottom w:val="none" w:sz="0" w:space="0" w:color="auto"/>
            <w:right w:val="none" w:sz="0" w:space="0" w:color="auto"/>
          </w:divBdr>
          <w:divsChild>
            <w:div w:id="1092319243">
              <w:marLeft w:val="0"/>
              <w:marRight w:val="0"/>
              <w:marTop w:val="0"/>
              <w:marBottom w:val="0"/>
              <w:divBdr>
                <w:top w:val="none" w:sz="0" w:space="0" w:color="auto"/>
                <w:left w:val="none" w:sz="0" w:space="0" w:color="auto"/>
                <w:bottom w:val="none" w:sz="0" w:space="0" w:color="auto"/>
                <w:right w:val="none" w:sz="0" w:space="0" w:color="auto"/>
              </w:divBdr>
              <w:divsChild>
                <w:div w:id="257952694">
                  <w:marLeft w:val="0"/>
                  <w:marRight w:val="0"/>
                  <w:marTop w:val="0"/>
                  <w:marBottom w:val="0"/>
                  <w:divBdr>
                    <w:top w:val="none" w:sz="0" w:space="0" w:color="auto"/>
                    <w:left w:val="none" w:sz="0" w:space="0" w:color="auto"/>
                    <w:bottom w:val="none" w:sz="0" w:space="0" w:color="auto"/>
                    <w:right w:val="none" w:sz="0" w:space="0" w:color="auto"/>
                  </w:divBdr>
                  <w:divsChild>
                    <w:div w:id="296422681">
                      <w:marLeft w:val="0"/>
                      <w:marRight w:val="0"/>
                      <w:marTop w:val="0"/>
                      <w:marBottom w:val="0"/>
                      <w:divBdr>
                        <w:top w:val="none" w:sz="0" w:space="0" w:color="auto"/>
                        <w:left w:val="none" w:sz="0" w:space="0" w:color="auto"/>
                        <w:bottom w:val="none" w:sz="0" w:space="0" w:color="auto"/>
                        <w:right w:val="none" w:sz="0" w:space="0" w:color="auto"/>
                      </w:divBdr>
                      <w:divsChild>
                        <w:div w:id="1168205468">
                          <w:marLeft w:val="0"/>
                          <w:marRight w:val="0"/>
                          <w:marTop w:val="0"/>
                          <w:marBottom w:val="0"/>
                          <w:divBdr>
                            <w:top w:val="none" w:sz="0" w:space="0" w:color="auto"/>
                            <w:left w:val="none" w:sz="0" w:space="0" w:color="auto"/>
                            <w:bottom w:val="none" w:sz="0" w:space="0" w:color="auto"/>
                            <w:right w:val="none" w:sz="0" w:space="0" w:color="auto"/>
                          </w:divBdr>
                          <w:divsChild>
                            <w:div w:id="11491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101513">
      <w:bodyDiv w:val="1"/>
      <w:marLeft w:val="0"/>
      <w:marRight w:val="0"/>
      <w:marTop w:val="0"/>
      <w:marBottom w:val="0"/>
      <w:divBdr>
        <w:top w:val="none" w:sz="0" w:space="0" w:color="auto"/>
        <w:left w:val="none" w:sz="0" w:space="0" w:color="auto"/>
        <w:bottom w:val="none" w:sz="0" w:space="0" w:color="auto"/>
        <w:right w:val="none" w:sz="0" w:space="0" w:color="auto"/>
      </w:divBdr>
    </w:div>
    <w:div w:id="2047412024">
      <w:bodyDiv w:val="1"/>
      <w:marLeft w:val="0"/>
      <w:marRight w:val="0"/>
      <w:marTop w:val="0"/>
      <w:marBottom w:val="0"/>
      <w:divBdr>
        <w:top w:val="none" w:sz="0" w:space="0" w:color="auto"/>
        <w:left w:val="none" w:sz="0" w:space="0" w:color="auto"/>
        <w:bottom w:val="none" w:sz="0" w:space="0" w:color="auto"/>
        <w:right w:val="none" w:sz="0" w:space="0" w:color="auto"/>
      </w:divBdr>
    </w:div>
    <w:div w:id="2090686777">
      <w:bodyDiv w:val="1"/>
      <w:marLeft w:val="0"/>
      <w:marRight w:val="0"/>
      <w:marTop w:val="0"/>
      <w:marBottom w:val="0"/>
      <w:divBdr>
        <w:top w:val="none" w:sz="0" w:space="0" w:color="auto"/>
        <w:left w:val="none" w:sz="0" w:space="0" w:color="auto"/>
        <w:bottom w:val="none" w:sz="0" w:space="0" w:color="auto"/>
        <w:right w:val="none" w:sz="0" w:space="0" w:color="auto"/>
      </w:divBdr>
      <w:divsChild>
        <w:div w:id="789785066">
          <w:marLeft w:val="0"/>
          <w:marRight w:val="0"/>
          <w:marTop w:val="0"/>
          <w:marBottom w:val="0"/>
          <w:divBdr>
            <w:top w:val="none" w:sz="0" w:space="0" w:color="auto"/>
            <w:left w:val="none" w:sz="0" w:space="0" w:color="auto"/>
            <w:bottom w:val="none" w:sz="0" w:space="0" w:color="auto"/>
            <w:right w:val="none" w:sz="0" w:space="0" w:color="auto"/>
          </w:divBdr>
          <w:divsChild>
            <w:div w:id="1490706730">
              <w:marLeft w:val="0"/>
              <w:marRight w:val="0"/>
              <w:marTop w:val="0"/>
              <w:marBottom w:val="0"/>
              <w:divBdr>
                <w:top w:val="none" w:sz="0" w:space="0" w:color="auto"/>
                <w:left w:val="none" w:sz="0" w:space="0" w:color="auto"/>
                <w:bottom w:val="none" w:sz="0" w:space="0" w:color="auto"/>
                <w:right w:val="none" w:sz="0" w:space="0" w:color="auto"/>
              </w:divBdr>
              <w:divsChild>
                <w:div w:id="1617715796">
                  <w:marLeft w:val="0"/>
                  <w:marRight w:val="0"/>
                  <w:marTop w:val="0"/>
                  <w:marBottom w:val="0"/>
                  <w:divBdr>
                    <w:top w:val="none" w:sz="0" w:space="0" w:color="auto"/>
                    <w:left w:val="none" w:sz="0" w:space="0" w:color="auto"/>
                    <w:bottom w:val="none" w:sz="0" w:space="0" w:color="auto"/>
                    <w:right w:val="none" w:sz="0" w:space="0" w:color="auto"/>
                  </w:divBdr>
                  <w:divsChild>
                    <w:div w:id="1289051672">
                      <w:marLeft w:val="0"/>
                      <w:marRight w:val="0"/>
                      <w:marTop w:val="0"/>
                      <w:marBottom w:val="0"/>
                      <w:divBdr>
                        <w:top w:val="none" w:sz="0" w:space="0" w:color="auto"/>
                        <w:left w:val="none" w:sz="0" w:space="0" w:color="auto"/>
                        <w:bottom w:val="none" w:sz="0" w:space="0" w:color="auto"/>
                        <w:right w:val="none" w:sz="0" w:space="0" w:color="auto"/>
                      </w:divBdr>
                      <w:divsChild>
                        <w:div w:id="545332628">
                          <w:marLeft w:val="0"/>
                          <w:marRight w:val="0"/>
                          <w:marTop w:val="0"/>
                          <w:marBottom w:val="0"/>
                          <w:divBdr>
                            <w:top w:val="none" w:sz="0" w:space="0" w:color="auto"/>
                            <w:left w:val="none" w:sz="0" w:space="0" w:color="auto"/>
                            <w:bottom w:val="none" w:sz="0" w:space="0" w:color="auto"/>
                            <w:right w:val="none" w:sz="0" w:space="0" w:color="auto"/>
                          </w:divBdr>
                          <w:divsChild>
                            <w:div w:id="15686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391268">
      <w:bodyDiv w:val="1"/>
      <w:marLeft w:val="0"/>
      <w:marRight w:val="0"/>
      <w:marTop w:val="0"/>
      <w:marBottom w:val="0"/>
      <w:divBdr>
        <w:top w:val="none" w:sz="0" w:space="0" w:color="auto"/>
        <w:left w:val="none" w:sz="0" w:space="0" w:color="auto"/>
        <w:bottom w:val="none" w:sz="0" w:space="0" w:color="auto"/>
        <w:right w:val="none" w:sz="0" w:space="0" w:color="auto"/>
      </w:divBdr>
    </w:div>
    <w:div w:id="214357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TaxCatchAll xmlns="f1e736c5-95ad-4650-bf48-08c723b4bc6c" xsi:nil="true"/>
  </documentManagement>
</p:properties>
</file>

<file path=customXml/itemProps1.xml><?xml version="1.0" encoding="utf-8"?>
<ds:datastoreItem xmlns:ds="http://schemas.openxmlformats.org/officeDocument/2006/customXml" ds:itemID="{FB4FFE9D-1799-4AC6-905C-0F45AF78C0B5}">
  <ds:schemaRefs>
    <ds:schemaRef ds:uri="http://schemas.openxmlformats.org/officeDocument/2006/bibliography"/>
  </ds:schemaRefs>
</ds:datastoreItem>
</file>

<file path=customXml/itemProps2.xml><?xml version="1.0" encoding="utf-8"?>
<ds:datastoreItem xmlns:ds="http://schemas.openxmlformats.org/officeDocument/2006/customXml" ds:itemID="{FDCA6C92-A2DB-434B-A753-672C3EE7FF11}"/>
</file>

<file path=customXml/itemProps3.xml><?xml version="1.0" encoding="utf-8"?>
<ds:datastoreItem xmlns:ds="http://schemas.openxmlformats.org/officeDocument/2006/customXml" ds:itemID="{4CB59C6F-0623-4A58-AA4C-9632CF87979F}"/>
</file>

<file path=customXml/itemProps4.xml><?xml version="1.0" encoding="utf-8"?>
<ds:datastoreItem xmlns:ds="http://schemas.openxmlformats.org/officeDocument/2006/customXml" ds:itemID="{6827EB1A-C35B-4D14-91FF-A165CCBA5690}"/>
</file>

<file path=docProps/app.xml><?xml version="1.0" encoding="utf-8"?>
<Properties xmlns="http://schemas.openxmlformats.org/officeDocument/2006/extended-properties" xmlns:vt="http://schemas.openxmlformats.org/officeDocument/2006/docPropsVTypes">
  <Template>Normal</Template>
  <TotalTime>492</TotalTime>
  <Pages>1</Pages>
  <Words>8198</Words>
  <Characters>46731</Characters>
  <Application>Microsoft Office Word</Application>
  <DocSecurity>0</DocSecurity>
  <Lines>389</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54820</CharactersWithSpaces>
  <SharedDoc>false</SharedDoc>
  <HLinks>
    <vt:vector size="156" baseType="variant">
      <vt:variant>
        <vt:i4>7733316</vt:i4>
      </vt:variant>
      <vt:variant>
        <vt:i4>168</vt:i4>
      </vt:variant>
      <vt:variant>
        <vt:i4>0</vt:i4>
      </vt:variant>
      <vt:variant>
        <vt:i4>5</vt:i4>
      </vt:variant>
      <vt:variant>
        <vt:lpwstr/>
      </vt:variant>
      <vt:variant>
        <vt:lpwstr>_Annexures</vt:lpwstr>
      </vt:variant>
      <vt:variant>
        <vt:i4>7733316</vt:i4>
      </vt:variant>
      <vt:variant>
        <vt:i4>144</vt:i4>
      </vt:variant>
      <vt:variant>
        <vt:i4>0</vt:i4>
      </vt:variant>
      <vt:variant>
        <vt:i4>5</vt:i4>
      </vt:variant>
      <vt:variant>
        <vt:lpwstr/>
      </vt:variant>
      <vt:variant>
        <vt:lpwstr>_Annexures</vt:lpwstr>
      </vt:variant>
      <vt:variant>
        <vt:i4>7733316</vt:i4>
      </vt:variant>
      <vt:variant>
        <vt:i4>141</vt:i4>
      </vt:variant>
      <vt:variant>
        <vt:i4>0</vt:i4>
      </vt:variant>
      <vt:variant>
        <vt:i4>5</vt:i4>
      </vt:variant>
      <vt:variant>
        <vt:lpwstr/>
      </vt:variant>
      <vt:variant>
        <vt:lpwstr>_Annexures</vt:lpwstr>
      </vt:variant>
      <vt:variant>
        <vt:i4>1835071</vt:i4>
      </vt:variant>
      <vt:variant>
        <vt:i4>134</vt:i4>
      </vt:variant>
      <vt:variant>
        <vt:i4>0</vt:i4>
      </vt:variant>
      <vt:variant>
        <vt:i4>5</vt:i4>
      </vt:variant>
      <vt:variant>
        <vt:lpwstr/>
      </vt:variant>
      <vt:variant>
        <vt:lpwstr>_Toc181097647</vt:lpwstr>
      </vt:variant>
      <vt:variant>
        <vt:i4>1835071</vt:i4>
      </vt:variant>
      <vt:variant>
        <vt:i4>128</vt:i4>
      </vt:variant>
      <vt:variant>
        <vt:i4>0</vt:i4>
      </vt:variant>
      <vt:variant>
        <vt:i4>5</vt:i4>
      </vt:variant>
      <vt:variant>
        <vt:lpwstr/>
      </vt:variant>
      <vt:variant>
        <vt:lpwstr>_Toc181097646</vt:lpwstr>
      </vt:variant>
      <vt:variant>
        <vt:i4>1835071</vt:i4>
      </vt:variant>
      <vt:variant>
        <vt:i4>122</vt:i4>
      </vt:variant>
      <vt:variant>
        <vt:i4>0</vt:i4>
      </vt:variant>
      <vt:variant>
        <vt:i4>5</vt:i4>
      </vt:variant>
      <vt:variant>
        <vt:lpwstr/>
      </vt:variant>
      <vt:variant>
        <vt:lpwstr>_Toc181097645</vt:lpwstr>
      </vt:variant>
      <vt:variant>
        <vt:i4>1835071</vt:i4>
      </vt:variant>
      <vt:variant>
        <vt:i4>116</vt:i4>
      </vt:variant>
      <vt:variant>
        <vt:i4>0</vt:i4>
      </vt:variant>
      <vt:variant>
        <vt:i4>5</vt:i4>
      </vt:variant>
      <vt:variant>
        <vt:lpwstr/>
      </vt:variant>
      <vt:variant>
        <vt:lpwstr>_Toc181097644</vt:lpwstr>
      </vt:variant>
      <vt:variant>
        <vt:i4>1835071</vt:i4>
      </vt:variant>
      <vt:variant>
        <vt:i4>110</vt:i4>
      </vt:variant>
      <vt:variant>
        <vt:i4>0</vt:i4>
      </vt:variant>
      <vt:variant>
        <vt:i4>5</vt:i4>
      </vt:variant>
      <vt:variant>
        <vt:lpwstr/>
      </vt:variant>
      <vt:variant>
        <vt:lpwstr>_Toc181097643</vt:lpwstr>
      </vt:variant>
      <vt:variant>
        <vt:i4>1835071</vt:i4>
      </vt:variant>
      <vt:variant>
        <vt:i4>104</vt:i4>
      </vt:variant>
      <vt:variant>
        <vt:i4>0</vt:i4>
      </vt:variant>
      <vt:variant>
        <vt:i4>5</vt:i4>
      </vt:variant>
      <vt:variant>
        <vt:lpwstr/>
      </vt:variant>
      <vt:variant>
        <vt:lpwstr>_Toc181097642</vt:lpwstr>
      </vt:variant>
      <vt:variant>
        <vt:i4>1835071</vt:i4>
      </vt:variant>
      <vt:variant>
        <vt:i4>98</vt:i4>
      </vt:variant>
      <vt:variant>
        <vt:i4>0</vt:i4>
      </vt:variant>
      <vt:variant>
        <vt:i4>5</vt:i4>
      </vt:variant>
      <vt:variant>
        <vt:lpwstr/>
      </vt:variant>
      <vt:variant>
        <vt:lpwstr>_Toc181097641</vt:lpwstr>
      </vt:variant>
      <vt:variant>
        <vt:i4>1835071</vt:i4>
      </vt:variant>
      <vt:variant>
        <vt:i4>92</vt:i4>
      </vt:variant>
      <vt:variant>
        <vt:i4>0</vt:i4>
      </vt:variant>
      <vt:variant>
        <vt:i4>5</vt:i4>
      </vt:variant>
      <vt:variant>
        <vt:lpwstr/>
      </vt:variant>
      <vt:variant>
        <vt:lpwstr>_Toc181097640</vt:lpwstr>
      </vt:variant>
      <vt:variant>
        <vt:i4>1769535</vt:i4>
      </vt:variant>
      <vt:variant>
        <vt:i4>86</vt:i4>
      </vt:variant>
      <vt:variant>
        <vt:i4>0</vt:i4>
      </vt:variant>
      <vt:variant>
        <vt:i4>5</vt:i4>
      </vt:variant>
      <vt:variant>
        <vt:lpwstr/>
      </vt:variant>
      <vt:variant>
        <vt:lpwstr>_Toc181097639</vt:lpwstr>
      </vt:variant>
      <vt:variant>
        <vt:i4>1769535</vt:i4>
      </vt:variant>
      <vt:variant>
        <vt:i4>80</vt:i4>
      </vt:variant>
      <vt:variant>
        <vt:i4>0</vt:i4>
      </vt:variant>
      <vt:variant>
        <vt:i4>5</vt:i4>
      </vt:variant>
      <vt:variant>
        <vt:lpwstr/>
      </vt:variant>
      <vt:variant>
        <vt:lpwstr>_Toc181097638</vt:lpwstr>
      </vt:variant>
      <vt:variant>
        <vt:i4>1769535</vt:i4>
      </vt:variant>
      <vt:variant>
        <vt:i4>74</vt:i4>
      </vt:variant>
      <vt:variant>
        <vt:i4>0</vt:i4>
      </vt:variant>
      <vt:variant>
        <vt:i4>5</vt:i4>
      </vt:variant>
      <vt:variant>
        <vt:lpwstr/>
      </vt:variant>
      <vt:variant>
        <vt:lpwstr>_Toc181097637</vt:lpwstr>
      </vt:variant>
      <vt:variant>
        <vt:i4>1769535</vt:i4>
      </vt:variant>
      <vt:variant>
        <vt:i4>68</vt:i4>
      </vt:variant>
      <vt:variant>
        <vt:i4>0</vt:i4>
      </vt:variant>
      <vt:variant>
        <vt:i4>5</vt:i4>
      </vt:variant>
      <vt:variant>
        <vt:lpwstr/>
      </vt:variant>
      <vt:variant>
        <vt:lpwstr>_Toc181097636</vt:lpwstr>
      </vt:variant>
      <vt:variant>
        <vt:i4>1769535</vt:i4>
      </vt:variant>
      <vt:variant>
        <vt:i4>62</vt:i4>
      </vt:variant>
      <vt:variant>
        <vt:i4>0</vt:i4>
      </vt:variant>
      <vt:variant>
        <vt:i4>5</vt:i4>
      </vt:variant>
      <vt:variant>
        <vt:lpwstr/>
      </vt:variant>
      <vt:variant>
        <vt:lpwstr>_Toc181097635</vt:lpwstr>
      </vt:variant>
      <vt:variant>
        <vt:i4>1769535</vt:i4>
      </vt:variant>
      <vt:variant>
        <vt:i4>56</vt:i4>
      </vt:variant>
      <vt:variant>
        <vt:i4>0</vt:i4>
      </vt:variant>
      <vt:variant>
        <vt:i4>5</vt:i4>
      </vt:variant>
      <vt:variant>
        <vt:lpwstr/>
      </vt:variant>
      <vt:variant>
        <vt:lpwstr>_Toc181097634</vt:lpwstr>
      </vt:variant>
      <vt:variant>
        <vt:i4>1769535</vt:i4>
      </vt:variant>
      <vt:variant>
        <vt:i4>50</vt:i4>
      </vt:variant>
      <vt:variant>
        <vt:i4>0</vt:i4>
      </vt:variant>
      <vt:variant>
        <vt:i4>5</vt:i4>
      </vt:variant>
      <vt:variant>
        <vt:lpwstr/>
      </vt:variant>
      <vt:variant>
        <vt:lpwstr>_Toc181097633</vt:lpwstr>
      </vt:variant>
      <vt:variant>
        <vt:i4>1769535</vt:i4>
      </vt:variant>
      <vt:variant>
        <vt:i4>44</vt:i4>
      </vt:variant>
      <vt:variant>
        <vt:i4>0</vt:i4>
      </vt:variant>
      <vt:variant>
        <vt:i4>5</vt:i4>
      </vt:variant>
      <vt:variant>
        <vt:lpwstr/>
      </vt:variant>
      <vt:variant>
        <vt:lpwstr>_Toc181097632</vt:lpwstr>
      </vt:variant>
      <vt:variant>
        <vt:i4>1769535</vt:i4>
      </vt:variant>
      <vt:variant>
        <vt:i4>38</vt:i4>
      </vt:variant>
      <vt:variant>
        <vt:i4>0</vt:i4>
      </vt:variant>
      <vt:variant>
        <vt:i4>5</vt:i4>
      </vt:variant>
      <vt:variant>
        <vt:lpwstr/>
      </vt:variant>
      <vt:variant>
        <vt:lpwstr>_Toc181097631</vt:lpwstr>
      </vt:variant>
      <vt:variant>
        <vt:i4>1769535</vt:i4>
      </vt:variant>
      <vt:variant>
        <vt:i4>32</vt:i4>
      </vt:variant>
      <vt:variant>
        <vt:i4>0</vt:i4>
      </vt:variant>
      <vt:variant>
        <vt:i4>5</vt:i4>
      </vt:variant>
      <vt:variant>
        <vt:lpwstr/>
      </vt:variant>
      <vt:variant>
        <vt:lpwstr>_Toc181097630</vt:lpwstr>
      </vt:variant>
      <vt:variant>
        <vt:i4>1703999</vt:i4>
      </vt:variant>
      <vt:variant>
        <vt:i4>26</vt:i4>
      </vt:variant>
      <vt:variant>
        <vt:i4>0</vt:i4>
      </vt:variant>
      <vt:variant>
        <vt:i4>5</vt:i4>
      </vt:variant>
      <vt:variant>
        <vt:lpwstr/>
      </vt:variant>
      <vt:variant>
        <vt:lpwstr>_Toc181097629</vt:lpwstr>
      </vt:variant>
      <vt:variant>
        <vt:i4>1703999</vt:i4>
      </vt:variant>
      <vt:variant>
        <vt:i4>20</vt:i4>
      </vt:variant>
      <vt:variant>
        <vt:i4>0</vt:i4>
      </vt:variant>
      <vt:variant>
        <vt:i4>5</vt:i4>
      </vt:variant>
      <vt:variant>
        <vt:lpwstr/>
      </vt:variant>
      <vt:variant>
        <vt:lpwstr>_Toc181097628</vt:lpwstr>
      </vt:variant>
      <vt:variant>
        <vt:i4>1703999</vt:i4>
      </vt:variant>
      <vt:variant>
        <vt:i4>14</vt:i4>
      </vt:variant>
      <vt:variant>
        <vt:i4>0</vt:i4>
      </vt:variant>
      <vt:variant>
        <vt:i4>5</vt:i4>
      </vt:variant>
      <vt:variant>
        <vt:lpwstr/>
      </vt:variant>
      <vt:variant>
        <vt:lpwstr>_Toc181097627</vt:lpwstr>
      </vt:variant>
      <vt:variant>
        <vt:i4>1703999</vt:i4>
      </vt:variant>
      <vt:variant>
        <vt:i4>8</vt:i4>
      </vt:variant>
      <vt:variant>
        <vt:i4>0</vt:i4>
      </vt:variant>
      <vt:variant>
        <vt:i4>5</vt:i4>
      </vt:variant>
      <vt:variant>
        <vt:lpwstr/>
      </vt:variant>
      <vt:variant>
        <vt:lpwstr>_Toc181097626</vt:lpwstr>
      </vt:variant>
      <vt:variant>
        <vt:i4>1703999</vt:i4>
      </vt:variant>
      <vt:variant>
        <vt:i4>2</vt:i4>
      </vt:variant>
      <vt:variant>
        <vt:i4>0</vt:i4>
      </vt:variant>
      <vt:variant>
        <vt:i4>5</vt:i4>
      </vt:variant>
      <vt:variant>
        <vt:lpwstr/>
      </vt:variant>
      <vt:variant>
        <vt:lpwstr>_Toc181097625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Dipesh Khatiwada</cp:lastModifiedBy>
  <cp:revision>51</cp:revision>
  <cp:lastPrinted>2025-02-23T07:54:00Z</cp:lastPrinted>
  <dcterms:created xsi:type="dcterms:W3CDTF">2025-02-05T04:16:00Z</dcterms:created>
  <dcterms:modified xsi:type="dcterms:W3CDTF">2025-03-11T10:34:00Z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2023-10-07T17:37:04Z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ce7642b0-ba08-438b-bc61-6eb5fbe6d37e</vt:lpwstr>
  </property>
  <property fmtid="{D5CDD505-2E9C-101B-9397-08002B2CF9AE}" pid="7" name="MSIP_Label_defa4170-0d19-0005-0004-bc88714345d2_ActionId">
    <vt:lpwstr>5c4734a8-c01c-4910-bf14-c783138b5194</vt:lpwstr>
  </property>
  <property fmtid="{D5CDD505-2E9C-101B-9397-08002B2CF9AE}" pid="8" name="MSIP_Label_defa4170-0d19-0005-0004-bc88714345d2_ContentBits">
    <vt:lpwstr>0</vt:lpwstr>
  </property>
  <property fmtid="{D5CDD505-2E9C-101B-9397-08002B2CF9AE}" pid="9" name="ContentTypeId">
    <vt:lpwstr>0x0101002A2DB23D81B146548380C2D46D076609008F66855BCAE044D0AA257A55333F2A2E0020A00D6D716FCB4685417912453B637B</vt:lpwstr>
  </property>
  <property fmtid="{D5CDD505-2E9C-101B-9397-08002B2CF9AE}" pid="10" name="Order">
    <vt:r8>8300</vt:r8>
  </property>
  <property fmtid="{D5CDD505-2E9C-101B-9397-08002B2CF9AE}" pid="11" name="URL">
    <vt:lpwstr/>
  </property>
  <property fmtid="{D5CDD505-2E9C-101B-9397-08002B2CF9AE}" pid="12" name="NGOOnlineDocumentOwner">
    <vt:lpwstr/>
  </property>
  <property fmtid="{D5CDD505-2E9C-101B-9397-08002B2CF9AE}" pid="13" name="xd_Signature">
    <vt:bool>false</vt:bool>
  </property>
  <property fmtid="{D5CDD505-2E9C-101B-9397-08002B2CF9AE}" pid="14" name="NGOOnlinePriorityGroup">
    <vt:lpwstr/>
  </property>
  <property fmtid="{D5CDD505-2E9C-101B-9397-08002B2CF9AE}" pid="15" name="xd_ProgID">
    <vt:lpwstr/>
  </property>
  <property fmtid="{D5CDD505-2E9C-101B-9397-08002B2CF9AE}" pid="17" name="_SourceUrl">
    <vt:lpwstr/>
  </property>
  <property fmtid="{D5CDD505-2E9C-101B-9397-08002B2CF9AE}" pid="18" name="_SharedFileIndex">
    <vt:lpwstr/>
  </property>
  <property fmtid="{D5CDD505-2E9C-101B-9397-08002B2CF9AE}" pid="19" name="NGOOnlineKeywords">
    <vt:lpwstr/>
  </property>
  <property fmtid="{D5CDD505-2E9C-101B-9397-08002B2CF9AE}" pid="20" name="ComplianceAssetId">
    <vt:lpwstr/>
  </property>
  <property fmtid="{D5CDD505-2E9C-101B-9397-08002B2CF9AE}" pid="21" name="TemplateUrl">
    <vt:lpwstr/>
  </property>
  <property fmtid="{D5CDD505-2E9C-101B-9397-08002B2CF9AE}" pid="23" name="NGOOnlineDocumentType">
    <vt:lpwstr/>
  </property>
  <property fmtid="{D5CDD505-2E9C-101B-9397-08002B2CF9AE}" pid="24" name="_ExtendedDescription">
    <vt:lpwstr/>
  </property>
  <property fmtid="{D5CDD505-2E9C-101B-9397-08002B2CF9AE}" pid="26" name="p75d8c1866154d169f9787e2f8ad3758">
    <vt:lpwstr/>
  </property>
  <property fmtid="{D5CDD505-2E9C-101B-9397-08002B2CF9AE}" pid="27" name="TriggerFlowInfo">
    <vt:lpwstr/>
  </property>
</Properties>
</file>