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34"/>
        <w:gridCol w:w="1857"/>
        <w:gridCol w:w="2805"/>
      </w:tblGrid>
      <w:tr w:rsidR="00331DD7" w:rsidRPr="001A6AF7" w14:paraId="024CD193" w14:textId="77777777" w:rsidTr="001A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3"/>
            <w:noWrap/>
            <w:hideMark/>
          </w:tcPr>
          <w:p w14:paraId="024CD192" w14:textId="77777777" w:rsidR="00331DD7" w:rsidRPr="001A6AF7" w:rsidRDefault="00331DD7" w:rsidP="001A6AF7">
            <w:pPr>
              <w:spacing w:before="120" w:after="120"/>
              <w:jc w:val="center"/>
              <w:rPr>
                <w:rFonts w:ascii="Verdana" w:hAnsi="Verdana"/>
              </w:rPr>
            </w:pPr>
            <w:r w:rsidRPr="001A6AF7">
              <w:rPr>
                <w:rFonts w:ascii="Verdana" w:hAnsi="Verdana"/>
              </w:rPr>
              <w:t>Evaluation Timeline for CBM Projects</w:t>
            </w:r>
          </w:p>
        </w:tc>
      </w:tr>
      <w:tr w:rsidR="00331DD7" w:rsidRPr="00331DD7" w14:paraId="024CD19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noWrap/>
            <w:hideMark/>
          </w:tcPr>
          <w:p w14:paraId="024CD194" w14:textId="77777777" w:rsidR="00331DD7" w:rsidRPr="005A0BE3" w:rsidRDefault="00331DD7" w:rsidP="001A6AF7">
            <w:pPr>
              <w:spacing w:before="120" w:after="120"/>
              <w:rPr>
                <w:rFonts w:ascii="Verdana" w:hAnsi="Verdana"/>
                <w:b w:val="0"/>
              </w:rPr>
            </w:pPr>
            <w:r w:rsidRPr="00331DD7">
              <w:rPr>
                <w:rFonts w:ascii="Verdana" w:hAnsi="Verdana"/>
              </w:rPr>
              <w:t>Action needed</w:t>
            </w:r>
          </w:p>
        </w:tc>
        <w:tc>
          <w:tcPr>
            <w:tcW w:w="1857" w:type="dxa"/>
            <w:hideMark/>
          </w:tcPr>
          <w:p w14:paraId="024CD19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T</w:t>
            </w:r>
            <w:r w:rsidRPr="00331DD7">
              <w:rPr>
                <w:rFonts w:ascii="Verdana" w:hAnsi="Verdana"/>
                <w:b/>
                <w:bCs/>
              </w:rPr>
              <w:t>ime before evaluation event</w:t>
            </w:r>
          </w:p>
        </w:tc>
        <w:tc>
          <w:tcPr>
            <w:tcW w:w="2805" w:type="dxa"/>
            <w:noWrap/>
            <w:hideMark/>
          </w:tcPr>
          <w:p w14:paraId="024CD19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Comment</w:t>
            </w:r>
          </w:p>
        </w:tc>
      </w:tr>
      <w:tr w:rsidR="00331DD7" w:rsidRPr="00331DD7" w14:paraId="024CD19B" w14:textId="77777777" w:rsidTr="001A6AF7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98" w14:textId="437F4294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 whether evaluation is needed</w:t>
            </w:r>
            <w:r w:rsidR="0090130B">
              <w:rPr>
                <w:rFonts w:ascii="Verdana" w:hAnsi="Verdana"/>
              </w:rPr>
              <w:t xml:space="preserve"> or required and when</w:t>
            </w:r>
          </w:p>
        </w:tc>
        <w:tc>
          <w:tcPr>
            <w:tcW w:w="1857" w:type="dxa"/>
            <w:hideMark/>
          </w:tcPr>
          <w:p w14:paraId="024CD199" w14:textId="35F91F3E" w:rsidR="00331DD7" w:rsidRPr="00331DD7" w:rsidRDefault="0090130B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At project planning, again </w:t>
            </w:r>
            <w:r w:rsidR="00331DD7" w:rsidRPr="00331DD7">
              <w:rPr>
                <w:rFonts w:ascii="Verdana" w:hAnsi="Verdana"/>
              </w:rPr>
              <w:t xml:space="preserve">months </w:t>
            </w:r>
            <w:r w:rsidR="00331DD7"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noWrap/>
            <w:hideMark/>
          </w:tcPr>
          <w:p w14:paraId="024CD19A" w14:textId="5B0243AD" w:rsidR="00331DD7" w:rsidRPr="00331DD7" w:rsidRDefault="0048797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487972">
              <w:rPr>
                <w:rFonts w:ascii="Verdana" w:hAnsi="Verdana"/>
              </w:rPr>
              <w:t xml:space="preserve">All evaluation related decisions, activities and final documents shall be documented in ProMIS.   </w:t>
            </w:r>
          </w:p>
        </w:tc>
      </w:tr>
      <w:tr w:rsidR="00331DD7" w:rsidRPr="00331DD7" w14:paraId="024CD19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9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Decide timing for evaluation (quarter)</w:t>
            </w:r>
          </w:p>
        </w:tc>
        <w:tc>
          <w:tcPr>
            <w:tcW w:w="1857" w:type="dxa"/>
            <w:hideMark/>
          </w:tcPr>
          <w:p w14:paraId="024CD19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1 </w:t>
            </w:r>
            <w:r w:rsidRPr="00331DD7">
              <w:rPr>
                <w:rFonts w:ascii="Verdana" w:hAnsi="Verdana"/>
              </w:rPr>
              <w:t>year before</w:t>
            </w:r>
          </w:p>
        </w:tc>
        <w:tc>
          <w:tcPr>
            <w:tcW w:w="2805" w:type="dxa"/>
            <w:hideMark/>
          </w:tcPr>
          <w:p w14:paraId="024CD19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consider timing regarding weather conditions, local  "busy" times, </w:t>
            </w:r>
            <w:r>
              <w:rPr>
                <w:rFonts w:ascii="Verdana" w:hAnsi="Verdana"/>
              </w:rPr>
              <w:t xml:space="preserve">scheduled major events (elections etc) </w:t>
            </w:r>
            <w:r w:rsidRPr="00331DD7">
              <w:rPr>
                <w:rFonts w:ascii="Verdana" w:hAnsi="Verdana"/>
              </w:rPr>
              <w:t xml:space="preserve">regional office </w:t>
            </w:r>
          </w:p>
        </w:tc>
      </w:tr>
      <w:tr w:rsidR="00331DD7" w:rsidRPr="00331DD7" w14:paraId="024CD1A3" w14:textId="77777777" w:rsidTr="001A6AF7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Discussion with </w:t>
            </w:r>
            <w:r>
              <w:rPr>
                <w:rFonts w:ascii="Verdana" w:hAnsi="Verdana"/>
              </w:rPr>
              <w:t xml:space="preserve">RO/CCO on: </w:t>
            </w:r>
            <w:r w:rsidRPr="00331DD7">
              <w:rPr>
                <w:rFonts w:ascii="Verdana" w:hAnsi="Verdana"/>
              </w:rPr>
              <w:t>methodology, consultants, scope, CBM level of participation, TOR development</w:t>
            </w:r>
          </w:p>
        </w:tc>
        <w:tc>
          <w:tcPr>
            <w:tcW w:w="1857" w:type="dxa"/>
            <w:hideMark/>
          </w:tcPr>
          <w:p w14:paraId="024CD1A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quantitative evaluations require more planning and time up front  </w:t>
            </w:r>
          </w:p>
        </w:tc>
      </w:tr>
      <w:tr w:rsidR="00331DD7" w:rsidRPr="00331DD7" w14:paraId="024CD1A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Develop draft TOR for evaluation</w:t>
            </w:r>
          </w:p>
        </w:tc>
        <w:tc>
          <w:tcPr>
            <w:tcW w:w="1857" w:type="dxa"/>
            <w:hideMark/>
          </w:tcPr>
          <w:p w14:paraId="024CD1A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5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Ideally partner to initiate; consult with partner via RO/CCO and with MA, possibly also with IO evaluation manager</w:t>
            </w:r>
          </w:p>
        </w:tc>
      </w:tr>
      <w:tr w:rsidR="00331DD7" w:rsidRPr="00331DD7" w14:paraId="024CD1A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Finalise TOR</w:t>
            </w:r>
          </w:p>
        </w:tc>
        <w:tc>
          <w:tcPr>
            <w:tcW w:w="1857" w:type="dxa"/>
            <w:hideMark/>
          </w:tcPr>
          <w:p w14:paraId="024CD1A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Get RD or other approval as needed</w:t>
            </w:r>
          </w:p>
        </w:tc>
      </w:tr>
      <w:tr w:rsidR="00331DD7" w:rsidRPr="00331DD7" w14:paraId="024CD1A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Identify/ advertise/ recruit consultant</w:t>
            </w:r>
          </w:p>
        </w:tc>
        <w:tc>
          <w:tcPr>
            <w:tcW w:w="1857" w:type="dxa"/>
            <w:hideMark/>
          </w:tcPr>
          <w:p w14:paraId="024CD1A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RO in consultation with </w:t>
            </w:r>
            <w:r>
              <w:rPr>
                <w:rFonts w:ascii="Verdana" w:hAnsi="Verdana"/>
              </w:rPr>
              <w:t>partner and MA involvement as needed; consult procurement guidelines</w:t>
            </w:r>
            <w:r w:rsidR="00FE79D2">
              <w:rPr>
                <w:rFonts w:ascii="Verdana" w:hAnsi="Verdana"/>
              </w:rPr>
              <w:t>; ensure appropriate documentation</w:t>
            </w:r>
          </w:p>
        </w:tc>
      </w:tr>
      <w:tr w:rsidR="00331DD7" w:rsidRPr="00331DD7" w14:paraId="024CD1B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Develop </w:t>
            </w:r>
            <w:r>
              <w:rPr>
                <w:rFonts w:ascii="Verdana" w:hAnsi="Verdana"/>
              </w:rPr>
              <w:t xml:space="preserve">and sign </w:t>
            </w:r>
            <w:r w:rsidRPr="00331DD7">
              <w:rPr>
                <w:rFonts w:ascii="Verdana" w:hAnsi="Verdana"/>
              </w:rPr>
              <w:t>consultancy contract</w:t>
            </w:r>
          </w:p>
        </w:tc>
        <w:tc>
          <w:tcPr>
            <w:tcW w:w="1857" w:type="dxa"/>
            <w:hideMark/>
          </w:tcPr>
          <w:p w14:paraId="024CD1B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6 -</w:t>
            </w:r>
            <w:r>
              <w:rPr>
                <w:rFonts w:ascii="Verdana" w:hAnsi="Verdana"/>
              </w:rPr>
              <w:t xml:space="preserve"> </w:t>
            </w:r>
            <w:r w:rsidRPr="00331DD7">
              <w:rPr>
                <w:rFonts w:ascii="Verdana" w:hAnsi="Verdana"/>
              </w:rPr>
              <w:t>9 weeks before</w:t>
            </w:r>
          </w:p>
        </w:tc>
        <w:tc>
          <w:tcPr>
            <w:tcW w:w="2805" w:type="dxa"/>
            <w:hideMark/>
          </w:tcPr>
          <w:p w14:paraId="024CD1B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RO to manage</w:t>
            </w:r>
            <w:r w:rsidR="00FE79D2">
              <w:rPr>
                <w:rFonts w:ascii="Verdana" w:hAnsi="Verdana"/>
              </w:rPr>
              <w:t xml:space="preserve">; ensure appropriate </w:t>
            </w:r>
            <w:r w:rsidR="00FE79D2">
              <w:rPr>
                <w:rFonts w:ascii="Verdana" w:hAnsi="Verdana"/>
              </w:rPr>
              <w:lastRenderedPageBreak/>
              <w:t>documentation and filing</w:t>
            </w:r>
          </w:p>
        </w:tc>
      </w:tr>
      <w:tr w:rsidR="00331DD7" w:rsidRPr="00331DD7" w14:paraId="024CD1B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lastRenderedPageBreak/>
              <w:t>Ensure child protection standards are communicated to evaluation team</w:t>
            </w:r>
          </w:p>
        </w:tc>
        <w:tc>
          <w:tcPr>
            <w:tcW w:w="1857" w:type="dxa"/>
            <w:hideMark/>
          </w:tcPr>
          <w:p w14:paraId="024CD1B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At contract signature</w:t>
            </w:r>
          </w:p>
        </w:tc>
        <w:tc>
          <w:tcPr>
            <w:tcW w:w="2805" w:type="dxa"/>
            <w:hideMark/>
          </w:tcPr>
          <w:p w14:paraId="024CD1B6" w14:textId="77777777" w:rsidR="00331DD7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Ensure appropriate documentation and filing</w:t>
            </w:r>
          </w:p>
        </w:tc>
      </w:tr>
      <w:tr w:rsidR="00331DD7" w:rsidRPr="00331DD7" w14:paraId="024CD1BB" w14:textId="77777777" w:rsidTr="001A6AF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Plan broadly the evaluation methodology and logistics (with RO/C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O)</w:t>
            </w:r>
          </w:p>
        </w:tc>
        <w:tc>
          <w:tcPr>
            <w:tcW w:w="1857" w:type="dxa"/>
            <w:hideMark/>
          </w:tcPr>
          <w:p w14:paraId="024CD1B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3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B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 RO</w:t>
            </w:r>
            <w:r>
              <w:rPr>
                <w:rFonts w:ascii="Verdana" w:hAnsi="Verdana"/>
              </w:rPr>
              <w:t>/CCO in close cooperation with partner - and MA as needed.</w:t>
            </w:r>
          </w:p>
        </w:tc>
      </w:tr>
      <w:tr w:rsidR="00FE79D2" w:rsidRPr="00331DD7" w14:paraId="024CD1B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C" w14:textId="77777777" w:rsidR="00FE79D2" w:rsidRPr="00331DD7" w:rsidRDefault="00FE79D2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 documents for use in evaluation desk review</w:t>
            </w:r>
          </w:p>
        </w:tc>
        <w:tc>
          <w:tcPr>
            <w:tcW w:w="1857" w:type="dxa"/>
            <w:hideMark/>
          </w:tcPr>
          <w:p w14:paraId="024CD1BD" w14:textId="77777777" w:rsidR="00FE79D2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4-8</w:t>
            </w:r>
            <w:r w:rsidRPr="00331DD7">
              <w:rPr>
                <w:rFonts w:ascii="Verdana" w:hAnsi="Verdana"/>
              </w:rPr>
              <w:t xml:space="preserve"> weeks before</w:t>
            </w:r>
          </w:p>
        </w:tc>
        <w:tc>
          <w:tcPr>
            <w:tcW w:w="2805" w:type="dxa"/>
            <w:hideMark/>
          </w:tcPr>
          <w:p w14:paraId="024CD1BE" w14:textId="77777777" w:rsidR="00FE79D2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If needed ask stakeholders for docs, </w:t>
            </w:r>
            <w:r w:rsidR="001A6AF7">
              <w:rPr>
                <w:rFonts w:ascii="Verdana" w:hAnsi="Verdana"/>
              </w:rPr>
              <w:t>e.g.</w:t>
            </w:r>
            <w:r w:rsidRPr="00331DD7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</w:t>
            </w:r>
            <w:r w:rsidRPr="00331DD7">
              <w:rPr>
                <w:rFonts w:ascii="Verdana" w:hAnsi="Verdana"/>
              </w:rPr>
              <w:t>rip reports that 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 may not have</w:t>
            </w:r>
          </w:p>
        </w:tc>
      </w:tr>
      <w:tr w:rsidR="00331DD7" w:rsidRPr="00331DD7" w14:paraId="024CD1C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Finalise and sign off on detailed evaluation plan (with 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O/RO)</w:t>
            </w:r>
          </w:p>
        </w:tc>
        <w:tc>
          <w:tcPr>
            <w:tcW w:w="1857" w:type="dxa"/>
            <w:hideMark/>
          </w:tcPr>
          <w:p w14:paraId="024CD1C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4 weeks before</w:t>
            </w:r>
          </w:p>
        </w:tc>
        <w:tc>
          <w:tcPr>
            <w:tcW w:w="2805" w:type="dxa"/>
            <w:hideMark/>
          </w:tcPr>
          <w:p w14:paraId="024CD1C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C</w:t>
            </w:r>
            <w:r w:rsidR="00FE79D2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O/RO/MA/consultant</w:t>
            </w:r>
          </w:p>
        </w:tc>
      </w:tr>
      <w:tr w:rsidR="00331DD7" w:rsidRPr="00331DD7" w14:paraId="024CD1C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Ensure sampling strategy for selection of participants is developed, and communicated to partner to </w:t>
            </w:r>
            <w:r w:rsidR="00FE79D2">
              <w:rPr>
                <w:rFonts w:ascii="Verdana" w:hAnsi="Verdana"/>
              </w:rPr>
              <w:t>organize respective meetings</w:t>
            </w:r>
          </w:p>
        </w:tc>
        <w:tc>
          <w:tcPr>
            <w:tcW w:w="1857" w:type="dxa"/>
            <w:hideMark/>
          </w:tcPr>
          <w:p w14:paraId="024CD1C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3 weeks before</w:t>
            </w:r>
          </w:p>
        </w:tc>
        <w:tc>
          <w:tcPr>
            <w:tcW w:w="2805" w:type="dxa"/>
            <w:hideMark/>
          </w:tcPr>
          <w:p w14:paraId="024CD1C6" w14:textId="77777777" w:rsidR="00331DD7" w:rsidRPr="00331DD7" w:rsidRDefault="001A6AF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Consultant</w:t>
            </w:r>
            <w:r w:rsidR="00331DD7" w:rsidRPr="00331DD7">
              <w:rPr>
                <w:rFonts w:ascii="Verdana" w:hAnsi="Verdana"/>
              </w:rPr>
              <w:t xml:space="preserve"> </w:t>
            </w:r>
            <w:r w:rsidR="00FE79D2">
              <w:rPr>
                <w:rFonts w:ascii="Verdana" w:hAnsi="Verdana"/>
              </w:rPr>
              <w:t xml:space="preserve">in consultation with RO/CCO and partner; consultant to take lead and final decision. </w:t>
            </w:r>
          </w:p>
        </w:tc>
      </w:tr>
      <w:tr w:rsidR="00331DD7" w:rsidRPr="00331DD7" w14:paraId="024CD1C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Field testing </w:t>
            </w:r>
            <w:r w:rsidR="00FE79D2">
              <w:rPr>
                <w:rFonts w:ascii="Verdana" w:hAnsi="Verdana"/>
              </w:rPr>
              <w:t xml:space="preserve">and finalization </w:t>
            </w:r>
            <w:r w:rsidRPr="00331DD7">
              <w:rPr>
                <w:rFonts w:ascii="Verdana" w:hAnsi="Verdana"/>
              </w:rPr>
              <w:t>of questionnaires</w:t>
            </w:r>
          </w:p>
        </w:tc>
        <w:tc>
          <w:tcPr>
            <w:tcW w:w="1857" w:type="dxa"/>
            <w:hideMark/>
          </w:tcPr>
          <w:p w14:paraId="024CD1C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2-3 weeks before</w:t>
            </w:r>
          </w:p>
        </w:tc>
        <w:tc>
          <w:tcPr>
            <w:tcW w:w="2805" w:type="dxa"/>
            <w:hideMark/>
          </w:tcPr>
          <w:p w14:paraId="024CD1CA" w14:textId="77777777" w:rsidR="00331DD7" w:rsidRPr="00331DD7" w:rsidRDefault="00FE79D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Consultant: can effectively only be done once contract signed; best done before actual evaluation exercise</w:t>
            </w:r>
          </w:p>
        </w:tc>
      </w:tr>
      <w:tr w:rsidR="001A6AF7" w:rsidRPr="00331DD7" w14:paraId="024CD1CF" w14:textId="77777777" w:rsidTr="00F5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3"/>
            <w:hideMark/>
          </w:tcPr>
          <w:p w14:paraId="024CD1CC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  <w:r w:rsidRPr="001A6AF7">
              <w:rPr>
                <w:rFonts w:ascii="Verdana" w:hAnsi="Verdana"/>
                <w:bCs w:val="0"/>
              </w:rPr>
              <w:t>*** EVALUATION FIELD WORK ***</w:t>
            </w:r>
          </w:p>
          <w:p w14:paraId="024CD1CD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024CD1CE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331DD7" w:rsidRPr="00331DD7" w14:paraId="024CD1D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Training of enumerators/ field interviews</w:t>
            </w:r>
          </w:p>
        </w:tc>
        <w:tc>
          <w:tcPr>
            <w:tcW w:w="1857" w:type="dxa"/>
            <w:hideMark/>
          </w:tcPr>
          <w:p w14:paraId="024CD1D1" w14:textId="77777777" w:rsidR="00331DD7" w:rsidRPr="00331DD7" w:rsidRDefault="00FE79D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First few days of evaluation</w:t>
            </w:r>
          </w:p>
        </w:tc>
        <w:tc>
          <w:tcPr>
            <w:tcW w:w="2805" w:type="dxa"/>
            <w:hideMark/>
          </w:tcPr>
          <w:p w14:paraId="024CD1D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consultant </w:t>
            </w:r>
          </w:p>
        </w:tc>
      </w:tr>
      <w:tr w:rsidR="00BD7E4A" w:rsidRPr="00331DD7" w14:paraId="024CD1D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</w:tcPr>
          <w:p w14:paraId="024CD1D4" w14:textId="77777777" w:rsidR="00BD7E4A" w:rsidRPr="00331DD7" w:rsidRDefault="00BD7E4A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Conduct evaluation; hold final feedback session, wrap-up workshop or similar on last day at field</w:t>
            </w:r>
          </w:p>
        </w:tc>
        <w:tc>
          <w:tcPr>
            <w:tcW w:w="1857" w:type="dxa"/>
          </w:tcPr>
          <w:p w14:paraId="024CD1D5" w14:textId="77777777" w:rsidR="00BD7E4A" w:rsidRPr="00331DD7" w:rsidRDefault="00BD7E4A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05" w:type="dxa"/>
          </w:tcPr>
          <w:p w14:paraId="024CD1D6" w14:textId="77777777" w:rsidR="00BD7E4A" w:rsidRPr="00331DD7" w:rsidRDefault="00BD7E4A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Evaluation team according to agreed plan, methodology and time frame</w:t>
            </w:r>
          </w:p>
        </w:tc>
      </w:tr>
      <w:tr w:rsidR="00331DD7" w:rsidRPr="00331DD7" w14:paraId="024CD1D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Seek RO/C</w:t>
            </w:r>
            <w:r w:rsidR="00BD7E4A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 xml:space="preserve">O </w:t>
            </w:r>
            <w:r w:rsidR="00BD7E4A">
              <w:rPr>
                <w:rFonts w:ascii="Verdana" w:hAnsi="Verdana"/>
              </w:rPr>
              <w:t xml:space="preserve">and partner </w:t>
            </w:r>
            <w:r w:rsidRPr="00331DD7">
              <w:rPr>
                <w:rFonts w:ascii="Verdana" w:hAnsi="Verdana"/>
              </w:rPr>
              <w:t>feedback about evaluation process</w:t>
            </w:r>
          </w:p>
        </w:tc>
        <w:tc>
          <w:tcPr>
            <w:tcW w:w="1857" w:type="dxa"/>
            <w:hideMark/>
          </w:tcPr>
          <w:p w14:paraId="024CD1D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after field </w:t>
            </w:r>
            <w:r w:rsidR="00BD7E4A">
              <w:rPr>
                <w:rFonts w:ascii="Verdana" w:hAnsi="Verdana"/>
              </w:rPr>
              <w:t>phase</w:t>
            </w:r>
          </w:p>
        </w:tc>
        <w:tc>
          <w:tcPr>
            <w:tcW w:w="2805" w:type="dxa"/>
            <w:hideMark/>
          </w:tcPr>
          <w:p w14:paraId="024CD1DA" w14:textId="77777777" w:rsidR="00331DD7" w:rsidRPr="00331DD7" w:rsidRDefault="00BD7E4A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Evaluation team</w:t>
            </w:r>
          </w:p>
        </w:tc>
      </w:tr>
      <w:tr w:rsidR="00331DD7" w:rsidRPr="00331DD7" w14:paraId="024CD1D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lastRenderedPageBreak/>
              <w:t xml:space="preserve">Draft evaluation report </w:t>
            </w:r>
          </w:p>
        </w:tc>
        <w:tc>
          <w:tcPr>
            <w:tcW w:w="1857" w:type="dxa"/>
            <w:hideMark/>
          </w:tcPr>
          <w:p w14:paraId="024CD1D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4 weeks after field </w:t>
            </w:r>
            <w:r w:rsidR="00BD7E4A">
              <w:rPr>
                <w:rFonts w:ascii="Verdana" w:hAnsi="Verdana"/>
              </w:rPr>
              <w:t>phase</w:t>
            </w:r>
          </w:p>
        </w:tc>
        <w:tc>
          <w:tcPr>
            <w:tcW w:w="2805" w:type="dxa"/>
            <w:hideMark/>
          </w:tcPr>
          <w:p w14:paraId="024CD1D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timeframe is set in the TOR</w:t>
            </w:r>
            <w:r w:rsidR="00BD7E4A">
              <w:rPr>
                <w:rFonts w:ascii="Verdana" w:hAnsi="Verdana"/>
              </w:rPr>
              <w:t>/contract</w:t>
            </w:r>
          </w:p>
        </w:tc>
      </w:tr>
      <w:tr w:rsidR="00331DD7" w:rsidRPr="00331DD7" w14:paraId="024CD1E3" w14:textId="77777777" w:rsidTr="001A6AF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0" w14:textId="77777777" w:rsidR="00331DD7" w:rsidRPr="00331DD7" w:rsidRDefault="00BD7E4A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RO/CCO; MA </w:t>
            </w:r>
            <w:r w:rsidR="00331DD7" w:rsidRPr="00331DD7">
              <w:rPr>
                <w:rFonts w:ascii="Verdana" w:hAnsi="Verdana"/>
              </w:rPr>
              <w:t xml:space="preserve">PO/Qual Advisor to provide comments on </w:t>
            </w:r>
            <w:r>
              <w:rPr>
                <w:rFonts w:ascii="Verdana" w:hAnsi="Verdana"/>
              </w:rPr>
              <w:t>d</w:t>
            </w:r>
            <w:r w:rsidR="00331DD7" w:rsidRPr="00331DD7">
              <w:rPr>
                <w:rFonts w:ascii="Verdana" w:hAnsi="Verdana"/>
              </w:rPr>
              <w:t>raft report</w:t>
            </w:r>
          </w:p>
        </w:tc>
        <w:tc>
          <w:tcPr>
            <w:tcW w:w="1857" w:type="dxa"/>
            <w:hideMark/>
          </w:tcPr>
          <w:p w14:paraId="024CD1E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within 10 </w:t>
            </w:r>
            <w:r w:rsidR="00BD7E4A">
              <w:rPr>
                <w:rFonts w:ascii="Verdana" w:hAnsi="Verdana"/>
              </w:rPr>
              <w:t xml:space="preserve">working </w:t>
            </w:r>
            <w:r w:rsidRPr="00331DD7">
              <w:rPr>
                <w:rFonts w:ascii="Verdana" w:hAnsi="Verdana"/>
              </w:rPr>
              <w:t>days</w:t>
            </w:r>
          </w:p>
        </w:tc>
        <w:tc>
          <w:tcPr>
            <w:tcW w:w="2805" w:type="dxa"/>
            <w:hideMark/>
          </w:tcPr>
          <w:p w14:paraId="024CD1E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use evaluation report review checklist</w:t>
            </w:r>
          </w:p>
        </w:tc>
      </w:tr>
      <w:tr w:rsidR="00331DD7" w:rsidRPr="00331DD7" w14:paraId="024CD1E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See</w:t>
            </w:r>
            <w:r w:rsidR="00BD7E4A">
              <w:rPr>
                <w:rFonts w:ascii="Verdana" w:hAnsi="Verdana"/>
              </w:rPr>
              <w:t>k</w:t>
            </w:r>
            <w:r w:rsidRPr="00331DD7">
              <w:rPr>
                <w:rFonts w:ascii="Verdana" w:hAnsi="Verdana"/>
              </w:rPr>
              <w:t xml:space="preserve"> partner comments on draft report</w:t>
            </w:r>
          </w:p>
        </w:tc>
        <w:tc>
          <w:tcPr>
            <w:tcW w:w="1857" w:type="dxa"/>
            <w:hideMark/>
          </w:tcPr>
          <w:p w14:paraId="024CD1E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before report finalisation</w:t>
            </w:r>
          </w:p>
        </w:tc>
        <w:tc>
          <w:tcPr>
            <w:tcW w:w="2805" w:type="dxa"/>
            <w:hideMark/>
          </w:tcPr>
          <w:p w14:paraId="024CD1E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331DD7" w:rsidRPr="00331DD7" w14:paraId="024CD1EB" w14:textId="77777777" w:rsidTr="001A6AF7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Evaluation report finalised</w:t>
            </w:r>
          </w:p>
        </w:tc>
        <w:tc>
          <w:tcPr>
            <w:tcW w:w="1857" w:type="dxa"/>
            <w:hideMark/>
          </w:tcPr>
          <w:p w14:paraId="024CD1E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E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Use report template</w:t>
            </w:r>
          </w:p>
        </w:tc>
      </w:tr>
      <w:tr w:rsidR="00331DD7" w:rsidRPr="00331DD7" w14:paraId="024CD1E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Approve final payment to consultant once report is </w:t>
            </w:r>
            <w:r w:rsidR="00996A24">
              <w:rPr>
                <w:rFonts w:ascii="Verdana" w:hAnsi="Verdana"/>
              </w:rPr>
              <w:t>approved</w:t>
            </w:r>
          </w:p>
        </w:tc>
        <w:tc>
          <w:tcPr>
            <w:tcW w:w="1857" w:type="dxa"/>
            <w:hideMark/>
          </w:tcPr>
          <w:p w14:paraId="024CD1E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E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RO</w:t>
            </w:r>
            <w:r w:rsidR="00996A24">
              <w:rPr>
                <w:rFonts w:ascii="Verdana" w:hAnsi="Verdana"/>
              </w:rPr>
              <w:t>: final payment dependent on overall quality and approval (see conditions in contract)</w:t>
            </w:r>
            <w:r w:rsidRPr="00331DD7">
              <w:rPr>
                <w:rFonts w:ascii="Verdana" w:hAnsi="Verdana"/>
              </w:rPr>
              <w:t xml:space="preserve">.  </w:t>
            </w:r>
          </w:p>
        </w:tc>
      </w:tr>
      <w:tr w:rsidR="00331DD7" w:rsidRPr="00331DD7" w14:paraId="024CD1F3" w14:textId="77777777" w:rsidTr="001A6AF7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Evaluation report findings disseminated to partner, primary stakeholders</w:t>
            </w:r>
          </w:p>
        </w:tc>
        <w:tc>
          <w:tcPr>
            <w:tcW w:w="1857" w:type="dxa"/>
            <w:hideMark/>
          </w:tcPr>
          <w:p w14:paraId="024CD1F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10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F2" w14:textId="5EA99D4B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 RO/C</w:t>
            </w:r>
            <w:r w:rsidR="00996A24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 xml:space="preserve">O </w:t>
            </w:r>
            <w:r w:rsidR="000E384E" w:rsidRPr="00331DD7">
              <w:rPr>
                <w:rFonts w:ascii="Verdana" w:hAnsi="Verdana"/>
              </w:rPr>
              <w:t>responsibility</w:t>
            </w:r>
          </w:p>
        </w:tc>
      </w:tr>
      <w:tr w:rsidR="00996A24" w:rsidRPr="00331DD7" w14:paraId="024CD1F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</w:tcPr>
          <w:p w14:paraId="024CD1F4" w14:textId="77777777" w:rsidR="00996A24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Partner to complete Management Response </w:t>
            </w:r>
          </w:p>
        </w:tc>
        <w:tc>
          <w:tcPr>
            <w:tcW w:w="1857" w:type="dxa"/>
          </w:tcPr>
          <w:p w14:paraId="024CD1F5" w14:textId="77777777" w:rsidR="00996A24" w:rsidRPr="00331DD7" w:rsidRDefault="00996A24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 weeks after receipt of final report</w:t>
            </w:r>
          </w:p>
        </w:tc>
        <w:tc>
          <w:tcPr>
            <w:tcW w:w="2805" w:type="dxa"/>
          </w:tcPr>
          <w:p w14:paraId="024CD1F6" w14:textId="77777777" w:rsidR="00996A24" w:rsidRPr="00331DD7" w:rsidRDefault="00996A24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RO/CCO to support: use Management Response template</w:t>
            </w:r>
          </w:p>
        </w:tc>
      </w:tr>
      <w:tr w:rsidR="00996A24" w:rsidRPr="00331DD7" w14:paraId="024CD1FB" w14:textId="77777777" w:rsidTr="001A6AF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8" w14:textId="77777777" w:rsidR="00996A24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PO ensures that management response section at end of evaluation report is completed, and actions understood</w:t>
            </w:r>
          </w:p>
        </w:tc>
        <w:tc>
          <w:tcPr>
            <w:tcW w:w="1857" w:type="dxa"/>
            <w:hideMark/>
          </w:tcPr>
          <w:p w14:paraId="024CD1F9" w14:textId="77777777" w:rsidR="00996A24" w:rsidRPr="00331DD7" w:rsidRDefault="00996A24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</w:p>
        </w:tc>
        <w:tc>
          <w:tcPr>
            <w:tcW w:w="2805" w:type="dxa"/>
            <w:hideMark/>
          </w:tcPr>
          <w:p w14:paraId="024CD1FA" w14:textId="77777777" w:rsidR="00996A24" w:rsidRPr="00331DD7" w:rsidRDefault="00996A24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</w:p>
        </w:tc>
      </w:tr>
      <w:tr w:rsidR="00331DD7" w:rsidRPr="00331DD7" w14:paraId="024CD1F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C" w14:textId="77777777" w:rsidR="00331DD7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Filing of all evaluation related documents on Sharepoint</w:t>
            </w:r>
          </w:p>
        </w:tc>
        <w:tc>
          <w:tcPr>
            <w:tcW w:w="1857" w:type="dxa"/>
            <w:hideMark/>
          </w:tcPr>
          <w:p w14:paraId="024CD1F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after finalisation</w:t>
            </w:r>
          </w:p>
        </w:tc>
        <w:tc>
          <w:tcPr>
            <w:tcW w:w="2805" w:type="dxa"/>
            <w:hideMark/>
          </w:tcPr>
          <w:p w14:paraId="024CD1F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RO/CCO: use agreed filing format</w:t>
            </w:r>
          </w:p>
        </w:tc>
      </w:tr>
      <w:tr w:rsidR="00331DD7" w:rsidRPr="00331DD7" w14:paraId="024CD203" w14:textId="77777777" w:rsidTr="001A6AF7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200" w14:textId="77777777" w:rsidR="00331DD7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Possibly write up a lessons learned/good practice report or a </w:t>
            </w:r>
            <w:r w:rsidR="00331DD7" w:rsidRPr="00331DD7">
              <w:rPr>
                <w:rFonts w:ascii="Verdana" w:hAnsi="Verdana"/>
              </w:rPr>
              <w:t xml:space="preserve">case study </w:t>
            </w:r>
          </w:p>
        </w:tc>
        <w:tc>
          <w:tcPr>
            <w:tcW w:w="1857" w:type="dxa"/>
            <w:hideMark/>
          </w:tcPr>
          <w:p w14:paraId="024CD20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no more than 3 months after finalisation of report</w:t>
            </w:r>
          </w:p>
        </w:tc>
        <w:tc>
          <w:tcPr>
            <w:tcW w:w="2805" w:type="dxa"/>
            <w:hideMark/>
          </w:tcPr>
          <w:p w14:paraId="024CD20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Use templates provided on SP</w:t>
            </w:r>
          </w:p>
        </w:tc>
      </w:tr>
    </w:tbl>
    <w:p w14:paraId="024CD204" w14:textId="77777777" w:rsidR="00963850" w:rsidRPr="00331DD7" w:rsidRDefault="00963850" w:rsidP="001A6AF7">
      <w:pPr>
        <w:spacing w:before="120" w:after="120" w:line="240" w:lineRule="auto"/>
        <w:rPr>
          <w:rFonts w:ascii="Verdana" w:hAnsi="Verdana"/>
        </w:rPr>
      </w:pPr>
    </w:p>
    <w:sectPr w:rsidR="00963850" w:rsidRPr="00331DD7">
      <w:headerReference w:type="default" r:id="rId9"/>
      <w:footerReference w:type="default" r:id="rId10"/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78593" w14:textId="77777777" w:rsidR="00172D7C" w:rsidRDefault="00172D7C" w:rsidP="0090130B">
      <w:pPr>
        <w:spacing w:after="0" w:line="240" w:lineRule="auto"/>
      </w:pPr>
      <w:r>
        <w:separator/>
      </w:r>
    </w:p>
  </w:endnote>
  <w:endnote w:type="continuationSeparator" w:id="0">
    <w:p w14:paraId="67E3D85B" w14:textId="77777777" w:rsidR="00172D7C" w:rsidRDefault="00172D7C" w:rsidP="0090130B">
      <w:pPr>
        <w:spacing w:after="0" w:line="240" w:lineRule="auto"/>
      </w:pPr>
      <w:r>
        <w:continuationSeparator/>
      </w:r>
    </w:p>
  </w:endnote>
  <w:endnote w:type="continuationNotice" w:id="1">
    <w:p w14:paraId="556A2C82" w14:textId="77777777" w:rsidR="00172D7C" w:rsidRDefault="00172D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B0FF" w14:textId="77777777" w:rsidR="008A1EA4" w:rsidRDefault="008A1E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BF72E" w14:textId="77777777" w:rsidR="00172D7C" w:rsidRDefault="00172D7C" w:rsidP="0090130B">
      <w:pPr>
        <w:spacing w:after="0" w:line="240" w:lineRule="auto"/>
      </w:pPr>
      <w:r>
        <w:separator/>
      </w:r>
    </w:p>
  </w:footnote>
  <w:footnote w:type="continuationSeparator" w:id="0">
    <w:p w14:paraId="32CE452E" w14:textId="77777777" w:rsidR="00172D7C" w:rsidRDefault="00172D7C" w:rsidP="0090130B">
      <w:pPr>
        <w:spacing w:after="0" w:line="240" w:lineRule="auto"/>
      </w:pPr>
      <w:r>
        <w:continuationSeparator/>
      </w:r>
    </w:p>
  </w:footnote>
  <w:footnote w:type="continuationNotice" w:id="1">
    <w:p w14:paraId="05DD579E" w14:textId="77777777" w:rsidR="00172D7C" w:rsidRDefault="00172D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0F8A1" w14:textId="5C72AB4E" w:rsidR="0090130B" w:rsidRDefault="0090130B" w:rsidP="005A0BE3">
    <w:pPr>
      <w:pStyle w:val="Header"/>
    </w:pPr>
    <w:r>
      <w:rPr>
        <w:noProof/>
      </w:rPr>
      <w:drawing>
        <wp:inline distT="0" distB="0" distL="0" distR="0" wp14:anchorId="3622BFCE" wp14:editId="2ABA955B">
          <wp:extent cx="1108710" cy="790101"/>
          <wp:effectExtent l="0" t="0" r="0" b="0"/>
          <wp:docPr id="1" name="Picture 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360" cy="7991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DD7"/>
    <w:rsid w:val="00097C13"/>
    <w:rsid w:val="000E384E"/>
    <w:rsid w:val="00172D7C"/>
    <w:rsid w:val="001A6AF7"/>
    <w:rsid w:val="00331DD7"/>
    <w:rsid w:val="00487972"/>
    <w:rsid w:val="005A0BE3"/>
    <w:rsid w:val="008A1EA4"/>
    <w:rsid w:val="0090130B"/>
    <w:rsid w:val="00963850"/>
    <w:rsid w:val="00996A24"/>
    <w:rsid w:val="00A90A6B"/>
    <w:rsid w:val="00B35C1F"/>
    <w:rsid w:val="00BD7E4A"/>
    <w:rsid w:val="00CE10D6"/>
    <w:rsid w:val="00FE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CD192"/>
  <w15:chartTrackingRefBased/>
  <w15:docId w15:val="{71F5DF4A-A170-4102-AFA0-0B9D6FE2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A6A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0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0B"/>
  </w:style>
  <w:style w:type="paragraph" w:styleId="Footer">
    <w:name w:val="footer"/>
    <w:basedOn w:val="Normal"/>
    <w:link w:val="FooterChar"/>
    <w:uiPriority w:val="99"/>
    <w:unhideWhenUsed/>
    <w:rsid w:val="0090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0B"/>
  </w:style>
  <w:style w:type="paragraph" w:styleId="Revision">
    <w:name w:val="Revision"/>
    <w:hidden/>
    <w:uiPriority w:val="99"/>
    <w:semiHidden/>
    <w:rsid w:val="004879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229</Value>
      <Value>105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Tool/Template</TermName>
          <TermId xmlns="http://schemas.microsoft.com/office/infopath/2007/PartnerControls">d85e95f7-257c-4456-a5f7-49f9a082e789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52ca3a53-ec51-45da-94cf-19560deddc02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F12AE7-C5F1-4D58-B9C8-57592E174BA6}">
  <ds:schemaRefs>
    <ds:schemaRef ds:uri="http://schemas.microsoft.com/office/2006/metadata/properties"/>
    <ds:schemaRef ds:uri="http://schemas.microsoft.com/office/infopath/2007/PartnerControls"/>
    <ds:schemaRef ds:uri="9aaaab25-1617-4643-bf24-a85178f1e987"/>
    <ds:schemaRef ds:uri="be19b463-1fb9-40b6-86a9-0f8d09cb140b"/>
  </ds:schemaRefs>
</ds:datastoreItem>
</file>

<file path=customXml/itemProps2.xml><?xml version="1.0" encoding="utf-8"?>
<ds:datastoreItem xmlns:ds="http://schemas.openxmlformats.org/officeDocument/2006/customXml" ds:itemID="{887FE154-87A9-4703-9AFA-2E4E6936E462}"/>
</file>

<file path=customXml/itemProps3.xml><?xml version="1.0" encoding="utf-8"?>
<ds:datastoreItem xmlns:ds="http://schemas.openxmlformats.org/officeDocument/2006/customXml" ds:itemID="{E8CD1484-BF91-4556-B302-D2B4C12B2B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PIRONET NDH</Company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Evaluation_Timeline.docx</dc:title>
  <dc:subject/>
  <dc:creator>Kiel, Petra</dc:creator>
  <cp:keywords/>
  <dc:description/>
  <cp:lastModifiedBy>Muhalia, Nashon</cp:lastModifiedBy>
  <cp:revision>5</cp:revision>
  <dcterms:created xsi:type="dcterms:W3CDTF">2022-04-12T09:29:00Z</dcterms:created>
  <dcterms:modified xsi:type="dcterms:W3CDTF">2022-11-08T10:32:00Z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_ExtendedDescription">
    <vt:lpwstr/>
  </property>
  <property fmtid="{D5CDD505-2E9C-101B-9397-08002B2CF9AE}" pid="4" name="NGOOnlinePriorityGroup">
    <vt:lpwstr/>
  </property>
  <property fmtid="{D5CDD505-2E9C-101B-9397-08002B2CF9AE}" pid="5" name="NGOOnlineKeywords">
    <vt:lpwstr>229;#Evaluation|52ca3a53-ec51-45da-94cf-19560deddc02</vt:lpwstr>
  </property>
  <property fmtid="{D5CDD505-2E9C-101B-9397-08002B2CF9AE}" pid="6" name="NGOOnlineDocumentType">
    <vt:lpwstr>105;#Tool/Template|d85e95f7-257c-4456-a5f7-49f9a082e789</vt:lpwstr>
  </property>
</Properties>
</file>