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FA70" w14:textId="4CB75F82" w:rsidR="00DC58F0" w:rsidRPr="00B260D0" w:rsidRDefault="0066398F" w:rsidP="00100403">
      <w:pPr>
        <w:spacing w:after="0" w:line="276" w:lineRule="auto"/>
        <w:jc w:val="center"/>
        <w:rPr>
          <w:rFonts w:ascii="Source Sans Pro" w:hAnsi="Source Sans Pro"/>
          <w:b/>
          <w:bCs/>
          <w:sz w:val="28"/>
          <w:szCs w:val="28"/>
        </w:rPr>
      </w:pPr>
      <w:r w:rsidRPr="00B260D0">
        <w:rPr>
          <w:rFonts w:ascii="Source Sans Pro" w:hAnsi="Source Sans Pro"/>
          <w:b/>
          <w:bCs/>
          <w:sz w:val="28"/>
          <w:szCs w:val="28"/>
        </w:rPr>
        <w:t>Checklist</w:t>
      </w:r>
      <w:r w:rsidR="00100403" w:rsidRPr="00B260D0">
        <w:rPr>
          <w:rFonts w:ascii="Source Sans Pro" w:hAnsi="Source Sans Pro"/>
          <w:b/>
          <w:bCs/>
          <w:sz w:val="28"/>
          <w:szCs w:val="28"/>
        </w:rPr>
        <w:t>:</w:t>
      </w:r>
      <w:r w:rsidRPr="00B260D0">
        <w:rPr>
          <w:rFonts w:ascii="Source Sans Pro" w:hAnsi="Source Sans Pro"/>
          <w:b/>
          <w:bCs/>
          <w:sz w:val="28"/>
          <w:szCs w:val="28"/>
        </w:rPr>
        <w:t xml:space="preserve"> Go/ No-Go Decision</w:t>
      </w:r>
    </w:p>
    <w:p w14:paraId="1249CDEB" w14:textId="7A550F6E" w:rsidR="0066398F" w:rsidRPr="00B260D0" w:rsidRDefault="00DA63EF" w:rsidP="00100403">
      <w:pPr>
        <w:rPr>
          <w:rFonts w:ascii="Source Sans Pro" w:hAnsi="Source Sans Pro"/>
          <w:b/>
          <w:bCs/>
        </w:rPr>
      </w:pPr>
      <w:r w:rsidRPr="00B260D0">
        <w:rPr>
          <w:rFonts w:ascii="Source Sans Pro" w:hAnsi="Source Sans Pro"/>
          <w:b/>
          <w:bCs/>
        </w:rPr>
        <w:t>3WW stakeholder</w:t>
      </w:r>
      <w:r w:rsidR="00DC58F0" w:rsidRPr="00B260D0">
        <w:rPr>
          <w:rFonts w:ascii="Source Sans Pro" w:hAnsi="Source Sans Pro"/>
          <w:b/>
          <w:bCs/>
        </w:rPr>
        <w:t xml:space="preserve">: </w:t>
      </w:r>
      <w:r w:rsidR="00962AE9">
        <w:rPr>
          <w:rFonts w:ascii="Source Sans Pro" w:hAnsi="Source Sans Pro"/>
          <w:b/>
          <w:bCs/>
        </w:rPr>
        <w:t>REGION</w:t>
      </w:r>
    </w:p>
    <w:p w14:paraId="375EEA39" w14:textId="77777777" w:rsidR="00100403" w:rsidRPr="00B260D0" w:rsidRDefault="00100403" w:rsidP="00C36695">
      <w:pPr>
        <w:spacing w:after="0" w:line="276" w:lineRule="auto"/>
        <w:jc w:val="both"/>
        <w:rPr>
          <w:rFonts w:ascii="Source Sans Pro" w:hAnsi="Source Sans Pro"/>
        </w:rPr>
      </w:pPr>
      <w:r w:rsidRPr="00B260D0">
        <w:rPr>
          <w:rFonts w:ascii="Source Sans Pro" w:hAnsi="Source Sans Pro"/>
        </w:rPr>
        <w:t xml:space="preserve">Please review all points carefully and strategically and discuss internally prior to conclude with a decision. Please provide, where necessary, additional comments or notes. </w:t>
      </w:r>
    </w:p>
    <w:p w14:paraId="4F4C5636" w14:textId="2995B52D" w:rsidR="00100403" w:rsidRDefault="00100403" w:rsidP="00B51BEA">
      <w:pPr>
        <w:spacing w:after="60" w:line="276" w:lineRule="auto"/>
        <w:jc w:val="both"/>
        <w:rPr>
          <w:rFonts w:ascii="Source Sans Pro" w:hAnsi="Source Sans Pro"/>
        </w:rPr>
      </w:pPr>
      <w:r w:rsidRPr="00B260D0">
        <w:rPr>
          <w:rFonts w:ascii="Source Sans Pro" w:hAnsi="Source Sans Pro"/>
        </w:rPr>
        <w:t>If requires, review with higher hierarchical level (HUB Directors / delegate).</w:t>
      </w:r>
    </w:p>
    <w:tbl>
      <w:tblPr>
        <w:tblStyle w:val="Tabellenraster"/>
        <w:tblW w:w="1000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111"/>
        <w:gridCol w:w="851"/>
        <w:gridCol w:w="3342"/>
      </w:tblGrid>
      <w:tr w:rsidR="00BF5331" w14:paraId="310116C0" w14:textId="77777777" w:rsidTr="69B39670">
        <w:tc>
          <w:tcPr>
            <w:tcW w:w="10000" w:type="dxa"/>
            <w:gridSpan w:val="4"/>
          </w:tcPr>
          <w:p w14:paraId="086BF776" w14:textId="3443FED5" w:rsidR="00BF5331" w:rsidRPr="008224C7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  <w:u w:val="single"/>
              </w:rPr>
            </w:pPr>
            <w:r w:rsidRPr="008224C7">
              <w:rPr>
                <w:rFonts w:ascii="Source Sans Pro" w:hAnsi="Source Sans Pro"/>
                <w:b/>
                <w:bCs/>
                <w:u w:val="single"/>
              </w:rPr>
              <w:t>Overview of the call:</w:t>
            </w:r>
          </w:p>
        </w:tc>
      </w:tr>
      <w:tr w:rsidR="00BF5331" w14:paraId="24048366" w14:textId="77777777" w:rsidTr="69B39670">
        <w:tc>
          <w:tcPr>
            <w:tcW w:w="10000" w:type="dxa"/>
            <w:gridSpan w:val="4"/>
          </w:tcPr>
          <w:p w14:paraId="735F2467" w14:textId="77777777" w:rsidR="00BF5331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</w:p>
        </w:tc>
      </w:tr>
      <w:tr w:rsidR="00BF5331" w14:paraId="6A61054F" w14:textId="77777777" w:rsidTr="69B39670">
        <w:tc>
          <w:tcPr>
            <w:tcW w:w="10000" w:type="dxa"/>
            <w:gridSpan w:val="4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235"/>
              <w:gridCol w:w="7470"/>
            </w:tblGrid>
            <w:tr w:rsidR="2B5FFA05" w14:paraId="2E55BD2C" w14:textId="77777777" w:rsidTr="69B39670">
              <w:tc>
                <w:tcPr>
                  <w:tcW w:w="2235" w:type="dxa"/>
                  <w:tcBorders>
                    <w:top w:val="dotted" w:sz="6" w:space="0" w:color="auto"/>
                    <w:left w:val="dotted" w:sz="6" w:space="0" w:color="auto"/>
                    <w:bottom w:val="dotted" w:sz="6" w:space="0" w:color="auto"/>
                    <w:right w:val="dotted" w:sz="6" w:space="0" w:color="auto"/>
                  </w:tcBorders>
                  <w:shd w:val="clear" w:color="auto" w:fill="FFFFFF" w:themeFill="background1"/>
                  <w:vAlign w:val="center"/>
                </w:tcPr>
                <w:p w14:paraId="63493961" w14:textId="5A75150E" w:rsidR="2B5FFA05" w:rsidRDefault="2B5FFA05" w:rsidP="2B5FFA05">
                  <w:pPr>
                    <w:spacing w:line="276" w:lineRule="auto"/>
                    <w:rPr>
                      <w:rFonts w:ascii="Source Sans Pro" w:eastAsia="Source Sans Pro" w:hAnsi="Source Sans Pro" w:cs="Source Sans Pro"/>
                      <w:color w:val="000000" w:themeColor="text1"/>
                    </w:rPr>
                  </w:pPr>
                  <w:r w:rsidRPr="2B5FFA05">
                    <w:rPr>
                      <w:rStyle w:val="normaltextrun"/>
                      <w:rFonts w:ascii="Source Sans Pro" w:eastAsia="Source Sans Pro" w:hAnsi="Source Sans Pro" w:cs="Source Sans Pro"/>
                      <w:b/>
                      <w:bCs/>
                      <w:color w:val="000000" w:themeColor="text1"/>
                    </w:rPr>
                    <w:t>Call for Proposal  </w:t>
                  </w:r>
                </w:p>
              </w:tc>
              <w:tc>
                <w:tcPr>
                  <w:tcW w:w="7470" w:type="dxa"/>
                  <w:tcBorders>
                    <w:top w:val="dotted" w:sz="6" w:space="0" w:color="auto"/>
                    <w:left w:val="dotted" w:sz="6" w:space="0" w:color="auto"/>
                    <w:bottom w:val="dotted" w:sz="6" w:space="0" w:color="auto"/>
                    <w:right w:val="dotted" w:sz="6" w:space="0" w:color="auto"/>
                  </w:tcBorders>
                  <w:shd w:val="clear" w:color="auto" w:fill="FFFFFF" w:themeFill="background1"/>
                </w:tcPr>
                <w:p w14:paraId="18B4B44C" w14:textId="5588147D" w:rsidR="2B5FFA05" w:rsidRDefault="2B5FFA05" w:rsidP="2B5FFA05">
                  <w:pPr>
                    <w:spacing w:line="276" w:lineRule="auto"/>
                    <w:rPr>
                      <w:rFonts w:ascii="Source Sans Pro" w:eastAsia="Source Sans Pro" w:hAnsi="Source Sans Pro" w:cs="Source Sans Pro"/>
                      <w:color w:val="000000" w:themeColor="text1"/>
                    </w:rPr>
                  </w:pPr>
                </w:p>
              </w:tc>
            </w:tr>
            <w:tr w:rsidR="2B5FFA05" w14:paraId="0940213F" w14:textId="77777777" w:rsidTr="69B39670">
              <w:tc>
                <w:tcPr>
                  <w:tcW w:w="2235" w:type="dxa"/>
                  <w:tcBorders>
                    <w:top w:val="dotted" w:sz="6" w:space="0" w:color="auto"/>
                    <w:left w:val="dotted" w:sz="6" w:space="0" w:color="auto"/>
                    <w:bottom w:val="dotted" w:sz="6" w:space="0" w:color="auto"/>
                    <w:right w:val="dotted" w:sz="6" w:space="0" w:color="auto"/>
                  </w:tcBorders>
                  <w:shd w:val="clear" w:color="auto" w:fill="FFFFFF" w:themeFill="background1"/>
                  <w:vAlign w:val="center"/>
                </w:tcPr>
                <w:p w14:paraId="38469DB7" w14:textId="313843EE" w:rsidR="2B5FFA05" w:rsidRDefault="2B5FFA05" w:rsidP="2B5FFA05">
                  <w:pPr>
                    <w:spacing w:line="276" w:lineRule="auto"/>
                    <w:rPr>
                      <w:rFonts w:ascii="Source Sans Pro" w:eastAsia="Source Sans Pro" w:hAnsi="Source Sans Pro" w:cs="Source Sans Pro"/>
                      <w:color w:val="000000" w:themeColor="text1"/>
                    </w:rPr>
                  </w:pPr>
                  <w:r w:rsidRPr="2B5FFA05">
                    <w:rPr>
                      <w:rStyle w:val="normaltextrun"/>
                      <w:rFonts w:ascii="Source Sans Pro" w:eastAsia="Source Sans Pro" w:hAnsi="Source Sans Pro" w:cs="Source Sans Pro"/>
                      <w:b/>
                      <w:bCs/>
                      <w:color w:val="000000" w:themeColor="text1"/>
                    </w:rPr>
                    <w:t xml:space="preserve">Reference </w:t>
                  </w:r>
                </w:p>
              </w:tc>
              <w:tc>
                <w:tcPr>
                  <w:tcW w:w="7470" w:type="dxa"/>
                  <w:tcBorders>
                    <w:top w:val="dotted" w:sz="6" w:space="0" w:color="auto"/>
                    <w:left w:val="dotted" w:sz="6" w:space="0" w:color="auto"/>
                    <w:bottom w:val="dotted" w:sz="6" w:space="0" w:color="auto"/>
                    <w:right w:val="dotted" w:sz="6" w:space="0" w:color="auto"/>
                  </w:tcBorders>
                  <w:shd w:val="clear" w:color="auto" w:fill="FFFFFF" w:themeFill="background1"/>
                </w:tcPr>
                <w:p w14:paraId="4A3B9B33" w14:textId="6086E0F7" w:rsidR="2B5FFA05" w:rsidRDefault="2B5FFA05" w:rsidP="2B5FFA05">
                  <w:pPr>
                    <w:spacing w:line="276" w:lineRule="auto"/>
                    <w:rPr>
                      <w:rFonts w:ascii="Source Sans Pro" w:eastAsia="Source Sans Pro" w:hAnsi="Source Sans Pro" w:cs="Source Sans Pro"/>
                      <w:color w:val="000000" w:themeColor="text1"/>
                    </w:rPr>
                  </w:pPr>
                </w:p>
              </w:tc>
            </w:tr>
            <w:tr w:rsidR="2B5FFA05" w14:paraId="76F44DA3" w14:textId="77777777" w:rsidTr="69B39670">
              <w:tc>
                <w:tcPr>
                  <w:tcW w:w="2235" w:type="dxa"/>
                  <w:tcBorders>
                    <w:top w:val="dotted" w:sz="6" w:space="0" w:color="auto"/>
                    <w:left w:val="dotted" w:sz="6" w:space="0" w:color="auto"/>
                    <w:bottom w:val="dotted" w:sz="6" w:space="0" w:color="auto"/>
                    <w:right w:val="dotted" w:sz="6" w:space="0" w:color="auto"/>
                  </w:tcBorders>
                  <w:shd w:val="clear" w:color="auto" w:fill="FFFFFF" w:themeFill="background1"/>
                  <w:vAlign w:val="center"/>
                </w:tcPr>
                <w:p w14:paraId="4D163BEB" w14:textId="5C1C0A88" w:rsidR="2B5FFA05" w:rsidRDefault="2B5FFA05" w:rsidP="2B5FFA05">
                  <w:pPr>
                    <w:spacing w:line="276" w:lineRule="auto"/>
                    <w:rPr>
                      <w:rFonts w:ascii="Source Sans Pro" w:eastAsia="Source Sans Pro" w:hAnsi="Source Sans Pro" w:cs="Source Sans Pro"/>
                      <w:color w:val="000000" w:themeColor="text1"/>
                    </w:rPr>
                  </w:pPr>
                  <w:r w:rsidRPr="2B5FFA05">
                    <w:rPr>
                      <w:rFonts w:ascii="Source Sans Pro" w:eastAsia="Source Sans Pro" w:hAnsi="Source Sans Pro" w:cs="Source Sans Pro"/>
                      <w:b/>
                      <w:bCs/>
                      <w:color w:val="000000" w:themeColor="text1"/>
                    </w:rPr>
                    <w:t>Funding agency(</w:t>
                  </w:r>
                  <w:proofErr w:type="spellStart"/>
                  <w:r w:rsidRPr="2B5FFA05">
                    <w:rPr>
                      <w:rFonts w:ascii="Source Sans Pro" w:eastAsia="Source Sans Pro" w:hAnsi="Source Sans Pro" w:cs="Source Sans Pro"/>
                      <w:b/>
                      <w:bCs/>
                      <w:color w:val="000000" w:themeColor="text1"/>
                    </w:rPr>
                    <w:t>ies</w:t>
                  </w:r>
                  <w:proofErr w:type="spellEnd"/>
                  <w:r w:rsidRPr="2B5FFA05">
                    <w:rPr>
                      <w:rFonts w:ascii="Source Sans Pro" w:eastAsia="Source Sans Pro" w:hAnsi="Source Sans Pro" w:cs="Source Sans Pro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7470" w:type="dxa"/>
                  <w:tcBorders>
                    <w:top w:val="dotted" w:sz="6" w:space="0" w:color="auto"/>
                    <w:left w:val="dotted" w:sz="6" w:space="0" w:color="auto"/>
                    <w:bottom w:val="dotted" w:sz="6" w:space="0" w:color="auto"/>
                    <w:right w:val="dotted" w:sz="6" w:space="0" w:color="auto"/>
                  </w:tcBorders>
                  <w:shd w:val="clear" w:color="auto" w:fill="FFFFFF" w:themeFill="background1"/>
                </w:tcPr>
                <w:p w14:paraId="70F09CFC" w14:textId="3171509A" w:rsidR="2B5FFA05" w:rsidRDefault="2B5FFA05" w:rsidP="2B5FFA05">
                  <w:pPr>
                    <w:spacing w:line="276" w:lineRule="auto"/>
                    <w:rPr>
                      <w:rFonts w:ascii="Source Sans Pro" w:eastAsia="Source Sans Pro" w:hAnsi="Source Sans Pro" w:cs="Source Sans Pro"/>
                      <w:color w:val="000000" w:themeColor="text1"/>
                    </w:rPr>
                  </w:pPr>
                </w:p>
              </w:tc>
            </w:tr>
            <w:tr w:rsidR="2B5FFA05" w14:paraId="5C14CA47" w14:textId="77777777" w:rsidTr="69B39670">
              <w:tc>
                <w:tcPr>
                  <w:tcW w:w="2235" w:type="dxa"/>
                  <w:tcBorders>
                    <w:top w:val="dotted" w:sz="6" w:space="0" w:color="auto"/>
                    <w:left w:val="dotted" w:sz="6" w:space="0" w:color="auto"/>
                    <w:bottom w:val="dotted" w:sz="6" w:space="0" w:color="auto"/>
                    <w:right w:val="dotted" w:sz="6" w:space="0" w:color="auto"/>
                  </w:tcBorders>
                  <w:shd w:val="clear" w:color="auto" w:fill="FFFFFF" w:themeFill="background1"/>
                  <w:vAlign w:val="center"/>
                </w:tcPr>
                <w:p w14:paraId="6813C266" w14:textId="78822F65" w:rsidR="2B5FFA05" w:rsidRDefault="2B5FFA05" w:rsidP="2B5FFA05">
                  <w:pPr>
                    <w:spacing w:line="276" w:lineRule="auto"/>
                    <w:rPr>
                      <w:rFonts w:ascii="Source Sans Pro" w:eastAsia="Source Sans Pro" w:hAnsi="Source Sans Pro" w:cs="Source Sans Pro"/>
                      <w:color w:val="000000" w:themeColor="text1"/>
                    </w:rPr>
                  </w:pPr>
                  <w:r w:rsidRPr="2B5FFA05">
                    <w:rPr>
                      <w:rStyle w:val="normaltextrun"/>
                      <w:rFonts w:ascii="Source Sans Pro" w:eastAsia="Source Sans Pro" w:hAnsi="Source Sans Pro" w:cs="Source Sans Pro"/>
                      <w:b/>
                      <w:bCs/>
                      <w:color w:val="000000" w:themeColor="text1"/>
                    </w:rPr>
                    <w:t>Funding amount  </w:t>
                  </w:r>
                </w:p>
              </w:tc>
              <w:tc>
                <w:tcPr>
                  <w:tcW w:w="7470" w:type="dxa"/>
                  <w:tcBorders>
                    <w:top w:val="dotted" w:sz="6" w:space="0" w:color="auto"/>
                    <w:left w:val="dotted" w:sz="6" w:space="0" w:color="auto"/>
                    <w:bottom w:val="dotted" w:sz="6" w:space="0" w:color="auto"/>
                    <w:right w:val="dotted" w:sz="6" w:space="0" w:color="auto"/>
                  </w:tcBorders>
                  <w:shd w:val="clear" w:color="auto" w:fill="FFFFFF" w:themeFill="background1"/>
                </w:tcPr>
                <w:p w14:paraId="7C296012" w14:textId="632DFADC" w:rsidR="2B5FFA05" w:rsidRDefault="2B5FFA05" w:rsidP="2B5FFA05">
                  <w:pPr>
                    <w:spacing w:line="276" w:lineRule="auto"/>
                    <w:rPr>
                      <w:rFonts w:ascii="Source Sans Pro" w:eastAsia="Source Sans Pro" w:hAnsi="Source Sans Pro" w:cs="Source Sans Pro"/>
                      <w:color w:val="000000" w:themeColor="text1"/>
                    </w:rPr>
                  </w:pPr>
                </w:p>
              </w:tc>
            </w:tr>
            <w:tr w:rsidR="2B5FFA05" w14:paraId="248CF01D" w14:textId="77777777" w:rsidTr="69B39670">
              <w:tc>
                <w:tcPr>
                  <w:tcW w:w="2235" w:type="dxa"/>
                  <w:tcBorders>
                    <w:top w:val="dotted" w:sz="6" w:space="0" w:color="auto"/>
                    <w:left w:val="dotted" w:sz="6" w:space="0" w:color="auto"/>
                    <w:bottom w:val="dotted" w:sz="6" w:space="0" w:color="auto"/>
                    <w:right w:val="dotted" w:sz="6" w:space="0" w:color="auto"/>
                  </w:tcBorders>
                  <w:shd w:val="clear" w:color="auto" w:fill="FFFFFF" w:themeFill="background1"/>
                  <w:vAlign w:val="center"/>
                </w:tcPr>
                <w:p w14:paraId="6B472E6D" w14:textId="79110E06" w:rsidR="2B5FFA05" w:rsidRDefault="2B5FFA05" w:rsidP="2B5FFA05">
                  <w:pPr>
                    <w:spacing w:line="276" w:lineRule="auto"/>
                    <w:rPr>
                      <w:rFonts w:ascii="Source Sans Pro" w:eastAsia="Source Sans Pro" w:hAnsi="Source Sans Pro" w:cs="Source Sans Pro"/>
                      <w:color w:val="000000" w:themeColor="text1"/>
                    </w:rPr>
                  </w:pPr>
                  <w:r w:rsidRPr="2B5FFA05">
                    <w:rPr>
                      <w:rStyle w:val="normaltextrun"/>
                      <w:rFonts w:ascii="Source Sans Pro" w:eastAsia="Source Sans Pro" w:hAnsi="Source Sans Pro" w:cs="Source Sans Pro"/>
                      <w:b/>
                      <w:bCs/>
                      <w:color w:val="000000" w:themeColor="text1"/>
                    </w:rPr>
                    <w:t xml:space="preserve">Project duration </w:t>
                  </w:r>
                </w:p>
              </w:tc>
              <w:tc>
                <w:tcPr>
                  <w:tcW w:w="7470" w:type="dxa"/>
                  <w:tcBorders>
                    <w:top w:val="dotted" w:sz="6" w:space="0" w:color="auto"/>
                    <w:left w:val="dotted" w:sz="6" w:space="0" w:color="auto"/>
                    <w:bottom w:val="dotted" w:sz="6" w:space="0" w:color="auto"/>
                    <w:right w:val="dotted" w:sz="6" w:space="0" w:color="auto"/>
                  </w:tcBorders>
                  <w:shd w:val="clear" w:color="auto" w:fill="FFFFFF" w:themeFill="background1"/>
                </w:tcPr>
                <w:p w14:paraId="135E40E7" w14:textId="75FDBEBB" w:rsidR="2B5FFA05" w:rsidRDefault="2B5FFA05" w:rsidP="2B5FFA05">
                  <w:pPr>
                    <w:spacing w:line="276" w:lineRule="auto"/>
                    <w:rPr>
                      <w:rFonts w:ascii="Source Sans Pro" w:eastAsia="Source Sans Pro" w:hAnsi="Source Sans Pro" w:cs="Source Sans Pro"/>
                      <w:color w:val="000000" w:themeColor="text1"/>
                    </w:rPr>
                  </w:pPr>
                </w:p>
              </w:tc>
            </w:tr>
            <w:tr w:rsidR="2B5FFA05" w14:paraId="60162431" w14:textId="77777777" w:rsidTr="69B39670">
              <w:tc>
                <w:tcPr>
                  <w:tcW w:w="2235" w:type="dxa"/>
                  <w:tcBorders>
                    <w:top w:val="dotted" w:sz="6" w:space="0" w:color="auto"/>
                    <w:left w:val="dotted" w:sz="6" w:space="0" w:color="auto"/>
                    <w:bottom w:val="dotted" w:sz="6" w:space="0" w:color="auto"/>
                    <w:right w:val="dotted" w:sz="6" w:space="0" w:color="auto"/>
                  </w:tcBorders>
                  <w:shd w:val="clear" w:color="auto" w:fill="FFFFFF" w:themeFill="background1"/>
                  <w:vAlign w:val="center"/>
                </w:tcPr>
                <w:p w14:paraId="22678B68" w14:textId="4E24AE1F" w:rsidR="2B5FFA05" w:rsidRDefault="2B5FFA05" w:rsidP="2B5FFA05">
                  <w:pPr>
                    <w:spacing w:line="276" w:lineRule="auto"/>
                    <w:rPr>
                      <w:rFonts w:ascii="Source Sans Pro" w:eastAsia="Source Sans Pro" w:hAnsi="Source Sans Pro" w:cs="Source Sans Pro"/>
                      <w:color w:val="000000" w:themeColor="text1"/>
                    </w:rPr>
                  </w:pPr>
                  <w:r w:rsidRPr="2B5FFA05">
                    <w:rPr>
                      <w:rFonts w:ascii="Source Sans Pro" w:eastAsia="Source Sans Pro" w:hAnsi="Source Sans Pro" w:cs="Source Sans Pro"/>
                      <w:b/>
                      <w:bCs/>
                      <w:color w:val="000000" w:themeColor="text1"/>
                    </w:rPr>
                    <w:t>Funding topic</w:t>
                  </w:r>
                </w:p>
              </w:tc>
              <w:tc>
                <w:tcPr>
                  <w:tcW w:w="7470" w:type="dxa"/>
                  <w:tcBorders>
                    <w:top w:val="dotted" w:sz="6" w:space="0" w:color="auto"/>
                    <w:left w:val="dotted" w:sz="6" w:space="0" w:color="auto"/>
                    <w:bottom w:val="dotted" w:sz="6" w:space="0" w:color="auto"/>
                    <w:right w:val="dotted" w:sz="6" w:space="0" w:color="auto"/>
                  </w:tcBorders>
                  <w:shd w:val="clear" w:color="auto" w:fill="FFFFFF" w:themeFill="background1"/>
                </w:tcPr>
                <w:p w14:paraId="7485C35D" w14:textId="228B12F5" w:rsidR="2B5FFA05" w:rsidRDefault="2B5FFA05" w:rsidP="2B5FFA05">
                  <w:pPr>
                    <w:spacing w:line="276" w:lineRule="auto"/>
                    <w:rPr>
                      <w:rFonts w:ascii="Source Sans Pro" w:eastAsia="Source Sans Pro" w:hAnsi="Source Sans Pro" w:cs="Source Sans Pro"/>
                      <w:color w:val="000000" w:themeColor="text1"/>
                    </w:rPr>
                  </w:pPr>
                </w:p>
              </w:tc>
            </w:tr>
          </w:tbl>
          <w:p w14:paraId="5CEF7B7B" w14:textId="264C4BBC" w:rsidR="00BF5331" w:rsidRDefault="00BF5331" w:rsidP="2B5FFA05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</w:p>
        </w:tc>
      </w:tr>
      <w:tr w:rsidR="00BF5331" w14:paraId="55BE6686" w14:textId="77777777" w:rsidTr="69B39670">
        <w:tc>
          <w:tcPr>
            <w:tcW w:w="10000" w:type="dxa"/>
            <w:gridSpan w:val="4"/>
          </w:tcPr>
          <w:p w14:paraId="004AEEF9" w14:textId="28746F39" w:rsidR="00BF5331" w:rsidRPr="008224C7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  <w:u w:val="single"/>
              </w:rPr>
            </w:pPr>
            <w:r w:rsidRPr="008224C7">
              <w:rPr>
                <w:rFonts w:ascii="Source Sans Pro" w:hAnsi="Source Sans Pro"/>
                <w:b/>
                <w:bCs/>
                <w:u w:val="single"/>
              </w:rPr>
              <w:t>Checklist for review:</w:t>
            </w:r>
          </w:p>
        </w:tc>
      </w:tr>
      <w:tr w:rsidR="00BF5331" w14:paraId="321817EC" w14:textId="77777777" w:rsidTr="69B39670">
        <w:tc>
          <w:tcPr>
            <w:tcW w:w="10000" w:type="dxa"/>
            <w:gridSpan w:val="4"/>
          </w:tcPr>
          <w:tbl>
            <w:tblPr>
              <w:tblStyle w:val="Tabellenraster"/>
              <w:tblW w:w="9661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51"/>
              <w:gridCol w:w="984"/>
              <w:gridCol w:w="6715"/>
              <w:gridCol w:w="710"/>
              <w:gridCol w:w="701"/>
            </w:tblGrid>
            <w:tr w:rsidR="008224C7" w:rsidRPr="00B260D0" w14:paraId="6D42DDCC" w14:textId="77777777" w:rsidTr="69B39670">
              <w:tc>
                <w:tcPr>
                  <w:tcW w:w="551" w:type="dxa"/>
                  <w:shd w:val="clear" w:color="auto" w:fill="F2F2F2" w:themeFill="background1" w:themeFillShade="F2"/>
                </w:tcPr>
                <w:p w14:paraId="103BEE7A" w14:textId="77777777" w:rsidR="008224C7" w:rsidRPr="00B260D0" w:rsidRDefault="008224C7" w:rsidP="00BF5331">
                  <w:pPr>
                    <w:spacing w:before="60" w:after="60"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Fonts w:ascii="Source Sans Pro" w:hAnsi="Source Sans Pro"/>
                      <w:b/>
                      <w:bCs/>
                    </w:rPr>
                    <w:t>No.</w:t>
                  </w:r>
                </w:p>
              </w:tc>
              <w:tc>
                <w:tcPr>
                  <w:tcW w:w="7699" w:type="dxa"/>
                  <w:gridSpan w:val="2"/>
                  <w:shd w:val="clear" w:color="auto" w:fill="F2F2F2" w:themeFill="background1" w:themeFillShade="F2"/>
                </w:tcPr>
                <w:p w14:paraId="66388A12" w14:textId="77777777" w:rsidR="008224C7" w:rsidRPr="00B260D0" w:rsidRDefault="008224C7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Fonts w:ascii="Source Sans Pro" w:hAnsi="Source Sans Pro"/>
                      <w:b/>
                      <w:bCs/>
                    </w:rPr>
                    <w:t>ITEM</w:t>
                  </w:r>
                </w:p>
              </w:tc>
              <w:tc>
                <w:tcPr>
                  <w:tcW w:w="710" w:type="dxa"/>
                  <w:shd w:val="clear" w:color="auto" w:fill="F2F2F2" w:themeFill="background1" w:themeFillShade="F2"/>
                </w:tcPr>
                <w:p w14:paraId="2215C6E2" w14:textId="77777777" w:rsidR="008224C7" w:rsidRPr="00B260D0" w:rsidRDefault="008224C7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Fonts w:ascii="Source Sans Pro" w:hAnsi="Source Sans Pro"/>
                      <w:b/>
                      <w:bCs/>
                    </w:rPr>
                    <w:t>YES</w:t>
                  </w:r>
                </w:p>
              </w:tc>
              <w:tc>
                <w:tcPr>
                  <w:tcW w:w="701" w:type="dxa"/>
                  <w:shd w:val="clear" w:color="auto" w:fill="F2F2F2" w:themeFill="background1" w:themeFillShade="F2"/>
                </w:tcPr>
                <w:p w14:paraId="387B869F" w14:textId="77777777" w:rsidR="008224C7" w:rsidRPr="00B260D0" w:rsidRDefault="008224C7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Fonts w:ascii="Source Sans Pro" w:hAnsi="Source Sans Pro"/>
                      <w:b/>
                      <w:bCs/>
                    </w:rPr>
                    <w:t>NO</w:t>
                  </w:r>
                </w:p>
              </w:tc>
            </w:tr>
            <w:tr w:rsidR="00B51BEA" w:rsidRPr="00B260D0" w14:paraId="0B7F2F8F" w14:textId="77777777" w:rsidTr="69B39670">
              <w:tc>
                <w:tcPr>
                  <w:tcW w:w="551" w:type="dxa"/>
                  <w:vMerge w:val="restart"/>
                </w:tcPr>
                <w:p w14:paraId="3943CCA0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01.</w:t>
                  </w:r>
                </w:p>
              </w:tc>
              <w:tc>
                <w:tcPr>
                  <w:tcW w:w="7699" w:type="dxa"/>
                  <w:gridSpan w:val="2"/>
                </w:tcPr>
                <w:p w14:paraId="790DF727" w14:textId="544CFF37" w:rsidR="00B51BEA" w:rsidRPr="00B260D0" w:rsidRDefault="00DB480D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 xml:space="preserve">Is the opportunity aligned </w:t>
                  </w:r>
                  <w:r w:rsidRPr="00DB480D">
                    <w:rPr>
                      <w:rFonts w:ascii="Source Sans Pro" w:hAnsi="Source Sans Pro"/>
                    </w:rPr>
                    <w:t>with 5-3-1 Plan/Country Strategic Plan?</w:t>
                  </w:r>
                </w:p>
              </w:tc>
              <w:tc>
                <w:tcPr>
                  <w:tcW w:w="710" w:type="dxa"/>
                </w:tcPr>
                <w:p w14:paraId="27CF9BFD" w14:textId="193116D4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701" w:type="dxa"/>
                </w:tcPr>
                <w:p w14:paraId="62A00676" w14:textId="77777777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4125C3AA" w14:textId="77777777" w:rsidTr="69B39670">
              <w:tc>
                <w:tcPr>
                  <w:tcW w:w="551" w:type="dxa"/>
                  <w:vMerge/>
                </w:tcPr>
                <w:p w14:paraId="29503819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984" w:type="dxa"/>
                </w:tcPr>
                <w:p w14:paraId="2B6A1895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51BEA">
                    <w:rPr>
                      <w:rFonts w:ascii="Source Sans Pro" w:hAnsi="Source Sans Pro"/>
                      <w:i/>
                      <w:iCs/>
                    </w:rPr>
                    <w:t>Remark</w:t>
                  </w:r>
                  <w:r w:rsidRPr="00B260D0">
                    <w:rPr>
                      <w:rFonts w:ascii="Source Sans Pro" w:hAnsi="Source Sans Pro"/>
                    </w:rPr>
                    <w:t>:</w:t>
                  </w:r>
                </w:p>
              </w:tc>
              <w:tc>
                <w:tcPr>
                  <w:tcW w:w="8126" w:type="dxa"/>
                  <w:gridSpan w:val="3"/>
                </w:tcPr>
                <w:p w14:paraId="0584E4F0" w14:textId="28E7C995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</w:tr>
            <w:tr w:rsidR="008224C7" w:rsidRPr="00B260D0" w14:paraId="2DE9C932" w14:textId="77777777" w:rsidTr="69B39670">
              <w:tc>
                <w:tcPr>
                  <w:tcW w:w="551" w:type="dxa"/>
                </w:tcPr>
                <w:p w14:paraId="60D02FC4" w14:textId="4AB6F37E" w:rsidR="008224C7" w:rsidRPr="00B260D0" w:rsidRDefault="008224C7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02.</w:t>
                  </w:r>
                </w:p>
              </w:tc>
              <w:tc>
                <w:tcPr>
                  <w:tcW w:w="7699" w:type="dxa"/>
                  <w:gridSpan w:val="2"/>
                </w:tcPr>
                <w:p w14:paraId="2DC55855" w14:textId="741BF543" w:rsidR="008224C7" w:rsidRPr="00B260D0" w:rsidRDefault="00DB480D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DB480D">
                    <w:rPr>
                      <w:rFonts w:ascii="Source Sans Pro" w:hAnsi="Source Sans Pro"/>
                    </w:rPr>
                    <w:t>Does the call meet an immediate area of need for our potential beneficiaries?</w:t>
                  </w:r>
                </w:p>
              </w:tc>
              <w:tc>
                <w:tcPr>
                  <w:tcW w:w="710" w:type="dxa"/>
                </w:tcPr>
                <w:p w14:paraId="06DA7E76" w14:textId="676425D2" w:rsidR="008224C7" w:rsidRPr="00B260D0" w:rsidRDefault="008224C7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701" w:type="dxa"/>
                </w:tcPr>
                <w:p w14:paraId="07323695" w14:textId="77777777" w:rsidR="008224C7" w:rsidRPr="00B260D0" w:rsidRDefault="008224C7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4B391A38" w14:textId="77777777" w:rsidTr="69B39670">
              <w:tc>
                <w:tcPr>
                  <w:tcW w:w="551" w:type="dxa"/>
                </w:tcPr>
                <w:p w14:paraId="331AE158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984" w:type="dxa"/>
                </w:tcPr>
                <w:p w14:paraId="5D4C73EB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51BEA">
                    <w:rPr>
                      <w:rFonts w:ascii="Source Sans Pro" w:hAnsi="Source Sans Pro"/>
                      <w:i/>
                      <w:iCs/>
                    </w:rPr>
                    <w:t>Remark</w:t>
                  </w:r>
                  <w:r w:rsidRPr="00B260D0">
                    <w:rPr>
                      <w:rFonts w:ascii="Source Sans Pro" w:hAnsi="Source Sans Pro"/>
                    </w:rPr>
                    <w:t>:</w:t>
                  </w:r>
                </w:p>
              </w:tc>
              <w:tc>
                <w:tcPr>
                  <w:tcW w:w="8126" w:type="dxa"/>
                  <w:gridSpan w:val="3"/>
                </w:tcPr>
                <w:p w14:paraId="2943B101" w14:textId="584A18A9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0EC73D71" w14:textId="77777777" w:rsidTr="69B39670">
              <w:tc>
                <w:tcPr>
                  <w:tcW w:w="551" w:type="dxa"/>
                  <w:vMerge w:val="restart"/>
                </w:tcPr>
                <w:p w14:paraId="68AFAAA3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04.</w:t>
                  </w:r>
                </w:p>
              </w:tc>
              <w:tc>
                <w:tcPr>
                  <w:tcW w:w="7699" w:type="dxa"/>
                  <w:gridSpan w:val="2"/>
                </w:tcPr>
                <w:p w14:paraId="36321651" w14:textId="04D1FE1C" w:rsidR="00B51BEA" w:rsidRPr="00B260D0" w:rsidRDefault="003F0390" w:rsidP="003F0390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3F0390">
                    <w:rPr>
                      <w:rFonts w:ascii="Source Sans Pro" w:hAnsi="Source Sans Pro"/>
                    </w:rPr>
                    <w:t>Does the country office currently have the capacity or can make this capacity available (consultant) to take on the call?</w:t>
                  </w:r>
                </w:p>
              </w:tc>
              <w:tc>
                <w:tcPr>
                  <w:tcW w:w="710" w:type="dxa"/>
                </w:tcPr>
                <w:p w14:paraId="3A8EF8DE" w14:textId="11549EEA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701" w:type="dxa"/>
                </w:tcPr>
                <w:p w14:paraId="19EE3584" w14:textId="77777777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6B3F2871" w14:textId="77777777" w:rsidTr="69B39670">
              <w:tc>
                <w:tcPr>
                  <w:tcW w:w="551" w:type="dxa"/>
                  <w:vMerge/>
                </w:tcPr>
                <w:p w14:paraId="0C8CE169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984" w:type="dxa"/>
                </w:tcPr>
                <w:p w14:paraId="68AF8DEA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51BEA">
                    <w:rPr>
                      <w:rFonts w:ascii="Source Sans Pro" w:hAnsi="Source Sans Pro"/>
                      <w:i/>
                      <w:iCs/>
                    </w:rPr>
                    <w:t>Remark</w:t>
                  </w:r>
                  <w:r w:rsidRPr="00B260D0">
                    <w:rPr>
                      <w:rFonts w:ascii="Source Sans Pro" w:hAnsi="Source Sans Pro"/>
                    </w:rPr>
                    <w:t>:</w:t>
                  </w:r>
                </w:p>
              </w:tc>
              <w:tc>
                <w:tcPr>
                  <w:tcW w:w="8126" w:type="dxa"/>
                  <w:gridSpan w:val="3"/>
                </w:tcPr>
                <w:p w14:paraId="13B025F4" w14:textId="70005858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4B6AFFBA" w14:textId="77777777" w:rsidTr="69B39670">
              <w:tc>
                <w:tcPr>
                  <w:tcW w:w="551" w:type="dxa"/>
                  <w:vMerge w:val="restart"/>
                </w:tcPr>
                <w:p w14:paraId="70FF70A8" w14:textId="104BDE88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05.</w:t>
                  </w:r>
                </w:p>
              </w:tc>
              <w:tc>
                <w:tcPr>
                  <w:tcW w:w="7699" w:type="dxa"/>
                  <w:gridSpan w:val="2"/>
                </w:tcPr>
                <w:p w14:paraId="1291D5BE" w14:textId="419E3D24" w:rsidR="00B51BEA" w:rsidRPr="00B260D0" w:rsidRDefault="00DB480D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DB480D">
                    <w:rPr>
                      <w:rFonts w:ascii="Source Sans Pro" w:hAnsi="Source Sans Pro"/>
                    </w:rPr>
                    <w:t>Do we have a suitable partner/s</w:t>
                  </w:r>
                  <w:r w:rsidR="003F0390">
                    <w:rPr>
                      <w:rStyle w:val="Funotenzeichen"/>
                      <w:rFonts w:ascii="Source Sans Pro" w:hAnsi="Source Sans Pro"/>
                    </w:rPr>
                    <w:footnoteReference w:id="2"/>
                  </w:r>
                  <w:r w:rsidRPr="00DB480D">
                    <w:rPr>
                      <w:rFonts w:ascii="Source Sans Pro" w:hAnsi="Source Sans Pro"/>
                    </w:rPr>
                    <w:t xml:space="preserve"> readily available (existing or potential)? </w:t>
                  </w:r>
                  <w:r w:rsidRPr="00B260D0">
                    <w:rPr>
                      <w:rFonts w:ascii="Source Sans Pro" w:hAnsi="Source Sans Pro"/>
                    </w:rPr>
                    <w:t xml:space="preserve"> </w:t>
                  </w:r>
                </w:p>
              </w:tc>
              <w:tc>
                <w:tcPr>
                  <w:tcW w:w="710" w:type="dxa"/>
                </w:tcPr>
                <w:p w14:paraId="7FC1A579" w14:textId="364B51B2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701" w:type="dxa"/>
                </w:tcPr>
                <w:p w14:paraId="42F60FCA" w14:textId="2D169F1D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3A789698" w14:textId="77777777" w:rsidTr="69B39670">
              <w:tc>
                <w:tcPr>
                  <w:tcW w:w="551" w:type="dxa"/>
                  <w:vMerge/>
                </w:tcPr>
                <w:p w14:paraId="62E15E35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984" w:type="dxa"/>
                </w:tcPr>
                <w:p w14:paraId="4774032A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51BEA">
                    <w:rPr>
                      <w:rFonts w:ascii="Source Sans Pro" w:hAnsi="Source Sans Pro"/>
                      <w:i/>
                      <w:iCs/>
                    </w:rPr>
                    <w:t>Remark</w:t>
                  </w:r>
                  <w:r w:rsidRPr="00B260D0">
                    <w:rPr>
                      <w:rFonts w:ascii="Source Sans Pro" w:hAnsi="Source Sans Pro"/>
                    </w:rPr>
                    <w:t>:</w:t>
                  </w:r>
                </w:p>
              </w:tc>
              <w:tc>
                <w:tcPr>
                  <w:tcW w:w="8126" w:type="dxa"/>
                  <w:gridSpan w:val="3"/>
                </w:tcPr>
                <w:p w14:paraId="7AE7F6B6" w14:textId="13131D70" w:rsidR="00B51BEA" w:rsidRPr="00B260D0" w:rsidRDefault="00DB480D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 xml:space="preserve"> </w:t>
                  </w:r>
                </w:p>
              </w:tc>
            </w:tr>
            <w:tr w:rsidR="008224C7" w:rsidRPr="00B260D0" w14:paraId="44F9B782" w14:textId="77777777" w:rsidTr="69B39670">
              <w:tc>
                <w:tcPr>
                  <w:tcW w:w="551" w:type="dxa"/>
                </w:tcPr>
                <w:p w14:paraId="3F361026" w14:textId="77777777" w:rsidR="008224C7" w:rsidRPr="00B260D0" w:rsidRDefault="008224C7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06.</w:t>
                  </w:r>
                </w:p>
              </w:tc>
              <w:tc>
                <w:tcPr>
                  <w:tcW w:w="7699" w:type="dxa"/>
                  <w:gridSpan w:val="2"/>
                </w:tcPr>
                <w:p w14:paraId="18164DDC" w14:textId="56CA83D2" w:rsidR="008224C7" w:rsidRPr="00B260D0" w:rsidRDefault="00DB480D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Is the partner “exclusively</w:t>
                  </w:r>
                  <w:r w:rsidR="003F0390">
                    <w:rPr>
                      <w:rStyle w:val="Funotenzeichen"/>
                      <w:rFonts w:ascii="Source Sans Pro" w:hAnsi="Source Sans Pro"/>
                    </w:rPr>
                    <w:footnoteReference w:id="3"/>
                  </w:r>
                  <w:r>
                    <w:rPr>
                      <w:rFonts w:ascii="Source Sans Pro" w:hAnsi="Source Sans Pro"/>
                    </w:rPr>
                    <w:t>” with us?</w:t>
                  </w:r>
                </w:p>
              </w:tc>
              <w:tc>
                <w:tcPr>
                  <w:tcW w:w="710" w:type="dxa"/>
                </w:tcPr>
                <w:p w14:paraId="2AB5B269" w14:textId="4ACDA557" w:rsidR="008224C7" w:rsidRPr="00B260D0" w:rsidRDefault="008224C7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701" w:type="dxa"/>
                </w:tcPr>
                <w:p w14:paraId="178A368C" w14:textId="77777777" w:rsidR="008224C7" w:rsidRPr="00B260D0" w:rsidRDefault="008224C7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26DC8762" w14:textId="77777777" w:rsidTr="69B39670">
              <w:tc>
                <w:tcPr>
                  <w:tcW w:w="551" w:type="dxa"/>
                </w:tcPr>
                <w:p w14:paraId="3B01E1F9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07.</w:t>
                  </w:r>
                </w:p>
              </w:tc>
              <w:tc>
                <w:tcPr>
                  <w:tcW w:w="7699" w:type="dxa"/>
                  <w:gridSpan w:val="2"/>
                </w:tcPr>
                <w:p w14:paraId="5246EEF0" w14:textId="7F84035B" w:rsidR="00B51BEA" w:rsidRPr="00F312F8" w:rsidRDefault="005A710E" w:rsidP="00BF5331">
                  <w:pPr>
                    <w:spacing w:before="60" w:after="60" w:line="276" w:lineRule="auto"/>
                    <w:rPr>
                      <w:rFonts w:ascii="Source Sans Pro" w:hAnsi="Source Sans Pro"/>
                      <w:highlight w:val="yellow"/>
                    </w:rPr>
                  </w:pPr>
                  <w:r w:rsidRPr="00F312F8">
                    <w:rPr>
                      <w:rFonts w:ascii="Source Sans Pro" w:hAnsi="Source Sans Pro"/>
                      <w:highlight w:val="yellow"/>
                    </w:rPr>
                    <w:t>Does CO commit the cost require for planning workshop/feasibility</w:t>
                  </w:r>
                  <w:r w:rsidR="006E2385" w:rsidRPr="00F312F8">
                    <w:rPr>
                      <w:rFonts w:ascii="Source Sans Pro" w:hAnsi="Source Sans Pro"/>
                      <w:highlight w:val="yellow"/>
                    </w:rPr>
                    <w:t xml:space="preserve"> study?</w:t>
                  </w:r>
                  <w:r w:rsidR="00EA33C3" w:rsidRPr="00F312F8">
                    <w:rPr>
                      <w:rStyle w:val="Funotenzeichen"/>
                      <w:rFonts w:ascii="Source Sans Pro" w:hAnsi="Source Sans Pro"/>
                      <w:highlight w:val="yellow"/>
                    </w:rPr>
                    <w:footnoteReference w:id="4"/>
                  </w:r>
                  <w:r w:rsidR="006E2385" w:rsidRPr="00F312F8">
                    <w:rPr>
                      <w:rFonts w:ascii="Source Sans Pro" w:hAnsi="Source Sans Pro"/>
                      <w:highlight w:val="yellow"/>
                    </w:rPr>
                    <w:t xml:space="preserve"> </w:t>
                  </w:r>
                </w:p>
              </w:tc>
              <w:tc>
                <w:tcPr>
                  <w:tcW w:w="710" w:type="dxa"/>
                </w:tcPr>
                <w:p w14:paraId="06495318" w14:textId="1B130ECB" w:rsidR="00B51BEA" w:rsidRPr="00F312F8" w:rsidRDefault="007E786D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  <w:highlight w:val="yellow"/>
                    </w:rPr>
                  </w:pPr>
                  <w:r w:rsidRPr="00F312F8">
                    <w:rPr>
                      <w:rFonts w:ascii="Source Sans Pro" w:hAnsi="Source Sans Pro"/>
                      <w:highlight w:val="yellow"/>
                    </w:rPr>
                    <w:t>Yes</w:t>
                  </w:r>
                </w:p>
              </w:tc>
              <w:tc>
                <w:tcPr>
                  <w:tcW w:w="701" w:type="dxa"/>
                </w:tcPr>
                <w:p w14:paraId="46057465" w14:textId="12978599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  <w:tr w:rsidR="007E640F" w:rsidRPr="00B260D0" w14:paraId="28733F15" w14:textId="77777777" w:rsidTr="69B39670">
              <w:tc>
                <w:tcPr>
                  <w:tcW w:w="551" w:type="dxa"/>
                </w:tcPr>
                <w:p w14:paraId="21ACD639" w14:textId="405D9A58" w:rsidR="007E640F" w:rsidRDefault="0031489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08.</w:t>
                  </w:r>
                </w:p>
              </w:tc>
              <w:tc>
                <w:tcPr>
                  <w:tcW w:w="7699" w:type="dxa"/>
                  <w:gridSpan w:val="2"/>
                </w:tcPr>
                <w:p w14:paraId="7EA30792" w14:textId="100CB578" w:rsidR="007E640F" w:rsidRPr="00F312F8" w:rsidRDefault="0031489A" w:rsidP="00BF5331">
                  <w:pPr>
                    <w:spacing w:before="60" w:after="60" w:line="276" w:lineRule="auto"/>
                    <w:rPr>
                      <w:rFonts w:ascii="Source Sans Pro" w:hAnsi="Source Sans Pro"/>
                      <w:highlight w:val="yellow"/>
                    </w:rPr>
                  </w:pPr>
                  <w:r w:rsidRPr="00F312F8">
                    <w:rPr>
                      <w:rFonts w:ascii="Source Sans Pro" w:hAnsi="Source Sans Pro"/>
                      <w:highlight w:val="yellow"/>
                    </w:rPr>
                    <w:t xml:space="preserve">Does CO commit to submit the PPA </w:t>
                  </w:r>
                  <w:r w:rsidR="005C6B67" w:rsidRPr="00F312F8">
                    <w:rPr>
                      <w:rFonts w:ascii="Source Sans Pro" w:hAnsi="Source Sans Pro"/>
                      <w:highlight w:val="yellow"/>
                    </w:rPr>
                    <w:t xml:space="preserve">well in advance of </w:t>
                  </w:r>
                  <w:r w:rsidR="009C7639" w:rsidRPr="00F312F8">
                    <w:rPr>
                      <w:rFonts w:ascii="Source Sans Pro" w:hAnsi="Source Sans Pro"/>
                      <w:highlight w:val="yellow"/>
                    </w:rPr>
                    <w:t>donor submission?</w:t>
                  </w:r>
                  <w:r w:rsidR="009C7639" w:rsidRPr="00F312F8">
                    <w:rPr>
                      <w:rStyle w:val="Funotenzeichen"/>
                      <w:rFonts w:ascii="Source Sans Pro" w:hAnsi="Source Sans Pro"/>
                      <w:highlight w:val="yellow"/>
                    </w:rPr>
                    <w:footnoteReference w:id="5"/>
                  </w:r>
                  <w:r w:rsidR="009C7639" w:rsidRPr="00F312F8">
                    <w:rPr>
                      <w:rFonts w:ascii="Source Sans Pro" w:hAnsi="Source Sans Pro"/>
                      <w:highlight w:val="yellow"/>
                    </w:rPr>
                    <w:t xml:space="preserve"> </w:t>
                  </w:r>
                </w:p>
              </w:tc>
              <w:tc>
                <w:tcPr>
                  <w:tcW w:w="710" w:type="dxa"/>
                </w:tcPr>
                <w:p w14:paraId="4F665517" w14:textId="7D786D79" w:rsidR="007E640F" w:rsidRPr="00F312F8" w:rsidRDefault="009C7639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  <w:highlight w:val="yellow"/>
                    </w:rPr>
                  </w:pPr>
                  <w:r w:rsidRPr="00F312F8">
                    <w:rPr>
                      <w:rFonts w:ascii="Source Sans Pro" w:hAnsi="Source Sans Pro"/>
                      <w:highlight w:val="yellow"/>
                    </w:rPr>
                    <w:t>Yes</w:t>
                  </w:r>
                </w:p>
              </w:tc>
              <w:tc>
                <w:tcPr>
                  <w:tcW w:w="701" w:type="dxa"/>
                </w:tcPr>
                <w:p w14:paraId="23DB204F" w14:textId="77777777" w:rsidR="007E640F" w:rsidRPr="00B260D0" w:rsidRDefault="007E640F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3F40BB67" w14:textId="77777777" w:rsidTr="69B39670">
              <w:tc>
                <w:tcPr>
                  <w:tcW w:w="551" w:type="dxa"/>
                </w:tcPr>
                <w:p w14:paraId="0130472C" w14:textId="2A7926DB" w:rsidR="00B51BEA" w:rsidRPr="00B260D0" w:rsidRDefault="0031489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09.</w:t>
                  </w:r>
                </w:p>
              </w:tc>
              <w:tc>
                <w:tcPr>
                  <w:tcW w:w="7699" w:type="dxa"/>
                  <w:gridSpan w:val="2"/>
                </w:tcPr>
                <w:p w14:paraId="342713D7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260D0">
                    <w:rPr>
                      <w:rFonts w:ascii="Source Sans Pro" w:hAnsi="Source Sans Pro"/>
                    </w:rPr>
                    <w:t>Is it realistic and feasible to meet the timeline/deadlines?</w:t>
                  </w:r>
                </w:p>
              </w:tc>
              <w:tc>
                <w:tcPr>
                  <w:tcW w:w="710" w:type="dxa"/>
                </w:tcPr>
                <w:p w14:paraId="5A30E311" w14:textId="53DED239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701" w:type="dxa"/>
                </w:tcPr>
                <w:p w14:paraId="2083DEDA" w14:textId="77777777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</w:tbl>
          <w:p w14:paraId="5B7BA93B" w14:textId="77777777" w:rsidR="00BF5331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</w:p>
        </w:tc>
      </w:tr>
      <w:tr w:rsidR="00BF5331" w14:paraId="0E4D3F6E" w14:textId="77777777" w:rsidTr="69B39670">
        <w:tc>
          <w:tcPr>
            <w:tcW w:w="10000" w:type="dxa"/>
            <w:gridSpan w:val="4"/>
          </w:tcPr>
          <w:p w14:paraId="6976D16D" w14:textId="77777777" w:rsidR="00BF5331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</w:p>
        </w:tc>
      </w:tr>
      <w:tr w:rsidR="00BF5331" w14:paraId="1D56FE89" w14:textId="77777777" w:rsidTr="69B39670">
        <w:tc>
          <w:tcPr>
            <w:tcW w:w="10000" w:type="dxa"/>
            <w:gridSpan w:val="4"/>
          </w:tcPr>
          <w:p w14:paraId="2D9A8E6F" w14:textId="38AE25C0" w:rsidR="00BF5331" w:rsidRPr="008224C7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  <w:u w:val="single"/>
              </w:rPr>
            </w:pPr>
            <w:r w:rsidRPr="008224C7">
              <w:rPr>
                <w:rFonts w:ascii="Source Sans Pro" w:hAnsi="Source Sans Pro"/>
                <w:b/>
                <w:bCs/>
                <w:u w:val="single"/>
              </w:rPr>
              <w:t>Decision:</w:t>
            </w:r>
          </w:p>
        </w:tc>
      </w:tr>
      <w:tr w:rsidR="00BF5331" w14:paraId="7F95514B" w14:textId="77777777" w:rsidTr="69B39670">
        <w:tc>
          <w:tcPr>
            <w:tcW w:w="10000" w:type="dxa"/>
            <w:gridSpan w:val="4"/>
          </w:tcPr>
          <w:tbl>
            <w:tblPr>
              <w:tblStyle w:val="Tabellenraster"/>
              <w:tblW w:w="97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1"/>
              <w:gridCol w:w="1024"/>
              <w:gridCol w:w="1367"/>
              <w:gridCol w:w="599"/>
              <w:gridCol w:w="2126"/>
              <w:gridCol w:w="567"/>
              <w:gridCol w:w="3544"/>
            </w:tblGrid>
            <w:tr w:rsidR="00BF5331" w:rsidRPr="00B260D0" w14:paraId="2A9A3911" w14:textId="77777777" w:rsidTr="69B39670">
              <w:tc>
                <w:tcPr>
                  <w:tcW w:w="9778" w:type="dxa"/>
                  <w:gridSpan w:val="7"/>
                </w:tcPr>
                <w:p w14:paraId="201A4372" w14:textId="77777777" w:rsidR="00BF5331" w:rsidRPr="00B260D0" w:rsidRDefault="00BF5331" w:rsidP="00BF5331">
                  <w:pPr>
                    <w:spacing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We confirm our decision, as follows:</w:t>
                  </w:r>
                </w:p>
              </w:tc>
            </w:tr>
            <w:tr w:rsidR="00BF5331" w:rsidRPr="00B260D0" w14:paraId="26BF92B0" w14:textId="77777777" w:rsidTr="69B39670">
              <w:tc>
                <w:tcPr>
                  <w:tcW w:w="5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98C140B" w14:textId="1802B027" w:rsidR="00BF5331" w:rsidRPr="00B260D0" w:rsidRDefault="00BF5331" w:rsidP="00BF5331">
                  <w:pPr>
                    <w:spacing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1024" w:type="dxa"/>
                  <w:tcBorders>
                    <w:left w:val="single" w:sz="2" w:space="0" w:color="auto"/>
                  </w:tcBorders>
                </w:tcPr>
                <w:p w14:paraId="0DE9E628" w14:textId="77777777" w:rsidR="00BF5331" w:rsidRPr="0093524A" w:rsidRDefault="00BF5331" w:rsidP="00BF5331">
                  <w:pPr>
                    <w:spacing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93524A">
                    <w:rPr>
                      <w:rFonts w:ascii="Source Sans Pro" w:hAnsi="Source Sans Pro"/>
                      <w:b/>
                      <w:bCs/>
                    </w:rPr>
                    <w:t>Go</w:t>
                  </w:r>
                </w:p>
              </w:tc>
              <w:tc>
                <w:tcPr>
                  <w:tcW w:w="1367" w:type="dxa"/>
                  <w:tcBorders>
                    <w:right w:val="single" w:sz="2" w:space="0" w:color="auto"/>
                  </w:tcBorders>
                </w:tcPr>
                <w:p w14:paraId="612F3F42" w14:textId="77777777" w:rsidR="00BF5331" w:rsidRPr="00B260D0" w:rsidRDefault="00BF5331" w:rsidP="00BF5331">
                  <w:pPr>
                    <w:spacing w:line="276" w:lineRule="auto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59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C9A9FB0" w14:textId="77777777" w:rsidR="00BF5331" w:rsidRPr="00B260D0" w:rsidRDefault="00BF5331" w:rsidP="00BF5331">
                  <w:pPr>
                    <w:spacing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2126" w:type="dxa"/>
                  <w:tcBorders>
                    <w:left w:val="single" w:sz="2" w:space="0" w:color="auto"/>
                    <w:right w:val="single" w:sz="2" w:space="0" w:color="auto"/>
                  </w:tcBorders>
                </w:tcPr>
                <w:p w14:paraId="02ED258B" w14:textId="77777777" w:rsidR="00BF5331" w:rsidRPr="0093524A" w:rsidRDefault="00BF5331" w:rsidP="00BF5331">
                  <w:pPr>
                    <w:spacing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93524A">
                    <w:rPr>
                      <w:rFonts w:ascii="Source Sans Pro" w:hAnsi="Source Sans Pro"/>
                      <w:b/>
                      <w:bCs/>
                    </w:rPr>
                    <w:t>No-Go</w:t>
                  </w:r>
                </w:p>
              </w:tc>
              <w:tc>
                <w:tcPr>
                  <w:tcW w:w="56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EC5E9AF" w14:textId="77777777" w:rsidR="00BF5331" w:rsidRPr="00B260D0" w:rsidRDefault="00BF5331" w:rsidP="00BF5331">
                  <w:pPr>
                    <w:spacing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3544" w:type="dxa"/>
                  <w:tcBorders>
                    <w:left w:val="single" w:sz="2" w:space="0" w:color="auto"/>
                  </w:tcBorders>
                </w:tcPr>
                <w:p w14:paraId="69A2D483" w14:textId="77777777" w:rsidR="00BF5331" w:rsidRPr="0093524A" w:rsidRDefault="00BF5331" w:rsidP="00BF5331">
                  <w:pPr>
                    <w:spacing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93524A">
                    <w:rPr>
                      <w:rFonts w:ascii="Source Sans Pro" w:hAnsi="Source Sans Pro"/>
                      <w:b/>
                      <w:bCs/>
                    </w:rPr>
                    <w:t>Further review</w:t>
                  </w:r>
                </w:p>
              </w:tc>
            </w:tr>
          </w:tbl>
          <w:p w14:paraId="2AE07280" w14:textId="77777777" w:rsidR="00BF5331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</w:p>
        </w:tc>
      </w:tr>
      <w:tr w:rsidR="00BF5331" w14:paraId="32BF2CDC" w14:textId="77777777" w:rsidTr="69B39670">
        <w:tc>
          <w:tcPr>
            <w:tcW w:w="10000" w:type="dxa"/>
            <w:gridSpan w:val="4"/>
          </w:tcPr>
          <w:p w14:paraId="11061E25" w14:textId="77777777" w:rsidR="00BF5331" w:rsidRDefault="00BF5331" w:rsidP="00BF5331">
            <w:pPr>
              <w:spacing w:line="276" w:lineRule="auto"/>
              <w:rPr>
                <w:rFonts w:ascii="Source Sans Pro" w:hAnsi="Source Sans Pro"/>
              </w:rPr>
            </w:pPr>
          </w:p>
        </w:tc>
      </w:tr>
      <w:tr w:rsidR="007C102D" w14:paraId="780AC1C1" w14:textId="77777777" w:rsidTr="69B39670">
        <w:tc>
          <w:tcPr>
            <w:tcW w:w="1696" w:type="dxa"/>
          </w:tcPr>
          <w:p w14:paraId="43519797" w14:textId="4E9FB8D8" w:rsidR="007C102D" w:rsidRDefault="007C102D" w:rsidP="007C102D">
            <w:pPr>
              <w:spacing w:line="276" w:lineRule="auto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Date:</w:t>
            </w:r>
          </w:p>
        </w:tc>
        <w:tc>
          <w:tcPr>
            <w:tcW w:w="4111" w:type="dxa"/>
          </w:tcPr>
          <w:p w14:paraId="2C315087" w14:textId="77777777" w:rsidR="007C102D" w:rsidRDefault="007C102D" w:rsidP="00BF5331">
            <w:pPr>
              <w:spacing w:line="276" w:lineRule="auto"/>
              <w:rPr>
                <w:rFonts w:ascii="Source Sans Pro" w:hAnsi="Source Sans Pro"/>
              </w:rPr>
            </w:pPr>
          </w:p>
        </w:tc>
        <w:tc>
          <w:tcPr>
            <w:tcW w:w="851" w:type="dxa"/>
          </w:tcPr>
          <w:p w14:paraId="7AEB0842" w14:textId="3F482AD3" w:rsidR="007C102D" w:rsidRDefault="007C102D" w:rsidP="007C102D">
            <w:pPr>
              <w:spacing w:line="276" w:lineRule="auto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Place:</w:t>
            </w:r>
          </w:p>
        </w:tc>
        <w:tc>
          <w:tcPr>
            <w:tcW w:w="3342" w:type="dxa"/>
          </w:tcPr>
          <w:p w14:paraId="17A6E0CC" w14:textId="65E5FE17" w:rsidR="007C102D" w:rsidRDefault="007C102D" w:rsidP="00BF5331">
            <w:pPr>
              <w:spacing w:line="276" w:lineRule="auto"/>
              <w:rPr>
                <w:rFonts w:ascii="Source Sans Pro" w:hAnsi="Source Sans Pro"/>
              </w:rPr>
            </w:pPr>
          </w:p>
        </w:tc>
      </w:tr>
    </w:tbl>
    <w:p w14:paraId="6AD84204" w14:textId="77777777" w:rsidR="00DB3326" w:rsidRPr="00B260D0" w:rsidRDefault="00DB3326" w:rsidP="008224C7">
      <w:pPr>
        <w:spacing w:after="0" w:line="276" w:lineRule="auto"/>
        <w:rPr>
          <w:rFonts w:ascii="Source Sans Pro" w:hAnsi="Source Sans Pro"/>
        </w:rPr>
      </w:pPr>
    </w:p>
    <w:sectPr w:rsidR="00DB3326" w:rsidRPr="00B260D0" w:rsidSect="00B51BEA">
      <w:pgSz w:w="11906" w:h="16838"/>
      <w:pgMar w:top="993" w:right="849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E00D2" w14:textId="77777777" w:rsidR="00912CD0" w:rsidRDefault="00912CD0" w:rsidP="003F0390">
      <w:pPr>
        <w:spacing w:after="0" w:line="240" w:lineRule="auto"/>
      </w:pPr>
      <w:r>
        <w:separator/>
      </w:r>
    </w:p>
  </w:endnote>
  <w:endnote w:type="continuationSeparator" w:id="0">
    <w:p w14:paraId="3F675FF8" w14:textId="77777777" w:rsidR="00912CD0" w:rsidRDefault="00912CD0" w:rsidP="003F0390">
      <w:pPr>
        <w:spacing w:after="0" w:line="240" w:lineRule="auto"/>
      </w:pPr>
      <w:r>
        <w:continuationSeparator/>
      </w:r>
    </w:p>
  </w:endnote>
  <w:endnote w:type="continuationNotice" w:id="1">
    <w:p w14:paraId="61CFBF5E" w14:textId="77777777" w:rsidR="00912CD0" w:rsidRDefault="00912C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495FD" w14:textId="77777777" w:rsidR="00912CD0" w:rsidRDefault="00912CD0" w:rsidP="003F0390">
      <w:pPr>
        <w:spacing w:after="0" w:line="240" w:lineRule="auto"/>
      </w:pPr>
      <w:r>
        <w:separator/>
      </w:r>
    </w:p>
  </w:footnote>
  <w:footnote w:type="continuationSeparator" w:id="0">
    <w:p w14:paraId="1ADE73B4" w14:textId="77777777" w:rsidR="00912CD0" w:rsidRDefault="00912CD0" w:rsidP="003F0390">
      <w:pPr>
        <w:spacing w:after="0" w:line="240" w:lineRule="auto"/>
      </w:pPr>
      <w:r>
        <w:continuationSeparator/>
      </w:r>
    </w:p>
  </w:footnote>
  <w:footnote w:type="continuationNotice" w:id="1">
    <w:p w14:paraId="7BE5A65F" w14:textId="77777777" w:rsidR="00912CD0" w:rsidRDefault="00912CD0">
      <w:pPr>
        <w:spacing w:after="0" w:line="240" w:lineRule="auto"/>
      </w:pPr>
    </w:p>
  </w:footnote>
  <w:footnote w:id="2">
    <w:p w14:paraId="6E9C696A" w14:textId="78C45653" w:rsidR="003F0390" w:rsidRPr="003F0390" w:rsidRDefault="003F0390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F</w:t>
      </w:r>
      <w:r w:rsidRPr="003F0390">
        <w:t>or LCDF project, partners are expected to be approved/DD assessed partners</w:t>
      </w:r>
    </w:p>
  </w:footnote>
  <w:footnote w:id="3">
    <w:p w14:paraId="4E06D4B0" w14:textId="630B08D7" w:rsidR="003F0390" w:rsidRPr="003F0390" w:rsidRDefault="003F0390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One partner </w:t>
      </w:r>
      <w:r w:rsidRPr="003F0390">
        <w:t xml:space="preserve">must not appear in </w:t>
      </w:r>
      <w:r>
        <w:t xml:space="preserve">more than one application. </w:t>
      </w:r>
    </w:p>
  </w:footnote>
  <w:footnote w:id="4">
    <w:p w14:paraId="0681C880" w14:textId="18ACBB19" w:rsidR="00EA33C3" w:rsidRPr="00E4022C" w:rsidRDefault="00EA33C3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 w:rsidR="00E4022C" w:rsidRPr="00F312F8">
        <w:rPr>
          <w:highlight w:val="yellow"/>
          <w:lang w:val="en-US"/>
        </w:rPr>
        <w:t>Cost commitment from CO is required, but it only applies if a Planning workshop or a Feasibility study is required</w:t>
      </w:r>
      <w:r w:rsidR="007E640F" w:rsidRPr="00F312F8">
        <w:rPr>
          <w:highlight w:val="yellow"/>
          <w:lang w:val="en-US"/>
        </w:rPr>
        <w:t>.</w:t>
      </w:r>
      <w:r w:rsidR="007E640F">
        <w:rPr>
          <w:lang w:val="en-US"/>
        </w:rPr>
        <w:t xml:space="preserve"> </w:t>
      </w:r>
    </w:p>
  </w:footnote>
  <w:footnote w:id="5">
    <w:p w14:paraId="529A6F78" w14:textId="38470F52" w:rsidR="009C7639" w:rsidRPr="009C7639" w:rsidRDefault="009C7639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 w:rsidR="001F4EEE" w:rsidRPr="00F312F8">
        <w:rPr>
          <w:highlight w:val="yellow"/>
          <w:lang w:val="en-US"/>
        </w:rPr>
        <w:t>CO must submit the PPA (with a Cc to internationalinstitutionalDonors@cbm.org) for programmatic approval at least four workdays prior the donor deadline. Without an approved PPA, IDP can’t submit the CN/proposal to donors.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94F"/>
    <w:multiLevelType w:val="hybridMultilevel"/>
    <w:tmpl w:val="78D4CE1E"/>
    <w:lvl w:ilvl="0" w:tplc="F432CD9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7103"/>
    <w:multiLevelType w:val="hybridMultilevel"/>
    <w:tmpl w:val="E8EE8102"/>
    <w:lvl w:ilvl="0" w:tplc="B40474E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D6DB3"/>
    <w:multiLevelType w:val="hybridMultilevel"/>
    <w:tmpl w:val="B42803EA"/>
    <w:lvl w:ilvl="0" w:tplc="96A49BF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325675">
    <w:abstractNumId w:val="0"/>
  </w:num>
  <w:num w:numId="2" w16cid:durableId="166293887">
    <w:abstractNumId w:val="2"/>
  </w:num>
  <w:num w:numId="3" w16cid:durableId="1265382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8F"/>
    <w:rsid w:val="00000BD1"/>
    <w:rsid w:val="000A4E86"/>
    <w:rsid w:val="000C35FF"/>
    <w:rsid w:val="00100403"/>
    <w:rsid w:val="00175E92"/>
    <w:rsid w:val="001F4EEE"/>
    <w:rsid w:val="0027362C"/>
    <w:rsid w:val="00277D3A"/>
    <w:rsid w:val="002A321B"/>
    <w:rsid w:val="0031489A"/>
    <w:rsid w:val="00362D5D"/>
    <w:rsid w:val="0039458C"/>
    <w:rsid w:val="003A06EC"/>
    <w:rsid w:val="003F0390"/>
    <w:rsid w:val="004241B7"/>
    <w:rsid w:val="004D6F9F"/>
    <w:rsid w:val="0050113E"/>
    <w:rsid w:val="005A710E"/>
    <w:rsid w:val="005C6B67"/>
    <w:rsid w:val="005D7330"/>
    <w:rsid w:val="0066398F"/>
    <w:rsid w:val="006E2385"/>
    <w:rsid w:val="00760D6F"/>
    <w:rsid w:val="007C102D"/>
    <w:rsid w:val="007E640F"/>
    <w:rsid w:val="007E786D"/>
    <w:rsid w:val="008224C7"/>
    <w:rsid w:val="0083629A"/>
    <w:rsid w:val="00912CD0"/>
    <w:rsid w:val="0093524A"/>
    <w:rsid w:val="0095594A"/>
    <w:rsid w:val="00962AE9"/>
    <w:rsid w:val="009A5914"/>
    <w:rsid w:val="009C7639"/>
    <w:rsid w:val="00AB56D7"/>
    <w:rsid w:val="00AC072E"/>
    <w:rsid w:val="00B260D0"/>
    <w:rsid w:val="00B51BEA"/>
    <w:rsid w:val="00BA2F86"/>
    <w:rsid w:val="00BB1C7D"/>
    <w:rsid w:val="00BF5331"/>
    <w:rsid w:val="00C32AE5"/>
    <w:rsid w:val="00C36695"/>
    <w:rsid w:val="00C61908"/>
    <w:rsid w:val="00C959B6"/>
    <w:rsid w:val="00CA3370"/>
    <w:rsid w:val="00D70215"/>
    <w:rsid w:val="00DA63EF"/>
    <w:rsid w:val="00DB3326"/>
    <w:rsid w:val="00DB480D"/>
    <w:rsid w:val="00DC58F0"/>
    <w:rsid w:val="00DF76F8"/>
    <w:rsid w:val="00E4022C"/>
    <w:rsid w:val="00EA33C3"/>
    <w:rsid w:val="00EA7C9F"/>
    <w:rsid w:val="00ED39D8"/>
    <w:rsid w:val="00F312F8"/>
    <w:rsid w:val="00FB6370"/>
    <w:rsid w:val="02AEA40A"/>
    <w:rsid w:val="05170A6C"/>
    <w:rsid w:val="08A33A49"/>
    <w:rsid w:val="0BED2210"/>
    <w:rsid w:val="0DBC9E7A"/>
    <w:rsid w:val="104C649F"/>
    <w:rsid w:val="12B3B831"/>
    <w:rsid w:val="1565C8D0"/>
    <w:rsid w:val="1857DB2B"/>
    <w:rsid w:val="1B199605"/>
    <w:rsid w:val="20290DD0"/>
    <w:rsid w:val="20D44A09"/>
    <w:rsid w:val="224856FB"/>
    <w:rsid w:val="241D517F"/>
    <w:rsid w:val="24424C13"/>
    <w:rsid w:val="2B5FFA05"/>
    <w:rsid w:val="32546230"/>
    <w:rsid w:val="357629E6"/>
    <w:rsid w:val="37855B27"/>
    <w:rsid w:val="38B7DED7"/>
    <w:rsid w:val="39A856DF"/>
    <w:rsid w:val="3BA16D2F"/>
    <w:rsid w:val="3D616081"/>
    <w:rsid w:val="40CB41F5"/>
    <w:rsid w:val="423CDB4A"/>
    <w:rsid w:val="42C23BAF"/>
    <w:rsid w:val="469FCF73"/>
    <w:rsid w:val="4A2EC4D2"/>
    <w:rsid w:val="4A645D08"/>
    <w:rsid w:val="4ADEA3A6"/>
    <w:rsid w:val="540B3F4E"/>
    <w:rsid w:val="55A70FAF"/>
    <w:rsid w:val="618EC4B6"/>
    <w:rsid w:val="675C1B69"/>
    <w:rsid w:val="68A49AF2"/>
    <w:rsid w:val="69B39670"/>
    <w:rsid w:val="7409C012"/>
    <w:rsid w:val="76DF9C07"/>
    <w:rsid w:val="7A42A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2532"/>
  <w15:chartTrackingRefBased/>
  <w15:docId w15:val="{4E3384C5-21C0-4B12-90B1-EE9D8CB9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398F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aliases w:val="List Paragraph1,Recommendation,List Paragraph11"/>
    <w:basedOn w:val="Standard"/>
    <w:link w:val="ListenabsatzZchn"/>
    <w:uiPriority w:val="34"/>
    <w:qFormat/>
    <w:rsid w:val="0066398F"/>
    <w:pPr>
      <w:ind w:left="720"/>
      <w:contextualSpacing/>
    </w:pPr>
  </w:style>
  <w:style w:type="character" w:customStyle="1" w:styleId="ListenabsatzZchn">
    <w:name w:val="Listenabsatz Zchn"/>
    <w:aliases w:val="List Paragraph1 Zchn,Recommendation Zchn,List Paragraph11 Zchn"/>
    <w:link w:val="Listenabsatz"/>
    <w:uiPriority w:val="34"/>
    <w:rsid w:val="0066398F"/>
    <w:rPr>
      <w:lang w:val="en-GB"/>
    </w:rPr>
  </w:style>
  <w:style w:type="table" w:styleId="Tabellenraster">
    <w:name w:val="Table Grid"/>
    <w:basedOn w:val="NormaleTabelle"/>
    <w:uiPriority w:val="39"/>
    <w:rsid w:val="00DB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bsatz-Standardschriftart"/>
    <w:rsid w:val="00100403"/>
  </w:style>
  <w:style w:type="character" w:customStyle="1" w:styleId="eop">
    <w:name w:val="eop"/>
    <w:basedOn w:val="Absatz-Standardschriftart"/>
    <w:rsid w:val="00100403"/>
  </w:style>
  <w:style w:type="paragraph" w:styleId="Funotentext">
    <w:name w:val="footnote text"/>
    <w:basedOn w:val="Standard"/>
    <w:link w:val="FunotentextZchn"/>
    <w:uiPriority w:val="99"/>
    <w:semiHidden/>
    <w:unhideWhenUsed/>
    <w:rsid w:val="003F039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F0390"/>
    <w:rPr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3F0390"/>
    <w:rPr>
      <w:vertAlign w:val="superscript"/>
    </w:rPr>
  </w:style>
  <w:style w:type="paragraph" w:styleId="Kopfzeile">
    <w:name w:val="header"/>
    <w:basedOn w:val="Standard"/>
    <w:link w:val="KopfzeileZchn"/>
    <w:uiPriority w:val="99"/>
    <w:semiHidden/>
    <w:unhideWhenUsed/>
    <w:rsid w:val="00273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7362C"/>
    <w:rPr>
      <w:lang w:val="en-GB"/>
    </w:rPr>
  </w:style>
  <w:style w:type="paragraph" w:styleId="Fuzeile">
    <w:name w:val="footer"/>
    <w:basedOn w:val="Standard"/>
    <w:link w:val="FuzeileZchn"/>
    <w:uiPriority w:val="99"/>
    <w:semiHidden/>
    <w:unhideWhenUsed/>
    <w:rsid w:val="00273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7362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 xsi:nil="true"/>
    <i9f2da93fcc74e869d070fd34a0597c4 xmlns="f1e736c5-95ad-4650-bf48-08c723b4bc6c">
      <Terms xmlns="http://schemas.microsoft.com/office/infopath/2007/PartnerControls"/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/>
    </cc92bdb0fa944447acf309642a11bf0d>
    <NGOOnlineDocumentOwner xmlns="f1e736c5-95ad-4650-bf48-08c723b4bc6c">{"Id":100007,"Name":"Garbe, Christian","Guid":"00000000-0000-0000-0000-000000000000"}</NGOOnlineDocumentOwner>
  </documentManagement>
</p:properties>
</file>

<file path=customXml/itemProps1.xml><?xml version="1.0" encoding="utf-8"?>
<ds:datastoreItem xmlns:ds="http://schemas.openxmlformats.org/officeDocument/2006/customXml" ds:itemID="{408218FE-2670-4F90-8AF8-78EA81BA8966}"/>
</file>

<file path=customXml/itemProps2.xml><?xml version="1.0" encoding="utf-8"?>
<ds:datastoreItem xmlns:ds="http://schemas.openxmlformats.org/officeDocument/2006/customXml" ds:itemID="{05303E35-8A4A-4276-B06C-00C5F448FF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51AE47-438C-45E4-BE40-331DA49768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C04D22-59CC-42BA-8E32-CDDF06EAAF43}">
  <ds:schemaRefs>
    <ds:schemaRef ds:uri="http://www.w3.org/XML/1998/namespace"/>
    <ds:schemaRef ds:uri="ff7efd14-6bad-4be9-afe7-ed929186a9fa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ed8517f0-a9a2-4645-90fe-c7c3473eb34b"/>
    <ds:schemaRef ds:uri="http://schemas.microsoft.com/sharepoint/v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1113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REGION checklist_Go_No-Go template.docx</dc:title>
  <dc:subject/>
  <dc:creator>Hehr, Dennis</dc:creator>
  <cp:keywords/>
  <dc:description/>
  <cp:lastModifiedBy>Garbe, Christian</cp:lastModifiedBy>
  <cp:revision>2</cp:revision>
  <cp:lastPrinted>2021-12-22T09:54:00Z</cp:lastPrinted>
  <dcterms:created xsi:type="dcterms:W3CDTF">2022-11-17T14:29:00Z</dcterms:created>
  <dcterms:modified xsi:type="dcterms:W3CDTF">2022-11-17T14:29:00Z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e3ad71-2b62-4a08-97c3-aaac1400f8f2_Enabled">
    <vt:lpwstr>true</vt:lpwstr>
  </property>
  <property fmtid="{D5CDD505-2E9C-101B-9397-08002B2CF9AE}" pid="3" name="MSIP_Label_f1e3ad71-2b62-4a08-97c3-aaac1400f8f2_SetDate">
    <vt:lpwstr>2021-12-20T14:07:44Z</vt:lpwstr>
  </property>
  <property fmtid="{D5CDD505-2E9C-101B-9397-08002B2CF9AE}" pid="4" name="MSIP_Label_f1e3ad71-2b62-4a08-97c3-aaac1400f8f2_Method">
    <vt:lpwstr>Standard</vt:lpwstr>
  </property>
  <property fmtid="{D5CDD505-2E9C-101B-9397-08002B2CF9AE}" pid="5" name="MSIP_Label_f1e3ad71-2b62-4a08-97c3-aaac1400f8f2_Name">
    <vt:lpwstr>Internal CBM International</vt:lpwstr>
  </property>
  <property fmtid="{D5CDD505-2E9C-101B-9397-08002B2CF9AE}" pid="6" name="MSIP_Label_f1e3ad71-2b62-4a08-97c3-aaac1400f8f2_SiteId">
    <vt:lpwstr>87630e11-3313-4ca9-95a4-d66668365b6a</vt:lpwstr>
  </property>
  <property fmtid="{D5CDD505-2E9C-101B-9397-08002B2CF9AE}" pid="7" name="MSIP_Label_f1e3ad71-2b62-4a08-97c3-aaac1400f8f2_ActionId">
    <vt:lpwstr>719b8ffb-2197-4ba9-ac92-75475f026318</vt:lpwstr>
  </property>
  <property fmtid="{D5CDD505-2E9C-101B-9397-08002B2CF9AE}" pid="8" name="MSIP_Label_f1e3ad71-2b62-4a08-97c3-aaac1400f8f2_ContentBits">
    <vt:lpwstr>0</vt:lpwstr>
  </property>
  <property fmtid="{D5CDD505-2E9C-101B-9397-08002B2CF9AE}" pid="9" name="ContentTypeId">
    <vt:lpwstr>0x010100B55474DA9735C494339AB5204D2F6D3600506F0C9B753D4042A676D3B4BD21ED3A</vt:lpwstr>
  </property>
  <property fmtid="{D5CDD505-2E9C-101B-9397-08002B2CF9AE}" pid="10" name="MediaServiceImageTags">
    <vt:lpwstr/>
  </property>
  <property fmtid="{D5CDD505-2E9C-101B-9397-08002B2CF9AE}" pid="11" name="NGOOnlinePriorityGroup">
    <vt:lpwstr/>
  </property>
  <property fmtid="{D5CDD505-2E9C-101B-9397-08002B2CF9AE}" pid="12" name="NGOOnlineKeywords">
    <vt:lpwstr/>
  </property>
  <property fmtid="{D5CDD505-2E9C-101B-9397-08002B2CF9AE}" pid="13" name="NGOOnlineDocumentType">
    <vt:lpwstr/>
  </property>
</Properties>
</file>