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45218" w14:textId="725A799A" w:rsidR="00771685" w:rsidRPr="00A318E7" w:rsidRDefault="001D1DD8" w:rsidP="00771685">
      <w:pPr>
        <w:keepNext/>
        <w:keepLines/>
        <w:spacing w:before="100" w:beforeAutospacing="1" w:after="0"/>
        <w:outlineLvl w:val="0"/>
        <w:rPr>
          <w:rFonts w:ascii="Source Sans Pro" w:eastAsia="Times New Roman" w:hAnsi="Source Sans Pro" w:cs="Times New Roman"/>
          <w:color w:val="C00000"/>
          <w:sz w:val="36"/>
          <w:szCs w:val="36"/>
          <w:lang w:val="fr-FR" w:bidi="ar-SA"/>
        </w:rPr>
      </w:pPr>
      <w:r w:rsidRPr="00F47E46">
        <w:rPr>
          <w:rFonts w:ascii="Source Sans Pro" w:eastAsia="SimSun" w:hAnsi="Source Sans Pro"/>
          <w:b/>
          <w:bCs/>
          <w:color w:val="C00000"/>
          <w:sz w:val="36"/>
          <w:szCs w:val="36"/>
          <w:lang w:val="fr-FR"/>
        </w:rPr>
        <w:t xml:space="preserve">Réponse de la direction </w:t>
      </w:r>
      <w:r w:rsidR="00800B28">
        <w:rPr>
          <w:rFonts w:ascii="Source Sans Pro" w:eastAsia="SimSun" w:hAnsi="Source Sans Pro"/>
          <w:b/>
          <w:bCs/>
          <w:color w:val="C00000"/>
          <w:sz w:val="36"/>
          <w:szCs w:val="36"/>
          <w:lang w:val="fr-FR"/>
        </w:rPr>
        <w:t>à</w:t>
      </w:r>
      <w:r w:rsidRPr="00F47E46">
        <w:rPr>
          <w:rFonts w:ascii="Source Sans Pro" w:eastAsia="SimSun" w:hAnsi="Source Sans Pro"/>
          <w:b/>
          <w:bCs/>
          <w:color w:val="C00000"/>
          <w:sz w:val="36"/>
          <w:szCs w:val="36"/>
          <w:lang w:val="fr-FR"/>
        </w:rPr>
        <w:t xml:space="preserve"> l</w:t>
      </w:r>
      <w:r w:rsidR="00D92AC3">
        <w:rPr>
          <w:rFonts w:ascii="Source Sans Pro" w:eastAsia="SimSun" w:hAnsi="Source Sans Pro"/>
          <w:b/>
          <w:bCs/>
          <w:color w:val="C00000"/>
          <w:sz w:val="36"/>
          <w:szCs w:val="36"/>
          <w:lang w:val="fr-FR"/>
        </w:rPr>
        <w:t>’</w:t>
      </w:r>
      <w:r w:rsidRPr="00F47E46">
        <w:rPr>
          <w:rFonts w:ascii="Source Sans Pro" w:eastAsia="SimSun" w:hAnsi="Source Sans Pro"/>
          <w:b/>
          <w:bCs/>
          <w:color w:val="C00000"/>
          <w:sz w:val="36"/>
          <w:szCs w:val="36"/>
          <w:lang w:val="fr-FR"/>
        </w:rPr>
        <w:t>évaluation</w:t>
      </w:r>
      <w:r w:rsidR="009F26FA">
        <w:rPr>
          <w:rFonts w:ascii="Source Sans Pro" w:eastAsia="SimSun" w:hAnsi="Source Sans Pro"/>
          <w:b/>
          <w:bCs/>
          <w:color w:val="C00000"/>
          <w:sz w:val="36"/>
          <w:szCs w:val="36"/>
          <w:lang w:val="fr-FR"/>
        </w:rPr>
        <w:t>/</w:t>
      </w:r>
      <w:r w:rsidR="009F26FA" w:rsidRPr="009F26FA">
        <w:rPr>
          <w:rFonts w:ascii="Source Sans Pro" w:eastAsia="SimSun" w:hAnsi="Source Sans Pro"/>
          <w:b/>
          <w:bCs/>
          <w:color w:val="C00000"/>
          <w:sz w:val="36"/>
          <w:szCs w:val="36"/>
          <w:lang w:val="fr-FR"/>
        </w:rPr>
        <w:t>Plan d’Action suite aux recommendations de l’evaluation</w:t>
      </w:r>
    </w:p>
    <w:p w14:paraId="225E3B5C" w14:textId="2970CEC1" w:rsidR="00771685" w:rsidRPr="00A318E7" w:rsidRDefault="001D1DD8" w:rsidP="00771685">
      <w:pPr>
        <w:spacing w:before="100" w:beforeAutospacing="1" w:after="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 xml:space="preserve">Une réponse de la direction </w:t>
      </w:r>
      <w:r w:rsidR="00800B28">
        <w:rPr>
          <w:rFonts w:ascii="Source Sans Pro" w:eastAsia="Times New Roman" w:hAnsi="Source Sans Pro" w:cs="Times New Roman"/>
          <w:szCs w:val="22"/>
          <w:lang w:val="fr-FR" w:bidi="ar-SA"/>
        </w:rPr>
        <w:t xml:space="preserve">à </w:t>
      </w:r>
      <w:r w:rsidRPr="00B53E55">
        <w:rPr>
          <w:rFonts w:ascii="Source Sans Pro" w:eastAsia="Times New Roman" w:hAnsi="Source Sans Pro" w:cs="Times New Roman"/>
          <w:szCs w:val="22"/>
          <w:lang w:val="fr-FR" w:bidi="ar-SA"/>
        </w:rPr>
        <w:t>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évaluation est obligatoire pour toutes les évaluations afin de convenir des actions basées sur les recommandations de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évaluation. Elle doit soutenir la performance et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amélioration du projet/programme et permettre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 xml:space="preserve">apprentissage. </w:t>
      </w:r>
    </w:p>
    <w:p w14:paraId="14180DB1" w14:textId="3FC8D57F" w:rsidR="00771685" w:rsidRPr="00A318E7" w:rsidRDefault="001D1DD8"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 xml:space="preserve">La réponse de la direction </w:t>
      </w:r>
      <w:r w:rsidR="00800B28">
        <w:rPr>
          <w:rFonts w:ascii="Source Sans Pro" w:eastAsia="Times New Roman" w:hAnsi="Source Sans Pro" w:cs="Times New Roman"/>
          <w:szCs w:val="22"/>
          <w:lang w:val="fr-FR" w:bidi="ar-SA"/>
        </w:rPr>
        <w:t>à</w:t>
      </w:r>
      <w:r w:rsidRPr="00B53E55">
        <w:rPr>
          <w:rFonts w:ascii="Source Sans Pro" w:eastAsia="Times New Roman" w:hAnsi="Source Sans Pro" w:cs="Times New Roman"/>
          <w:szCs w:val="22"/>
          <w:lang w:val="fr-FR" w:bidi="ar-SA"/>
        </w:rPr>
        <w:t xml:space="preserv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évaluation sera rédigée dans les 2</w:t>
      </w:r>
      <w:r w:rsidR="00D92AC3">
        <w:rPr>
          <w:rFonts w:ascii="Source Sans Pro" w:eastAsia="Times New Roman" w:hAnsi="Source Sans Pro" w:cs="Times New Roman"/>
          <w:szCs w:val="22"/>
          <w:lang w:val="fr-FR" w:bidi="ar-SA"/>
        </w:rPr>
        <w:t> </w:t>
      </w:r>
      <w:r w:rsidRPr="00B53E55">
        <w:rPr>
          <w:rFonts w:ascii="Source Sans Pro" w:eastAsia="Times New Roman" w:hAnsi="Source Sans Pro" w:cs="Times New Roman"/>
          <w:szCs w:val="22"/>
          <w:lang w:val="fr-FR" w:bidi="ar-SA"/>
        </w:rPr>
        <w:t>semaines suivant la réception du rapport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 xml:space="preserve">évaluation final. </w:t>
      </w:r>
    </w:p>
    <w:p w14:paraId="79D20DE6" w14:textId="248D4880" w:rsidR="00771685" w:rsidRPr="00A318E7" w:rsidRDefault="001D1DD8"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Il s</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agit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un effort conjoint des parties prenantes de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évaluation, c</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est-à-dire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 xml:space="preserve">organisation de </w:t>
      </w:r>
      <w:r w:rsidR="00800B28">
        <w:rPr>
          <w:rFonts w:ascii="Source Sans Pro" w:eastAsia="Times New Roman" w:hAnsi="Source Sans Pro" w:cs="Times New Roman"/>
          <w:szCs w:val="22"/>
          <w:lang w:val="fr-FR" w:bidi="ar-SA"/>
        </w:rPr>
        <w:t xml:space="preserve">la </w:t>
      </w:r>
      <w:r w:rsidRPr="00B53E55">
        <w:rPr>
          <w:rFonts w:ascii="Source Sans Pro" w:eastAsia="Times New Roman" w:hAnsi="Source Sans Pro" w:cs="Times New Roman"/>
          <w:szCs w:val="22"/>
          <w:lang w:val="fr-FR" w:bidi="ar-SA"/>
        </w:rPr>
        <w:t xml:space="preserve">mise en œuvre et le personnel, les conseillers et les gestionnaires de projet de CBM. </w:t>
      </w:r>
    </w:p>
    <w:p w14:paraId="0A6C1F27" w14:textId="17DFF0CF" w:rsidR="00771685" w:rsidRPr="00A318E7" w:rsidRDefault="001D1DD8" w:rsidP="00771685">
      <w:pPr>
        <w:pStyle w:val="ListParagraph"/>
        <w:numPr>
          <w:ilvl w:val="0"/>
          <w:numId w:val="2"/>
        </w:numPr>
        <w:spacing w:before="100" w:beforeAutospacing="1" w:after="0"/>
        <w:ind w:left="714" w:hanging="357"/>
        <w:contextualSpacing w:val="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Se mettre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accord sur un nombre réalisable de 5 à 7</w:t>
      </w:r>
      <w:r w:rsidR="00D92AC3">
        <w:rPr>
          <w:rFonts w:ascii="Source Sans Pro" w:eastAsia="Times New Roman" w:hAnsi="Source Sans Pro" w:cs="Times New Roman"/>
          <w:szCs w:val="22"/>
          <w:lang w:val="fr-FR" w:bidi="ar-SA"/>
        </w:rPr>
        <w:t> </w:t>
      </w:r>
      <w:r w:rsidRPr="00B53E55">
        <w:rPr>
          <w:rFonts w:ascii="Source Sans Pro" w:eastAsia="Times New Roman" w:hAnsi="Source Sans Pro" w:cs="Times New Roman"/>
          <w:szCs w:val="22"/>
          <w:lang w:val="fr-FR" w:bidi="ar-SA"/>
        </w:rPr>
        <w:t>priorités et de recommandations «</w:t>
      </w:r>
      <w:r w:rsidR="00D92AC3">
        <w:rPr>
          <w:rFonts w:ascii="Arial" w:eastAsia="Times New Roman" w:hAnsi="Arial" w:cs="Arial"/>
          <w:szCs w:val="22"/>
          <w:lang w:val="fr-FR" w:bidi="ar-SA"/>
        </w:rPr>
        <w:t> </w:t>
      </w:r>
      <w:r w:rsidRPr="00B53E55">
        <w:rPr>
          <w:rFonts w:ascii="Source Sans Pro" w:eastAsia="Times New Roman" w:hAnsi="Source Sans Pro" w:cs="Times New Roman"/>
          <w:szCs w:val="22"/>
          <w:lang w:val="fr-FR" w:bidi="ar-SA"/>
        </w:rPr>
        <w:t>à mettre en œuvre</w:t>
      </w:r>
      <w:r w:rsidR="00D92AC3">
        <w:rPr>
          <w:rFonts w:ascii="Arial" w:eastAsia="Times New Roman" w:hAnsi="Arial" w:cs="Arial"/>
          <w:szCs w:val="22"/>
          <w:lang w:val="fr-FR" w:bidi="ar-SA"/>
        </w:rPr>
        <w:t> </w:t>
      </w:r>
      <w:r w:rsidRPr="00B53E55">
        <w:rPr>
          <w:rFonts w:ascii="Source Sans Pro" w:eastAsia="Times New Roman" w:hAnsi="Source Sans Pro" w:cs="Times New Roman"/>
          <w:szCs w:val="22"/>
          <w:lang w:val="fr-FR" w:bidi="ar-SA"/>
        </w:rPr>
        <w:t>», par exemple lors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 xml:space="preserve">un atelier des parties prenantes. </w:t>
      </w:r>
    </w:p>
    <w:p w14:paraId="70F3D28A" w14:textId="1A01C345" w:rsidR="00771685" w:rsidRPr="00A318E7" w:rsidRDefault="001D1DD8" w:rsidP="00771685">
      <w:pPr>
        <w:pStyle w:val="ListParagraph"/>
        <w:numPr>
          <w:ilvl w:val="0"/>
          <w:numId w:val="2"/>
        </w:numPr>
        <w:spacing w:before="100" w:beforeAutospacing="1" w:after="100" w:afterAutospacing="1"/>
        <w:ind w:left="714" w:hanging="357"/>
        <w:contextualSpacing w:val="0"/>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Dans le cadre de leur rôle de surveillance, les bureaux régionaux s</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assurent que les réponses de la direction sont préparées pour toutes les évaluations et que les actions convenues sont systématiquement suivies. Les actions doivent être signalées dans le système de rapport régulier, tel que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Examen post-projet (EPP).</w:t>
      </w:r>
    </w:p>
    <w:p w14:paraId="54E0DAE3" w14:textId="49872FB7" w:rsidR="00C103C6" w:rsidRPr="00A318E7" w:rsidRDefault="001D1DD8" w:rsidP="00771685">
      <w:pPr>
        <w:pStyle w:val="ListParagraph"/>
        <w:numPr>
          <w:ilvl w:val="0"/>
          <w:numId w:val="2"/>
        </w:numPr>
        <w:spacing w:before="100" w:beforeAutospacing="1" w:after="100" w:afterAutospacing="1"/>
        <w:ind w:left="714" w:hanging="357"/>
        <w:contextualSpacing w:val="0"/>
        <w:jc w:val="left"/>
        <w:rPr>
          <w:rFonts w:ascii="Source Sans Pro" w:eastAsia="Times New Roman" w:hAnsi="Source Sans Pro" w:cs="Times New Roman"/>
          <w:szCs w:val="22"/>
          <w:lang w:val="fr-FR" w:bidi="ar-SA"/>
        </w:rPr>
      </w:pPr>
      <w:r>
        <w:rPr>
          <w:rFonts w:ascii="Source Sans Pro" w:eastAsia="Times New Roman" w:hAnsi="Source Sans Pro" w:cs="Times New Roman"/>
          <w:szCs w:val="22"/>
          <w:lang w:val="fr-FR" w:bidi="ar-SA"/>
        </w:rPr>
        <w:t xml:space="preserve">La réponse de la direction sera téléchargée sur </w:t>
      </w:r>
      <w:r w:rsidR="00A73EE8">
        <w:rPr>
          <w:rFonts w:ascii="Source Sans Pro" w:eastAsia="Times New Roman" w:hAnsi="Source Sans Pro" w:cs="Times New Roman"/>
          <w:szCs w:val="22"/>
          <w:lang w:val="fr-FR" w:bidi="ar-SA"/>
        </w:rPr>
        <w:t>ProMIS</w:t>
      </w:r>
      <w:r>
        <w:rPr>
          <w:rFonts w:ascii="Source Sans Pro" w:eastAsia="Times New Roman" w:hAnsi="Source Sans Pro" w:cs="Times New Roman"/>
          <w:szCs w:val="22"/>
          <w:lang w:val="fr-FR" w:bidi="ar-SA"/>
        </w:rPr>
        <w:t xml:space="preserve"> avec les termes de référence et les rapports de l</w:t>
      </w:r>
      <w:r w:rsidR="00D92AC3">
        <w:rPr>
          <w:rFonts w:ascii="Source Sans Pro" w:eastAsia="Times New Roman" w:hAnsi="Source Sans Pro" w:cs="Times New Roman"/>
          <w:szCs w:val="22"/>
          <w:lang w:val="fr-FR" w:bidi="ar-SA"/>
        </w:rPr>
        <w:t>’</w:t>
      </w:r>
      <w:r>
        <w:rPr>
          <w:rFonts w:ascii="Source Sans Pro" w:eastAsia="Times New Roman" w:hAnsi="Source Sans Pro" w:cs="Times New Roman"/>
          <w:szCs w:val="22"/>
          <w:lang w:val="fr-FR" w:bidi="ar-SA"/>
        </w:rPr>
        <w:t xml:space="preserve">évaluation. </w:t>
      </w:r>
    </w:p>
    <w:tbl>
      <w:tblPr>
        <w:tblW w:w="1404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7"/>
        <w:gridCol w:w="1743"/>
        <w:gridCol w:w="1620"/>
        <w:gridCol w:w="2023"/>
        <w:gridCol w:w="1843"/>
        <w:gridCol w:w="1417"/>
        <w:gridCol w:w="1843"/>
        <w:gridCol w:w="1424"/>
      </w:tblGrid>
      <w:tr w:rsidR="00F53CF0" w14:paraId="3DE6371C" w14:textId="77777777" w:rsidTr="00771685">
        <w:trPr>
          <w:trHeight w:val="332"/>
        </w:trPr>
        <w:tc>
          <w:tcPr>
            <w:tcW w:w="14040" w:type="dxa"/>
            <w:gridSpan w:val="8"/>
            <w:shd w:val="clear" w:color="auto" w:fill="F3F3F3"/>
          </w:tcPr>
          <w:p w14:paraId="513A1FE3" w14:textId="77777777" w:rsidR="002F25AB" w:rsidRPr="00B53E55" w:rsidRDefault="001D1DD8" w:rsidP="00771685">
            <w:pPr>
              <w:tabs>
                <w:tab w:val="left" w:pos="1080"/>
              </w:tabs>
              <w:spacing w:before="100" w:beforeAutospacing="1" w:after="0" w:line="240" w:lineRule="auto"/>
              <w:jc w:val="center"/>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val="fr-FR" w:bidi="ar-SA"/>
              </w:rPr>
              <w:t>Réponse de la direction</w:t>
            </w:r>
          </w:p>
        </w:tc>
      </w:tr>
      <w:tr w:rsidR="00F53CF0" w:rsidRPr="00800B28" w14:paraId="14F6561C" w14:textId="77777777" w:rsidTr="00A318E7">
        <w:trPr>
          <w:trHeight w:val="1599"/>
        </w:trPr>
        <w:tc>
          <w:tcPr>
            <w:tcW w:w="2127" w:type="dxa"/>
            <w:shd w:val="clear" w:color="auto" w:fill="F3F3F3"/>
          </w:tcPr>
          <w:p w14:paraId="43DCF960" w14:textId="6DAD2B2A" w:rsidR="002F25AB" w:rsidRPr="00A318E7" w:rsidRDefault="001D1DD8" w:rsidP="0003273F">
            <w:pPr>
              <w:tabs>
                <w:tab w:val="left" w:pos="1080"/>
              </w:tabs>
              <w:spacing w:before="120" w:after="120" w:line="240" w:lineRule="auto"/>
              <w:jc w:val="left"/>
              <w:rPr>
                <w:rFonts w:ascii="Source Sans Pro" w:eastAsia="Times New Roman" w:hAnsi="Source Sans Pro" w:cs="Times New Roman"/>
                <w:b/>
                <w:szCs w:val="22"/>
                <w:lang w:val="fr-FR" w:bidi="ar-SA"/>
              </w:rPr>
            </w:pPr>
            <w:r w:rsidRPr="00B53E55">
              <w:rPr>
                <w:rFonts w:ascii="Source Sans Pro" w:eastAsia="Times New Roman" w:hAnsi="Source Sans Pro" w:cs="Times New Roman"/>
                <w:b/>
                <w:szCs w:val="22"/>
                <w:lang w:val="fr-FR" w:bidi="ar-SA"/>
              </w:rPr>
              <w:t xml:space="preserve">Recommandations </w:t>
            </w:r>
            <w:r w:rsidR="00912046" w:rsidRPr="00B53E55">
              <w:rPr>
                <w:rFonts w:ascii="Source Sans Pro" w:eastAsia="Times New Roman" w:hAnsi="Source Sans Pro" w:cs="Times New Roman"/>
                <w:bCs/>
                <w:szCs w:val="22"/>
                <w:lang w:val="fr-FR" w:bidi="ar-SA"/>
              </w:rPr>
              <w:t>(copie du rapport d</w:t>
            </w:r>
            <w:r w:rsidR="00D92AC3">
              <w:rPr>
                <w:rFonts w:ascii="Source Sans Pro" w:eastAsia="Times New Roman" w:hAnsi="Source Sans Pro" w:cs="Times New Roman"/>
                <w:bCs/>
                <w:szCs w:val="22"/>
                <w:lang w:val="fr-FR" w:bidi="ar-SA"/>
              </w:rPr>
              <w:t>’</w:t>
            </w:r>
            <w:r w:rsidR="00912046" w:rsidRPr="00B53E55">
              <w:rPr>
                <w:rFonts w:ascii="Source Sans Pro" w:eastAsia="Times New Roman" w:hAnsi="Source Sans Pro" w:cs="Times New Roman"/>
                <w:bCs/>
                <w:szCs w:val="22"/>
                <w:lang w:val="fr-FR" w:bidi="ar-SA"/>
              </w:rPr>
              <w:t>évaluation final)</w:t>
            </w:r>
          </w:p>
        </w:tc>
        <w:tc>
          <w:tcPr>
            <w:tcW w:w="1743" w:type="dxa"/>
            <w:shd w:val="clear" w:color="auto" w:fill="F3F3F3"/>
          </w:tcPr>
          <w:p w14:paraId="0F57A74D" w14:textId="6A010095" w:rsidR="002F25AB" w:rsidRPr="00A318E7" w:rsidRDefault="00A318E7" w:rsidP="0003273F">
            <w:pPr>
              <w:tabs>
                <w:tab w:val="left" w:pos="1080"/>
              </w:tabs>
              <w:spacing w:before="120" w:after="120" w:line="240" w:lineRule="auto"/>
              <w:jc w:val="left"/>
              <w:rPr>
                <w:rFonts w:ascii="Source Sans Pro" w:eastAsia="Times New Roman" w:hAnsi="Source Sans Pro" w:cs="Times New Roman"/>
                <w:b/>
                <w:szCs w:val="22"/>
                <w:lang w:val="fr-FR" w:bidi="ar-SA"/>
              </w:rPr>
            </w:pPr>
            <w:r>
              <w:rPr>
                <w:rFonts w:ascii="Source Sans Pro" w:eastAsia="Times New Roman" w:hAnsi="Source Sans Pro" w:cs="Times New Roman"/>
                <w:b/>
                <w:szCs w:val="22"/>
                <w:lang w:val="fr-FR" w:bidi="ar-SA"/>
              </w:rPr>
              <w:t>A</w:t>
            </w:r>
            <w:r w:rsidR="001D1DD8" w:rsidRPr="00B53E55">
              <w:rPr>
                <w:rFonts w:ascii="Source Sans Pro" w:eastAsia="Times New Roman" w:hAnsi="Source Sans Pro" w:cs="Times New Roman"/>
                <w:b/>
                <w:szCs w:val="22"/>
                <w:lang w:val="fr-FR" w:bidi="ar-SA"/>
              </w:rPr>
              <w:t>ccepté, partiellement accepté ou rejeté</w:t>
            </w:r>
          </w:p>
        </w:tc>
        <w:tc>
          <w:tcPr>
            <w:tcW w:w="1620" w:type="dxa"/>
            <w:shd w:val="clear" w:color="auto" w:fill="F3F3F3"/>
          </w:tcPr>
          <w:p w14:paraId="30B9FD21" w14:textId="58CA84AF" w:rsidR="002F25AB" w:rsidRPr="00A318E7" w:rsidRDefault="00A318E7" w:rsidP="0003273F">
            <w:pPr>
              <w:tabs>
                <w:tab w:val="left" w:pos="1080"/>
              </w:tabs>
              <w:spacing w:before="120" w:after="120" w:line="240" w:lineRule="auto"/>
              <w:jc w:val="left"/>
              <w:rPr>
                <w:rFonts w:ascii="Source Sans Pro" w:eastAsia="Times New Roman" w:hAnsi="Source Sans Pro" w:cs="Times New Roman"/>
                <w:b/>
                <w:szCs w:val="22"/>
                <w:lang w:val="fr-FR" w:bidi="ar-SA"/>
              </w:rPr>
            </w:pPr>
            <w:r>
              <w:rPr>
                <w:rFonts w:ascii="Source Sans Pro" w:eastAsia="Times New Roman" w:hAnsi="Source Sans Pro" w:cs="Times New Roman"/>
                <w:b/>
                <w:szCs w:val="22"/>
                <w:lang w:val="fr-FR" w:bidi="ar-SA"/>
              </w:rPr>
              <w:t>E</w:t>
            </w:r>
            <w:r w:rsidR="001D1DD8" w:rsidRPr="00B53E55">
              <w:rPr>
                <w:rFonts w:ascii="Source Sans Pro" w:eastAsia="Times New Roman" w:hAnsi="Source Sans Pro" w:cs="Times New Roman"/>
                <w:b/>
                <w:szCs w:val="22"/>
                <w:lang w:val="fr-FR" w:bidi="ar-SA"/>
              </w:rPr>
              <w:t>xplique</w:t>
            </w:r>
            <w:r>
              <w:rPr>
                <w:rFonts w:ascii="Source Sans Pro" w:eastAsia="Times New Roman" w:hAnsi="Source Sans Pro" w:cs="Times New Roman"/>
                <w:b/>
                <w:szCs w:val="22"/>
                <w:lang w:val="fr-FR" w:bidi="ar-SA"/>
              </w:rPr>
              <w:t>z</w:t>
            </w:r>
            <w:r w:rsidR="001D1DD8" w:rsidRPr="00B53E55">
              <w:rPr>
                <w:rFonts w:ascii="Source Sans Pro" w:eastAsia="Times New Roman" w:hAnsi="Source Sans Pro" w:cs="Times New Roman"/>
                <w:b/>
                <w:szCs w:val="22"/>
                <w:lang w:val="fr-FR" w:bidi="ar-SA"/>
              </w:rPr>
              <w:t xml:space="preserve"> l</w:t>
            </w:r>
            <w:r w:rsidR="00D92AC3">
              <w:rPr>
                <w:rFonts w:ascii="Source Sans Pro" w:eastAsia="Times New Roman" w:hAnsi="Source Sans Pro" w:cs="Times New Roman"/>
                <w:b/>
                <w:szCs w:val="22"/>
                <w:lang w:val="fr-FR" w:bidi="ar-SA"/>
              </w:rPr>
              <w:t>’</w:t>
            </w:r>
            <w:r w:rsidR="001D1DD8" w:rsidRPr="00B53E55">
              <w:rPr>
                <w:rFonts w:ascii="Source Sans Pro" w:eastAsia="Times New Roman" w:hAnsi="Source Sans Pro" w:cs="Times New Roman"/>
                <w:b/>
                <w:szCs w:val="22"/>
                <w:lang w:val="fr-FR" w:bidi="ar-SA"/>
              </w:rPr>
              <w:t>acceptation partielle ou le rejet</w:t>
            </w:r>
          </w:p>
        </w:tc>
        <w:tc>
          <w:tcPr>
            <w:tcW w:w="2023" w:type="dxa"/>
            <w:shd w:val="clear" w:color="auto" w:fill="F3F3F3"/>
          </w:tcPr>
          <w:p w14:paraId="6A30B1C1"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val="fr-FR" w:bidi="ar-SA"/>
              </w:rPr>
              <w:t>Mesures à prendre</w:t>
            </w:r>
          </w:p>
        </w:tc>
        <w:tc>
          <w:tcPr>
            <w:tcW w:w="1843" w:type="dxa"/>
            <w:shd w:val="clear" w:color="auto" w:fill="F3F3F3"/>
          </w:tcPr>
          <w:p w14:paraId="69201FFD"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val="fr-FR" w:bidi="ar-SA"/>
              </w:rPr>
              <w:t>Unité/Personnes responsables</w:t>
            </w:r>
          </w:p>
        </w:tc>
        <w:tc>
          <w:tcPr>
            <w:tcW w:w="1417" w:type="dxa"/>
            <w:shd w:val="clear" w:color="auto" w:fill="F3F3F3"/>
          </w:tcPr>
          <w:p w14:paraId="107815D0"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b/>
                <w:szCs w:val="22"/>
                <w:lang w:bidi="ar-SA"/>
              </w:rPr>
            </w:pPr>
            <w:r w:rsidRPr="00B53E55">
              <w:rPr>
                <w:rFonts w:ascii="Source Sans Pro" w:eastAsia="Times New Roman" w:hAnsi="Source Sans Pro" w:cs="Times New Roman"/>
                <w:b/>
                <w:szCs w:val="22"/>
                <w:lang w:val="fr-FR" w:bidi="ar-SA"/>
              </w:rPr>
              <w:t>Calendrier</w:t>
            </w:r>
          </w:p>
        </w:tc>
        <w:tc>
          <w:tcPr>
            <w:tcW w:w="1843" w:type="dxa"/>
            <w:shd w:val="clear" w:color="auto" w:fill="F3F3F3"/>
          </w:tcPr>
          <w:p w14:paraId="69E98B6D" w14:textId="1CC8EA96" w:rsidR="002F25AB" w:rsidRPr="00A318E7" w:rsidRDefault="001D1DD8" w:rsidP="0003273F">
            <w:pPr>
              <w:tabs>
                <w:tab w:val="left" w:pos="1080"/>
              </w:tabs>
              <w:spacing w:before="120" w:after="120" w:line="240" w:lineRule="auto"/>
              <w:jc w:val="left"/>
              <w:rPr>
                <w:rFonts w:ascii="Source Sans Pro" w:eastAsia="Times New Roman" w:hAnsi="Source Sans Pro" w:cs="Times New Roman"/>
                <w:b/>
                <w:szCs w:val="22"/>
                <w:lang w:val="fr-FR" w:bidi="ar-SA"/>
              </w:rPr>
            </w:pPr>
            <w:r w:rsidRPr="00B53E55">
              <w:rPr>
                <w:rFonts w:ascii="Source Sans Pro" w:eastAsia="Times New Roman" w:hAnsi="Source Sans Pro" w:cs="Times New Roman"/>
                <w:b/>
                <w:szCs w:val="22"/>
                <w:lang w:val="fr-FR" w:bidi="ar-SA"/>
              </w:rPr>
              <w:t>Un financement supplémentaire est</w:t>
            </w:r>
            <w:r w:rsidR="00A318E7">
              <w:rPr>
                <w:rFonts w:ascii="Source Sans Pro" w:eastAsia="Times New Roman" w:hAnsi="Source Sans Pro" w:cs="Times New Roman"/>
                <w:b/>
                <w:szCs w:val="22"/>
                <w:lang w:val="fr-FR" w:bidi="ar-SA"/>
              </w:rPr>
              <w:t xml:space="preserve">-il </w:t>
            </w:r>
            <w:r w:rsidRPr="00B53E55">
              <w:rPr>
                <w:rFonts w:ascii="Source Sans Pro" w:eastAsia="Times New Roman" w:hAnsi="Source Sans Pro" w:cs="Times New Roman"/>
                <w:b/>
                <w:szCs w:val="22"/>
                <w:lang w:val="fr-FR" w:bidi="ar-SA"/>
              </w:rPr>
              <w:t>nécessaire</w:t>
            </w:r>
            <w:r w:rsidR="00D92AC3">
              <w:rPr>
                <w:rFonts w:ascii="Arial" w:eastAsia="Times New Roman" w:hAnsi="Arial" w:cs="Arial"/>
                <w:b/>
                <w:szCs w:val="22"/>
                <w:lang w:val="fr-FR" w:bidi="ar-SA"/>
              </w:rPr>
              <w:t> </w:t>
            </w:r>
            <w:r w:rsidR="00A318E7">
              <w:rPr>
                <w:rFonts w:ascii="Source Sans Pro" w:eastAsia="Times New Roman" w:hAnsi="Source Sans Pro" w:cs="Times New Roman"/>
                <w:b/>
                <w:szCs w:val="22"/>
                <w:lang w:val="fr-FR" w:bidi="ar-SA"/>
              </w:rPr>
              <w:t>?</w:t>
            </w:r>
          </w:p>
        </w:tc>
        <w:tc>
          <w:tcPr>
            <w:tcW w:w="1424" w:type="dxa"/>
            <w:shd w:val="clear" w:color="auto" w:fill="F3F3F3"/>
          </w:tcPr>
          <w:p w14:paraId="3F96BDA6" w14:textId="77777777" w:rsidR="002F25AB" w:rsidRPr="00A318E7" w:rsidRDefault="001D1DD8" w:rsidP="00912046">
            <w:pPr>
              <w:tabs>
                <w:tab w:val="left" w:pos="1080"/>
              </w:tabs>
              <w:spacing w:before="120" w:after="120" w:line="240" w:lineRule="auto"/>
              <w:jc w:val="left"/>
              <w:rPr>
                <w:rFonts w:ascii="Source Sans Pro" w:eastAsia="Times New Roman" w:hAnsi="Source Sans Pro" w:cs="Times New Roman"/>
                <w:b/>
                <w:szCs w:val="22"/>
                <w:lang w:val="fr-FR" w:bidi="ar-SA"/>
              </w:rPr>
            </w:pPr>
            <w:r w:rsidRPr="00B53E55">
              <w:rPr>
                <w:rFonts w:ascii="Source Sans Pro" w:eastAsia="Times New Roman" w:hAnsi="Source Sans Pro" w:cs="Times New Roman"/>
                <w:b/>
                <w:szCs w:val="22"/>
                <w:lang w:val="fr-FR" w:bidi="ar-SA"/>
              </w:rPr>
              <w:t xml:space="preserve">Statut du suivi </w:t>
            </w:r>
            <w:r w:rsidRPr="00B53E55">
              <w:rPr>
                <w:rFonts w:ascii="Source Sans Pro" w:eastAsia="Times New Roman" w:hAnsi="Source Sans Pro" w:cs="Times New Roman"/>
                <w:bCs/>
                <w:szCs w:val="22"/>
                <w:lang w:val="fr-FR" w:bidi="ar-SA"/>
              </w:rPr>
              <w:t>(commencé, en cours, achevé)</w:t>
            </w:r>
          </w:p>
        </w:tc>
      </w:tr>
      <w:tr w:rsidR="00F53CF0" w:rsidRPr="00A73EE8" w14:paraId="48AA1834" w14:textId="77777777" w:rsidTr="00A318E7">
        <w:tc>
          <w:tcPr>
            <w:tcW w:w="2127" w:type="dxa"/>
          </w:tcPr>
          <w:p w14:paraId="49522A9E"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1</w:t>
            </w:r>
          </w:p>
        </w:tc>
        <w:tc>
          <w:tcPr>
            <w:tcW w:w="1743" w:type="dxa"/>
          </w:tcPr>
          <w:p w14:paraId="7039BCF2"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Insérer la décision</w:t>
            </w:r>
          </w:p>
        </w:tc>
        <w:tc>
          <w:tcPr>
            <w:tcW w:w="1620" w:type="dxa"/>
          </w:tcPr>
          <w:p w14:paraId="7212900A"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Insérer une explication</w:t>
            </w:r>
          </w:p>
        </w:tc>
        <w:tc>
          <w:tcPr>
            <w:tcW w:w="2023" w:type="dxa"/>
          </w:tcPr>
          <w:p w14:paraId="4D2CC0D9" w14:textId="7AF2668C" w:rsidR="002F25AB" w:rsidRPr="00A318E7" w:rsidRDefault="001D1DD8" w:rsidP="0003273F">
            <w:pPr>
              <w:tabs>
                <w:tab w:val="left" w:pos="1080"/>
              </w:tabs>
              <w:spacing w:before="120" w:after="120" w:line="240" w:lineRule="auto"/>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Décrire l</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/les action(s)</w:t>
            </w:r>
          </w:p>
        </w:tc>
        <w:tc>
          <w:tcPr>
            <w:tcW w:w="1843" w:type="dxa"/>
          </w:tcPr>
          <w:p w14:paraId="48EF305B"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Insérer le nom</w:t>
            </w:r>
          </w:p>
        </w:tc>
        <w:tc>
          <w:tcPr>
            <w:tcW w:w="1417" w:type="dxa"/>
          </w:tcPr>
          <w:p w14:paraId="1B1EDFA3" w14:textId="19F03510" w:rsidR="002F25AB" w:rsidRPr="00A318E7" w:rsidRDefault="001D1DD8" w:rsidP="0003273F">
            <w:pPr>
              <w:tabs>
                <w:tab w:val="left" w:pos="1080"/>
              </w:tabs>
              <w:spacing w:before="120" w:after="120" w:line="240" w:lineRule="auto"/>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Insérer le calendrier ou la date d</w:t>
            </w:r>
            <w:r w:rsidR="00D92AC3">
              <w:rPr>
                <w:rFonts w:ascii="Source Sans Pro" w:eastAsia="Times New Roman" w:hAnsi="Source Sans Pro" w:cs="Times New Roman"/>
                <w:szCs w:val="22"/>
                <w:lang w:val="fr-FR" w:bidi="ar-SA"/>
              </w:rPr>
              <w:t>’</w:t>
            </w:r>
            <w:r w:rsidRPr="00B53E55">
              <w:rPr>
                <w:rFonts w:ascii="Source Sans Pro" w:eastAsia="Times New Roman" w:hAnsi="Source Sans Pro" w:cs="Times New Roman"/>
                <w:szCs w:val="22"/>
                <w:lang w:val="fr-FR" w:bidi="ar-SA"/>
              </w:rPr>
              <w:t>échéance</w:t>
            </w:r>
          </w:p>
        </w:tc>
        <w:tc>
          <w:tcPr>
            <w:tcW w:w="1843" w:type="dxa"/>
          </w:tcPr>
          <w:p w14:paraId="0A763C1F" w14:textId="1A20299A" w:rsidR="002F25AB" w:rsidRPr="00A318E7" w:rsidRDefault="001D1DD8" w:rsidP="0003273F">
            <w:pPr>
              <w:tabs>
                <w:tab w:val="left" w:pos="1080"/>
              </w:tabs>
              <w:spacing w:before="120" w:after="120" w:line="240" w:lineRule="auto"/>
              <w:jc w:val="left"/>
              <w:rPr>
                <w:rFonts w:ascii="Source Sans Pro" w:eastAsia="Times New Roman" w:hAnsi="Source Sans Pro" w:cs="Times New Roman"/>
                <w:szCs w:val="22"/>
                <w:lang w:val="fr-FR" w:bidi="ar-SA"/>
              </w:rPr>
            </w:pPr>
            <w:r w:rsidRPr="00B53E55">
              <w:rPr>
                <w:rFonts w:ascii="Source Sans Pro" w:eastAsia="Times New Roman" w:hAnsi="Source Sans Pro" w:cs="Times New Roman"/>
                <w:szCs w:val="22"/>
                <w:lang w:val="fr-FR" w:bidi="ar-SA"/>
              </w:rPr>
              <w:t>Indiquez le montant ou simplement «</w:t>
            </w:r>
            <w:r w:rsidR="00D92AC3">
              <w:rPr>
                <w:rFonts w:ascii="Arial" w:eastAsia="Times New Roman" w:hAnsi="Arial" w:cs="Arial"/>
                <w:szCs w:val="22"/>
                <w:lang w:val="fr-FR" w:bidi="ar-SA"/>
              </w:rPr>
              <w:t> </w:t>
            </w:r>
            <w:r w:rsidRPr="00B53E55">
              <w:rPr>
                <w:rFonts w:ascii="Source Sans Pro" w:eastAsia="Times New Roman" w:hAnsi="Source Sans Pro" w:cs="Times New Roman"/>
                <w:szCs w:val="22"/>
                <w:lang w:val="fr-FR" w:bidi="ar-SA"/>
              </w:rPr>
              <w:t>oui/non</w:t>
            </w:r>
            <w:r w:rsidR="00D92AC3">
              <w:rPr>
                <w:rFonts w:ascii="Arial" w:eastAsia="Times New Roman" w:hAnsi="Arial" w:cs="Arial"/>
                <w:szCs w:val="22"/>
                <w:lang w:val="fr-FR" w:bidi="ar-SA"/>
              </w:rPr>
              <w:t> </w:t>
            </w:r>
            <w:r w:rsidRPr="00B53E55">
              <w:rPr>
                <w:rFonts w:ascii="Source Sans Pro" w:eastAsia="Times New Roman" w:hAnsi="Source Sans Pro" w:cs="Times New Roman"/>
                <w:szCs w:val="22"/>
                <w:lang w:val="fr-FR" w:bidi="ar-SA"/>
              </w:rPr>
              <w:t>».</w:t>
            </w:r>
          </w:p>
        </w:tc>
        <w:tc>
          <w:tcPr>
            <w:tcW w:w="1424" w:type="dxa"/>
          </w:tcPr>
          <w:p w14:paraId="74ED24CF" w14:textId="34EBDA38" w:rsidR="002F25AB" w:rsidRPr="00A318E7" w:rsidRDefault="00D92AC3" w:rsidP="0003273F">
            <w:pPr>
              <w:tabs>
                <w:tab w:val="left" w:pos="1080"/>
              </w:tabs>
              <w:spacing w:before="120" w:after="120" w:line="240" w:lineRule="auto"/>
              <w:jc w:val="left"/>
              <w:rPr>
                <w:rFonts w:ascii="Source Sans Pro" w:eastAsia="Times New Roman" w:hAnsi="Source Sans Pro" w:cs="Times New Roman"/>
                <w:szCs w:val="22"/>
                <w:lang w:val="fr-FR" w:bidi="ar-SA"/>
              </w:rPr>
            </w:pPr>
            <w:r>
              <w:rPr>
                <w:rFonts w:ascii="Source Sans Pro" w:eastAsia="Times New Roman" w:hAnsi="Source Sans Pro" w:cs="Times New Roman"/>
                <w:szCs w:val="22"/>
                <w:lang w:val="fr-FR" w:bidi="ar-SA"/>
              </w:rPr>
              <w:t>À</w:t>
            </w:r>
            <w:r w:rsidR="001D1DD8" w:rsidRPr="00B53E55">
              <w:rPr>
                <w:rFonts w:ascii="Source Sans Pro" w:eastAsia="Times New Roman" w:hAnsi="Source Sans Pro" w:cs="Times New Roman"/>
                <w:szCs w:val="22"/>
                <w:lang w:val="fr-FR" w:bidi="ar-SA"/>
              </w:rPr>
              <w:t xml:space="preserve"> remplir par le responsable/gestionnaire </w:t>
            </w:r>
            <w:r w:rsidR="001D1DD8" w:rsidRPr="00B53E55">
              <w:rPr>
                <w:rFonts w:ascii="Source Sans Pro" w:eastAsia="Times New Roman" w:hAnsi="Source Sans Pro" w:cs="Times New Roman"/>
                <w:szCs w:val="22"/>
                <w:lang w:val="fr-FR" w:bidi="ar-SA"/>
              </w:rPr>
              <w:lastRenderedPageBreak/>
              <w:t xml:space="preserve">du projet de CBM. </w:t>
            </w:r>
          </w:p>
        </w:tc>
      </w:tr>
      <w:tr w:rsidR="00F53CF0" w14:paraId="731BD5F0" w14:textId="77777777" w:rsidTr="00A318E7">
        <w:tc>
          <w:tcPr>
            <w:tcW w:w="2127" w:type="dxa"/>
          </w:tcPr>
          <w:p w14:paraId="406F583C"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lastRenderedPageBreak/>
              <w:t xml:space="preserve">2 </w:t>
            </w:r>
          </w:p>
        </w:tc>
        <w:tc>
          <w:tcPr>
            <w:tcW w:w="1743" w:type="dxa"/>
          </w:tcPr>
          <w:p w14:paraId="0A98CB5E"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620" w:type="dxa"/>
          </w:tcPr>
          <w:p w14:paraId="22BE9943"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2023" w:type="dxa"/>
          </w:tcPr>
          <w:p w14:paraId="050A5717"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843" w:type="dxa"/>
          </w:tcPr>
          <w:p w14:paraId="78BBC639"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417" w:type="dxa"/>
          </w:tcPr>
          <w:p w14:paraId="56B073BD"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843" w:type="dxa"/>
          </w:tcPr>
          <w:p w14:paraId="4A54FD64"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424" w:type="dxa"/>
          </w:tcPr>
          <w:p w14:paraId="3989B61A"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r>
      <w:tr w:rsidR="00F53CF0" w14:paraId="6DDB72CD" w14:textId="77777777" w:rsidTr="00A318E7">
        <w:tc>
          <w:tcPr>
            <w:tcW w:w="2127" w:type="dxa"/>
          </w:tcPr>
          <w:p w14:paraId="0DEB57DE" w14:textId="77777777" w:rsidR="002F25AB" w:rsidRPr="00B53E55" w:rsidRDefault="001D1DD8" w:rsidP="0003273F">
            <w:pPr>
              <w:tabs>
                <w:tab w:val="left" w:pos="1080"/>
              </w:tabs>
              <w:spacing w:before="120" w:after="120" w:line="240" w:lineRule="auto"/>
              <w:jc w:val="left"/>
              <w:rPr>
                <w:rFonts w:ascii="Source Sans Pro" w:eastAsia="Times New Roman" w:hAnsi="Source Sans Pro" w:cs="Times New Roman"/>
                <w:szCs w:val="22"/>
                <w:lang w:bidi="ar-SA"/>
              </w:rPr>
            </w:pPr>
            <w:r w:rsidRPr="00B53E55">
              <w:rPr>
                <w:rFonts w:ascii="Source Sans Pro" w:eastAsia="Times New Roman" w:hAnsi="Source Sans Pro" w:cs="Times New Roman"/>
                <w:szCs w:val="22"/>
                <w:lang w:val="fr-FR" w:bidi="ar-SA"/>
              </w:rPr>
              <w:t xml:space="preserve">3  </w:t>
            </w:r>
          </w:p>
        </w:tc>
        <w:tc>
          <w:tcPr>
            <w:tcW w:w="1743" w:type="dxa"/>
          </w:tcPr>
          <w:p w14:paraId="1896A6E8"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620" w:type="dxa"/>
          </w:tcPr>
          <w:p w14:paraId="668DE227"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2023" w:type="dxa"/>
          </w:tcPr>
          <w:p w14:paraId="6C29E422"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843" w:type="dxa"/>
          </w:tcPr>
          <w:p w14:paraId="1E21D0C2"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417" w:type="dxa"/>
          </w:tcPr>
          <w:p w14:paraId="1252653E"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843" w:type="dxa"/>
          </w:tcPr>
          <w:p w14:paraId="7E02A8ED"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c>
          <w:tcPr>
            <w:tcW w:w="1424" w:type="dxa"/>
          </w:tcPr>
          <w:p w14:paraId="47178F26" w14:textId="77777777" w:rsidR="002F25AB" w:rsidRPr="00B53E55" w:rsidRDefault="002F25AB" w:rsidP="0003273F">
            <w:pPr>
              <w:tabs>
                <w:tab w:val="left" w:pos="1080"/>
              </w:tabs>
              <w:spacing w:before="120" w:after="120" w:line="240" w:lineRule="auto"/>
              <w:jc w:val="left"/>
              <w:rPr>
                <w:rFonts w:ascii="Source Sans Pro" w:eastAsia="Times New Roman" w:hAnsi="Source Sans Pro" w:cs="Times New Roman"/>
                <w:szCs w:val="22"/>
                <w:lang w:bidi="ar-SA"/>
              </w:rPr>
            </w:pPr>
          </w:p>
        </w:tc>
      </w:tr>
    </w:tbl>
    <w:p w14:paraId="16D0260D" w14:textId="77777777" w:rsidR="004823FC" w:rsidRPr="00B53E55" w:rsidRDefault="004823FC" w:rsidP="00771685">
      <w:pPr>
        <w:rPr>
          <w:rFonts w:ascii="Source Sans Pro" w:hAnsi="Source Sans Pro"/>
          <w:szCs w:val="22"/>
          <w:lang w:val="en-GB"/>
        </w:rPr>
      </w:pPr>
    </w:p>
    <w:sectPr w:rsidR="004823FC" w:rsidRPr="00B53E55" w:rsidSect="009F26FA">
      <w:headerReference w:type="default" r:id="rId11"/>
      <w:pgSz w:w="16838" w:h="11906" w:orient="landscape"/>
      <w:pgMar w:top="1644" w:right="1440" w:bottom="1440" w:left="1440" w:header="624"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3751B" w14:textId="77777777" w:rsidR="00403EE6" w:rsidRDefault="00403EE6">
      <w:pPr>
        <w:spacing w:after="0" w:line="240" w:lineRule="auto"/>
      </w:pPr>
      <w:r>
        <w:separator/>
      </w:r>
    </w:p>
  </w:endnote>
  <w:endnote w:type="continuationSeparator" w:id="0">
    <w:p w14:paraId="4FA4DAFD" w14:textId="77777777" w:rsidR="00403EE6" w:rsidRDefault="00403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notTrueType/>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3CF18" w14:textId="77777777" w:rsidR="00403EE6" w:rsidRDefault="00403EE6">
      <w:pPr>
        <w:spacing w:after="0" w:line="240" w:lineRule="auto"/>
      </w:pPr>
      <w:r>
        <w:separator/>
      </w:r>
    </w:p>
  </w:footnote>
  <w:footnote w:type="continuationSeparator" w:id="0">
    <w:p w14:paraId="06CED892" w14:textId="77777777" w:rsidR="00403EE6" w:rsidRDefault="00403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7EC8B" w14:textId="77777777" w:rsidR="00771685" w:rsidRDefault="001D1DD8">
    <w:pPr>
      <w:pStyle w:val="Header"/>
    </w:pPr>
    <w:r>
      <w:rPr>
        <w:noProof/>
      </w:rPr>
      <w:drawing>
        <wp:anchor distT="0" distB="0" distL="114300" distR="114300" simplePos="0" relativeHeight="251657216" behindDoc="0" locked="0" layoutInCell="1" allowOverlap="1" wp14:anchorId="0A9EDD74" wp14:editId="0BA27360">
          <wp:simplePos x="0" y="0"/>
          <wp:positionH relativeFrom="column">
            <wp:posOffset>7437524</wp:posOffset>
          </wp:positionH>
          <wp:positionV relativeFrom="paragraph">
            <wp:posOffset>-360218</wp:posOffset>
          </wp:positionV>
          <wp:extent cx="1598761" cy="1137862"/>
          <wp:effectExtent l="0" t="0" r="1905" b="5715"/>
          <wp:wrapNone/>
          <wp:docPr id="1" name="Grafik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7480" name="Grafik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598761" cy="11378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54313"/>
    <w:multiLevelType w:val="hybridMultilevel"/>
    <w:tmpl w:val="07D0F4E2"/>
    <w:lvl w:ilvl="0" w:tplc="026C5454">
      <w:start w:val="1"/>
      <w:numFmt w:val="bullet"/>
      <w:lvlText w:val=""/>
      <w:lvlJc w:val="left"/>
      <w:pPr>
        <w:ind w:left="720" w:hanging="360"/>
      </w:pPr>
      <w:rPr>
        <w:rFonts w:ascii="Symbol" w:hAnsi="Symbol" w:hint="default"/>
      </w:rPr>
    </w:lvl>
    <w:lvl w:ilvl="1" w:tplc="AECE9CDA" w:tentative="1">
      <w:start w:val="1"/>
      <w:numFmt w:val="bullet"/>
      <w:lvlText w:val="o"/>
      <w:lvlJc w:val="left"/>
      <w:pPr>
        <w:ind w:left="1440" w:hanging="360"/>
      </w:pPr>
      <w:rPr>
        <w:rFonts w:ascii="Courier New" w:hAnsi="Courier New" w:cs="Courier New" w:hint="default"/>
      </w:rPr>
    </w:lvl>
    <w:lvl w:ilvl="2" w:tplc="CDC6B456" w:tentative="1">
      <w:start w:val="1"/>
      <w:numFmt w:val="bullet"/>
      <w:lvlText w:val=""/>
      <w:lvlJc w:val="left"/>
      <w:pPr>
        <w:ind w:left="2160" w:hanging="360"/>
      </w:pPr>
      <w:rPr>
        <w:rFonts w:ascii="Wingdings" w:hAnsi="Wingdings" w:hint="default"/>
      </w:rPr>
    </w:lvl>
    <w:lvl w:ilvl="3" w:tplc="BDBEBCBE" w:tentative="1">
      <w:start w:val="1"/>
      <w:numFmt w:val="bullet"/>
      <w:lvlText w:val=""/>
      <w:lvlJc w:val="left"/>
      <w:pPr>
        <w:ind w:left="2880" w:hanging="360"/>
      </w:pPr>
      <w:rPr>
        <w:rFonts w:ascii="Symbol" w:hAnsi="Symbol" w:hint="default"/>
      </w:rPr>
    </w:lvl>
    <w:lvl w:ilvl="4" w:tplc="757C73C8" w:tentative="1">
      <w:start w:val="1"/>
      <w:numFmt w:val="bullet"/>
      <w:lvlText w:val="o"/>
      <w:lvlJc w:val="left"/>
      <w:pPr>
        <w:ind w:left="3600" w:hanging="360"/>
      </w:pPr>
      <w:rPr>
        <w:rFonts w:ascii="Courier New" w:hAnsi="Courier New" w:cs="Courier New" w:hint="default"/>
      </w:rPr>
    </w:lvl>
    <w:lvl w:ilvl="5" w:tplc="208A91C0" w:tentative="1">
      <w:start w:val="1"/>
      <w:numFmt w:val="bullet"/>
      <w:lvlText w:val=""/>
      <w:lvlJc w:val="left"/>
      <w:pPr>
        <w:ind w:left="4320" w:hanging="360"/>
      </w:pPr>
      <w:rPr>
        <w:rFonts w:ascii="Wingdings" w:hAnsi="Wingdings" w:hint="default"/>
      </w:rPr>
    </w:lvl>
    <w:lvl w:ilvl="6" w:tplc="EC9E0854" w:tentative="1">
      <w:start w:val="1"/>
      <w:numFmt w:val="bullet"/>
      <w:lvlText w:val=""/>
      <w:lvlJc w:val="left"/>
      <w:pPr>
        <w:ind w:left="5040" w:hanging="360"/>
      </w:pPr>
      <w:rPr>
        <w:rFonts w:ascii="Symbol" w:hAnsi="Symbol" w:hint="default"/>
      </w:rPr>
    </w:lvl>
    <w:lvl w:ilvl="7" w:tplc="F5881E94" w:tentative="1">
      <w:start w:val="1"/>
      <w:numFmt w:val="bullet"/>
      <w:lvlText w:val="o"/>
      <w:lvlJc w:val="left"/>
      <w:pPr>
        <w:ind w:left="5760" w:hanging="360"/>
      </w:pPr>
      <w:rPr>
        <w:rFonts w:ascii="Courier New" w:hAnsi="Courier New" w:cs="Courier New" w:hint="default"/>
      </w:rPr>
    </w:lvl>
    <w:lvl w:ilvl="8" w:tplc="8760CE1A" w:tentative="1">
      <w:start w:val="1"/>
      <w:numFmt w:val="bullet"/>
      <w:lvlText w:val=""/>
      <w:lvlJc w:val="left"/>
      <w:pPr>
        <w:ind w:left="6480" w:hanging="360"/>
      </w:pPr>
      <w:rPr>
        <w:rFonts w:ascii="Wingdings" w:hAnsi="Wingdings" w:hint="default"/>
      </w:rPr>
    </w:lvl>
  </w:abstractNum>
  <w:abstractNum w:abstractNumId="1" w15:restartNumberingAfterBreak="0">
    <w:nsid w:val="3BF85095"/>
    <w:multiLevelType w:val="hybridMultilevel"/>
    <w:tmpl w:val="62108C24"/>
    <w:lvl w:ilvl="0" w:tplc="E62A9B88">
      <w:start w:val="1"/>
      <w:numFmt w:val="bullet"/>
      <w:lvlText w:val=""/>
      <w:lvlJc w:val="left"/>
      <w:pPr>
        <w:ind w:left="720" w:hanging="360"/>
      </w:pPr>
      <w:rPr>
        <w:rFonts w:ascii="Symbol" w:hAnsi="Symbol" w:hint="default"/>
      </w:rPr>
    </w:lvl>
    <w:lvl w:ilvl="1" w:tplc="57E448FE" w:tentative="1">
      <w:start w:val="1"/>
      <w:numFmt w:val="bullet"/>
      <w:lvlText w:val="o"/>
      <w:lvlJc w:val="left"/>
      <w:pPr>
        <w:ind w:left="1440" w:hanging="360"/>
      </w:pPr>
      <w:rPr>
        <w:rFonts w:ascii="Courier New" w:hAnsi="Courier New" w:cs="Courier New" w:hint="default"/>
      </w:rPr>
    </w:lvl>
    <w:lvl w:ilvl="2" w:tplc="A89E3522" w:tentative="1">
      <w:start w:val="1"/>
      <w:numFmt w:val="bullet"/>
      <w:lvlText w:val=""/>
      <w:lvlJc w:val="left"/>
      <w:pPr>
        <w:ind w:left="2160" w:hanging="360"/>
      </w:pPr>
      <w:rPr>
        <w:rFonts w:ascii="Wingdings" w:hAnsi="Wingdings" w:hint="default"/>
      </w:rPr>
    </w:lvl>
    <w:lvl w:ilvl="3" w:tplc="C22E0EDA" w:tentative="1">
      <w:start w:val="1"/>
      <w:numFmt w:val="bullet"/>
      <w:lvlText w:val=""/>
      <w:lvlJc w:val="left"/>
      <w:pPr>
        <w:ind w:left="2880" w:hanging="360"/>
      </w:pPr>
      <w:rPr>
        <w:rFonts w:ascii="Symbol" w:hAnsi="Symbol" w:hint="default"/>
      </w:rPr>
    </w:lvl>
    <w:lvl w:ilvl="4" w:tplc="2F4AA946" w:tentative="1">
      <w:start w:val="1"/>
      <w:numFmt w:val="bullet"/>
      <w:lvlText w:val="o"/>
      <w:lvlJc w:val="left"/>
      <w:pPr>
        <w:ind w:left="3600" w:hanging="360"/>
      </w:pPr>
      <w:rPr>
        <w:rFonts w:ascii="Courier New" w:hAnsi="Courier New" w:cs="Courier New" w:hint="default"/>
      </w:rPr>
    </w:lvl>
    <w:lvl w:ilvl="5" w:tplc="78DC136A" w:tentative="1">
      <w:start w:val="1"/>
      <w:numFmt w:val="bullet"/>
      <w:lvlText w:val=""/>
      <w:lvlJc w:val="left"/>
      <w:pPr>
        <w:ind w:left="4320" w:hanging="360"/>
      </w:pPr>
      <w:rPr>
        <w:rFonts w:ascii="Wingdings" w:hAnsi="Wingdings" w:hint="default"/>
      </w:rPr>
    </w:lvl>
    <w:lvl w:ilvl="6" w:tplc="2D9C28CE" w:tentative="1">
      <w:start w:val="1"/>
      <w:numFmt w:val="bullet"/>
      <w:lvlText w:val=""/>
      <w:lvlJc w:val="left"/>
      <w:pPr>
        <w:ind w:left="5040" w:hanging="360"/>
      </w:pPr>
      <w:rPr>
        <w:rFonts w:ascii="Symbol" w:hAnsi="Symbol" w:hint="default"/>
      </w:rPr>
    </w:lvl>
    <w:lvl w:ilvl="7" w:tplc="D04A4200" w:tentative="1">
      <w:start w:val="1"/>
      <w:numFmt w:val="bullet"/>
      <w:lvlText w:val="o"/>
      <w:lvlJc w:val="left"/>
      <w:pPr>
        <w:ind w:left="5760" w:hanging="360"/>
      </w:pPr>
      <w:rPr>
        <w:rFonts w:ascii="Courier New" w:hAnsi="Courier New" w:cs="Courier New" w:hint="default"/>
      </w:rPr>
    </w:lvl>
    <w:lvl w:ilvl="8" w:tplc="86445C28" w:tentative="1">
      <w:start w:val="1"/>
      <w:numFmt w:val="bullet"/>
      <w:lvlText w:val=""/>
      <w:lvlJc w:val="left"/>
      <w:pPr>
        <w:ind w:left="6480" w:hanging="360"/>
      </w:pPr>
      <w:rPr>
        <w:rFonts w:ascii="Wingdings" w:hAnsi="Wingdings" w:hint="default"/>
      </w:rPr>
    </w:lvl>
  </w:abstractNum>
  <w:num w:numId="1" w16cid:durableId="916865840">
    <w:abstractNumId w:val="1"/>
  </w:num>
  <w:num w:numId="2" w16cid:durableId="77212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QwNzU1MzUzsDAztrBU0lEKTi0uzszPAykwqgUALpJj7ywAAAA="/>
  </w:docVars>
  <w:rsids>
    <w:rsidRoot w:val="0093227A"/>
    <w:rsid w:val="0003273F"/>
    <w:rsid w:val="000B2EE2"/>
    <w:rsid w:val="000D02B5"/>
    <w:rsid w:val="000E4B49"/>
    <w:rsid w:val="00151960"/>
    <w:rsid w:val="001640EB"/>
    <w:rsid w:val="001B45C0"/>
    <w:rsid w:val="001D1DD8"/>
    <w:rsid w:val="001E2E21"/>
    <w:rsid w:val="00281505"/>
    <w:rsid w:val="002A386D"/>
    <w:rsid w:val="002B79CB"/>
    <w:rsid w:val="002F25AB"/>
    <w:rsid w:val="003E6C16"/>
    <w:rsid w:val="00403EE6"/>
    <w:rsid w:val="004363CC"/>
    <w:rsid w:val="004823FC"/>
    <w:rsid w:val="004A1F61"/>
    <w:rsid w:val="004B55B9"/>
    <w:rsid w:val="004F058B"/>
    <w:rsid w:val="00530284"/>
    <w:rsid w:val="0053642F"/>
    <w:rsid w:val="005E204A"/>
    <w:rsid w:val="00647E6F"/>
    <w:rsid w:val="006A0865"/>
    <w:rsid w:val="006F7939"/>
    <w:rsid w:val="00742ACC"/>
    <w:rsid w:val="00771685"/>
    <w:rsid w:val="00787375"/>
    <w:rsid w:val="007F3AE2"/>
    <w:rsid w:val="00800B28"/>
    <w:rsid w:val="008C7852"/>
    <w:rsid w:val="00912046"/>
    <w:rsid w:val="0093227A"/>
    <w:rsid w:val="00975318"/>
    <w:rsid w:val="009C2341"/>
    <w:rsid w:val="009F0FA3"/>
    <w:rsid w:val="009F26FA"/>
    <w:rsid w:val="00A318E7"/>
    <w:rsid w:val="00A73EE8"/>
    <w:rsid w:val="00A75E23"/>
    <w:rsid w:val="00A7792F"/>
    <w:rsid w:val="00AC0099"/>
    <w:rsid w:val="00B53E55"/>
    <w:rsid w:val="00B7324F"/>
    <w:rsid w:val="00B7613D"/>
    <w:rsid w:val="00BF5211"/>
    <w:rsid w:val="00C103C6"/>
    <w:rsid w:val="00C5195C"/>
    <w:rsid w:val="00CE1C37"/>
    <w:rsid w:val="00D01676"/>
    <w:rsid w:val="00D92AC3"/>
    <w:rsid w:val="00EC4868"/>
    <w:rsid w:val="00F47E46"/>
    <w:rsid w:val="00F53CF0"/>
    <w:rsid w:val="00F56B08"/>
    <w:rsid w:val="00F9679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10A4"/>
  <w15:docId w15:val="{1FAA42D2-3CC2-4A7C-8CBE-20E686B9A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796"/>
    <w:pPr>
      <w:jc w:val="both"/>
    </w:pPr>
    <w:rPr>
      <w:rFonts w:ascii="Verdana" w:hAnsi="Verdana"/>
      <w:szCs w:val="20"/>
      <w:lang w:val="en-US" w:bidi="en-US"/>
    </w:rPr>
  </w:style>
  <w:style w:type="paragraph" w:styleId="Heading1">
    <w:name w:val="heading 1"/>
    <w:basedOn w:val="Normal"/>
    <w:next w:val="Normal"/>
    <w:link w:val="Heading1Char"/>
    <w:uiPriority w:val="9"/>
    <w:qFormat/>
    <w:rsid w:val="009F0FA3"/>
    <w:pPr>
      <w:keepNext/>
      <w:keepLines/>
      <w:spacing w:before="480" w:after="0"/>
      <w:jc w:val="left"/>
      <w:outlineLvl w:val="0"/>
    </w:pPr>
    <w:rPr>
      <w:rFonts w:eastAsiaTheme="majorEastAsia" w:cstheme="majorBidi"/>
      <w:b/>
      <w:bCs/>
      <w:sz w:val="24"/>
      <w:szCs w:val="28"/>
      <w:lang w:val="en-GB" w:bidi="ar-SA"/>
    </w:rPr>
  </w:style>
  <w:style w:type="paragraph" w:styleId="Heading2">
    <w:name w:val="heading 2"/>
    <w:basedOn w:val="Normal"/>
    <w:next w:val="Normal"/>
    <w:link w:val="Heading2Char"/>
    <w:uiPriority w:val="9"/>
    <w:unhideWhenUsed/>
    <w:qFormat/>
    <w:rsid w:val="009F0FA3"/>
    <w:pPr>
      <w:keepNext/>
      <w:keepLines/>
      <w:spacing w:before="200" w:after="0"/>
      <w:jc w:val="left"/>
      <w:outlineLvl w:val="1"/>
    </w:pPr>
    <w:rPr>
      <w:rFonts w:asciiTheme="majorHAnsi" w:eastAsiaTheme="majorEastAsia" w:hAnsiTheme="majorHAnsi" w:cstheme="majorBidi"/>
      <w:b/>
      <w:bCs/>
      <w:szCs w:val="26"/>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0FA3"/>
    <w:rPr>
      <w:rFonts w:asciiTheme="majorHAnsi" w:eastAsiaTheme="majorEastAsia" w:hAnsiTheme="majorHAnsi" w:cstheme="majorBidi"/>
      <w:b/>
      <w:bCs/>
      <w:szCs w:val="26"/>
    </w:rPr>
  </w:style>
  <w:style w:type="character" w:customStyle="1" w:styleId="Heading1Char">
    <w:name w:val="Heading 1 Char"/>
    <w:basedOn w:val="DefaultParagraphFont"/>
    <w:link w:val="Heading1"/>
    <w:uiPriority w:val="9"/>
    <w:rsid w:val="009F0FA3"/>
    <w:rPr>
      <w:rFonts w:ascii="Verdana" w:eastAsiaTheme="majorEastAsia" w:hAnsi="Verdana" w:cstheme="majorBidi"/>
      <w:b/>
      <w:bCs/>
      <w:sz w:val="24"/>
      <w:szCs w:val="28"/>
    </w:rPr>
  </w:style>
  <w:style w:type="paragraph" w:styleId="CommentText">
    <w:name w:val="annotation text"/>
    <w:basedOn w:val="Normal"/>
    <w:link w:val="CommentTextChar"/>
    <w:uiPriority w:val="99"/>
    <w:semiHidden/>
    <w:unhideWhenUsed/>
    <w:rsid w:val="0093227A"/>
    <w:pPr>
      <w:spacing w:line="240" w:lineRule="auto"/>
    </w:pPr>
    <w:rPr>
      <w:sz w:val="20"/>
    </w:rPr>
  </w:style>
  <w:style w:type="character" w:customStyle="1" w:styleId="CommentTextChar">
    <w:name w:val="Comment Text Char"/>
    <w:basedOn w:val="DefaultParagraphFont"/>
    <w:link w:val="CommentText"/>
    <w:uiPriority w:val="99"/>
    <w:semiHidden/>
    <w:rsid w:val="0093227A"/>
    <w:rPr>
      <w:rFonts w:ascii="Verdana" w:hAnsi="Verdana"/>
      <w:sz w:val="20"/>
      <w:szCs w:val="20"/>
      <w:lang w:val="en-US" w:bidi="en-US"/>
    </w:rPr>
  </w:style>
  <w:style w:type="character" w:styleId="CommentReference">
    <w:name w:val="annotation reference"/>
    <w:uiPriority w:val="99"/>
    <w:semiHidden/>
    <w:unhideWhenUsed/>
    <w:rsid w:val="0093227A"/>
    <w:rPr>
      <w:sz w:val="16"/>
      <w:szCs w:val="16"/>
    </w:rPr>
  </w:style>
  <w:style w:type="paragraph" w:styleId="BalloonText">
    <w:name w:val="Balloon Text"/>
    <w:basedOn w:val="Normal"/>
    <w:link w:val="BalloonTextChar"/>
    <w:uiPriority w:val="99"/>
    <w:semiHidden/>
    <w:unhideWhenUsed/>
    <w:rsid w:val="00932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27A"/>
    <w:rPr>
      <w:rFonts w:ascii="Tahoma" w:hAnsi="Tahoma" w:cs="Tahoma"/>
      <w:sz w:val="16"/>
      <w:szCs w:val="16"/>
      <w:lang w:val="en-US" w:bidi="en-US"/>
    </w:rPr>
  </w:style>
  <w:style w:type="paragraph" w:styleId="ListParagraph">
    <w:name w:val="List Paragraph"/>
    <w:basedOn w:val="Normal"/>
    <w:uiPriority w:val="34"/>
    <w:qFormat/>
    <w:rsid w:val="001B45C0"/>
    <w:pPr>
      <w:ind w:left="720"/>
      <w:contextualSpacing/>
    </w:pPr>
  </w:style>
  <w:style w:type="paragraph" w:styleId="Header">
    <w:name w:val="header"/>
    <w:basedOn w:val="Normal"/>
    <w:link w:val="HeaderChar"/>
    <w:uiPriority w:val="99"/>
    <w:unhideWhenUsed/>
    <w:rsid w:val="00771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685"/>
    <w:rPr>
      <w:rFonts w:ascii="Verdana" w:hAnsi="Verdana"/>
      <w:szCs w:val="20"/>
      <w:lang w:val="en-US" w:bidi="en-US"/>
    </w:rPr>
  </w:style>
  <w:style w:type="paragraph" w:styleId="Footer">
    <w:name w:val="footer"/>
    <w:basedOn w:val="Normal"/>
    <w:link w:val="FooterChar"/>
    <w:uiPriority w:val="99"/>
    <w:unhideWhenUsed/>
    <w:rsid w:val="00771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685"/>
    <w:rPr>
      <w:rFonts w:ascii="Verdana" w:hAnsi="Verdana"/>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209</Value>
      <Value>15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09149a3b-8e03-4f8a-84ab-2713b7562dc3</TermId>
        </TermInfo>
      </Terms>
    </i9f2da93fcc74e869d070fd34a0597c4>
    <NGOOnlineSortOrder xmlns="f1e736c5-95ad-4650-bf48-08c723b4bc6c" xsi:nil="true"/>
    <NGOOnlineShowInNewFromTemplate xmlns="f1e736c5-95ad-4650-bf48-08c723b4bc6c">false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Working document</TermName>
          <TermId xmlns="http://schemas.microsoft.com/office/infopath/2007/PartnerControls">9edc9982-ecf8-42a3-8f1c-328d7e993fad</TermId>
        </TermInfo>
      </Terms>
    </cc92bdb0fa944447acf309642a11bf0d>
    <NGOOnlineDocumentOwner xmlns="f1e736c5-95ad-4650-bf48-08c723b4bc6c">{"Id":100230,"Name":"Kiel, Petra","Guid":"00000000-0000-0000-0000-000000000000"}</NGOOnlineDocumentOwner>
  </documentManagement>
</p:properties>
</file>

<file path=customXml/item4.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63B437-5385-4C76-B820-872DBC2ADDDA}">
  <ds:schemaRefs>
    <ds:schemaRef ds:uri="http://schemas.microsoft.com/sharepoint/v3/contenttype/forms"/>
  </ds:schemaRefs>
</ds:datastoreItem>
</file>

<file path=customXml/itemProps2.xml><?xml version="1.0" encoding="utf-8"?>
<ds:datastoreItem xmlns:ds="http://schemas.openxmlformats.org/officeDocument/2006/customXml" ds:itemID="{CDB41EE4-5669-44D4-8CF2-1CC948E9E5C5}">
  <ds:schemaRefs>
    <ds:schemaRef ds:uri="http://schemas.openxmlformats.org/officeDocument/2006/bibliography"/>
  </ds:schemaRefs>
</ds:datastoreItem>
</file>

<file path=customXml/itemProps3.xml><?xml version="1.0" encoding="utf-8"?>
<ds:datastoreItem xmlns:ds="http://schemas.openxmlformats.org/officeDocument/2006/customXml" ds:itemID="{7AF68DF7-D03E-4871-AEF3-33447C44A984}">
  <ds:schemaRefs>
    <ds:schemaRef ds:uri="http://schemas.microsoft.com/office/2006/metadata/properties"/>
    <ds:schemaRef ds:uri="http://schemas.microsoft.com/office/infopath/2007/PartnerControls"/>
    <ds:schemaRef ds:uri="f7327f6b-da67-4e54-a361-89012031fac5"/>
    <ds:schemaRef ds:uri="http://schemas.microsoft.com/sharepoint/v3"/>
    <ds:schemaRef ds:uri="d7aae2f1-9225-476b-8dad-76d772e112a4"/>
  </ds:schemaRefs>
</ds:datastoreItem>
</file>

<file path=customXml/itemProps4.xml><?xml version="1.0" encoding="utf-8"?>
<ds:datastoreItem xmlns:ds="http://schemas.openxmlformats.org/officeDocument/2006/customXml" ds:itemID="{33214C4B-DEC5-4583-A191-927DBFBC01AD}"/>
</file>

<file path=docProps/app.xml><?xml version="1.0" encoding="utf-8"?>
<Properties xmlns="http://schemas.openxmlformats.org/officeDocument/2006/extended-properties" xmlns:vt="http://schemas.openxmlformats.org/officeDocument/2006/docPropsVTypes">
  <Template>Normal</Template>
  <TotalTime>0</TotalTime>
  <Pages>2</Pages>
  <Words>278</Words>
  <Characters>1587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CBM</Company>
  <LinksUpToDate>false</LinksUpToDate>
  <CharactersWithSpaces>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Évaluation_réponse suite aux recommendations.docx</dc:title>
  <dc:creator>Kiel, Petra</dc:creator>
  <cp:lastModifiedBy>Kiel, Petra</cp:lastModifiedBy>
  <cp:revision>3</cp:revision>
  <dcterms:created xsi:type="dcterms:W3CDTF">2022-06-20T06:59:00Z</dcterms:created>
  <dcterms:modified xsi:type="dcterms:W3CDTF">2022-07-29T13:21:00Z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NGOOnlinePriorityGroup">
    <vt:lpwstr/>
  </property>
  <property fmtid="{D5CDD505-2E9C-101B-9397-08002B2CF9AE}" pid="4" name="NGOOnlineKeywords">
    <vt:lpwstr>15;#Working document|9edc9982-ecf8-42a3-8f1c-328d7e993fad</vt:lpwstr>
  </property>
  <property fmtid="{D5CDD505-2E9C-101B-9397-08002B2CF9AE}" pid="5" name="NGOOnlineDocumentType">
    <vt:lpwstr>209;#Evaluation|09149a3b-8e03-4f8a-84ab-2713b7562dc3</vt:lpwstr>
  </property>
</Properties>
</file>