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A74AA3" w14:textId="77777777" w:rsidR="001130BA" w:rsidRPr="00570EFC" w:rsidRDefault="007C0A7E">
      <w:pPr>
        <w:spacing w:line="240" w:lineRule="auto"/>
        <w:ind w:firstLine="0"/>
        <w:jc w:val="center"/>
        <w:rPr>
          <w:lang w:val="ru-RU"/>
        </w:rPr>
      </w:pPr>
      <w:r w:rsidRPr="00570EFC">
        <w:rPr>
          <w:lang w:val="ru-RU"/>
        </w:rPr>
        <w:t>Министерство науки и высшего образования Российской Федерации</w:t>
      </w:r>
    </w:p>
    <w:p w14:paraId="7EE75123" w14:textId="77777777" w:rsidR="001130BA" w:rsidRPr="00570EFC" w:rsidRDefault="007C0A7E">
      <w:pPr>
        <w:spacing w:line="240" w:lineRule="auto"/>
        <w:ind w:firstLine="0"/>
        <w:jc w:val="center"/>
        <w:rPr>
          <w:lang w:val="ru-RU"/>
        </w:rPr>
      </w:pPr>
      <w:r w:rsidRPr="00570EFC">
        <w:rPr>
          <w:lang w:val="ru-RU"/>
        </w:rPr>
        <w:t>федеральное государственное бюджетное образовательное учреждение</w:t>
      </w:r>
    </w:p>
    <w:p w14:paraId="0B20AAB9" w14:textId="77777777" w:rsidR="001130BA" w:rsidRPr="00570EFC" w:rsidRDefault="007C0A7E">
      <w:pPr>
        <w:spacing w:line="240" w:lineRule="auto"/>
        <w:ind w:firstLine="0"/>
        <w:jc w:val="center"/>
        <w:rPr>
          <w:lang w:val="ru-RU"/>
        </w:rPr>
      </w:pPr>
      <w:r w:rsidRPr="00570EFC">
        <w:rPr>
          <w:lang w:val="ru-RU"/>
        </w:rPr>
        <w:t>высшего образования</w:t>
      </w:r>
    </w:p>
    <w:p w14:paraId="7F422A2F" w14:textId="77777777" w:rsidR="001130BA" w:rsidRPr="00570EFC" w:rsidRDefault="007C0A7E">
      <w:pPr>
        <w:spacing w:line="240" w:lineRule="auto"/>
        <w:ind w:firstLine="0"/>
        <w:jc w:val="center"/>
        <w:rPr>
          <w:lang w:val="ru-RU"/>
        </w:rPr>
      </w:pPr>
      <w:r w:rsidRPr="00570EFC">
        <w:rPr>
          <w:lang w:val="ru-RU"/>
        </w:rPr>
        <w:t>«САНКТ-ПЕТЕРБУРГСКИЙ ГОСУДАРСТВЕННЫЙ УНИВЕРСИТЕТ</w:t>
      </w:r>
      <w:r w:rsidRPr="00570EFC">
        <w:rPr>
          <w:lang w:val="ru-RU"/>
        </w:rPr>
        <w:br/>
        <w:t>ПРОМЫШЛЕННЫХ ТЕХНОЛОГИЙ И ДИЗАЙНА»</w:t>
      </w:r>
    </w:p>
    <w:p w14:paraId="28594902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045295FD" w14:textId="77777777" w:rsidR="001130BA" w:rsidRPr="00570EFC" w:rsidRDefault="007C0A7E">
      <w:pPr>
        <w:spacing w:line="240" w:lineRule="auto"/>
        <w:ind w:firstLine="0"/>
        <w:jc w:val="left"/>
        <w:rPr>
          <w:lang w:val="ru-RU"/>
        </w:rPr>
      </w:pPr>
      <w:r w:rsidRPr="00570EFC">
        <w:rPr>
          <w:lang w:val="ru-RU"/>
        </w:rPr>
        <w:t>Институт – Информационных технологий и автоматизации</w:t>
      </w:r>
    </w:p>
    <w:p w14:paraId="6F50D097" w14:textId="77777777" w:rsidR="001130BA" w:rsidRPr="00570EFC" w:rsidRDefault="007C0A7E">
      <w:pPr>
        <w:spacing w:line="240" w:lineRule="auto"/>
        <w:ind w:firstLine="0"/>
        <w:jc w:val="left"/>
        <w:rPr>
          <w:lang w:val="ru-RU"/>
        </w:rPr>
      </w:pPr>
      <w:r w:rsidRPr="00570EFC">
        <w:rPr>
          <w:lang w:val="ru-RU"/>
        </w:rPr>
        <w:t>Направление 09.03.03 – Прикладная информатика в дизайне</w:t>
      </w:r>
    </w:p>
    <w:p w14:paraId="0A5F2E37" w14:textId="77777777" w:rsidR="001130BA" w:rsidRPr="00570EFC" w:rsidRDefault="007C0A7E">
      <w:pPr>
        <w:spacing w:line="240" w:lineRule="auto"/>
        <w:ind w:firstLine="0"/>
        <w:jc w:val="left"/>
        <w:rPr>
          <w:lang w:val="ru-RU"/>
        </w:rPr>
      </w:pPr>
      <w:r w:rsidRPr="00570EFC">
        <w:rPr>
          <w:lang w:val="ru-RU"/>
        </w:rPr>
        <w:t>Кафедра – Цифровых и аддитивных технологий</w:t>
      </w:r>
    </w:p>
    <w:p w14:paraId="007CA31D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488A4CAD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7CAC6B14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7D94C896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4FE0191A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632FE8F6" w14:textId="77777777" w:rsidR="001130BA" w:rsidRPr="00570EFC" w:rsidRDefault="007C0A7E">
      <w:pPr>
        <w:spacing w:line="240" w:lineRule="auto"/>
        <w:ind w:firstLine="0"/>
        <w:jc w:val="center"/>
        <w:rPr>
          <w:lang w:val="ru-RU"/>
        </w:rPr>
      </w:pPr>
      <w:r w:rsidRPr="00570EFC">
        <w:rPr>
          <w:b/>
          <w:lang w:val="ru-RU"/>
        </w:rPr>
        <w:t>РАЗРАБОТКА ПРОЕКТА</w:t>
      </w:r>
    </w:p>
    <w:p w14:paraId="4009227F" w14:textId="77777777" w:rsidR="001130BA" w:rsidRPr="00570EFC" w:rsidRDefault="007C0A7E">
      <w:pPr>
        <w:spacing w:line="240" w:lineRule="auto"/>
        <w:ind w:firstLine="0"/>
        <w:jc w:val="center"/>
        <w:rPr>
          <w:lang w:val="ru-RU"/>
        </w:rPr>
      </w:pPr>
      <w:r w:rsidRPr="00570EFC">
        <w:rPr>
          <w:b/>
          <w:lang w:val="ru-RU"/>
        </w:rPr>
        <w:t>ВЕБ-САЙТ ДЛЯ КОМПАНИИ «</w:t>
      </w:r>
      <w:r>
        <w:rPr>
          <w:b/>
        </w:rPr>
        <w:t>DARKBYTE</w:t>
      </w:r>
      <w:r w:rsidRPr="00570EFC">
        <w:rPr>
          <w:b/>
          <w:lang w:val="ru-RU"/>
        </w:rPr>
        <w:t>»</w:t>
      </w:r>
    </w:p>
    <w:p w14:paraId="397D4904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1666E0FE" w14:textId="77777777" w:rsidR="001130BA" w:rsidRPr="00570EFC" w:rsidRDefault="007C0A7E">
      <w:pPr>
        <w:spacing w:line="240" w:lineRule="auto"/>
        <w:ind w:firstLine="0"/>
        <w:jc w:val="center"/>
        <w:rPr>
          <w:lang w:val="ru-RU"/>
        </w:rPr>
      </w:pPr>
      <w:r w:rsidRPr="00570EFC">
        <w:rPr>
          <w:b/>
          <w:lang w:val="ru-RU"/>
        </w:rPr>
        <w:t>ТЕХНИЧЕСКОЕ ЗАДАНИЕ</w:t>
      </w:r>
    </w:p>
    <w:p w14:paraId="03D22F24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31673AC4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60463E01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01C58D2D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12C59E8A" w14:textId="77777777" w:rsidR="001130BA" w:rsidRPr="00570EFC" w:rsidRDefault="007C0A7E">
      <w:pPr>
        <w:spacing w:line="240" w:lineRule="auto"/>
        <w:ind w:firstLine="0"/>
        <w:jc w:val="left"/>
        <w:rPr>
          <w:lang w:val="ru-RU"/>
        </w:rPr>
      </w:pPr>
      <w:r w:rsidRPr="00570EFC">
        <w:rPr>
          <w:lang w:val="ru-RU"/>
        </w:rPr>
        <w:t>Исполнитель – студент учебной группы    2-МД-20</w:t>
      </w:r>
    </w:p>
    <w:p w14:paraId="425FC789" w14:textId="77777777" w:rsidR="001130BA" w:rsidRPr="00570EFC" w:rsidRDefault="007C0A7E">
      <w:pPr>
        <w:spacing w:line="240" w:lineRule="auto"/>
        <w:ind w:firstLine="0"/>
        <w:jc w:val="left"/>
        <w:rPr>
          <w:lang w:val="ru-RU"/>
        </w:rPr>
      </w:pPr>
      <w:proofErr w:type="spellStart"/>
      <w:r w:rsidRPr="00570EFC">
        <w:rPr>
          <w:lang w:val="ru-RU"/>
        </w:rPr>
        <w:t>Грибинюк</w:t>
      </w:r>
      <w:proofErr w:type="spellEnd"/>
      <w:r w:rsidRPr="00570EFC">
        <w:rPr>
          <w:lang w:val="ru-RU"/>
        </w:rPr>
        <w:t xml:space="preserve"> Максим Дмитриевич</w:t>
      </w:r>
    </w:p>
    <w:p w14:paraId="6F76B479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37F680C4" w14:textId="7C04438B" w:rsidR="001130BA" w:rsidRPr="000F0FCC" w:rsidRDefault="007C0A7E">
      <w:pPr>
        <w:spacing w:line="240" w:lineRule="auto"/>
        <w:ind w:firstLine="0"/>
        <w:jc w:val="left"/>
        <w:rPr>
          <w:lang w:val="ru-RU"/>
        </w:rPr>
      </w:pPr>
      <w:r w:rsidRPr="00570EFC">
        <w:rPr>
          <w:lang w:val="ru-RU"/>
        </w:rPr>
        <w:t xml:space="preserve">Ссылка на макет в </w:t>
      </w:r>
      <w:r>
        <w:t>Figma</w:t>
      </w:r>
      <w:r w:rsidRPr="00570EFC">
        <w:rPr>
          <w:lang w:val="ru-RU"/>
        </w:rPr>
        <w:t xml:space="preserve"> / </w:t>
      </w:r>
      <w:r>
        <w:t>URL</w:t>
      </w:r>
      <w:r w:rsidRPr="00570EFC">
        <w:rPr>
          <w:lang w:val="ru-RU"/>
        </w:rPr>
        <w:t xml:space="preserve">: </w:t>
      </w:r>
      <w:r w:rsidR="000F0FCC" w:rsidRPr="000F0FCC">
        <w:rPr>
          <w:lang w:val="ru-RU"/>
        </w:rPr>
        <w:t>https://www.figma.com/design/Ld3H8z5CPHYS6TmCeCtpmP/DarkByte?node-id=0-1&amp;t=COANEgbSyneHDK29-1</w:t>
      </w:r>
    </w:p>
    <w:p w14:paraId="06B6ADF5" w14:textId="503E6937" w:rsidR="001130BA" w:rsidRPr="00570EFC" w:rsidRDefault="007C0A7E">
      <w:pPr>
        <w:spacing w:line="240" w:lineRule="auto"/>
        <w:ind w:firstLine="0"/>
        <w:jc w:val="left"/>
        <w:rPr>
          <w:lang w:val="ru-RU"/>
        </w:rPr>
      </w:pPr>
      <w:r w:rsidRPr="00570EFC">
        <w:rPr>
          <w:lang w:val="ru-RU"/>
        </w:rPr>
        <w:t xml:space="preserve">Ссылка на итоговый сайт / </w:t>
      </w:r>
      <w:r>
        <w:t>URL</w:t>
      </w:r>
      <w:r w:rsidRPr="00570EFC">
        <w:rPr>
          <w:lang w:val="ru-RU"/>
        </w:rPr>
        <w:t xml:space="preserve">: </w:t>
      </w:r>
      <w:r w:rsidR="008F7BC4" w:rsidRPr="008F7BC4">
        <w:rPr>
          <w:lang w:val="ru-RU"/>
        </w:rPr>
        <w:t>https://dyslexis333.g</w:t>
      </w:r>
      <w:r w:rsidR="008F7BC4">
        <w:rPr>
          <w:lang w:val="ru-RU"/>
        </w:rPr>
        <w:t>ithub.io/Gribinyuk-M.D.-2-MD-20</w:t>
      </w:r>
      <w:bookmarkStart w:id="0" w:name="_GoBack"/>
      <w:bookmarkEnd w:id="0"/>
    </w:p>
    <w:p w14:paraId="293C3FCF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0768BDB2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584212CE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79D84B10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79C4AA08" w14:textId="77777777" w:rsidR="001130BA" w:rsidRPr="00570EFC" w:rsidRDefault="001130BA">
      <w:pPr>
        <w:spacing w:line="240" w:lineRule="auto"/>
        <w:ind w:firstLine="0"/>
        <w:rPr>
          <w:lang w:val="ru-RU"/>
        </w:rPr>
      </w:pPr>
    </w:p>
    <w:p w14:paraId="08BBF39D" w14:textId="77777777" w:rsidR="001130BA" w:rsidRPr="00570EFC" w:rsidRDefault="007C0A7E">
      <w:pPr>
        <w:spacing w:line="240" w:lineRule="auto"/>
        <w:ind w:firstLine="0"/>
        <w:jc w:val="center"/>
        <w:rPr>
          <w:lang w:val="ru-RU"/>
        </w:rPr>
      </w:pPr>
      <w:r w:rsidRPr="00570EFC">
        <w:rPr>
          <w:lang w:val="ru-RU"/>
        </w:rPr>
        <w:t>Санкт-Петербург</w:t>
      </w:r>
    </w:p>
    <w:p w14:paraId="2D7D8782" w14:textId="77777777" w:rsidR="001130BA" w:rsidRPr="00570EFC" w:rsidRDefault="007C0A7E">
      <w:pPr>
        <w:spacing w:line="240" w:lineRule="auto"/>
        <w:ind w:firstLine="0"/>
        <w:jc w:val="center"/>
        <w:rPr>
          <w:lang w:val="ru-RU"/>
        </w:rPr>
      </w:pPr>
      <w:r w:rsidRPr="00570EFC">
        <w:rPr>
          <w:lang w:val="ru-RU"/>
        </w:rPr>
        <w:t>2026</w:t>
      </w:r>
    </w:p>
    <w:p w14:paraId="43C445EA" w14:textId="77777777" w:rsidR="001130BA" w:rsidRPr="00570EFC" w:rsidRDefault="001130BA">
      <w:pPr>
        <w:rPr>
          <w:lang w:val="ru-RU"/>
        </w:rPr>
        <w:sectPr w:rsidR="001130BA" w:rsidRPr="00570EFC">
          <w:footerReference w:type="default" r:id="rId8"/>
          <w:pgSz w:w="12240" w:h="15840"/>
          <w:pgMar w:top="1134" w:right="567" w:bottom="1134" w:left="1701" w:header="709" w:footer="709" w:gutter="0"/>
          <w:cols w:space="720"/>
          <w:docGrid w:linePitch="360"/>
        </w:sectPr>
      </w:pPr>
    </w:p>
    <w:p w14:paraId="5BBB0AFB" w14:textId="16601FCB" w:rsidR="001130BA" w:rsidRDefault="007C0A7E">
      <w:pPr>
        <w:pStyle w:val="1"/>
        <w:jc w:val="center"/>
        <w:rPr>
          <w:rFonts w:ascii="Times New Roman" w:eastAsia="Times New Roman" w:hAnsi="Times New Roman"/>
          <w:lang w:val="ru-RU"/>
        </w:rPr>
      </w:pPr>
      <w:bookmarkStart w:id="1" w:name="_Toc241523819"/>
      <w:r w:rsidRPr="00570EFC">
        <w:rPr>
          <w:rFonts w:ascii="Times New Roman" w:eastAsia="Times New Roman" w:hAnsi="Times New Roman"/>
          <w:lang w:val="ru-RU"/>
        </w:rPr>
        <w:lastRenderedPageBreak/>
        <w:t>СОДЕРЖАНИЕ</w:t>
      </w:r>
      <w:bookmarkEnd w:id="1"/>
    </w:p>
    <w:p w14:paraId="3AF5EC03" w14:textId="352A94E6" w:rsidR="000F0FCC" w:rsidRDefault="000F0FCC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"1-3" \h \z \u </w:instrText>
      </w:r>
      <w:r>
        <w:rPr>
          <w:lang w:val="ru-RU"/>
        </w:rPr>
        <w:fldChar w:fldCharType="separate"/>
      </w:r>
      <w:hyperlink w:anchor="_Toc241523819" w:history="1">
        <w:r w:rsidRPr="00EC16BA">
          <w:rPr>
            <w:rStyle w:val="aff8"/>
            <w:noProof/>
            <w:lang w:val="ru-RU"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_Toc241523819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6BF48D" w14:textId="496BACB9" w:rsidR="000F0FCC" w:rsidRDefault="000235D2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20" w:history="1">
        <w:r w:rsidR="000F0FCC" w:rsidRPr="00EC16BA">
          <w:rPr>
            <w:rStyle w:val="aff8"/>
            <w:noProof/>
            <w:lang w:val="ru-RU"/>
          </w:rPr>
          <w:t>ВВЕДЕНИЕ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_Toc241523820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3</w:t>
        </w:r>
        <w:r w:rsidR="000F0FCC">
          <w:rPr>
            <w:noProof/>
            <w:webHidden/>
          </w:rPr>
          <w:fldChar w:fldCharType="end"/>
        </w:r>
      </w:hyperlink>
    </w:p>
    <w:p w14:paraId="5391874F" w14:textId="1C322F3A" w:rsidR="000F0FCC" w:rsidRDefault="000235D2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21" w:history="1">
        <w:r w:rsidR="000F0FCC" w:rsidRPr="00EC16BA">
          <w:rPr>
            <w:rStyle w:val="aff8"/>
            <w:noProof/>
            <w:lang w:val="ru-RU"/>
          </w:rPr>
          <w:t>1 МУДБОРД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_Toc241523821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5</w:t>
        </w:r>
        <w:r w:rsidR="000F0FCC">
          <w:rPr>
            <w:noProof/>
            <w:webHidden/>
          </w:rPr>
          <w:fldChar w:fldCharType="end"/>
        </w:r>
      </w:hyperlink>
    </w:p>
    <w:p w14:paraId="1100C37C" w14:textId="0D0820D1" w:rsidR="000F0FCC" w:rsidRDefault="000235D2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22" w:history="1">
        <w:r w:rsidR="000F0FCC" w:rsidRPr="00EC16BA">
          <w:rPr>
            <w:rStyle w:val="aff8"/>
            <w:noProof/>
            <w:lang w:val="ru-RU"/>
          </w:rPr>
          <w:t>2 ОБЩАЯ СТРУКТУРА САЙТА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_Toc241523822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6</w:t>
        </w:r>
        <w:r w:rsidR="000F0FCC">
          <w:rPr>
            <w:noProof/>
            <w:webHidden/>
          </w:rPr>
          <w:fldChar w:fldCharType="end"/>
        </w:r>
      </w:hyperlink>
    </w:p>
    <w:p w14:paraId="65582118" w14:textId="37F1051E" w:rsidR="000F0FCC" w:rsidRDefault="000235D2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23" w:history="1">
        <w:r w:rsidR="000F0FCC" w:rsidRPr="00EC16BA">
          <w:rPr>
            <w:rStyle w:val="aff8"/>
            <w:noProof/>
            <w:lang w:val="ru-RU"/>
          </w:rPr>
          <w:t>3 ОПИСАНИЕ СТРАНИЦ САЙТА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_Toc241523823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8</w:t>
        </w:r>
        <w:r w:rsidR="000F0FCC">
          <w:rPr>
            <w:noProof/>
            <w:webHidden/>
          </w:rPr>
          <w:fldChar w:fldCharType="end"/>
        </w:r>
      </w:hyperlink>
    </w:p>
    <w:p w14:paraId="00FA86A4" w14:textId="16B04062" w:rsidR="000F0FCC" w:rsidRDefault="000235D2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24" w:history="1">
        <w:r w:rsidR="000F0FCC" w:rsidRPr="00EC16BA">
          <w:rPr>
            <w:rStyle w:val="aff8"/>
            <w:noProof/>
            <w:lang w:val="ru-RU"/>
          </w:rPr>
          <w:t>3.1 Страница №1 «Главная»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_Toc241523824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8</w:t>
        </w:r>
        <w:r w:rsidR="000F0FCC">
          <w:rPr>
            <w:noProof/>
            <w:webHidden/>
          </w:rPr>
          <w:fldChar w:fldCharType="end"/>
        </w:r>
      </w:hyperlink>
    </w:p>
    <w:p w14:paraId="260BEACA" w14:textId="2DFF3723" w:rsidR="000F0FCC" w:rsidRDefault="000235D2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25" w:history="1">
        <w:r w:rsidR="000F0FCC" w:rsidRPr="00EC16BA">
          <w:rPr>
            <w:rStyle w:val="aff8"/>
            <w:noProof/>
            <w:lang w:val="ru-RU"/>
          </w:rPr>
          <w:t>3.2 Страница №2 «Каталог»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_Toc241523825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11</w:t>
        </w:r>
        <w:r w:rsidR="000F0FCC">
          <w:rPr>
            <w:noProof/>
            <w:webHidden/>
          </w:rPr>
          <w:fldChar w:fldCharType="end"/>
        </w:r>
      </w:hyperlink>
    </w:p>
    <w:p w14:paraId="323B1D7A" w14:textId="1E74BC24" w:rsidR="000F0FCC" w:rsidRDefault="000235D2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26" w:history="1">
        <w:r w:rsidR="000F0FCC" w:rsidRPr="00EC16BA">
          <w:rPr>
            <w:rStyle w:val="aff8"/>
            <w:noProof/>
            <w:lang w:val="ru-RU"/>
          </w:rPr>
          <w:t>3.3 Страница №3 «Услуги»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_Toc241523826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13</w:t>
        </w:r>
        <w:r w:rsidR="000F0FCC">
          <w:rPr>
            <w:noProof/>
            <w:webHidden/>
          </w:rPr>
          <w:fldChar w:fldCharType="end"/>
        </w:r>
      </w:hyperlink>
    </w:p>
    <w:p w14:paraId="20E6AB59" w14:textId="0600BF04" w:rsidR="000F0FCC" w:rsidRDefault="000235D2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27" w:history="1">
        <w:r w:rsidR="000F0FCC" w:rsidRPr="00EC16BA">
          <w:rPr>
            <w:rStyle w:val="aff8"/>
            <w:noProof/>
            <w:lang w:val="ru-RU"/>
          </w:rPr>
          <w:t>3.4 Страница №4 «Корзина»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_Toc241523827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15</w:t>
        </w:r>
        <w:r w:rsidR="000F0FCC">
          <w:rPr>
            <w:noProof/>
            <w:webHidden/>
          </w:rPr>
          <w:fldChar w:fldCharType="end"/>
        </w:r>
      </w:hyperlink>
    </w:p>
    <w:p w14:paraId="4C48453E" w14:textId="2AC1F310" w:rsidR="000F0FCC" w:rsidRDefault="000235D2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28" w:history="1">
        <w:r w:rsidR="000F0FCC" w:rsidRPr="00EC16BA">
          <w:rPr>
            <w:rStyle w:val="aff8"/>
            <w:noProof/>
            <w:lang w:val="ru-RU"/>
          </w:rPr>
          <w:t>3.5 Страница №5 «О нас»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_Toc241523828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17</w:t>
        </w:r>
        <w:r w:rsidR="000F0FCC">
          <w:rPr>
            <w:noProof/>
            <w:webHidden/>
          </w:rPr>
          <w:fldChar w:fldCharType="end"/>
        </w:r>
      </w:hyperlink>
    </w:p>
    <w:p w14:paraId="0B953DCC" w14:textId="6611551D" w:rsidR="000F0FCC" w:rsidRDefault="000235D2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29" w:history="1">
        <w:r w:rsidR="000F0FCC" w:rsidRPr="00EC16BA">
          <w:rPr>
            <w:rStyle w:val="aff8"/>
            <w:noProof/>
            <w:lang w:val="ru-RU"/>
          </w:rPr>
          <w:t>3.6 Общие элементы интерфейса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_Toc241523829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19</w:t>
        </w:r>
        <w:r w:rsidR="000F0FCC">
          <w:rPr>
            <w:noProof/>
            <w:webHidden/>
          </w:rPr>
          <w:fldChar w:fldCharType="end"/>
        </w:r>
      </w:hyperlink>
    </w:p>
    <w:p w14:paraId="777063DE" w14:textId="3182029D" w:rsidR="000F0FCC" w:rsidRDefault="000235D2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30" w:history="1">
        <w:r w:rsidR="000F0FCC" w:rsidRPr="00EC16BA">
          <w:rPr>
            <w:rStyle w:val="aff8"/>
            <w:noProof/>
            <w:lang w:val="ru-RU"/>
          </w:rPr>
          <w:t>3.7 Пути попадания на страницы сайта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_Toc241523830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20</w:t>
        </w:r>
        <w:r w:rsidR="000F0FCC">
          <w:rPr>
            <w:noProof/>
            <w:webHidden/>
          </w:rPr>
          <w:fldChar w:fldCharType="end"/>
        </w:r>
      </w:hyperlink>
    </w:p>
    <w:p w14:paraId="2DB434A9" w14:textId="33557F7D" w:rsidR="000F0FCC" w:rsidRDefault="000235D2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31" w:history="1">
        <w:r w:rsidR="000F0FCC" w:rsidRPr="00EC16BA">
          <w:rPr>
            <w:rStyle w:val="aff8"/>
            <w:noProof/>
            <w:lang w:val="ru-RU"/>
          </w:rPr>
          <w:t>3.8 Кнопки на страницах сайта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_Toc241523831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21</w:t>
        </w:r>
        <w:r w:rsidR="000F0FCC">
          <w:rPr>
            <w:noProof/>
            <w:webHidden/>
          </w:rPr>
          <w:fldChar w:fldCharType="end"/>
        </w:r>
      </w:hyperlink>
    </w:p>
    <w:p w14:paraId="7554F85B" w14:textId="440475AE" w:rsidR="000F0FCC" w:rsidRDefault="000235D2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32" w:history="1">
        <w:r w:rsidR="000F0FCC" w:rsidRPr="00EC16BA">
          <w:rPr>
            <w:rStyle w:val="aff8"/>
            <w:noProof/>
            <w:lang w:val="ru-RU"/>
          </w:rPr>
          <w:t>3.8 Кнопки на страницах сайта (продолжение)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_Toc241523832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22</w:t>
        </w:r>
        <w:r w:rsidR="000F0FCC">
          <w:rPr>
            <w:noProof/>
            <w:webHidden/>
          </w:rPr>
          <w:fldChar w:fldCharType="end"/>
        </w:r>
      </w:hyperlink>
    </w:p>
    <w:p w14:paraId="57C8A767" w14:textId="62F1E892" w:rsidR="000F0FCC" w:rsidRDefault="000235D2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33" w:history="1">
        <w:r w:rsidR="000F0FCC" w:rsidRPr="00EC16BA">
          <w:rPr>
            <w:rStyle w:val="aff8"/>
            <w:noProof/>
            <w:lang w:val="ru-RU"/>
          </w:rPr>
          <w:t>3.9 Состояния интерактивных элементов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_Toc241523833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23</w:t>
        </w:r>
        <w:r w:rsidR="000F0FCC">
          <w:rPr>
            <w:noProof/>
            <w:webHidden/>
          </w:rPr>
          <w:fldChar w:fldCharType="end"/>
        </w:r>
      </w:hyperlink>
    </w:p>
    <w:p w14:paraId="47CB0D6F" w14:textId="53C7BDB8" w:rsidR="000F0FCC" w:rsidRDefault="000235D2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34" w:history="1">
        <w:r w:rsidR="000F0FCC" w:rsidRPr="00EC16BA">
          <w:rPr>
            <w:rStyle w:val="aff8"/>
            <w:noProof/>
            <w:lang w:val="ru-RU"/>
          </w:rPr>
          <w:t>4 ФУНКЦИОНАЛЬНЫЕ ТРЕБОВАНИЯ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_Toc241523834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24</w:t>
        </w:r>
        <w:r w:rsidR="000F0FCC">
          <w:rPr>
            <w:noProof/>
            <w:webHidden/>
          </w:rPr>
          <w:fldChar w:fldCharType="end"/>
        </w:r>
      </w:hyperlink>
    </w:p>
    <w:p w14:paraId="53CF2E32" w14:textId="13A88939" w:rsidR="000F0FCC" w:rsidRDefault="000235D2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35" w:history="1">
        <w:r w:rsidR="000F0FCC" w:rsidRPr="00EC16BA">
          <w:rPr>
            <w:rStyle w:val="aff8"/>
            <w:noProof/>
            <w:lang w:val="ru-RU"/>
          </w:rPr>
          <w:t>5 ТРЕБОВАНИЯ К КОНТЕНТУ И АДАПТИВНОСТИ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_Toc241523835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25</w:t>
        </w:r>
        <w:r w:rsidR="000F0FCC">
          <w:rPr>
            <w:noProof/>
            <w:webHidden/>
          </w:rPr>
          <w:fldChar w:fldCharType="end"/>
        </w:r>
      </w:hyperlink>
    </w:p>
    <w:p w14:paraId="4E2C09F5" w14:textId="68EDD58D" w:rsidR="000F0FCC" w:rsidRDefault="000235D2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sz w:val="22"/>
          <w:lang w:val="ru-RU" w:eastAsia="ru-RU"/>
        </w:rPr>
      </w:pPr>
      <w:hyperlink w:anchor="_Toc241523836" w:history="1">
        <w:r w:rsidR="000F0FCC" w:rsidRPr="00EC16BA">
          <w:rPr>
            <w:rStyle w:val="aff8"/>
            <w:noProof/>
            <w:lang w:val="ru-RU"/>
          </w:rPr>
          <w:t>6 ТРЕБОВАНИЯ К РЕАЛИЗАЦИИ И ТЕСТИРОВАНИЮ</w:t>
        </w:r>
        <w:r w:rsidR="000F0FCC">
          <w:rPr>
            <w:noProof/>
            <w:webHidden/>
          </w:rPr>
          <w:tab/>
        </w:r>
        <w:r w:rsidR="000F0FCC">
          <w:rPr>
            <w:noProof/>
            <w:webHidden/>
          </w:rPr>
          <w:fldChar w:fldCharType="begin"/>
        </w:r>
        <w:r w:rsidR="000F0FCC">
          <w:rPr>
            <w:noProof/>
            <w:webHidden/>
          </w:rPr>
          <w:instrText xml:space="preserve"> PAGEREF _Toc241523836 \h </w:instrText>
        </w:r>
        <w:r w:rsidR="000F0FCC">
          <w:rPr>
            <w:noProof/>
            <w:webHidden/>
          </w:rPr>
        </w:r>
        <w:r w:rsidR="000F0FCC">
          <w:rPr>
            <w:noProof/>
            <w:webHidden/>
          </w:rPr>
          <w:fldChar w:fldCharType="separate"/>
        </w:r>
        <w:r w:rsidR="000F0FCC">
          <w:rPr>
            <w:noProof/>
            <w:webHidden/>
          </w:rPr>
          <w:t>26</w:t>
        </w:r>
        <w:r w:rsidR="000F0FCC">
          <w:rPr>
            <w:noProof/>
            <w:webHidden/>
          </w:rPr>
          <w:fldChar w:fldCharType="end"/>
        </w:r>
      </w:hyperlink>
    </w:p>
    <w:p w14:paraId="02C27605" w14:textId="748C0703" w:rsidR="001130BA" w:rsidRPr="00570EFC" w:rsidRDefault="000F0FCC" w:rsidP="000F0FCC">
      <w:pPr>
        <w:ind w:firstLine="0"/>
        <w:rPr>
          <w:lang w:val="ru-RU"/>
        </w:rPr>
      </w:pPr>
      <w:r>
        <w:rPr>
          <w:lang w:val="ru-RU"/>
        </w:rPr>
        <w:fldChar w:fldCharType="end"/>
      </w:r>
      <w:r w:rsidR="007C0A7E" w:rsidRPr="00570EFC">
        <w:rPr>
          <w:lang w:val="ru-RU"/>
        </w:rPr>
        <w:br w:type="page"/>
      </w:r>
    </w:p>
    <w:p w14:paraId="79364154" w14:textId="77777777" w:rsidR="001130BA" w:rsidRPr="00570EFC" w:rsidRDefault="007C0A7E">
      <w:pPr>
        <w:pStyle w:val="1"/>
        <w:jc w:val="center"/>
        <w:rPr>
          <w:lang w:val="ru-RU"/>
        </w:rPr>
      </w:pPr>
      <w:bookmarkStart w:id="2" w:name="_Toc241523820"/>
      <w:r w:rsidRPr="00570EFC">
        <w:rPr>
          <w:rFonts w:ascii="Times New Roman" w:eastAsia="Times New Roman" w:hAnsi="Times New Roman"/>
          <w:lang w:val="ru-RU"/>
        </w:rPr>
        <w:lastRenderedPageBreak/>
        <w:t>ВВЕДЕНИЕ</w:t>
      </w:r>
      <w:bookmarkEnd w:id="2"/>
    </w:p>
    <w:p w14:paraId="31753778" w14:textId="66D87960" w:rsidR="001130BA" w:rsidRPr="00570EFC" w:rsidRDefault="007C0A7E">
      <w:pPr>
        <w:rPr>
          <w:lang w:val="ru-RU"/>
        </w:rPr>
      </w:pPr>
      <w:r>
        <w:t>DARKBYTE</w:t>
      </w:r>
      <w:r w:rsidRPr="00570EFC">
        <w:rPr>
          <w:lang w:val="ru-RU"/>
        </w:rPr>
        <w:t xml:space="preserve"> — компания, специализирующаяся на подборе, сборке, продаже и обслуживании персональных компьютеров. Основное направление проекта — готовые игровые и производительные ПК, индивидуальная сборка под задачи пользователя, диагностика, чистка, техническое обслуживание и модернизация компьютерных систем. </w:t>
      </w:r>
    </w:p>
    <w:p w14:paraId="78DDBC0D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Сайт предназначен для презентации компании, демонстрации готовых конфигураций, выбора дополнительных услуг, формирования заказа и передачи контактных данных пользователя. Основной пользовательский сценарий строится от знакомства с предложением на главной странице к выбору товара или услуги, добавлению позиции в корзину и оформлению заказа.</w:t>
      </w:r>
    </w:p>
    <w:p w14:paraId="6D84272C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Целевая аудитория: геймеры, студенты, специалисты </w:t>
      </w:r>
      <w:r>
        <w:t>IT</w:t>
      </w:r>
      <w:r w:rsidRPr="00570EFC">
        <w:rPr>
          <w:lang w:val="ru-RU"/>
        </w:rPr>
        <w:t>- и креативных профессий, пользователи ресурсоёмких программ, а также владельцы компьютеров, которым требуются обслуживание, диагностика, чистка, апгрейд или перенос комплектующих. Пользователи ценят понятный подбор конфигурации, прозрачную стоимость, аккуратную сборку, гарантию, техническую поддержку и возможность быстро оформить заказ.</w:t>
      </w:r>
    </w:p>
    <w:p w14:paraId="01DFA4EB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Семантическое ядро: игровой компьютер, готовый ПК, сборка ПК, компьютер на заказ, мощный компьютер, апгрейд компьютера, диагностика ПК, чистка компьютера, обслуживание ПК, установка ОС, установка </w:t>
      </w:r>
      <w:r>
        <w:t>BIOS</w:t>
      </w:r>
      <w:r w:rsidRPr="00570EFC">
        <w:rPr>
          <w:lang w:val="ru-RU"/>
        </w:rPr>
        <w:t>, сборка комплектующих, доставка компьютера, игровой ПК Санкт-Петербург.</w:t>
      </w:r>
    </w:p>
    <w:p w14:paraId="7BC68E6E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Визуальный язык проекта сочетает тёмный технологичный фон с чертёжной графикой, светлую типографику, бордово-фиолетовые акцентные блоки и ярко-синие интерактивные состояния. Интерфейс должен создавать ощущение технологичности, надёжности, мощности и аккуратной инженерной сборки.</w:t>
      </w:r>
    </w:p>
    <w:p w14:paraId="0B53019C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3E78C02F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lastRenderedPageBreak/>
        <w:t>Цветовая палитра проекта включает светлый бежевый #</w:t>
      </w:r>
      <w:r>
        <w:t>FFF</w:t>
      </w:r>
      <w:r w:rsidRPr="00570EFC">
        <w:rPr>
          <w:lang w:val="ru-RU"/>
        </w:rPr>
        <w:t>6</w:t>
      </w:r>
      <w:r>
        <w:t>ED</w:t>
      </w:r>
      <w:r w:rsidRPr="00570EFC">
        <w:rPr>
          <w:lang w:val="ru-RU"/>
        </w:rPr>
        <w:t xml:space="preserve"> для отдельных светлых акцентов, графитовый #1</w:t>
      </w:r>
      <w:r>
        <w:t>A</w:t>
      </w:r>
      <w:r w:rsidRPr="00570EFC">
        <w:rPr>
          <w:lang w:val="ru-RU"/>
        </w:rPr>
        <w:t>1</w:t>
      </w:r>
      <w:r>
        <w:t>A</w:t>
      </w:r>
      <w:r w:rsidRPr="00570EFC">
        <w:rPr>
          <w:lang w:val="ru-RU"/>
        </w:rPr>
        <w:t>1</w:t>
      </w:r>
      <w:r>
        <w:t>A</w:t>
      </w:r>
      <w:r w:rsidRPr="00570EFC">
        <w:rPr>
          <w:lang w:val="ru-RU"/>
        </w:rPr>
        <w:t xml:space="preserve"> как основной тёмный фон, серо-голубой #</w:t>
      </w:r>
      <w:r>
        <w:t>A</w:t>
      </w:r>
      <w:r w:rsidRPr="00570EFC">
        <w:rPr>
          <w:lang w:val="ru-RU"/>
        </w:rPr>
        <w:t>9</w:t>
      </w:r>
      <w:r>
        <w:t>BECC</w:t>
      </w:r>
      <w:r w:rsidRPr="00570EFC">
        <w:rPr>
          <w:lang w:val="ru-RU"/>
        </w:rPr>
        <w:t xml:space="preserve"> как дополнительный нейтральный оттенок, синий #3</w:t>
      </w:r>
      <w:r>
        <w:t>F</w:t>
      </w:r>
      <w:r w:rsidRPr="00570EFC">
        <w:rPr>
          <w:lang w:val="ru-RU"/>
        </w:rPr>
        <w:t>4</w:t>
      </w:r>
      <w:r>
        <w:t>E</w:t>
      </w:r>
      <w:r w:rsidRPr="00570EFC">
        <w:rPr>
          <w:lang w:val="ru-RU"/>
        </w:rPr>
        <w:t>9</w:t>
      </w:r>
      <w:r>
        <w:t>B</w:t>
      </w:r>
      <w:r w:rsidRPr="00570EFC">
        <w:rPr>
          <w:lang w:val="ru-RU"/>
        </w:rPr>
        <w:t xml:space="preserve"> для </w:t>
      </w:r>
      <w:r>
        <w:t>hover</w:t>
      </w:r>
      <w:r w:rsidRPr="00570EFC">
        <w:rPr>
          <w:lang w:val="ru-RU"/>
        </w:rPr>
        <w:t>- и активных состояний, а также бордовый #401438 для кнопок, подвала и акцентных зон. Палитра представлена на рисунке 1.</w:t>
      </w:r>
    </w:p>
    <w:p w14:paraId="39718FEF" w14:textId="77777777" w:rsidR="001130BA" w:rsidRDefault="007C0A7E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7F580AFF" wp14:editId="6FAAE3DA">
            <wp:extent cx="5472000" cy="22492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4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9AE4" w14:textId="77777777" w:rsidR="001130BA" w:rsidRPr="00570EFC" w:rsidRDefault="007C0A7E">
      <w:pPr>
        <w:spacing w:before="80" w:line="240" w:lineRule="auto"/>
        <w:ind w:firstLine="0"/>
        <w:jc w:val="center"/>
        <w:rPr>
          <w:lang w:val="ru-RU"/>
        </w:rPr>
      </w:pPr>
      <w:r w:rsidRPr="00570EFC">
        <w:rPr>
          <w:sz w:val="24"/>
          <w:lang w:val="ru-RU"/>
        </w:rPr>
        <w:t>Рисунок 1 – Цветовая палитра</w:t>
      </w:r>
    </w:p>
    <w:p w14:paraId="78AADFD5" w14:textId="77777777" w:rsidR="00570EFC" w:rsidRDefault="00570EFC">
      <w:pPr>
        <w:rPr>
          <w:lang w:val="ru-RU"/>
        </w:rPr>
      </w:pPr>
    </w:p>
    <w:p w14:paraId="5661F937" w14:textId="0F061D9E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Алгоритм использования сайта строится последовательно: пользователь знакомится с предложением </w:t>
      </w:r>
      <w:r>
        <w:t>DARKBYTE</w:t>
      </w:r>
      <w:r w:rsidRPr="00570EFC">
        <w:rPr>
          <w:lang w:val="ru-RU"/>
        </w:rPr>
        <w:t>, выбирает компьютер или услугу, добавляет позицию в корзину, проверяет состав заказа, при необходимости изменяет количество, вводит контактные данные и подтверждает оформление. После успешной отправки формы отображается уведомление о принятии заказа.</w:t>
      </w:r>
    </w:p>
    <w:p w14:paraId="07A28B66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01CA886C" w14:textId="77777777" w:rsidR="001130BA" w:rsidRPr="00570EFC" w:rsidRDefault="007C0A7E">
      <w:pPr>
        <w:pStyle w:val="1"/>
        <w:jc w:val="center"/>
        <w:rPr>
          <w:lang w:val="ru-RU"/>
        </w:rPr>
      </w:pPr>
      <w:bookmarkStart w:id="3" w:name="_Toc241523821"/>
      <w:r w:rsidRPr="00570EFC">
        <w:rPr>
          <w:rFonts w:ascii="Times New Roman" w:eastAsia="Times New Roman" w:hAnsi="Times New Roman"/>
          <w:lang w:val="ru-RU"/>
        </w:rPr>
        <w:lastRenderedPageBreak/>
        <w:t>1 МУДБОРД</w:t>
      </w:r>
      <w:bookmarkEnd w:id="3"/>
    </w:p>
    <w:p w14:paraId="51E04BD5" w14:textId="77777777" w:rsidR="001130BA" w:rsidRDefault="007C0A7E">
      <w:r w:rsidRPr="00570EFC">
        <w:rPr>
          <w:lang w:val="ru-RU"/>
        </w:rPr>
        <w:t xml:space="preserve">Мудборд отражает технологичную игровую стилистику </w:t>
      </w:r>
      <w:r>
        <w:t>DARKBYTE</w:t>
      </w:r>
      <w:r w:rsidRPr="00570EFC">
        <w:rPr>
          <w:lang w:val="ru-RU"/>
        </w:rPr>
        <w:t xml:space="preserve">. В референсах используются тёмные интерфейсы, фотографии игровых системных блоков, синие и фиолетовые </w:t>
      </w:r>
      <w:r>
        <w:t>RGB</w:t>
      </w:r>
      <w:r w:rsidRPr="00570EFC">
        <w:rPr>
          <w:lang w:val="ru-RU"/>
        </w:rPr>
        <w:t xml:space="preserve">-свечения, крупные баннеры, карточные сетки, округлённые контейнеры и неоновые акцентные элементы. </w:t>
      </w:r>
      <w:proofErr w:type="spellStart"/>
      <w:r>
        <w:t>Мудборд</w:t>
      </w:r>
      <w:proofErr w:type="spellEnd"/>
      <w:r>
        <w:t xml:space="preserve"> </w:t>
      </w:r>
      <w:proofErr w:type="spellStart"/>
      <w:r>
        <w:t>представлен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</w:t>
      </w:r>
    </w:p>
    <w:p w14:paraId="24CA17DA" w14:textId="77777777" w:rsidR="001130BA" w:rsidRDefault="007C0A7E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09F40EEB" wp14:editId="72ED166C">
            <wp:extent cx="5472000" cy="3386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DF22" w14:textId="77777777" w:rsidR="001130BA" w:rsidRDefault="007C0A7E">
      <w:pPr>
        <w:spacing w:before="80" w:line="240" w:lineRule="auto"/>
        <w:ind w:firstLine="0"/>
        <w:jc w:val="center"/>
        <w:rPr>
          <w:sz w:val="24"/>
          <w:lang w:val="ru-RU"/>
        </w:rPr>
      </w:pPr>
      <w:r w:rsidRPr="00570EFC">
        <w:rPr>
          <w:sz w:val="24"/>
          <w:lang w:val="ru-RU"/>
        </w:rPr>
        <w:t>Рисунок 2 – Мудборд</w:t>
      </w:r>
    </w:p>
    <w:p w14:paraId="69AE5C95" w14:textId="77777777" w:rsidR="00570EFC" w:rsidRPr="00570EFC" w:rsidRDefault="00570EFC">
      <w:pPr>
        <w:spacing w:before="80" w:line="240" w:lineRule="auto"/>
        <w:ind w:firstLine="0"/>
        <w:jc w:val="center"/>
        <w:rPr>
          <w:lang w:val="ru-RU"/>
        </w:rPr>
      </w:pPr>
    </w:p>
    <w:p w14:paraId="7ADA0C7D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На основе мудборда в проекте используются тёмный фон с техническими схемами, бордово-фиолетовые блоки, синие иконки и подсветка, фотографии компьютерной техники и современная гротескная типографика без засечек.</w:t>
      </w:r>
    </w:p>
    <w:p w14:paraId="1A1E2268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111AA12A" w14:textId="77777777" w:rsidR="001130BA" w:rsidRPr="00570EFC" w:rsidRDefault="007C0A7E">
      <w:pPr>
        <w:pStyle w:val="1"/>
        <w:jc w:val="center"/>
        <w:rPr>
          <w:lang w:val="ru-RU"/>
        </w:rPr>
      </w:pPr>
      <w:bookmarkStart w:id="4" w:name="_Toc241523822"/>
      <w:r w:rsidRPr="00570EFC">
        <w:rPr>
          <w:rFonts w:ascii="Times New Roman" w:eastAsia="Times New Roman" w:hAnsi="Times New Roman"/>
          <w:lang w:val="ru-RU"/>
        </w:rPr>
        <w:lastRenderedPageBreak/>
        <w:t>2 ОБЩАЯ СТРУКТУРА САЙТА</w:t>
      </w:r>
      <w:bookmarkEnd w:id="4"/>
    </w:p>
    <w:p w14:paraId="45A57045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Сайт </w:t>
      </w:r>
      <w:r>
        <w:t>DARKBYTE</w:t>
      </w:r>
      <w:r w:rsidRPr="00570EFC">
        <w:rPr>
          <w:lang w:val="ru-RU"/>
        </w:rPr>
        <w:t xml:space="preserve"> состоит из пяти основных страниц: «Главная», «Каталог», «Услуги», «Корзина», «О нас». Дополнительное состояние «Ваш заказ оформлен!» возникает после успешной отправки формы на странице «Корзина» и не выделяется в отдельную страницу макета.</w:t>
      </w:r>
    </w:p>
    <w:p w14:paraId="76D0E0C1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Все страницы объединены общей шапкой и подвалом. В шапке слева расположен логотип </w:t>
      </w:r>
      <w:r>
        <w:t>DARKBYTE</w:t>
      </w:r>
      <w:r w:rsidRPr="00570EFC">
        <w:rPr>
          <w:lang w:val="ru-RU"/>
        </w:rPr>
        <w:t xml:space="preserve">, далее горизонтально размещены пункты «Главная», «Каталог», «Услуги», «Корзина», «О нас». Каждый пункт </w:t>
      </w:r>
      <w:proofErr w:type="spellStart"/>
      <w:r w:rsidRPr="00570EFC">
        <w:rPr>
          <w:lang w:val="ru-RU"/>
        </w:rPr>
        <w:t>кликабелен</w:t>
      </w:r>
      <w:proofErr w:type="spellEnd"/>
      <w:r w:rsidRPr="00570EFC">
        <w:rPr>
          <w:lang w:val="ru-RU"/>
        </w:rPr>
        <w:t xml:space="preserve"> и открывает соответствующую внутреннюю страницу. Активный пункт должен визуально отличаться от остальных.</w:t>
      </w:r>
    </w:p>
    <w:p w14:paraId="464B3636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Подвал повторяется на всех страницах. В нём отображаются контакт «</w:t>
      </w:r>
      <w:proofErr w:type="spellStart"/>
      <w:r w:rsidRPr="00570EFC">
        <w:rPr>
          <w:lang w:val="ru-RU"/>
        </w:rPr>
        <w:t>Грибинюк</w:t>
      </w:r>
      <w:proofErr w:type="spellEnd"/>
      <w:r w:rsidRPr="00570EFC">
        <w:rPr>
          <w:lang w:val="ru-RU"/>
        </w:rPr>
        <w:t xml:space="preserve"> Максим 8-900-999-00-00», горизонтальная разделительная линия и три круглые иконки: </w:t>
      </w:r>
      <w:r>
        <w:t>Telegram</w:t>
      </w:r>
      <w:r w:rsidRPr="00570EFC">
        <w:rPr>
          <w:lang w:val="ru-RU"/>
        </w:rPr>
        <w:t xml:space="preserve">, </w:t>
      </w:r>
      <w:r>
        <w:t>GitHub</w:t>
      </w:r>
      <w:r w:rsidRPr="00570EFC">
        <w:rPr>
          <w:lang w:val="ru-RU"/>
        </w:rPr>
        <w:t xml:space="preserve"> и электронная почта. Иконки являются внешними ссылками. </w:t>
      </w:r>
      <w:r>
        <w:t>Telegram</w:t>
      </w:r>
      <w:r w:rsidRPr="00570EFC">
        <w:rPr>
          <w:lang w:val="ru-RU"/>
        </w:rPr>
        <w:t xml:space="preserve"> и </w:t>
      </w:r>
      <w:r>
        <w:t>GitHub</w:t>
      </w:r>
      <w:r w:rsidRPr="00570EFC">
        <w:rPr>
          <w:lang w:val="ru-RU"/>
        </w:rPr>
        <w:t xml:space="preserve"> открывают соответствующие внешние ресурсы в новой вкладке; иконка электронной почты открывает почтовый клиент или форму отправки письма. Конкретные адреса внешних ссылок в макете не указаны и передаются разработчику отдельно.</w:t>
      </w:r>
    </w:p>
    <w:p w14:paraId="4E6B9740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Основной фон всех страниц — тёмное изображение технических чертежей. Контент размещается поверх него в карточках и блоках с повышенной контрастностью. Главные акцентные действия оформляются бордово-фиолетовыми кнопками, а </w:t>
      </w:r>
      <w:r>
        <w:t>hover</w:t>
      </w:r>
      <w:r w:rsidRPr="00570EFC">
        <w:rPr>
          <w:lang w:val="ru-RU"/>
        </w:rPr>
        <w:t xml:space="preserve"> и </w:t>
      </w:r>
      <w:r>
        <w:t>pressed</w:t>
      </w:r>
      <w:r w:rsidRPr="00570EFC">
        <w:rPr>
          <w:lang w:val="ru-RU"/>
        </w:rPr>
        <w:t>-состояния — синим цветом.</w:t>
      </w:r>
    </w:p>
    <w:p w14:paraId="10963FBB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76CA05F8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lastRenderedPageBreak/>
        <w:t>Основные переходы между страницами:</w:t>
      </w:r>
    </w:p>
    <w:p w14:paraId="3F53FE98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 xml:space="preserve">– «Главная» → «Каталог» через меню, кнопку «Смотреть каталог» и кнопку </w:t>
      </w:r>
      <w:proofErr w:type="spellStart"/>
      <w:r w:rsidRPr="00570EFC">
        <w:rPr>
          <w:lang w:val="ru-RU"/>
        </w:rPr>
        <w:t>промобаннера</w:t>
      </w:r>
      <w:proofErr w:type="spellEnd"/>
      <w:r w:rsidRPr="00570EFC">
        <w:rPr>
          <w:lang w:val="ru-RU"/>
        </w:rPr>
        <w:t>; → «Услуги», «Корзина», «О нас» через шапку.</w:t>
      </w:r>
    </w:p>
    <w:p w14:paraId="145ADEAB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«Каталог» → «Главная», «Услуги», «Корзина», «О нас» через шапку; добавление выбранных компьютеров в корзину через круглые иконки корзины.</w:t>
      </w:r>
    </w:p>
    <w:p w14:paraId="7D1D0A9A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«Услуги» → остальные страницы через шапку; добавление услуги в корзину через круглую иконку корзины в каждой карточке.</w:t>
      </w:r>
    </w:p>
    <w:p w14:paraId="5E2CB6E5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«Корзина» → остальные страницы через шапку; изменение количества, удаление позиции, ввод контактных данных и отправка заказа.</w:t>
      </w:r>
    </w:p>
    <w:p w14:paraId="74716041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 xml:space="preserve">– «О нас» → остальные страницы через шапку; внешние переходы из контактного баннера, подвала и </w:t>
      </w:r>
      <w:proofErr w:type="spellStart"/>
      <w:r w:rsidRPr="00570EFC">
        <w:rPr>
          <w:lang w:val="ru-RU"/>
        </w:rPr>
        <w:t>кликабельных</w:t>
      </w:r>
      <w:proofErr w:type="spellEnd"/>
      <w:r w:rsidRPr="00570EFC">
        <w:rPr>
          <w:lang w:val="ru-RU"/>
        </w:rPr>
        <w:t xml:space="preserve"> информационных карточек.</w:t>
      </w:r>
    </w:p>
    <w:p w14:paraId="3C86A17D" w14:textId="348D212A" w:rsidR="001130BA" w:rsidRPr="00570EFC" w:rsidRDefault="007C0A7E">
      <w:pPr>
        <w:rPr>
          <w:lang w:val="ru-RU"/>
        </w:rPr>
      </w:pPr>
      <w:r w:rsidRPr="00570EFC">
        <w:rPr>
          <w:lang w:val="ru-RU"/>
        </w:rPr>
        <w:t>Все визуально оформленные кнопки и иконки управления должны быть интерактивными.</w:t>
      </w:r>
      <w:r w:rsidR="00570EFC">
        <w:rPr>
          <w:lang w:val="ru-RU"/>
        </w:rPr>
        <w:t xml:space="preserve"> </w:t>
      </w:r>
      <w:r w:rsidRPr="00570EFC">
        <w:rPr>
          <w:lang w:val="ru-RU"/>
        </w:rPr>
        <w:t>Для элементов, ведущих на внешние ресурсы, ссылка открывается в новой вкладке. Для внутренних переходов используется переход внутри сайта без открытия отдельной вкладки.</w:t>
      </w:r>
    </w:p>
    <w:p w14:paraId="13EE0643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На страницах сохраняется одинаковая логика состояний: стандартное состояние, </w:t>
      </w:r>
      <w:r>
        <w:t>hover</w:t>
      </w:r>
      <w:r w:rsidRPr="00570EFC">
        <w:rPr>
          <w:lang w:val="ru-RU"/>
        </w:rPr>
        <w:t xml:space="preserve"> при наведении, </w:t>
      </w:r>
      <w:r>
        <w:t>pressed</w:t>
      </w:r>
      <w:r w:rsidRPr="00570EFC">
        <w:rPr>
          <w:lang w:val="ru-RU"/>
        </w:rPr>
        <w:t xml:space="preserve"> при нажатии и </w:t>
      </w:r>
      <w:r>
        <w:t>active</w:t>
      </w:r>
      <w:r w:rsidRPr="00570EFC">
        <w:rPr>
          <w:lang w:val="ru-RU"/>
        </w:rPr>
        <w:t xml:space="preserve"> для текущего раздела. Изменение состояния не должно изменять размер элемента или сдвигать соседние блоки.</w:t>
      </w:r>
    </w:p>
    <w:p w14:paraId="2D73079E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30F7F29E" w14:textId="77777777" w:rsidR="001130BA" w:rsidRPr="00570EFC" w:rsidRDefault="007C0A7E">
      <w:pPr>
        <w:pStyle w:val="1"/>
        <w:jc w:val="center"/>
        <w:rPr>
          <w:lang w:val="ru-RU"/>
        </w:rPr>
      </w:pPr>
      <w:bookmarkStart w:id="5" w:name="_Toc241523823"/>
      <w:r w:rsidRPr="00570EFC">
        <w:rPr>
          <w:rFonts w:ascii="Times New Roman" w:eastAsia="Times New Roman" w:hAnsi="Times New Roman"/>
          <w:lang w:val="ru-RU"/>
        </w:rPr>
        <w:lastRenderedPageBreak/>
        <w:t>3 ОПИСАНИЕ СТРАНИЦ САЙТА</w:t>
      </w:r>
      <w:bookmarkEnd w:id="5"/>
    </w:p>
    <w:p w14:paraId="33237669" w14:textId="77777777" w:rsidR="001130BA" w:rsidRPr="00570EFC" w:rsidRDefault="007C0A7E">
      <w:pPr>
        <w:pStyle w:val="21"/>
        <w:jc w:val="left"/>
        <w:rPr>
          <w:lang w:val="ru-RU"/>
        </w:rPr>
      </w:pPr>
      <w:bookmarkStart w:id="6" w:name="_Toc241523824"/>
      <w:r w:rsidRPr="00570EFC">
        <w:rPr>
          <w:rFonts w:ascii="Times New Roman" w:eastAsia="Times New Roman" w:hAnsi="Times New Roman"/>
          <w:lang w:val="ru-RU"/>
        </w:rPr>
        <w:t>3.1 Страница №1 «Главная»</w:t>
      </w:r>
      <w:bookmarkEnd w:id="6"/>
    </w:p>
    <w:p w14:paraId="728259E8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Главная страница предназначена для первого знакомства пользователя с </w:t>
      </w:r>
      <w:r>
        <w:t>DARKBYTE</w:t>
      </w:r>
      <w:r w:rsidRPr="00570EFC">
        <w:rPr>
          <w:lang w:val="ru-RU"/>
        </w:rPr>
        <w:t xml:space="preserve">. Блоки расположены сверху вниз в следующем порядке: шапка, главный баннер, четыре карточки преимуществ, два информационных блока, блок «Этапы оформления заказа», </w:t>
      </w:r>
      <w:proofErr w:type="spellStart"/>
      <w:r w:rsidRPr="00570EFC">
        <w:rPr>
          <w:lang w:val="ru-RU"/>
        </w:rPr>
        <w:t>промобаннер</w:t>
      </w:r>
      <w:proofErr w:type="spellEnd"/>
      <w:r w:rsidRPr="00570EFC">
        <w:rPr>
          <w:lang w:val="ru-RU"/>
        </w:rPr>
        <w:t xml:space="preserve"> со скидкой, подвал.</w:t>
      </w:r>
    </w:p>
    <w:p w14:paraId="0DC0093A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Шапка находится в верхней части страницы. Слева расположен логотип </w:t>
      </w:r>
      <w:r>
        <w:t>DARKBYTE</w:t>
      </w:r>
      <w:r w:rsidRPr="00570EFC">
        <w:rPr>
          <w:lang w:val="ru-RU"/>
        </w:rPr>
        <w:t>. Справа/по центру расположены пункты меню: «Главная», «Каталог», «Услуги», «Корзина», «О нас». На данной странице активным является пункт «Главная». Кнопка «Главная» обновляет текущую страницу; «Каталог» открывает каталог; «Услуги» — страницу услуг; «Корзина» — страницу заказа; «О нас» — информационную страницу компании.</w:t>
      </w:r>
    </w:p>
    <w:p w14:paraId="1B2EB7EF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Главный баннер расположен сразу под шапкой. В левой части размещены заголовок «Готовые и кастомные игровые ПК в Санкт-Петербурге», пункты преимуществ и поясняющий текст о сравнении стоимости аналогичной сборки. Справа расположено изображение двух игровых системных блоков. Баннер является главным визуальным акцентом первого экрана.</w:t>
      </w:r>
    </w:p>
    <w:p w14:paraId="6A5318B3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Кнопка «Смотреть каталог» находится в нижней части текстового блока. Она является внутренней ссылкой и переводит пользователя на страницу «Каталог». В базовом состоянии кнопка бордово-фиолетовая; при наведении получает синий </w:t>
      </w:r>
      <w:r>
        <w:t>hover</w:t>
      </w:r>
      <w:r w:rsidRPr="00570EFC">
        <w:rPr>
          <w:lang w:val="ru-RU"/>
        </w:rPr>
        <w:t>; при нажатии фон становится синим. Размер и положение кнопки не изменяются.</w:t>
      </w:r>
    </w:p>
    <w:p w14:paraId="10E772CE" w14:textId="253E1FDA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В правом нижнем углу главного баннера расположена круглая иконка-глобус. Иконка является </w:t>
      </w:r>
      <w:proofErr w:type="spellStart"/>
      <w:r w:rsidRPr="00570EFC">
        <w:rPr>
          <w:lang w:val="ru-RU"/>
        </w:rPr>
        <w:t>кликабельной</w:t>
      </w:r>
      <w:proofErr w:type="spellEnd"/>
      <w:r w:rsidRPr="00570EFC">
        <w:rPr>
          <w:lang w:val="ru-RU"/>
        </w:rPr>
        <w:t xml:space="preserve"> внешней ссылкой. Внешняя ссылка открывается в новой вкладке.</w:t>
      </w:r>
    </w:p>
    <w:p w14:paraId="1A2C1245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61EBE9A6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lastRenderedPageBreak/>
        <w:t>Под главным баннером расположен ряд из четырёх карточек преимуществ: «Премиальный сервис», «Наилучшая сборка», «Сервисный центр», «Шоурум в центре СПб». Карточки имеют одинаковую высоту, скруглённые углы, тёмно-серый фон, голубую линейную пиктограмму и короткую подпись. Карточки выполняют информационную функцию и визуально формируют единый ряд преимуществ.</w:t>
      </w:r>
    </w:p>
    <w:p w14:paraId="326F7493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Ниже расположены два крупных информационных блока. Левый блок «Гарантия до 3 лет» сообщает о бесплатном гарантийном обслуживании и поддержке. В правой части блока размещено изображение корпуса/компьютера. Правый блок «</w:t>
      </w:r>
      <w:r>
        <w:t>Trade</w:t>
      </w:r>
      <w:r w:rsidRPr="00570EFC">
        <w:rPr>
          <w:lang w:val="ru-RU"/>
        </w:rPr>
        <w:t>-</w:t>
      </w:r>
      <w:r>
        <w:t>In</w:t>
      </w:r>
      <w:r w:rsidRPr="00570EFC">
        <w:rPr>
          <w:lang w:val="ru-RU"/>
        </w:rPr>
        <w:t xml:space="preserve"> / Апгрейд» сообщает о возможности сдать старое оборудование в зачёт стоимости нового мощного компьютера; справа размещено тематическое изображение системного блока.</w:t>
      </w:r>
    </w:p>
    <w:p w14:paraId="688CF730" w14:textId="02F3CAC7" w:rsidR="00570EFC" w:rsidRDefault="007C0A7E" w:rsidP="00570EFC">
      <w:pPr>
        <w:rPr>
          <w:lang w:val="ru-RU"/>
        </w:rPr>
      </w:pPr>
      <w:r w:rsidRPr="00570EFC">
        <w:rPr>
          <w:lang w:val="ru-RU"/>
        </w:rPr>
        <w:t>Между блоками выдерживаются равномерные отступы. Текст должен оставаться читаемым на фоне технического чертежа. Изображения внутри карточек масштабируются без искажений и не перекрывают текст.</w:t>
      </w:r>
    </w:p>
    <w:p w14:paraId="39015F64" w14:textId="7EB10800" w:rsidR="001130BA" w:rsidRPr="00570EFC" w:rsidRDefault="007C0A7E" w:rsidP="00570EFC">
      <w:pPr>
        <w:ind w:firstLine="426"/>
        <w:rPr>
          <w:lang w:val="ru-RU"/>
        </w:rPr>
      </w:pPr>
      <w:r w:rsidRPr="00570EFC">
        <w:rPr>
          <w:lang w:val="ru-RU"/>
        </w:rPr>
        <w:t>Блок «Этапы оформления заказа» расположен ниже информационных карточек. В верхней части находится заголовок. Под ним горизонтально размещены шесть карточек 01–06. Все карточки имеют одинаковую структуру: номер этапа в верхнем левом углу, синюю линейную иконку, заголовок и краткое описание.</w:t>
      </w:r>
    </w:p>
    <w:p w14:paraId="04B55F51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01 «Выбираете ПК» — пользователь выбирает готовый вариант в каталоге или обращается за индивидуальным подбором под задачи.</w:t>
      </w:r>
    </w:p>
    <w:p w14:paraId="3D164DB0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02 «Вносите предоплату» — пользователь подтверждает намерение оформить заказ и вносит согласованную предоплату.</w:t>
      </w:r>
    </w:p>
    <w:p w14:paraId="1BAF39AC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03 «Собираем с душой» — комплектующие устанавливаются в корпус, сборка выполняется аккуратно и последовательно.</w:t>
      </w:r>
    </w:p>
    <w:p w14:paraId="2C444211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04 «Настраиваем и тестируем» — устанавливаются необходимые настройки, проводится проверка стабильности и стресс-тестирование.</w:t>
      </w:r>
    </w:p>
    <w:p w14:paraId="51A7640F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lastRenderedPageBreak/>
        <w:t>– 05 «Упаковываем надёжно» — готовый компьютер защищается заводской/транспортировочной упаковкой и проверенными материалами.</w:t>
      </w:r>
    </w:p>
    <w:p w14:paraId="1DB68425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06 «Доставляем в ваш город» — заказ отправляется пользователю с учётом региона и выбранной транспортной компании.</w:t>
      </w:r>
    </w:p>
    <w:p w14:paraId="7DF83A1B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Карточки этапов являются информационными и не выполняют переходов. При наведении допустимо лёгкое визуальное усиление синего свечения без изменения размеров. Карточки должны сохранять одинаковую высоту и не обрезать текст.</w:t>
      </w:r>
    </w:p>
    <w:p w14:paraId="6C22A565" w14:textId="4B177710" w:rsidR="001130BA" w:rsidRPr="00570EFC" w:rsidRDefault="007C0A7E" w:rsidP="00570EFC">
      <w:pPr>
        <w:rPr>
          <w:lang w:val="ru-RU"/>
        </w:rPr>
      </w:pPr>
      <w:proofErr w:type="spellStart"/>
      <w:r w:rsidRPr="00570EFC">
        <w:rPr>
          <w:lang w:val="ru-RU"/>
        </w:rPr>
        <w:t>Промобаннер</w:t>
      </w:r>
      <w:proofErr w:type="spellEnd"/>
      <w:r w:rsidRPr="00570EFC">
        <w:rPr>
          <w:lang w:val="ru-RU"/>
        </w:rPr>
        <w:t xml:space="preserve"> расположен ниже этапов заказа. Он выполнен в тёмно-бордовой и фиолетовой гамме и содержит текст об ограниченном предложении: при покупке ПК пользователь получает скидку на комплект. В тексте указана скидка 5% и перечислены возможные элементы комплекта: монитор, клавиатура, мышь, наушники и другие аксессуары.</w:t>
      </w:r>
    </w:p>
    <w:p w14:paraId="083004C3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Справа в нижней части баннера расположена кнопка «ПОЛУЧИТЬ СКИДКУ НА КОМПЛЕКТ». Кнопка </w:t>
      </w:r>
      <w:proofErr w:type="spellStart"/>
      <w:r w:rsidRPr="00570EFC">
        <w:rPr>
          <w:lang w:val="ru-RU"/>
        </w:rPr>
        <w:t>кликабельна</w:t>
      </w:r>
      <w:proofErr w:type="spellEnd"/>
      <w:r w:rsidRPr="00570EFC">
        <w:rPr>
          <w:lang w:val="ru-RU"/>
        </w:rPr>
        <w:t xml:space="preserve"> и переводит пользователя на страницу «Каталог» либо к соответствующему набору товаров в каталоге. В базовом состоянии кнопка бордово-фиолетовая; </w:t>
      </w:r>
      <w:r>
        <w:t>hover</w:t>
      </w:r>
      <w:r w:rsidRPr="00570EFC">
        <w:rPr>
          <w:lang w:val="ru-RU"/>
        </w:rPr>
        <w:t xml:space="preserve"> — синий; </w:t>
      </w:r>
      <w:r>
        <w:t>pressed</w:t>
      </w:r>
      <w:r w:rsidRPr="00570EFC">
        <w:rPr>
          <w:lang w:val="ru-RU"/>
        </w:rPr>
        <w:t xml:space="preserve"> — синий фон. Текст кнопки остаётся белым и читаемым во всех состояниях.</w:t>
      </w:r>
    </w:p>
    <w:p w14:paraId="35336410" w14:textId="5E3F7628" w:rsidR="001130BA" w:rsidRPr="00570EFC" w:rsidRDefault="007C0A7E">
      <w:pPr>
        <w:rPr>
          <w:lang w:val="ru-RU"/>
        </w:rPr>
      </w:pPr>
      <w:r w:rsidRPr="00570EFC">
        <w:rPr>
          <w:lang w:val="ru-RU"/>
        </w:rPr>
        <w:t>Подвал расположен в нижней части страницы. В левой части выводится контакт «</w:t>
      </w:r>
      <w:proofErr w:type="spellStart"/>
      <w:r w:rsidRPr="00570EFC">
        <w:rPr>
          <w:lang w:val="ru-RU"/>
        </w:rPr>
        <w:t>Грибинюк</w:t>
      </w:r>
      <w:proofErr w:type="spellEnd"/>
      <w:r w:rsidRPr="00570EFC">
        <w:rPr>
          <w:lang w:val="ru-RU"/>
        </w:rPr>
        <w:t xml:space="preserve"> Максим 8-900-999-00-00». Справа размещены круглые иконки </w:t>
      </w:r>
      <w:r>
        <w:t>Telegram</w:t>
      </w:r>
      <w:r w:rsidRPr="00570EFC">
        <w:rPr>
          <w:lang w:val="ru-RU"/>
        </w:rPr>
        <w:t xml:space="preserve">, </w:t>
      </w:r>
      <w:r>
        <w:t>GitHub</w:t>
      </w:r>
      <w:r w:rsidRPr="00570EFC">
        <w:rPr>
          <w:lang w:val="ru-RU"/>
        </w:rPr>
        <w:t xml:space="preserve"> и электронной почты. Каждая иконка </w:t>
      </w:r>
      <w:proofErr w:type="spellStart"/>
      <w:r w:rsidRPr="00570EFC">
        <w:rPr>
          <w:lang w:val="ru-RU"/>
        </w:rPr>
        <w:t>кликабельна</w:t>
      </w:r>
      <w:proofErr w:type="spellEnd"/>
      <w:r w:rsidRPr="00570EFC">
        <w:rPr>
          <w:lang w:val="ru-RU"/>
        </w:rPr>
        <w:t xml:space="preserve">. </w:t>
      </w:r>
      <w:r>
        <w:t>Telegram</w:t>
      </w:r>
      <w:r w:rsidRPr="00570EFC">
        <w:rPr>
          <w:lang w:val="ru-RU"/>
        </w:rPr>
        <w:t xml:space="preserve"> и </w:t>
      </w:r>
      <w:r>
        <w:t>GitHub</w:t>
      </w:r>
      <w:r w:rsidRPr="00570EFC">
        <w:rPr>
          <w:lang w:val="ru-RU"/>
        </w:rPr>
        <w:t xml:space="preserve"> открывают внешний ресурс в новой вкладке; </w:t>
      </w:r>
      <w:r>
        <w:t>email</w:t>
      </w:r>
      <w:r w:rsidRPr="00570EFC">
        <w:rPr>
          <w:lang w:val="ru-RU"/>
        </w:rPr>
        <w:t xml:space="preserve"> запускает почтовый сценарий. </w:t>
      </w:r>
    </w:p>
    <w:p w14:paraId="0F928EA2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Подвал отделён от основного контента бордово-фиолетовым фоном. Его высота и расположение должны быть одинаковыми на всех страницах проекта.</w:t>
      </w:r>
    </w:p>
    <w:p w14:paraId="0476A802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57180F52" w14:textId="77777777" w:rsidR="001130BA" w:rsidRPr="00570EFC" w:rsidRDefault="007C0A7E">
      <w:pPr>
        <w:pStyle w:val="21"/>
        <w:jc w:val="left"/>
        <w:rPr>
          <w:lang w:val="ru-RU"/>
        </w:rPr>
      </w:pPr>
      <w:bookmarkStart w:id="7" w:name="_Toc241523825"/>
      <w:r w:rsidRPr="00570EFC">
        <w:rPr>
          <w:rFonts w:ascii="Times New Roman" w:eastAsia="Times New Roman" w:hAnsi="Times New Roman"/>
          <w:lang w:val="ru-RU"/>
        </w:rPr>
        <w:lastRenderedPageBreak/>
        <w:t>3.2 Страница №2 «Каталог»</w:t>
      </w:r>
      <w:bookmarkEnd w:id="7"/>
    </w:p>
    <w:p w14:paraId="51109847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Страница «Каталог» предназначена для выбора готового компьютера и добавления позиции в корзину. Последовательность: общая шапка, заголовок «Игровые компьютеры», широкий рекламный баннер, блок «Оптимальные», блок «Премиальные», подвал.</w:t>
      </w:r>
    </w:p>
    <w:p w14:paraId="04AEAD52" w14:textId="43A4B219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В шапке активным является пункт «Каталог». Остальные пункты работают как внутренние ссылки на соответствующие страницы. </w:t>
      </w:r>
    </w:p>
    <w:p w14:paraId="3C3BC7E1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Под заголовком «Игровые компьютеры» расположен широкий баннер с изображением двух системных блоков с синей и фиолетовой подсветкой. Баннер выполняет визуально-информационную функцию. Если для баннера предусмотрена внешняя ссылка на подбор конфигурации или промостраницу, вся его область может быть </w:t>
      </w:r>
      <w:proofErr w:type="spellStart"/>
      <w:r w:rsidRPr="00570EFC">
        <w:rPr>
          <w:lang w:val="ru-RU"/>
        </w:rPr>
        <w:t>кликабельной</w:t>
      </w:r>
      <w:proofErr w:type="spellEnd"/>
      <w:r w:rsidRPr="00570EFC">
        <w:rPr>
          <w:lang w:val="ru-RU"/>
        </w:rPr>
        <w:t xml:space="preserve">; точный </w:t>
      </w:r>
      <w:r>
        <w:t>URL</w:t>
      </w:r>
      <w:r w:rsidRPr="00570EFC">
        <w:rPr>
          <w:lang w:val="ru-RU"/>
        </w:rPr>
        <w:t xml:space="preserve"> задаётся при реализации.</w:t>
      </w:r>
    </w:p>
    <w:p w14:paraId="5C6FD934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Первая категория имеет подпись «Оптимальные. Идеальный баланс цены и производительности». В один ряд размещены четыре карточки: «Стартовый», «Универсальный», «Оптимальный», «Вход в </w:t>
      </w:r>
      <w:r>
        <w:t>High</w:t>
      </w:r>
      <w:r w:rsidRPr="00570EFC">
        <w:rPr>
          <w:lang w:val="ru-RU"/>
        </w:rPr>
        <w:t>-</w:t>
      </w:r>
      <w:r>
        <w:t>End</w:t>
      </w:r>
      <w:r w:rsidRPr="00570EFC">
        <w:rPr>
          <w:lang w:val="ru-RU"/>
        </w:rPr>
        <w:t>». Каждая карточка состоит из светлой зоны с изображением компьютера и бордово-фиолетовой зоны с названием, характеристиками и ценой.</w:t>
      </w:r>
    </w:p>
    <w:p w14:paraId="3242115E" w14:textId="5F2E27E5" w:rsidR="001130BA" w:rsidRPr="00570EFC" w:rsidRDefault="007C0A7E" w:rsidP="00570EFC">
      <w:pPr>
        <w:rPr>
          <w:lang w:val="ru-RU"/>
        </w:rPr>
      </w:pPr>
      <w:r w:rsidRPr="00570EFC">
        <w:rPr>
          <w:lang w:val="ru-RU"/>
        </w:rPr>
        <w:t xml:space="preserve">Карточка «Стартовый» содержит изображение системного блока, название, характеристики процессора, видеокарты и памяти, а также стоимость. В правом нижнем углу расположен круглый значок корзины. Нажатие добавляет конкретную конфигурацию в корзину. </w:t>
      </w:r>
    </w:p>
    <w:p w14:paraId="2BA113EC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Карточки «Универсальный», «Оптимальный» и «Вход в </w:t>
      </w:r>
      <w:r>
        <w:t>High</w:t>
      </w:r>
      <w:r w:rsidRPr="00570EFC">
        <w:rPr>
          <w:lang w:val="ru-RU"/>
        </w:rPr>
        <w:t>-</w:t>
      </w:r>
      <w:r>
        <w:t>End</w:t>
      </w:r>
      <w:r w:rsidRPr="00570EFC">
        <w:rPr>
          <w:lang w:val="ru-RU"/>
        </w:rPr>
        <w:t>» работают по тому же принципу. Каждая иконка корзины относится только к своей карточке и должна передавать в корзину название, стоимость, характеристики, изображение и количество 1. Повторное нажатие может увеличивать количество уже существующей позиции.</w:t>
      </w:r>
    </w:p>
    <w:p w14:paraId="5D86173B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Вторая категория «Премиальные. Решения с высокой производительностью» состоит из четырёх карточек: «Игровой ультиматум», «Творческий флагман», </w:t>
      </w:r>
      <w:r w:rsidRPr="00570EFC">
        <w:rPr>
          <w:lang w:val="ru-RU"/>
        </w:rPr>
        <w:lastRenderedPageBreak/>
        <w:t>«Чистая эстетика», «</w:t>
      </w:r>
      <w:r>
        <w:t>Extreme</w:t>
      </w:r>
      <w:r w:rsidRPr="00570EFC">
        <w:rPr>
          <w:lang w:val="ru-RU"/>
        </w:rPr>
        <w:t xml:space="preserve"> </w:t>
      </w:r>
      <w:r>
        <w:t>dual</w:t>
      </w:r>
      <w:r w:rsidRPr="00570EFC">
        <w:rPr>
          <w:lang w:val="ru-RU"/>
        </w:rPr>
        <w:t>-</w:t>
      </w:r>
      <w:r>
        <w:t>loop</w:t>
      </w:r>
      <w:r w:rsidRPr="00570EFC">
        <w:rPr>
          <w:lang w:val="ru-RU"/>
        </w:rPr>
        <w:t>». Структура карточек полностью совпадает с первой категорией: изображение сверху, бордовая информационная зона снизу, стоимость и круглая иконка добавления в корзину.</w:t>
      </w:r>
    </w:p>
    <w:p w14:paraId="7C360BBF" w14:textId="67968928" w:rsidR="001130BA" w:rsidRPr="00570EFC" w:rsidRDefault="007C0A7E">
      <w:pPr>
        <w:rPr>
          <w:lang w:val="ru-RU"/>
        </w:rPr>
      </w:pPr>
      <w:r w:rsidRPr="00570EFC">
        <w:rPr>
          <w:lang w:val="ru-RU"/>
        </w:rPr>
        <w:t>Все карточки должны иметь одинаковую геометрию внутри ряда</w:t>
      </w:r>
      <w:r w:rsidR="00570EFC">
        <w:rPr>
          <w:lang w:val="ru-RU"/>
        </w:rPr>
        <w:t>.</w:t>
      </w:r>
    </w:p>
    <w:p w14:paraId="4B70D76B" w14:textId="665F138D" w:rsidR="001130BA" w:rsidRPr="00570EFC" w:rsidRDefault="007C0A7E" w:rsidP="00570EFC">
      <w:pPr>
        <w:rPr>
          <w:lang w:val="ru-RU"/>
        </w:rPr>
      </w:pPr>
      <w:proofErr w:type="spellStart"/>
      <w:r w:rsidRPr="00570EFC">
        <w:rPr>
          <w:lang w:val="ru-RU"/>
        </w:rPr>
        <w:t>Кликабельными</w:t>
      </w:r>
      <w:proofErr w:type="spellEnd"/>
      <w:r w:rsidRPr="00570EFC">
        <w:rPr>
          <w:lang w:val="ru-RU"/>
        </w:rPr>
        <w:t xml:space="preserve"> элементами страницы являются: пункты шапки, логотип </w:t>
      </w:r>
      <w:r>
        <w:t>DARKBYTE</w:t>
      </w:r>
      <w:r w:rsidRPr="00570EFC">
        <w:rPr>
          <w:lang w:val="ru-RU"/>
        </w:rPr>
        <w:t>, рекламный баннер при наличии назначенной ссылки, восемь иконок корзины в товарных карточках, а также три внешние иконки в подвале. Кнопки/иконки не должны иметь пересекающиеся области нажатия.</w:t>
      </w:r>
    </w:p>
    <w:p w14:paraId="43050427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При добавлении товара в корзину формируется позиция с данными выбранной карточки. Если один и тот же товар добавляется несколько раз, количество допускается увеличивать в существующей строке. Цена в корзине рассчитывается исходя из количества.</w:t>
      </w:r>
    </w:p>
    <w:p w14:paraId="327D35AB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Если карточка товара в дальнейшем будет использоваться как ссылка на отдельную карточку товара, </w:t>
      </w:r>
      <w:proofErr w:type="spellStart"/>
      <w:r w:rsidRPr="00570EFC">
        <w:rPr>
          <w:lang w:val="ru-RU"/>
        </w:rPr>
        <w:t>кликабельной</w:t>
      </w:r>
      <w:proofErr w:type="spellEnd"/>
      <w:r w:rsidRPr="00570EFC">
        <w:rPr>
          <w:lang w:val="ru-RU"/>
        </w:rPr>
        <w:t xml:space="preserve"> может быть изображение или название, однако отдельная страница товара в текущем макете не предусмотрена. Поэтому обязательной интерактивной функцией карточки является добавление через иконку корзины.</w:t>
      </w:r>
    </w:p>
    <w:p w14:paraId="0880B15F" w14:textId="412DE7C9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Подвал соответствует главной странице и содержит контактную строку </w:t>
      </w:r>
      <w:r>
        <w:t>DARKBYTE</w:t>
      </w:r>
      <w:r w:rsidRPr="00570EFC">
        <w:rPr>
          <w:lang w:val="ru-RU"/>
        </w:rPr>
        <w:t>/</w:t>
      </w:r>
      <w:proofErr w:type="spellStart"/>
      <w:r w:rsidRPr="00570EFC">
        <w:rPr>
          <w:lang w:val="ru-RU"/>
        </w:rPr>
        <w:t>Грибинюка</w:t>
      </w:r>
      <w:proofErr w:type="spellEnd"/>
      <w:r w:rsidRPr="00570EFC">
        <w:rPr>
          <w:lang w:val="ru-RU"/>
        </w:rPr>
        <w:t xml:space="preserve"> Максима и три внешних иконки. Внешние переходы открываются в новой вкладке</w:t>
      </w:r>
      <w:r w:rsidR="00570EFC">
        <w:rPr>
          <w:lang w:val="ru-RU"/>
        </w:rPr>
        <w:t>.</w:t>
      </w:r>
    </w:p>
    <w:p w14:paraId="4C215198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35440405" w14:textId="77777777" w:rsidR="001130BA" w:rsidRPr="00570EFC" w:rsidRDefault="007C0A7E">
      <w:pPr>
        <w:pStyle w:val="21"/>
        <w:jc w:val="left"/>
        <w:rPr>
          <w:lang w:val="ru-RU"/>
        </w:rPr>
      </w:pPr>
      <w:bookmarkStart w:id="8" w:name="_Toc241523826"/>
      <w:r w:rsidRPr="00570EFC">
        <w:rPr>
          <w:rFonts w:ascii="Times New Roman" w:eastAsia="Times New Roman" w:hAnsi="Times New Roman"/>
          <w:lang w:val="ru-RU"/>
        </w:rPr>
        <w:lastRenderedPageBreak/>
        <w:t>3.3 Страница №3 «Услуги»</w:t>
      </w:r>
      <w:bookmarkEnd w:id="8"/>
    </w:p>
    <w:p w14:paraId="0D5AF874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Страница «Услуги» предназначена для выбора дополнительных работ по настройке, диагностике, чистке, обслуживанию и сборке компьютеров. В шапке активным является пункт «Услуги». Ниже расположен заголовок «Услуги» и сетка из пяти карточек.</w:t>
      </w:r>
    </w:p>
    <w:p w14:paraId="75FA3C4D" w14:textId="1921E13D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Карточка «Установка ОС и программ» содержит тематическое изображение, название, пункты «Установим или переустановим операционную систему и драйверы» и «Обновим и настроим </w:t>
      </w:r>
      <w:r>
        <w:t>BIOS</w:t>
      </w:r>
      <w:r w:rsidRPr="00570EFC">
        <w:rPr>
          <w:lang w:val="ru-RU"/>
        </w:rPr>
        <w:t xml:space="preserve">», кнопку-плашку стоимости «От 2 000 ₽» и круглую иконку корзины. Иконка корзины добавляет услугу в заказ. Плашка стоимости также является </w:t>
      </w:r>
      <w:proofErr w:type="spellStart"/>
      <w:r w:rsidRPr="00570EFC">
        <w:rPr>
          <w:lang w:val="ru-RU"/>
        </w:rPr>
        <w:t>кликабельной</w:t>
      </w:r>
      <w:proofErr w:type="spellEnd"/>
      <w:r w:rsidRPr="00570EFC">
        <w:rPr>
          <w:lang w:val="ru-RU"/>
        </w:rPr>
        <w:t>: она подтверждает выбор услуги/активирует её карточку.</w:t>
      </w:r>
    </w:p>
    <w:p w14:paraId="1BE83EBA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Карточка «Диагностика» содержит изображение мониторинга системы, краткое описание выявления программных и аппаратных неисправностей и полной проверки комплектующих, стоимость «От 2 000 ₽» и иконку корзины. Логика кнопок аналогична первой карточке.</w:t>
      </w:r>
    </w:p>
    <w:p w14:paraId="37BB16A6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Карточка «Чистка» содержит изображение очистки комплектующих, описание очистки от пыли и загрязнений, продувки радиаторов и системы охлаждения, стоимость «От 5 000 ₽» и иконку корзины. Нажатие на корзину добавляет услугу в заказ.</w:t>
      </w:r>
    </w:p>
    <w:p w14:paraId="63C01258" w14:textId="502D666F" w:rsidR="001130BA" w:rsidRPr="00570EFC" w:rsidRDefault="007C0A7E" w:rsidP="00570EFC">
      <w:pPr>
        <w:rPr>
          <w:lang w:val="ru-RU"/>
        </w:rPr>
      </w:pPr>
      <w:r w:rsidRPr="00570EFC">
        <w:rPr>
          <w:lang w:val="ru-RU"/>
        </w:rPr>
        <w:t>Во второй строке расположены карточки «Обслуживание» и «Сборка». «Обслуживание» включает замену термопасты на процессоре и видеокарте и проведение стресс-тестирования. В карточке размещены стоимость «От 2 000 ₽» и круглая кнопка корзины. «Сборка» включает сборку компьютера из выбранных комплектующих и перенос компонентов из старого корпуса в новый; стоимость указана «От 8 000 ₽».</w:t>
      </w:r>
    </w:p>
    <w:p w14:paraId="5A8CA9AF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Все пять иконок корзины являются </w:t>
      </w:r>
      <w:proofErr w:type="spellStart"/>
      <w:r w:rsidRPr="00570EFC">
        <w:rPr>
          <w:lang w:val="ru-RU"/>
        </w:rPr>
        <w:t>кликабельными</w:t>
      </w:r>
      <w:proofErr w:type="spellEnd"/>
      <w:r w:rsidRPr="00570EFC">
        <w:rPr>
          <w:lang w:val="ru-RU"/>
        </w:rPr>
        <w:t xml:space="preserve"> и добавляют соответствующую услугу в корзину. Пять плашек стоимости также считаются интерактивными кнопками выбора/уточнения услуги. При наведении </w:t>
      </w:r>
      <w:r w:rsidRPr="00570EFC">
        <w:rPr>
          <w:lang w:val="ru-RU"/>
        </w:rPr>
        <w:lastRenderedPageBreak/>
        <w:t>интерактивные элементы получают синий акцент; при нажатии фон/контур становится синим.</w:t>
      </w:r>
    </w:p>
    <w:p w14:paraId="6156981B" w14:textId="78BF97CC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После добавления услуги пользователь может перейти в «Корзину» через шапку. В корзине услуга должна отображаться отдельной позицией с названием, стоимостью и количеством. </w:t>
      </w:r>
    </w:p>
    <w:p w14:paraId="52163579" w14:textId="5A9E51F3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Подвал страницы полностью повторяет общий подвал: контакт, разделительная линия, </w:t>
      </w:r>
      <w:r>
        <w:t>Telegram</w:t>
      </w:r>
      <w:r w:rsidRPr="00570EFC">
        <w:rPr>
          <w:lang w:val="ru-RU"/>
        </w:rPr>
        <w:t xml:space="preserve">, </w:t>
      </w:r>
      <w:r>
        <w:t>GitHub</w:t>
      </w:r>
      <w:r w:rsidRPr="00570EFC">
        <w:rPr>
          <w:lang w:val="ru-RU"/>
        </w:rPr>
        <w:t xml:space="preserve"> и </w:t>
      </w:r>
      <w:r>
        <w:t>email</w:t>
      </w:r>
      <w:r w:rsidRPr="00570EFC">
        <w:rPr>
          <w:lang w:val="ru-RU"/>
        </w:rPr>
        <w:t xml:space="preserve">. Все внешние иконки </w:t>
      </w:r>
      <w:proofErr w:type="spellStart"/>
      <w:r w:rsidRPr="00570EFC">
        <w:rPr>
          <w:lang w:val="ru-RU"/>
        </w:rPr>
        <w:t>кликабельны</w:t>
      </w:r>
      <w:proofErr w:type="spellEnd"/>
      <w:r w:rsidRPr="00570EFC">
        <w:rPr>
          <w:lang w:val="ru-RU"/>
        </w:rPr>
        <w:t xml:space="preserve"> и используют открытие внешнего ресурса в новой вкладке</w:t>
      </w:r>
      <w:r w:rsidR="00570EFC">
        <w:rPr>
          <w:lang w:val="ru-RU"/>
        </w:rPr>
        <w:t>.</w:t>
      </w:r>
    </w:p>
    <w:p w14:paraId="390E51DA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7566EB70" w14:textId="77777777" w:rsidR="001130BA" w:rsidRPr="00570EFC" w:rsidRDefault="007C0A7E">
      <w:pPr>
        <w:pStyle w:val="21"/>
        <w:jc w:val="left"/>
        <w:rPr>
          <w:lang w:val="ru-RU"/>
        </w:rPr>
      </w:pPr>
      <w:bookmarkStart w:id="9" w:name="_Toc241523827"/>
      <w:r w:rsidRPr="00570EFC">
        <w:rPr>
          <w:rFonts w:ascii="Times New Roman" w:eastAsia="Times New Roman" w:hAnsi="Times New Roman"/>
          <w:lang w:val="ru-RU"/>
        </w:rPr>
        <w:lastRenderedPageBreak/>
        <w:t>3.4 Страница №4 «Корзина»</w:t>
      </w:r>
      <w:bookmarkEnd w:id="9"/>
    </w:p>
    <w:p w14:paraId="08632053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Страница «Корзина» предназначена для проверки состава заказа, изменения количества и ввода контактных данных. В шапке активным является пункт «Корзина». Под шапкой расположен заголовок «Ваш заказ:» и горизонтальная разделительная линия.</w:t>
      </w:r>
    </w:p>
    <w:p w14:paraId="5DDBD4B6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Позиция заказа отображается отдельной строкой. Слева находится изображение выбранного товара, далее название «Стартовый» и перечень характеристик: цвет, процессор, видеокарта, память, охлаждение, гарантия, корпус. Справа расположены кнопки «+» и «−», текущая цена и круглая кнопка удаления.</w:t>
      </w:r>
    </w:p>
    <w:p w14:paraId="557C2BAC" w14:textId="06000F0B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Кнопка «+» </w:t>
      </w:r>
      <w:proofErr w:type="spellStart"/>
      <w:r w:rsidRPr="00570EFC">
        <w:rPr>
          <w:lang w:val="ru-RU"/>
        </w:rPr>
        <w:t>кликабельна</w:t>
      </w:r>
      <w:proofErr w:type="spellEnd"/>
      <w:r w:rsidRPr="00570EFC">
        <w:rPr>
          <w:lang w:val="ru-RU"/>
        </w:rPr>
        <w:t xml:space="preserve"> и увеличивает количество позиции на одну единицу. После нажатия должна пересчитываться стоимость строки и итоговая сумма. Кнопка «−» уменьшает количество на одну единицу, но не допускает отрицательного значения. При количестве 1 дальнейшее</w:t>
      </w:r>
      <w:r w:rsidR="00570EFC">
        <w:rPr>
          <w:lang w:val="ru-RU"/>
        </w:rPr>
        <w:t xml:space="preserve"> </w:t>
      </w:r>
      <w:r w:rsidRPr="00570EFC">
        <w:rPr>
          <w:lang w:val="ru-RU"/>
        </w:rPr>
        <w:t>удаление выполняется только отдельной кнопкой удаления.</w:t>
      </w:r>
    </w:p>
    <w:p w14:paraId="17A4525C" w14:textId="4B4DC2F5" w:rsidR="001130BA" w:rsidRPr="00570EFC" w:rsidRDefault="007C0A7E">
      <w:pPr>
        <w:rPr>
          <w:lang w:val="ru-RU"/>
        </w:rPr>
      </w:pPr>
      <w:r w:rsidRPr="00570EFC">
        <w:rPr>
          <w:lang w:val="ru-RU"/>
        </w:rPr>
        <w:t>Круглая иконка удаления полностью удаляет позицию из корзины. После удаления итоговая сумма пересчитывается автоматически.</w:t>
      </w:r>
    </w:p>
    <w:p w14:paraId="78FBE3B9" w14:textId="1C37E4C4" w:rsidR="001130BA" w:rsidRPr="00570EFC" w:rsidRDefault="007C0A7E" w:rsidP="00570EFC">
      <w:pPr>
        <w:rPr>
          <w:lang w:val="ru-RU"/>
        </w:rPr>
      </w:pPr>
      <w:r w:rsidRPr="00570EFC">
        <w:rPr>
          <w:lang w:val="ru-RU"/>
        </w:rPr>
        <w:t>Под списком товаров справа отображается строка «Сумма: … ₽». Значение рассчитывается на основании всех товаров и услуг с учётом количества. Пересчёт выполняется после каждого добавления, уменьшения количества или удаления позиции.</w:t>
      </w:r>
    </w:p>
    <w:p w14:paraId="725C1655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Ниже расположен информационный блок с предупреждающей пиктограммой. Текст сообщает, что </w:t>
      </w:r>
      <w:r>
        <w:t>DARKBYTE</w:t>
      </w:r>
      <w:r w:rsidRPr="00570EFC">
        <w:rPr>
          <w:lang w:val="ru-RU"/>
        </w:rPr>
        <w:t xml:space="preserve"> берёт на себя стоимость доставки до 5 000 ₽. Если доставка в выбранный регион стоит дороже, пользователь оплачивает небольшую разницу, а оставшуюся сумму компания покрывает самостоятельно. Блок носит информационный характер и не выполняет переход.</w:t>
      </w:r>
    </w:p>
    <w:p w14:paraId="51D1AAE5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Форма заказа состоит из трёх полей: «Телефон», «Почта», «Город». Все поля одинаковой ширины, имеют прозрачный/тёмный фон и светлую границу. Поле </w:t>
      </w:r>
      <w:r w:rsidRPr="00570EFC">
        <w:rPr>
          <w:lang w:val="ru-RU"/>
        </w:rPr>
        <w:lastRenderedPageBreak/>
        <w:t>«Телефон» предназначено для ручного ввода номера; «Почта» — для адреса электронной почты; «Город» — для населённого пункта доставки.</w:t>
      </w:r>
    </w:p>
    <w:p w14:paraId="7396024F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При клике по полю включается состояние </w:t>
      </w:r>
      <w:r>
        <w:t>focus</w:t>
      </w:r>
      <w:r w:rsidRPr="00570EFC">
        <w:rPr>
          <w:lang w:val="ru-RU"/>
        </w:rPr>
        <w:t xml:space="preserve">: граница становится заметнее или получает синий акцент. Значение сохраняется в форме до отправки. Пустые обязательные поля и некорректный </w:t>
      </w:r>
      <w:r>
        <w:t>email</w:t>
      </w:r>
      <w:r w:rsidRPr="00570EFC">
        <w:rPr>
          <w:lang w:val="ru-RU"/>
        </w:rPr>
        <w:t xml:space="preserve"> должны сопровождаться понятным текстовым сообщением об ошибке.</w:t>
      </w:r>
    </w:p>
    <w:p w14:paraId="1F8FD616" w14:textId="55ED050B" w:rsidR="001130BA" w:rsidRPr="00570EFC" w:rsidRDefault="007C0A7E" w:rsidP="00D74E60">
      <w:pPr>
        <w:rPr>
          <w:lang w:val="ru-RU"/>
        </w:rPr>
      </w:pPr>
      <w:r w:rsidRPr="00570EFC">
        <w:rPr>
          <w:lang w:val="ru-RU"/>
        </w:rPr>
        <w:t xml:space="preserve">Кнопка «Оформить заказ» расположена под формой по центру. В базовом состоянии она имеет бордово-фиолетовый фон и белый текст. </w:t>
      </w:r>
      <w:r>
        <w:t>Hover</w:t>
      </w:r>
      <w:r w:rsidRPr="00570EFC">
        <w:rPr>
          <w:lang w:val="ru-RU"/>
        </w:rPr>
        <w:t xml:space="preserve"> — синий фон/акцент; </w:t>
      </w:r>
      <w:r>
        <w:t>pressed</w:t>
      </w:r>
      <w:r w:rsidRPr="00570EFC">
        <w:rPr>
          <w:lang w:val="ru-RU"/>
        </w:rPr>
        <w:t xml:space="preserve"> — синий фон. Кнопка </w:t>
      </w:r>
      <w:proofErr w:type="spellStart"/>
      <w:r w:rsidRPr="00570EFC">
        <w:rPr>
          <w:lang w:val="ru-RU"/>
        </w:rPr>
        <w:t>кликабельна</w:t>
      </w:r>
      <w:proofErr w:type="spellEnd"/>
      <w:r w:rsidRPr="00570EFC">
        <w:rPr>
          <w:lang w:val="ru-RU"/>
        </w:rPr>
        <w:t xml:space="preserve"> и запускает проверку формы.</w:t>
      </w:r>
    </w:p>
    <w:p w14:paraId="6C14CACE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Перед отправкой проверяются: наличие хотя бы одной позиции в корзине, заполненность телефона, почты и города, базовая корректность </w:t>
      </w:r>
      <w:r>
        <w:t>email</w:t>
      </w:r>
      <w:r w:rsidRPr="00570EFC">
        <w:rPr>
          <w:lang w:val="ru-RU"/>
        </w:rPr>
        <w:t>. При ошибке пользователь остаётся на странице, а рядом с проблемным полем появляется сообщение. Если корзина пуста, заказ не формируется.</w:t>
      </w:r>
    </w:p>
    <w:p w14:paraId="74B51F3E" w14:textId="00E748E6" w:rsidR="001130BA" w:rsidRPr="00570EFC" w:rsidRDefault="007C0A7E">
      <w:pPr>
        <w:rPr>
          <w:lang w:val="ru-RU"/>
        </w:rPr>
      </w:pPr>
      <w:r w:rsidRPr="00570EFC">
        <w:rPr>
          <w:lang w:val="ru-RU"/>
        </w:rPr>
        <w:t>При успешной проверке данные заказа считаются отправленными, после чего отображается уведомление «Ваш заказ оформлен!». Уведомление должно быть заметным и подтверждать завершение действия.</w:t>
      </w:r>
    </w:p>
    <w:p w14:paraId="637C88A1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Подвал страницы идентичен остальным: контактная строка и внешние иконки. Все иконки </w:t>
      </w:r>
      <w:proofErr w:type="spellStart"/>
      <w:r w:rsidRPr="00570EFC">
        <w:rPr>
          <w:lang w:val="ru-RU"/>
        </w:rPr>
        <w:t>кликабельны</w:t>
      </w:r>
      <w:proofErr w:type="spellEnd"/>
      <w:r w:rsidRPr="00570EFC">
        <w:rPr>
          <w:lang w:val="ru-RU"/>
        </w:rPr>
        <w:t xml:space="preserve">. Переходы в </w:t>
      </w:r>
      <w:r>
        <w:t>Telegram</w:t>
      </w:r>
      <w:r w:rsidRPr="00570EFC">
        <w:rPr>
          <w:lang w:val="ru-RU"/>
        </w:rPr>
        <w:t xml:space="preserve"> и </w:t>
      </w:r>
      <w:r>
        <w:t>GitHub</w:t>
      </w:r>
      <w:r w:rsidRPr="00570EFC">
        <w:rPr>
          <w:lang w:val="ru-RU"/>
        </w:rPr>
        <w:t xml:space="preserve"> открываются в новой вкладке; </w:t>
      </w:r>
      <w:r>
        <w:t>email</w:t>
      </w:r>
      <w:r w:rsidRPr="00570EFC">
        <w:rPr>
          <w:lang w:val="ru-RU"/>
        </w:rPr>
        <w:t xml:space="preserve"> открывает сценарий отправки письма.</w:t>
      </w:r>
    </w:p>
    <w:p w14:paraId="3B92731D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7C56E537" w14:textId="77777777" w:rsidR="001130BA" w:rsidRPr="00570EFC" w:rsidRDefault="007C0A7E">
      <w:pPr>
        <w:pStyle w:val="21"/>
        <w:jc w:val="left"/>
        <w:rPr>
          <w:lang w:val="ru-RU"/>
        </w:rPr>
      </w:pPr>
      <w:bookmarkStart w:id="10" w:name="_Toc241523828"/>
      <w:r w:rsidRPr="00570EFC">
        <w:rPr>
          <w:rFonts w:ascii="Times New Roman" w:eastAsia="Times New Roman" w:hAnsi="Times New Roman"/>
          <w:lang w:val="ru-RU"/>
        </w:rPr>
        <w:lastRenderedPageBreak/>
        <w:t>3.5 Страница №5 «О нас»</w:t>
      </w:r>
      <w:bookmarkEnd w:id="10"/>
    </w:p>
    <w:p w14:paraId="2CA46C56" w14:textId="43E4411F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Страница «О нас» предназначена для знакомства с компанией </w:t>
      </w:r>
      <w:r>
        <w:t>DARKBYTE</w:t>
      </w:r>
      <w:r w:rsidRPr="00570EFC">
        <w:rPr>
          <w:lang w:val="ru-RU"/>
        </w:rPr>
        <w:t>, её контактами, миссией, проектами и отзывами. В шапке активным является пункт «О нас». Под шапкой расположен заголовок «О нас» и сетка из четырёх больших информационных баннеров.</w:t>
      </w:r>
    </w:p>
    <w:p w14:paraId="3ADCF4BC" w14:textId="26A32A7D" w:rsidR="001130BA" w:rsidRPr="00570EFC" w:rsidRDefault="007C0A7E">
      <w:pPr>
        <w:rPr>
          <w:lang w:val="ru-RU"/>
        </w:rPr>
      </w:pPr>
      <w:r w:rsidRPr="00570EFC">
        <w:rPr>
          <w:lang w:val="ru-RU"/>
        </w:rPr>
        <w:t>Первый баннер «Контакты» расположен слева сверху. Внутри указаны «</w:t>
      </w:r>
      <w:proofErr w:type="spellStart"/>
      <w:r w:rsidRPr="00570EFC">
        <w:rPr>
          <w:lang w:val="ru-RU"/>
        </w:rPr>
        <w:t>Грибинюк</w:t>
      </w:r>
      <w:proofErr w:type="spellEnd"/>
      <w:r w:rsidRPr="00570EFC">
        <w:rPr>
          <w:lang w:val="ru-RU"/>
        </w:rPr>
        <w:t xml:space="preserve"> Максим», номер телефона 8-900-999-00-00 и три круглые иконки </w:t>
      </w:r>
      <w:r>
        <w:t>Telegram</w:t>
      </w:r>
      <w:r w:rsidRPr="00570EFC">
        <w:rPr>
          <w:lang w:val="ru-RU"/>
        </w:rPr>
        <w:t xml:space="preserve">, </w:t>
      </w:r>
      <w:r>
        <w:t>GitHub</w:t>
      </w:r>
      <w:r w:rsidRPr="00570EFC">
        <w:rPr>
          <w:lang w:val="ru-RU"/>
        </w:rPr>
        <w:t xml:space="preserve"> и электронной почты. Все три иконки являются внешними </w:t>
      </w:r>
      <w:proofErr w:type="spellStart"/>
      <w:r w:rsidRPr="00570EFC">
        <w:rPr>
          <w:lang w:val="ru-RU"/>
        </w:rPr>
        <w:t>кликабельными</w:t>
      </w:r>
      <w:proofErr w:type="spellEnd"/>
      <w:r w:rsidRPr="00570EFC">
        <w:rPr>
          <w:lang w:val="ru-RU"/>
        </w:rPr>
        <w:t xml:space="preserve"> ссылками. Под баннером расположена тёмная подпись-кнопка «Контакты — связаться с нами». Подпись также </w:t>
      </w:r>
      <w:proofErr w:type="spellStart"/>
      <w:r w:rsidRPr="00570EFC">
        <w:rPr>
          <w:lang w:val="ru-RU"/>
        </w:rPr>
        <w:t>кликабельна</w:t>
      </w:r>
      <w:proofErr w:type="spellEnd"/>
      <w:r w:rsidRPr="00570EFC">
        <w:rPr>
          <w:lang w:val="ru-RU"/>
        </w:rPr>
        <w:t xml:space="preserve"> и дублирует переход к контактному действию.</w:t>
      </w:r>
    </w:p>
    <w:p w14:paraId="49A5B3CD" w14:textId="47920682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Второй баннер расположен справа сверху и содержит информацию о бренде </w:t>
      </w:r>
      <w:r>
        <w:t>DARKBYTE</w:t>
      </w:r>
      <w:r w:rsidRPr="00570EFC">
        <w:rPr>
          <w:lang w:val="ru-RU"/>
        </w:rPr>
        <w:t xml:space="preserve">, миссии и ценностях. Под ним находится подпись-кнопка «О нас — бренд, миссия и ценности». Баннер и подпись могут быть </w:t>
      </w:r>
      <w:proofErr w:type="spellStart"/>
      <w:r w:rsidRPr="00570EFC">
        <w:rPr>
          <w:lang w:val="ru-RU"/>
        </w:rPr>
        <w:t>кликабельными</w:t>
      </w:r>
      <w:proofErr w:type="spellEnd"/>
      <w:r w:rsidRPr="00570EFC">
        <w:rPr>
          <w:lang w:val="ru-RU"/>
        </w:rPr>
        <w:t xml:space="preserve"> и открывать соответствующий внешний материал/страницу бренда.</w:t>
      </w:r>
    </w:p>
    <w:p w14:paraId="3BA25097" w14:textId="5EC60120" w:rsidR="001130BA" w:rsidRPr="00570EFC" w:rsidRDefault="007C0A7E" w:rsidP="00D74E60">
      <w:pPr>
        <w:rPr>
          <w:lang w:val="ru-RU"/>
        </w:rPr>
      </w:pPr>
      <w:r w:rsidRPr="00570EFC">
        <w:rPr>
          <w:lang w:val="ru-RU"/>
        </w:rPr>
        <w:t xml:space="preserve">Третий баннер расположен слева во втором ряду. Он посвящён проектам </w:t>
      </w:r>
      <w:r>
        <w:t>DARKBYTE</w:t>
      </w:r>
      <w:r w:rsidRPr="00570EFC">
        <w:rPr>
          <w:lang w:val="ru-RU"/>
        </w:rPr>
        <w:t xml:space="preserve"> и содержит визуальный материал о реализуемых направлениях: игровые сборки, рабочие станции, корпоративные проекты и индивидуальные решения. Под баннером находится подпись-кнопка «Наши проекты — всё самое интересное». Баннер и подпись </w:t>
      </w:r>
      <w:proofErr w:type="spellStart"/>
      <w:r w:rsidRPr="00570EFC">
        <w:rPr>
          <w:lang w:val="ru-RU"/>
        </w:rPr>
        <w:t>кликабельны</w:t>
      </w:r>
      <w:proofErr w:type="spellEnd"/>
      <w:r w:rsidRPr="00570EFC">
        <w:rPr>
          <w:lang w:val="ru-RU"/>
        </w:rPr>
        <w:t xml:space="preserve"> и ведут на внешний ресурс</w:t>
      </w:r>
      <w:r w:rsidR="00D74E60">
        <w:rPr>
          <w:lang w:val="ru-RU"/>
        </w:rPr>
        <w:t>.</w:t>
      </w:r>
    </w:p>
    <w:p w14:paraId="5CFA909D" w14:textId="7BEA2C36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Четвёртый баннер расположен справа во втором ряду. Он раскрывает причины выбора </w:t>
      </w:r>
      <w:r>
        <w:t>DARKBYTE</w:t>
      </w:r>
      <w:r w:rsidRPr="00570EFC">
        <w:rPr>
          <w:lang w:val="ru-RU"/>
        </w:rPr>
        <w:t xml:space="preserve"> и миссию компании. Под ним размещена подпись-кнопка «Почему мы? — качественно, мощно». Элемент </w:t>
      </w:r>
      <w:proofErr w:type="spellStart"/>
      <w:r w:rsidRPr="00570EFC">
        <w:rPr>
          <w:lang w:val="ru-RU"/>
        </w:rPr>
        <w:t>кликабелен</w:t>
      </w:r>
      <w:proofErr w:type="spellEnd"/>
      <w:r w:rsidRPr="00570EFC">
        <w:rPr>
          <w:lang w:val="ru-RU"/>
        </w:rPr>
        <w:t xml:space="preserve"> и </w:t>
      </w:r>
      <w:r w:rsidR="00D74E60">
        <w:rPr>
          <w:lang w:val="ru-RU"/>
        </w:rPr>
        <w:t xml:space="preserve">ведет </w:t>
      </w:r>
      <w:r w:rsidRPr="00570EFC">
        <w:rPr>
          <w:lang w:val="ru-RU"/>
        </w:rPr>
        <w:t>на внешний материал с подробным описанием преимуществ.</w:t>
      </w:r>
    </w:p>
    <w:p w14:paraId="138AB61F" w14:textId="61AF08BA" w:rsidR="001130BA" w:rsidRPr="00570EFC" w:rsidRDefault="007C0A7E">
      <w:pPr>
        <w:rPr>
          <w:lang w:val="ru-RU"/>
        </w:rPr>
      </w:pPr>
      <w:r w:rsidRPr="00570EFC">
        <w:rPr>
          <w:lang w:val="ru-RU"/>
        </w:rPr>
        <w:t>Все четыре баннера имеют общий визуальный стиль: тёмно-фиолетовые/синие градиенты, технические декоративные элементы, белый текст и светящиеся акценты. При клике на внешнюю ссылку новая страница открывается в отдельной вкладке.</w:t>
      </w:r>
    </w:p>
    <w:p w14:paraId="3DB3B967" w14:textId="12EEC42E" w:rsidR="001130BA" w:rsidRPr="00570EFC" w:rsidRDefault="007C0A7E" w:rsidP="00D74E60">
      <w:pPr>
        <w:ind w:firstLine="720"/>
        <w:rPr>
          <w:lang w:val="ru-RU"/>
        </w:rPr>
      </w:pPr>
      <w:r w:rsidRPr="00570EFC">
        <w:rPr>
          <w:lang w:val="ru-RU"/>
        </w:rPr>
        <w:br w:type="page"/>
      </w:r>
      <w:r w:rsidRPr="00570EFC">
        <w:rPr>
          <w:lang w:val="ru-RU"/>
        </w:rPr>
        <w:lastRenderedPageBreak/>
        <w:t>Ниже баннеров расположен блок «Отзывы». Под заголовком размещён текст «Стремимся к космическому количеству звезд от наших клиентов!». В видимой области представлены четыре карточки отзывов. Каждая карточка содержит круглый аватар, имя пользователя, текст и дату.</w:t>
      </w:r>
    </w:p>
    <w:p w14:paraId="5020D8EF" w14:textId="55408F81" w:rsidR="001130BA" w:rsidRPr="00570EFC" w:rsidRDefault="007C0A7E" w:rsidP="00D74E60">
      <w:pPr>
        <w:rPr>
          <w:lang w:val="ru-RU"/>
        </w:rPr>
      </w:pPr>
      <w:r w:rsidRPr="00570EFC">
        <w:rPr>
          <w:lang w:val="ru-RU"/>
        </w:rPr>
        <w:t>Блок отзывов является горизонтальным слайдером. Пользователь может перелистывать отзывы влево и вправо с помощью элементов управления слайдером. После переключения отображается следующая карточка или следующая группа карточек. Верх и низ карточек не должны обрезаться.</w:t>
      </w:r>
    </w:p>
    <w:p w14:paraId="172F1867" w14:textId="28CE2DB1" w:rsidR="001130BA" w:rsidRPr="00570EFC" w:rsidRDefault="007C0A7E">
      <w:pPr>
        <w:rPr>
          <w:lang w:val="ru-RU"/>
        </w:rPr>
      </w:pPr>
      <w:r w:rsidRPr="00570EFC">
        <w:rPr>
          <w:lang w:val="ru-RU"/>
        </w:rPr>
        <w:t>Подвал повторяет остальные страницы и содержит контактную строку и внешние иконки. Все интерактивные элементы страницы «О нас» — пункты меню, логотип, четыре баннера/подписи, социальные иконки, элементы слайдера и иконки подвала.</w:t>
      </w:r>
    </w:p>
    <w:p w14:paraId="04C7D727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01959B55" w14:textId="77777777" w:rsidR="001130BA" w:rsidRPr="00570EFC" w:rsidRDefault="007C0A7E">
      <w:pPr>
        <w:pStyle w:val="21"/>
        <w:jc w:val="left"/>
        <w:rPr>
          <w:lang w:val="ru-RU"/>
        </w:rPr>
      </w:pPr>
      <w:bookmarkStart w:id="11" w:name="_Toc241523829"/>
      <w:r w:rsidRPr="00570EFC">
        <w:rPr>
          <w:rFonts w:ascii="Times New Roman" w:eastAsia="Times New Roman" w:hAnsi="Times New Roman"/>
          <w:lang w:val="ru-RU"/>
        </w:rPr>
        <w:lastRenderedPageBreak/>
        <w:t>3.6 Общие элементы интерфейса</w:t>
      </w:r>
      <w:bookmarkEnd w:id="11"/>
    </w:p>
    <w:p w14:paraId="6374CD24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Шапка едина для всех страниц. Логотип </w:t>
      </w:r>
      <w:r>
        <w:t>DARKBYTE</w:t>
      </w:r>
      <w:r w:rsidRPr="00570EFC">
        <w:rPr>
          <w:lang w:val="ru-RU"/>
        </w:rPr>
        <w:t xml:space="preserve"> расположен слева и должен использоваться в одном написании на всём сайте. Рекомендуется сделать логотип ссылкой на главную страницу. Пункты меню расположены в один ряд: «Главная», «Каталог», «Услуги», «Корзина», «О нас». Каждый пункт </w:t>
      </w:r>
      <w:proofErr w:type="spellStart"/>
      <w:r w:rsidRPr="00570EFC">
        <w:rPr>
          <w:lang w:val="ru-RU"/>
        </w:rPr>
        <w:t>кликабелен</w:t>
      </w:r>
      <w:proofErr w:type="spellEnd"/>
      <w:r w:rsidRPr="00570EFC">
        <w:rPr>
          <w:lang w:val="ru-RU"/>
        </w:rPr>
        <w:t xml:space="preserve">. Текущий раздел визуально выделяется </w:t>
      </w:r>
      <w:r>
        <w:t>active</w:t>
      </w:r>
      <w:r w:rsidRPr="00570EFC">
        <w:rPr>
          <w:lang w:val="ru-RU"/>
        </w:rPr>
        <w:t>-состоянием.</w:t>
      </w:r>
    </w:p>
    <w:p w14:paraId="12EEBFF0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Подвал единообразен по высоте, цвету и внутренним отступам. Основной фон подвала — #401438. Контактная строка расположена слева, внешние иконки — справа. Между зонами используется тонкая горизонтальная линия. Иконки </w:t>
      </w:r>
      <w:r>
        <w:t>Telegram</w:t>
      </w:r>
      <w:r w:rsidRPr="00570EFC">
        <w:rPr>
          <w:lang w:val="ru-RU"/>
        </w:rPr>
        <w:t xml:space="preserve">, </w:t>
      </w:r>
      <w:r>
        <w:t>GitHub</w:t>
      </w:r>
      <w:r w:rsidRPr="00570EFC">
        <w:rPr>
          <w:lang w:val="ru-RU"/>
        </w:rPr>
        <w:t xml:space="preserve"> и </w:t>
      </w:r>
      <w:r>
        <w:t>email</w:t>
      </w:r>
      <w:r w:rsidRPr="00570EFC">
        <w:rPr>
          <w:lang w:val="ru-RU"/>
        </w:rPr>
        <w:t xml:space="preserve"> </w:t>
      </w:r>
      <w:proofErr w:type="spellStart"/>
      <w:r w:rsidRPr="00570EFC">
        <w:rPr>
          <w:lang w:val="ru-RU"/>
        </w:rPr>
        <w:t>кликабельны</w:t>
      </w:r>
      <w:proofErr w:type="spellEnd"/>
      <w:r w:rsidRPr="00570EFC">
        <w:rPr>
          <w:lang w:val="ru-RU"/>
        </w:rPr>
        <w:t>; внешние ссылки открываются в новой вкладке.</w:t>
      </w:r>
    </w:p>
    <w:p w14:paraId="6C4621AB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Основной фон страницы — тёмный чертёж. Контентные карточки должны иметь достаточный контраст. Светлый текст не должен сливаться с линиями чертежа. Изображения размещаются в пределах контейнеров и не растягиваются непропорционально.</w:t>
      </w:r>
    </w:p>
    <w:p w14:paraId="598681E6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Фирменные кнопки используют бордово-фиолетовый базовый цвет и синий </w:t>
      </w:r>
      <w:r>
        <w:t>hover</w:t>
      </w:r>
      <w:r w:rsidRPr="00570EFC">
        <w:rPr>
          <w:lang w:val="ru-RU"/>
        </w:rPr>
        <w:t>/</w:t>
      </w:r>
      <w:r>
        <w:t>pressed</w:t>
      </w:r>
      <w:r w:rsidRPr="00570EFC">
        <w:rPr>
          <w:lang w:val="ru-RU"/>
        </w:rPr>
        <w:t xml:space="preserve">. </w:t>
      </w:r>
      <w:proofErr w:type="spellStart"/>
      <w:r w:rsidRPr="00570EFC">
        <w:rPr>
          <w:lang w:val="ru-RU"/>
        </w:rPr>
        <w:t>Кликабельная</w:t>
      </w:r>
      <w:proofErr w:type="spellEnd"/>
      <w:r w:rsidRPr="00570EFC">
        <w:rPr>
          <w:lang w:val="ru-RU"/>
        </w:rPr>
        <w:t xml:space="preserve"> область должна совпадать с визуальной формой кнопки и быть достаточно крупной для уверенного нажатия.</w:t>
      </w:r>
    </w:p>
    <w:p w14:paraId="18323A3C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59F0D5EE" w14:textId="77777777" w:rsidR="001130BA" w:rsidRPr="00570EFC" w:rsidRDefault="007C0A7E">
      <w:pPr>
        <w:pStyle w:val="21"/>
        <w:jc w:val="left"/>
        <w:rPr>
          <w:lang w:val="ru-RU"/>
        </w:rPr>
      </w:pPr>
      <w:bookmarkStart w:id="12" w:name="_Toc241523830"/>
      <w:r w:rsidRPr="00570EFC">
        <w:rPr>
          <w:rFonts w:ascii="Times New Roman" w:eastAsia="Times New Roman" w:hAnsi="Times New Roman"/>
          <w:lang w:val="ru-RU"/>
        </w:rPr>
        <w:lastRenderedPageBreak/>
        <w:t>3.7 Пути попадания на страницы сайта</w:t>
      </w:r>
      <w:bookmarkEnd w:id="12"/>
    </w:p>
    <w:p w14:paraId="074BE5E7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Главная страница:</w:t>
      </w:r>
    </w:p>
    <w:p w14:paraId="05BF8B9D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 xml:space="preserve">– ввод основного </w:t>
      </w:r>
      <w:r>
        <w:t>URL</w:t>
      </w:r>
      <w:r w:rsidRPr="00570EFC">
        <w:rPr>
          <w:lang w:val="ru-RU"/>
        </w:rPr>
        <w:t xml:space="preserve"> сайта в браузере;</w:t>
      </w:r>
    </w:p>
    <w:p w14:paraId="205BBE75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пункт «Главная» в шапке с любой внутренней страницы;</w:t>
      </w:r>
    </w:p>
    <w:p w14:paraId="7AA65FB9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 xml:space="preserve">– логотип </w:t>
      </w:r>
      <w:r>
        <w:t>DARKBYTE</w:t>
      </w:r>
      <w:r w:rsidRPr="00570EFC">
        <w:rPr>
          <w:lang w:val="ru-RU"/>
        </w:rPr>
        <w:t>, если он реализован как ссылка на главную.</w:t>
      </w:r>
    </w:p>
    <w:p w14:paraId="5BB33883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Страница «Каталог»:</w:t>
      </w:r>
    </w:p>
    <w:p w14:paraId="058BE09F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пункт «Каталог» в шапке;</w:t>
      </w:r>
    </w:p>
    <w:p w14:paraId="6234DDDF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кнопка «Смотреть каталог» на главном баннере;</w:t>
      </w:r>
    </w:p>
    <w:p w14:paraId="21309100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 xml:space="preserve">– кнопка «ПОЛУЧИТЬ СКИДКУ НА КОМПЛЕКТ» в </w:t>
      </w:r>
      <w:proofErr w:type="spellStart"/>
      <w:r w:rsidRPr="00570EFC">
        <w:rPr>
          <w:lang w:val="ru-RU"/>
        </w:rPr>
        <w:t>промобаннере</w:t>
      </w:r>
      <w:proofErr w:type="spellEnd"/>
      <w:r w:rsidRPr="00570EFC">
        <w:rPr>
          <w:lang w:val="ru-RU"/>
        </w:rPr>
        <w:t>;</w:t>
      </w:r>
    </w:p>
    <w:p w14:paraId="5F37706F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при наличии внешних/</w:t>
      </w:r>
      <w:proofErr w:type="spellStart"/>
      <w:r w:rsidRPr="00570EFC">
        <w:rPr>
          <w:lang w:val="ru-RU"/>
        </w:rPr>
        <w:t>промоссылок</w:t>
      </w:r>
      <w:proofErr w:type="spellEnd"/>
      <w:r w:rsidRPr="00570EFC">
        <w:rPr>
          <w:lang w:val="ru-RU"/>
        </w:rPr>
        <w:t xml:space="preserve"> — соответствующие </w:t>
      </w:r>
      <w:proofErr w:type="spellStart"/>
      <w:r w:rsidRPr="00570EFC">
        <w:rPr>
          <w:lang w:val="ru-RU"/>
        </w:rPr>
        <w:t>кликабельные</w:t>
      </w:r>
      <w:proofErr w:type="spellEnd"/>
      <w:r w:rsidRPr="00570EFC">
        <w:rPr>
          <w:lang w:val="ru-RU"/>
        </w:rPr>
        <w:t xml:space="preserve"> баннеры.</w:t>
      </w:r>
    </w:p>
    <w:p w14:paraId="6CE13E71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Страница «Услуги»: через пункт «Услуги» в шапке. Страница «Корзина»: через пункт «Корзина» в шапке после добавления товара или услуги. Страница «О нас»: через пункт «О нас» в шапке.</w:t>
      </w:r>
    </w:p>
    <w:p w14:paraId="18257960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Внешние ресурсы: через </w:t>
      </w:r>
      <w:r>
        <w:t>Telegram</w:t>
      </w:r>
      <w:r w:rsidRPr="00570EFC">
        <w:rPr>
          <w:lang w:val="ru-RU"/>
        </w:rPr>
        <w:t xml:space="preserve">, </w:t>
      </w:r>
      <w:r>
        <w:t>GitHub</w:t>
      </w:r>
      <w:r w:rsidRPr="00570EFC">
        <w:rPr>
          <w:lang w:val="ru-RU"/>
        </w:rPr>
        <w:t xml:space="preserve">, </w:t>
      </w:r>
      <w:r>
        <w:t>email</w:t>
      </w:r>
      <w:r w:rsidRPr="00570EFC">
        <w:rPr>
          <w:lang w:val="ru-RU"/>
        </w:rPr>
        <w:t xml:space="preserve"> в подвале; через контактный баннер страницы «О нас»; через информационные баннеры «О нас», «Наши проекты», «Почему мы?» и иконку-глобус главного баннера после назначения соответствующих </w:t>
      </w:r>
      <w:r>
        <w:t>URL</w:t>
      </w:r>
      <w:r w:rsidRPr="00570EFC">
        <w:rPr>
          <w:lang w:val="ru-RU"/>
        </w:rPr>
        <w:t>.</w:t>
      </w:r>
    </w:p>
    <w:p w14:paraId="70AE2952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647419A3" w14:textId="77777777" w:rsidR="001130BA" w:rsidRPr="00570EFC" w:rsidRDefault="007C0A7E">
      <w:pPr>
        <w:pStyle w:val="21"/>
        <w:jc w:val="left"/>
        <w:rPr>
          <w:lang w:val="ru-RU"/>
        </w:rPr>
      </w:pPr>
      <w:bookmarkStart w:id="13" w:name="_Toc241523831"/>
      <w:r w:rsidRPr="00570EFC">
        <w:rPr>
          <w:rFonts w:ascii="Times New Roman" w:eastAsia="Times New Roman" w:hAnsi="Times New Roman"/>
          <w:lang w:val="ru-RU"/>
        </w:rPr>
        <w:lastRenderedPageBreak/>
        <w:t>3.8 Кнопки на страницах сайта</w:t>
      </w:r>
      <w:bookmarkEnd w:id="13"/>
    </w:p>
    <w:p w14:paraId="55085CF4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Главная страница:</w:t>
      </w:r>
    </w:p>
    <w:p w14:paraId="3CE2D535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«Главная» — обновляет/оставляет пользователя на главной странице; активный пункт.</w:t>
      </w:r>
    </w:p>
    <w:p w14:paraId="651A208D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«Каталог» — переход на страницу каталога.</w:t>
      </w:r>
    </w:p>
    <w:p w14:paraId="365FBA4F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«Услуги» — переход на страницу услуг.</w:t>
      </w:r>
    </w:p>
    <w:p w14:paraId="117B308F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«Корзина» — переход на страницу корзины.</w:t>
      </w:r>
    </w:p>
    <w:p w14:paraId="3E0298D8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«О нас» — переход на страницу «О нас».</w:t>
      </w:r>
    </w:p>
    <w:p w14:paraId="04AE6778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 xml:space="preserve">– Логотип </w:t>
      </w:r>
      <w:r>
        <w:t>DARKBYTE</w:t>
      </w:r>
      <w:r w:rsidRPr="00570EFC">
        <w:rPr>
          <w:lang w:val="ru-RU"/>
        </w:rPr>
        <w:t xml:space="preserve"> — переход на главную страницу, если реализован как ссылка.</w:t>
      </w:r>
    </w:p>
    <w:p w14:paraId="31C427A2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«Смотреть каталог» — переход в каталог.</w:t>
      </w:r>
    </w:p>
    <w:p w14:paraId="4D313ECD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 xml:space="preserve">– Иконка-глобус — внешняя ссылка, </w:t>
      </w:r>
      <w:r>
        <w:t>URL</w:t>
      </w:r>
      <w:r w:rsidRPr="00570EFC">
        <w:rPr>
          <w:lang w:val="ru-RU"/>
        </w:rPr>
        <w:t xml:space="preserve"> задаётся при реализации.</w:t>
      </w:r>
    </w:p>
    <w:p w14:paraId="75432D37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«ПОЛУЧИТЬ СКИДКУ НА КОМПЛЕКТ» — переход к каталогу/комплектам.</w:t>
      </w:r>
    </w:p>
    <w:p w14:paraId="2D2A82A7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 xml:space="preserve">– </w:t>
      </w:r>
      <w:r>
        <w:t>Telegram</w:t>
      </w:r>
      <w:r w:rsidRPr="00570EFC">
        <w:rPr>
          <w:lang w:val="ru-RU"/>
        </w:rPr>
        <w:t xml:space="preserve">, </w:t>
      </w:r>
      <w:r>
        <w:t>GitHub</w:t>
      </w:r>
      <w:r w:rsidRPr="00570EFC">
        <w:rPr>
          <w:lang w:val="ru-RU"/>
        </w:rPr>
        <w:t xml:space="preserve">, </w:t>
      </w:r>
      <w:r>
        <w:t>email</w:t>
      </w:r>
      <w:r w:rsidRPr="00570EFC">
        <w:rPr>
          <w:lang w:val="ru-RU"/>
        </w:rPr>
        <w:t xml:space="preserve"> в подвале — внешние ссылки/почтовое действие.</w:t>
      </w:r>
    </w:p>
    <w:p w14:paraId="52E31B41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Каталог:</w:t>
      </w:r>
    </w:p>
    <w:p w14:paraId="6D997D9A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пять пунктов шапки и логотип — навигация;</w:t>
      </w:r>
    </w:p>
    <w:p w14:paraId="347479DA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восемь круглых иконок корзины — добавление конкретного товара;</w:t>
      </w:r>
    </w:p>
    <w:p w14:paraId="7373723D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 xml:space="preserve">– </w:t>
      </w:r>
      <w:proofErr w:type="spellStart"/>
      <w:r w:rsidRPr="00570EFC">
        <w:rPr>
          <w:lang w:val="ru-RU"/>
        </w:rPr>
        <w:t>промобаннер</w:t>
      </w:r>
      <w:proofErr w:type="spellEnd"/>
      <w:r w:rsidRPr="00570EFC">
        <w:rPr>
          <w:lang w:val="ru-RU"/>
        </w:rPr>
        <w:t xml:space="preserve"> — внешняя/внутренняя ссылка при назначении;</w:t>
      </w:r>
    </w:p>
    <w:p w14:paraId="2EF28A65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 xml:space="preserve">– </w:t>
      </w:r>
      <w:r>
        <w:t>Telegram</w:t>
      </w:r>
      <w:r w:rsidRPr="00570EFC">
        <w:rPr>
          <w:lang w:val="ru-RU"/>
        </w:rPr>
        <w:t xml:space="preserve">, </w:t>
      </w:r>
      <w:r>
        <w:t>GitHub</w:t>
      </w:r>
      <w:r w:rsidRPr="00570EFC">
        <w:rPr>
          <w:lang w:val="ru-RU"/>
        </w:rPr>
        <w:t xml:space="preserve">, </w:t>
      </w:r>
      <w:r>
        <w:t>email</w:t>
      </w:r>
      <w:r w:rsidRPr="00570EFC">
        <w:rPr>
          <w:lang w:val="ru-RU"/>
        </w:rPr>
        <w:t xml:space="preserve"> в подвале — внешние ссылки.</w:t>
      </w:r>
    </w:p>
    <w:p w14:paraId="29B3FE76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7935D06D" w14:textId="77777777" w:rsidR="001130BA" w:rsidRPr="00570EFC" w:rsidRDefault="007C0A7E">
      <w:pPr>
        <w:pStyle w:val="21"/>
        <w:jc w:val="left"/>
        <w:rPr>
          <w:lang w:val="ru-RU"/>
        </w:rPr>
      </w:pPr>
      <w:bookmarkStart w:id="14" w:name="_Toc241523832"/>
      <w:r w:rsidRPr="00570EFC">
        <w:rPr>
          <w:rFonts w:ascii="Times New Roman" w:eastAsia="Times New Roman" w:hAnsi="Times New Roman"/>
          <w:lang w:val="ru-RU"/>
        </w:rPr>
        <w:lastRenderedPageBreak/>
        <w:t>3.8 Кнопки на страницах сайта (продолжение)</w:t>
      </w:r>
      <w:bookmarkEnd w:id="14"/>
    </w:p>
    <w:p w14:paraId="2089E474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Страница «Услуги»:</w:t>
      </w:r>
    </w:p>
    <w:p w14:paraId="650DFD8C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 xml:space="preserve">– пункты шапки и логотип </w:t>
      </w:r>
      <w:r>
        <w:t>DARKBYTE</w:t>
      </w:r>
      <w:r w:rsidRPr="00570EFC">
        <w:rPr>
          <w:lang w:val="ru-RU"/>
        </w:rPr>
        <w:t xml:space="preserve"> — навигация;</w:t>
      </w:r>
    </w:p>
    <w:p w14:paraId="64C4C1AB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пять плашек стоимости «От … ₽» — выбор/уточнение соответствующей услуги;</w:t>
      </w:r>
    </w:p>
    <w:p w14:paraId="6B46A6D8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пять круглых иконок корзины — добавление соответствующей услуги в корзину;</w:t>
      </w:r>
    </w:p>
    <w:p w14:paraId="107B91A0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 xml:space="preserve">– </w:t>
      </w:r>
      <w:r>
        <w:t>Telegram</w:t>
      </w:r>
      <w:r w:rsidRPr="00570EFC">
        <w:rPr>
          <w:lang w:val="ru-RU"/>
        </w:rPr>
        <w:t xml:space="preserve">, </w:t>
      </w:r>
      <w:r>
        <w:t>GitHub</w:t>
      </w:r>
      <w:r w:rsidRPr="00570EFC">
        <w:rPr>
          <w:lang w:val="ru-RU"/>
        </w:rPr>
        <w:t xml:space="preserve">, </w:t>
      </w:r>
      <w:r>
        <w:t>email</w:t>
      </w:r>
      <w:r w:rsidRPr="00570EFC">
        <w:rPr>
          <w:lang w:val="ru-RU"/>
        </w:rPr>
        <w:t xml:space="preserve"> в подвале — внешние ссылки.</w:t>
      </w:r>
    </w:p>
    <w:p w14:paraId="6F8E62FD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Страница «Корзина»:</w:t>
      </w:r>
    </w:p>
    <w:p w14:paraId="44788922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«+» — увеличение количества позиции;</w:t>
      </w:r>
    </w:p>
    <w:p w14:paraId="5F31B5B1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«−» — уменьшение количества позиции;</w:t>
      </w:r>
    </w:p>
    <w:p w14:paraId="11142710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круглая иконка удаления — удаление позиции;</w:t>
      </w:r>
    </w:p>
    <w:p w14:paraId="4D2B4988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 xml:space="preserve">– поля «Телефон», «Почта», «Город» — </w:t>
      </w:r>
      <w:proofErr w:type="spellStart"/>
      <w:r w:rsidRPr="00570EFC">
        <w:rPr>
          <w:lang w:val="ru-RU"/>
        </w:rPr>
        <w:t>кликабельные</w:t>
      </w:r>
      <w:proofErr w:type="spellEnd"/>
      <w:r w:rsidRPr="00570EFC">
        <w:rPr>
          <w:lang w:val="ru-RU"/>
        </w:rPr>
        <w:t xml:space="preserve"> поля ввода;</w:t>
      </w:r>
    </w:p>
    <w:p w14:paraId="10B0D381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«Оформить заказ» — проверка данных и отправка заказа;</w:t>
      </w:r>
    </w:p>
    <w:p w14:paraId="6AAEC152" w14:textId="77777777" w:rsidR="001130BA" w:rsidRPr="00570EFC" w:rsidRDefault="007C0A7E">
      <w:pPr>
        <w:ind w:left="709" w:hanging="283"/>
        <w:rPr>
          <w:lang w:val="ru-RU"/>
        </w:rPr>
      </w:pPr>
      <w:r w:rsidRPr="00570EFC">
        <w:rPr>
          <w:lang w:val="ru-RU"/>
        </w:rPr>
        <w:t>– пункты шапки, логотип и внешние иконки подвала — навигация.</w:t>
      </w:r>
    </w:p>
    <w:p w14:paraId="4D3B4F3D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Страница «О нас»: четыре баннера, четыре подписи-кнопки, три контактные иконки, элементы управления слайдером, пункты шапки, логотип и три иконки подвала являются </w:t>
      </w:r>
      <w:proofErr w:type="spellStart"/>
      <w:r w:rsidRPr="00570EFC">
        <w:rPr>
          <w:lang w:val="ru-RU"/>
        </w:rPr>
        <w:t>кликабельными</w:t>
      </w:r>
      <w:proofErr w:type="spellEnd"/>
      <w:r w:rsidRPr="00570EFC">
        <w:rPr>
          <w:lang w:val="ru-RU"/>
        </w:rPr>
        <w:t xml:space="preserve">. Для внешних элементов </w:t>
      </w:r>
      <w:r>
        <w:t>URL</w:t>
      </w:r>
      <w:r w:rsidRPr="00570EFC">
        <w:rPr>
          <w:lang w:val="ru-RU"/>
        </w:rPr>
        <w:t xml:space="preserve"> привязывается при реализации.</w:t>
      </w:r>
    </w:p>
    <w:p w14:paraId="775BB8F0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14D2D0F7" w14:textId="77777777" w:rsidR="001130BA" w:rsidRPr="00570EFC" w:rsidRDefault="007C0A7E">
      <w:pPr>
        <w:pStyle w:val="21"/>
        <w:jc w:val="left"/>
        <w:rPr>
          <w:lang w:val="ru-RU"/>
        </w:rPr>
      </w:pPr>
      <w:bookmarkStart w:id="15" w:name="_Toc241523833"/>
      <w:r w:rsidRPr="00570EFC">
        <w:rPr>
          <w:rFonts w:ascii="Times New Roman" w:eastAsia="Times New Roman" w:hAnsi="Times New Roman"/>
          <w:lang w:val="ru-RU"/>
        </w:rPr>
        <w:lastRenderedPageBreak/>
        <w:t>3.9 Состояния интерактивных элементов</w:t>
      </w:r>
      <w:bookmarkEnd w:id="15"/>
    </w:p>
    <w:p w14:paraId="76A75E48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Для всех кнопок и интерактивных элементов устанавливаются единые состояния: </w:t>
      </w:r>
      <w:r>
        <w:t>default</w:t>
      </w:r>
      <w:r w:rsidRPr="00570EFC">
        <w:rPr>
          <w:lang w:val="ru-RU"/>
        </w:rPr>
        <w:t xml:space="preserve">, </w:t>
      </w:r>
      <w:r>
        <w:t>hover</w:t>
      </w:r>
      <w:r w:rsidRPr="00570EFC">
        <w:rPr>
          <w:lang w:val="ru-RU"/>
        </w:rPr>
        <w:t xml:space="preserve">, </w:t>
      </w:r>
      <w:r>
        <w:t>pressed</w:t>
      </w:r>
      <w:r w:rsidRPr="00570EFC">
        <w:rPr>
          <w:lang w:val="ru-RU"/>
        </w:rPr>
        <w:t xml:space="preserve"> и </w:t>
      </w:r>
      <w:r>
        <w:t>active</w:t>
      </w:r>
      <w:r w:rsidRPr="00570EFC">
        <w:rPr>
          <w:lang w:val="ru-RU"/>
        </w:rPr>
        <w:t>. Базовое состояние основных кнопок — бордово-фиолетовый фон #401438. При наведении элемент получает синий акцент #3</w:t>
      </w:r>
      <w:r>
        <w:t>F</w:t>
      </w:r>
      <w:r w:rsidRPr="00570EFC">
        <w:rPr>
          <w:lang w:val="ru-RU"/>
        </w:rPr>
        <w:t>4</w:t>
      </w:r>
      <w:r>
        <w:t>E</w:t>
      </w:r>
      <w:r w:rsidRPr="00570EFC">
        <w:rPr>
          <w:lang w:val="ru-RU"/>
        </w:rPr>
        <w:t>9</w:t>
      </w:r>
      <w:r>
        <w:t>B</w:t>
      </w:r>
      <w:r w:rsidRPr="00570EFC">
        <w:rPr>
          <w:lang w:val="ru-RU"/>
        </w:rPr>
        <w:t xml:space="preserve">. При нажатии фон становится синим, после завершения действия возвращается в исходное состояние, кроме </w:t>
      </w:r>
      <w:r>
        <w:t>active</w:t>
      </w:r>
      <w:r w:rsidRPr="00570EFC">
        <w:rPr>
          <w:lang w:val="ru-RU"/>
        </w:rPr>
        <w:t>-элементов.</w:t>
      </w:r>
    </w:p>
    <w:p w14:paraId="0DD8E619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Пункты шапки в </w:t>
      </w:r>
      <w:r>
        <w:t>active</w:t>
      </w:r>
      <w:r w:rsidRPr="00570EFC">
        <w:rPr>
          <w:lang w:val="ru-RU"/>
        </w:rPr>
        <w:t xml:space="preserve">-состоянии показывают текущую страницу. Иконки корзины и внешних ресурсов при </w:t>
      </w:r>
      <w:r>
        <w:t>hover</w:t>
      </w:r>
      <w:r w:rsidRPr="00570EFC">
        <w:rPr>
          <w:lang w:val="ru-RU"/>
        </w:rPr>
        <w:t xml:space="preserve"> получают синий контур или подсветку. В </w:t>
      </w:r>
      <w:r>
        <w:t>pressed</w:t>
      </w:r>
      <w:r w:rsidRPr="00570EFC">
        <w:rPr>
          <w:lang w:val="ru-RU"/>
        </w:rPr>
        <w:t>-состоянии визуальный акцент усиливается. Размер элемента, положение текста и соседние блоки не должны смещаться.</w:t>
      </w:r>
    </w:p>
    <w:p w14:paraId="54FFFCF6" w14:textId="77777777" w:rsidR="001130BA" w:rsidRPr="00570EFC" w:rsidRDefault="007C0A7E">
      <w:pPr>
        <w:rPr>
          <w:lang w:val="ru-RU"/>
        </w:rPr>
      </w:pPr>
      <w:proofErr w:type="spellStart"/>
      <w:r>
        <w:t>Поля</w:t>
      </w:r>
      <w:proofErr w:type="spellEnd"/>
      <w:r>
        <w:t xml:space="preserve"> </w:t>
      </w:r>
      <w:proofErr w:type="spellStart"/>
      <w:r>
        <w:t>формы</w:t>
      </w:r>
      <w:proofErr w:type="spellEnd"/>
      <w:r>
        <w:t xml:space="preserve"> </w:t>
      </w:r>
      <w:proofErr w:type="spellStart"/>
      <w:r>
        <w:t>имеют</w:t>
      </w:r>
      <w:proofErr w:type="spellEnd"/>
      <w:r>
        <w:t xml:space="preserve"> default, focus, filled и error. Focus</w:t>
      </w:r>
      <w:r w:rsidRPr="00570EFC">
        <w:rPr>
          <w:lang w:val="ru-RU"/>
        </w:rPr>
        <w:t xml:space="preserve"> обозначается более заметной синей границей. </w:t>
      </w:r>
      <w:r>
        <w:t>Filled</w:t>
      </w:r>
      <w:r w:rsidRPr="00570EFC">
        <w:rPr>
          <w:lang w:val="ru-RU"/>
        </w:rPr>
        <w:t xml:space="preserve"> сохраняет введённое значение. </w:t>
      </w:r>
      <w:r>
        <w:t>Error</w:t>
      </w:r>
      <w:r w:rsidRPr="00570EFC">
        <w:rPr>
          <w:lang w:val="ru-RU"/>
        </w:rPr>
        <w:t xml:space="preserve"> сопровождается текстовым сообщением; использование одного только красного цвета не допускается как единственный способ сообщить об ошибке.</w:t>
      </w:r>
    </w:p>
    <w:p w14:paraId="7B9845D3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Слайдер отзывов имеет состояния доступного направления и крайних позиций. Если дальнейшее листание невозможно, соответствующий управляющий элемент блокируется или визуально ослабляется. Карточки отзывов не должны обрезаться по высоте.</w:t>
      </w:r>
    </w:p>
    <w:p w14:paraId="1BBBB567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0B2AECBD" w14:textId="77777777" w:rsidR="001130BA" w:rsidRPr="00570EFC" w:rsidRDefault="007C0A7E">
      <w:pPr>
        <w:pStyle w:val="1"/>
        <w:jc w:val="center"/>
        <w:rPr>
          <w:lang w:val="ru-RU"/>
        </w:rPr>
      </w:pPr>
      <w:bookmarkStart w:id="16" w:name="_Toc241523834"/>
      <w:r w:rsidRPr="00570EFC">
        <w:rPr>
          <w:rFonts w:ascii="Times New Roman" w:eastAsia="Times New Roman" w:hAnsi="Times New Roman"/>
          <w:lang w:val="ru-RU"/>
        </w:rPr>
        <w:lastRenderedPageBreak/>
        <w:t>4 ФУНКЦИОНАЛЬНЫЕ ТРЕБОВАНИЯ</w:t>
      </w:r>
      <w:bookmarkEnd w:id="16"/>
    </w:p>
    <w:p w14:paraId="08C8CA9B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Каталог должен хранить для каждой конфигурации как минимум название, изображение, характеристики, цену и идентификатор. Нажатие на иконку корзины добавляет выбранную конфигурацию в заказ. Повторное добавление может увеличивать количество существующей позиции.</w:t>
      </w:r>
    </w:p>
    <w:p w14:paraId="1A115BC7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Услуги добавляются в корзину аналогично товарам. Для услуги используются название, изображение, описание и начальная стоимость. Если итоговая стоимость зависит от дополнительных параметров, до согласования отображается значение «От … ₽» из макета.</w:t>
      </w:r>
    </w:p>
    <w:p w14:paraId="26FA8F00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Корзина должна пересчитывать сумму после изменения количества и удаления. Состав корзины рекомендуется сохранять в пределах пользовательской сессии. Нельзя оформлять заказ с пустой корзиной.</w:t>
      </w:r>
    </w:p>
    <w:p w14:paraId="754CC532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Форма заказа содержит обязательные поля «Телефон», «Почта», «Город». Для электронной почты применяется базовая проверка формата. После успешной отправки отображается уведомление «Ваш заказ оформлен!».</w:t>
      </w:r>
    </w:p>
    <w:p w14:paraId="1D35F2F9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Внешние ссылки </w:t>
      </w:r>
      <w:r>
        <w:t>Telegram</w:t>
      </w:r>
      <w:r w:rsidRPr="00570EFC">
        <w:rPr>
          <w:lang w:val="ru-RU"/>
        </w:rPr>
        <w:t xml:space="preserve">, </w:t>
      </w:r>
      <w:r>
        <w:t>GitHub</w:t>
      </w:r>
      <w:r w:rsidRPr="00570EFC">
        <w:rPr>
          <w:lang w:val="ru-RU"/>
        </w:rPr>
        <w:t xml:space="preserve">, внешние баннеры, иконка-глобус и другие назначенные ресурсы открываются в новой вкладке. </w:t>
      </w:r>
      <w:r>
        <w:t>Email</w:t>
      </w:r>
      <w:r w:rsidRPr="00570EFC">
        <w:rPr>
          <w:lang w:val="ru-RU"/>
        </w:rPr>
        <w:t xml:space="preserve"> использует почтовый сценарий. Точные </w:t>
      </w:r>
      <w:r>
        <w:t>URL</w:t>
      </w:r>
      <w:r w:rsidRPr="00570EFC">
        <w:rPr>
          <w:lang w:val="ru-RU"/>
        </w:rPr>
        <w:t>, отсутствующие в макете, не должны выдумываться и предоставляются перед публикацией.</w:t>
      </w:r>
    </w:p>
    <w:p w14:paraId="39B6EBD6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39823F1E" w14:textId="77777777" w:rsidR="001130BA" w:rsidRPr="00570EFC" w:rsidRDefault="007C0A7E">
      <w:pPr>
        <w:pStyle w:val="1"/>
        <w:jc w:val="center"/>
        <w:rPr>
          <w:lang w:val="ru-RU"/>
        </w:rPr>
      </w:pPr>
      <w:bookmarkStart w:id="17" w:name="_Toc241523835"/>
      <w:r w:rsidRPr="00570EFC">
        <w:rPr>
          <w:rFonts w:ascii="Times New Roman" w:eastAsia="Times New Roman" w:hAnsi="Times New Roman"/>
          <w:lang w:val="ru-RU"/>
        </w:rPr>
        <w:lastRenderedPageBreak/>
        <w:t>5 ТРЕБОВАНИЯ К КОНТЕНТУ И АДАПТИВНОСТИ</w:t>
      </w:r>
      <w:bookmarkEnd w:id="17"/>
    </w:p>
    <w:p w14:paraId="54BC3B96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Все названия компании в текстовом контенте должны использовать единое написание </w:t>
      </w:r>
      <w:r>
        <w:t>DARKBYTE</w:t>
      </w:r>
      <w:r w:rsidRPr="00570EFC">
        <w:rPr>
          <w:lang w:val="ru-RU"/>
        </w:rPr>
        <w:t>. Заголовки, названия конфигураций, цены, характеристики, описания услуг, контактные данные и отзывы переносятся из утверждённого макета без смысловых искажений. Перед публикацией проводится орфографическая проверка.</w:t>
      </w:r>
    </w:p>
    <w:p w14:paraId="5446D397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Изображения компьютеров и услуг оптимизируются для веба и масштабируются пропорционально. Фоновый чертёж не должен снижать читаемость. Для товарных карточек сохраняется единообразное кадрирование.</w:t>
      </w:r>
    </w:p>
    <w:p w14:paraId="3C30297D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Предоставленный макет демонстрирует десктопную версию. При адаптации: меню может переходить в компактный формат; карточки каталога перестраиваются в 1–2 колонки; блоки главной страницы переходят в вертикальную последовательность; корзина переводится в вертикальную компоновку; поля формы занимают доступную ширину; карточки отзывов просматриваются по одной или несколько в зависимости от ширины экрана.</w:t>
      </w:r>
    </w:p>
    <w:p w14:paraId="1EB46DE3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Минимальная </w:t>
      </w:r>
      <w:proofErr w:type="spellStart"/>
      <w:r w:rsidRPr="00570EFC">
        <w:rPr>
          <w:lang w:val="ru-RU"/>
        </w:rPr>
        <w:t>кликабельная</w:t>
      </w:r>
      <w:proofErr w:type="spellEnd"/>
      <w:r w:rsidRPr="00570EFC">
        <w:rPr>
          <w:lang w:val="ru-RU"/>
        </w:rPr>
        <w:t xml:space="preserve"> область должна оставаться удобной на сенсорных устройствах. Текст не должен выходить за границы карточек, кнопки не должны перекрывать изображения, а слайдер отзывов не должен обрезать содержимое.</w:t>
      </w:r>
    </w:p>
    <w:p w14:paraId="0AE87044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br w:type="page"/>
      </w:r>
    </w:p>
    <w:p w14:paraId="1227892B" w14:textId="77777777" w:rsidR="001130BA" w:rsidRPr="00570EFC" w:rsidRDefault="007C0A7E">
      <w:pPr>
        <w:pStyle w:val="1"/>
        <w:jc w:val="center"/>
        <w:rPr>
          <w:lang w:val="ru-RU"/>
        </w:rPr>
      </w:pPr>
      <w:bookmarkStart w:id="18" w:name="_Toc241523836"/>
      <w:r w:rsidRPr="00570EFC">
        <w:rPr>
          <w:rFonts w:ascii="Times New Roman" w:eastAsia="Times New Roman" w:hAnsi="Times New Roman"/>
          <w:lang w:val="ru-RU"/>
        </w:rPr>
        <w:lastRenderedPageBreak/>
        <w:t>6 ТРЕБОВАНИЯ К РЕАЛИЗАЦИИ И ТЕСТИРОВАНИЮ</w:t>
      </w:r>
      <w:bookmarkEnd w:id="18"/>
    </w:p>
    <w:p w14:paraId="11C5ED66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Перед сдачей сайта необходимо проверить все внутренние переходы: каждый пункт шапки, логотип, кнопки главной страницы, переходы из каталога, услуг, корзины и страницы «О нас». Ни одна </w:t>
      </w:r>
      <w:proofErr w:type="spellStart"/>
      <w:r w:rsidRPr="00570EFC">
        <w:rPr>
          <w:lang w:val="ru-RU"/>
        </w:rPr>
        <w:t>кликабельная</w:t>
      </w:r>
      <w:proofErr w:type="spellEnd"/>
      <w:r w:rsidRPr="00570EFC">
        <w:rPr>
          <w:lang w:val="ru-RU"/>
        </w:rPr>
        <w:t xml:space="preserve"> кнопка не должна вести на пустой адрес или неправильную страницу.</w:t>
      </w:r>
    </w:p>
    <w:p w14:paraId="71310D10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Отдельно проверяются внешние ссылки: </w:t>
      </w:r>
      <w:r>
        <w:t>Telegram</w:t>
      </w:r>
      <w:r w:rsidRPr="00570EFC">
        <w:rPr>
          <w:lang w:val="ru-RU"/>
        </w:rPr>
        <w:t xml:space="preserve">, </w:t>
      </w:r>
      <w:r>
        <w:t>GitHub</w:t>
      </w:r>
      <w:r w:rsidRPr="00570EFC">
        <w:rPr>
          <w:lang w:val="ru-RU"/>
        </w:rPr>
        <w:t xml:space="preserve">, </w:t>
      </w:r>
      <w:r>
        <w:t>email</w:t>
      </w:r>
      <w:r w:rsidRPr="00570EFC">
        <w:rPr>
          <w:lang w:val="ru-RU"/>
        </w:rPr>
        <w:t xml:space="preserve">, иконка-глобус и </w:t>
      </w:r>
      <w:proofErr w:type="spellStart"/>
      <w:r w:rsidRPr="00570EFC">
        <w:rPr>
          <w:lang w:val="ru-RU"/>
        </w:rPr>
        <w:t>кликабельные</w:t>
      </w:r>
      <w:proofErr w:type="spellEnd"/>
      <w:r w:rsidRPr="00570EFC">
        <w:rPr>
          <w:lang w:val="ru-RU"/>
        </w:rPr>
        <w:t xml:space="preserve"> информационные баннеры. Внешние </w:t>
      </w:r>
      <w:r>
        <w:t>URL</w:t>
      </w:r>
      <w:r w:rsidRPr="00570EFC">
        <w:rPr>
          <w:lang w:val="ru-RU"/>
        </w:rPr>
        <w:t xml:space="preserve"> должны открываться в новой вкладке; </w:t>
      </w:r>
      <w:r>
        <w:t>email</w:t>
      </w:r>
      <w:r w:rsidRPr="00570EFC">
        <w:rPr>
          <w:lang w:val="ru-RU"/>
        </w:rPr>
        <w:t xml:space="preserve"> — через корректный почтовый сценарий. Если ссылка ещё не предоставлена, элемент не публикуется как активный до её назначения.</w:t>
      </w:r>
    </w:p>
    <w:p w14:paraId="01CF02B2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>Проверяется логика корзины: добавление всех восьми товаров каталога и пяти услуг, повторное добавление, изменение количества кнопками «+» и «−», удаление, пересчёт итоговой суммы, невозможность отрицательного количества и оформление заказа только при наличии позиций.</w:t>
      </w:r>
    </w:p>
    <w:p w14:paraId="7DA71F15" w14:textId="77777777" w:rsidR="001130BA" w:rsidRPr="00570EFC" w:rsidRDefault="007C0A7E">
      <w:pPr>
        <w:rPr>
          <w:lang w:val="ru-RU"/>
        </w:rPr>
      </w:pPr>
      <w:r w:rsidRPr="00570EFC">
        <w:rPr>
          <w:lang w:val="ru-RU"/>
        </w:rPr>
        <w:t xml:space="preserve">Проверяется форма: обязательность телефона, почты и города, корректное </w:t>
      </w:r>
      <w:r>
        <w:t>focus</w:t>
      </w:r>
      <w:r w:rsidRPr="00570EFC">
        <w:rPr>
          <w:lang w:val="ru-RU"/>
        </w:rPr>
        <w:t>-состояние, сообщение об ошибке, успешное отображение уведомления «Ваш заказ оформлен!». Проверяется слайдер отзывов: перелистывание, отсутствие обрезки текста, корректное поведение на крайних позициях.</w:t>
      </w:r>
    </w:p>
    <w:p w14:paraId="0F606038" w14:textId="77777777" w:rsidR="001130BA" w:rsidRDefault="007C0A7E">
      <w:r w:rsidRPr="00570EFC">
        <w:rPr>
          <w:lang w:val="ru-RU"/>
        </w:rPr>
        <w:t xml:space="preserve">Финальная проверка выполняется в актуальных версиях настольных браузеров и на мобильной ширине. Визуально сравниваются размеры, отступы, цветовые состояния и порядок блоков с макетом </w:t>
      </w:r>
      <w:r>
        <w:t>Figma</w:t>
      </w:r>
      <w:r w:rsidRPr="00570EFC">
        <w:rPr>
          <w:lang w:val="ru-RU"/>
        </w:rPr>
        <w:t xml:space="preserve">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упоминания</w:t>
      </w:r>
      <w:proofErr w:type="spellEnd"/>
      <w:r>
        <w:t xml:space="preserve"> </w:t>
      </w:r>
      <w:proofErr w:type="spellStart"/>
      <w:r>
        <w:t>бренда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к </w:t>
      </w:r>
      <w:proofErr w:type="spellStart"/>
      <w:r>
        <w:t>написанию</w:t>
      </w:r>
      <w:proofErr w:type="spellEnd"/>
      <w:r>
        <w:t xml:space="preserve"> DARKBYTE.</w:t>
      </w:r>
    </w:p>
    <w:sectPr w:rsidR="001130BA" w:rsidSect="00034616">
      <w:footerReference w:type="default" r:id="rId11"/>
      <w:pgSz w:w="12240" w:h="15840"/>
      <w:pgMar w:top="1134" w:right="567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3DD931" w14:textId="77777777" w:rsidR="000235D2" w:rsidRDefault="000235D2">
      <w:pPr>
        <w:spacing w:line="240" w:lineRule="auto"/>
      </w:pPr>
      <w:r>
        <w:separator/>
      </w:r>
    </w:p>
  </w:endnote>
  <w:endnote w:type="continuationSeparator" w:id="0">
    <w:p w14:paraId="26D6E92E" w14:textId="77777777" w:rsidR="000235D2" w:rsidRDefault="000235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E83A6" w14:textId="77777777" w:rsidR="001130BA" w:rsidRDefault="001130B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109646" w14:textId="79B97A80" w:rsidR="001130BA" w:rsidRDefault="007C0A7E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8F7BC4">
      <w:rPr>
        <w:noProof/>
        <w:sz w:val="24"/>
      </w:rPr>
      <w:t>22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5FEE64" w14:textId="77777777" w:rsidR="000235D2" w:rsidRDefault="000235D2">
      <w:pPr>
        <w:spacing w:line="240" w:lineRule="auto"/>
      </w:pPr>
      <w:r>
        <w:separator/>
      </w:r>
    </w:p>
  </w:footnote>
  <w:footnote w:type="continuationSeparator" w:id="0">
    <w:p w14:paraId="3976F747" w14:textId="77777777" w:rsidR="000235D2" w:rsidRDefault="000235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35D2"/>
    <w:rsid w:val="00034616"/>
    <w:rsid w:val="0006063C"/>
    <w:rsid w:val="000F0FCC"/>
    <w:rsid w:val="001130BA"/>
    <w:rsid w:val="0015074B"/>
    <w:rsid w:val="0029639D"/>
    <w:rsid w:val="00326F90"/>
    <w:rsid w:val="00355951"/>
    <w:rsid w:val="00570EFC"/>
    <w:rsid w:val="0062396A"/>
    <w:rsid w:val="007C0A7E"/>
    <w:rsid w:val="00814B01"/>
    <w:rsid w:val="0082525A"/>
    <w:rsid w:val="008F7BC4"/>
    <w:rsid w:val="00956CA2"/>
    <w:rsid w:val="00A969DC"/>
    <w:rsid w:val="00AA1D8D"/>
    <w:rsid w:val="00B47730"/>
    <w:rsid w:val="00B81944"/>
    <w:rsid w:val="00CB0664"/>
    <w:rsid w:val="00D74E60"/>
    <w:rsid w:val="00FB3F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F619D6"/>
  <w14:defaultImageDpi w14:val="300"/>
  <w15:docId w15:val="{91B6A27A-6E17-4014-AAFF-677BF220F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c">
    <w:name w:val="toc 2"/>
    <w:basedOn w:val="a1"/>
    <w:next w:val="a1"/>
    <w:autoRedefine/>
    <w:uiPriority w:val="39"/>
    <w:unhideWhenUsed/>
    <w:rsid w:val="000F0FCC"/>
    <w:pPr>
      <w:spacing w:after="100"/>
      <w:ind w:left="280"/>
    </w:pPr>
  </w:style>
  <w:style w:type="paragraph" w:styleId="14">
    <w:name w:val="toc 1"/>
    <w:basedOn w:val="a1"/>
    <w:next w:val="a1"/>
    <w:autoRedefine/>
    <w:uiPriority w:val="39"/>
    <w:unhideWhenUsed/>
    <w:rsid w:val="000F0FCC"/>
    <w:pPr>
      <w:spacing w:after="100"/>
    </w:pPr>
  </w:style>
  <w:style w:type="character" w:styleId="aff8">
    <w:name w:val="Hyperlink"/>
    <w:basedOn w:val="a2"/>
    <w:uiPriority w:val="99"/>
    <w:unhideWhenUsed/>
    <w:rsid w:val="000F0FCC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0F0F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BD7C0B-472E-44DE-A5E8-3746069CB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4772</Words>
  <Characters>27202</Characters>
  <Application>Microsoft Office Word</Application>
  <DocSecurity>0</DocSecurity>
  <Lines>226</Lines>
  <Paragraphs>63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Техническое задание на веб-сайт DARKBYTE</vt:lpstr>
      <vt:lpstr/>
    </vt:vector>
  </TitlesOfParts>
  <Manager/>
  <Company/>
  <LinksUpToDate>false</LinksUpToDate>
  <CharactersWithSpaces>31911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веб-сайт DARKBYTE</dc:title>
  <dc:subject>Разработка проекта веб-сайта</dc:subject>
  <dc:creator>Грибинюк Максим Дмитриевич</dc:creator>
  <cp:keywords/>
  <dc:description>generated by python-docx</dc:description>
  <cp:lastModifiedBy>User</cp:lastModifiedBy>
  <cp:revision>5</cp:revision>
  <dcterms:created xsi:type="dcterms:W3CDTF">2026-09-28T18:22:00Z</dcterms:created>
  <dcterms:modified xsi:type="dcterms:W3CDTF">2026-10-15T17:48:00Z</dcterms:modified>
  <cp:category/>
</cp:coreProperties>
</file>