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Relatório Trimestral — 3º Trimestre 2025</w:t>
      </w:r>
    </w:p>
    <w:p>
      <w:r>
        <w:t>Destaques do Trimestre:</w:t>
      </w:r>
    </w:p>
    <w:p>
      <w:pPr>
        <w:pStyle w:val="ListBullet"/>
      </w:pPr>
      <w:r>
        <w:t>Lançamento da campanha “Cultura que Transforma”</w:t>
      </w:r>
    </w:p>
    <w:p>
      <w:pPr>
        <w:pStyle w:val="ListBullet"/>
      </w:pPr>
      <w:r>
        <w:t>Formação de 200 novos jovens líderes no projeto “Jovens Protagonistas”</w:t>
      </w:r>
    </w:p>
    <w:p>
      <w:pPr>
        <w:pStyle w:val="ListBullet"/>
      </w:pPr>
      <w:r>
        <w:t>Criação de 3 bibliotecas comunitárias em regiões periféricas</w:t>
      </w:r>
    </w:p>
    <w:p>
      <w:pPr>
        <w:pStyle w:val="ListBullet"/>
      </w:pPr>
      <w:r>
        <w:t>Realização de 15 oficinas de teatro, música e expressão corporal</w:t>
      </w:r>
    </w:p>
    <w:p>
      <w:r>
        <w:t>Despesas do Trimestre:</w:t>
      </w:r>
    </w:p>
    <w:p>
      <w:pPr>
        <w:pStyle w:val="ListBullet"/>
      </w:pPr>
      <w:r>
        <w:t>R$ 180.000 em atividades pedagógicas</w:t>
      </w:r>
    </w:p>
    <w:p>
      <w:pPr>
        <w:pStyle w:val="ListBullet"/>
      </w:pPr>
      <w:r>
        <w:t>R$ 75.000 em infraestrutura e materiais</w:t>
      </w:r>
    </w:p>
    <w:p>
      <w:pPr>
        <w:pStyle w:val="ListBullet"/>
      </w:pPr>
      <w:r>
        <w:t>R$ 40.000 em comunicação e eventos</w:t>
      </w:r>
    </w:p>
    <w:p>
      <w:r>
        <w:t>Receitas do Trimestre:</w:t>
      </w:r>
    </w:p>
    <w:p>
      <w:pPr>
        <w:pStyle w:val="ListBullet"/>
      </w:pPr>
      <w:r>
        <w:t>R$ 220.000 em doações e parcerias</w:t>
      </w:r>
    </w:p>
    <w:p>
      <w:pPr>
        <w:pStyle w:val="ListBullet"/>
      </w:pPr>
      <w:r>
        <w:t>R$ 75.000 via edital municipal de cultura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