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ReisKompas v98 - Release Notes</w:t>
      </w:r>
    </w:p>
    <w:p>
      <w:pPr>
        <w:pStyle w:val="Heading2"/>
      </w:pPr>
      <w:r>
        <w:t>Nieuw</w:t>
      </w:r>
    </w:p>
    <w:p>
      <w:r>
        <w:t>- Voorbereiding voor een interactieve campingkaart.</w:t>
        <w:br/>
        <w:t>- Verbeterde structuur voor toekomstige hotspots.</w:t>
        <w:br/>
        <w:t>- Documentencentrum voorbereid voor hogere kwaliteit kaarten.</w:t>
      </w:r>
    </w:p>
    <w:p>
      <w:pPr>
        <w:pStyle w:val="Heading2"/>
      </w:pPr>
      <w:r>
        <w:t>Belangrijke opmerking</w:t>
      </w:r>
    </w:p>
    <w:p>
      <w:r>
        <w:t>De huidige campingplattegrond is afkomstig uit een PDF met een relatief lage resolutie. Op een telefoon wordt de kaart bij inzoomen wazig en zijn de plaatsnummers en teksten moeilijk leesbaar. Voor de definitieve versie van ReisKompas is een versie met een veel hogere resolutie (bij voorkeur een originele PNG/JPG of vector-PDF) nodig. Daarmee kan de kaart scherp worden weergegeven en kunnen later interactieve hotspots en navigatie naar kampeerplaatsen worden toegevoegd.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