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1373"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In our How-to-Kube series, we’d like to begin by covering the pod basics. Like service, volume, and namespace, a pod is a basic Kubernetes object. A pod is the smallest execution unit, consisting of a single container or a series of related containers of an application. Along with the application’s container, a pod also contains storage resources and options for container processes.</w:t>
      </w:r>
    </w:p>
    <w:p w14:paraId="4AF115CB"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In this post, you’ll learn how to create a pod in Kubernetes using the nginx image, view the YAML which describes the pod and then delete the pod that you’ve created. We’ll be using the Minikube tool that enables you to </w:t>
      </w:r>
      <w:hyperlink r:id="rId5" w:tgtFrame="_blank" w:history="1">
        <w:r w:rsidRPr="00794D42">
          <w:rPr>
            <w:rFonts w:ascii="Arial" w:eastAsia="Times New Roman" w:hAnsi="Arial" w:cs="Arial"/>
            <w:color w:val="FF6C00"/>
            <w:sz w:val="27"/>
            <w:szCs w:val="27"/>
            <w:u w:val="single"/>
            <w:lang w:eastAsia="en-IN"/>
          </w:rPr>
          <w:t>run a single-node Kubernetes cluster</w:t>
        </w:r>
      </w:hyperlink>
      <w:r w:rsidRPr="00794D42">
        <w:rPr>
          <w:rFonts w:ascii="Arial" w:eastAsia="Times New Roman" w:hAnsi="Arial" w:cs="Arial"/>
          <w:color w:val="373A36"/>
          <w:sz w:val="27"/>
          <w:szCs w:val="27"/>
          <w:lang w:eastAsia="en-IN"/>
        </w:rPr>
        <w:t> on your laptop or computer. Let’s get started.</w:t>
      </w:r>
    </w:p>
    <w:p w14:paraId="1DDDDF9F" w14:textId="77777777" w:rsidR="00794D42" w:rsidRPr="00794D42" w:rsidRDefault="00794D42" w:rsidP="00794D42">
      <w:pPr>
        <w:shd w:val="clear" w:color="auto" w:fill="FFFFFF"/>
        <w:spacing w:before="100" w:beforeAutospacing="1" w:after="100" w:afterAutospacing="1" w:line="240" w:lineRule="auto"/>
        <w:outlineLvl w:val="2"/>
        <w:rPr>
          <w:rFonts w:ascii="Arial" w:eastAsia="Times New Roman" w:hAnsi="Arial" w:cs="Arial"/>
          <w:color w:val="373A36"/>
          <w:sz w:val="54"/>
          <w:szCs w:val="54"/>
          <w:lang w:eastAsia="en-IN"/>
        </w:rPr>
      </w:pPr>
      <w:r w:rsidRPr="00794D42">
        <w:rPr>
          <w:rFonts w:ascii="Arial" w:eastAsia="Times New Roman" w:hAnsi="Arial" w:cs="Arial"/>
          <w:b/>
          <w:bCs/>
          <w:color w:val="373A36"/>
          <w:sz w:val="54"/>
          <w:szCs w:val="54"/>
          <w:lang w:eastAsia="en-IN"/>
        </w:rPr>
        <w:t>How to Create a Pod in Kubernetes</w:t>
      </w:r>
    </w:p>
    <w:p w14:paraId="63D88631"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To begin, you need to </w:t>
      </w:r>
      <w:hyperlink r:id="rId6" w:tgtFrame="_blank" w:history="1">
        <w:r w:rsidRPr="00794D42">
          <w:rPr>
            <w:rFonts w:ascii="Arial" w:eastAsia="Times New Roman" w:hAnsi="Arial" w:cs="Arial"/>
            <w:color w:val="FF6C00"/>
            <w:sz w:val="27"/>
            <w:szCs w:val="27"/>
            <w:u w:val="single"/>
            <w:lang w:eastAsia="en-IN"/>
          </w:rPr>
          <w:t>launch a Kubernetes cluster</w:t>
        </w:r>
      </w:hyperlink>
      <w:r w:rsidRPr="00794D42">
        <w:rPr>
          <w:rFonts w:ascii="Arial" w:eastAsia="Times New Roman" w:hAnsi="Arial" w:cs="Arial"/>
          <w:color w:val="373A36"/>
          <w:sz w:val="27"/>
          <w:szCs w:val="27"/>
          <w:lang w:eastAsia="en-IN"/>
        </w:rPr>
        <w:t>. Once you’re in the Kubernetes sandbox environment, make sure you’re connected to the Kubernetes cluster by executing </w:t>
      </w:r>
      <w:r w:rsidRPr="00794D42">
        <w:rPr>
          <w:rFonts w:ascii="Courier New" w:eastAsia="Times New Roman" w:hAnsi="Courier New" w:cs="Courier New"/>
          <w:color w:val="373A36"/>
          <w:sz w:val="27"/>
          <w:szCs w:val="27"/>
          <w:bdr w:val="single" w:sz="6" w:space="0" w:color="F0F0F0" w:frame="1"/>
          <w:shd w:val="clear" w:color="auto" w:fill="F0F0F0"/>
          <w:lang w:eastAsia="en-IN"/>
        </w:rPr>
        <w:t>kubectl get nodes</w:t>
      </w:r>
      <w:r w:rsidRPr="00794D42">
        <w:rPr>
          <w:rFonts w:ascii="Arial" w:eastAsia="Times New Roman" w:hAnsi="Arial" w:cs="Arial"/>
          <w:color w:val="373A36"/>
          <w:sz w:val="27"/>
          <w:szCs w:val="27"/>
          <w:lang w:eastAsia="en-IN"/>
        </w:rPr>
        <w:t> in the command line to see the cluster's nodes in the terminal. If that worked, you’re ready to create and run a pod.</w:t>
      </w:r>
    </w:p>
    <w:p w14:paraId="04A0DED2"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To create a pod using the nginx image, run the command</w:t>
      </w:r>
      <w:r w:rsidRPr="00794D42">
        <w:rPr>
          <w:rFonts w:ascii="Courier New" w:eastAsia="Times New Roman" w:hAnsi="Courier New" w:cs="Courier New"/>
          <w:color w:val="373A36"/>
          <w:sz w:val="27"/>
          <w:szCs w:val="27"/>
          <w:bdr w:val="single" w:sz="6" w:space="0" w:color="F0F0F0" w:frame="1"/>
          <w:shd w:val="clear" w:color="auto" w:fill="F0F0F0"/>
          <w:lang w:eastAsia="en-IN"/>
        </w:rPr>
        <w:t>kubectl run nginx --image=nginx --restart=Never</w:t>
      </w:r>
      <w:r w:rsidRPr="00794D42">
        <w:rPr>
          <w:rFonts w:ascii="Arial" w:eastAsia="Times New Roman" w:hAnsi="Arial" w:cs="Arial"/>
          <w:color w:val="373A36"/>
          <w:sz w:val="27"/>
          <w:szCs w:val="27"/>
          <w:lang w:eastAsia="en-IN"/>
        </w:rPr>
        <w:t>. This will create a pod named </w:t>
      </w:r>
      <w:r w:rsidRPr="00794D42">
        <w:rPr>
          <w:rFonts w:ascii="Arial" w:eastAsia="Times New Roman" w:hAnsi="Arial" w:cs="Arial"/>
          <w:b/>
          <w:bCs/>
          <w:color w:val="373A36"/>
          <w:sz w:val="27"/>
          <w:szCs w:val="27"/>
          <w:lang w:eastAsia="en-IN"/>
        </w:rPr>
        <w:t>nginx</w:t>
      </w:r>
      <w:r w:rsidRPr="00794D42">
        <w:rPr>
          <w:rFonts w:ascii="Arial" w:eastAsia="Times New Roman" w:hAnsi="Arial" w:cs="Arial"/>
          <w:color w:val="373A36"/>
          <w:sz w:val="27"/>
          <w:szCs w:val="27"/>
          <w:lang w:eastAsia="en-IN"/>
        </w:rPr>
        <w:t>, running with the </w:t>
      </w:r>
      <w:hyperlink r:id="rId7" w:history="1">
        <w:r w:rsidRPr="00794D42">
          <w:rPr>
            <w:rFonts w:ascii="Arial" w:eastAsia="Times New Roman" w:hAnsi="Arial" w:cs="Arial"/>
            <w:color w:val="FF6C00"/>
            <w:sz w:val="27"/>
            <w:szCs w:val="27"/>
            <w:u w:val="single"/>
            <w:lang w:eastAsia="en-IN"/>
          </w:rPr>
          <w:t>nginx image</w:t>
        </w:r>
      </w:hyperlink>
      <w:r w:rsidRPr="00794D42">
        <w:rPr>
          <w:rFonts w:ascii="Arial" w:eastAsia="Times New Roman" w:hAnsi="Arial" w:cs="Arial"/>
          <w:color w:val="373A36"/>
          <w:sz w:val="27"/>
          <w:szCs w:val="27"/>
          <w:lang w:eastAsia="en-IN"/>
        </w:rPr>
        <w:t> on Docker Hub. And by setting the flag </w:t>
      </w:r>
      <w:r w:rsidRPr="00794D42">
        <w:rPr>
          <w:rFonts w:ascii="Courier New" w:eastAsia="Times New Roman" w:hAnsi="Courier New" w:cs="Courier New"/>
          <w:color w:val="373A36"/>
          <w:sz w:val="27"/>
          <w:szCs w:val="27"/>
          <w:bdr w:val="single" w:sz="6" w:space="0" w:color="F0F0F0" w:frame="1"/>
          <w:shd w:val="clear" w:color="auto" w:fill="F0F0F0"/>
          <w:lang w:eastAsia="en-IN"/>
        </w:rPr>
        <w:t>--restart=Never</w:t>
      </w:r>
      <w:r w:rsidRPr="00794D42">
        <w:rPr>
          <w:rFonts w:ascii="Arial" w:eastAsia="Times New Roman" w:hAnsi="Arial" w:cs="Arial"/>
          <w:color w:val="373A36"/>
          <w:sz w:val="27"/>
          <w:szCs w:val="27"/>
          <w:lang w:eastAsia="en-IN"/>
        </w:rPr>
        <w:t>we tell Kubernetes to create a single pod rather than a Deployment.</w:t>
      </w:r>
    </w:p>
    <w:p w14:paraId="2A90C9AD"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Once you hit enter, the pod will be created. You should see </w:t>
      </w:r>
      <w:r w:rsidRPr="00794D42">
        <w:rPr>
          <w:rFonts w:ascii="Courier New" w:eastAsia="Times New Roman" w:hAnsi="Courier New" w:cs="Courier New"/>
          <w:color w:val="373A36"/>
          <w:sz w:val="27"/>
          <w:szCs w:val="27"/>
          <w:bdr w:val="single" w:sz="6" w:space="0" w:color="F0F0F0" w:frame="1"/>
          <w:shd w:val="clear" w:color="auto" w:fill="F0F0F0"/>
          <w:lang w:eastAsia="en-IN"/>
        </w:rPr>
        <w:t>pod/nginx created</w:t>
      </w:r>
      <w:r w:rsidRPr="00794D42">
        <w:rPr>
          <w:rFonts w:ascii="Arial" w:eastAsia="Times New Roman" w:hAnsi="Arial" w:cs="Arial"/>
          <w:color w:val="373A36"/>
          <w:sz w:val="27"/>
          <w:szCs w:val="27"/>
          <w:lang w:eastAsia="en-IN"/>
        </w:rPr>
        <w:t>appear in the terminal.</w:t>
      </w:r>
    </w:p>
    <w:p w14:paraId="0F95ABD8" w14:textId="77777777" w:rsidR="00794D42" w:rsidRPr="00794D42" w:rsidRDefault="00794D42" w:rsidP="00794D42">
      <w:pPr>
        <w:shd w:val="clear" w:color="auto" w:fill="FFFFFF"/>
        <w:spacing w:before="100" w:beforeAutospacing="1" w:after="100" w:afterAutospacing="1" w:line="240" w:lineRule="auto"/>
        <w:outlineLvl w:val="2"/>
        <w:rPr>
          <w:rFonts w:ascii="Arial" w:eastAsia="Times New Roman" w:hAnsi="Arial" w:cs="Arial"/>
          <w:color w:val="373A36"/>
          <w:sz w:val="54"/>
          <w:szCs w:val="54"/>
          <w:lang w:eastAsia="en-IN"/>
        </w:rPr>
      </w:pPr>
      <w:r w:rsidRPr="00794D42">
        <w:rPr>
          <w:rFonts w:ascii="Arial" w:eastAsia="Times New Roman" w:hAnsi="Arial" w:cs="Arial"/>
          <w:b/>
          <w:bCs/>
          <w:color w:val="373A36"/>
          <w:sz w:val="54"/>
          <w:szCs w:val="54"/>
          <w:lang w:eastAsia="en-IN"/>
        </w:rPr>
        <w:t>How to View a Pod</w:t>
      </w:r>
    </w:p>
    <w:p w14:paraId="7BEE4792"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You can now run the command</w:t>
      </w:r>
      <w:r w:rsidRPr="00794D42">
        <w:rPr>
          <w:rFonts w:ascii="Courier New" w:eastAsia="Times New Roman" w:hAnsi="Courier New" w:cs="Courier New"/>
          <w:color w:val="373A36"/>
          <w:sz w:val="27"/>
          <w:szCs w:val="27"/>
          <w:bdr w:val="single" w:sz="6" w:space="0" w:color="F0F0F0" w:frame="1"/>
          <w:shd w:val="clear" w:color="auto" w:fill="F0F0F0"/>
          <w:lang w:eastAsia="en-IN"/>
        </w:rPr>
        <w:t>kubectl get pods</w:t>
      </w:r>
      <w:r w:rsidRPr="00794D42">
        <w:rPr>
          <w:rFonts w:ascii="Arial" w:eastAsia="Times New Roman" w:hAnsi="Arial" w:cs="Arial"/>
          <w:color w:val="373A36"/>
          <w:sz w:val="27"/>
          <w:szCs w:val="27"/>
          <w:lang w:eastAsia="en-IN"/>
        </w:rPr>
        <w:t>to see the status of your pod. To view the entire configuration of the pod, just run </w:t>
      </w:r>
      <w:r w:rsidRPr="00794D42">
        <w:rPr>
          <w:rFonts w:ascii="Courier New" w:eastAsia="Times New Roman" w:hAnsi="Courier New" w:cs="Courier New"/>
          <w:color w:val="373A36"/>
          <w:sz w:val="27"/>
          <w:szCs w:val="27"/>
          <w:bdr w:val="single" w:sz="6" w:space="0" w:color="F0F0F0" w:frame="1"/>
          <w:shd w:val="clear" w:color="auto" w:fill="F0F0F0"/>
          <w:lang w:eastAsia="en-IN"/>
        </w:rPr>
        <w:t>kubectl describe pod nginx</w:t>
      </w:r>
      <w:r w:rsidRPr="00794D42">
        <w:rPr>
          <w:rFonts w:ascii="Arial" w:eastAsia="Times New Roman" w:hAnsi="Arial" w:cs="Arial"/>
          <w:color w:val="373A36"/>
          <w:sz w:val="27"/>
          <w:szCs w:val="27"/>
          <w:lang w:eastAsia="en-IN"/>
        </w:rPr>
        <w:t>in your terminal.</w:t>
      </w:r>
    </w:p>
    <w:p w14:paraId="7F3C9E87"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The terminal will now display the YAML for the pod, starting with the name nginx, its location, the Minikube node, start time and current status. You will also see in-depth information about the nginx container, including the container ID and where the image lives.</w:t>
      </w:r>
    </w:p>
    <w:p w14:paraId="539A8FDC"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lastRenderedPageBreak/>
        <w:t>If you scroll all the way to the bottom of the terminal, you’ll see the events that have occurred in the pod. In the case of this tutorial, you’ll see that the pod was started, created, the nginx image was pulled successfully and been assigned to this node in Minikube.</w:t>
      </w:r>
    </w:p>
    <w:p w14:paraId="6B8DDDA2"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hyperlink r:id="rId8" w:tooltip="Free Download: Kubernetes Best Practices Whitepaper" w:history="1">
        <w:r w:rsidRPr="00794D42">
          <w:rPr>
            <w:rFonts w:ascii="Arial" w:eastAsia="Times New Roman" w:hAnsi="Arial" w:cs="Arial"/>
            <w:color w:val="FFFFFF"/>
            <w:sz w:val="36"/>
            <w:szCs w:val="36"/>
            <w:bdr w:val="none" w:sz="0" w:space="0" w:color="auto" w:frame="1"/>
            <w:shd w:val="clear" w:color="auto" w:fill="270E42"/>
            <w:lang w:eastAsia="en-IN"/>
          </w:rPr>
          <w:t>Free Download: Kubernetes Best Practices Whitepaper</w:t>
        </w:r>
      </w:hyperlink>
    </w:p>
    <w:p w14:paraId="3C7C9393" w14:textId="77777777" w:rsidR="00794D42" w:rsidRPr="00794D42" w:rsidRDefault="00794D42" w:rsidP="00794D42">
      <w:pPr>
        <w:shd w:val="clear" w:color="auto" w:fill="FFFFFF"/>
        <w:spacing w:before="100" w:beforeAutospacing="1" w:after="100" w:afterAutospacing="1" w:line="240" w:lineRule="auto"/>
        <w:outlineLvl w:val="2"/>
        <w:rPr>
          <w:rFonts w:ascii="Arial" w:eastAsia="Times New Roman" w:hAnsi="Arial" w:cs="Arial"/>
          <w:color w:val="373A36"/>
          <w:sz w:val="54"/>
          <w:szCs w:val="54"/>
          <w:lang w:eastAsia="en-IN"/>
        </w:rPr>
      </w:pPr>
      <w:r w:rsidRPr="00794D42">
        <w:rPr>
          <w:rFonts w:ascii="Arial" w:eastAsia="Times New Roman" w:hAnsi="Arial" w:cs="Arial"/>
          <w:b/>
          <w:bCs/>
          <w:color w:val="373A36"/>
          <w:sz w:val="54"/>
          <w:szCs w:val="54"/>
          <w:lang w:eastAsia="en-IN"/>
        </w:rPr>
        <w:t>Destroy Pod</w:t>
      </w:r>
    </w:p>
    <w:p w14:paraId="123654D5"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The action of deleting the pod is simple. To delete the pod you have created, just run</w:t>
      </w:r>
      <w:r w:rsidRPr="00794D42">
        <w:rPr>
          <w:rFonts w:ascii="Courier New" w:eastAsia="Times New Roman" w:hAnsi="Courier New" w:cs="Courier New"/>
          <w:color w:val="373A36"/>
          <w:sz w:val="27"/>
          <w:szCs w:val="27"/>
          <w:bdr w:val="single" w:sz="6" w:space="0" w:color="F0F0F0" w:frame="1"/>
          <w:shd w:val="clear" w:color="auto" w:fill="F0F0F0"/>
          <w:lang w:eastAsia="en-IN"/>
        </w:rPr>
        <w:t>kubectl delete pod nginx</w:t>
      </w:r>
      <w:r w:rsidRPr="00794D42">
        <w:rPr>
          <w:rFonts w:ascii="Arial" w:eastAsia="Times New Roman" w:hAnsi="Arial" w:cs="Arial"/>
          <w:color w:val="373A36"/>
          <w:sz w:val="27"/>
          <w:szCs w:val="27"/>
          <w:lang w:eastAsia="en-IN"/>
        </w:rPr>
        <w:t>.  Be sure to confirm the name of the pod you want to delete before pressing Enter. If you have completed the task of deleting the pod successfully, </w:t>
      </w:r>
      <w:r w:rsidRPr="00794D42">
        <w:rPr>
          <w:rFonts w:ascii="Courier New" w:eastAsia="Times New Roman" w:hAnsi="Courier New" w:cs="Courier New"/>
          <w:color w:val="373A36"/>
          <w:sz w:val="27"/>
          <w:szCs w:val="27"/>
          <w:bdr w:val="single" w:sz="6" w:space="0" w:color="F0F0F0" w:frame="1"/>
          <w:shd w:val="clear" w:color="auto" w:fill="F0F0F0"/>
          <w:lang w:eastAsia="en-IN"/>
        </w:rPr>
        <w:t>pod nginx deleted</w:t>
      </w:r>
      <w:r w:rsidRPr="00794D42">
        <w:rPr>
          <w:rFonts w:ascii="Arial" w:eastAsia="Times New Roman" w:hAnsi="Arial" w:cs="Arial"/>
          <w:color w:val="373A36"/>
          <w:sz w:val="27"/>
          <w:szCs w:val="27"/>
          <w:lang w:eastAsia="en-IN"/>
        </w:rPr>
        <w:t> will appear in the terminal.</w:t>
      </w:r>
    </w:p>
    <w:p w14:paraId="49612E78" w14:textId="77777777" w:rsidR="00794D42" w:rsidRPr="00794D42" w:rsidRDefault="00794D42" w:rsidP="00794D42">
      <w:pPr>
        <w:shd w:val="clear" w:color="auto" w:fill="FFFFFF"/>
        <w:spacing w:before="100" w:beforeAutospacing="1" w:after="100" w:afterAutospacing="1" w:line="240" w:lineRule="auto"/>
        <w:outlineLvl w:val="2"/>
        <w:rPr>
          <w:rFonts w:ascii="Arial" w:eastAsia="Times New Roman" w:hAnsi="Arial" w:cs="Arial"/>
          <w:color w:val="373A36"/>
          <w:sz w:val="54"/>
          <w:szCs w:val="54"/>
          <w:lang w:eastAsia="en-IN"/>
        </w:rPr>
      </w:pPr>
      <w:r w:rsidRPr="00794D42">
        <w:rPr>
          <w:rFonts w:ascii="Arial" w:eastAsia="Times New Roman" w:hAnsi="Arial" w:cs="Arial"/>
          <w:b/>
          <w:bCs/>
          <w:color w:val="373A36"/>
          <w:sz w:val="54"/>
          <w:szCs w:val="54"/>
          <w:lang w:eastAsia="en-IN"/>
        </w:rPr>
        <w:t>How to Implement Pod Policy</w:t>
      </w:r>
    </w:p>
    <w:p w14:paraId="30408930"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One big area of concern for Kubernetes is a lack of visibility and </w:t>
      </w:r>
      <w:hyperlink r:id="rId9" w:history="1">
        <w:r w:rsidRPr="00794D42">
          <w:rPr>
            <w:rFonts w:ascii="Arial" w:eastAsia="Times New Roman" w:hAnsi="Arial" w:cs="Arial"/>
            <w:color w:val="FF6C00"/>
            <w:sz w:val="27"/>
            <w:szCs w:val="27"/>
            <w:u w:val="single"/>
            <w:lang w:eastAsia="en-IN"/>
          </w:rPr>
          <w:t>consistent policy enforcement</w:t>
        </w:r>
      </w:hyperlink>
      <w:r w:rsidRPr="00794D42">
        <w:rPr>
          <w:rFonts w:ascii="Arial" w:eastAsia="Times New Roman" w:hAnsi="Arial" w:cs="Arial"/>
          <w:color w:val="373A36"/>
          <w:sz w:val="27"/>
          <w:szCs w:val="27"/>
          <w:lang w:eastAsia="en-IN"/>
        </w:rPr>
        <w:t> across multiple clusters and dev teams. As you begin your Kubernetes journey, you should consider how you will enforce policy across your pods. Doing so early will ensure you do not introduce configuration drift where there are no establish internal standards for Kube configurations. As you play with Kubernetes, check out how to enforce policy: </w:t>
      </w:r>
    </w:p>
    <w:p w14:paraId="36DBB6E0" w14:textId="77777777" w:rsidR="00794D42" w:rsidRPr="00794D42" w:rsidRDefault="00794D42" w:rsidP="00794D42">
      <w:pPr>
        <w:numPr>
          <w:ilvl w:val="0"/>
          <w:numId w:val="1"/>
        </w:numPr>
        <w:shd w:val="clear" w:color="auto" w:fill="FFFFFF"/>
        <w:spacing w:after="100" w:afterAutospacing="1" w:line="240" w:lineRule="auto"/>
        <w:rPr>
          <w:rFonts w:ascii="Arial" w:eastAsia="Times New Roman" w:hAnsi="Arial" w:cs="Arial"/>
          <w:color w:val="373A36"/>
          <w:sz w:val="27"/>
          <w:szCs w:val="27"/>
          <w:lang w:eastAsia="en-IN"/>
        </w:rPr>
      </w:pPr>
      <w:hyperlink r:id="rId10" w:tgtFrame="_blank" w:history="1">
        <w:r w:rsidRPr="00794D42">
          <w:rPr>
            <w:rFonts w:ascii="Arial" w:eastAsia="Times New Roman" w:hAnsi="Arial" w:cs="Arial"/>
            <w:color w:val="FF6C00"/>
            <w:sz w:val="27"/>
            <w:szCs w:val="27"/>
            <w:u w:val="single"/>
            <w:lang w:eastAsia="en-IN"/>
          </w:rPr>
          <w:t>Check Pod SecurityContext for readOnlyRootFilesystem</w:t>
        </w:r>
      </w:hyperlink>
    </w:p>
    <w:p w14:paraId="2603914F" w14:textId="77777777" w:rsidR="00794D42" w:rsidRPr="00794D42" w:rsidRDefault="00794D42" w:rsidP="00794D42">
      <w:pPr>
        <w:numPr>
          <w:ilvl w:val="0"/>
          <w:numId w:val="1"/>
        </w:numPr>
        <w:shd w:val="clear" w:color="auto" w:fill="FFFFFF"/>
        <w:spacing w:after="100" w:afterAutospacing="1" w:line="240" w:lineRule="auto"/>
        <w:rPr>
          <w:rFonts w:ascii="Arial" w:eastAsia="Times New Roman" w:hAnsi="Arial" w:cs="Arial"/>
          <w:color w:val="373A36"/>
          <w:sz w:val="27"/>
          <w:szCs w:val="27"/>
          <w:lang w:eastAsia="en-IN"/>
        </w:rPr>
      </w:pPr>
      <w:hyperlink r:id="rId11" w:tgtFrame="_blank" w:history="1">
        <w:r w:rsidRPr="00794D42">
          <w:rPr>
            <w:rFonts w:ascii="Arial" w:eastAsia="Times New Roman" w:hAnsi="Arial" w:cs="Arial"/>
            <w:color w:val="FF6C00"/>
            <w:sz w:val="27"/>
            <w:szCs w:val="27"/>
            <w:u w:val="single"/>
            <w:lang w:eastAsia="en-IN"/>
          </w:rPr>
          <w:t>Kubernetes How to: Ensure imagePullPolicy set to Always</w:t>
        </w:r>
      </w:hyperlink>
    </w:p>
    <w:p w14:paraId="71EA46AF" w14:textId="77777777" w:rsidR="00794D42" w:rsidRPr="00794D42" w:rsidRDefault="00794D42" w:rsidP="00794D42">
      <w:pPr>
        <w:numPr>
          <w:ilvl w:val="0"/>
          <w:numId w:val="1"/>
        </w:numPr>
        <w:shd w:val="clear" w:color="auto" w:fill="FFFFFF"/>
        <w:spacing w:after="100" w:afterAutospacing="1" w:line="240" w:lineRule="auto"/>
        <w:rPr>
          <w:rFonts w:ascii="Arial" w:eastAsia="Times New Roman" w:hAnsi="Arial" w:cs="Arial"/>
          <w:color w:val="373A36"/>
          <w:sz w:val="27"/>
          <w:szCs w:val="27"/>
          <w:lang w:eastAsia="en-IN"/>
        </w:rPr>
      </w:pPr>
      <w:hyperlink r:id="rId12" w:history="1">
        <w:r w:rsidRPr="00794D42">
          <w:rPr>
            <w:rFonts w:ascii="Arial" w:eastAsia="Times New Roman" w:hAnsi="Arial" w:cs="Arial"/>
            <w:color w:val="FF6C00"/>
            <w:sz w:val="27"/>
            <w:szCs w:val="27"/>
            <w:u w:val="single"/>
            <w:lang w:eastAsia="en-IN"/>
          </w:rPr>
          <w:t>How to Identify Over Permissioned Containers</w:t>
        </w:r>
      </w:hyperlink>
    </w:p>
    <w:p w14:paraId="43A69040" w14:textId="77777777" w:rsidR="00794D42" w:rsidRPr="00794D42" w:rsidRDefault="00794D42" w:rsidP="00794D42">
      <w:pPr>
        <w:numPr>
          <w:ilvl w:val="0"/>
          <w:numId w:val="1"/>
        </w:numPr>
        <w:shd w:val="clear" w:color="auto" w:fill="FFFFFF"/>
        <w:spacing w:after="100" w:afterAutospacing="1" w:line="240" w:lineRule="auto"/>
        <w:rPr>
          <w:rFonts w:ascii="Arial" w:eastAsia="Times New Roman" w:hAnsi="Arial" w:cs="Arial"/>
          <w:color w:val="373A36"/>
          <w:sz w:val="27"/>
          <w:szCs w:val="27"/>
          <w:lang w:eastAsia="en-IN"/>
        </w:rPr>
      </w:pPr>
      <w:hyperlink r:id="rId13" w:history="1">
        <w:r w:rsidRPr="00794D42">
          <w:rPr>
            <w:rFonts w:ascii="Arial" w:eastAsia="Times New Roman" w:hAnsi="Arial" w:cs="Arial"/>
            <w:color w:val="FF6C00"/>
            <w:sz w:val="27"/>
            <w:szCs w:val="27"/>
            <w:u w:val="single"/>
            <w:lang w:eastAsia="en-IN"/>
          </w:rPr>
          <w:t>How to Identify Missing Readiness Probes in Kubernetes</w:t>
        </w:r>
      </w:hyperlink>
    </w:p>
    <w:p w14:paraId="67F8B7A5" w14:textId="77777777" w:rsidR="00794D42" w:rsidRPr="00794D42" w:rsidRDefault="00794D42" w:rsidP="00794D42">
      <w:pPr>
        <w:numPr>
          <w:ilvl w:val="0"/>
          <w:numId w:val="1"/>
        </w:numPr>
        <w:shd w:val="clear" w:color="auto" w:fill="FFFFFF"/>
        <w:spacing w:after="100" w:afterAutospacing="1" w:line="240" w:lineRule="auto"/>
        <w:rPr>
          <w:rFonts w:ascii="Arial" w:eastAsia="Times New Roman" w:hAnsi="Arial" w:cs="Arial"/>
          <w:color w:val="373A36"/>
          <w:sz w:val="27"/>
          <w:szCs w:val="27"/>
          <w:lang w:eastAsia="en-IN"/>
        </w:rPr>
      </w:pPr>
      <w:hyperlink r:id="rId14" w:history="1">
        <w:r w:rsidRPr="00794D42">
          <w:rPr>
            <w:rFonts w:ascii="Arial" w:eastAsia="Times New Roman" w:hAnsi="Arial" w:cs="Arial"/>
            <w:color w:val="FF6C00"/>
            <w:sz w:val="27"/>
            <w:szCs w:val="27"/>
            <w:u w:val="single"/>
            <w:lang w:eastAsia="en-IN"/>
          </w:rPr>
          <w:t>Why Fixing Kubernetes Configuration Inconsistencies is Critical for Multi-tenant and Multi-cluster Environments</w:t>
        </w:r>
      </w:hyperlink>
    </w:p>
    <w:p w14:paraId="4BAA3152" w14:textId="77777777" w:rsidR="00794D42" w:rsidRPr="00794D42" w:rsidRDefault="00794D42" w:rsidP="00794D42">
      <w:pPr>
        <w:shd w:val="clear" w:color="auto" w:fill="FFFFFF"/>
        <w:spacing w:before="100" w:beforeAutospacing="1" w:after="100" w:afterAutospacing="1" w:line="240" w:lineRule="auto"/>
        <w:outlineLvl w:val="2"/>
        <w:rPr>
          <w:rFonts w:ascii="Arial" w:eastAsia="Times New Roman" w:hAnsi="Arial" w:cs="Arial"/>
          <w:color w:val="373A36"/>
          <w:sz w:val="54"/>
          <w:szCs w:val="54"/>
          <w:lang w:eastAsia="en-IN"/>
        </w:rPr>
      </w:pPr>
      <w:r w:rsidRPr="00794D42">
        <w:rPr>
          <w:rFonts w:ascii="Arial" w:eastAsia="Times New Roman" w:hAnsi="Arial" w:cs="Arial"/>
          <w:b/>
          <w:bCs/>
          <w:color w:val="373A36"/>
          <w:sz w:val="54"/>
          <w:szCs w:val="54"/>
          <w:lang w:eastAsia="en-IN"/>
        </w:rPr>
        <w:t>Conclusion</w:t>
      </w:r>
    </w:p>
    <w:p w14:paraId="5B3304B5"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Pods are a vital unit for understanding the Kubernetes object model, as they represent the processes within an application. In most cases pods serve as an indirect way to manage containers within the Kubernetes. In more complex use cases, pods may encompass multiple containers that need to share resources, serving as the central location for container management.</w:t>
      </w:r>
    </w:p>
    <w:p w14:paraId="4F487F80"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 </w:t>
      </w:r>
    </w:p>
    <w:p w14:paraId="2B5032FC"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lastRenderedPageBreak/>
        <w:t>As you work with Kubernetes, check out the </w:t>
      </w:r>
      <w:hyperlink r:id="rId15" w:history="1">
        <w:r w:rsidRPr="00794D42">
          <w:rPr>
            <w:rFonts w:ascii="Arial" w:eastAsia="Times New Roman" w:hAnsi="Arial" w:cs="Arial"/>
            <w:color w:val="FF6C00"/>
            <w:sz w:val="27"/>
            <w:szCs w:val="27"/>
            <w:u w:val="single"/>
            <w:lang w:eastAsia="en-IN"/>
          </w:rPr>
          <w:t>Kubernetes Maturity Model</w:t>
        </w:r>
      </w:hyperlink>
      <w:r w:rsidRPr="00794D42">
        <w:rPr>
          <w:rFonts w:ascii="Arial" w:eastAsia="Times New Roman" w:hAnsi="Arial" w:cs="Arial"/>
          <w:color w:val="373A36"/>
          <w:sz w:val="27"/>
          <w:szCs w:val="27"/>
          <w:lang w:eastAsia="en-IN"/>
        </w:rPr>
        <w:t>. It exists to help you identify where you are in your journey to cloud native, whether you are new to Kubernetes or you have deployment experience. It’s an important tool that helps you self-identify what stage you are at, understand gaps in your environment and gain insights into enhancing and improving your Kubernetes stack.</w:t>
      </w:r>
    </w:p>
    <w:p w14:paraId="3EC0AD16"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hyperlink r:id="rId16" w:tgtFrame="_blank" w:tooltip="Download Kubernetes Best Practices Whitepaper" w:history="1">
        <w:r w:rsidRPr="00794D42">
          <w:rPr>
            <w:rFonts w:ascii="Arial" w:eastAsia="Times New Roman" w:hAnsi="Arial" w:cs="Arial"/>
            <w:color w:val="FFFFFF"/>
            <w:sz w:val="36"/>
            <w:szCs w:val="36"/>
            <w:bdr w:val="none" w:sz="0" w:space="0" w:color="auto" w:frame="1"/>
            <w:shd w:val="clear" w:color="auto" w:fill="270E42"/>
            <w:lang w:eastAsia="en-IN"/>
          </w:rPr>
          <w:t>Download Kubernetes Best Practices Whitepaper</w:t>
        </w:r>
      </w:hyperlink>
    </w:p>
    <w:p w14:paraId="00BD0009" w14:textId="77777777" w:rsidR="00794D42" w:rsidRPr="00794D42" w:rsidRDefault="00794D42" w:rsidP="00794D42">
      <w:pPr>
        <w:shd w:val="clear" w:color="auto" w:fill="FFFFFF"/>
        <w:spacing w:before="100" w:beforeAutospacing="1" w:after="100" w:afterAutospacing="1" w:line="240" w:lineRule="auto"/>
        <w:rPr>
          <w:rFonts w:ascii="Arial" w:eastAsia="Times New Roman" w:hAnsi="Arial" w:cs="Arial"/>
          <w:color w:val="373A36"/>
          <w:sz w:val="27"/>
          <w:szCs w:val="27"/>
          <w:lang w:eastAsia="en-IN"/>
        </w:rPr>
      </w:pPr>
      <w:r w:rsidRPr="00794D42">
        <w:rPr>
          <w:rFonts w:ascii="Arial" w:eastAsia="Times New Roman" w:hAnsi="Arial" w:cs="Arial"/>
          <w:color w:val="373A36"/>
          <w:sz w:val="27"/>
          <w:szCs w:val="27"/>
          <w:lang w:eastAsia="en-IN"/>
        </w:rPr>
        <w:t> </w:t>
      </w:r>
    </w:p>
    <w:p w14:paraId="347EB0A6" w14:textId="77777777" w:rsidR="009F7F49" w:rsidRDefault="009F7F49"/>
    <w:sectPr w:rsidR="009F7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A378B"/>
    <w:multiLevelType w:val="multilevel"/>
    <w:tmpl w:val="0E52D5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065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91"/>
    <w:rsid w:val="004A1F91"/>
    <w:rsid w:val="00794D42"/>
    <w:rsid w:val="009F7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463F3-7657-4FB6-A63E-C79D7D7C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4D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D4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4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4D42"/>
    <w:rPr>
      <w:color w:val="0000FF"/>
      <w:u w:val="single"/>
    </w:rPr>
  </w:style>
  <w:style w:type="character" w:styleId="Strong">
    <w:name w:val="Strong"/>
    <w:basedOn w:val="DefaultParagraphFont"/>
    <w:uiPriority w:val="22"/>
    <w:qFormat/>
    <w:rsid w:val="00794D42"/>
    <w:rPr>
      <w:b/>
      <w:bCs/>
    </w:rPr>
  </w:style>
  <w:style w:type="character" w:styleId="HTMLCode">
    <w:name w:val="HTML Code"/>
    <w:basedOn w:val="DefaultParagraphFont"/>
    <w:uiPriority w:val="99"/>
    <w:semiHidden/>
    <w:unhideWhenUsed/>
    <w:rsid w:val="00794D42"/>
    <w:rPr>
      <w:rFonts w:ascii="Courier New" w:eastAsia="Times New Roman" w:hAnsi="Courier New" w:cs="Courier New"/>
      <w:sz w:val="20"/>
      <w:szCs w:val="20"/>
    </w:rPr>
  </w:style>
  <w:style w:type="character" w:customStyle="1" w:styleId="hs-cta-node">
    <w:name w:val="hs-cta-node"/>
    <w:basedOn w:val="DefaultParagraphFont"/>
    <w:rsid w:val="00794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rwinds.com/cs/c/?cta_guid=7a08b4b4-d723-4052-9d34-ef117439b708&amp;signature=AAH58kFhR9Ba3NJimedS4nq5weTiAF-XOA&amp;pageId=21441446984&amp;placement_guid=4f92c7e1-1646-4985-9a0a-b1091903dddb&amp;click=9d56c1ae-ad7c-4cf4-8e75-47746eda24e1&amp;hsutk=d98b7e6d9a50f61069fac93e0eb199b8&amp;canon=https%3A%2F%2Fwww.fairwinds.com%2Fblog%2Fhow-to-create-view-and-destroy-a-pod-in-kubernetes&amp;portal_id=2184645&amp;redirect_url=APefjpHeibORAlzuWuWdBMvTkviNw-L9cS2KETrmObO83fD1v_0TGjjepD5eCWUJobd_42yUna2LeGU83Bdc638XnTGLmP5awjdRzetbqPMdP69h5Rv7EJXXWnWZ1f7VaFA2_lMSrofL5DnLUwddIeNPhTU8onCTx3x03_wr0cMvKDxsnLlBptw&amp;__hstc=91154437.d98b7e6d9a50f61069fac93e0eb199b8.1652407966105.1652407966105.1652407966105.1&amp;__hssc=91154437.1.1652407966105&amp;__hsfp=251104186&amp;contentType=blog-post" TargetMode="External"/><Relationship Id="rId13" Type="http://schemas.openxmlformats.org/officeDocument/2006/relationships/hyperlink" Target="https://www.fairwinds.com/blog/how-to-identify-missing-readiness-probes-in-kuberne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_/nginx/" TargetMode="External"/><Relationship Id="rId12" Type="http://schemas.openxmlformats.org/officeDocument/2006/relationships/hyperlink" Target="https://www.fairwinds.com/blog/how-to-identify-over-permissioned-contain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irwinds.com/cs/c/?cta_guid=248c3663-1323-4620-b480-cfd617615167&amp;signature=AAH58kE58ZfoCkZ0Dzp31y95Ecbh7pVACw&amp;pageId=21441446984&amp;placement_guid=cb39a009-a458-4282-9211-41e010cb3376&amp;click=e073da04-c13d-4e82-80bd-6d93b638f52f&amp;hsutk=d98b7e6d9a50f61069fac93e0eb199b8&amp;canon=https%3A%2F%2Fwww.fairwinds.com%2Fblog%2Fhow-to-create-view-and-destroy-a-pod-in-kubernetes&amp;portal_id=2184645&amp;redirect_url=APefjpF-je4fml30xTTg8GGSMa_Yv5592o336sykECNcN67IxWFZkJlYKQtGGhz9COjP7ZsXDb-qNzc_wIydJALmSAkfcNDPRWUG3XhA8YSc3v6lXNZ7gxGyy5uNM_vNzg6avF3MYyAgMs7Kz7HKXlbwq4fqJCNAEK32OAhzdQn4VeEHRVkCDd4&amp;__hstc=91154437.d98b7e6d9a50f61069fac93e0eb199b8.1652407966105.1652407966105.1652407966105.1&amp;__hssc=91154437.1.1652407966105&amp;__hsfp=251104186&amp;contentType=blog-post" TargetMode="External"/><Relationship Id="rId1" Type="http://schemas.openxmlformats.org/officeDocument/2006/relationships/numbering" Target="numbering.xml"/><Relationship Id="rId6" Type="http://schemas.openxmlformats.org/officeDocument/2006/relationships/hyperlink" Target="https://www.fairwinds.com/developer-hub/security-basics-for-your-first-kubernetes-cluster" TargetMode="External"/><Relationship Id="rId11" Type="http://schemas.openxmlformats.org/officeDocument/2006/relationships/hyperlink" Target="https://www.fairwinds.com/blog/kubernetes-how-to-ensure-imagepullpolicy-set-to-always" TargetMode="External"/><Relationship Id="rId5" Type="http://schemas.openxmlformats.org/officeDocument/2006/relationships/hyperlink" Target="https://www.fairwinds.com/developer-hub/making-kubernetes-fully-operational" TargetMode="External"/><Relationship Id="rId15" Type="http://schemas.openxmlformats.org/officeDocument/2006/relationships/hyperlink" Target="https://www.fairwinds.com/kubernetes-maturity-model" TargetMode="External"/><Relationship Id="rId10" Type="http://schemas.openxmlformats.org/officeDocument/2006/relationships/hyperlink" Target="https://www.fairwinds.com/blog/check-kubernetes-pod-securitycontext-for-readonlyrootfilesystem" TargetMode="External"/><Relationship Id="rId4" Type="http://schemas.openxmlformats.org/officeDocument/2006/relationships/webSettings" Target="webSettings.xml"/><Relationship Id="rId9" Type="http://schemas.openxmlformats.org/officeDocument/2006/relationships/hyperlink" Target="https://www.fairwinds.com/insights" TargetMode="External"/><Relationship Id="rId14" Type="http://schemas.openxmlformats.org/officeDocument/2006/relationships/hyperlink" Target="https://www.fairwinds.com/blog/why-fixing-kubernetes-configuration-inconsistencies-is-critical-for-multi-tenant-and-multi-cluster-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Dyva kumar chikkala</dc:creator>
  <cp:keywords/>
  <dc:description/>
  <cp:lastModifiedBy>Dyva kumar chikkala</cp:lastModifiedBy>
  <cp:revision>2</cp:revision>
  <dcterms:created xsi:type="dcterms:W3CDTF">2022-05-13T02:15:00Z</dcterms:created>
  <dcterms:modified xsi:type="dcterms:W3CDTF">2022-05-13T02:15:00Z</dcterms:modified>
</cp:coreProperties>
</file>