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Trabajo Práctico Nº1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ro0dkb0emev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Análisis y Visualización de Datos – Black Friday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tij3akep2zb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Black Friday (Kaggle / Analytics Vidhya)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qywwghj7hm8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 ir desarrollando cada punto en la misma notebook donde se escriba el código.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subir el entregable a un repositorio GitHub o enviar el link a un Google Colab.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en cuenta que si bien pueden realizar diversos análisis y visualizaciones, se debe dejar en el entregable sólo aquello que sea relevante.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de cada análisis es importante poder obtener una </w:t>
      </w:r>
      <w:r w:rsidDel="00000000" w:rsidR="00000000" w:rsidRPr="00000000">
        <w:rPr>
          <w:b w:val="1"/>
          <w:bCs w:val="1"/>
          <w:rtl w:val="0"/>
        </w:rPr>
        <w:t xml:space="preserve">conclusión de lo observado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1e8qg7mql8w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1. Familiarización con el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39p1xgx1i73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color w:val="000000"/>
          <w:rtl w:val="0"/>
        </w:rPr>
        <w:t xml:space="preserve">Importar y analizar el dataset para ver con qué datos contamos, en cantidad y calidad: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Indagar el tipo de cada dato: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Categóricos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Numéricos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la naturaleza de las variables: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Demográficas (edad, género, estado civil)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Geográficas (tipo de ciudad, residencia)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Producto (categorías)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Comportamiento de compra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axb430831jv5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color w:val="000000"/>
          <w:rtl w:val="0"/>
        </w:rPr>
        <w:t xml:space="preserve">¿Tenemos forma de identificar de manera única a cada cliente?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¿Cuántos clientes únicos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 tenemos en el dataset?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lor0e59ab1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qd4jl6vtebpc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color w:val="000000"/>
          <w:rtl w:val="0"/>
        </w:rPr>
        <w:t xml:space="preserve">¿Tenemos información temporal en el dataset?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caso de no contar con fechas: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implicancias tiene para el análisis?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limitaciones introduce?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o1kdupfv4f6s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color w:val="000000"/>
          <w:rtl w:val="0"/>
        </w:rPr>
        <w:t xml:space="preserve">¿Tenemos datos nulos?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¿En qué variables aparecen?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interpretación de negocio podrían tener? (por ejemplo: productos sin categoría secundaria o terciaria)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Pensando en el dataset: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¿tenemos datos "suficientes" para pensar en realizar un modelo predictivo?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w2udydwpeh9l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color w:val="000000"/>
          <w:rtl w:val="0"/>
        </w:rPr>
        <w:t xml:space="preserve">¿Tenemos la columna target (necesaria en problemas de aprendizaje supervisado)?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la variable objetivo: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problema: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Regresión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representa esta variable desde el punto de vista de negocio?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kj5y2q70ohp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Análisis y Visualización de los datos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nhrtl5mfnt4o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color w:val="000000"/>
          <w:rtl w:val="0"/>
        </w:rPr>
        <w:t xml:space="preserve">Para los datos numéricos, realizar una breve descripción de resumen estadísticos: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mínimo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cuantiles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Aplicar principalmente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8ho2y2z4jh8t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color w:val="000000"/>
          <w:rtl w:val="0"/>
        </w:rPr>
        <w:t xml:space="preserve">Visualizar la distribución de los features: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Histogramas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atípicos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asimetrías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datos faltantes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Tener en cuenta:</w:t>
        <w:br w:type="textWrapping"/>
        <w:t xml:space="preserve">Cuando los subconjuntos tienen números desiguales de observaciones, comparar sus distribuciones en términos de recuentos puede no ser ideal.</w:t>
        <w:br w:type="textWrapping"/>
        <w:t xml:space="preserve">Una solución es normalizar los recuentos.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dz8cgpdtlv36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color w:val="000000"/>
          <w:rtl w:val="0"/>
        </w:rPr>
        <w:t xml:space="preserve">Analizar la distribución de la variable target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Purchase</w:t>
      </w:r>
      <w:r w:rsidDel="00000000" w:rsidR="00000000" w:rsidRPr="00000000">
        <w:rPr>
          <w:color w:val="000000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¿Está sesgada?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valores extremos?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es el comportamiento general del gasto?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4q92qdp26zbs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color w:val="000000"/>
          <w:rtl w:val="0"/>
        </w:rPr>
        <w:t xml:space="preserve">Comparar el comportamiento de los clientes en términos de su gasto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Purchase</w:t>
      </w:r>
      <w:r w:rsidDel="00000000" w:rsidR="00000000" w:rsidRPr="00000000">
        <w:rPr>
          <w:color w:val="000000"/>
          <w:rtl w:val="0"/>
        </w:rPr>
        <w:t xml:space="preserve">) según: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6gvecs8pgcm2" w:id="15"/>
      <w:bookmarkEnd w:id="15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i. </w:t>
      </w:r>
      <w:r w:rsidDel="00000000" w:rsidR="00000000" w:rsidRPr="00000000">
        <w:rPr>
          <w:color w:val="000000"/>
          <w:rtl w:val="0"/>
        </w:rPr>
        <w:t xml:space="preserve">Género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Gender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4vqghfkylkk0" w:id="16"/>
      <w:bookmarkEnd w:id="16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ii. </w:t>
      </w:r>
      <w:r w:rsidDel="00000000" w:rsidR="00000000" w:rsidRPr="00000000">
        <w:rPr>
          <w:color w:val="000000"/>
          <w:rtl w:val="0"/>
        </w:rPr>
        <w:t xml:space="preserve">Edad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Age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byorcudcj4ov" w:id="17"/>
      <w:bookmarkEnd w:id="17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iii.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Estado civil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Marital_Status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3ua07jp0dmnb" w:id="18"/>
      <w:bookmarkEnd w:id="18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iv.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Ocupación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Occupation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vkwu72k5m9i" w:id="19"/>
      <w:bookmarkEnd w:id="19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v.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Tipo de ciudad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City_Category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rcyr0b2qffhv" w:id="20"/>
      <w:bookmarkEnd w:id="2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vi.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Años en la ciudad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Stay_In_Current_City_Years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55mbvtd6744i" w:id="21"/>
      <w:bookmarkEnd w:id="21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vii.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Categorías de producto: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Product_Category_1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Product_Category_2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Product_Category_3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wm0ctzdmrfe7" w:id="22"/>
      <w:bookmarkEnd w:id="22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viii. 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¿Cuál es la distribución de los clientes por género?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87oqteysel4k" w:id="23"/>
      <w:bookmarkEnd w:id="23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ix. 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¿Qué grupos etarios presentan mayor gasto?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bjadxg3g6m71" w:id="24"/>
      <w:bookmarkEnd w:id="24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¿Dónde se encuentra el mayor número de clientes?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ip4n1pl3edpz" w:id="25"/>
      <w:bookmarkEnd w:id="25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xi.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¿Cuántos productos únicos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Product_ID</w:t>
      </w:r>
      <w:r w:rsidDel="00000000" w:rsidR="00000000" w:rsidRPr="00000000">
        <w:rPr>
          <w:color w:val="000000"/>
          <w:rtl w:val="0"/>
        </w:rPr>
        <w:t xml:space="preserve">) tiene el dataset?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asn6zvd4cpow" w:id="26"/>
      <w:bookmarkEnd w:id="26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xii.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¿Cuáles son las categorías de productos más frecuentes?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9o5mw5issl8c" w:id="27"/>
      <w:bookmarkEnd w:id="27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xiii. </w:t>
      </w:r>
      <w:r w:rsidDel="00000000" w:rsidR="00000000" w:rsidRPr="00000000">
        <w:rPr>
          <w:color w:val="000000"/>
          <w:rtl w:val="0"/>
        </w:rPr>
        <w:t xml:space="preserve">¿Qué combinaciones de categorías están asociadas a mayor gasto?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f5qx1v5l4kyu" w:id="28"/>
      <w:bookmarkEnd w:id="28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xiv. </w:t>
      </w:r>
      <w:r w:rsidDel="00000000" w:rsidR="00000000" w:rsidRPr="00000000">
        <w:rPr>
          <w:color w:val="000000"/>
          <w:rtl w:val="0"/>
        </w:rPr>
        <w:t xml:space="preserve">¿Cuáles son los productos con mayor monto de compra?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ofr4pp60h08v" w:id="29"/>
      <w:bookmarkEnd w:id="29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xv. </w:t>
      </w:r>
      <w:r w:rsidDel="00000000" w:rsidR="00000000" w:rsidRPr="00000000">
        <w:rPr>
          <w:color w:val="000000"/>
          <w:rtl w:val="0"/>
        </w:rPr>
        <w:t xml:space="preserve">Analizar el comportamiento de clientes con valores faltantes en: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Product_Category_2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Product_Category_3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vvn31higjozf" w:id="30"/>
      <w:bookmarkEnd w:id="3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xvi. </w:t>
      </w:r>
      <w:r w:rsidDel="00000000" w:rsidR="00000000" w:rsidRPr="00000000">
        <w:rPr>
          <w:color w:val="000000"/>
          <w:rtl w:val="0"/>
        </w:rPr>
        <w:t xml:space="preserve">¿Cómo se comporta el gasto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Purchase</w:t>
      </w:r>
      <w:r w:rsidDel="00000000" w:rsidR="00000000" w:rsidRPr="00000000">
        <w:rPr>
          <w:color w:val="000000"/>
          <w:rtl w:val="0"/>
        </w:rPr>
        <w:t xml:space="preserve">) en presencia de datos faltantes?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vxmfhh1js9s7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color w:val="000000"/>
          <w:rtl w:val="0"/>
        </w:rPr>
        <w:t xml:space="preserve">En base a los puntos anteriores, analizar la relación entre las variables y la variable target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Purchase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d2xrlki4kr2r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f. </w:t>
      </w:r>
      <w:r w:rsidDel="00000000" w:rsidR="00000000" w:rsidRPr="00000000">
        <w:rPr>
          <w:color w:val="000000"/>
          <w:rtl w:val="0"/>
        </w:rPr>
        <w:t xml:space="preserve">Segmentar el target en grupos (por ejemplo: bajo, medio, alto gasto):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Analizar diferencias entre segmentos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Caracterizar cada grupo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3rgkvxyr15fs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g. </w:t>
      </w:r>
      <w:r w:rsidDel="00000000" w:rsidR="00000000" w:rsidRPr="00000000">
        <w:rPr>
          <w:color w:val="000000"/>
          <w:rtl w:val="0"/>
        </w:rPr>
        <w:t xml:space="preserve">¿Cuáles columnas resultan “interesantes” para ser incluidas en un futuro modelo predictivo?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Debieran ser aquellas que presentan diferencias en el comportamiento del gasto.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utKTqMhkmuojFDELrJGTQWnAg==">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