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877D" w14:textId="3C1F99A7" w:rsidR="0050313C" w:rsidRPr="00F3485B" w:rsidRDefault="0050313C" w:rsidP="0050313C">
      <w:pPr>
        <w:spacing w:line="360" w:lineRule="auto"/>
        <w:rPr>
          <w:rFonts w:ascii="Times New Roman" w:hAnsi="Times New Roman" w:cs="Times New Roman"/>
          <w:b/>
          <w:bCs/>
        </w:rPr>
      </w:pPr>
      <w:r w:rsidRPr="00F3485B">
        <w:rPr>
          <w:rFonts w:ascii="Times New Roman" w:hAnsi="Times New Roman" w:cs="Times New Roman"/>
          <w:b/>
          <w:bCs/>
        </w:rPr>
        <w:t xml:space="preserve">Nanopore Direct RNA Sequencing Reveals Virus-Induced Changes in </w:t>
      </w:r>
      <w:r w:rsidRPr="00F3485B">
        <w:rPr>
          <w:rFonts w:ascii="Times New Roman" w:hAnsi="Times New Roman" w:cs="Times New Roman"/>
          <w:b/>
          <w:bCs/>
          <w:vertAlign w:val="superscript"/>
        </w:rPr>
        <w:t>m6</w:t>
      </w:r>
      <w:r w:rsidRPr="00F3485B">
        <w:rPr>
          <w:rFonts w:ascii="Times New Roman" w:hAnsi="Times New Roman" w:cs="Times New Roman"/>
          <w:b/>
          <w:bCs/>
        </w:rPr>
        <w:t>A Methylation Patterns in Human Cells</w:t>
      </w:r>
    </w:p>
    <w:p w14:paraId="256FBF67" w14:textId="368231D0" w:rsidR="00F73F16" w:rsidRPr="00F3485B" w:rsidRDefault="005B1F34" w:rsidP="0050313C">
      <w:pPr>
        <w:spacing w:line="360" w:lineRule="auto"/>
        <w:rPr>
          <w:rFonts w:ascii="Times New Roman" w:hAnsi="Times New Roman" w:cs="Times New Roman"/>
          <w:i/>
          <w:iCs/>
          <w:vertAlign w:val="superscript"/>
        </w:rPr>
      </w:pPr>
      <w:r w:rsidRPr="00F3485B">
        <w:rPr>
          <w:rFonts w:ascii="Times New Roman" w:hAnsi="Times New Roman" w:cs="Times New Roman"/>
          <w:i/>
          <w:iCs/>
        </w:rPr>
        <w:t>Dongyu Wang</w:t>
      </w:r>
      <w:r w:rsidR="009015CA" w:rsidRPr="00F3485B">
        <w:rPr>
          <w:rFonts w:ascii="Times New Roman" w:hAnsi="Times New Roman" w:cs="Times New Roman"/>
          <w:i/>
          <w:iCs/>
          <w:vertAlign w:val="superscript"/>
        </w:rPr>
        <w:t>1</w:t>
      </w:r>
      <w:r w:rsidR="00F3485B" w:rsidRPr="00F3485B">
        <w:rPr>
          <w:rFonts w:ascii="Times New Roman" w:hAnsi="Times New Roman" w:cs="Times New Roman"/>
          <w:i/>
          <w:iCs/>
        </w:rPr>
        <w:t xml:space="preserve"> (graduate student)</w:t>
      </w:r>
      <w:r w:rsidRPr="00F3485B">
        <w:rPr>
          <w:rFonts w:ascii="Times New Roman" w:hAnsi="Times New Roman" w:cs="Times New Roman"/>
          <w:i/>
          <w:iCs/>
        </w:rPr>
        <w:t xml:space="preserve">, </w:t>
      </w:r>
      <w:r w:rsidR="00FF53C0" w:rsidRPr="00F3485B">
        <w:rPr>
          <w:rFonts w:ascii="Times New Roman" w:hAnsi="Times New Roman" w:cs="Times New Roman"/>
          <w:i/>
          <w:iCs/>
        </w:rPr>
        <w:t>Lee Booth</w:t>
      </w:r>
      <w:r w:rsidR="006D402F" w:rsidRPr="00F3485B">
        <w:rPr>
          <w:rFonts w:ascii="Times New Roman" w:hAnsi="Times New Roman" w:cs="Times New Roman"/>
          <w:i/>
          <w:iCs/>
          <w:vertAlign w:val="superscript"/>
        </w:rPr>
        <w:t>2</w:t>
      </w:r>
      <w:r w:rsidR="00FF53C0" w:rsidRPr="00F3485B">
        <w:rPr>
          <w:rFonts w:ascii="Times New Roman" w:hAnsi="Times New Roman" w:cs="Times New Roman"/>
          <w:i/>
          <w:iCs/>
        </w:rPr>
        <w:t xml:space="preserve">, </w:t>
      </w:r>
      <w:proofErr w:type="spellStart"/>
      <w:r w:rsidR="00FF53C0" w:rsidRPr="00F3485B">
        <w:rPr>
          <w:rFonts w:ascii="Times New Roman" w:hAnsi="Times New Roman" w:cs="Times New Roman"/>
          <w:i/>
          <w:iCs/>
        </w:rPr>
        <w:t>Wenxin</w:t>
      </w:r>
      <w:proofErr w:type="spellEnd"/>
      <w:r w:rsidR="00FF53C0" w:rsidRPr="00F3485B">
        <w:rPr>
          <w:rFonts w:ascii="Times New Roman" w:hAnsi="Times New Roman" w:cs="Times New Roman"/>
          <w:i/>
          <w:iCs/>
        </w:rPr>
        <w:t xml:space="preserve"> Wu</w:t>
      </w:r>
      <w:r w:rsidR="006D402F" w:rsidRPr="00F3485B">
        <w:rPr>
          <w:rFonts w:ascii="Times New Roman" w:hAnsi="Times New Roman" w:cs="Times New Roman"/>
          <w:i/>
          <w:iCs/>
          <w:vertAlign w:val="superscript"/>
        </w:rPr>
        <w:t>2</w:t>
      </w:r>
      <w:r w:rsidR="00FF53C0" w:rsidRPr="00F3485B">
        <w:rPr>
          <w:rFonts w:ascii="Times New Roman" w:hAnsi="Times New Roman" w:cs="Times New Roman"/>
          <w:i/>
          <w:iCs/>
        </w:rPr>
        <w:t>, Jordan Metcalf</w:t>
      </w:r>
      <w:r w:rsidR="006D402F" w:rsidRPr="00F3485B">
        <w:rPr>
          <w:rFonts w:ascii="Times New Roman" w:hAnsi="Times New Roman" w:cs="Times New Roman"/>
          <w:i/>
          <w:iCs/>
          <w:vertAlign w:val="superscript"/>
        </w:rPr>
        <w:t>2</w:t>
      </w:r>
      <w:r w:rsidR="00FF53C0" w:rsidRPr="00F3485B">
        <w:rPr>
          <w:rFonts w:ascii="Times New Roman" w:hAnsi="Times New Roman" w:cs="Times New Roman"/>
          <w:i/>
          <w:iCs/>
        </w:rPr>
        <w:t xml:space="preserve">, </w:t>
      </w:r>
      <w:proofErr w:type="spellStart"/>
      <w:r w:rsidR="00450351" w:rsidRPr="00F3485B">
        <w:rPr>
          <w:rFonts w:ascii="Times New Roman" w:hAnsi="Times New Roman" w:cs="Times New Roman"/>
          <w:i/>
          <w:iCs/>
        </w:rPr>
        <w:t>Zhimin</w:t>
      </w:r>
      <w:proofErr w:type="spellEnd"/>
      <w:r w:rsidR="00450351" w:rsidRPr="00F3485B">
        <w:rPr>
          <w:rFonts w:ascii="Times New Roman" w:hAnsi="Times New Roman" w:cs="Times New Roman"/>
          <w:i/>
          <w:iCs/>
        </w:rPr>
        <w:t xml:space="preserve"> Liang</w:t>
      </w:r>
      <w:r w:rsidR="00BC257F" w:rsidRPr="00F3485B">
        <w:rPr>
          <w:rFonts w:ascii="Times New Roman" w:hAnsi="Times New Roman" w:cs="Times New Roman"/>
          <w:i/>
          <w:iCs/>
          <w:vertAlign w:val="superscript"/>
        </w:rPr>
        <w:t>3</w:t>
      </w:r>
      <w:r w:rsidR="00450351" w:rsidRPr="00F3485B">
        <w:rPr>
          <w:rFonts w:ascii="Times New Roman" w:hAnsi="Times New Roman" w:cs="Times New Roman"/>
          <w:i/>
          <w:iCs/>
        </w:rPr>
        <w:t xml:space="preserve">, </w:t>
      </w:r>
      <w:proofErr w:type="spellStart"/>
      <w:r w:rsidR="00DC72A1" w:rsidRPr="00F3485B">
        <w:rPr>
          <w:rFonts w:ascii="Times New Roman" w:hAnsi="Times New Roman" w:cs="Times New Roman"/>
          <w:i/>
          <w:iCs/>
        </w:rPr>
        <w:t>Guangpu</w:t>
      </w:r>
      <w:proofErr w:type="spellEnd"/>
      <w:r w:rsidR="00DC72A1" w:rsidRPr="00F3485B">
        <w:rPr>
          <w:rFonts w:ascii="Times New Roman" w:hAnsi="Times New Roman" w:cs="Times New Roman"/>
          <w:i/>
          <w:iCs/>
        </w:rPr>
        <w:t xml:space="preserve"> </w:t>
      </w:r>
      <w:r w:rsidR="002464C0" w:rsidRPr="00F3485B">
        <w:rPr>
          <w:rFonts w:ascii="Times New Roman" w:hAnsi="Times New Roman" w:cs="Times New Roman"/>
          <w:i/>
          <w:iCs/>
        </w:rPr>
        <w:t>Li</w:t>
      </w:r>
      <w:r w:rsidR="00BC257F" w:rsidRPr="00F3485B">
        <w:rPr>
          <w:rFonts w:ascii="Times New Roman" w:hAnsi="Times New Roman" w:cs="Times New Roman"/>
          <w:i/>
          <w:iCs/>
          <w:vertAlign w:val="superscript"/>
        </w:rPr>
        <w:t>3</w:t>
      </w:r>
      <w:r w:rsidR="00DC72A1" w:rsidRPr="00F3485B">
        <w:rPr>
          <w:rFonts w:ascii="Times New Roman" w:hAnsi="Times New Roman" w:cs="Times New Roman"/>
          <w:i/>
          <w:iCs/>
        </w:rPr>
        <w:t xml:space="preserve">, </w:t>
      </w:r>
      <w:r w:rsidR="00FF53C0" w:rsidRPr="00F3485B">
        <w:rPr>
          <w:rFonts w:ascii="Times New Roman" w:hAnsi="Times New Roman" w:cs="Times New Roman"/>
          <w:i/>
          <w:iCs/>
        </w:rPr>
        <w:t>Chongle Pan</w:t>
      </w:r>
      <w:r w:rsidR="009015CA" w:rsidRPr="00F3485B">
        <w:rPr>
          <w:rFonts w:ascii="Times New Roman" w:hAnsi="Times New Roman" w:cs="Times New Roman"/>
          <w:i/>
          <w:iCs/>
          <w:vertAlign w:val="superscript"/>
        </w:rPr>
        <w:t>1</w:t>
      </w:r>
      <w:r w:rsidR="00FF53C0" w:rsidRPr="00F3485B">
        <w:rPr>
          <w:rFonts w:ascii="Times New Roman" w:hAnsi="Times New Roman" w:cs="Times New Roman"/>
          <w:i/>
          <w:iCs/>
        </w:rPr>
        <w:t>, Susan Schroeder</w:t>
      </w:r>
      <w:r w:rsidR="009015CA" w:rsidRPr="00F3485B">
        <w:rPr>
          <w:rFonts w:ascii="Times New Roman" w:hAnsi="Times New Roman" w:cs="Times New Roman"/>
          <w:i/>
          <w:iCs/>
          <w:vertAlign w:val="superscript"/>
        </w:rPr>
        <w:t>1</w:t>
      </w:r>
      <w:r w:rsidR="00B54213" w:rsidRPr="00F3485B">
        <w:rPr>
          <w:rFonts w:ascii="Times New Roman" w:hAnsi="Times New Roman" w:cs="Times New Roman"/>
          <w:i/>
          <w:iCs/>
          <w:vertAlign w:val="superscript"/>
        </w:rPr>
        <w:t>,4</w:t>
      </w:r>
    </w:p>
    <w:p w14:paraId="34EF136A" w14:textId="77777777" w:rsidR="00656B1F" w:rsidRDefault="00BC6A57" w:rsidP="00F3485B">
      <w:pPr>
        <w:spacing w:line="240" w:lineRule="auto"/>
        <w:rPr>
          <w:rFonts w:ascii="Times New Roman" w:hAnsi="Times New Roman" w:cs="Times New Roman"/>
        </w:rPr>
      </w:pPr>
      <w:r w:rsidRPr="008B0DD4">
        <w:rPr>
          <w:rFonts w:ascii="Times New Roman" w:hAnsi="Times New Roman" w:cs="Times New Roman"/>
          <w:vertAlign w:val="superscript"/>
        </w:rPr>
        <w:t>1</w:t>
      </w:r>
      <w:r w:rsidRPr="008B0DD4">
        <w:rPr>
          <w:rFonts w:ascii="Times New Roman" w:hAnsi="Times New Roman" w:cs="Times New Roman"/>
        </w:rPr>
        <w:t xml:space="preserve">Department of Microbiology and Plant Biology, </w:t>
      </w:r>
      <w:r w:rsidRPr="008B0DD4">
        <w:rPr>
          <w:rFonts w:ascii="Times New Roman" w:hAnsi="Times New Roman" w:cs="Times New Roman"/>
          <w:bCs/>
        </w:rPr>
        <w:t>University of Oklahoma, Norman, Oklahoma, USA</w:t>
      </w:r>
      <w:r w:rsidRPr="008B0DD4">
        <w:rPr>
          <w:rFonts w:ascii="Times New Roman" w:hAnsi="Times New Roman" w:cs="Times New Roman"/>
        </w:rPr>
        <w:t xml:space="preserve">, </w:t>
      </w:r>
    </w:p>
    <w:p w14:paraId="24B1AA66" w14:textId="293503F9" w:rsidR="00656B1F" w:rsidRDefault="00656B1F" w:rsidP="00F3485B">
      <w:pPr>
        <w:spacing w:line="240" w:lineRule="auto"/>
        <w:rPr>
          <w:rFonts w:ascii="Times New Roman" w:hAnsi="Times New Roman" w:cs="Times New Roman"/>
        </w:rPr>
      </w:pPr>
      <w:r>
        <w:rPr>
          <w:rFonts w:ascii="Times New Roman" w:hAnsi="Times New Roman" w:cs="Times New Roman"/>
          <w:vertAlign w:val="superscript"/>
        </w:rPr>
        <w:t>2</w:t>
      </w:r>
      <w:r w:rsidR="004C29AB">
        <w:rPr>
          <w:rFonts w:ascii="Times New Roman" w:hAnsi="Times New Roman" w:cs="Times New Roman"/>
        </w:rPr>
        <w:t>Section</w:t>
      </w:r>
      <w:r>
        <w:rPr>
          <w:rFonts w:ascii="Times New Roman" w:hAnsi="Times New Roman" w:cs="Times New Roman"/>
        </w:rPr>
        <w:t xml:space="preserve"> of</w:t>
      </w:r>
      <w:r w:rsidR="006D402F">
        <w:rPr>
          <w:rFonts w:ascii="Times New Roman" w:hAnsi="Times New Roman" w:cs="Times New Roman"/>
        </w:rPr>
        <w:t xml:space="preserve"> Pulmonary, Critical Care, and Sleep Medicine</w:t>
      </w:r>
      <w:r>
        <w:rPr>
          <w:rFonts w:ascii="Times New Roman" w:hAnsi="Times New Roman" w:cs="Times New Roman"/>
        </w:rPr>
        <w:t xml:space="preserve">, </w:t>
      </w:r>
      <w:r w:rsidR="004C29AB">
        <w:rPr>
          <w:rFonts w:ascii="Times New Roman" w:hAnsi="Times New Roman" w:cs="Times New Roman"/>
        </w:rPr>
        <w:t xml:space="preserve">Department of Medicine, </w:t>
      </w:r>
      <w:r>
        <w:rPr>
          <w:rFonts w:ascii="Times New Roman" w:hAnsi="Times New Roman" w:cs="Times New Roman"/>
        </w:rPr>
        <w:t>U</w:t>
      </w:r>
      <w:r w:rsidRPr="008B0DD4">
        <w:rPr>
          <w:rFonts w:ascii="Times New Roman" w:hAnsi="Times New Roman" w:cs="Times New Roman"/>
        </w:rPr>
        <w:t>niversity of Oklahoma</w:t>
      </w:r>
      <w:r w:rsidR="00236728">
        <w:rPr>
          <w:rFonts w:ascii="Times New Roman" w:hAnsi="Times New Roman" w:cs="Times New Roman"/>
        </w:rPr>
        <w:t xml:space="preserve"> School of Medicine</w:t>
      </w:r>
      <w:r w:rsidRPr="008B0DD4">
        <w:rPr>
          <w:rFonts w:ascii="Times New Roman" w:hAnsi="Times New Roman" w:cs="Times New Roman"/>
        </w:rPr>
        <w:t>, Oklahoma City, Oklahoma, USA</w:t>
      </w:r>
    </w:p>
    <w:p w14:paraId="1F17F9EC" w14:textId="7548A4AE" w:rsidR="0050313C" w:rsidRDefault="00BC6A57" w:rsidP="00F3485B">
      <w:pPr>
        <w:spacing w:line="240" w:lineRule="auto"/>
        <w:rPr>
          <w:rFonts w:ascii="Times New Roman" w:hAnsi="Times New Roman" w:cs="Times New Roman"/>
        </w:rPr>
      </w:pPr>
      <w:r w:rsidRPr="008B0DD4">
        <w:rPr>
          <w:rFonts w:ascii="Times New Roman" w:hAnsi="Times New Roman" w:cs="Times New Roman"/>
        </w:rPr>
        <w:t xml:space="preserve"> </w:t>
      </w:r>
      <w:r w:rsidR="00656B1F">
        <w:rPr>
          <w:rFonts w:ascii="Times New Roman" w:hAnsi="Times New Roman" w:cs="Times New Roman"/>
          <w:vertAlign w:val="superscript"/>
        </w:rPr>
        <w:t>3</w:t>
      </w:r>
      <w:r w:rsidR="00741B3D">
        <w:rPr>
          <w:rFonts w:ascii="Times New Roman" w:hAnsi="Times New Roman" w:cs="Times New Roman"/>
        </w:rPr>
        <w:t xml:space="preserve">Department of </w:t>
      </w:r>
      <w:r w:rsidR="001D0FDA">
        <w:rPr>
          <w:rFonts w:ascii="Times New Roman" w:hAnsi="Times New Roman" w:cs="Times New Roman"/>
        </w:rPr>
        <w:t xml:space="preserve">Biochemistry and </w:t>
      </w:r>
      <w:r w:rsidR="00741B3D">
        <w:rPr>
          <w:rFonts w:ascii="Times New Roman" w:hAnsi="Times New Roman" w:cs="Times New Roman"/>
        </w:rPr>
        <w:t>Molecular Biology, U</w:t>
      </w:r>
      <w:r w:rsidRPr="008B0DD4">
        <w:rPr>
          <w:rFonts w:ascii="Times New Roman" w:hAnsi="Times New Roman" w:cs="Times New Roman"/>
        </w:rPr>
        <w:t>niversity of Oklahoma Health Sciences Center, Oklahoma City, Oklahoma, USA</w:t>
      </w:r>
    </w:p>
    <w:p w14:paraId="2B661E55" w14:textId="698AAABA" w:rsidR="00476051" w:rsidRDefault="003516A1" w:rsidP="00F3485B">
      <w:pPr>
        <w:spacing w:line="240" w:lineRule="auto"/>
        <w:rPr>
          <w:rFonts w:ascii="Times New Roman" w:hAnsi="Times New Roman" w:cs="Times New Roman"/>
          <w:bCs/>
        </w:rPr>
      </w:pPr>
      <w:r>
        <w:rPr>
          <w:rFonts w:ascii="Times New Roman" w:hAnsi="Times New Roman" w:cs="Times New Roman"/>
          <w:vertAlign w:val="superscript"/>
        </w:rPr>
        <w:t>4</w:t>
      </w:r>
      <w:r w:rsidRPr="008B0DD4">
        <w:rPr>
          <w:rFonts w:ascii="Times New Roman" w:hAnsi="Times New Roman" w:cs="Times New Roman"/>
        </w:rPr>
        <w:t>Department of</w:t>
      </w:r>
      <w:r>
        <w:rPr>
          <w:rFonts w:ascii="Times New Roman" w:hAnsi="Times New Roman" w:cs="Times New Roman"/>
        </w:rPr>
        <w:t xml:space="preserve"> Chemistry and Biochemistry</w:t>
      </w:r>
      <w:r w:rsidRPr="008B0DD4">
        <w:rPr>
          <w:rFonts w:ascii="Times New Roman" w:hAnsi="Times New Roman" w:cs="Times New Roman"/>
        </w:rPr>
        <w:t xml:space="preserve">, </w:t>
      </w:r>
      <w:r w:rsidRPr="008B0DD4">
        <w:rPr>
          <w:rFonts w:ascii="Times New Roman" w:hAnsi="Times New Roman" w:cs="Times New Roman"/>
          <w:bCs/>
        </w:rPr>
        <w:t>University of Oklahoma, Norman, Oklahoma, USA</w:t>
      </w:r>
    </w:p>
    <w:p w14:paraId="07C4993C" w14:textId="77777777" w:rsidR="00F3485B" w:rsidRPr="00F3485B" w:rsidRDefault="00F3485B" w:rsidP="00F3485B">
      <w:pPr>
        <w:spacing w:line="240" w:lineRule="auto"/>
        <w:rPr>
          <w:rFonts w:ascii="Times New Roman" w:hAnsi="Times New Roman" w:cs="Times New Roman"/>
          <w:bCs/>
        </w:rPr>
      </w:pPr>
    </w:p>
    <w:p w14:paraId="23C54BB3" w14:textId="1F8516CA" w:rsidR="00476051" w:rsidRPr="00BC6A57" w:rsidRDefault="00476051" w:rsidP="00476051">
      <w:pPr>
        <w:spacing w:line="360" w:lineRule="auto"/>
        <w:rPr>
          <w:rFonts w:ascii="Times New Roman" w:hAnsi="Times New Roman" w:cs="Times New Roman"/>
        </w:rPr>
      </w:pPr>
      <w:r>
        <w:rPr>
          <w:rFonts w:ascii="Times New Roman" w:hAnsi="Times New Roman" w:cs="Times New Roman"/>
        </w:rPr>
        <w:t>Nanopore d</w:t>
      </w:r>
      <w:r w:rsidRPr="00BC6A57">
        <w:rPr>
          <w:rFonts w:ascii="Times New Roman" w:hAnsi="Times New Roman" w:cs="Times New Roman"/>
        </w:rPr>
        <w:t>irect RNA</w:t>
      </w:r>
      <w:r>
        <w:rPr>
          <w:rFonts w:ascii="Times New Roman" w:hAnsi="Times New Roman" w:cs="Times New Roman"/>
        </w:rPr>
        <w:t xml:space="preserve"> sequencing</w:t>
      </w:r>
      <w:r w:rsidRPr="00BC6A57">
        <w:rPr>
          <w:rFonts w:ascii="Times New Roman" w:hAnsi="Times New Roman" w:cs="Times New Roman"/>
        </w:rPr>
        <w:t xml:space="preserve"> provides a powerful method for characterizing the changing transcriptional landscape of viruses and their host. The findings from this study highlight the role of </w:t>
      </w:r>
      <w:r w:rsidRPr="001D50D2">
        <w:rPr>
          <w:rFonts w:ascii="Times New Roman" w:hAnsi="Times New Roman" w:cs="Times New Roman"/>
          <w:vertAlign w:val="superscript"/>
        </w:rPr>
        <w:t>m6</w:t>
      </w:r>
      <w:r w:rsidRPr="00BC6A57">
        <w:rPr>
          <w:rFonts w:ascii="Times New Roman" w:hAnsi="Times New Roman" w:cs="Times New Roman"/>
        </w:rPr>
        <w:t xml:space="preserve">A RNA methylation in </w:t>
      </w:r>
      <w:r w:rsidR="00464B08">
        <w:rPr>
          <w:rFonts w:ascii="Times New Roman" w:hAnsi="Times New Roman" w:cs="Times New Roman"/>
        </w:rPr>
        <w:t>virus-</w:t>
      </w:r>
      <w:r w:rsidRPr="00BC6A57">
        <w:rPr>
          <w:rFonts w:ascii="Times New Roman" w:hAnsi="Times New Roman" w:cs="Times New Roman"/>
        </w:rPr>
        <w:t>host interactions</w:t>
      </w:r>
      <w:r w:rsidR="001D50D2">
        <w:rPr>
          <w:rFonts w:ascii="Times New Roman" w:hAnsi="Times New Roman" w:cs="Times New Roman"/>
        </w:rPr>
        <w:t>.</w:t>
      </w:r>
      <w:r w:rsidRPr="00BC6A57">
        <w:rPr>
          <w:rFonts w:ascii="Times New Roman" w:hAnsi="Times New Roman" w:cs="Times New Roman"/>
        </w:rPr>
        <w:t xml:space="preserve"> </w:t>
      </w:r>
      <w:r w:rsidR="001D50D2">
        <w:rPr>
          <w:rFonts w:ascii="Times New Roman" w:hAnsi="Times New Roman" w:cs="Times New Roman"/>
        </w:rPr>
        <w:t>T</w:t>
      </w:r>
      <w:r w:rsidRPr="00BC6A57">
        <w:rPr>
          <w:rFonts w:ascii="Times New Roman" w:hAnsi="Times New Roman" w:cs="Times New Roman"/>
        </w:rPr>
        <w:t>he identification of differentially methylated RNA sites during viral infection provides new insights into the mechanisms of viral pathogenesis and host defense against viral infection</w:t>
      </w:r>
      <w:r>
        <w:rPr>
          <w:rFonts w:ascii="Times New Roman" w:hAnsi="Times New Roman" w:cs="Times New Roman"/>
        </w:rPr>
        <w:t xml:space="preserve">s. </w:t>
      </w:r>
      <w:r w:rsidR="00B45D5C">
        <w:rPr>
          <w:rFonts w:ascii="Times New Roman" w:hAnsi="Times New Roman" w:cs="Times New Roman"/>
        </w:rPr>
        <w:t xml:space="preserve"> Our hypothesis is that </w:t>
      </w:r>
      <w:r w:rsidR="00814D90" w:rsidRPr="00464B08">
        <w:rPr>
          <w:rFonts w:ascii="Times New Roman" w:hAnsi="Times New Roman" w:cs="Times New Roman"/>
          <w:vertAlign w:val="superscript"/>
        </w:rPr>
        <w:t>m6</w:t>
      </w:r>
      <w:r w:rsidR="00814D90">
        <w:rPr>
          <w:rFonts w:ascii="Times New Roman" w:hAnsi="Times New Roman" w:cs="Times New Roman"/>
        </w:rPr>
        <w:t xml:space="preserve">A </w:t>
      </w:r>
      <w:r w:rsidR="001050AD">
        <w:rPr>
          <w:rFonts w:ascii="Times New Roman" w:hAnsi="Times New Roman" w:cs="Times New Roman"/>
        </w:rPr>
        <w:t>m</w:t>
      </w:r>
      <w:r w:rsidR="00814D90">
        <w:rPr>
          <w:rFonts w:ascii="Times New Roman" w:hAnsi="Times New Roman" w:cs="Times New Roman"/>
        </w:rPr>
        <w:t xml:space="preserve">ethylations alter RNA folding and </w:t>
      </w:r>
      <w:r w:rsidR="00B25F60">
        <w:rPr>
          <w:rFonts w:ascii="Times New Roman" w:hAnsi="Times New Roman" w:cs="Times New Roman"/>
        </w:rPr>
        <w:t>binding partners</w:t>
      </w:r>
      <w:r w:rsidR="00814D90">
        <w:rPr>
          <w:rFonts w:ascii="Times New Roman" w:hAnsi="Times New Roman" w:cs="Times New Roman"/>
        </w:rPr>
        <w:t xml:space="preserve"> in virus-host interactions.  </w:t>
      </w:r>
      <w:r w:rsidR="0082496B">
        <w:rPr>
          <w:rFonts w:ascii="Times New Roman" w:hAnsi="Times New Roman" w:cs="Times New Roman"/>
        </w:rPr>
        <w:t xml:space="preserve">Our results show that </w:t>
      </w:r>
      <w:r w:rsidR="0082496B" w:rsidRPr="00464B08">
        <w:rPr>
          <w:rFonts w:ascii="Times New Roman" w:hAnsi="Times New Roman" w:cs="Times New Roman"/>
          <w:vertAlign w:val="superscript"/>
        </w:rPr>
        <w:t>m6</w:t>
      </w:r>
      <w:r w:rsidR="0082496B">
        <w:rPr>
          <w:rFonts w:ascii="Times New Roman" w:hAnsi="Times New Roman" w:cs="Times New Roman"/>
        </w:rPr>
        <w:t xml:space="preserve">A patterns </w:t>
      </w:r>
      <w:r w:rsidR="00F336C9">
        <w:rPr>
          <w:rFonts w:ascii="Times New Roman" w:hAnsi="Times New Roman" w:cs="Times New Roman"/>
        </w:rPr>
        <w:t xml:space="preserve">vary with the type of human cell and the virus.  </w:t>
      </w:r>
      <w:r w:rsidR="00ED6B47">
        <w:rPr>
          <w:rFonts w:ascii="Times New Roman" w:hAnsi="Times New Roman" w:cs="Times New Roman"/>
        </w:rPr>
        <w:t>This study</w:t>
      </w:r>
      <w:r w:rsidR="00F336C9">
        <w:rPr>
          <w:rFonts w:ascii="Times New Roman" w:hAnsi="Times New Roman" w:cs="Times New Roman"/>
        </w:rPr>
        <w:t xml:space="preserve"> focused on </w:t>
      </w:r>
      <w:r w:rsidR="00ED76A6">
        <w:rPr>
          <w:rFonts w:ascii="Times New Roman" w:hAnsi="Times New Roman" w:cs="Times New Roman"/>
        </w:rPr>
        <w:t>infl</w:t>
      </w:r>
      <w:r w:rsidR="00671990">
        <w:rPr>
          <w:rFonts w:ascii="Times New Roman" w:hAnsi="Times New Roman" w:cs="Times New Roman"/>
        </w:rPr>
        <w:t>u</w:t>
      </w:r>
      <w:r w:rsidR="00ED76A6">
        <w:rPr>
          <w:rFonts w:ascii="Times New Roman" w:hAnsi="Times New Roman" w:cs="Times New Roman"/>
        </w:rPr>
        <w:t>enza-infected human bronchial epithelial cells</w:t>
      </w:r>
      <w:r w:rsidR="00671990">
        <w:rPr>
          <w:rFonts w:ascii="Times New Roman" w:hAnsi="Times New Roman" w:cs="Times New Roman"/>
        </w:rPr>
        <w:t xml:space="preserve"> (HBEC)</w:t>
      </w:r>
      <w:r w:rsidR="00ED76A6">
        <w:rPr>
          <w:rFonts w:ascii="Times New Roman" w:hAnsi="Times New Roman" w:cs="Times New Roman"/>
        </w:rPr>
        <w:t xml:space="preserve"> and </w:t>
      </w:r>
      <w:proofErr w:type="spellStart"/>
      <w:r w:rsidR="00ED76A6">
        <w:rPr>
          <w:rFonts w:ascii="Times New Roman" w:hAnsi="Times New Roman" w:cs="Times New Roman"/>
        </w:rPr>
        <w:t>sindbis</w:t>
      </w:r>
      <w:proofErr w:type="spellEnd"/>
      <w:r w:rsidR="00ED76A6">
        <w:rPr>
          <w:rFonts w:ascii="Times New Roman" w:hAnsi="Times New Roman" w:cs="Times New Roman"/>
        </w:rPr>
        <w:t xml:space="preserve">-infected A549 epithelial cells.  </w:t>
      </w:r>
    </w:p>
    <w:p w14:paraId="4B45A44D" w14:textId="1161ED99" w:rsidR="00BC6A57" w:rsidRPr="00BC6A57" w:rsidRDefault="00BC6A57" w:rsidP="00BC6A57">
      <w:pPr>
        <w:spacing w:line="360" w:lineRule="auto"/>
        <w:rPr>
          <w:rFonts w:ascii="Times New Roman" w:hAnsi="Times New Roman" w:cs="Times New Roman"/>
        </w:rPr>
      </w:pPr>
      <w:r w:rsidRPr="00BC6A57">
        <w:rPr>
          <w:rFonts w:ascii="Times New Roman" w:hAnsi="Times New Roman" w:cs="Times New Roman"/>
        </w:rPr>
        <w:t>Adaptive viral pathogens successfully repurpos</w:t>
      </w:r>
      <w:r w:rsidR="002F1A52">
        <w:rPr>
          <w:rFonts w:ascii="Times New Roman" w:hAnsi="Times New Roman" w:cs="Times New Roman"/>
        </w:rPr>
        <w:t>e</w:t>
      </w:r>
      <w:r w:rsidRPr="00BC6A57">
        <w:rPr>
          <w:rFonts w:ascii="Times New Roman" w:hAnsi="Times New Roman" w:cs="Times New Roman"/>
        </w:rPr>
        <w:t xml:space="preserve"> the host transcriptional machinery. RNA modifications are fundamental in regulating several cellular processes</w:t>
      </w:r>
      <w:r w:rsidR="00FE5392">
        <w:rPr>
          <w:rFonts w:ascii="Times New Roman" w:hAnsi="Times New Roman" w:cs="Times New Roman"/>
        </w:rPr>
        <w:t xml:space="preserve"> and </w:t>
      </w:r>
      <w:r w:rsidRPr="00BC6A57">
        <w:rPr>
          <w:rFonts w:ascii="Times New Roman" w:hAnsi="Times New Roman" w:cs="Times New Roman"/>
        </w:rPr>
        <w:t>play a critical role in cancer, cell-fate determination, development, and diseases. Despite their importance, technical limitations have often hampered transcriptome-wide mapping of RNA modifications. Nanopore direct RNA sequencing is a third-generation sequencing technology that allows the direct sequencing of native RNA molecules, providing a direct way to detect modifications at single-molecule resolution.</w:t>
      </w:r>
      <w:r w:rsidR="00D53675">
        <w:rPr>
          <w:rFonts w:ascii="Times New Roman" w:hAnsi="Times New Roman" w:cs="Times New Roman"/>
        </w:rPr>
        <w:t xml:space="preserve"> </w:t>
      </w:r>
      <w:r w:rsidR="00D53675" w:rsidRPr="00BC6A57">
        <w:rPr>
          <w:rFonts w:ascii="Times New Roman" w:hAnsi="Times New Roman" w:cs="Times New Roman"/>
        </w:rPr>
        <w:t xml:space="preserve">The Oxford Nanopore Technologies </w:t>
      </w:r>
      <w:proofErr w:type="spellStart"/>
      <w:r w:rsidR="00D53675" w:rsidRPr="00BC6A57">
        <w:rPr>
          <w:rFonts w:ascii="Times New Roman" w:hAnsi="Times New Roman" w:cs="Times New Roman"/>
        </w:rPr>
        <w:t>MinION</w:t>
      </w:r>
      <w:proofErr w:type="spellEnd"/>
      <w:r w:rsidR="00D53675" w:rsidRPr="00BC6A57">
        <w:rPr>
          <w:rFonts w:ascii="Times New Roman" w:hAnsi="Times New Roman" w:cs="Times New Roman"/>
        </w:rPr>
        <w:t xml:space="preserve"> platform was used to directly sequence polyadenylated host and viral RNAs from infected human cells. </w:t>
      </w:r>
      <w:r w:rsidR="00FE5392">
        <w:rPr>
          <w:rFonts w:ascii="Times New Roman" w:hAnsi="Times New Roman" w:cs="Times New Roman"/>
        </w:rPr>
        <w:t xml:space="preserve"> </w:t>
      </w:r>
      <w:r w:rsidR="00520C07">
        <w:rPr>
          <w:rFonts w:ascii="Times New Roman" w:hAnsi="Times New Roman" w:cs="Times New Roman"/>
        </w:rPr>
        <w:t xml:space="preserve"> </w:t>
      </w:r>
      <w:r w:rsidR="002F1A52" w:rsidRPr="0039453A">
        <w:rPr>
          <w:rFonts w:ascii="Times New Roman" w:hAnsi="Times New Roman" w:cs="Times New Roman"/>
          <w:vertAlign w:val="superscript"/>
        </w:rPr>
        <w:t>m6</w:t>
      </w:r>
      <w:r w:rsidR="002F1A52" w:rsidRPr="00BC6A57">
        <w:rPr>
          <w:rFonts w:ascii="Times New Roman" w:hAnsi="Times New Roman" w:cs="Times New Roman"/>
        </w:rPr>
        <w:t xml:space="preserve">A </w:t>
      </w:r>
      <w:r w:rsidR="00520C07">
        <w:rPr>
          <w:rFonts w:ascii="Times New Roman" w:hAnsi="Times New Roman" w:cs="Times New Roman"/>
        </w:rPr>
        <w:t>is</w:t>
      </w:r>
      <w:r w:rsidR="002F1A52" w:rsidRPr="00BC6A57">
        <w:rPr>
          <w:rFonts w:ascii="Times New Roman" w:hAnsi="Times New Roman" w:cs="Times New Roman"/>
        </w:rPr>
        <w:t xml:space="preserve"> one of the most common in human</w:t>
      </w:r>
      <w:r w:rsidR="00520C07">
        <w:rPr>
          <w:rFonts w:ascii="Times New Roman" w:hAnsi="Times New Roman" w:cs="Times New Roman"/>
        </w:rPr>
        <w:t xml:space="preserve"> virus infections.  </w:t>
      </w:r>
      <w:r w:rsidR="00E23F05">
        <w:rPr>
          <w:rFonts w:ascii="Times New Roman" w:hAnsi="Times New Roman" w:cs="Times New Roman"/>
        </w:rPr>
        <w:t>Guppy and m</w:t>
      </w:r>
      <w:r w:rsidR="00520C07">
        <w:rPr>
          <w:rFonts w:ascii="Times New Roman" w:hAnsi="Times New Roman" w:cs="Times New Roman"/>
        </w:rPr>
        <w:t>6Anet</w:t>
      </w:r>
      <w:r w:rsidR="00871AE6">
        <w:rPr>
          <w:rFonts w:ascii="Times New Roman" w:hAnsi="Times New Roman" w:cs="Times New Roman"/>
        </w:rPr>
        <w:t xml:space="preserve"> software use machine learning</w:t>
      </w:r>
      <w:r w:rsidR="004F316B">
        <w:rPr>
          <w:rFonts w:ascii="Times New Roman" w:hAnsi="Times New Roman" w:cs="Times New Roman"/>
        </w:rPr>
        <w:t xml:space="preserve"> to identify </w:t>
      </w:r>
      <w:r w:rsidR="004F316B" w:rsidRPr="0039453A">
        <w:rPr>
          <w:rFonts w:ascii="Times New Roman" w:hAnsi="Times New Roman" w:cs="Times New Roman"/>
          <w:vertAlign w:val="superscript"/>
        </w:rPr>
        <w:t>m6</w:t>
      </w:r>
      <w:r w:rsidR="004F316B">
        <w:rPr>
          <w:rFonts w:ascii="Times New Roman" w:hAnsi="Times New Roman" w:cs="Times New Roman"/>
        </w:rPr>
        <w:t xml:space="preserve">A nucleotides in RNA nanopore data.  </w:t>
      </w:r>
      <w:r w:rsidRPr="00BC6A57">
        <w:rPr>
          <w:rFonts w:ascii="Times New Roman" w:hAnsi="Times New Roman" w:cs="Times New Roman"/>
        </w:rPr>
        <w:t>The average length of RNA reads was above 6kb, with high quality data evidenced by an average identity and read accuracy above 0.95 and 95%, respectively.</w:t>
      </w:r>
    </w:p>
    <w:p w14:paraId="72A6AAC8" w14:textId="6D77ADB2" w:rsidR="00BC6A57" w:rsidRPr="00BC6A57" w:rsidRDefault="00BC6A57" w:rsidP="00BC6A57">
      <w:pPr>
        <w:spacing w:line="360" w:lineRule="auto"/>
        <w:rPr>
          <w:rFonts w:ascii="Times New Roman" w:hAnsi="Times New Roman" w:cs="Times New Roman"/>
        </w:rPr>
      </w:pPr>
      <w:r w:rsidRPr="00BC6A57">
        <w:rPr>
          <w:rFonts w:ascii="Times New Roman" w:hAnsi="Times New Roman" w:cs="Times New Roman"/>
        </w:rPr>
        <w:t xml:space="preserve">The number of </w:t>
      </w:r>
      <w:r w:rsidRPr="0039453A">
        <w:rPr>
          <w:rFonts w:ascii="Times New Roman" w:hAnsi="Times New Roman" w:cs="Times New Roman"/>
          <w:vertAlign w:val="superscript"/>
        </w:rPr>
        <w:t>m6</w:t>
      </w:r>
      <w:r w:rsidRPr="00BC6A57">
        <w:rPr>
          <w:rFonts w:ascii="Times New Roman" w:hAnsi="Times New Roman" w:cs="Times New Roman"/>
        </w:rPr>
        <w:t>A sites ranged from 206,128 to 632,965 across all four datasets. In the HBEC cell</w:t>
      </w:r>
      <w:r w:rsidR="00550987">
        <w:rPr>
          <w:rFonts w:ascii="Times New Roman" w:hAnsi="Times New Roman" w:cs="Times New Roman"/>
        </w:rPr>
        <w:t>s</w:t>
      </w:r>
      <w:r w:rsidRPr="00BC6A57">
        <w:rPr>
          <w:rFonts w:ascii="Times New Roman" w:hAnsi="Times New Roman" w:cs="Times New Roman"/>
        </w:rPr>
        <w:t xml:space="preserve">, the number of </w:t>
      </w:r>
      <w:r w:rsidRPr="0039453A">
        <w:rPr>
          <w:rFonts w:ascii="Times New Roman" w:hAnsi="Times New Roman" w:cs="Times New Roman"/>
          <w:vertAlign w:val="superscript"/>
        </w:rPr>
        <w:t>m6</w:t>
      </w:r>
      <w:r w:rsidRPr="00BC6A57">
        <w:rPr>
          <w:rFonts w:ascii="Times New Roman" w:hAnsi="Times New Roman" w:cs="Times New Roman"/>
        </w:rPr>
        <w:t xml:space="preserve">A sites in influenza-infected cells was 4.2% higher than that in uninfected cells, while in the A549 cell line, the number of </w:t>
      </w:r>
      <w:r w:rsidRPr="003F47CE">
        <w:rPr>
          <w:rFonts w:ascii="Times New Roman" w:hAnsi="Times New Roman" w:cs="Times New Roman"/>
          <w:vertAlign w:val="superscript"/>
        </w:rPr>
        <w:t>m6</w:t>
      </w:r>
      <w:r w:rsidRPr="00BC6A57">
        <w:rPr>
          <w:rFonts w:ascii="Times New Roman" w:hAnsi="Times New Roman" w:cs="Times New Roman"/>
        </w:rPr>
        <w:t xml:space="preserve">A sites in </w:t>
      </w:r>
      <w:proofErr w:type="spellStart"/>
      <w:r w:rsidRPr="00BC6A57">
        <w:rPr>
          <w:rFonts w:ascii="Times New Roman" w:hAnsi="Times New Roman" w:cs="Times New Roman"/>
        </w:rPr>
        <w:t>Sindbis</w:t>
      </w:r>
      <w:proofErr w:type="spellEnd"/>
      <w:r w:rsidRPr="00BC6A57">
        <w:rPr>
          <w:rFonts w:ascii="Times New Roman" w:hAnsi="Times New Roman" w:cs="Times New Roman"/>
        </w:rPr>
        <w:t xml:space="preserve"> virus-infected cells increased by 7.9% compared to </w:t>
      </w:r>
      <w:r w:rsidRPr="00BC6A57">
        <w:rPr>
          <w:rFonts w:ascii="Times New Roman" w:hAnsi="Times New Roman" w:cs="Times New Roman"/>
        </w:rPr>
        <w:lastRenderedPageBreak/>
        <w:t>uninfected cells, suggesting that viral infe</w:t>
      </w:r>
      <w:r w:rsidR="003F47CE">
        <w:rPr>
          <w:rFonts w:ascii="Times New Roman" w:hAnsi="Times New Roman" w:cs="Times New Roman"/>
        </w:rPr>
        <w:t>ction</w:t>
      </w:r>
      <w:r w:rsidRPr="00BC6A57">
        <w:rPr>
          <w:rFonts w:ascii="Times New Roman" w:hAnsi="Times New Roman" w:cs="Times New Roman"/>
        </w:rPr>
        <w:t xml:space="preserve"> promotes </w:t>
      </w:r>
      <w:r w:rsidRPr="003F47CE">
        <w:rPr>
          <w:rFonts w:ascii="Times New Roman" w:hAnsi="Times New Roman" w:cs="Times New Roman"/>
          <w:vertAlign w:val="superscript"/>
        </w:rPr>
        <w:t>m6</w:t>
      </w:r>
      <w:r w:rsidR="003F47CE">
        <w:rPr>
          <w:rFonts w:ascii="Times New Roman" w:hAnsi="Times New Roman" w:cs="Times New Roman"/>
        </w:rPr>
        <w:t>A</w:t>
      </w:r>
      <w:r w:rsidRPr="00BC6A57">
        <w:rPr>
          <w:rFonts w:ascii="Times New Roman" w:hAnsi="Times New Roman" w:cs="Times New Roman"/>
        </w:rPr>
        <w:t xml:space="preserve"> methylation of RNA in their host cells. Moreover, the number of </w:t>
      </w:r>
      <w:r w:rsidRPr="0039453A">
        <w:rPr>
          <w:rFonts w:ascii="Times New Roman" w:hAnsi="Times New Roman" w:cs="Times New Roman"/>
          <w:vertAlign w:val="superscript"/>
        </w:rPr>
        <w:t>m6</w:t>
      </w:r>
      <w:r w:rsidRPr="00BC6A57">
        <w:rPr>
          <w:rFonts w:ascii="Times New Roman" w:hAnsi="Times New Roman" w:cs="Times New Roman"/>
        </w:rPr>
        <w:t>A varies in different types of RNA</w:t>
      </w:r>
      <w:r w:rsidR="00297086">
        <w:rPr>
          <w:rFonts w:ascii="Times New Roman" w:hAnsi="Times New Roman" w:cs="Times New Roman"/>
        </w:rPr>
        <w:t>, including protein coding, introns, antisense, and</w:t>
      </w:r>
      <w:r w:rsidR="00FF59F4">
        <w:rPr>
          <w:rFonts w:ascii="Times New Roman" w:hAnsi="Times New Roman" w:cs="Times New Roman"/>
        </w:rPr>
        <w:t xml:space="preserve"> lincRNA.</w:t>
      </w:r>
      <w:r w:rsidR="00297086">
        <w:rPr>
          <w:rFonts w:ascii="Times New Roman" w:hAnsi="Times New Roman" w:cs="Times New Roman"/>
        </w:rPr>
        <w:t xml:space="preserve"> </w:t>
      </w:r>
    </w:p>
    <w:p w14:paraId="3FE927D3" w14:textId="21ADD585" w:rsidR="00BC6A57" w:rsidRPr="00BC6A57" w:rsidRDefault="00BC6A57" w:rsidP="00BC6A57">
      <w:pPr>
        <w:spacing w:line="360" w:lineRule="auto"/>
        <w:rPr>
          <w:rFonts w:ascii="Times New Roman" w:hAnsi="Times New Roman" w:cs="Times New Roman"/>
        </w:rPr>
      </w:pPr>
      <w:r w:rsidRPr="00BC6A57">
        <w:rPr>
          <w:rFonts w:ascii="Times New Roman" w:hAnsi="Times New Roman" w:cs="Times New Roman"/>
        </w:rPr>
        <w:t xml:space="preserve">The study found that </w:t>
      </w:r>
      <w:r w:rsidRPr="0039453A">
        <w:rPr>
          <w:rFonts w:ascii="Times New Roman" w:hAnsi="Times New Roman" w:cs="Times New Roman"/>
          <w:vertAlign w:val="superscript"/>
        </w:rPr>
        <w:t>m6</w:t>
      </w:r>
      <w:r w:rsidRPr="00BC6A57">
        <w:rPr>
          <w:rFonts w:ascii="Times New Roman" w:hAnsi="Times New Roman" w:cs="Times New Roman"/>
        </w:rPr>
        <w:t>A conserved motifs vary across different cell types. In the HBEC cell line, the motif "GGACU" was dominant in all types of detected RNA, and the number of this motif in infected cells decreased in protein-coding RNA, processed transcript, and LincRNA but significantly increased in the intron. In contrast, the A549 cell line</w:t>
      </w:r>
      <w:r w:rsidR="00E34A6C">
        <w:rPr>
          <w:rFonts w:ascii="Times New Roman" w:hAnsi="Times New Roman" w:cs="Times New Roman"/>
        </w:rPr>
        <w:t>s</w:t>
      </w:r>
      <w:r w:rsidRPr="00BC6A57">
        <w:rPr>
          <w:rFonts w:ascii="Times New Roman" w:hAnsi="Times New Roman" w:cs="Times New Roman"/>
        </w:rPr>
        <w:t xml:space="preserve"> showed that the "GGACU" motif was dominant in protein-coding RNA, introns, </w:t>
      </w:r>
      <w:r w:rsidR="00E34A6C">
        <w:rPr>
          <w:rFonts w:ascii="Times New Roman" w:hAnsi="Times New Roman" w:cs="Times New Roman"/>
        </w:rPr>
        <w:t>l</w:t>
      </w:r>
      <w:r w:rsidRPr="00BC6A57">
        <w:rPr>
          <w:rFonts w:ascii="Times New Roman" w:hAnsi="Times New Roman" w:cs="Times New Roman"/>
        </w:rPr>
        <w:t>incRNA, and antisense RNA, but the number of this motif in infected cells decreased. In processed transcript</w:t>
      </w:r>
      <w:r w:rsidR="00C246B9">
        <w:rPr>
          <w:rFonts w:ascii="Times New Roman" w:hAnsi="Times New Roman" w:cs="Times New Roman"/>
        </w:rPr>
        <w:t>s</w:t>
      </w:r>
      <w:r w:rsidR="00E34A6C">
        <w:rPr>
          <w:rFonts w:ascii="Times New Roman" w:hAnsi="Times New Roman" w:cs="Times New Roman"/>
        </w:rPr>
        <w:t xml:space="preserve"> in uninfected A549 cells</w:t>
      </w:r>
      <w:r w:rsidRPr="00BC6A57">
        <w:rPr>
          <w:rFonts w:ascii="Times New Roman" w:hAnsi="Times New Roman" w:cs="Times New Roman"/>
        </w:rPr>
        <w:t xml:space="preserve">, the dominant </w:t>
      </w:r>
      <w:r w:rsidRPr="0039453A">
        <w:rPr>
          <w:rFonts w:ascii="Times New Roman" w:hAnsi="Times New Roman" w:cs="Times New Roman"/>
          <w:vertAlign w:val="superscript"/>
        </w:rPr>
        <w:t>m6</w:t>
      </w:r>
      <w:r w:rsidRPr="00BC6A57">
        <w:rPr>
          <w:rFonts w:ascii="Times New Roman" w:hAnsi="Times New Roman" w:cs="Times New Roman"/>
        </w:rPr>
        <w:t>A motif was "GGACA", with the number of conserv</w:t>
      </w:r>
      <w:r w:rsidR="00024ECF">
        <w:rPr>
          <w:rFonts w:ascii="Times New Roman" w:hAnsi="Times New Roman" w:cs="Times New Roman"/>
        </w:rPr>
        <w:t>ed</w:t>
      </w:r>
      <w:r w:rsidRPr="00BC6A57">
        <w:rPr>
          <w:rFonts w:ascii="Times New Roman" w:hAnsi="Times New Roman" w:cs="Times New Roman"/>
        </w:rPr>
        <w:t xml:space="preserve"> </w:t>
      </w:r>
      <w:r w:rsidRPr="00024ECF">
        <w:rPr>
          <w:rFonts w:ascii="Times New Roman" w:hAnsi="Times New Roman" w:cs="Times New Roman"/>
          <w:vertAlign w:val="superscript"/>
        </w:rPr>
        <w:t>m6</w:t>
      </w:r>
      <w:r w:rsidRPr="00BC6A57">
        <w:rPr>
          <w:rFonts w:ascii="Times New Roman" w:hAnsi="Times New Roman" w:cs="Times New Roman"/>
        </w:rPr>
        <w:t>A motif "GGACU" and "GGACA" in infected cells increased.</w:t>
      </w:r>
      <w:r w:rsidR="00E6187E">
        <w:rPr>
          <w:rFonts w:ascii="Times New Roman" w:hAnsi="Times New Roman" w:cs="Times New Roman"/>
        </w:rPr>
        <w:t xml:space="preserve"> </w:t>
      </w:r>
      <w:r w:rsidR="00362540">
        <w:rPr>
          <w:rFonts w:ascii="Times New Roman" w:hAnsi="Times New Roman" w:cs="Times New Roman"/>
        </w:rPr>
        <w:t>A change in the</w:t>
      </w:r>
      <w:r w:rsidR="00715978">
        <w:rPr>
          <w:rFonts w:ascii="Times New Roman" w:hAnsi="Times New Roman" w:cs="Times New Roman"/>
        </w:rPr>
        <w:t xml:space="preserve"> host preference for m6A writers is one possible explanation for the change in</w:t>
      </w:r>
      <w:r w:rsidR="00DA6A16">
        <w:rPr>
          <w:rFonts w:ascii="Times New Roman" w:hAnsi="Times New Roman" w:cs="Times New Roman"/>
        </w:rPr>
        <w:t xml:space="preserve"> the dominant motif.  </w:t>
      </w:r>
      <w:r w:rsidR="00E6187E">
        <w:rPr>
          <w:rFonts w:ascii="Times New Roman" w:hAnsi="Times New Roman" w:cs="Times New Roman"/>
        </w:rPr>
        <w:t xml:space="preserve">Our collaborative research will continue to study </w:t>
      </w:r>
      <w:r w:rsidR="00D0789C">
        <w:rPr>
          <w:rFonts w:ascii="Times New Roman" w:hAnsi="Times New Roman" w:cs="Times New Roman"/>
        </w:rPr>
        <w:t xml:space="preserve">the correlations of </w:t>
      </w:r>
      <w:r w:rsidR="00D0789C" w:rsidRPr="00F92A8A">
        <w:rPr>
          <w:rFonts w:ascii="Times New Roman" w:hAnsi="Times New Roman" w:cs="Times New Roman"/>
          <w:vertAlign w:val="superscript"/>
        </w:rPr>
        <w:t>m6</w:t>
      </w:r>
      <w:r w:rsidR="00D0789C">
        <w:rPr>
          <w:rFonts w:ascii="Times New Roman" w:hAnsi="Times New Roman" w:cs="Times New Roman"/>
        </w:rPr>
        <w:t>A modification with alternative splicing</w:t>
      </w:r>
      <w:r w:rsidR="00F92A8A">
        <w:rPr>
          <w:rFonts w:ascii="Times New Roman" w:hAnsi="Times New Roman" w:cs="Times New Roman"/>
        </w:rPr>
        <w:t>,</w:t>
      </w:r>
      <w:r w:rsidR="00D0789C">
        <w:rPr>
          <w:rFonts w:ascii="Times New Roman" w:hAnsi="Times New Roman" w:cs="Times New Roman"/>
        </w:rPr>
        <w:t xml:space="preserve"> </w:t>
      </w:r>
      <w:proofErr w:type="spellStart"/>
      <w:r w:rsidR="00D0789C">
        <w:rPr>
          <w:rFonts w:ascii="Times New Roman" w:hAnsi="Times New Roman" w:cs="Times New Roman"/>
        </w:rPr>
        <w:t>polyA</w:t>
      </w:r>
      <w:proofErr w:type="spellEnd"/>
      <w:r w:rsidR="00D0789C">
        <w:rPr>
          <w:rFonts w:ascii="Times New Roman" w:hAnsi="Times New Roman" w:cs="Times New Roman"/>
        </w:rPr>
        <w:t xml:space="preserve"> tail length</w:t>
      </w:r>
      <w:r w:rsidR="00F92A8A">
        <w:rPr>
          <w:rFonts w:ascii="Times New Roman" w:hAnsi="Times New Roman" w:cs="Times New Roman"/>
        </w:rPr>
        <w:t>, RNA folding</w:t>
      </w:r>
      <w:r w:rsidR="00301C8D">
        <w:rPr>
          <w:rFonts w:ascii="Times New Roman" w:hAnsi="Times New Roman" w:cs="Times New Roman"/>
        </w:rPr>
        <w:t xml:space="preserve">, </w:t>
      </w:r>
      <w:r w:rsidR="00AE1BF0">
        <w:rPr>
          <w:rFonts w:ascii="Times New Roman" w:hAnsi="Times New Roman" w:cs="Times New Roman"/>
        </w:rPr>
        <w:t xml:space="preserve">gene </w:t>
      </w:r>
      <w:r w:rsidR="00301C8D">
        <w:rPr>
          <w:rFonts w:ascii="Times New Roman" w:hAnsi="Times New Roman" w:cs="Times New Roman"/>
        </w:rPr>
        <w:t>expression network, and RNA function in virus re</w:t>
      </w:r>
      <w:r w:rsidR="00AE1BF0">
        <w:rPr>
          <w:rFonts w:ascii="Times New Roman" w:hAnsi="Times New Roman" w:cs="Times New Roman"/>
        </w:rPr>
        <w:t>s</w:t>
      </w:r>
      <w:r w:rsidR="00301C8D">
        <w:rPr>
          <w:rFonts w:ascii="Times New Roman" w:hAnsi="Times New Roman" w:cs="Times New Roman"/>
        </w:rPr>
        <w:t>ponse</w:t>
      </w:r>
      <w:r w:rsidR="00D0789C">
        <w:rPr>
          <w:rFonts w:ascii="Times New Roman" w:hAnsi="Times New Roman" w:cs="Times New Roman"/>
        </w:rPr>
        <w:t xml:space="preserve">.  </w:t>
      </w:r>
    </w:p>
    <w:p w14:paraId="7E7E9898" w14:textId="77777777" w:rsidR="00BC6A57" w:rsidRPr="00BC6A57" w:rsidRDefault="00BC6A57" w:rsidP="00BC6A57">
      <w:pPr>
        <w:spacing w:line="360" w:lineRule="auto"/>
        <w:rPr>
          <w:rFonts w:ascii="Times New Roman" w:hAnsi="Times New Roman" w:cs="Times New Roman"/>
        </w:rPr>
      </w:pPr>
    </w:p>
    <w:p w14:paraId="59B105B7" w14:textId="77777777" w:rsidR="00BC6A57" w:rsidRPr="00BC6A57" w:rsidRDefault="00BC6A57" w:rsidP="00BC6A57">
      <w:pPr>
        <w:spacing w:line="360" w:lineRule="auto"/>
        <w:rPr>
          <w:rFonts w:ascii="Times New Roman" w:hAnsi="Times New Roman" w:cs="Times New Roman"/>
        </w:rPr>
      </w:pPr>
    </w:p>
    <w:p w14:paraId="7735191D" w14:textId="77777777" w:rsidR="00BC6A57" w:rsidRPr="00BC6A57" w:rsidRDefault="00BC6A57" w:rsidP="00BC6A57">
      <w:pPr>
        <w:spacing w:line="360" w:lineRule="auto"/>
        <w:rPr>
          <w:rFonts w:ascii="Times New Roman" w:hAnsi="Times New Roman" w:cs="Times New Roman"/>
        </w:rPr>
      </w:pPr>
    </w:p>
    <w:p w14:paraId="4B11735B" w14:textId="77777777" w:rsidR="00BC6A57" w:rsidRPr="00BC6A57" w:rsidRDefault="00BC6A57" w:rsidP="00BC6A57">
      <w:pPr>
        <w:spacing w:line="360" w:lineRule="auto"/>
        <w:rPr>
          <w:rFonts w:ascii="Times New Roman" w:hAnsi="Times New Roman" w:cs="Times New Roman"/>
        </w:rPr>
      </w:pPr>
    </w:p>
    <w:p w14:paraId="1CE9E263" w14:textId="3A3C0BDC" w:rsidR="008A22AE" w:rsidRPr="0050313C" w:rsidRDefault="008A22AE" w:rsidP="00BC6A57">
      <w:pPr>
        <w:spacing w:line="360" w:lineRule="auto"/>
        <w:rPr>
          <w:rFonts w:ascii="Times New Roman" w:hAnsi="Times New Roman" w:cs="Times New Roman"/>
        </w:rPr>
      </w:pPr>
    </w:p>
    <w:sectPr w:rsidR="008A22AE" w:rsidRPr="0050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7D"/>
    <w:rsid w:val="00024ECF"/>
    <w:rsid w:val="001050AD"/>
    <w:rsid w:val="00105A98"/>
    <w:rsid w:val="001D0FDA"/>
    <w:rsid w:val="001D50D2"/>
    <w:rsid w:val="00236728"/>
    <w:rsid w:val="002464C0"/>
    <w:rsid w:val="00273CF3"/>
    <w:rsid w:val="00283D6D"/>
    <w:rsid w:val="00297086"/>
    <w:rsid w:val="002B376D"/>
    <w:rsid w:val="002F1A52"/>
    <w:rsid w:val="00301C8D"/>
    <w:rsid w:val="003516A1"/>
    <w:rsid w:val="00362540"/>
    <w:rsid w:val="0039453A"/>
    <w:rsid w:val="003F47CE"/>
    <w:rsid w:val="00427460"/>
    <w:rsid w:val="00450351"/>
    <w:rsid w:val="00464B08"/>
    <w:rsid w:val="00476051"/>
    <w:rsid w:val="004C29AB"/>
    <w:rsid w:val="004F316B"/>
    <w:rsid w:val="0050313C"/>
    <w:rsid w:val="00520C07"/>
    <w:rsid w:val="00550987"/>
    <w:rsid w:val="005B1F34"/>
    <w:rsid w:val="00656B1F"/>
    <w:rsid w:val="00671990"/>
    <w:rsid w:val="006D402F"/>
    <w:rsid w:val="00715978"/>
    <w:rsid w:val="00741B3D"/>
    <w:rsid w:val="00814D90"/>
    <w:rsid w:val="0082496B"/>
    <w:rsid w:val="00871AE6"/>
    <w:rsid w:val="008A22AE"/>
    <w:rsid w:val="009015CA"/>
    <w:rsid w:val="009B2B8E"/>
    <w:rsid w:val="009E097D"/>
    <w:rsid w:val="00AE1BF0"/>
    <w:rsid w:val="00B25F60"/>
    <w:rsid w:val="00B45D5C"/>
    <w:rsid w:val="00B54213"/>
    <w:rsid w:val="00BC257F"/>
    <w:rsid w:val="00BC6A57"/>
    <w:rsid w:val="00BF0679"/>
    <w:rsid w:val="00C246B9"/>
    <w:rsid w:val="00C30261"/>
    <w:rsid w:val="00D0789C"/>
    <w:rsid w:val="00D53675"/>
    <w:rsid w:val="00DA6A16"/>
    <w:rsid w:val="00DC72A1"/>
    <w:rsid w:val="00DC7D90"/>
    <w:rsid w:val="00E23F05"/>
    <w:rsid w:val="00E34A6C"/>
    <w:rsid w:val="00E6187E"/>
    <w:rsid w:val="00ED6B47"/>
    <w:rsid w:val="00ED76A6"/>
    <w:rsid w:val="00F15853"/>
    <w:rsid w:val="00F336C9"/>
    <w:rsid w:val="00F3485B"/>
    <w:rsid w:val="00F73F16"/>
    <w:rsid w:val="00F92A8A"/>
    <w:rsid w:val="00FE5392"/>
    <w:rsid w:val="00FF53C0"/>
    <w:rsid w:val="00FF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8CDB"/>
  <w15:chartTrackingRefBased/>
  <w15:docId w15:val="{077BE5BA-6CB3-4B10-B45A-DF1073F1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6966">
      <w:bodyDiv w:val="1"/>
      <w:marLeft w:val="0"/>
      <w:marRight w:val="0"/>
      <w:marTop w:val="0"/>
      <w:marBottom w:val="0"/>
      <w:divBdr>
        <w:top w:val="none" w:sz="0" w:space="0" w:color="auto"/>
        <w:left w:val="none" w:sz="0" w:space="0" w:color="auto"/>
        <w:bottom w:val="none" w:sz="0" w:space="0" w:color="auto"/>
        <w:right w:val="none" w:sz="0" w:space="0" w:color="auto"/>
      </w:divBdr>
    </w:div>
    <w:div w:id="190384493">
      <w:bodyDiv w:val="1"/>
      <w:marLeft w:val="0"/>
      <w:marRight w:val="0"/>
      <w:marTop w:val="0"/>
      <w:marBottom w:val="0"/>
      <w:divBdr>
        <w:top w:val="none" w:sz="0" w:space="0" w:color="auto"/>
        <w:left w:val="none" w:sz="0" w:space="0" w:color="auto"/>
        <w:bottom w:val="none" w:sz="0" w:space="0" w:color="auto"/>
        <w:right w:val="none" w:sz="0" w:space="0" w:color="auto"/>
      </w:divBdr>
    </w:div>
    <w:div w:id="346519623">
      <w:bodyDiv w:val="1"/>
      <w:marLeft w:val="0"/>
      <w:marRight w:val="0"/>
      <w:marTop w:val="0"/>
      <w:marBottom w:val="0"/>
      <w:divBdr>
        <w:top w:val="none" w:sz="0" w:space="0" w:color="auto"/>
        <w:left w:val="none" w:sz="0" w:space="0" w:color="auto"/>
        <w:bottom w:val="none" w:sz="0" w:space="0" w:color="auto"/>
        <w:right w:val="none" w:sz="0" w:space="0" w:color="auto"/>
      </w:divBdr>
      <w:divsChild>
        <w:div w:id="1465804872">
          <w:marLeft w:val="0"/>
          <w:marRight w:val="0"/>
          <w:marTop w:val="0"/>
          <w:marBottom w:val="0"/>
          <w:divBdr>
            <w:top w:val="single" w:sz="2" w:space="0" w:color="D9D9E3"/>
            <w:left w:val="single" w:sz="2" w:space="0" w:color="D9D9E3"/>
            <w:bottom w:val="single" w:sz="2" w:space="0" w:color="D9D9E3"/>
            <w:right w:val="single" w:sz="2" w:space="0" w:color="D9D9E3"/>
          </w:divBdr>
          <w:divsChild>
            <w:div w:id="357435121">
              <w:marLeft w:val="0"/>
              <w:marRight w:val="0"/>
              <w:marTop w:val="0"/>
              <w:marBottom w:val="0"/>
              <w:divBdr>
                <w:top w:val="single" w:sz="2" w:space="0" w:color="D9D9E3"/>
                <w:left w:val="single" w:sz="2" w:space="0" w:color="D9D9E3"/>
                <w:bottom w:val="single" w:sz="2" w:space="0" w:color="D9D9E3"/>
                <w:right w:val="single" w:sz="2" w:space="0" w:color="D9D9E3"/>
              </w:divBdr>
              <w:divsChild>
                <w:div w:id="758477909">
                  <w:marLeft w:val="0"/>
                  <w:marRight w:val="0"/>
                  <w:marTop w:val="0"/>
                  <w:marBottom w:val="0"/>
                  <w:divBdr>
                    <w:top w:val="single" w:sz="2" w:space="0" w:color="D9D9E3"/>
                    <w:left w:val="single" w:sz="2" w:space="0" w:color="D9D9E3"/>
                    <w:bottom w:val="single" w:sz="2" w:space="0" w:color="D9D9E3"/>
                    <w:right w:val="single" w:sz="2" w:space="0" w:color="D9D9E3"/>
                  </w:divBdr>
                  <w:divsChild>
                    <w:div w:id="1836993095">
                      <w:marLeft w:val="0"/>
                      <w:marRight w:val="0"/>
                      <w:marTop w:val="0"/>
                      <w:marBottom w:val="0"/>
                      <w:divBdr>
                        <w:top w:val="single" w:sz="2" w:space="0" w:color="D9D9E3"/>
                        <w:left w:val="single" w:sz="2" w:space="0" w:color="D9D9E3"/>
                        <w:bottom w:val="single" w:sz="2" w:space="0" w:color="D9D9E3"/>
                        <w:right w:val="single" w:sz="2" w:space="0" w:color="D9D9E3"/>
                      </w:divBdr>
                      <w:divsChild>
                        <w:div w:id="667290651">
                          <w:marLeft w:val="0"/>
                          <w:marRight w:val="0"/>
                          <w:marTop w:val="0"/>
                          <w:marBottom w:val="0"/>
                          <w:divBdr>
                            <w:top w:val="single" w:sz="2" w:space="0" w:color="auto"/>
                            <w:left w:val="single" w:sz="2" w:space="0" w:color="auto"/>
                            <w:bottom w:val="single" w:sz="6" w:space="0" w:color="auto"/>
                            <w:right w:val="single" w:sz="2" w:space="0" w:color="auto"/>
                          </w:divBdr>
                          <w:divsChild>
                            <w:div w:id="9721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5546">
                                  <w:marLeft w:val="0"/>
                                  <w:marRight w:val="0"/>
                                  <w:marTop w:val="0"/>
                                  <w:marBottom w:val="0"/>
                                  <w:divBdr>
                                    <w:top w:val="single" w:sz="2" w:space="0" w:color="D9D9E3"/>
                                    <w:left w:val="single" w:sz="2" w:space="0" w:color="D9D9E3"/>
                                    <w:bottom w:val="single" w:sz="2" w:space="0" w:color="D9D9E3"/>
                                    <w:right w:val="single" w:sz="2" w:space="0" w:color="D9D9E3"/>
                                  </w:divBdr>
                                  <w:divsChild>
                                    <w:div w:id="1182623298">
                                      <w:marLeft w:val="0"/>
                                      <w:marRight w:val="0"/>
                                      <w:marTop w:val="0"/>
                                      <w:marBottom w:val="0"/>
                                      <w:divBdr>
                                        <w:top w:val="single" w:sz="2" w:space="0" w:color="D9D9E3"/>
                                        <w:left w:val="single" w:sz="2" w:space="0" w:color="D9D9E3"/>
                                        <w:bottom w:val="single" w:sz="2" w:space="0" w:color="D9D9E3"/>
                                        <w:right w:val="single" w:sz="2" w:space="0" w:color="D9D9E3"/>
                                      </w:divBdr>
                                      <w:divsChild>
                                        <w:div w:id="1123573758">
                                          <w:marLeft w:val="0"/>
                                          <w:marRight w:val="0"/>
                                          <w:marTop w:val="0"/>
                                          <w:marBottom w:val="0"/>
                                          <w:divBdr>
                                            <w:top w:val="single" w:sz="2" w:space="0" w:color="D9D9E3"/>
                                            <w:left w:val="single" w:sz="2" w:space="0" w:color="D9D9E3"/>
                                            <w:bottom w:val="single" w:sz="2" w:space="0" w:color="D9D9E3"/>
                                            <w:right w:val="single" w:sz="2" w:space="0" w:color="D9D9E3"/>
                                          </w:divBdr>
                                          <w:divsChild>
                                            <w:div w:id="112947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8809350">
          <w:marLeft w:val="0"/>
          <w:marRight w:val="0"/>
          <w:marTop w:val="0"/>
          <w:marBottom w:val="0"/>
          <w:divBdr>
            <w:top w:val="none" w:sz="0" w:space="0" w:color="auto"/>
            <w:left w:val="none" w:sz="0" w:space="0" w:color="auto"/>
            <w:bottom w:val="none" w:sz="0" w:space="0" w:color="auto"/>
            <w:right w:val="none" w:sz="0" w:space="0" w:color="auto"/>
          </w:divBdr>
          <w:divsChild>
            <w:div w:id="544609044">
              <w:marLeft w:val="0"/>
              <w:marRight w:val="0"/>
              <w:marTop w:val="0"/>
              <w:marBottom w:val="0"/>
              <w:divBdr>
                <w:top w:val="single" w:sz="2" w:space="0" w:color="D9D9E3"/>
                <w:left w:val="single" w:sz="2" w:space="0" w:color="D9D9E3"/>
                <w:bottom w:val="single" w:sz="2" w:space="0" w:color="D9D9E3"/>
                <w:right w:val="single" w:sz="2" w:space="0" w:color="D9D9E3"/>
              </w:divBdr>
              <w:divsChild>
                <w:div w:id="1111826279">
                  <w:marLeft w:val="0"/>
                  <w:marRight w:val="0"/>
                  <w:marTop w:val="0"/>
                  <w:marBottom w:val="0"/>
                  <w:divBdr>
                    <w:top w:val="single" w:sz="2" w:space="0" w:color="D9D9E3"/>
                    <w:left w:val="single" w:sz="2" w:space="0" w:color="D9D9E3"/>
                    <w:bottom w:val="single" w:sz="2" w:space="0" w:color="D9D9E3"/>
                    <w:right w:val="single" w:sz="2" w:space="0" w:color="D9D9E3"/>
                  </w:divBdr>
                  <w:divsChild>
                    <w:div w:id="82674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8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Dongyu</dc:creator>
  <cp:keywords/>
  <dc:description/>
  <cp:lastModifiedBy>Wang, Dongyu</cp:lastModifiedBy>
  <cp:revision>12</cp:revision>
  <dcterms:created xsi:type="dcterms:W3CDTF">2023-03-14T03:32:00Z</dcterms:created>
  <dcterms:modified xsi:type="dcterms:W3CDTF">2023-03-17T17:40:00Z</dcterms:modified>
</cp:coreProperties>
</file>