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수소충전소 인허가, 미국은 왜 다른가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캘리포니아 제도를 한국과 나란히 놓고 본 조사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2026 WE-Meet 프로젝트 · 수소시설 인허가 AI 가이드 팀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작성자:                    소속:                    작성일: 2026. 9. 4.</w:t>
      </w:r>
    </w:p>
    <w:p>
      <w:pPr>
        <w:pBdr>
          <w:bottom w:val="single" w:color="000000" w:sz="6" w:space="4"/>
        </w:pBdr>
        <w:spacing w:after="240"/>
      </w:pP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먼저 결론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 법을 먼저 본 사람이 미국 자료를 열면 제일 먼저 당황한다. 안전거리 수치가 아무리 찾아도 안 나오기 때문이다. 그 이유가 이 보고서의 전부다. 세 가지만 기억하면 된다.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미국 연방법에는 수치가 없다. 그건 주와 도시가 정한다.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실무자가 펴 보는 기준서(NFPA 2)는 민간단체가 만든 책인데, 도시가 채택하면 법이 된다.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환경검토는 사업 크기가 아니라 "허가가 재량이냐"로 걸린다. 최근 법은 이 점을 이용해 절차를 줄였다.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줄로 줄이면, 한국은 법전 한 권을 펴면 답이 나오고 미국은 어느 도시냐부터 물어야 답이 나온다.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연방법에는 수치가 없다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한국은 고압가스 안전관리법 시행규칙 별표를 펴면 "제1종보호시설로부터 17m"가 적혀 있다. 중앙정부가 전국에 똑같이 적용되는 숫자를 정해 두기 때문이다.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미국 연방법에는 그런 게 없다. 미국은 헌법상 안전과 건축을 규제할 권한이 주에 있다. 연방이 다루는 건 딱 셋이다. 근로자 안전(OSHA), 운송(교통부), 배출(환경보호청). 충전소를 어디에 얼마나 떨어뜨려 지을지는 연방이 아니라 주와 도시가 정한다.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그래서 층이 셋이다.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층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한국으로 치면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연방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운송, 근로자 안전, 배출만. 충전소 입지 기준은 없음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(해당 없음)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실제 시설 기준이 여기 있다. 캘리포니아는 주 소방법(Fire Code)이 모든 도시에 강제된다. 환경검토도 주 법(CEQA)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시행규칙과 별표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지방(시, 카운티)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도장을 찍는 곳. 소방서장이나 건축허가 부서가 승인한다. 용도지역과 조례도 여기서 정한다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시, 군, 구청</w:t>
            </w:r>
          </w:p>
        </w:tc>
      </w:tr>
    </w:tbl>
    <w:p>
      <w:pPr>
        <w:spacing w:after="100"/>
      </w:pP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결정적 차이가 하나 있다. 한국은 시행규칙이 전국에 하나다. 미국은 주마다 다르고, 같은 주 안에서도 도시마다 다르다.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민간이 만든 책이 법이 된다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여기가 제일 헷갈리는 지점이다. NFPA 2 라는 수소 기준서가 있다. 미국화재예방협회라는 민간단체가 만든 책이다. 국회가 만든 법이 아니다.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그런데 주나 도시가 "우리 관할에서는 이 책을 쓴다"고 채택하면, 그 순간부터 법과 똑같은 강제력을 갖는다. 실무자가 실제로 펴 보는 건 법전이 아니라 이 책이다. 전기 설비도 같은 방식이다.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한국의 KGS Code 와 자리가 같다. 둘 다 "법이 넘긴 최종 상세기준"이다. 다른 점은 출신이다. KGS Code 는 공공기관인 한국가스안전공사가 만들고 법이 직접 위임한다. NFPA 2 는 민간이 만들고 도시가 갖다 쓴다. 그래서 미국은 "어느 도시가 몇 년판을 채택했는지"까지 봐야 한다.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어떤 허가를 받아야 하나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형태와 부지에 따라 걸리는 게 달라진다. 자료에서 계속 나오는 AHJ 라는 말은 "관할 승인권자"라는 뜻이다. 소방서장일 수도, 건축부서장일 수도 있어서 이름을 특정하지 않고 이렇게 부른다.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허가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누가 내주나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언제 걸리나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건축허가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시, 카운티 건축부서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충전설비를 설치하면 항상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소방 승인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관할 소방서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안전거리와 방호가 기준에 맞는지. 사실상 모든 사업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조건부 사용허가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도시계획부서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용도지역이 바로 맞지 않을 때. 주민의견과 환경검토가 따라온다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환경검토(CEQA)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인허가청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허가가 재량적일 때. 면제되는 사업도 많다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대기 배출허가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대기관리국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개질기처럼 배출설비를 둘 때. 부지에서 수소를 안 만들면 대개 해당 없음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환경검토는 "허가의 성격"으로 갈린다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 환경영향평가법은 사업 규모가 기준을 넘으면 걸린다. 캘리포니아의 환경검토(CEQA)는 허가가 재량적이면 걸린다.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"재량적"이란 공무원이 줄지 말지를 판단하는 허가다. 조건부 사용허가가 그렇다. 반대로 요건만 맞으면 무조건 내주는 허가(건축허가)는 비재량이고, 환경검토가 붙지 않는다. 실제로 애너하임의 한 수소충전소 개선사업은 조건부 사용허가를 받으면서 소규모 설치로 면제 처리됐다. 이런 판단은 CEQAnet 이라는 사이트에 공개돼 있어 선례를 찾아볼 수 있다.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지금 캘리포니아는 절차를 줄이는 중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최근 2년 사이 법이 두 번 바뀌었다.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SB 1291 (2022): 모든 시와 카운티가 수소충전소용 신속 인허가 절차를 마련하도록 의무화했다.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SB 1418 (2024): 산업 또는 상업 용도지역이고, 주거 세대가 없고, 원래 주유소였던 부지는 건축허가처럼 비재량 허가로 행정 승인해야 한다. 심사도 보건과 안전 요건으로만 제한된다. 조례 기한은 인구 25만 이상 2025년 9월, 미만은 2028년 9월.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여기가 재미있는 지점이다. 허가를 비재량으로 바꾸면 환경검토도 함께 빠진다. 재량 판단이 없으면 환경검토가 발동하지 않기 때문이다. 환경법을 손대지 않고, 허가 하나의 성격만 바꿔서 절차 전체를 줄였다.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한국과 나란히 놓으면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한국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캘리포니아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수치를 정하는 곳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중앙정부 (시행규칙 별표, KGS Code)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주와 도시 (Fire Code, NFPA 2)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허가청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시장, 군수, 구청장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소방서장 또는 건축부서 (AHJ)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상세기준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공공기관이 만든다 (한국가스안전공사)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민간 표준을 채택한다 (NFPA)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환경검토 대상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사업 규모로 결정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허가가 재량적인지로 결정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지역 간 편차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전국 동일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시, 카운티마다 다름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최근 흐름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규제특례로 하나씩 완화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입법으로 절차 단축 (SB 1291, SB 1418)</w:t>
            </w:r>
          </w:p>
        </w:tc>
      </w:tr>
    </w:tbl>
    <w:p>
      <w:pPr>
        <w:spacing w:after="100"/>
      </w:pP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우리 챗봇 입장에서는 이렇다. 한국 질문은 법 조문을 찾으면 답이 된다. 미국 질문은 "어느 도시냐"를 먼저 물어야 답이 된다.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아직 확실치 않은 것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대기 배출허가가 수소충전소에 통상 걸리는지는 단정 못 한다. 대기관리국마다 다르고, 부지에서 수소를 직접 만드는지에 따라 갈린다.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캘리포니아가 NFPA 2 를 몇 년판으로 채택했는지, SB 1418 이후 실제로 얼마나 빨라졌는지는 더 알아봐야 한다.</w:t>
      </w:r>
    </w:p>
    <w:p>
      <w:pPr>
        <w:pStyle w:val="Heading1"/>
        <w:keepNext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출처</w:t>
      </w:r>
    </w:p>
    <w:p>
      <w:pPr>
        <w:spacing w:after="100" w:line="285"/>
      </w:pPr>
      <w:r>
        <w:rPr>
          <w:rFonts w:ascii="맑은 고딕" w:cs="맑은 고딕" w:eastAsia="맑은 고딕" w:hAnsi="맑은 고딕"/>
          <w:sz w:val="20"/>
          <w:szCs w:val="20"/>
        </w:rPr>
        <w:t xml:space="preserve">전부 공개 자료다. 캘리포니아 주정부 경제개발청(GO-Biz) 수소충전소 안내 페이지, 캘리포니아 주 상원 SB 1418 보도자료, California County News 의 SB 1418 해설(2025. 2.), 미국 에너지부 H2Tools 의 기준과 허가 안내, CALSTART EnergIIZE 의 수소충전소 허가 계획 도구(2022), 캘리포니아 CEQAnet 의 Iwatani 수소충전소 사례(2021060125).</w:t>
      </w:r>
    </w:p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수소충전소 인허가, 미국은 왜 다른가</dc:title>
  <cp:lastModifiedBy>Un-named</cp:lastModifiedBy>
  <cp:revision>1</cp:revision>
  <dcterms:created xsi:type="dcterms:W3CDTF">2026-09-03T04:23:23.363Z</dcterms:created>
  <dcterms:modified xsi:type="dcterms:W3CDTF">2026-09-03T04:23:23.365Z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