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Malgun Gothic" w:cs="Malgun Gothic" w:eastAsia="Malgun Gothic" w:hAnsi="Malgun Gothic"/>
          <w:color w:val="555555"/>
          <w:sz w:val="16"/>
          <w:szCs w:val="16"/>
        </w:rPr>
        <w:t xml:space="preserve">2026 WE-Meet 수소시설 인허가 AI 가이드  |  ② 검색·정확성 파트  |  2026. 9. 14.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32"/>
          <w:szCs w:val="32"/>
        </w:rPr>
        <w:t xml:space="preserve">검색·정확성 파트 구현 보고</w:t>
      </w:r>
    </w:p>
    <w:p>
      <w:pPr>
        <w:pBdr>
          <w:bottom w:val="single" w:color="111111" w:sz="6" w:space="1"/>
        </w:pBd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1. 개요</w:t>
      </w:r>
    </w:p>
    <w:p>
      <w:pPr>
        <w:spacing w:after="50" w:before="0" w:line="288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본 파트는 사용자 질문에 대해 법령 조각 32,217개(법령 본문·별표·KGS Code·일본 법령) 중 답변 근거가 될 조문을 선별하고, 수치형 답변의 정확성을 검증하는 역할을 담당한다. 담당 파일은 search.py, facts.py, distance.py, rerank.py 및 eval_*.py이다.</w:t>
      </w:r>
    </w:p>
    <w:p>
      <w:pPr>
        <w:spacing w:after="0" w:before="0" w:line="276"/>
      </w:pPr>
      <w:r>
        <w:rPr>
          <w:rFonts w:ascii="Malgun Gothic" w:cs="Malgun Gothic" w:eastAsia="Malgun Gothic" w:hAnsi="Malgun Gothic"/>
          <w:b/>
          <w:bCs/>
          <w:color w:val="111111"/>
          <w:sz w:val="18"/>
          <w:szCs w:val="18"/>
        </w:rPr>
        <w:t xml:space="preserve">처리 흐름  </w:t>
      </w: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질문 → 용어 확장 → BM25 점수화 → 보정 규칙 적용 → 임베딩 점수 결합 → 상위 12개 및 연결 별표 반환</w:t>
      </w:r>
    </w:p>
    <w:p>
      <w:pPr>
        <w:pBdr>
          <w:bottom w:val="single" w:color="111111" w:sz="6" w:space="1"/>
        </w:pBd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2. 핵심 구현 (search.py 발췌)</w:t>
      </w:r>
    </w:p>
    <w:p>
      <w:pPr>
        <w:spacing w:after="40" w:before="90" w:line="276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① 용어 확장과 BM25 점수화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c>
          <w:tcPr>
            <w:tcW w:type="dxa" w:w="9978"/>
            <w:tcBorders>
              <w:top w:val="none" w:color="FFFFFF" w:sz="0"/>
              <w:left w:val="single" w:color="8A8A8A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color w:val="111111"/>
                <w:sz w:val="16"/>
                <w:szCs w:val="16"/>
              </w:rPr>
              <w:t xml:space="preserve">EXPAND = {"충전소": "충전시설 제조허가 제조신고 제조소 고압가스", ...}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color w:val="111111"/>
                <w:sz w:val="16"/>
                <w:szCs w:val="16"/>
              </w:rPr>
              <w:t xml:space="preserve">s += self.idf[t] * f * (K1 + 1) / denom   # BM25 (K1 = 1.5, B = 0.75)</w:t>
            </w:r>
          </w:p>
        </w:tc>
      </w:tr>
    </w:tbl>
    <w:p>
      <w:pPr>
        <w:spacing w:after="20" w:before="40" w:line="264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고압가스 안전관리법 제4조는 충전을 "제조"로 규정한다. 실무 용어를 법령 용어로 확장한 뒤 BM25로 점수화한다.</w:t>
      </w:r>
    </w:p>
    <w:p>
      <w:pPr>
        <w:spacing w:after="40" w:before="90" w:line="276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② 오답 사례 기반 점수 보정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c>
          <w:tcPr>
            <w:tcW w:type="dxa" w:w="9978"/>
            <w:tcBorders>
              <w:top w:val="none" w:color="FFFFFF" w:sz="0"/>
              <w:left w:val="single" w:color="8A8A8A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color w:val="111111"/>
                <w:sz w:val="16"/>
                <w:szCs w:val="16"/>
              </w:rPr>
              <w:t xml:space="preserve">if kind == "별지서식":                    s *= 0.3    # 빈 양식은 근거가 되지 않음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color w:val="111111"/>
                <w:sz w:val="16"/>
                <w:szCs w:val="16"/>
              </w:rPr>
              <w:t xml:space="preserve">if doc_gas and not (doc_gas &amp; want_gas):  s *= 0.5    # 질문과 다른 가스 종류</w:t>
            </w:r>
          </w:p>
        </w:tc>
      </w:tr>
    </w:tbl>
    <w:p>
      <w:pPr>
        <w:spacing w:after="20" w:before="40" w:line="264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실측 오답 사례에서 도출한 보정 규칙 10개를 적용해 순위를 조정한다. 위는 그중 2개이다.</w:t>
      </w:r>
    </w:p>
    <w:p>
      <w:pPr>
        <w:spacing w:after="40" w:before="90" w:line="276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③ BM25·임베딩 하이브리드 결합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c>
          <w:tcPr>
            <w:tcW w:type="dxa" w:w="9978"/>
            <w:tcBorders>
              <w:top w:val="none" w:color="FFFFFF" w:sz="0"/>
              <w:left w:val="single" w:color="8A8A8A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color w:val="111111"/>
                <w:sz w:val="16"/>
                <w:szCs w:val="16"/>
              </w:rPr>
              <w:t xml:space="preserve">sims = self.vecs @ q                                   # 코사인 유사도 (KURE-v1)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color w:val="111111"/>
                <w:sz w:val="16"/>
                <w:szCs w:val="16"/>
              </w:rPr>
              <w:t xml:space="preserve">merged[i] = (1 - EMB_WEIGHT) * bm + EMB_WEIGHT * sem   # BM25 55% + 임베딩 45%</w:t>
            </w:r>
          </w:p>
        </w:tc>
      </w:tr>
    </w:tbl>
    <w:p>
      <w:pPr>
        <w:spacing w:after="20" w:before="40" w:line="264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BM25가 포착하지 못하는 동의 표현(처벌–벌칙 등)을 임베딩 유사도로 보완한다.</w:t>
      </w:r>
    </w:p>
    <w:p>
      <w:pPr>
        <w:pBdr>
          <w:bottom w:val="single" w:color="111111" w:sz="6" w:space="1"/>
        </w:pBd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3. 성능 평가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637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지표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결과</w:t>
            </w:r>
          </w:p>
        </w:tc>
        <w:tc>
          <w:tcPr>
            <w:tcW w:type="dxa" w:w="6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측정 기준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검색 근거 일치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111 / 111</w:t>
            </w:r>
          </w:p>
        </w:tc>
        <w:tc>
          <w:tcPr>
            <w:tcW w:type="dxa" w:w="6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정답셋 111문항. 검색 상위 8개 조각에 정답 법령이 포함되는지 판정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확정 자료 문항 정답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34 / 35</w:t>
            </w:r>
          </w:p>
        </w:tc>
        <w:tc>
          <w:tcPr>
            <w:tcW w:type="dxa" w:w="6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확정 자료에서 생성한 35문항. 답변에 정답 수치가 포함되는지 판정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답변 내용 정답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19 / 20</w:t>
            </w:r>
          </w:p>
        </w:tc>
        <w:tc>
          <w:tcPr>
            <w:tcW w:type="dxa" w:w="6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수작업 정답셋 20문항. 답변에 필수 표현이 포함되는지 판정</w:t>
            </w:r>
          </w:p>
        </w:tc>
      </w:tr>
    </w:tbl>
    <w:p>
      <w:pPr>
        <w:spacing w:after="0" w:before="50" w:line="264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확정 자료 오답 1건은 수치가 없는 값으로 생성된 문항 오류로 확인되어 생성 대상에서 제외하였다. 커밋 시 검색 평가를 자동 실행하며 95% 미만이면 커밋을 거부한다.</w:t>
      </w:r>
    </w:p>
    <w:p>
      <w:pPr>
        <w:pBdr>
          <w:bottom w:val="single" w:color="111111" w:sz="6" w:space="1"/>
        </w:pBd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4. 한계 및 향후 과제</w:t>
      </w:r>
    </w:p>
    <w:p>
      <w:pPr>
        <w:pStyle w:val="ListParagraph"/>
        <w:numPr>
          <w:ilvl w:val="0"/>
          <w:numId w:val="2"/>
        </w:numPr>
        <w:spacing w:after="30" w:before="0" w:line="264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정답셋 111문항 중 일부는 코드로 생성되었으므로 수작업 검증 문항의 확대가 필요하다.</w:t>
      </w:r>
    </w:p>
    <w:p>
      <w:pPr>
        <w:pStyle w:val="ListParagraph"/>
        <w:numPr>
          <w:ilvl w:val="0"/>
          <w:numId w:val="2"/>
        </w:numPr>
        <w:spacing w:after="30" w:before="0" w:line="264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임베딩 가중치(0.45)와 검색 개수(12)는 최적화 실험 없이 설정한 값으로, 비교 실험이 필요하다.</w:t>
      </w:r>
    </w:p>
    <w:p>
      <w:pPr>
        <w:pStyle w:val="ListParagraph"/>
        <w:numPr>
          <w:ilvl w:val="0"/>
          <w:numId w:val="2"/>
        </w:numPr>
        <w:spacing w:after="30" w:before="0" w:line="264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재순위 모델(크로스인코더)은 CPU 환경에서 질문당 170초가 소요되어 비활성화 상태이다.</w:t>
      </w:r>
    </w:p>
    <w:sectPr>
      <w:pgSz w:w="11906" w:h="16838" w:orient="portrait"/>
      <w:pgMar w:top="964" w:right="964" w:bottom="96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2026-09-14T13:32:33.468Z</dcterms:created>
  <dcterms:modified xsi:type="dcterms:W3CDTF">2026-09-14T13:32:33.470Z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