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218" w:before="144" w:after="0"/>
        <w:ind w:left="0" w:right="980" w:hanging="0"/>
        <w:rPr/>
      </w:pPr>
      <w:r>
        <w:rPr/>
        <w:t xml:space="preserve">LISTADO DE ALUMNOS </w:t>
      </w:r>
      <w:r>
        <w:rPr>
          <w:sz w:val="44"/>
        </w:rPr>
        <w:t>2012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1"/>
        <w:rPr>
          <w:b/>
          <w:b/>
          <w:sz w:val="11"/>
        </w:rPr>
      </w:pPr>
      <w:r>
        <w:rPr>
          <w:b/>
          <w:sz w:val="11"/>
        </w:rPr>
      </w:r>
    </w:p>
    <w:p>
      <w:pPr>
        <w:sectPr>
          <w:type w:val="nextPage"/>
          <w:pgSz w:w="11906" w:h="16838"/>
          <w:pgMar w:left="840" w:right="1680" w:header="0" w:top="14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80" w:type="dxa"/>
        <w:jc w:val="left"/>
        <w:tblInd w:w="4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00"/>
        <w:gridCol w:w="3138"/>
        <w:gridCol w:w="2087"/>
        <w:gridCol w:w="3355"/>
      </w:tblGrid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ALUMNO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NACIONALIDAD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Alejandro Catasús Martínez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Álvaro Sánchez Martínez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Maersk Spain S.L.U.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Ana Catalina Torales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Argentina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Antonio David Ibarra Bravo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Sakata Seeds Ibérica S.L.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Antonio Germán Martínez González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Antonio Pérez Vicente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IFAPA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Aurora Arias Jiménez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1" w:right="87" w:hanging="0"/>
              <w:rPr>
                <w:sz w:val="20"/>
              </w:rPr>
            </w:pPr>
            <w:r>
              <w:rPr>
                <w:sz w:val="20"/>
              </w:rPr>
              <w:t>Azahara Díaz Simón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Fund. Parque Cient. Tecnol. Aula Dei ‐ CSIC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Bernabé Hernández Escarabajal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Celia Quintas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do Algarve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Cristina Pérez Olmo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ADESVA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Daniela Mota Segantini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Diego José Águila Pérez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Enrique Vázquez García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INIFAP</w:t>
            </w:r>
          </w:p>
        </w:tc>
      </w:tr>
      <w:tr>
        <w:trPr>
          <w:trHeight w:val="479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Esther Fernández Martínez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Felipe López Blasco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1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Fernando Cánovas Mateo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12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C.I.C. Oficina Técnica de Ingeniería S.L.U.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Francisco Javier González Parrado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Francisco Victoria Jiménez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Frank Hoeberichts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500" w:hanging="0"/>
              <w:jc w:val="right"/>
              <w:rPr>
                <w:sz w:val="20"/>
              </w:rPr>
            </w:pPr>
            <w:r>
              <w:rPr>
                <w:sz w:val="20"/>
              </w:rPr>
              <w:t>Holanda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Hamilton Schmidt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Survey Pericias Ltda.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Helena Sousa Mira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4" w:hanging="0"/>
              <w:jc w:val="right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Esc. Sup. Agr. de Santarém</w:t>
            </w:r>
          </w:p>
        </w:tc>
      </w:tr>
      <w:tr>
        <w:trPr>
          <w:trHeight w:val="761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Javier Palanco Fernández de Soria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1308" w:right="508" w:hanging="776"/>
              <w:jc w:val="left"/>
              <w:rPr>
                <w:sz w:val="20"/>
              </w:rPr>
            </w:pPr>
            <w:r>
              <w:rPr>
                <w:sz w:val="20"/>
              </w:rPr>
              <w:t>Adesva‐Centro Tecnológico de la Agroindustria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José Giner Bayarri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Decco Iberica Post Cosecha S.A.U.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Juan Antonio Ayala García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Juan Antonio Martínez Rubio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Toñifruit S.L.</w:t>
            </w:r>
          </w:p>
        </w:tc>
      </w:tr>
      <w:tr>
        <w:trPr>
          <w:trHeight w:val="479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Gabriel Ortiz Forero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Ocati Tropical Fruits S.A.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Gabriel Ramírez Guillén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21" w:hanging="0"/>
              <w:jc w:val="right"/>
              <w:rPr>
                <w:sz w:val="20"/>
              </w:rPr>
            </w:pPr>
            <w:r>
              <w:rPr>
                <w:sz w:val="20"/>
              </w:rPr>
              <w:t>Costa Rica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Pablo Ramírez Cárdenas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Lenice Magali do Nascimento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Inst. Agron. de Campinas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Lidia Lara Acedo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de Almería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4" w:hanging="0"/>
              <w:rPr>
                <w:sz w:val="20"/>
              </w:rPr>
            </w:pPr>
            <w:r>
              <w:rPr>
                <w:sz w:val="20"/>
              </w:rPr>
              <w:t>Lorena Jiménez Pericás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Lorenzo Gómez Lledías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Luciana da Silva Borges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44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M. Teresa Martínez Damián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54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Univ. de Chapingo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Manoel Euzebio de Souza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Marco Schreuders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9" w:hanging="0"/>
              <w:jc w:val="right"/>
              <w:rPr>
                <w:sz w:val="20"/>
              </w:rPr>
            </w:pPr>
            <w:r>
              <w:rPr>
                <w:sz w:val="20"/>
              </w:rPr>
              <w:t>Holanda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Mari Carmen García Marín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SACOJE S.C.A.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María Ángeles Martín Leal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Ángeles Moreno Llabata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G’s España Holdings, S.L.</w:t>
            </w:r>
          </w:p>
        </w:tc>
      </w:tr>
      <w:tr>
        <w:trPr>
          <w:trHeight w:val="480" w:hRule="atLeast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María Ángeles Núñez Sánchez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sectPr>
      <w:type w:val="continuous"/>
      <w:pgSz w:w="11906" w:h="16838"/>
      <w:pgMar w:left="840" w:right="1680" w:header="0" w:top="14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39"/>
      <w:ind w:left="93" w:right="102" w:hanging="0"/>
      <w:jc w:val="center"/>
    </w:pPr>
    <w:rPr>
      <w:rFonts w:ascii="Calibri" w:hAnsi="Calibri" w:eastAsia="Calibri" w:cs="Calibri"/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2</Pages>
  <Words>324</Words>
  <Characters>1769</Characters>
  <CharactersWithSpaces>1927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2019-10-19T10:50:11Z</dcterms:created>
  <dc:creator/>
  <dc:description/>
  <dc:language>es-ES</dc:language>
  <cp:lastModifiedBy/>
  <dcterms:modified xsi:type="dcterms:W3CDTF">2019-12-11T18:43:25Z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2012-04-24T00:00:00Z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