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DefaultParagraphFont"/>
        </w:rPr>
        <w:t xml:space="preserve">LISTADO DE ALUMNOS </w:t>
      </w:r>
      <w:r>
        <w:rPr>
          <w:rStyle w:val="DefaultParagraphFont"/>
          <w:sz w:val="44"/>
        </w:rPr>
        <w:t>2012</w:t>
      </w:r>
    </w:p>
    <w:p/>
    <w:p/>
    <w:p/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ALUMNO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NACIONALIDAD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ENTIDAD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Maersk Spain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Argentina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Sakata Seeds Ibérica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Fund. Parque Cient. Tecnol. Aula Dei ‐ CSIC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Frutas Esther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do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Daniela Mota Segantini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Elba González Aguayo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Zacatecas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INIFAP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C.I.C. Oficina Técnica de Ingeniería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Holanda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Survey Pericias Ltda.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Esc. Sup. Agr. de Santarém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Adesva‐Centro Tecnológico de la Agroindustria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Toñifruit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Ocati Tropical Fruits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Costa Rica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Extremadura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Lenice Magali do Nascimento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Inst. Agron. de Campinas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Almería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Holanda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SACOJE S.C.A.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  <w:r>
              <w:rPr>
                <w:rStyle w:val="DefaultParagraphFont"/>
                <w:sz w:val="20"/>
              </w:rPr>
              <w:t xml:space="preserve"> Llabata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Frutas Esther S.A.</w:t>
            </w:r>
          </w:p>
        </w:tc>
      </w:tr>
    </w:tbl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María de Fátima Lopes da Silva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Instituto Politécnico de Bragança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María del Carmen Fuentes Pérez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GPEX, SAU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Cádiz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IBV‐UPCT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Fund. Parque Cient. Tecnol. Aula Dei CSIC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Murcia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Italia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 Centro La Mojonera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Noelia Real Giménez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  <w:r>
              <w:rPr>
                <w:rStyle w:val="DefaultParagraphFont"/>
                <w:sz w:val="20"/>
              </w:rPr>
              <w:t xml:space="preserve"> de Antonio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LMAR Infraestructuras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Túnez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INTAEX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Perú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Sweetia Paulina Ramírez Ramírez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