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218" w:before="144" w:after="0"/>
        <w:ind w:left="0" w:right="980" w:hanging="0"/>
        <w:rPr/>
      </w:pPr>
      <w:r>
        <w:rPr/>
        <w:t xml:space="preserve">LISTADO DE ALUMNOS </w:t>
      </w:r>
      <w:r>
        <w:rPr>
          <w:sz w:val="44"/>
        </w:rPr>
        <w:t>2012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" w:after="1"/>
        <w:rPr>
          <w:b/>
          <w:b/>
          <w:sz w:val="11"/>
        </w:rPr>
      </w:pPr>
      <w:r>
        <w:rPr>
          <w:b/>
          <w:sz w:val="11"/>
        </w:rPr>
      </w:r>
    </w:p>
    <w:p>
      <w:pPr>
        <w:sectPr>
          <w:type w:val="nextPage"/>
          <w:pgSz w:w="11906" w:h="16838"/>
          <w:pgMar w:left="840" w:right="1680" w:header="0" w:top="14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012" w:type="dxa"/>
        <w:jc w:val="left"/>
        <w:tblInd w:w="11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41"/>
        <w:gridCol w:w="3141"/>
        <w:gridCol w:w="1700"/>
        <w:gridCol w:w="3729"/>
      </w:tblGrid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ALUMNO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NACIONALIDAD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Alejandra Barrientos Martínez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Univ. Aut. de Chapingo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Alejandro Catasús Martínez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Álvaro Sánchez Martínez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Maersk Spain S.L.U.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Ana Catalina Torales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Argentina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Antonio David Ibarra Bravo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Sakata Seeds Ibérica S.L.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Antonio Germán Martínez González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Antonio Pérez Vicente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IFAPA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Aurora Arias Jiménez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6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1" w:right="87" w:hanging="0"/>
              <w:rPr>
                <w:sz w:val="20"/>
              </w:rPr>
            </w:pPr>
            <w:r>
              <w:rPr>
                <w:sz w:val="20"/>
              </w:rPr>
              <w:t>Azahara Díaz Simón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Fund. Parque Cient. Tecnol. Aula Dei ‐ CSIC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Bernabé Hernández Escarabajal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Carmen Fernández de los Ríos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Frutas Esther S.A.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Celia Quintas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Univ. do Algarve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Cristina Pérez Olmo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ADESVA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Daniela Mota Segantini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Diego José Águila Pérez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Elba González Aguayo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Univ. Aut. de Zacatecas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Enrique Vázquez García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INIFAP</w:t>
            </w:r>
          </w:p>
        </w:tc>
      </w:tr>
      <w:tr>
        <w:trPr>
          <w:trHeight w:val="479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Esther Fernández Martínez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Felipe López Blasco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1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Fernando Cánovas Mateo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212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C.I.C. Oficina Técnica de Ingeniería S.L.U.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Francisco Javier González Parrado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Francisco Victoria Jiménez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Frank Hoeberichts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500" w:hanging="0"/>
              <w:jc w:val="right"/>
              <w:rPr>
                <w:sz w:val="20"/>
              </w:rPr>
            </w:pPr>
            <w:r>
              <w:rPr>
                <w:sz w:val="20"/>
              </w:rPr>
              <w:t>Holanda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Hamilton Schmidt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Survey Pericias Ltda.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Helena Sousa Mira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4" w:hanging="0"/>
              <w:jc w:val="right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Esc. Sup. Agr. de Santarém</w:t>
            </w:r>
          </w:p>
        </w:tc>
      </w:tr>
      <w:tr>
        <w:trPr>
          <w:trHeight w:val="761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Javier Palanco Fernández de Soria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1308" w:right="508" w:hanging="776"/>
              <w:jc w:val="left"/>
              <w:rPr>
                <w:sz w:val="20"/>
              </w:rPr>
            </w:pPr>
            <w:r>
              <w:rPr>
                <w:sz w:val="20"/>
              </w:rPr>
              <w:t>Adesva‐Centro Tecnológico de la Agroindustria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José Giner Bayarri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Decco Iberica Post Cosecha S.A.U.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Juan Antonio Ayala García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Juan Antonio Martínez Rubio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Toñifruit S.L.</w:t>
            </w:r>
          </w:p>
        </w:tc>
      </w:tr>
      <w:tr>
        <w:trPr>
          <w:trHeight w:val="479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Juan Gabriel Ortiz Forero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Ocati Tropical Fruits S.A.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Juan Gabriel Ramírez Guillén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21" w:hanging="0"/>
              <w:jc w:val="right"/>
              <w:rPr>
                <w:sz w:val="20"/>
              </w:rPr>
            </w:pPr>
            <w:r>
              <w:rPr>
                <w:sz w:val="20"/>
              </w:rPr>
              <w:t>Costa Rica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Juan Pablo Ramírez Cárdenas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Laura Peñas Díaz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Univ. de Extremadura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Lenice Magali do Nascimento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Inst. Agron. de Campinas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Libia Chaparro Torres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Lidia Lara Acedo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Univ. de Almería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4" w:hanging="0"/>
              <w:rPr>
                <w:sz w:val="20"/>
              </w:rPr>
            </w:pPr>
            <w:r>
              <w:rPr>
                <w:sz w:val="20"/>
              </w:rPr>
              <w:t>Lorena Jiménez Pericás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CITROSOL S.A.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Lorenzo Gómez Lledías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Luciana da Silva Borges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44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M. Teresa Martínez Damián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54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Univ. de Chapingo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Manoel Euzebio de Souza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Marco Schreuders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9" w:hanging="0"/>
              <w:jc w:val="right"/>
              <w:rPr>
                <w:sz w:val="20"/>
              </w:rPr>
            </w:pPr>
            <w:r>
              <w:rPr>
                <w:sz w:val="20"/>
              </w:rPr>
              <w:t>Holanda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Mari Carmen García Marín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SACOJE S.C.A.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María Ángeles Martín Leal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María Ángeles Moreno Llabata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G’s España Holdings, S.L.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María Ángeles Núñez Sánchez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María Aranzazu Ferrer García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Frutas Esther S.A.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012" w:type="dxa"/>
        <w:jc w:val="left"/>
        <w:tblInd w:w="11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41"/>
        <w:gridCol w:w="3141"/>
        <w:gridCol w:w="1700"/>
        <w:gridCol w:w="3729"/>
      </w:tblGrid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María de Fátima Lopes da Silva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2" w:hanging="0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1" w:hanging="0"/>
              <w:rPr>
                <w:sz w:val="20"/>
              </w:rPr>
            </w:pPr>
            <w:r>
              <w:rPr>
                <w:sz w:val="20"/>
              </w:rPr>
              <w:t>Instituto Politécnico de Bragança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María del Carmen Fuentes Pérez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GPEX, SAU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María Isabel Castillo Gutiérrez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María José Sánchez Martínez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María Pilar Gregori Camarena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CITROSOL S.A.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María Teresa Blanco Díaz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Univ. de Cádiz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Mariano Otón Alcaraz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IBV‐UPCT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Marta Pérez Herrera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Fund. Parque Cient. Tecnol. Aula Dei CSIC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Matías Águila Pérez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Univ. de Murcia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Mireia Ibáñez Revert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Italia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79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Montserrat Cano Banderas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IFAPA Centro La Mojonera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Noelia Real Giménez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Paula Pires Cabral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Univ. de Algarve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Pedro Montoro de Antonio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G’s España Holdings, S.L.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Pilar María Moreno Garrido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Rafael Torregrosa Coque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CITROSOL S.A.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Raquel Lorente Bernal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LMAR Infraestructuras S.L.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Raquel Romero Rabanal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Raquel Sánchez Sánchez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6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Rihab Ben Amor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Túnez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Rosa Masegosa Durán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INTAEX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Rosaura Manrique Peve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6" w:hanging="0"/>
              <w:rPr>
                <w:sz w:val="20"/>
              </w:rPr>
            </w:pPr>
            <w:r>
              <w:rPr>
                <w:sz w:val="20"/>
              </w:rPr>
              <w:t>Perú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TECNIDEX S.A.U.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Sergio Gaspar Calderaro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Decco Iberica Post Cosecha S.A.U.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Sweetia Paulina Ramírez Ramírez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Univ. Aut. de Chapingo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Vanessa Garrido Murciano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TECNIDEX S.A.U.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Verónica García Barro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Verdifresh</w:t>
            </w:r>
          </w:p>
        </w:tc>
      </w:tr>
      <w:tr>
        <w:trPr>
          <w:trHeight w:val="480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Xavi Saló Riera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/>
            </w:pPr>
            <w:r>
              <w:rPr>
                <w:sz w:val="20"/>
              </w:rPr>
              <w:t>TECNIDEX S.A.U.</w:t>
            </w:r>
          </w:p>
        </w:tc>
      </w:tr>
    </w:tbl>
    <w:sectPr>
      <w:type w:val="continuous"/>
      <w:pgSz w:w="11906" w:h="16838"/>
      <w:pgMar w:left="840" w:right="1680" w:header="0" w:top="14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39"/>
      <w:ind w:left="93" w:right="102" w:hanging="0"/>
      <w:jc w:val="center"/>
    </w:pPr>
    <w:rPr>
      <w:rFonts w:ascii="Calibri" w:hAnsi="Calibri" w:eastAsia="Calibri" w:cs="Calibri"/>
      <w:lang w:val="es-ES"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LibreOffice/6.3.2.2$Linux_X86_64 LibreOffice_project/30$Build-2</Application>
  <Pages>3</Pages>
  <Words>586</Words>
  <Characters>3163</Characters>
  <CharactersWithSpaces>3451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2019-10-19T10:50:11Z</dcterms:created>
  <dc:creator/>
  <dc:description/>
  <dc:language>es-ES</dc:language>
  <cp:lastModifiedBy/>
  <dcterms:modified xsi:type="dcterms:W3CDTF">2019-10-19T14:44:38Z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2012-04-24T00:00:00Z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