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implementation needs to support self edges (where both ends are the same) in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BaseGraph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DirectedGraph</w:t>
      </w:r>
      <w:r w:rsidDel="00000000" w:rsidR="00000000" w:rsidRPr="00000000">
        <w:rPr>
          <w:rtl w:val="0"/>
        </w:rPr>
        <w:t xml:space="preserve"> ADTs. Your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UndirectedGraph</w:t>
      </w:r>
      <w:r w:rsidDel="00000000" w:rsidR="00000000" w:rsidRPr="00000000">
        <w:rPr>
          <w:rtl w:val="0"/>
        </w:rPr>
        <w:t xml:space="preserve"> does not have to support self edges. There are self edges in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email-Eu-core.txt graph</w:t>
      </w:r>
      <w:r w:rsidDel="00000000" w:rsidR="00000000" w:rsidRPr="00000000">
        <w:rPr>
          <w:rtl w:val="0"/>
        </w:rPr>
        <w:t xml:space="preserve">, so if your code works fine on that graph, it likely already supports self edges where it needs to.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