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20" w:after="320"/>
        <w:jc w:val="center"/>
      </w:pPr>
      <w:r>
        <w:rPr>
          <w:rFonts w:ascii="Calibri" w:hAnsi="Calibri" w:eastAsia="微软雅黑"/>
          <w:b/>
          <w:color w:val="2E74B5"/>
          <w:sz w:val="28"/>
        </w:rPr>
        <w:t>实验评估报告</w:t>
      </w:r>
    </w:p>
    <w:p>
      <w:pPr>
        <w:spacing w:after="280"/>
        <w:jc w:val="center"/>
      </w:pPr>
      <w:r>
        <w:rPr>
          <w:rFonts w:ascii="Calibri" w:hAnsi="Calibri" w:eastAsia="微软雅黑"/>
          <w:b/>
          <w:color w:val="203748"/>
          <w:sz w:val="50"/>
        </w:rPr>
        <w:t>面向雄安新区“城市大脑”的</w:t>
        <w:br/>
        <w:t>车路云一体化协同管控算法与仿真平台</w:t>
      </w:r>
    </w:p>
    <w:p>
      <w:pPr>
        <w:spacing w:after="920"/>
        <w:jc w:val="center"/>
      </w:pPr>
      <w:r>
        <w:rPr>
          <w:rFonts w:ascii="Calibri" w:hAnsi="Calibri" w:eastAsia="微软雅黑"/>
          <w:color w:val="5B6875"/>
          <w:sz w:val="24"/>
        </w:rPr>
        <w:t>快速实验评估版 · 真实运行数据</w:t>
      </w:r>
    </w:p>
    <w:tbl>
      <w:tblPr>
        <w:tblW w:type="dxa" w:w="9360"/>
        <w:tblLayout w:type="fixed"/>
        <w:tblLook w:firstColumn="1" w:firstRow="1" w:lastColumn="0" w:lastRow="0" w:noHBand="0" w:noVBand="1" w:val="04A0"/>
        <w:tblInd w:type="dxa" w:w="12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2520"/>
        <w:gridCol w:w="6840"/>
      </w:tblGrid>
      <w:tr>
        <w:trPr>
          <w:cantSplit/>
        </w:trPr>
        <w:tc>
          <w:tcPr>
            <w:tcW w:type="dxa" w:w="2520"/>
            <w:vAlign w:val="center"/>
            <w:tcMar>
              <w:top w:w="100" w:type="dxa"/>
              <w:start w:w="140" w:type="dxa"/>
              <w:bottom w:w="100" w:type="dxa"/>
              <w:end w:w="140" w:type="dxa"/>
            </w:tcMar>
            <w:shd w:fill="E8EEF5"/>
          </w:tcPr>
          <w:p>
            <w:pPr>
              <w:spacing w:after="0"/>
              <w:jc w:val="right"/>
            </w:pPr>
            <w:r>
              <w:rPr>
                <w:rFonts w:ascii="Calibri" w:hAnsi="Calibri" w:eastAsia="微软雅黑"/>
                <w:b/>
                <w:color w:val="1F4D78"/>
                <w:sz w:val="19"/>
              </w:rPr>
              <w:t>评估日期</w:t>
            </w:r>
          </w:p>
        </w:tc>
        <w:tc>
          <w:tcPr>
            <w:tcW w:type="dxa" w:w="6840"/>
            <w:vAlign w:val="center"/>
            <w:tcMar>
              <w:top w:w="100" w:type="dxa"/>
              <w:start w:w="140" w:type="dxa"/>
              <w:bottom w:w="100" w:type="dxa"/>
              <w:end w:w="140" w:type="dxa"/>
            </w:tcMar>
          </w:tcPr>
          <w:p>
            <w:pPr>
              <w:spacing w:after="0"/>
            </w:pPr>
            <w:r>
              <w:rPr>
                <w:rFonts w:ascii="Calibri" w:hAnsi="Calibri" w:eastAsia="宋体"/>
                <w:color w:val="203748"/>
                <w:sz w:val="19"/>
              </w:rPr>
              <w:t>2026-08-20</w:t>
            </w:r>
          </w:p>
        </w:tc>
      </w:tr>
      <w:tr>
        <w:trPr>
          <w:cantSplit/>
        </w:trPr>
        <w:tc>
          <w:tcPr>
            <w:tcW w:type="dxa" w:w="2520"/>
            <w:vAlign w:val="center"/>
            <w:tcMar>
              <w:top w:w="100" w:type="dxa"/>
              <w:start w:w="140" w:type="dxa"/>
              <w:bottom w:w="100" w:type="dxa"/>
              <w:end w:w="140" w:type="dxa"/>
            </w:tcMar>
            <w:shd w:fill="E8EEF5"/>
          </w:tcPr>
          <w:p>
            <w:pPr>
              <w:spacing w:after="0"/>
              <w:jc w:val="right"/>
            </w:pPr>
            <w:r>
              <w:rPr>
                <w:rFonts w:ascii="Calibri" w:hAnsi="Calibri" w:eastAsia="微软雅黑"/>
                <w:b/>
                <w:color w:val="1F4D78"/>
                <w:sz w:val="19"/>
              </w:rPr>
              <w:t>实验规模</w:t>
            </w:r>
          </w:p>
        </w:tc>
        <w:tc>
          <w:tcPr>
            <w:tcW w:type="dxa" w:w="6840"/>
            <w:vAlign w:val="center"/>
            <w:tcMar>
              <w:top w:w="100" w:type="dxa"/>
              <w:start w:w="140" w:type="dxa"/>
              <w:bottom w:w="100" w:type="dxa"/>
              <w:end w:w="140" w:type="dxa"/>
            </w:tcMar>
          </w:tcPr>
          <w:p>
            <w:pPr>
              <w:spacing w:after="0"/>
            </w:pPr>
            <w:r>
              <w:rPr>
                <w:rFonts w:ascii="Calibri" w:hAnsi="Calibri" w:eastAsia="宋体"/>
                <w:color w:val="203748"/>
                <w:sz w:val="19"/>
              </w:rPr>
              <w:t>22 runs（20 次快速矩阵 + 2 次先导实验）</w:t>
            </w:r>
          </w:p>
        </w:tc>
      </w:tr>
      <w:tr>
        <w:trPr>
          <w:cantSplit/>
        </w:trPr>
        <w:tc>
          <w:tcPr>
            <w:tcW w:type="dxa" w:w="2520"/>
            <w:vAlign w:val="center"/>
            <w:tcMar>
              <w:top w:w="100" w:type="dxa"/>
              <w:start w:w="140" w:type="dxa"/>
              <w:bottom w:w="100" w:type="dxa"/>
              <w:end w:w="140" w:type="dxa"/>
            </w:tcMar>
            <w:shd w:fill="E8EEF5"/>
          </w:tcPr>
          <w:p>
            <w:pPr>
              <w:spacing w:after="0"/>
              <w:jc w:val="right"/>
            </w:pPr>
            <w:r>
              <w:rPr>
                <w:rFonts w:ascii="Calibri" w:hAnsi="Calibri" w:eastAsia="微软雅黑"/>
                <w:b/>
                <w:color w:val="1F4D78"/>
                <w:sz w:val="19"/>
              </w:rPr>
              <w:t>代码版本</w:t>
            </w:r>
          </w:p>
        </w:tc>
        <w:tc>
          <w:tcPr>
            <w:tcW w:type="dxa" w:w="6840"/>
            <w:vAlign w:val="center"/>
            <w:tcMar>
              <w:top w:w="100" w:type="dxa"/>
              <w:start w:w="140" w:type="dxa"/>
              <w:bottom w:w="100" w:type="dxa"/>
              <w:end w:w="140" w:type="dxa"/>
            </w:tcMar>
          </w:tcPr>
          <w:p>
            <w:pPr>
              <w:spacing w:after="0"/>
            </w:pPr>
            <w:r>
              <w:rPr>
                <w:rFonts w:ascii="Calibri" w:hAnsi="Calibri" w:eastAsia="宋体"/>
                <w:color w:val="203748"/>
                <w:sz w:val="19"/>
              </w:rPr>
              <w:t>Git commit 5e6e30750b499fb33837bff9f4cb18fa6e8a5e0d</w:t>
            </w:r>
          </w:p>
        </w:tc>
      </w:tr>
    </w:tbl>
    <w:p>
      <w:pPr>
        <w:spacing w:after="160"/>
      </w:pPr>
    </w:p>
    <w:tbl>
      <w:tblPr>
        <w:tblW w:type="dxa" w:w="9360"/>
        <w:tblLayout w:type="fixed"/>
        <w:tblLook w:firstColumn="1" w:firstRow="1" w:lastColumn="0" w:lastRow="0" w:noHBand="0" w:noVBand="1" w:val="04A0"/>
        <w:tblInd w:type="dxa" w:w="120"/>
        <w:tblBorders>
          <w:top w:val="single" w:sz="5" w:space="0" w:color="D5DEE8"/>
          <w:left w:val="single" w:sz="5" w:space="0" w:color="D5DEE8"/>
          <w:bottom w:val="single" w:sz="5" w:space="0" w:color="D5DEE8"/>
          <w:right w:val="single" w:sz="5" w:space="0" w:color="D5DEE8"/>
          <w:insideH w:val="single" w:sz="5" w:space="0" w:color="D5DEE8"/>
          <w:insideV w:val="single" w:sz="5" w:space="0" w:color="D5DEE8"/>
        </w:tblBorders>
      </w:tblPr>
      <w:tblGrid>
        <w:gridCol w:w="9360"/>
      </w:tblGrid>
      <w:tr>
        <w:trPr>
          <w:cantSplit/>
        </w:trPr>
        <w:tc>
          <w:tcPr>
            <w:tcW w:type="dxa" w:w="9360"/>
            <w:vAlign w:val="center"/>
            <w:tcMar>
              <w:top w:w="150" w:type="dxa"/>
              <w:start w:w="180" w:type="dxa"/>
              <w:bottom w:w="150" w:type="dxa"/>
              <w:end w:w="180" w:type="dxa"/>
            </w:tcMar>
            <w:shd w:fill="F4F6F9"/>
          </w:tcPr>
          <w:p>
            <w:pPr>
              <w:spacing w:after="0" w:line="288" w:lineRule="auto"/>
            </w:pPr>
            <w:r>
              <w:rPr>
                <w:rFonts w:ascii="Calibri" w:hAnsi="Calibri" w:eastAsia="微软雅黑"/>
                <w:b/>
                <w:color w:val="1F4D78"/>
                <w:sz w:val="21"/>
              </w:rPr>
              <w:t xml:space="preserve">证据边界  </w:t>
            </w:r>
            <w:r>
              <w:rPr>
                <w:rFonts w:ascii="Calibri" w:hAnsi="Calibri" w:eastAsia="宋体"/>
                <w:color w:val="203748"/>
                <w:sz w:val="21"/>
              </w:rPr>
              <w:t>本报告在用户限定的 15 分钟实验窗口内形成，完成了代码审计和 20 次 60 s 多种子快速实跑。它不是原计划的多负荷长时正式矩阵；缺失数据均写为 NA。</w:t>
            </w:r>
          </w:p>
        </w:tc>
      </w:tr>
    </w:tbl>
    <w:p>
      <w:pPr>
        <w:spacing w:after="0"/>
      </w:pPr>
    </w:p>
    <w:p>
      <w:r>
        <w:br w:type="page"/>
      </w:r>
    </w:p>
    <w:p>
      <w:pPr>
        <w:pStyle w:val="Heading1"/>
        <w:spacing w:before="0" w:after="280"/>
      </w:pPr>
      <w:r>
        <w:t>目录</w:t>
      </w:r>
    </w:p>
    <w:p>
      <w:pPr>
        <w:spacing w:after="80" w:line="264" w:lineRule="auto"/>
        <w:ind w:left="144" w:firstLine="0"/>
      </w:pPr>
      <w:r>
        <w:rPr>
          <w:rFonts w:ascii="Calibri" w:hAnsi="Calibri" w:eastAsia="宋体"/>
          <w:color w:val="203748"/>
          <w:sz w:val="21"/>
        </w:rPr>
        <w:t>摘要</w:t>
      </w:r>
    </w:p>
    <w:p>
      <w:pPr>
        <w:spacing w:after="80" w:line="264" w:lineRule="auto"/>
        <w:ind w:left="144" w:firstLine="0"/>
      </w:pPr>
      <w:r>
        <w:rPr>
          <w:rFonts w:ascii="Calibri" w:hAnsi="Calibri" w:eastAsia="宋体"/>
          <w:color w:val="203748"/>
          <w:sz w:val="21"/>
        </w:rPr>
        <w:t>1 实验目的与评估原则</w:t>
      </w:r>
    </w:p>
    <w:p>
      <w:pPr>
        <w:spacing w:after="80" w:line="264" w:lineRule="auto"/>
        <w:ind w:left="144" w:firstLine="0"/>
      </w:pPr>
      <w:r>
        <w:rPr>
          <w:rFonts w:ascii="Calibri" w:hAnsi="Calibri" w:eastAsia="宋体"/>
          <w:color w:val="203748"/>
          <w:sz w:val="21"/>
        </w:rPr>
        <w:t>2 被测系统</w:t>
      </w:r>
    </w:p>
    <w:p>
      <w:pPr>
        <w:spacing w:after="80" w:line="264" w:lineRule="auto"/>
        <w:ind w:left="144" w:firstLine="0"/>
      </w:pPr>
      <w:r>
        <w:rPr>
          <w:rFonts w:ascii="Calibri" w:hAnsi="Calibri" w:eastAsia="宋体"/>
          <w:color w:val="203748"/>
          <w:sz w:val="21"/>
        </w:rPr>
        <w:t>3 实验环境</w:t>
      </w:r>
    </w:p>
    <w:p>
      <w:pPr>
        <w:spacing w:after="80" w:line="264" w:lineRule="auto"/>
        <w:ind w:left="144" w:firstLine="0"/>
      </w:pPr>
      <w:r>
        <w:rPr>
          <w:rFonts w:ascii="Calibri" w:hAnsi="Calibri" w:eastAsia="宋体"/>
          <w:color w:val="203748"/>
          <w:sz w:val="21"/>
        </w:rPr>
        <w:t>4 实验场景</w:t>
      </w:r>
    </w:p>
    <w:p>
      <w:pPr>
        <w:spacing w:after="80" w:line="264" w:lineRule="auto"/>
        <w:ind w:left="144" w:firstLine="0"/>
      </w:pPr>
      <w:r>
        <w:rPr>
          <w:rFonts w:ascii="Calibri" w:hAnsi="Calibri" w:eastAsia="宋体"/>
          <w:color w:val="203748"/>
          <w:sz w:val="21"/>
        </w:rPr>
        <w:t>5 对比算法</w:t>
      </w:r>
    </w:p>
    <w:p>
      <w:pPr>
        <w:spacing w:after="80" w:line="264" w:lineRule="auto"/>
        <w:ind w:left="144" w:firstLine="0"/>
      </w:pPr>
      <w:r>
        <w:rPr>
          <w:rFonts w:ascii="Calibri" w:hAnsi="Calibri" w:eastAsia="宋体"/>
          <w:color w:val="203748"/>
          <w:sz w:val="21"/>
        </w:rPr>
        <w:t>6 评价指标</w:t>
      </w:r>
    </w:p>
    <w:p>
      <w:pPr>
        <w:spacing w:after="80" w:line="264" w:lineRule="auto"/>
        <w:ind w:left="144" w:firstLine="0"/>
      </w:pPr>
      <w:r>
        <w:rPr>
          <w:rFonts w:ascii="Calibri" w:hAnsi="Calibri" w:eastAsia="宋体"/>
          <w:color w:val="203748"/>
          <w:sz w:val="21"/>
        </w:rPr>
        <w:t>7 实验方法</w:t>
      </w:r>
    </w:p>
    <w:p>
      <w:pPr>
        <w:spacing w:after="80" w:line="264" w:lineRule="auto"/>
        <w:ind w:left="144" w:firstLine="0"/>
      </w:pPr>
      <w:r>
        <w:rPr>
          <w:rFonts w:ascii="Calibri" w:hAnsi="Calibri" w:eastAsia="宋体"/>
          <w:color w:val="203748"/>
          <w:sz w:val="21"/>
        </w:rPr>
        <w:t>8 基准算法对比结果</w:t>
      </w:r>
    </w:p>
    <w:p>
      <w:pPr>
        <w:spacing w:after="80" w:line="264" w:lineRule="auto"/>
        <w:ind w:left="144" w:firstLine="0"/>
      </w:pPr>
      <w:r>
        <w:rPr>
          <w:rFonts w:ascii="Calibri" w:hAnsi="Calibri" w:eastAsia="宋体"/>
          <w:color w:val="203748"/>
          <w:sz w:val="21"/>
        </w:rPr>
        <w:t>9 多交通负荷适应性实验</w:t>
      </w:r>
    </w:p>
    <w:p>
      <w:pPr>
        <w:spacing w:after="80" w:line="264" w:lineRule="auto"/>
        <w:ind w:left="144" w:firstLine="0"/>
      </w:pPr>
      <w:r>
        <w:rPr>
          <w:rFonts w:ascii="Calibri" w:hAnsi="Calibri" w:eastAsia="宋体"/>
          <w:color w:val="203748"/>
          <w:sz w:val="21"/>
        </w:rPr>
        <w:t>10 核心走廊协同实验</w:t>
      </w:r>
    </w:p>
    <w:p>
      <w:pPr>
        <w:spacing w:after="80" w:line="264" w:lineRule="auto"/>
        <w:ind w:left="144" w:firstLine="0"/>
      </w:pPr>
      <w:r>
        <w:rPr>
          <w:rFonts w:ascii="Calibri" w:hAnsi="Calibri" w:eastAsia="宋体"/>
          <w:color w:val="203748"/>
          <w:sz w:val="21"/>
        </w:rPr>
        <w:t>11 扰动事件实验</w:t>
      </w:r>
    </w:p>
    <w:p>
      <w:pPr>
        <w:spacing w:after="80" w:line="264" w:lineRule="auto"/>
        <w:ind w:left="144" w:firstLine="0"/>
      </w:pPr>
      <w:r>
        <w:rPr>
          <w:rFonts w:ascii="Calibri" w:hAnsi="Calibri" w:eastAsia="宋体"/>
          <w:color w:val="203748"/>
          <w:sz w:val="21"/>
        </w:rPr>
        <w:t>12 通信鲁棒性实验</w:t>
      </w:r>
    </w:p>
    <w:p>
      <w:pPr>
        <w:spacing w:after="80" w:line="264" w:lineRule="auto"/>
        <w:ind w:left="144" w:firstLine="0"/>
      </w:pPr>
      <w:r>
        <w:rPr>
          <w:rFonts w:ascii="Calibri" w:hAnsi="Calibri" w:eastAsia="宋体"/>
          <w:color w:val="203748"/>
          <w:sz w:val="21"/>
        </w:rPr>
        <w:t>13 边缘自治与安全控制实验</w:t>
      </w:r>
    </w:p>
    <w:p>
      <w:pPr>
        <w:spacing w:after="80" w:line="264" w:lineRule="auto"/>
        <w:ind w:left="144" w:firstLine="0"/>
      </w:pPr>
      <w:r>
        <w:rPr>
          <w:rFonts w:ascii="Calibri" w:hAnsi="Calibri" w:eastAsia="宋体"/>
          <w:color w:val="203748"/>
          <w:sz w:val="21"/>
        </w:rPr>
        <w:t>14 系统性能与稳定性实验</w:t>
      </w:r>
    </w:p>
    <w:p>
      <w:pPr>
        <w:spacing w:after="80" w:line="264" w:lineRule="auto"/>
        <w:ind w:left="144" w:firstLine="0"/>
      </w:pPr>
      <w:r>
        <w:rPr>
          <w:rFonts w:ascii="Calibri" w:hAnsi="Calibri" w:eastAsia="宋体"/>
          <w:color w:val="203748"/>
          <w:sz w:val="21"/>
        </w:rPr>
        <w:t>15 统计分析</w:t>
      </w:r>
    </w:p>
    <w:p>
      <w:pPr>
        <w:spacing w:after="80" w:line="264" w:lineRule="auto"/>
        <w:ind w:left="144" w:firstLine="0"/>
      </w:pPr>
      <w:r>
        <w:rPr>
          <w:rFonts w:ascii="Calibri" w:hAnsi="Calibri" w:eastAsia="宋体"/>
          <w:color w:val="203748"/>
          <w:sz w:val="21"/>
        </w:rPr>
        <w:t>16 综合结果分析</w:t>
      </w:r>
    </w:p>
    <w:p>
      <w:pPr>
        <w:spacing w:after="80" w:line="264" w:lineRule="auto"/>
        <w:ind w:left="144" w:firstLine="0"/>
      </w:pPr>
      <w:r>
        <w:rPr>
          <w:rFonts w:ascii="Calibri" w:hAnsi="Calibri" w:eastAsia="宋体"/>
          <w:color w:val="203748"/>
          <w:sz w:val="21"/>
        </w:rPr>
        <w:t>17 与赛题需求的对应关系</w:t>
      </w:r>
    </w:p>
    <w:p>
      <w:pPr>
        <w:spacing w:after="80" w:line="264" w:lineRule="auto"/>
        <w:ind w:left="144" w:firstLine="0"/>
      </w:pPr>
      <w:r>
        <w:rPr>
          <w:rFonts w:ascii="Calibri" w:hAnsi="Calibri" w:eastAsia="宋体"/>
          <w:color w:val="203748"/>
          <w:sz w:val="21"/>
        </w:rPr>
        <w:t>18 标准化价值</w:t>
      </w:r>
    </w:p>
    <w:p>
      <w:pPr>
        <w:spacing w:after="80" w:line="264" w:lineRule="auto"/>
        <w:ind w:left="144" w:firstLine="0"/>
      </w:pPr>
      <w:r>
        <w:rPr>
          <w:rFonts w:ascii="Calibri" w:hAnsi="Calibri" w:eastAsia="宋体"/>
          <w:color w:val="203748"/>
          <w:sz w:val="21"/>
        </w:rPr>
        <w:t>19 实验局限性</w:t>
      </w:r>
    </w:p>
    <w:p>
      <w:pPr>
        <w:spacing w:after="80" w:line="264" w:lineRule="auto"/>
        <w:ind w:left="144" w:firstLine="0"/>
      </w:pPr>
      <w:r>
        <w:rPr>
          <w:rFonts w:ascii="Calibri" w:hAnsi="Calibri" w:eastAsia="宋体"/>
          <w:color w:val="203748"/>
          <w:sz w:val="21"/>
        </w:rPr>
        <w:t>20 结论</w:t>
      </w:r>
    </w:p>
    <w:p>
      <w:r>
        <w:br w:type="page"/>
      </w:r>
    </w:p>
    <w:p>
      <w:pPr>
        <w:pStyle w:val="Heading1"/>
      </w:pPr>
      <w:r>
        <w:t>摘要</w:t>
      </w:r>
    </w:p>
    <w:p>
      <w:pPr>
        <w:jc w:val="left"/>
      </w:pPr>
      <w:r>
        <w:rPr>
          <w:rFonts w:ascii="Calibri" w:hAnsi="Calibri" w:eastAsia="宋体"/>
        </w:rPr>
        <w:t xml:space="preserve">本轮完整审计了连通的雄安容东 20 路口工程场景、B0--B3 控制器、SUMO--云--边--安全核--TraCI 闭环、扰动与通信模拟实现。随后在 </w:t>
      </w:r>
      <w:r>
        <w:rPr>
          <w:rFonts w:ascii="Consolas" w:hAnsi="Consolas" w:eastAsia="宋体"/>
          <w:color w:val="1F4D78"/>
          <w:sz w:val="20"/>
        </w:rPr>
        <w:t>xiongan_rongdong_20</w:t>
      </w:r>
      <w:r>
        <w:rPr>
          <w:rFonts w:ascii="Calibri" w:hAnsi="Calibri" w:eastAsia="宋体"/>
        </w:rPr>
        <w:t xml:space="preserve"> 中负荷、N0 理想软件通信、无扰动条件下，以相同的 5 个 SUMO seeds（42、123、2026、3407、9001）运行 B0--B3，共完成 20 次快速实验，另完成 2 次 runner pilot。60 s 窗口不足以形成完成行程，因此平均旅行时间、标准完成行程等待时间和延误均为 NA；本报告只对评估窗内平均速度、队列、燃油/排放采样、控制安全结果和运行性能作描述性分析。该数据不能替代 600--1,800 s 多负荷、扰动和通信鲁棒性正式矩阵。</w:t>
      </w:r>
    </w:p>
    <w:p>
      <w:pPr>
        <w:pStyle w:val="Heading1"/>
      </w:pPr>
      <w:r>
        <w:t>1 实验目的与评估原则</w:t>
      </w:r>
    </w:p>
    <w:p>
      <w:pPr>
        <w:jc w:val="left"/>
      </w:pPr>
      <w:r>
        <w:rPr>
          <w:rFonts w:ascii="Calibri" w:hAnsi="Calibri" w:eastAsia="宋体"/>
        </w:rPr>
        <w:t xml:space="preserve">评估遵循同路网、同 OD/发车表、同 seed 集合、同需求、同时长、同 warm-up、同通信条件，只改变控制器的原则。原始目录按 attempt 追加，失败不得覆盖；统计脚本只读取 SHA-256 校验通过且 </w:t>
      </w:r>
      <w:r>
        <w:rPr>
          <w:rFonts w:ascii="Consolas" w:hAnsi="Consolas" w:eastAsia="宋体"/>
          <w:color w:val="1F4D78"/>
          <w:sz w:val="20"/>
        </w:rPr>
        <w:t>status=completed</w:t>
      </w:r>
      <w:r>
        <w:rPr>
          <w:rFonts w:ascii="Calibri" w:hAnsi="Calibri" w:eastAsia="宋体"/>
        </w:rPr>
        <w:t xml:space="preserve"> 的 raw 目录。低值优指标和高值优指标的改善率由代码统一计算。</w:t>
      </w:r>
    </w:p>
    <w:p>
      <w:pPr>
        <w:pStyle w:val="Heading1"/>
      </w:pPr>
      <w:r>
        <w:t>2 被测系统</w:t>
      </w:r>
    </w:p>
    <w:p>
      <w:pPr>
        <w:pStyle w:val="Heading2"/>
      </w:pPr>
      <w:r>
        <w:t>2.1 系统总体架构</w:t>
      </w:r>
    </w:p>
    <w:p>
      <w:pPr>
        <w:jc w:val="left"/>
      </w:pPr>
      <w:r>
        <w:rPr>
          <w:rFonts w:ascii="Calibri" w:hAnsi="Calibri" w:eastAsia="宋体"/>
        </w:rPr>
        <w:t xml:space="preserve">真实软件链路为 </w:t>
      </w:r>
      <w:r>
        <w:rPr>
          <w:rFonts w:ascii="Consolas" w:hAnsi="Consolas" w:eastAsia="宋体"/>
          <w:color w:val="1F4D78"/>
          <w:sz w:val="20"/>
        </w:rPr>
        <w:t>SUMO -&gt; TraciSumoAdapter -&gt; EdgeStateAggregator -&gt; EmulatedMessageBus -&gt; RegionalCoordinator -&gt; EdgeController -&gt; SafetyKernel -&gt; TraCI -&gt; SUMO -&gt; Metrics/Events/Report</w:t>
      </w:r>
      <w:r>
        <w:rPr>
          <w:rFonts w:ascii="Calibri" w:hAnsi="Calibri" w:eastAsia="宋体"/>
        </w:rPr>
        <w:t>。模拟总线以仿真时钟实现延迟、抖动、丢包、乱序和离线，不代表真实 5G/C-V2X。</w:t>
      </w:r>
    </w:p>
    <w:p>
      <w:pPr>
        <w:pStyle w:val="Heading2"/>
      </w:pPr>
      <w:r>
        <w:t>2.2 20 路口场景</w:t>
      </w:r>
    </w:p>
    <w:p>
      <w:pPr>
        <w:jc w:val="left"/>
      </w:pPr>
      <w:r>
        <w:rPr>
          <w:rFonts w:ascii="Consolas" w:hAnsi="Consolas" w:eastAsia="宋体"/>
          <w:color w:val="1F4D78"/>
          <w:sz w:val="20"/>
        </w:rPr>
        <w:t>xiongan_rongdong_20</w:t>
      </w:r>
      <w:r>
        <w:rPr>
          <w:rFonts w:ascii="Calibri" w:hAnsi="Calibri" w:eastAsia="宋体"/>
        </w:rPr>
        <w:t xml:space="preserve"> 是容东 OSM 派生、参数迁移的连通工程场景，含 20 个受控/观测路口和 K01--K08 八路口核心走廊。它未经现场流量、高精地图或信号参数标定。</w:t>
      </w:r>
      <w:r>
        <w:rPr>
          <w:rFonts w:ascii="Consolas" w:hAnsi="Consolas" w:eastAsia="宋体"/>
          <w:color w:val="1F4D78"/>
          <w:sz w:val="20"/>
        </w:rPr>
        <w:t>official_20_independent</w:t>
      </w:r>
      <w:r>
        <w:rPr>
          <w:rFonts w:ascii="Calibri" w:hAnsi="Calibri" w:eastAsia="宋体"/>
        </w:rPr>
        <w:t xml:space="preserve"> 仅用于保留和验证 20 个官方独立路口数据，不包装成连通区域网络。</w:t>
      </w:r>
    </w:p>
    <w:p>
      <w:pPr>
        <w:pStyle w:val="Heading2"/>
      </w:pPr>
      <w:r>
        <w:t>2.3 控制算法</w:t>
      </w:r>
    </w:p>
    <w:p>
      <w:pPr>
        <w:pStyle w:val="ListBullet"/>
      </w:pPr>
      <w:r>
        <w:rPr>
          <w:rFonts w:ascii="Calibri" w:hAnsi="Calibri" w:eastAsia="宋体"/>
        </w:rPr>
        <w:t xml:space="preserve">B0 </w:t>
      </w:r>
      <w:r>
        <w:rPr>
          <w:rFonts w:ascii="Consolas" w:hAnsi="Consolas" w:eastAsia="宋体"/>
          <w:color w:val="1F4D78"/>
          <w:sz w:val="20"/>
        </w:rPr>
        <w:t>fixed-time</w:t>
      </w:r>
      <w:r>
        <w:rPr>
          <w:rFonts w:ascii="Calibri" w:hAnsi="Calibri" w:eastAsia="宋体"/>
        </w:rPr>
        <w:t>：保持 SUMO 固定信号程序；</w:t>
      </w:r>
    </w:p>
    <w:p>
      <w:pPr>
        <w:pStyle w:val="ListBullet"/>
      </w:pPr>
      <w:r>
        <w:rPr>
          <w:rFonts w:ascii="Calibri" w:hAnsi="Calibri" w:eastAsia="宋体"/>
        </w:rPr>
        <w:t xml:space="preserve">B1 </w:t>
      </w:r>
      <w:r>
        <w:rPr>
          <w:rFonts w:ascii="Consolas" w:hAnsi="Consolas" w:eastAsia="宋体"/>
          <w:color w:val="1F4D78"/>
          <w:sz w:val="20"/>
        </w:rPr>
        <w:t>actuated-control</w:t>
      </w:r>
      <w:r>
        <w:rPr>
          <w:rFonts w:ascii="Calibri" w:hAnsi="Calibri" w:eastAsia="宋体"/>
        </w:rPr>
        <w:t>：基于局部排队存在性控制；</w:t>
      </w:r>
    </w:p>
    <w:p>
      <w:pPr>
        <w:pStyle w:val="ListBullet"/>
      </w:pPr>
      <w:r>
        <w:rPr>
          <w:rFonts w:ascii="Calibri" w:hAnsi="Calibri" w:eastAsia="宋体"/>
        </w:rPr>
        <w:t xml:space="preserve">B2 </w:t>
      </w:r>
      <w:r>
        <w:rPr>
          <w:rFonts w:ascii="Consolas" w:hAnsi="Consolas" w:eastAsia="宋体"/>
          <w:color w:val="1F4D78"/>
          <w:sz w:val="20"/>
        </w:rPr>
        <w:t>max-pressure</w:t>
      </w:r>
      <w:r>
        <w:rPr>
          <w:rFonts w:ascii="Calibri" w:hAnsi="Calibri" w:eastAsia="宋体"/>
        </w:rPr>
        <w:t>：基于上下游队列压力并抑制下游溢出；</w:t>
      </w:r>
    </w:p>
    <w:p>
      <w:pPr>
        <w:pStyle w:val="ListBullet"/>
      </w:pPr>
      <w:r>
        <w:rPr>
          <w:rFonts w:ascii="Calibri" w:hAnsi="Calibri" w:eastAsia="宋体"/>
        </w:rPr>
        <w:t xml:space="preserve">B3 </w:t>
      </w:r>
      <w:r>
        <w:rPr>
          <w:rFonts w:ascii="Consolas" w:hAnsi="Consolas" w:eastAsia="宋体"/>
          <w:color w:val="1F4D78"/>
          <w:sz w:val="20"/>
        </w:rPr>
        <w:t>coordinated-max-pressure</w:t>
      </w:r>
      <w:r>
        <w:rPr>
          <w:rFonts w:ascii="Calibri" w:hAnsi="Calibri" w:eastAsia="宋体"/>
        </w:rPr>
        <w:t>：融合区域策略、本地压力、到达、下游容量、限流、周期和 offset；</w:t>
      </w:r>
    </w:p>
    <w:p>
      <w:pPr>
        <w:pStyle w:val="ListBullet"/>
      </w:pPr>
      <w:r>
        <w:rPr>
          <w:rFonts w:ascii="Calibri" w:hAnsi="Calibri" w:eastAsia="宋体"/>
        </w:rPr>
        <w:t>B4：仅保留正式模型接入接口，无可用模型，不参加排名。</w:t>
      </w:r>
    </w:p>
    <w:p>
      <w:pPr>
        <w:pStyle w:val="Heading2"/>
      </w:pPr>
      <w:r>
        <w:t>2.4 Safety Kernel</w:t>
      </w:r>
    </w:p>
    <w:p>
      <w:r>
        <w:rPr>
          <w:rFonts w:ascii="Calibri" w:hAnsi="Calibri" w:eastAsia="宋体"/>
        </w:rPr>
        <w:t>安全核在边缘侧检查最小/最大绿、相位合法性、行人清空、下游溢出、应急优先、速度上限和舒适减速度，并输出 accepted/modified/rejected。快速矩阵保存了信号与速度指令的修改/拒绝计数。</w:t>
      </w:r>
    </w:p>
    <w:p>
      <w:pPr>
        <w:pStyle w:val="Heading1"/>
      </w:pPr>
      <w:r>
        <w:t>3 实验环境</w:t>
      </w:r>
    </w:p>
    <w:p>
      <w:pPr>
        <w:jc w:val="left"/>
      </w:pPr>
      <w:r>
        <w:rPr>
          <w:rFonts w:ascii="Calibri" w:hAnsi="Calibri" w:eastAsia="宋体"/>
        </w:rPr>
        <w:t xml:space="preserve">本轮使用 Windows 11 x64、Intel Core i7-8565U（4 核 8 线程）、8 GB RAM、Python 3.12.13、SUMO/TraCI/sumolib 1.27.1，Git commit </w:t>
      </w:r>
      <w:r>
        <w:rPr>
          <w:rFonts w:ascii="Consolas" w:hAnsi="Consolas" w:eastAsia="宋体"/>
          <w:color w:val="1F4D78"/>
          <w:sz w:val="20"/>
        </w:rPr>
        <w:t>5e6e30750b499fb33837bff9f4cb18fa6e8a5e0d</w:t>
      </w:r>
      <w:r>
        <w:rPr>
          <w:rFonts w:ascii="Calibri" w:hAnsi="Calibri" w:eastAsia="宋体"/>
        </w:rPr>
        <w:t>。Docker Engine 未运行，实验未使用 TimescaleDB、Redis 或物理 MQTT Broker。GPU 不参与 SUMO 算法计算。</w:t>
      </w:r>
    </w:p>
    <w:p>
      <w:pPr>
        <w:pStyle w:val="Heading1"/>
      </w:pPr>
      <w:r>
        <w:t>4 实验场景</w:t>
      </w:r>
    </w:p>
    <w:p>
      <w:r>
        <w:rPr>
          <w:rFonts w:ascii="Calibri" w:hAnsi="Calibri" w:eastAsia="宋体"/>
        </w:rPr>
        <w:t>快速矩阵只覆盖：中负荷 1.0x（S03 的 983 辆静态机动车发车表）、无物理扰动、N0 理想软件通信。Low、High、Oversaturated、施工、活动散场、事故和核心走廊恢复实验已进入 runner 设计但本轮未执行，不能写成验证结果。</w:t>
      </w:r>
    </w:p>
    <w:p>
      <w:pPr>
        <w:pStyle w:val="Heading1"/>
      </w:pPr>
      <w:r>
        <w:t>5 对比算法</w:t>
      </w:r>
    </w:p>
    <w:p>
      <w:r>
        <w:rPr>
          <w:rFonts w:ascii="Calibri" w:hAnsi="Calibri" w:eastAsia="宋体"/>
        </w:rPr>
        <w:t>四个算法均使用相同 1 s SUMO 步长和相同 5 seeds。快速 runner 对可信内置算法关闭进程隔离，并关闭不参与控制闭环的逐秒 report/feedback 总线留存，以满足运行时限；云状态和 B3 策略仍通过模拟消息总线，所有动作仍经过 Safety Kernel。系统隔离开销需由单独 system suite 评估。</w:t>
      </w:r>
    </w:p>
    <w:p>
      <w:pPr>
        <w:pStyle w:val="Heading1"/>
      </w:pPr>
      <w:r>
        <w:t>6 评价指标</w:t>
      </w:r>
    </w:p>
    <w:p>
      <w:pPr>
        <w:pStyle w:val="ListBullet"/>
      </w:pPr>
      <w:r>
        <w:rPr>
          <w:rFonts w:ascii="Calibri" w:hAnsi="Calibri" w:eastAsia="宋体"/>
        </w:rPr>
        <w:t>平均速度：warm-up 后每秒活动机动车网络平均速度的时间平均，m/s；</w:t>
      </w:r>
    </w:p>
    <w:p>
      <w:pPr>
        <w:pStyle w:val="ListBullet"/>
      </w:pPr>
      <w:r>
        <w:rPr>
          <w:rFonts w:ascii="Calibri" w:hAnsi="Calibri" w:eastAsia="宋体"/>
        </w:rPr>
        <w:t>平均/最大/P95 排队：warm-up 后每秒网络停止车辆数，veh；</w:t>
      </w:r>
    </w:p>
    <w:p>
      <w:pPr>
        <w:pStyle w:val="ListBullet"/>
      </w:pPr>
      <w:r>
        <w:rPr>
          <w:rFonts w:ascii="Calibri" w:hAnsi="Calibri" w:eastAsia="宋体"/>
        </w:rPr>
        <w:t>燃油、CO2、NOx：SUMO 每秒瞬时率在 1 s 步长评估窗内积分，mg；</w:t>
      </w:r>
    </w:p>
    <w:p>
      <w:pPr>
        <w:pStyle w:val="ListBullet"/>
      </w:pPr>
      <w:r>
        <w:rPr>
          <w:rFonts w:ascii="Calibri" w:hAnsi="Calibri" w:eastAsia="宋体"/>
        </w:rPr>
        <w:t xml:space="preserve">完成行程指标：只接受 </w:t>
      </w:r>
      <w:r>
        <w:rPr>
          <w:rFonts w:ascii="Consolas" w:hAnsi="Consolas" w:eastAsia="宋体"/>
          <w:color w:val="1F4D78"/>
          <w:sz w:val="20"/>
        </w:rPr>
        <w:t>tripinfo.xml</w:t>
      </w:r>
      <w:r>
        <w:rPr>
          <w:rFonts w:ascii="Calibri" w:hAnsi="Calibri" w:eastAsia="宋体"/>
        </w:rPr>
        <w:t xml:space="preserve"> 中 </w:t>
      </w:r>
      <w:r>
        <w:rPr>
          <w:rFonts w:ascii="Consolas" w:hAnsi="Consolas" w:eastAsia="宋体"/>
          <w:color w:val="1F4D78"/>
          <w:sz w:val="20"/>
        </w:rPr>
        <w:t>depart &gt;= warmup</w:t>
      </w:r>
      <w:r>
        <w:rPr>
          <w:rFonts w:ascii="Calibri" w:hAnsi="Calibri" w:eastAsia="宋体"/>
        </w:rPr>
        <w:t xml:space="preserve"> 且 </w:t>
      </w:r>
      <w:r>
        <w:rPr>
          <w:rFonts w:ascii="Consolas" w:hAnsi="Consolas" w:eastAsia="宋体"/>
          <w:color w:val="1F4D78"/>
          <w:sz w:val="20"/>
        </w:rPr>
        <w:t>arrival &lt;= duration</w:t>
      </w:r>
      <w:r>
        <w:rPr>
          <w:rFonts w:ascii="Calibri" w:hAnsi="Calibri" w:eastAsia="宋体"/>
        </w:rPr>
        <w:t xml:space="preserve"> 的机动车；无样本写 NA；</w:t>
      </w:r>
    </w:p>
    <w:p>
      <w:pPr>
        <w:pStyle w:val="ListBullet"/>
      </w:pPr>
      <w:r>
        <w:rPr>
          <w:rFonts w:ascii="Calibri" w:hAnsi="Calibri" w:eastAsia="宋体"/>
        </w:rPr>
        <w:t>碰撞/teleport：</w:t>
      </w:r>
      <w:r>
        <w:rPr>
          <w:rFonts w:ascii="Consolas" w:hAnsi="Consolas" w:eastAsia="宋体"/>
          <w:color w:val="1F4D78"/>
          <w:sz w:val="20"/>
        </w:rPr>
        <w:t>statistics.xml</w:t>
      </w:r>
      <w:r>
        <w:rPr>
          <w:rFonts w:ascii="Calibri" w:hAnsi="Calibri" w:eastAsia="宋体"/>
        </w:rPr>
        <w:t xml:space="preserve"> 的 SUMO 安全代理输出；</w:t>
      </w:r>
    </w:p>
    <w:p>
      <w:pPr>
        <w:pStyle w:val="ListBullet"/>
      </w:pPr>
      <w:r>
        <w:rPr>
          <w:rFonts w:ascii="Calibri" w:hAnsi="Calibri" w:eastAsia="宋体"/>
        </w:rPr>
        <w:t>运行性能：墙钟时长和 simulation real-time factor。</w:t>
      </w:r>
    </w:p>
    <w:p>
      <w:pPr>
        <w:pStyle w:val="Heading1"/>
      </w:pPr>
      <w:r>
        <w:t>7 实验方法</w:t>
      </w:r>
    </w:p>
    <w:p>
      <w:pPr>
        <w:jc w:val="left"/>
      </w:pPr>
      <w:r>
        <w:rPr>
          <w:rFonts w:ascii="Calibri" w:hAnsi="Calibri" w:eastAsia="宋体"/>
        </w:rPr>
        <w:t xml:space="preserve">场景时长 60 s，warm-up 10 s，正式统计窗 50 s；seeds 为 42、123、2026、3407、9001。原始数据、运行配置、环境、日志、状态和 SHA-256 清单位于 </w:t>
      </w:r>
      <w:r>
        <w:rPr>
          <w:rFonts w:ascii="Consolas" w:hAnsi="Consolas" w:eastAsia="宋体"/>
          <w:color w:val="1F4D78"/>
          <w:sz w:val="20"/>
        </w:rPr>
        <w:t>experiments/formal_2026/raw/</w:t>
      </w:r>
      <w:r>
        <w:rPr>
          <w:rFonts w:ascii="Calibri" w:hAnsi="Calibri" w:eastAsia="宋体"/>
        </w:rPr>
        <w:t>。描述统计报告 mean、std、min、max 和 Student-t 95% CI；相同 seed 使用 paired t-test 与 Wilcoxon，样本量固定为 n=5。短窗口检验只描述本窗口，不外推长期效果。</w:t>
      </w:r>
    </w:p>
    <w:p>
      <w:pPr>
        <w:pStyle w:val="Heading1"/>
      </w:pPr>
      <w:r>
        <w:t>8 基准算法对比结果</w:t>
      </w:r>
    </w:p>
    <w:tbl>
      <w:tblPr>
        <w:tblW w:type="dxa" w:w="9360"/>
        <w:tblLayout w:type="fixed"/>
        <w:tblLook w:firstColumn="1" w:firstRow="1" w:lastColumn="0" w:lastRow="0" w:noHBand="0" w:noVBand="1" w:val="04A0"/>
        <w:tblInd w:type="dxa" w:w="120"/>
        <w:tblBorders>
          <w:top w:val="single" w:sz="6" w:space="0" w:color="B7C2CE"/>
          <w:left w:val="single" w:sz="6" w:space="0" w:color="B7C2CE"/>
          <w:bottom w:val="single" w:sz="6" w:space="0" w:color="B7C2CE"/>
          <w:right w:val="single" w:sz="6" w:space="0" w:color="B7C2CE"/>
          <w:insideH w:val="single" w:sz="6" w:space="0" w:color="B7C2CE"/>
          <w:insideV w:val="single" w:sz="6" w:space="0" w:color="B7C2CE"/>
        </w:tblBorders>
      </w:tblPr>
      <w:tblGrid>
        <w:gridCol w:w="896"/>
        <w:gridCol w:w="1307"/>
        <w:gridCol w:w="1245"/>
        <w:gridCol w:w="1245"/>
        <w:gridCol w:w="971"/>
        <w:gridCol w:w="1270"/>
        <w:gridCol w:w="1307"/>
        <w:gridCol w:w="1119"/>
      </w:tblGrid>
      <w:tr>
        <w:trPr>
          <w:cantSplit/>
          <w:tblHeader w:val="true"/>
        </w:trPr>
        <w:tc>
          <w:tcPr>
            <w:tcW w:type="dxa" w:w="896"/>
            <w:vAlign w:val="center"/>
            <w:tcMar>
              <w:top w:w="80" w:type="dxa"/>
              <w:start w:w="120" w:type="dxa"/>
              <w:bottom w:w="80" w:type="dxa"/>
              <w:end w:w="120" w:type="dxa"/>
            </w:tcMar>
            <w:shd w:fill="E8EEF5"/>
          </w:tcPr>
          <w:p>
            <w:pPr>
              <w:spacing w:before="0" w:after="0" w:line="252" w:lineRule="auto"/>
              <w:jc w:val="left"/>
            </w:pPr>
            <w:r>
              <w:rPr>
                <w:rFonts w:ascii="Calibri" w:hAnsi="Calibri" w:eastAsia="宋体"/>
                <w:b/>
                <w:color w:val="1F4D78"/>
                <w:sz w:val="17"/>
              </w:rPr>
              <w:t>控制器</w:t>
            </w:r>
          </w:p>
        </w:tc>
        <w:tc>
          <w:tcPr>
            <w:tcW w:type="dxa" w:w="1307"/>
            <w:vAlign w:val="center"/>
            <w:tcMar>
              <w:top w:w="80" w:type="dxa"/>
              <w:start w:w="120" w:type="dxa"/>
              <w:bottom w:w="80" w:type="dxa"/>
              <w:end w:w="120" w:type="dxa"/>
            </w:tcMar>
            <w:shd w:fill="E8EEF5"/>
          </w:tcPr>
          <w:p>
            <w:pPr>
              <w:spacing w:before="0" w:after="0" w:line="252" w:lineRule="auto"/>
              <w:jc w:val="center"/>
            </w:pPr>
            <w:r>
              <w:rPr>
                <w:rFonts w:ascii="Calibri" w:hAnsi="Calibri" w:eastAsia="宋体"/>
                <w:b/>
                <w:color w:val="1F4D78"/>
                <w:sz w:val="17"/>
              </w:rPr>
              <w:t>平均速度 (m/s)</w:t>
            </w:r>
          </w:p>
        </w:tc>
        <w:tc>
          <w:tcPr>
            <w:tcW w:type="dxa" w:w="1245"/>
            <w:vAlign w:val="center"/>
            <w:tcMar>
              <w:top w:w="80" w:type="dxa"/>
              <w:start w:w="120" w:type="dxa"/>
              <w:bottom w:w="80" w:type="dxa"/>
              <w:end w:w="120" w:type="dxa"/>
            </w:tcMar>
            <w:shd w:fill="E8EEF5"/>
          </w:tcPr>
          <w:p>
            <w:pPr>
              <w:spacing w:before="0" w:after="0" w:line="252" w:lineRule="auto"/>
              <w:jc w:val="center"/>
            </w:pPr>
            <w:r>
              <w:rPr>
                <w:rFonts w:ascii="Calibri" w:hAnsi="Calibri" w:eastAsia="宋体"/>
                <w:b/>
                <w:color w:val="1F4D78"/>
                <w:sz w:val="17"/>
              </w:rPr>
              <w:t>平均排队 (veh)</w:t>
            </w:r>
          </w:p>
        </w:tc>
        <w:tc>
          <w:tcPr>
            <w:tcW w:type="dxa" w:w="1245"/>
            <w:vAlign w:val="center"/>
            <w:tcMar>
              <w:top w:w="80" w:type="dxa"/>
              <w:start w:w="120" w:type="dxa"/>
              <w:bottom w:w="80" w:type="dxa"/>
              <w:end w:w="120" w:type="dxa"/>
            </w:tcMar>
            <w:shd w:fill="E8EEF5"/>
          </w:tcPr>
          <w:p>
            <w:pPr>
              <w:spacing w:before="0" w:after="0" w:line="252" w:lineRule="auto"/>
              <w:jc w:val="center"/>
            </w:pPr>
            <w:r>
              <w:rPr>
                <w:rFonts w:ascii="Calibri" w:hAnsi="Calibri" w:eastAsia="宋体"/>
                <w:b/>
                <w:color w:val="1F4D78"/>
                <w:sz w:val="17"/>
              </w:rPr>
              <w:t>最大排队 (veh)</w:t>
            </w:r>
          </w:p>
        </w:tc>
        <w:tc>
          <w:tcPr>
            <w:tcW w:type="dxa" w:w="971"/>
            <w:vAlign w:val="center"/>
            <w:tcMar>
              <w:top w:w="80" w:type="dxa"/>
              <w:start w:w="120" w:type="dxa"/>
              <w:bottom w:w="80" w:type="dxa"/>
              <w:end w:w="120" w:type="dxa"/>
            </w:tcMar>
            <w:shd w:fill="E8EEF5"/>
          </w:tcPr>
          <w:p>
            <w:pPr>
              <w:spacing w:before="0" w:after="0" w:line="252" w:lineRule="auto"/>
              <w:jc w:val="center"/>
            </w:pPr>
            <w:r>
              <w:rPr>
                <w:rFonts w:ascii="Calibri" w:hAnsi="Calibri" w:eastAsia="宋体"/>
                <w:b/>
                <w:color w:val="1F4D78"/>
                <w:sz w:val="17"/>
              </w:rPr>
              <w:t>完成行程</w:t>
            </w:r>
          </w:p>
        </w:tc>
        <w:tc>
          <w:tcPr>
            <w:tcW w:type="dxa" w:w="1270"/>
            <w:vAlign w:val="center"/>
            <w:tcMar>
              <w:top w:w="80" w:type="dxa"/>
              <w:start w:w="120" w:type="dxa"/>
              <w:bottom w:w="80" w:type="dxa"/>
              <w:end w:w="120" w:type="dxa"/>
            </w:tcMar>
            <w:shd w:fill="E8EEF5"/>
          </w:tcPr>
          <w:p>
            <w:pPr>
              <w:spacing w:before="0" w:after="0" w:line="252" w:lineRule="auto"/>
              <w:jc w:val="center"/>
            </w:pPr>
            <w:r>
              <w:rPr>
                <w:rFonts w:ascii="Calibri" w:hAnsi="Calibri" w:eastAsia="宋体"/>
                <w:b/>
                <w:color w:val="1F4D78"/>
                <w:sz w:val="17"/>
              </w:rPr>
              <w:t>燃油 (mg)</w:t>
            </w:r>
          </w:p>
        </w:tc>
        <w:tc>
          <w:tcPr>
            <w:tcW w:type="dxa" w:w="1307"/>
            <w:vAlign w:val="center"/>
            <w:tcMar>
              <w:top w:w="80" w:type="dxa"/>
              <w:start w:w="120" w:type="dxa"/>
              <w:bottom w:w="80" w:type="dxa"/>
              <w:end w:w="120" w:type="dxa"/>
            </w:tcMar>
            <w:shd w:fill="E8EEF5"/>
          </w:tcPr>
          <w:p>
            <w:pPr>
              <w:spacing w:before="0" w:after="0" w:line="252" w:lineRule="auto"/>
              <w:jc w:val="center"/>
            </w:pPr>
            <w:r>
              <w:rPr>
                <w:rFonts w:ascii="Calibri" w:hAnsi="Calibri" w:eastAsia="宋体"/>
                <w:b/>
                <w:color w:val="1F4D78"/>
                <w:sz w:val="17"/>
              </w:rPr>
              <w:t>CO2 (mg)</w:t>
            </w:r>
          </w:p>
        </w:tc>
        <w:tc>
          <w:tcPr>
            <w:tcW w:type="dxa" w:w="1119"/>
            <w:vAlign w:val="center"/>
            <w:tcMar>
              <w:top w:w="80" w:type="dxa"/>
              <w:start w:w="120" w:type="dxa"/>
              <w:bottom w:w="80" w:type="dxa"/>
              <w:end w:w="120" w:type="dxa"/>
            </w:tcMar>
            <w:shd w:fill="E8EEF5"/>
          </w:tcPr>
          <w:p>
            <w:pPr>
              <w:spacing w:before="0" w:after="0" w:line="252" w:lineRule="auto"/>
              <w:jc w:val="center"/>
            </w:pPr>
            <w:r>
              <w:rPr>
                <w:rFonts w:ascii="Calibri" w:hAnsi="Calibri" w:eastAsia="宋体"/>
                <w:b/>
                <w:color w:val="1F4D78"/>
                <w:sz w:val="17"/>
              </w:rPr>
              <w:t>实时因子</w:t>
            </w:r>
          </w:p>
        </w:tc>
      </w:tr>
      <w:tr>
        <w:trPr>
          <w:cantSplit/>
        </w:trPr>
        <w:tc>
          <w:tcPr>
            <w:tcW w:type="dxa" w:w="896"/>
            <w:vAlign w:val="center"/>
            <w:tcMar>
              <w:top w:w="80" w:type="dxa"/>
              <w:start w:w="120" w:type="dxa"/>
              <w:bottom w:w="80" w:type="dxa"/>
              <w:end w:w="120" w:type="dxa"/>
            </w:tcMar>
          </w:tcPr>
          <w:p>
            <w:pPr>
              <w:spacing w:before="0" w:after="0" w:line="252" w:lineRule="auto"/>
              <w:jc w:val="left"/>
            </w:pPr>
            <w:r>
              <w:rPr>
                <w:rFonts w:ascii="Calibri" w:hAnsi="Calibri" w:eastAsia="宋体"/>
                <w:color w:val="203748"/>
                <w:sz w:val="16"/>
              </w:rPr>
              <w:t>B0</w:t>
            </w:r>
          </w:p>
        </w:tc>
        <w:tc>
          <w:tcPr>
            <w:tcW w:type="dxa" w:w="1307"/>
            <w:vAlign w:val="center"/>
            <w:tcMar>
              <w:top w:w="80" w:type="dxa"/>
              <w:start w:w="120" w:type="dxa"/>
              <w:bottom w:w="80" w:type="dxa"/>
              <w:end w:w="120" w:type="dxa"/>
            </w:tcMar>
          </w:tcPr>
          <w:p>
            <w:pPr>
              <w:spacing w:before="0" w:after="0" w:line="252" w:lineRule="auto"/>
              <w:jc w:val="center"/>
            </w:pPr>
            <w:r>
              <w:rPr>
                <w:rFonts w:ascii="Calibri" w:hAnsi="Calibri" w:eastAsia="宋体"/>
                <w:color w:val="203748"/>
                <w:sz w:val="16"/>
              </w:rPr>
              <w:t>8.560 ± 0.140</w:t>
            </w:r>
          </w:p>
        </w:tc>
        <w:tc>
          <w:tcPr>
            <w:tcW w:type="dxa" w:w="1245"/>
            <w:vAlign w:val="center"/>
            <w:tcMar>
              <w:top w:w="80" w:type="dxa"/>
              <w:start w:w="120" w:type="dxa"/>
              <w:bottom w:w="80" w:type="dxa"/>
              <w:end w:w="120" w:type="dxa"/>
            </w:tcMar>
          </w:tcPr>
          <w:p>
            <w:pPr>
              <w:spacing w:before="0" w:after="0" w:line="252" w:lineRule="auto"/>
              <w:jc w:val="center"/>
            </w:pPr>
            <w:r>
              <w:rPr>
                <w:rFonts w:ascii="Calibri" w:hAnsi="Calibri" w:eastAsia="宋体"/>
                <w:color w:val="203748"/>
                <w:sz w:val="16"/>
              </w:rPr>
              <w:t>3.508 ± 0.151</w:t>
            </w:r>
          </w:p>
        </w:tc>
        <w:tc>
          <w:tcPr>
            <w:tcW w:type="dxa" w:w="1245"/>
            <w:vAlign w:val="center"/>
            <w:tcMar>
              <w:top w:w="80" w:type="dxa"/>
              <w:start w:w="120" w:type="dxa"/>
              <w:bottom w:w="80" w:type="dxa"/>
              <w:end w:w="120" w:type="dxa"/>
            </w:tcMar>
          </w:tcPr>
          <w:p>
            <w:pPr>
              <w:spacing w:before="0" w:after="0" w:line="252" w:lineRule="auto"/>
              <w:jc w:val="center"/>
            </w:pPr>
            <w:r>
              <w:rPr>
                <w:rFonts w:ascii="Calibri" w:hAnsi="Calibri" w:eastAsia="宋体"/>
                <w:color w:val="203748"/>
                <w:sz w:val="16"/>
              </w:rPr>
              <w:t>7.400 ± 0.548</w:t>
            </w:r>
          </w:p>
        </w:tc>
        <w:tc>
          <w:tcPr>
            <w:tcW w:type="dxa" w:w="971"/>
            <w:vAlign w:val="center"/>
            <w:tcMar>
              <w:top w:w="80" w:type="dxa"/>
              <w:start w:w="120" w:type="dxa"/>
              <w:bottom w:w="80" w:type="dxa"/>
              <w:end w:w="120" w:type="dxa"/>
            </w:tcMar>
          </w:tcPr>
          <w:p>
            <w:pPr>
              <w:spacing w:before="0" w:after="0" w:line="252" w:lineRule="auto"/>
              <w:jc w:val="center"/>
            </w:pPr>
            <w:r>
              <w:rPr>
                <w:rFonts w:ascii="Calibri" w:hAnsi="Calibri" w:eastAsia="宋体"/>
                <w:color w:val="203748"/>
                <w:sz w:val="16"/>
              </w:rPr>
              <w:t>0.0 ± 0.0</w:t>
            </w:r>
          </w:p>
        </w:tc>
        <w:tc>
          <w:tcPr>
            <w:tcW w:type="dxa" w:w="1270"/>
            <w:vAlign w:val="center"/>
            <w:tcMar>
              <w:top w:w="80" w:type="dxa"/>
              <w:start w:w="120" w:type="dxa"/>
              <w:bottom w:w="80" w:type="dxa"/>
              <w:end w:w="120" w:type="dxa"/>
            </w:tcMar>
          </w:tcPr>
          <w:p>
            <w:pPr>
              <w:spacing w:before="0" w:after="0" w:line="252" w:lineRule="auto"/>
              <w:jc w:val="center"/>
            </w:pPr>
            <w:r>
              <w:rPr>
                <w:rFonts w:ascii="Calibri" w:hAnsi="Calibri" w:eastAsia="宋体"/>
                <w:color w:val="203748"/>
                <w:sz w:val="16"/>
              </w:rPr>
              <w:t>576952 ± 6239</w:t>
            </w:r>
          </w:p>
        </w:tc>
        <w:tc>
          <w:tcPr>
            <w:tcW w:type="dxa" w:w="1307"/>
            <w:vAlign w:val="center"/>
            <w:tcMar>
              <w:top w:w="80" w:type="dxa"/>
              <w:start w:w="120" w:type="dxa"/>
              <w:bottom w:w="80" w:type="dxa"/>
              <w:end w:w="120" w:type="dxa"/>
            </w:tcMar>
          </w:tcPr>
          <w:p>
            <w:pPr>
              <w:spacing w:before="0" w:after="0" w:line="252" w:lineRule="auto"/>
              <w:jc w:val="center"/>
            </w:pPr>
            <w:r>
              <w:rPr>
                <w:rFonts w:ascii="Calibri" w:hAnsi="Calibri" w:eastAsia="宋体"/>
                <w:color w:val="203748"/>
                <w:sz w:val="16"/>
              </w:rPr>
              <w:t>1784010 ± 19398</w:t>
            </w:r>
          </w:p>
        </w:tc>
        <w:tc>
          <w:tcPr>
            <w:tcW w:type="dxa" w:w="1119"/>
            <w:vAlign w:val="center"/>
            <w:tcMar>
              <w:top w:w="80" w:type="dxa"/>
              <w:start w:w="120" w:type="dxa"/>
              <w:bottom w:w="80" w:type="dxa"/>
              <w:end w:w="120" w:type="dxa"/>
            </w:tcMar>
          </w:tcPr>
          <w:p>
            <w:pPr>
              <w:spacing w:before="0" w:after="0" w:line="252" w:lineRule="auto"/>
              <w:jc w:val="center"/>
            </w:pPr>
            <w:r>
              <w:rPr>
                <w:rFonts w:ascii="Calibri" w:hAnsi="Calibri" w:eastAsia="宋体"/>
                <w:color w:val="203748"/>
                <w:sz w:val="16"/>
              </w:rPr>
              <w:t>1.234 ± 0.085</w:t>
            </w:r>
          </w:p>
        </w:tc>
      </w:tr>
      <w:tr>
        <w:trPr>
          <w:cantSplit/>
        </w:trPr>
        <w:tc>
          <w:tcPr>
            <w:tcW w:type="dxa" w:w="896"/>
            <w:vAlign w:val="center"/>
            <w:tcMar>
              <w:top w:w="80" w:type="dxa"/>
              <w:start w:w="120" w:type="dxa"/>
              <w:bottom w:w="80" w:type="dxa"/>
              <w:end w:w="120" w:type="dxa"/>
            </w:tcMar>
          </w:tcPr>
          <w:p>
            <w:pPr>
              <w:spacing w:before="0" w:after="0" w:line="252" w:lineRule="auto"/>
              <w:jc w:val="left"/>
            </w:pPr>
            <w:r>
              <w:rPr>
                <w:rFonts w:ascii="Calibri" w:hAnsi="Calibri" w:eastAsia="宋体"/>
                <w:color w:val="203748"/>
                <w:sz w:val="16"/>
              </w:rPr>
              <w:t>B1</w:t>
            </w:r>
          </w:p>
        </w:tc>
        <w:tc>
          <w:tcPr>
            <w:tcW w:type="dxa" w:w="1307"/>
            <w:vAlign w:val="center"/>
            <w:tcMar>
              <w:top w:w="80" w:type="dxa"/>
              <w:start w:w="120" w:type="dxa"/>
              <w:bottom w:w="80" w:type="dxa"/>
              <w:end w:w="120" w:type="dxa"/>
            </w:tcMar>
          </w:tcPr>
          <w:p>
            <w:pPr>
              <w:spacing w:before="0" w:after="0" w:line="252" w:lineRule="auto"/>
              <w:jc w:val="center"/>
            </w:pPr>
            <w:r>
              <w:rPr>
                <w:rFonts w:ascii="Calibri" w:hAnsi="Calibri" w:eastAsia="宋体"/>
                <w:color w:val="203748"/>
                <w:sz w:val="16"/>
              </w:rPr>
              <w:t>8.560 ± 0.140</w:t>
            </w:r>
          </w:p>
        </w:tc>
        <w:tc>
          <w:tcPr>
            <w:tcW w:type="dxa" w:w="1245"/>
            <w:vAlign w:val="center"/>
            <w:tcMar>
              <w:top w:w="80" w:type="dxa"/>
              <w:start w:w="120" w:type="dxa"/>
              <w:bottom w:w="80" w:type="dxa"/>
              <w:end w:w="120" w:type="dxa"/>
            </w:tcMar>
          </w:tcPr>
          <w:p>
            <w:pPr>
              <w:spacing w:before="0" w:after="0" w:line="252" w:lineRule="auto"/>
              <w:jc w:val="center"/>
            </w:pPr>
            <w:r>
              <w:rPr>
                <w:rFonts w:ascii="Calibri" w:hAnsi="Calibri" w:eastAsia="宋体"/>
                <w:color w:val="203748"/>
                <w:sz w:val="16"/>
              </w:rPr>
              <w:t>3.508 ± 0.151</w:t>
            </w:r>
          </w:p>
        </w:tc>
        <w:tc>
          <w:tcPr>
            <w:tcW w:type="dxa" w:w="1245"/>
            <w:vAlign w:val="center"/>
            <w:tcMar>
              <w:top w:w="80" w:type="dxa"/>
              <w:start w:w="120" w:type="dxa"/>
              <w:bottom w:w="80" w:type="dxa"/>
              <w:end w:w="120" w:type="dxa"/>
            </w:tcMar>
          </w:tcPr>
          <w:p>
            <w:pPr>
              <w:spacing w:before="0" w:after="0" w:line="252" w:lineRule="auto"/>
              <w:jc w:val="center"/>
            </w:pPr>
            <w:r>
              <w:rPr>
                <w:rFonts w:ascii="Calibri" w:hAnsi="Calibri" w:eastAsia="宋体"/>
                <w:color w:val="203748"/>
                <w:sz w:val="16"/>
              </w:rPr>
              <w:t>7.400 ± 0.548</w:t>
            </w:r>
          </w:p>
        </w:tc>
        <w:tc>
          <w:tcPr>
            <w:tcW w:type="dxa" w:w="971"/>
            <w:vAlign w:val="center"/>
            <w:tcMar>
              <w:top w:w="80" w:type="dxa"/>
              <w:start w:w="120" w:type="dxa"/>
              <w:bottom w:w="80" w:type="dxa"/>
              <w:end w:w="120" w:type="dxa"/>
            </w:tcMar>
          </w:tcPr>
          <w:p>
            <w:pPr>
              <w:spacing w:before="0" w:after="0" w:line="252" w:lineRule="auto"/>
              <w:jc w:val="center"/>
            </w:pPr>
            <w:r>
              <w:rPr>
                <w:rFonts w:ascii="Calibri" w:hAnsi="Calibri" w:eastAsia="宋体"/>
                <w:color w:val="203748"/>
                <w:sz w:val="16"/>
              </w:rPr>
              <w:t>0.0 ± 0.0</w:t>
            </w:r>
          </w:p>
        </w:tc>
        <w:tc>
          <w:tcPr>
            <w:tcW w:type="dxa" w:w="1270"/>
            <w:vAlign w:val="center"/>
            <w:tcMar>
              <w:top w:w="80" w:type="dxa"/>
              <w:start w:w="120" w:type="dxa"/>
              <w:bottom w:w="80" w:type="dxa"/>
              <w:end w:w="120" w:type="dxa"/>
            </w:tcMar>
          </w:tcPr>
          <w:p>
            <w:pPr>
              <w:spacing w:before="0" w:after="0" w:line="252" w:lineRule="auto"/>
              <w:jc w:val="center"/>
            </w:pPr>
            <w:r>
              <w:rPr>
                <w:rFonts w:ascii="Calibri" w:hAnsi="Calibri" w:eastAsia="宋体"/>
                <w:color w:val="203748"/>
                <w:sz w:val="16"/>
              </w:rPr>
              <w:t>576952 ± 6239</w:t>
            </w:r>
          </w:p>
        </w:tc>
        <w:tc>
          <w:tcPr>
            <w:tcW w:type="dxa" w:w="1307"/>
            <w:vAlign w:val="center"/>
            <w:tcMar>
              <w:top w:w="80" w:type="dxa"/>
              <w:start w:w="120" w:type="dxa"/>
              <w:bottom w:w="80" w:type="dxa"/>
              <w:end w:w="120" w:type="dxa"/>
            </w:tcMar>
          </w:tcPr>
          <w:p>
            <w:pPr>
              <w:spacing w:before="0" w:after="0" w:line="252" w:lineRule="auto"/>
              <w:jc w:val="center"/>
            </w:pPr>
            <w:r>
              <w:rPr>
                <w:rFonts w:ascii="Calibri" w:hAnsi="Calibri" w:eastAsia="宋体"/>
                <w:color w:val="203748"/>
                <w:sz w:val="16"/>
              </w:rPr>
              <w:t>1784010 ± 19398</w:t>
            </w:r>
          </w:p>
        </w:tc>
        <w:tc>
          <w:tcPr>
            <w:tcW w:type="dxa" w:w="1119"/>
            <w:vAlign w:val="center"/>
            <w:tcMar>
              <w:top w:w="80" w:type="dxa"/>
              <w:start w:w="120" w:type="dxa"/>
              <w:bottom w:w="80" w:type="dxa"/>
              <w:end w:w="120" w:type="dxa"/>
            </w:tcMar>
          </w:tcPr>
          <w:p>
            <w:pPr>
              <w:spacing w:before="0" w:after="0" w:line="252" w:lineRule="auto"/>
              <w:jc w:val="center"/>
            </w:pPr>
            <w:r>
              <w:rPr>
                <w:rFonts w:ascii="Calibri" w:hAnsi="Calibri" w:eastAsia="宋体"/>
                <w:color w:val="203748"/>
                <w:sz w:val="16"/>
              </w:rPr>
              <w:t>1.287 ± 0.042</w:t>
            </w:r>
          </w:p>
        </w:tc>
      </w:tr>
      <w:tr>
        <w:trPr>
          <w:cantSplit/>
        </w:trPr>
        <w:tc>
          <w:tcPr>
            <w:tcW w:type="dxa" w:w="896"/>
            <w:vAlign w:val="center"/>
            <w:tcMar>
              <w:top w:w="80" w:type="dxa"/>
              <w:start w:w="120" w:type="dxa"/>
              <w:bottom w:w="80" w:type="dxa"/>
              <w:end w:w="120" w:type="dxa"/>
            </w:tcMar>
          </w:tcPr>
          <w:p>
            <w:pPr>
              <w:spacing w:before="0" w:after="0" w:line="252" w:lineRule="auto"/>
              <w:jc w:val="left"/>
            </w:pPr>
            <w:r>
              <w:rPr>
                <w:rFonts w:ascii="Calibri" w:hAnsi="Calibri" w:eastAsia="宋体"/>
                <w:color w:val="203748"/>
                <w:sz w:val="16"/>
              </w:rPr>
              <w:t>B2</w:t>
            </w:r>
          </w:p>
        </w:tc>
        <w:tc>
          <w:tcPr>
            <w:tcW w:type="dxa" w:w="1307"/>
            <w:vAlign w:val="center"/>
            <w:tcMar>
              <w:top w:w="80" w:type="dxa"/>
              <w:start w:w="120" w:type="dxa"/>
              <w:bottom w:w="80" w:type="dxa"/>
              <w:end w:w="120" w:type="dxa"/>
            </w:tcMar>
          </w:tcPr>
          <w:p>
            <w:pPr>
              <w:spacing w:before="0" w:after="0" w:line="252" w:lineRule="auto"/>
              <w:jc w:val="center"/>
            </w:pPr>
            <w:r>
              <w:rPr>
                <w:rFonts w:ascii="Calibri" w:hAnsi="Calibri" w:eastAsia="宋体"/>
                <w:color w:val="203748"/>
                <w:sz w:val="16"/>
              </w:rPr>
              <w:t>8.560 ± 0.140</w:t>
            </w:r>
          </w:p>
        </w:tc>
        <w:tc>
          <w:tcPr>
            <w:tcW w:type="dxa" w:w="1245"/>
            <w:vAlign w:val="center"/>
            <w:tcMar>
              <w:top w:w="80" w:type="dxa"/>
              <w:start w:w="120" w:type="dxa"/>
              <w:bottom w:w="80" w:type="dxa"/>
              <w:end w:w="120" w:type="dxa"/>
            </w:tcMar>
          </w:tcPr>
          <w:p>
            <w:pPr>
              <w:spacing w:before="0" w:after="0" w:line="252" w:lineRule="auto"/>
              <w:jc w:val="center"/>
            </w:pPr>
            <w:r>
              <w:rPr>
                <w:rFonts w:ascii="Calibri" w:hAnsi="Calibri" w:eastAsia="宋体"/>
                <w:color w:val="203748"/>
                <w:sz w:val="16"/>
              </w:rPr>
              <w:t>3.508 ± 0.151</w:t>
            </w:r>
          </w:p>
        </w:tc>
        <w:tc>
          <w:tcPr>
            <w:tcW w:type="dxa" w:w="1245"/>
            <w:vAlign w:val="center"/>
            <w:tcMar>
              <w:top w:w="80" w:type="dxa"/>
              <w:start w:w="120" w:type="dxa"/>
              <w:bottom w:w="80" w:type="dxa"/>
              <w:end w:w="120" w:type="dxa"/>
            </w:tcMar>
          </w:tcPr>
          <w:p>
            <w:pPr>
              <w:spacing w:before="0" w:after="0" w:line="252" w:lineRule="auto"/>
              <w:jc w:val="center"/>
            </w:pPr>
            <w:r>
              <w:rPr>
                <w:rFonts w:ascii="Calibri" w:hAnsi="Calibri" w:eastAsia="宋体"/>
                <w:color w:val="203748"/>
                <w:sz w:val="16"/>
              </w:rPr>
              <w:t>7.400 ± 0.548</w:t>
            </w:r>
          </w:p>
        </w:tc>
        <w:tc>
          <w:tcPr>
            <w:tcW w:type="dxa" w:w="971"/>
            <w:vAlign w:val="center"/>
            <w:tcMar>
              <w:top w:w="80" w:type="dxa"/>
              <w:start w:w="120" w:type="dxa"/>
              <w:bottom w:w="80" w:type="dxa"/>
              <w:end w:w="120" w:type="dxa"/>
            </w:tcMar>
          </w:tcPr>
          <w:p>
            <w:pPr>
              <w:spacing w:before="0" w:after="0" w:line="252" w:lineRule="auto"/>
              <w:jc w:val="center"/>
            </w:pPr>
            <w:r>
              <w:rPr>
                <w:rFonts w:ascii="Calibri" w:hAnsi="Calibri" w:eastAsia="宋体"/>
                <w:color w:val="203748"/>
                <w:sz w:val="16"/>
              </w:rPr>
              <w:t>0.0 ± 0.0</w:t>
            </w:r>
          </w:p>
        </w:tc>
        <w:tc>
          <w:tcPr>
            <w:tcW w:type="dxa" w:w="1270"/>
            <w:vAlign w:val="center"/>
            <w:tcMar>
              <w:top w:w="80" w:type="dxa"/>
              <w:start w:w="120" w:type="dxa"/>
              <w:bottom w:w="80" w:type="dxa"/>
              <w:end w:w="120" w:type="dxa"/>
            </w:tcMar>
          </w:tcPr>
          <w:p>
            <w:pPr>
              <w:spacing w:before="0" w:after="0" w:line="252" w:lineRule="auto"/>
              <w:jc w:val="center"/>
            </w:pPr>
            <w:r>
              <w:rPr>
                <w:rFonts w:ascii="Calibri" w:hAnsi="Calibri" w:eastAsia="宋体"/>
                <w:color w:val="203748"/>
                <w:sz w:val="16"/>
              </w:rPr>
              <w:t>576952 ± 6239</w:t>
            </w:r>
          </w:p>
        </w:tc>
        <w:tc>
          <w:tcPr>
            <w:tcW w:type="dxa" w:w="1307"/>
            <w:vAlign w:val="center"/>
            <w:tcMar>
              <w:top w:w="80" w:type="dxa"/>
              <w:start w:w="120" w:type="dxa"/>
              <w:bottom w:w="80" w:type="dxa"/>
              <w:end w:w="120" w:type="dxa"/>
            </w:tcMar>
          </w:tcPr>
          <w:p>
            <w:pPr>
              <w:spacing w:before="0" w:after="0" w:line="252" w:lineRule="auto"/>
              <w:jc w:val="center"/>
            </w:pPr>
            <w:r>
              <w:rPr>
                <w:rFonts w:ascii="Calibri" w:hAnsi="Calibri" w:eastAsia="宋体"/>
                <w:color w:val="203748"/>
                <w:sz w:val="16"/>
              </w:rPr>
              <w:t>1784010 ± 19398</w:t>
            </w:r>
          </w:p>
        </w:tc>
        <w:tc>
          <w:tcPr>
            <w:tcW w:type="dxa" w:w="1119"/>
            <w:vAlign w:val="center"/>
            <w:tcMar>
              <w:top w:w="80" w:type="dxa"/>
              <w:start w:w="120" w:type="dxa"/>
              <w:bottom w:w="80" w:type="dxa"/>
              <w:end w:w="120" w:type="dxa"/>
            </w:tcMar>
          </w:tcPr>
          <w:p>
            <w:pPr>
              <w:spacing w:before="0" w:after="0" w:line="252" w:lineRule="auto"/>
              <w:jc w:val="center"/>
            </w:pPr>
            <w:r>
              <w:rPr>
                <w:rFonts w:ascii="Calibri" w:hAnsi="Calibri" w:eastAsia="宋体"/>
                <w:color w:val="203748"/>
                <w:sz w:val="16"/>
              </w:rPr>
              <w:t>1.215 ± 0.025</w:t>
            </w:r>
          </w:p>
        </w:tc>
      </w:tr>
      <w:tr>
        <w:trPr>
          <w:cantSplit/>
        </w:trPr>
        <w:tc>
          <w:tcPr>
            <w:tcW w:type="dxa" w:w="896"/>
            <w:vAlign w:val="center"/>
            <w:tcMar>
              <w:top w:w="80" w:type="dxa"/>
              <w:start w:w="120" w:type="dxa"/>
              <w:bottom w:w="80" w:type="dxa"/>
              <w:end w:w="120" w:type="dxa"/>
            </w:tcMar>
          </w:tcPr>
          <w:p>
            <w:pPr>
              <w:spacing w:before="0" w:after="0" w:line="252" w:lineRule="auto"/>
              <w:jc w:val="left"/>
            </w:pPr>
            <w:r>
              <w:rPr>
                <w:rFonts w:ascii="Calibri" w:hAnsi="Calibri" w:eastAsia="宋体"/>
                <w:color w:val="203748"/>
                <w:sz w:val="16"/>
              </w:rPr>
              <w:t>B3</w:t>
            </w:r>
          </w:p>
        </w:tc>
        <w:tc>
          <w:tcPr>
            <w:tcW w:type="dxa" w:w="1307"/>
            <w:vAlign w:val="center"/>
            <w:tcMar>
              <w:top w:w="80" w:type="dxa"/>
              <w:start w:w="120" w:type="dxa"/>
              <w:bottom w:w="80" w:type="dxa"/>
              <w:end w:w="120" w:type="dxa"/>
            </w:tcMar>
          </w:tcPr>
          <w:p>
            <w:pPr>
              <w:spacing w:before="0" w:after="0" w:line="252" w:lineRule="auto"/>
              <w:jc w:val="center"/>
            </w:pPr>
            <w:r>
              <w:rPr>
                <w:rFonts w:ascii="Calibri" w:hAnsi="Calibri" w:eastAsia="宋体"/>
                <w:color w:val="203748"/>
                <w:sz w:val="16"/>
              </w:rPr>
              <w:t>8.600 ± 0.029</w:t>
            </w:r>
          </w:p>
        </w:tc>
        <w:tc>
          <w:tcPr>
            <w:tcW w:type="dxa" w:w="1245"/>
            <w:vAlign w:val="center"/>
            <w:tcMar>
              <w:top w:w="80" w:type="dxa"/>
              <w:start w:w="120" w:type="dxa"/>
              <w:bottom w:w="80" w:type="dxa"/>
              <w:end w:w="120" w:type="dxa"/>
            </w:tcMar>
          </w:tcPr>
          <w:p>
            <w:pPr>
              <w:spacing w:before="0" w:after="0" w:line="252" w:lineRule="auto"/>
              <w:jc w:val="center"/>
            </w:pPr>
            <w:r>
              <w:rPr>
                <w:rFonts w:ascii="Calibri" w:hAnsi="Calibri" w:eastAsia="宋体"/>
                <w:color w:val="203748"/>
                <w:sz w:val="16"/>
              </w:rPr>
              <w:t>3.468 ± 0.091</w:t>
            </w:r>
          </w:p>
        </w:tc>
        <w:tc>
          <w:tcPr>
            <w:tcW w:type="dxa" w:w="1245"/>
            <w:vAlign w:val="center"/>
            <w:tcMar>
              <w:top w:w="80" w:type="dxa"/>
              <w:start w:w="120" w:type="dxa"/>
              <w:bottom w:w="80" w:type="dxa"/>
              <w:end w:w="120" w:type="dxa"/>
            </w:tcMar>
          </w:tcPr>
          <w:p>
            <w:pPr>
              <w:spacing w:before="0" w:after="0" w:line="252" w:lineRule="auto"/>
              <w:jc w:val="center"/>
            </w:pPr>
            <w:r>
              <w:rPr>
                <w:rFonts w:ascii="Calibri" w:hAnsi="Calibri" w:eastAsia="宋体"/>
                <w:color w:val="203748"/>
                <w:sz w:val="16"/>
              </w:rPr>
              <w:t>7.400 ± 0.548</w:t>
            </w:r>
          </w:p>
        </w:tc>
        <w:tc>
          <w:tcPr>
            <w:tcW w:type="dxa" w:w="971"/>
            <w:vAlign w:val="center"/>
            <w:tcMar>
              <w:top w:w="80" w:type="dxa"/>
              <w:start w:w="120" w:type="dxa"/>
              <w:bottom w:w="80" w:type="dxa"/>
              <w:end w:w="120" w:type="dxa"/>
            </w:tcMar>
          </w:tcPr>
          <w:p>
            <w:pPr>
              <w:spacing w:before="0" w:after="0" w:line="252" w:lineRule="auto"/>
              <w:jc w:val="center"/>
            </w:pPr>
            <w:r>
              <w:rPr>
                <w:rFonts w:ascii="Calibri" w:hAnsi="Calibri" w:eastAsia="宋体"/>
                <w:color w:val="203748"/>
                <w:sz w:val="16"/>
              </w:rPr>
              <w:t>0.0 ± 0.0</w:t>
            </w:r>
          </w:p>
        </w:tc>
        <w:tc>
          <w:tcPr>
            <w:tcW w:type="dxa" w:w="1270"/>
            <w:vAlign w:val="center"/>
            <w:tcMar>
              <w:top w:w="80" w:type="dxa"/>
              <w:start w:w="120" w:type="dxa"/>
              <w:bottom w:w="80" w:type="dxa"/>
              <w:end w:w="120" w:type="dxa"/>
            </w:tcMar>
          </w:tcPr>
          <w:p>
            <w:pPr>
              <w:spacing w:before="0" w:after="0" w:line="252" w:lineRule="auto"/>
              <w:jc w:val="center"/>
            </w:pPr>
            <w:r>
              <w:rPr>
                <w:rFonts w:ascii="Calibri" w:hAnsi="Calibri" w:eastAsia="宋体"/>
                <w:color w:val="203748"/>
                <w:sz w:val="16"/>
              </w:rPr>
              <w:t>578049 ± 5907</w:t>
            </w:r>
          </w:p>
        </w:tc>
        <w:tc>
          <w:tcPr>
            <w:tcW w:type="dxa" w:w="1307"/>
            <w:vAlign w:val="center"/>
            <w:tcMar>
              <w:top w:w="80" w:type="dxa"/>
              <w:start w:w="120" w:type="dxa"/>
              <w:bottom w:w="80" w:type="dxa"/>
              <w:end w:w="120" w:type="dxa"/>
            </w:tcMar>
          </w:tcPr>
          <w:p>
            <w:pPr>
              <w:spacing w:before="0" w:after="0" w:line="252" w:lineRule="auto"/>
              <w:jc w:val="center"/>
            </w:pPr>
            <w:r>
              <w:rPr>
                <w:rFonts w:ascii="Calibri" w:hAnsi="Calibri" w:eastAsia="宋体"/>
                <w:color w:val="203748"/>
                <w:sz w:val="16"/>
              </w:rPr>
              <w:t>1787396 ± 18378</w:t>
            </w:r>
          </w:p>
        </w:tc>
        <w:tc>
          <w:tcPr>
            <w:tcW w:type="dxa" w:w="1119"/>
            <w:vAlign w:val="center"/>
            <w:tcMar>
              <w:top w:w="80" w:type="dxa"/>
              <w:start w:w="120" w:type="dxa"/>
              <w:bottom w:w="80" w:type="dxa"/>
              <w:end w:w="120" w:type="dxa"/>
            </w:tcMar>
          </w:tcPr>
          <w:p>
            <w:pPr>
              <w:spacing w:before="0" w:after="0" w:line="252" w:lineRule="auto"/>
              <w:jc w:val="center"/>
            </w:pPr>
            <w:r>
              <w:rPr>
                <w:rFonts w:ascii="Calibri" w:hAnsi="Calibri" w:eastAsia="宋体"/>
                <w:color w:val="203748"/>
                <w:sz w:val="16"/>
              </w:rPr>
              <w:t>1.044 ± 0.144</w:t>
            </w:r>
          </w:p>
        </w:tc>
      </w:tr>
    </w:tbl>
    <w:p>
      <w:pPr>
        <w:spacing w:after="40"/>
      </w:pPr>
    </w:p>
    <w:p>
      <w:r>
        <w:rPr>
          <w:rFonts w:ascii="Calibri" w:hAnsi="Calibri" w:eastAsia="宋体"/>
        </w:rPr>
        <w:t>旅行时间、标准等待时间和延误为 NA，因为评估窗内没有满足完成条件的机动车行程。图 1--5 只展示有真实观测的数据：平均速度、平均排队、最大排队、燃油和仿真实时因子。</w:t>
      </w:r>
    </w:p>
    <w:p>
      <w:r>
        <w:br w:type="page"/>
      </w:r>
    </w:p>
    <w:p>
      <w:pPr>
        <w:pStyle w:val="Heading2"/>
        <w:spacing w:before="0"/>
      </w:pPr>
      <w:r>
        <w:t>实验统计图</w:t>
      </w:r>
    </w:p>
    <w:p>
      <w:pPr>
        <w:keepNext/>
        <w:spacing w:before="40" w:after="0"/>
        <w:jc w:val="center"/>
      </w:pPr>
      <w:r>
        <w:drawing>
          <wp:inline xmlns:a="http://schemas.openxmlformats.org/drawingml/2006/main" xmlns:pic="http://schemas.openxmlformats.org/drawingml/2006/picture">
            <wp:extent cx="4983480" cy="3322320"/>
            <wp:docPr id="1" name="Picture 1"/>
            <wp:cNvGraphicFramePr>
              <a:graphicFrameLocks noChangeAspect="1"/>
            </wp:cNvGraphicFramePr>
            <a:graphic>
              <a:graphicData uri="http://schemas.openxmlformats.org/drawingml/2006/picture">
                <pic:pic>
                  <pic:nvPicPr>
                    <pic:cNvPr id="0" name="figure_01_average_speed.png"/>
                    <pic:cNvPicPr/>
                  </pic:nvPicPr>
                  <pic:blipFill>
                    <a:blip r:embed="rId12"/>
                    <a:stretch>
                      <a:fillRect/>
                    </a:stretch>
                  </pic:blipFill>
                  <pic:spPr>
                    <a:xfrm>
                      <a:off x="0" y="0"/>
                      <a:ext cx="4983480" cy="3322320"/>
                    </a:xfrm>
                    <a:prstGeom prst="rect"/>
                  </pic:spPr>
                </pic:pic>
              </a:graphicData>
            </a:graphic>
          </wp:inline>
        </w:drawing>
      </w:r>
    </w:p>
    <w:p>
      <w:pPr>
        <w:pStyle w:val="Caption"/>
        <w:keepNext w:val="0"/>
      </w:pPr>
      <w:r>
        <w:t>图 1 不同控制算法平均速度（95% CI，n=5）</w:t>
      </w:r>
    </w:p>
    <w:p>
      <w:pPr>
        <w:keepNext w:val="0"/>
        <w:spacing w:before="0" w:after="160"/>
        <w:jc w:val="center"/>
      </w:pPr>
      <w:r>
        <w:rPr>
          <w:rFonts w:ascii="Calibri" w:hAnsi="Calibri" w:eastAsia="宋体"/>
          <w:color w:val="5B6875"/>
          <w:sz w:val="17"/>
        </w:rPr>
        <w:t>数据来源：formal_2026 真实运行 raw 数据，经统一统计脚本生成。</w:t>
      </w:r>
    </w:p>
    <w:p>
      <w:pPr>
        <w:keepNext/>
        <w:spacing w:before="40" w:after="0"/>
        <w:jc w:val="center"/>
      </w:pPr>
      <w:r>
        <w:drawing>
          <wp:inline xmlns:a="http://schemas.openxmlformats.org/drawingml/2006/main" xmlns:pic="http://schemas.openxmlformats.org/drawingml/2006/picture">
            <wp:extent cx="4983480" cy="3322320"/>
            <wp:docPr id="2" name="Picture 2"/>
            <wp:cNvGraphicFramePr>
              <a:graphicFrameLocks noChangeAspect="1"/>
            </wp:cNvGraphicFramePr>
            <a:graphic>
              <a:graphicData uri="http://schemas.openxmlformats.org/drawingml/2006/picture">
                <pic:pic>
                  <pic:nvPicPr>
                    <pic:cNvPr id="0" name="figure_02_average_queue.png"/>
                    <pic:cNvPicPr/>
                  </pic:nvPicPr>
                  <pic:blipFill>
                    <a:blip r:embed="rId13"/>
                    <a:stretch>
                      <a:fillRect/>
                    </a:stretch>
                  </pic:blipFill>
                  <pic:spPr>
                    <a:xfrm>
                      <a:off x="0" y="0"/>
                      <a:ext cx="4983480" cy="3322320"/>
                    </a:xfrm>
                    <a:prstGeom prst="rect"/>
                  </pic:spPr>
                </pic:pic>
              </a:graphicData>
            </a:graphic>
          </wp:inline>
        </w:drawing>
      </w:r>
    </w:p>
    <w:p>
      <w:pPr>
        <w:pStyle w:val="Caption"/>
        <w:keepNext w:val="0"/>
      </w:pPr>
      <w:r>
        <w:t>图 2 不同控制算法平均排队（95% CI，n=5）</w:t>
      </w:r>
    </w:p>
    <w:p>
      <w:pPr>
        <w:keepNext w:val="0"/>
        <w:spacing w:before="0" w:after="160"/>
        <w:jc w:val="center"/>
      </w:pPr>
      <w:r>
        <w:rPr>
          <w:rFonts w:ascii="Calibri" w:hAnsi="Calibri" w:eastAsia="宋体"/>
          <w:color w:val="5B6875"/>
          <w:sz w:val="17"/>
        </w:rPr>
        <w:t>数据来源：formal_2026 真实运行 raw 数据，经统一统计脚本生成。</w:t>
      </w:r>
    </w:p>
    <w:p>
      <w:pPr>
        <w:keepNext/>
        <w:spacing w:before="40" w:after="0"/>
        <w:jc w:val="center"/>
      </w:pPr>
      <w:r>
        <w:drawing>
          <wp:inline xmlns:a="http://schemas.openxmlformats.org/drawingml/2006/main" xmlns:pic="http://schemas.openxmlformats.org/drawingml/2006/picture">
            <wp:extent cx="4983480" cy="3322320"/>
            <wp:docPr id="3" name="Picture 3"/>
            <wp:cNvGraphicFramePr>
              <a:graphicFrameLocks noChangeAspect="1"/>
            </wp:cNvGraphicFramePr>
            <a:graphic>
              <a:graphicData uri="http://schemas.openxmlformats.org/drawingml/2006/picture">
                <pic:pic>
                  <pic:nvPicPr>
                    <pic:cNvPr id="0" name="figure_03_max_queue.png"/>
                    <pic:cNvPicPr/>
                  </pic:nvPicPr>
                  <pic:blipFill>
                    <a:blip r:embed="rId14"/>
                    <a:stretch>
                      <a:fillRect/>
                    </a:stretch>
                  </pic:blipFill>
                  <pic:spPr>
                    <a:xfrm>
                      <a:off x="0" y="0"/>
                      <a:ext cx="4983480" cy="3322320"/>
                    </a:xfrm>
                    <a:prstGeom prst="rect"/>
                  </pic:spPr>
                </pic:pic>
              </a:graphicData>
            </a:graphic>
          </wp:inline>
        </w:drawing>
      </w:r>
    </w:p>
    <w:p>
      <w:pPr>
        <w:pStyle w:val="Caption"/>
        <w:keepNext w:val="0"/>
      </w:pPr>
      <w:r>
        <w:t>图 3 不同控制算法最大排队（95% CI，n=5）</w:t>
      </w:r>
    </w:p>
    <w:p>
      <w:pPr>
        <w:keepNext w:val="0"/>
        <w:spacing w:before="0" w:after="160"/>
        <w:jc w:val="center"/>
      </w:pPr>
      <w:r>
        <w:rPr>
          <w:rFonts w:ascii="Calibri" w:hAnsi="Calibri" w:eastAsia="宋体"/>
          <w:color w:val="5B6875"/>
          <w:sz w:val="17"/>
        </w:rPr>
        <w:t>数据来源：formal_2026 真实运行 raw 数据，经统一统计脚本生成。</w:t>
      </w:r>
    </w:p>
    <w:p>
      <w:pPr>
        <w:keepNext/>
        <w:spacing w:before="40" w:after="0"/>
        <w:jc w:val="center"/>
      </w:pPr>
      <w:r>
        <w:drawing>
          <wp:inline xmlns:a="http://schemas.openxmlformats.org/drawingml/2006/main" xmlns:pic="http://schemas.openxmlformats.org/drawingml/2006/picture">
            <wp:extent cx="4983480" cy="3322320"/>
            <wp:docPr id="4" name="Picture 4"/>
            <wp:cNvGraphicFramePr>
              <a:graphicFrameLocks noChangeAspect="1"/>
            </wp:cNvGraphicFramePr>
            <a:graphic>
              <a:graphicData uri="http://schemas.openxmlformats.org/drawingml/2006/picture">
                <pic:pic>
                  <pic:nvPicPr>
                    <pic:cNvPr id="0" name="figure_04_fuel.png"/>
                    <pic:cNvPicPr/>
                  </pic:nvPicPr>
                  <pic:blipFill>
                    <a:blip r:embed="rId15"/>
                    <a:stretch>
                      <a:fillRect/>
                    </a:stretch>
                  </pic:blipFill>
                  <pic:spPr>
                    <a:xfrm>
                      <a:off x="0" y="0"/>
                      <a:ext cx="4983480" cy="3322320"/>
                    </a:xfrm>
                    <a:prstGeom prst="rect"/>
                  </pic:spPr>
                </pic:pic>
              </a:graphicData>
            </a:graphic>
          </wp:inline>
        </w:drawing>
      </w:r>
    </w:p>
    <w:p>
      <w:pPr>
        <w:pStyle w:val="Caption"/>
        <w:keepNext w:val="0"/>
      </w:pPr>
      <w:r>
        <w:t>图 4 不同控制算法燃油消耗（95% CI，n=5）</w:t>
      </w:r>
    </w:p>
    <w:p>
      <w:pPr>
        <w:keepNext w:val="0"/>
        <w:spacing w:before="0" w:after="160"/>
        <w:jc w:val="center"/>
      </w:pPr>
      <w:r>
        <w:rPr>
          <w:rFonts w:ascii="Calibri" w:hAnsi="Calibri" w:eastAsia="宋体"/>
          <w:color w:val="5B6875"/>
          <w:sz w:val="17"/>
        </w:rPr>
        <w:t>数据来源：formal_2026 真实运行 raw 数据，经统一统计脚本生成。</w:t>
      </w:r>
    </w:p>
    <w:p>
      <w:pPr>
        <w:keepNext/>
        <w:spacing w:before="40" w:after="0"/>
        <w:jc w:val="center"/>
      </w:pPr>
      <w:r>
        <w:drawing>
          <wp:inline xmlns:a="http://schemas.openxmlformats.org/drawingml/2006/main" xmlns:pic="http://schemas.openxmlformats.org/drawingml/2006/picture">
            <wp:extent cx="4983480" cy="3322320"/>
            <wp:docPr id="5" name="Picture 5"/>
            <wp:cNvGraphicFramePr>
              <a:graphicFrameLocks noChangeAspect="1"/>
            </wp:cNvGraphicFramePr>
            <a:graphic>
              <a:graphicData uri="http://schemas.openxmlformats.org/drawingml/2006/picture">
                <pic:pic>
                  <pic:nvPicPr>
                    <pic:cNvPr id="0" name="figure_05_realtime_factor.png"/>
                    <pic:cNvPicPr/>
                  </pic:nvPicPr>
                  <pic:blipFill>
                    <a:blip r:embed="rId16"/>
                    <a:stretch>
                      <a:fillRect/>
                    </a:stretch>
                  </pic:blipFill>
                  <pic:spPr>
                    <a:xfrm>
                      <a:off x="0" y="0"/>
                      <a:ext cx="4983480" cy="3322320"/>
                    </a:xfrm>
                    <a:prstGeom prst="rect"/>
                  </pic:spPr>
                </pic:pic>
              </a:graphicData>
            </a:graphic>
          </wp:inline>
        </w:drawing>
      </w:r>
    </w:p>
    <w:p>
      <w:pPr>
        <w:pStyle w:val="Caption"/>
        <w:keepNext w:val="0"/>
      </w:pPr>
      <w:r>
        <w:t>图 5 不同控制算法仿真实时因子（95% CI，n=5）</w:t>
      </w:r>
    </w:p>
    <w:p>
      <w:pPr>
        <w:keepNext w:val="0"/>
        <w:spacing w:before="0" w:after="160"/>
        <w:jc w:val="center"/>
      </w:pPr>
      <w:r>
        <w:rPr>
          <w:rFonts w:ascii="Calibri" w:hAnsi="Calibri" w:eastAsia="宋体"/>
          <w:color w:val="5B6875"/>
          <w:sz w:val="17"/>
        </w:rPr>
        <w:t>数据来源：formal_2026 真实运行 raw 数据，经统一统计脚本生成。</w:t>
      </w:r>
    </w:p>
    <w:p>
      <w:r>
        <w:rPr>
          <w:rFonts w:ascii="Calibri" w:hAnsi="Calibri" w:eastAsia="宋体"/>
        </w:rPr>
        <w:t>配对改善率（相对 B0；仅 60 s 快速窗口）：</w:t>
      </w:r>
    </w:p>
    <w:tbl>
      <w:tblPr>
        <w:tblW w:type="dxa" w:w="9360"/>
        <w:tblLayout w:type="fixed"/>
        <w:tblLook w:firstColumn="1" w:firstRow="1" w:lastColumn="0" w:lastRow="0" w:noHBand="0" w:noVBand="1" w:val="04A0"/>
        <w:tblInd w:type="dxa" w:w="120"/>
        <w:tblBorders>
          <w:top w:val="single" w:sz="6" w:space="0" w:color="B7C2CE"/>
          <w:left w:val="single" w:sz="6" w:space="0" w:color="B7C2CE"/>
          <w:bottom w:val="single" w:sz="6" w:space="0" w:color="B7C2CE"/>
          <w:right w:val="single" w:sz="6" w:space="0" w:color="B7C2CE"/>
          <w:insideH w:val="single" w:sz="6" w:space="0" w:color="B7C2CE"/>
          <w:insideV w:val="single" w:sz="6" w:space="0" w:color="B7C2CE"/>
        </w:tblBorders>
      </w:tblPr>
      <w:tblGrid>
        <w:gridCol w:w="1518"/>
        <w:gridCol w:w="2951"/>
        <w:gridCol w:w="1518"/>
        <w:gridCol w:w="1686"/>
        <w:gridCol w:w="1687"/>
      </w:tblGrid>
      <w:tr>
        <w:trPr>
          <w:cantSplit/>
          <w:tblHeader w:val="true"/>
        </w:trPr>
        <w:tc>
          <w:tcPr>
            <w:tcW w:type="dxa" w:w="1518"/>
            <w:vAlign w:val="center"/>
            <w:tcMar>
              <w:top w:w="80" w:type="dxa"/>
              <w:start w:w="120" w:type="dxa"/>
              <w:bottom w:w="80" w:type="dxa"/>
              <w:end w:w="120" w:type="dxa"/>
            </w:tcMar>
            <w:shd w:fill="E8EEF5"/>
          </w:tcPr>
          <w:p>
            <w:pPr>
              <w:spacing w:before="0" w:after="0" w:line="252" w:lineRule="auto"/>
              <w:jc w:val="left"/>
            </w:pPr>
            <w:r>
              <w:rPr>
                <w:rFonts w:ascii="Calibri" w:hAnsi="Calibri" w:eastAsia="宋体"/>
                <w:b/>
                <w:color w:val="1F4D78"/>
                <w:sz w:val="17"/>
              </w:rPr>
              <w:t>控制器</w:t>
            </w:r>
          </w:p>
        </w:tc>
        <w:tc>
          <w:tcPr>
            <w:tcW w:type="dxa" w:w="2951"/>
            <w:vAlign w:val="center"/>
            <w:tcMar>
              <w:top w:w="80" w:type="dxa"/>
              <w:start w:w="120" w:type="dxa"/>
              <w:bottom w:w="80" w:type="dxa"/>
              <w:end w:w="120" w:type="dxa"/>
            </w:tcMar>
            <w:shd w:fill="E8EEF5"/>
          </w:tcPr>
          <w:p>
            <w:pPr>
              <w:spacing w:before="0" w:after="0" w:line="252" w:lineRule="auto"/>
              <w:jc w:val="center"/>
            </w:pPr>
            <w:r>
              <w:rPr>
                <w:rFonts w:ascii="Calibri" w:hAnsi="Calibri" w:eastAsia="宋体"/>
                <w:b/>
                <w:color w:val="1F4D78"/>
                <w:sz w:val="17"/>
              </w:rPr>
              <w:t>指标</w:t>
            </w:r>
          </w:p>
        </w:tc>
        <w:tc>
          <w:tcPr>
            <w:tcW w:type="dxa" w:w="1518"/>
            <w:vAlign w:val="center"/>
            <w:tcMar>
              <w:top w:w="80" w:type="dxa"/>
              <w:start w:w="120" w:type="dxa"/>
              <w:bottom w:w="80" w:type="dxa"/>
              <w:end w:w="120" w:type="dxa"/>
            </w:tcMar>
            <w:shd w:fill="E8EEF5"/>
          </w:tcPr>
          <w:p>
            <w:pPr>
              <w:spacing w:before="0" w:after="0" w:line="252" w:lineRule="auto"/>
              <w:jc w:val="center"/>
            </w:pPr>
            <w:r>
              <w:rPr>
                <w:rFonts w:ascii="Calibri" w:hAnsi="Calibri" w:eastAsia="宋体"/>
                <w:b/>
                <w:color w:val="1F4D78"/>
                <w:sz w:val="17"/>
              </w:rPr>
              <w:t>改善率</w:t>
            </w:r>
          </w:p>
        </w:tc>
        <w:tc>
          <w:tcPr>
            <w:tcW w:type="dxa" w:w="1686"/>
            <w:vAlign w:val="center"/>
            <w:tcMar>
              <w:top w:w="80" w:type="dxa"/>
              <w:start w:w="120" w:type="dxa"/>
              <w:bottom w:w="80" w:type="dxa"/>
              <w:end w:w="120" w:type="dxa"/>
            </w:tcMar>
            <w:shd w:fill="E8EEF5"/>
          </w:tcPr>
          <w:p>
            <w:pPr>
              <w:spacing w:before="0" w:after="0" w:line="252" w:lineRule="auto"/>
              <w:jc w:val="center"/>
            </w:pPr>
            <w:r>
              <w:rPr>
                <w:rFonts w:ascii="Calibri" w:hAnsi="Calibri" w:eastAsia="宋体"/>
                <w:b/>
                <w:color w:val="1F4D78"/>
                <w:sz w:val="17"/>
              </w:rPr>
              <w:t>paired t p</w:t>
            </w:r>
          </w:p>
        </w:tc>
        <w:tc>
          <w:tcPr>
            <w:tcW w:type="dxa" w:w="1687"/>
            <w:vAlign w:val="center"/>
            <w:tcMar>
              <w:top w:w="80" w:type="dxa"/>
              <w:start w:w="120" w:type="dxa"/>
              <w:bottom w:w="80" w:type="dxa"/>
              <w:end w:w="120" w:type="dxa"/>
            </w:tcMar>
            <w:shd w:fill="E8EEF5"/>
          </w:tcPr>
          <w:p>
            <w:pPr>
              <w:spacing w:before="0" w:after="0" w:line="252" w:lineRule="auto"/>
              <w:jc w:val="center"/>
            </w:pPr>
            <w:r>
              <w:rPr>
                <w:rFonts w:ascii="Calibri" w:hAnsi="Calibri" w:eastAsia="宋体"/>
                <w:b/>
                <w:color w:val="1F4D78"/>
                <w:sz w:val="17"/>
              </w:rPr>
              <w:t>Wilcoxon p</w:t>
            </w:r>
          </w:p>
        </w:tc>
      </w:tr>
      <w:tr>
        <w:trPr>
          <w:cantSplit/>
        </w:trPr>
        <w:tc>
          <w:tcPr>
            <w:tcW w:type="dxa" w:w="1518"/>
            <w:vAlign w:val="center"/>
            <w:tcMar>
              <w:top w:w="80" w:type="dxa"/>
              <w:start w:w="120" w:type="dxa"/>
              <w:bottom w:w="80" w:type="dxa"/>
              <w:end w:w="120" w:type="dxa"/>
            </w:tcMar>
          </w:tcPr>
          <w:p>
            <w:pPr>
              <w:spacing w:before="0" w:after="0" w:line="252" w:lineRule="auto"/>
              <w:jc w:val="left"/>
            </w:pPr>
            <w:r>
              <w:rPr>
                <w:rFonts w:ascii="Calibri" w:hAnsi="Calibri" w:eastAsia="宋体"/>
                <w:color w:val="203748"/>
                <w:sz w:val="17"/>
              </w:rPr>
              <w:t>B1</w:t>
            </w:r>
          </w:p>
        </w:tc>
        <w:tc>
          <w:tcPr>
            <w:tcW w:type="dxa" w:w="2951"/>
            <w:vAlign w:val="center"/>
            <w:tcMar>
              <w:top w:w="80" w:type="dxa"/>
              <w:start w:w="120" w:type="dxa"/>
              <w:bottom w:w="80" w:type="dxa"/>
              <w:end w:w="120" w:type="dxa"/>
            </w:tcMar>
          </w:tcPr>
          <w:p>
            <w:pPr>
              <w:spacing w:before="0" w:after="0" w:line="252" w:lineRule="auto"/>
              <w:jc w:val="center"/>
            </w:pPr>
            <w:r>
              <w:rPr>
                <w:rFonts w:ascii="Calibri" w:hAnsi="Calibri" w:eastAsia="宋体"/>
                <w:color w:val="203748"/>
                <w:sz w:val="17"/>
              </w:rPr>
              <w:t>average_speed_m_s</w:t>
            </w:r>
          </w:p>
        </w:tc>
        <w:tc>
          <w:tcPr>
            <w:tcW w:type="dxa" w:w="1518"/>
            <w:vAlign w:val="center"/>
            <w:tcMar>
              <w:top w:w="80" w:type="dxa"/>
              <w:start w:w="120" w:type="dxa"/>
              <w:bottom w:w="80" w:type="dxa"/>
              <w:end w:w="120" w:type="dxa"/>
            </w:tcMar>
          </w:tcPr>
          <w:p>
            <w:pPr>
              <w:spacing w:before="0" w:after="0" w:line="252" w:lineRule="auto"/>
              <w:jc w:val="center"/>
            </w:pPr>
            <w:r>
              <w:rPr>
                <w:rFonts w:ascii="Calibri" w:hAnsi="Calibri" w:eastAsia="宋体"/>
                <w:color w:val="203748"/>
                <w:sz w:val="17"/>
              </w:rPr>
              <w:t>0.00%</w:t>
            </w:r>
          </w:p>
        </w:tc>
        <w:tc>
          <w:tcPr>
            <w:tcW w:type="dxa" w:w="1686"/>
            <w:vAlign w:val="center"/>
            <w:tcMar>
              <w:top w:w="80" w:type="dxa"/>
              <w:start w:w="120" w:type="dxa"/>
              <w:bottom w:w="80" w:type="dxa"/>
              <w:end w:w="120" w:type="dxa"/>
            </w:tcMar>
          </w:tcPr>
          <w:p>
            <w:pPr>
              <w:spacing w:before="0" w:after="0" w:line="252" w:lineRule="auto"/>
              <w:jc w:val="center"/>
            </w:pPr>
            <w:r>
              <w:rPr>
                <w:rFonts w:ascii="Calibri" w:hAnsi="Calibri" w:eastAsia="宋体"/>
                <w:color w:val="203748"/>
                <w:sz w:val="17"/>
              </w:rPr>
              <w:t>nan</w:t>
            </w:r>
          </w:p>
        </w:tc>
        <w:tc>
          <w:tcPr>
            <w:tcW w:type="dxa" w:w="1687"/>
            <w:vAlign w:val="center"/>
            <w:tcMar>
              <w:top w:w="80" w:type="dxa"/>
              <w:start w:w="120" w:type="dxa"/>
              <w:bottom w:w="80" w:type="dxa"/>
              <w:end w:w="120" w:type="dxa"/>
            </w:tcMar>
          </w:tcPr>
          <w:p>
            <w:pPr>
              <w:spacing w:before="0" w:after="0" w:line="252" w:lineRule="auto"/>
              <w:jc w:val="center"/>
            </w:pPr>
            <w:r>
              <w:rPr>
                <w:rFonts w:ascii="Calibri" w:hAnsi="Calibri" w:eastAsia="宋体"/>
                <w:color w:val="203748"/>
                <w:sz w:val="17"/>
              </w:rPr>
              <w:t>1.0000</w:t>
            </w:r>
          </w:p>
        </w:tc>
      </w:tr>
      <w:tr>
        <w:trPr>
          <w:cantSplit/>
        </w:trPr>
        <w:tc>
          <w:tcPr>
            <w:tcW w:type="dxa" w:w="1518"/>
            <w:vAlign w:val="center"/>
            <w:tcMar>
              <w:top w:w="80" w:type="dxa"/>
              <w:start w:w="120" w:type="dxa"/>
              <w:bottom w:w="80" w:type="dxa"/>
              <w:end w:w="120" w:type="dxa"/>
            </w:tcMar>
          </w:tcPr>
          <w:p>
            <w:pPr>
              <w:spacing w:before="0" w:after="0" w:line="252" w:lineRule="auto"/>
              <w:jc w:val="left"/>
            </w:pPr>
            <w:r>
              <w:rPr>
                <w:rFonts w:ascii="Calibri" w:hAnsi="Calibri" w:eastAsia="宋体"/>
                <w:color w:val="203748"/>
                <w:sz w:val="17"/>
              </w:rPr>
              <w:t>B1</w:t>
            </w:r>
          </w:p>
        </w:tc>
        <w:tc>
          <w:tcPr>
            <w:tcW w:type="dxa" w:w="2951"/>
            <w:vAlign w:val="center"/>
            <w:tcMar>
              <w:top w:w="80" w:type="dxa"/>
              <w:start w:w="120" w:type="dxa"/>
              <w:bottom w:w="80" w:type="dxa"/>
              <w:end w:w="120" w:type="dxa"/>
            </w:tcMar>
          </w:tcPr>
          <w:p>
            <w:pPr>
              <w:spacing w:before="0" w:after="0" w:line="252" w:lineRule="auto"/>
              <w:jc w:val="center"/>
            </w:pPr>
            <w:r>
              <w:rPr>
                <w:rFonts w:ascii="Calibri" w:hAnsi="Calibri" w:eastAsia="宋体"/>
                <w:color w:val="203748"/>
                <w:sz w:val="17"/>
              </w:rPr>
              <w:t>avg_queue_vehicles</w:t>
            </w:r>
          </w:p>
        </w:tc>
        <w:tc>
          <w:tcPr>
            <w:tcW w:type="dxa" w:w="1518"/>
            <w:vAlign w:val="center"/>
            <w:tcMar>
              <w:top w:w="80" w:type="dxa"/>
              <w:start w:w="120" w:type="dxa"/>
              <w:bottom w:w="80" w:type="dxa"/>
              <w:end w:w="120" w:type="dxa"/>
            </w:tcMar>
          </w:tcPr>
          <w:p>
            <w:pPr>
              <w:spacing w:before="0" w:after="0" w:line="252" w:lineRule="auto"/>
              <w:jc w:val="center"/>
            </w:pPr>
            <w:r>
              <w:rPr>
                <w:rFonts w:ascii="Calibri" w:hAnsi="Calibri" w:eastAsia="宋体"/>
                <w:color w:val="203748"/>
                <w:sz w:val="17"/>
              </w:rPr>
              <w:t>0.00%</w:t>
            </w:r>
          </w:p>
        </w:tc>
        <w:tc>
          <w:tcPr>
            <w:tcW w:type="dxa" w:w="1686"/>
            <w:vAlign w:val="center"/>
            <w:tcMar>
              <w:top w:w="80" w:type="dxa"/>
              <w:start w:w="120" w:type="dxa"/>
              <w:bottom w:w="80" w:type="dxa"/>
              <w:end w:w="120" w:type="dxa"/>
            </w:tcMar>
          </w:tcPr>
          <w:p>
            <w:pPr>
              <w:spacing w:before="0" w:after="0" w:line="252" w:lineRule="auto"/>
              <w:jc w:val="center"/>
            </w:pPr>
            <w:r>
              <w:rPr>
                <w:rFonts w:ascii="Calibri" w:hAnsi="Calibri" w:eastAsia="宋体"/>
                <w:color w:val="203748"/>
                <w:sz w:val="17"/>
              </w:rPr>
              <w:t>nan</w:t>
            </w:r>
          </w:p>
        </w:tc>
        <w:tc>
          <w:tcPr>
            <w:tcW w:type="dxa" w:w="1687"/>
            <w:vAlign w:val="center"/>
            <w:tcMar>
              <w:top w:w="80" w:type="dxa"/>
              <w:start w:w="120" w:type="dxa"/>
              <w:bottom w:w="80" w:type="dxa"/>
              <w:end w:w="120" w:type="dxa"/>
            </w:tcMar>
          </w:tcPr>
          <w:p>
            <w:pPr>
              <w:spacing w:before="0" w:after="0" w:line="252" w:lineRule="auto"/>
              <w:jc w:val="center"/>
            </w:pPr>
            <w:r>
              <w:rPr>
                <w:rFonts w:ascii="Calibri" w:hAnsi="Calibri" w:eastAsia="宋体"/>
                <w:color w:val="203748"/>
                <w:sz w:val="17"/>
              </w:rPr>
              <w:t>1.0000</w:t>
            </w:r>
          </w:p>
        </w:tc>
      </w:tr>
      <w:tr>
        <w:trPr>
          <w:cantSplit/>
        </w:trPr>
        <w:tc>
          <w:tcPr>
            <w:tcW w:type="dxa" w:w="1518"/>
            <w:vAlign w:val="center"/>
            <w:tcMar>
              <w:top w:w="80" w:type="dxa"/>
              <w:start w:w="120" w:type="dxa"/>
              <w:bottom w:w="80" w:type="dxa"/>
              <w:end w:w="120" w:type="dxa"/>
            </w:tcMar>
          </w:tcPr>
          <w:p>
            <w:pPr>
              <w:spacing w:before="0" w:after="0" w:line="252" w:lineRule="auto"/>
              <w:jc w:val="left"/>
            </w:pPr>
            <w:r>
              <w:rPr>
                <w:rFonts w:ascii="Calibri" w:hAnsi="Calibri" w:eastAsia="宋体"/>
                <w:color w:val="203748"/>
                <w:sz w:val="17"/>
              </w:rPr>
              <w:t>B2</w:t>
            </w:r>
          </w:p>
        </w:tc>
        <w:tc>
          <w:tcPr>
            <w:tcW w:type="dxa" w:w="2951"/>
            <w:vAlign w:val="center"/>
            <w:tcMar>
              <w:top w:w="80" w:type="dxa"/>
              <w:start w:w="120" w:type="dxa"/>
              <w:bottom w:w="80" w:type="dxa"/>
              <w:end w:w="120" w:type="dxa"/>
            </w:tcMar>
          </w:tcPr>
          <w:p>
            <w:pPr>
              <w:spacing w:before="0" w:after="0" w:line="252" w:lineRule="auto"/>
              <w:jc w:val="center"/>
            </w:pPr>
            <w:r>
              <w:rPr>
                <w:rFonts w:ascii="Calibri" w:hAnsi="Calibri" w:eastAsia="宋体"/>
                <w:color w:val="203748"/>
                <w:sz w:val="17"/>
              </w:rPr>
              <w:t>average_speed_m_s</w:t>
            </w:r>
          </w:p>
        </w:tc>
        <w:tc>
          <w:tcPr>
            <w:tcW w:type="dxa" w:w="1518"/>
            <w:vAlign w:val="center"/>
            <w:tcMar>
              <w:top w:w="80" w:type="dxa"/>
              <w:start w:w="120" w:type="dxa"/>
              <w:bottom w:w="80" w:type="dxa"/>
              <w:end w:w="120" w:type="dxa"/>
            </w:tcMar>
          </w:tcPr>
          <w:p>
            <w:pPr>
              <w:spacing w:before="0" w:after="0" w:line="252" w:lineRule="auto"/>
              <w:jc w:val="center"/>
            </w:pPr>
            <w:r>
              <w:rPr>
                <w:rFonts w:ascii="Calibri" w:hAnsi="Calibri" w:eastAsia="宋体"/>
                <w:color w:val="203748"/>
                <w:sz w:val="17"/>
              </w:rPr>
              <w:t>0.00%</w:t>
            </w:r>
          </w:p>
        </w:tc>
        <w:tc>
          <w:tcPr>
            <w:tcW w:type="dxa" w:w="1686"/>
            <w:vAlign w:val="center"/>
            <w:tcMar>
              <w:top w:w="80" w:type="dxa"/>
              <w:start w:w="120" w:type="dxa"/>
              <w:bottom w:w="80" w:type="dxa"/>
              <w:end w:w="120" w:type="dxa"/>
            </w:tcMar>
          </w:tcPr>
          <w:p>
            <w:pPr>
              <w:spacing w:before="0" w:after="0" w:line="252" w:lineRule="auto"/>
              <w:jc w:val="center"/>
            </w:pPr>
            <w:r>
              <w:rPr>
                <w:rFonts w:ascii="Calibri" w:hAnsi="Calibri" w:eastAsia="宋体"/>
                <w:color w:val="203748"/>
                <w:sz w:val="17"/>
              </w:rPr>
              <w:t>nan</w:t>
            </w:r>
          </w:p>
        </w:tc>
        <w:tc>
          <w:tcPr>
            <w:tcW w:type="dxa" w:w="1687"/>
            <w:vAlign w:val="center"/>
            <w:tcMar>
              <w:top w:w="80" w:type="dxa"/>
              <w:start w:w="120" w:type="dxa"/>
              <w:bottom w:w="80" w:type="dxa"/>
              <w:end w:w="120" w:type="dxa"/>
            </w:tcMar>
          </w:tcPr>
          <w:p>
            <w:pPr>
              <w:spacing w:before="0" w:after="0" w:line="252" w:lineRule="auto"/>
              <w:jc w:val="center"/>
            </w:pPr>
            <w:r>
              <w:rPr>
                <w:rFonts w:ascii="Calibri" w:hAnsi="Calibri" w:eastAsia="宋体"/>
                <w:color w:val="203748"/>
                <w:sz w:val="17"/>
              </w:rPr>
              <w:t>1.0000</w:t>
            </w:r>
          </w:p>
        </w:tc>
      </w:tr>
      <w:tr>
        <w:trPr>
          <w:cantSplit/>
        </w:trPr>
        <w:tc>
          <w:tcPr>
            <w:tcW w:type="dxa" w:w="1518"/>
            <w:vAlign w:val="center"/>
            <w:tcMar>
              <w:top w:w="80" w:type="dxa"/>
              <w:start w:w="120" w:type="dxa"/>
              <w:bottom w:w="80" w:type="dxa"/>
              <w:end w:w="120" w:type="dxa"/>
            </w:tcMar>
          </w:tcPr>
          <w:p>
            <w:pPr>
              <w:spacing w:before="0" w:after="0" w:line="252" w:lineRule="auto"/>
              <w:jc w:val="left"/>
            </w:pPr>
            <w:r>
              <w:rPr>
                <w:rFonts w:ascii="Calibri" w:hAnsi="Calibri" w:eastAsia="宋体"/>
                <w:color w:val="203748"/>
                <w:sz w:val="17"/>
              </w:rPr>
              <w:t>B2</w:t>
            </w:r>
          </w:p>
        </w:tc>
        <w:tc>
          <w:tcPr>
            <w:tcW w:type="dxa" w:w="2951"/>
            <w:vAlign w:val="center"/>
            <w:tcMar>
              <w:top w:w="80" w:type="dxa"/>
              <w:start w:w="120" w:type="dxa"/>
              <w:bottom w:w="80" w:type="dxa"/>
              <w:end w:w="120" w:type="dxa"/>
            </w:tcMar>
          </w:tcPr>
          <w:p>
            <w:pPr>
              <w:spacing w:before="0" w:after="0" w:line="252" w:lineRule="auto"/>
              <w:jc w:val="center"/>
            </w:pPr>
            <w:r>
              <w:rPr>
                <w:rFonts w:ascii="Calibri" w:hAnsi="Calibri" w:eastAsia="宋体"/>
                <w:color w:val="203748"/>
                <w:sz w:val="17"/>
              </w:rPr>
              <w:t>avg_queue_vehicles</w:t>
            </w:r>
          </w:p>
        </w:tc>
        <w:tc>
          <w:tcPr>
            <w:tcW w:type="dxa" w:w="1518"/>
            <w:vAlign w:val="center"/>
            <w:tcMar>
              <w:top w:w="80" w:type="dxa"/>
              <w:start w:w="120" w:type="dxa"/>
              <w:bottom w:w="80" w:type="dxa"/>
              <w:end w:w="120" w:type="dxa"/>
            </w:tcMar>
          </w:tcPr>
          <w:p>
            <w:pPr>
              <w:spacing w:before="0" w:after="0" w:line="252" w:lineRule="auto"/>
              <w:jc w:val="center"/>
            </w:pPr>
            <w:r>
              <w:rPr>
                <w:rFonts w:ascii="Calibri" w:hAnsi="Calibri" w:eastAsia="宋体"/>
                <w:color w:val="203748"/>
                <w:sz w:val="17"/>
              </w:rPr>
              <w:t>0.00%</w:t>
            </w:r>
          </w:p>
        </w:tc>
        <w:tc>
          <w:tcPr>
            <w:tcW w:type="dxa" w:w="1686"/>
            <w:vAlign w:val="center"/>
            <w:tcMar>
              <w:top w:w="80" w:type="dxa"/>
              <w:start w:w="120" w:type="dxa"/>
              <w:bottom w:w="80" w:type="dxa"/>
              <w:end w:w="120" w:type="dxa"/>
            </w:tcMar>
          </w:tcPr>
          <w:p>
            <w:pPr>
              <w:spacing w:before="0" w:after="0" w:line="252" w:lineRule="auto"/>
              <w:jc w:val="center"/>
            </w:pPr>
            <w:r>
              <w:rPr>
                <w:rFonts w:ascii="Calibri" w:hAnsi="Calibri" w:eastAsia="宋体"/>
                <w:color w:val="203748"/>
                <w:sz w:val="17"/>
              </w:rPr>
              <w:t>nan</w:t>
            </w:r>
          </w:p>
        </w:tc>
        <w:tc>
          <w:tcPr>
            <w:tcW w:type="dxa" w:w="1687"/>
            <w:vAlign w:val="center"/>
            <w:tcMar>
              <w:top w:w="80" w:type="dxa"/>
              <w:start w:w="120" w:type="dxa"/>
              <w:bottom w:w="80" w:type="dxa"/>
              <w:end w:w="120" w:type="dxa"/>
            </w:tcMar>
          </w:tcPr>
          <w:p>
            <w:pPr>
              <w:spacing w:before="0" w:after="0" w:line="252" w:lineRule="auto"/>
              <w:jc w:val="center"/>
            </w:pPr>
            <w:r>
              <w:rPr>
                <w:rFonts w:ascii="Calibri" w:hAnsi="Calibri" w:eastAsia="宋体"/>
                <w:color w:val="203748"/>
                <w:sz w:val="17"/>
              </w:rPr>
              <w:t>1.0000</w:t>
            </w:r>
          </w:p>
        </w:tc>
      </w:tr>
      <w:tr>
        <w:trPr>
          <w:cantSplit/>
        </w:trPr>
        <w:tc>
          <w:tcPr>
            <w:tcW w:type="dxa" w:w="1518"/>
            <w:vAlign w:val="center"/>
            <w:tcMar>
              <w:top w:w="80" w:type="dxa"/>
              <w:start w:w="120" w:type="dxa"/>
              <w:bottom w:w="80" w:type="dxa"/>
              <w:end w:w="120" w:type="dxa"/>
            </w:tcMar>
          </w:tcPr>
          <w:p>
            <w:pPr>
              <w:spacing w:before="0" w:after="0" w:line="252" w:lineRule="auto"/>
              <w:jc w:val="left"/>
            </w:pPr>
            <w:r>
              <w:rPr>
                <w:rFonts w:ascii="Calibri" w:hAnsi="Calibri" w:eastAsia="宋体"/>
                <w:color w:val="203748"/>
                <w:sz w:val="17"/>
              </w:rPr>
              <w:t>B3</w:t>
            </w:r>
          </w:p>
        </w:tc>
        <w:tc>
          <w:tcPr>
            <w:tcW w:type="dxa" w:w="2951"/>
            <w:vAlign w:val="center"/>
            <w:tcMar>
              <w:top w:w="80" w:type="dxa"/>
              <w:start w:w="120" w:type="dxa"/>
              <w:bottom w:w="80" w:type="dxa"/>
              <w:end w:w="120" w:type="dxa"/>
            </w:tcMar>
          </w:tcPr>
          <w:p>
            <w:pPr>
              <w:spacing w:before="0" w:after="0" w:line="252" w:lineRule="auto"/>
              <w:jc w:val="center"/>
            </w:pPr>
            <w:r>
              <w:rPr>
                <w:rFonts w:ascii="Calibri" w:hAnsi="Calibri" w:eastAsia="宋体"/>
                <w:color w:val="203748"/>
                <w:sz w:val="17"/>
              </w:rPr>
              <w:t>average_speed_m_s</w:t>
            </w:r>
          </w:p>
        </w:tc>
        <w:tc>
          <w:tcPr>
            <w:tcW w:type="dxa" w:w="1518"/>
            <w:vAlign w:val="center"/>
            <w:tcMar>
              <w:top w:w="80" w:type="dxa"/>
              <w:start w:w="120" w:type="dxa"/>
              <w:bottom w:w="80" w:type="dxa"/>
              <w:end w:w="120" w:type="dxa"/>
            </w:tcMar>
          </w:tcPr>
          <w:p>
            <w:pPr>
              <w:spacing w:before="0" w:after="0" w:line="252" w:lineRule="auto"/>
              <w:jc w:val="center"/>
            </w:pPr>
            <w:r>
              <w:rPr>
                <w:rFonts w:ascii="Calibri" w:hAnsi="Calibri" w:eastAsia="宋体"/>
                <w:color w:val="203748"/>
                <w:sz w:val="17"/>
              </w:rPr>
              <w:t>0.46%</w:t>
            </w:r>
          </w:p>
        </w:tc>
        <w:tc>
          <w:tcPr>
            <w:tcW w:type="dxa" w:w="1686"/>
            <w:vAlign w:val="center"/>
            <w:tcMar>
              <w:top w:w="80" w:type="dxa"/>
              <w:start w:w="120" w:type="dxa"/>
              <w:bottom w:w="80" w:type="dxa"/>
              <w:end w:w="120" w:type="dxa"/>
            </w:tcMar>
          </w:tcPr>
          <w:p>
            <w:pPr>
              <w:spacing w:before="0" w:after="0" w:line="252" w:lineRule="auto"/>
              <w:jc w:val="center"/>
            </w:pPr>
            <w:r>
              <w:rPr>
                <w:rFonts w:ascii="Calibri" w:hAnsi="Calibri" w:eastAsia="宋体"/>
                <w:color w:val="203748"/>
                <w:sz w:val="17"/>
              </w:rPr>
              <w:t>0.5014</w:t>
            </w:r>
          </w:p>
        </w:tc>
        <w:tc>
          <w:tcPr>
            <w:tcW w:type="dxa" w:w="1687"/>
            <w:vAlign w:val="center"/>
            <w:tcMar>
              <w:top w:w="80" w:type="dxa"/>
              <w:start w:w="120" w:type="dxa"/>
              <w:bottom w:w="80" w:type="dxa"/>
              <w:end w:w="120" w:type="dxa"/>
            </w:tcMar>
          </w:tcPr>
          <w:p>
            <w:pPr>
              <w:spacing w:before="0" w:after="0" w:line="252" w:lineRule="auto"/>
              <w:jc w:val="center"/>
            </w:pPr>
            <w:r>
              <w:rPr>
                <w:rFonts w:ascii="Calibri" w:hAnsi="Calibri" w:eastAsia="宋体"/>
                <w:color w:val="203748"/>
                <w:sz w:val="17"/>
              </w:rPr>
              <w:t>0.6250</w:t>
            </w:r>
          </w:p>
        </w:tc>
      </w:tr>
      <w:tr>
        <w:trPr>
          <w:cantSplit/>
        </w:trPr>
        <w:tc>
          <w:tcPr>
            <w:tcW w:type="dxa" w:w="1518"/>
            <w:vAlign w:val="center"/>
            <w:tcMar>
              <w:top w:w="80" w:type="dxa"/>
              <w:start w:w="120" w:type="dxa"/>
              <w:bottom w:w="80" w:type="dxa"/>
              <w:end w:w="120" w:type="dxa"/>
            </w:tcMar>
          </w:tcPr>
          <w:p>
            <w:pPr>
              <w:spacing w:before="0" w:after="0" w:line="252" w:lineRule="auto"/>
              <w:jc w:val="left"/>
            </w:pPr>
            <w:r>
              <w:rPr>
                <w:rFonts w:ascii="Calibri" w:hAnsi="Calibri" w:eastAsia="宋体"/>
                <w:color w:val="203748"/>
                <w:sz w:val="17"/>
              </w:rPr>
              <w:t>B3</w:t>
            </w:r>
          </w:p>
        </w:tc>
        <w:tc>
          <w:tcPr>
            <w:tcW w:type="dxa" w:w="2951"/>
            <w:vAlign w:val="center"/>
            <w:tcMar>
              <w:top w:w="80" w:type="dxa"/>
              <w:start w:w="120" w:type="dxa"/>
              <w:bottom w:w="80" w:type="dxa"/>
              <w:end w:w="120" w:type="dxa"/>
            </w:tcMar>
          </w:tcPr>
          <w:p>
            <w:pPr>
              <w:spacing w:before="0" w:after="0" w:line="252" w:lineRule="auto"/>
              <w:jc w:val="center"/>
            </w:pPr>
            <w:r>
              <w:rPr>
                <w:rFonts w:ascii="Calibri" w:hAnsi="Calibri" w:eastAsia="宋体"/>
                <w:color w:val="203748"/>
                <w:sz w:val="17"/>
              </w:rPr>
              <w:t>avg_queue_vehicles</w:t>
            </w:r>
          </w:p>
        </w:tc>
        <w:tc>
          <w:tcPr>
            <w:tcW w:type="dxa" w:w="1518"/>
            <w:vAlign w:val="center"/>
            <w:tcMar>
              <w:top w:w="80" w:type="dxa"/>
              <w:start w:w="120" w:type="dxa"/>
              <w:bottom w:w="80" w:type="dxa"/>
              <w:end w:w="120" w:type="dxa"/>
            </w:tcMar>
          </w:tcPr>
          <w:p>
            <w:pPr>
              <w:spacing w:before="0" w:after="0" w:line="252" w:lineRule="auto"/>
              <w:jc w:val="center"/>
            </w:pPr>
            <w:r>
              <w:rPr>
                <w:rFonts w:ascii="Calibri" w:hAnsi="Calibri" w:eastAsia="宋体"/>
                <w:color w:val="203748"/>
                <w:sz w:val="17"/>
              </w:rPr>
              <w:t>1.14%</w:t>
            </w:r>
          </w:p>
        </w:tc>
        <w:tc>
          <w:tcPr>
            <w:tcW w:type="dxa" w:w="1686"/>
            <w:vAlign w:val="center"/>
            <w:tcMar>
              <w:top w:w="80" w:type="dxa"/>
              <w:start w:w="120" w:type="dxa"/>
              <w:bottom w:w="80" w:type="dxa"/>
              <w:end w:w="120" w:type="dxa"/>
            </w:tcMar>
          </w:tcPr>
          <w:p>
            <w:pPr>
              <w:spacing w:before="0" w:after="0" w:line="252" w:lineRule="auto"/>
              <w:jc w:val="center"/>
            </w:pPr>
            <w:r>
              <w:rPr>
                <w:rFonts w:ascii="Calibri" w:hAnsi="Calibri" w:eastAsia="宋体"/>
                <w:color w:val="203748"/>
                <w:sz w:val="17"/>
              </w:rPr>
              <w:t>0.5083</w:t>
            </w:r>
          </w:p>
        </w:tc>
        <w:tc>
          <w:tcPr>
            <w:tcW w:type="dxa" w:w="1687"/>
            <w:vAlign w:val="center"/>
            <w:tcMar>
              <w:top w:w="80" w:type="dxa"/>
              <w:start w:w="120" w:type="dxa"/>
              <w:bottom w:w="80" w:type="dxa"/>
              <w:end w:w="120" w:type="dxa"/>
            </w:tcMar>
          </w:tcPr>
          <w:p>
            <w:pPr>
              <w:spacing w:before="0" w:after="0" w:line="252" w:lineRule="auto"/>
              <w:jc w:val="center"/>
            </w:pPr>
            <w:r>
              <w:rPr>
                <w:rFonts w:ascii="Calibri" w:hAnsi="Calibri" w:eastAsia="宋体"/>
                <w:color w:val="203748"/>
                <w:sz w:val="17"/>
              </w:rPr>
              <w:t>1.0000</w:t>
            </w:r>
          </w:p>
        </w:tc>
      </w:tr>
    </w:tbl>
    <w:p>
      <w:pPr>
        <w:spacing w:after="40"/>
      </w:pPr>
    </w:p>
    <w:p>
      <w:r>
        <w:rPr>
          <w:rFonts w:ascii="Calibri" w:hAnsi="Calibri" w:eastAsia="宋体"/>
        </w:rPr>
        <w:t>60 s 初始加载阶段若四算法差异很小或方向不稳定，说明信号控制尚未经历完整拥堵形成与消散过程，不能解释为算法等价或某算法长期最优。</w:t>
      </w:r>
    </w:p>
    <w:p>
      <w:pPr>
        <w:pStyle w:val="Heading1"/>
      </w:pPr>
      <w:r>
        <w:t>9 多交通负荷适应性实验</w:t>
      </w:r>
    </w:p>
    <w:p>
      <w:r>
        <w:rPr>
          <w:rFonts w:ascii="Calibri" w:hAnsi="Calibri" w:eastAsia="宋体"/>
        </w:rPr>
        <w:t>本轮未执行 Low/High/Oversaturated 多负荷矩阵。runner 已生成对应配置，但 planned row 不是结果证据。本章结论状态：尚未完成。</w:t>
      </w:r>
    </w:p>
    <w:p>
      <w:pPr>
        <w:pStyle w:val="Heading1"/>
      </w:pPr>
      <w:r>
        <w:t>10 核心走廊协同实验</w:t>
      </w:r>
    </w:p>
    <w:p>
      <w:r>
        <w:rPr>
          <w:rFonts w:ascii="Calibri" w:hAnsi="Calibri" w:eastAsia="宋体"/>
        </w:rPr>
        <w:t>K01--K08 的逐路口队列字段已加入 raw 样本，B0/B2/B3 走廊长时对比尚未执行。短窗口不用于证明区域协同价值。</w:t>
      </w:r>
    </w:p>
    <w:p>
      <w:pPr>
        <w:pStyle w:val="Heading1"/>
      </w:pPr>
      <w:r>
        <w:t>11 扰动事件实验</w:t>
      </w:r>
    </w:p>
    <w:p>
      <w:r>
        <w:rPr>
          <w:rFonts w:ascii="Calibri" w:hAnsi="Calibri" w:eastAsia="宋体"/>
        </w:rPr>
        <w:t>施工占道和活动散场已具备可执行 suite，计划采用相同 seed 和压缩后的仿真时钟事件计划。15 分钟窗口内未运行，恢复时间、峰值队列和吞吐均为 NA。</w:t>
      </w:r>
    </w:p>
    <w:p>
      <w:pPr>
        <w:pStyle w:val="Heading1"/>
      </w:pPr>
      <w:r>
        <w:t>12 通信鲁棒性实验</w:t>
      </w:r>
    </w:p>
    <w:p>
      <w:r>
        <w:rPr>
          <w:rFonts w:ascii="Calibri" w:hAnsi="Calibri" w:eastAsia="宋体"/>
        </w:rPr>
        <w:t>固定延迟、抖动、丢包和 cloud offline 已写入统一 runner；本轮只运行 N0。不能据此声称系统已通过通信恶化性能评估。现有单元/混沌测试只能证明故障机制可触发，不是交通效果结论。</w:t>
      </w:r>
    </w:p>
    <w:p>
      <w:pPr>
        <w:pStyle w:val="Heading1"/>
      </w:pPr>
      <w:r>
        <w:t>13 边缘自治与安全控制实验</w:t>
      </w:r>
    </w:p>
    <w:p>
      <w:r>
        <w:rPr>
          <w:rFonts w:ascii="Calibri" w:hAnsi="Calibri" w:eastAsia="宋体"/>
        </w:rPr>
        <w:t>状态机和 Safety Kernel 源码及自动测试证明机制存在；快速 raw 记录了实际修改/拒绝计数。专门的 S1--S5 构造实验尚未纳入本轮统计，因此不提供 accept/modify/reject 延迟分布图。</w:t>
      </w:r>
    </w:p>
    <w:p>
      <w:pPr>
        <w:pStyle w:val="Heading1"/>
      </w:pPr>
      <w:r>
        <w:t>14 系统性能与稳定性实验</w:t>
      </w:r>
    </w:p>
    <w:p>
      <w:r>
        <w:rPr>
          <w:rFonts w:ascii="Calibri" w:hAnsi="Calibri" w:eastAsia="宋体"/>
        </w:rPr>
        <w:t>快速矩阵的运行因子和墙钟时长见核心表与图 5。历史目录存在 1,800 s 实跑，可作历史稳定性旁证，但不是本轮统一环境正式矩阵。本轮没有测 API latency、WebSocket update rate、真实 MQTT throughput 或内存增长斜率。</w:t>
      </w:r>
    </w:p>
    <w:p>
      <w:pPr>
        <w:pStyle w:val="Heading1"/>
      </w:pPr>
      <w:r>
        <w:t>15 统计分析</w:t>
      </w:r>
    </w:p>
    <w:p>
      <w:pPr>
        <w:jc w:val="left"/>
      </w:pPr>
      <w:r>
        <w:rPr>
          <w:rFonts w:ascii="Calibri" w:hAnsi="Calibri" w:eastAsia="宋体"/>
        </w:rPr>
        <w:t xml:space="preserve">n=5 允许计算描述统计和配对检验，但 60 s 窗口的交通阶段覆盖不足。p 值只用于发现本快速窗口内是否存在一致差异，不用于宣称普遍显著。完整统计表见 </w:t>
      </w:r>
      <w:r>
        <w:rPr>
          <w:rFonts w:ascii="Consolas" w:hAnsi="Consolas" w:eastAsia="宋体"/>
          <w:color w:val="1F4D78"/>
          <w:sz w:val="20"/>
        </w:rPr>
        <w:t>experiments/formal_2026/tables/aggregate_statistics.csv</w:t>
      </w:r>
      <w:r>
        <w:rPr>
          <w:rFonts w:ascii="Calibri" w:hAnsi="Calibri" w:eastAsia="宋体"/>
        </w:rPr>
        <w:t xml:space="preserve"> 和 </w:t>
      </w:r>
      <w:r>
        <w:rPr>
          <w:rFonts w:ascii="Consolas" w:hAnsi="Consolas" w:eastAsia="宋体"/>
          <w:color w:val="1F4D78"/>
          <w:sz w:val="20"/>
        </w:rPr>
        <w:t>paired_comparisons.csv</w:t>
      </w:r>
      <w:r>
        <w:rPr>
          <w:rFonts w:ascii="Calibri" w:hAnsi="Calibri" w:eastAsia="宋体"/>
        </w:rPr>
        <w:t>。</w:t>
      </w:r>
    </w:p>
    <w:p>
      <w:pPr>
        <w:pStyle w:val="Heading1"/>
      </w:pPr>
      <w:r>
        <w:t>16 综合结果分析</w:t>
      </w:r>
    </w:p>
    <w:p>
      <w:r>
        <w:rPr>
          <w:rFonts w:ascii="Calibri" w:hAnsi="Calibri" w:eastAsia="宋体"/>
        </w:rPr>
        <w:t>算法层：本轮只验证四算法在相同短窗口内可重复运行，并测得初始阶段速度/队列差异。系统层：B3 的云状态--策略--边缘安全执行链保持可运行。工程层：20-run 批处理完成率可由 raw 状态直接审计。云边协同长期收益、扰动恢复和通信退化仍缺正式数据。</w:t>
      </w:r>
    </w:p>
    <w:p>
      <w:pPr>
        <w:pStyle w:val="Heading1"/>
      </w:pPr>
      <w:r>
        <w:t>17 与赛题需求的对应关系</w:t>
      </w:r>
    </w:p>
    <w:tbl>
      <w:tblPr>
        <w:tblW w:type="dxa" w:w="9360"/>
        <w:tblLayout w:type="fixed"/>
        <w:tblLook w:firstColumn="1" w:firstRow="1" w:lastColumn="0" w:lastRow="0" w:noHBand="0" w:noVBand="1" w:val="04A0"/>
        <w:tblInd w:type="dxa" w:w="120"/>
        <w:tblBorders>
          <w:top w:val="single" w:sz="6" w:space="0" w:color="B7C2CE"/>
          <w:left w:val="single" w:sz="6" w:space="0" w:color="B7C2CE"/>
          <w:bottom w:val="single" w:sz="6" w:space="0" w:color="B7C2CE"/>
          <w:right w:val="single" w:sz="6" w:space="0" w:color="B7C2CE"/>
          <w:insideH w:val="single" w:sz="6" w:space="0" w:color="B7C2CE"/>
          <w:insideV w:val="single" w:sz="6" w:space="0" w:color="B7C2CE"/>
        </w:tblBorders>
      </w:tblPr>
      <w:tblGrid>
        <w:gridCol w:w="1512"/>
        <w:gridCol w:w="3024"/>
        <w:gridCol w:w="1656"/>
        <w:gridCol w:w="3168"/>
      </w:tblGrid>
      <w:tr>
        <w:trPr>
          <w:cantSplit/>
          <w:tblHeader w:val="true"/>
        </w:trPr>
        <w:tc>
          <w:tcPr>
            <w:tcW w:type="dxa" w:w="1512"/>
            <w:vAlign w:val="center"/>
            <w:tcMar>
              <w:top w:w="80" w:type="dxa"/>
              <w:start w:w="120" w:type="dxa"/>
              <w:bottom w:w="80" w:type="dxa"/>
              <w:end w:w="120" w:type="dxa"/>
            </w:tcMar>
            <w:shd w:fill="E8EEF5"/>
          </w:tcPr>
          <w:p>
            <w:pPr>
              <w:spacing w:before="0" w:after="0" w:line="252" w:lineRule="auto"/>
              <w:jc w:val="left"/>
            </w:pPr>
            <w:r>
              <w:rPr>
                <w:rFonts w:ascii="Calibri" w:hAnsi="Calibri" w:eastAsia="宋体"/>
                <w:b/>
                <w:color w:val="1F4D78"/>
                <w:sz w:val="17"/>
              </w:rPr>
              <w:t>赛题要求</w:t>
            </w:r>
          </w:p>
        </w:tc>
        <w:tc>
          <w:tcPr>
            <w:tcW w:type="dxa" w:w="3024"/>
            <w:vAlign w:val="center"/>
            <w:tcMar>
              <w:top w:w="80" w:type="dxa"/>
              <w:start w:w="120" w:type="dxa"/>
              <w:bottom w:w="80" w:type="dxa"/>
              <w:end w:w="120" w:type="dxa"/>
            </w:tcMar>
            <w:shd w:fill="E8EEF5"/>
          </w:tcPr>
          <w:p>
            <w:pPr>
              <w:spacing w:before="0" w:after="0" w:line="252" w:lineRule="auto"/>
              <w:jc w:val="center"/>
            </w:pPr>
            <w:r>
              <w:rPr>
                <w:rFonts w:ascii="Calibri" w:hAnsi="Calibri" w:eastAsia="宋体"/>
                <w:b/>
                <w:color w:val="1F4D78"/>
                <w:sz w:val="17"/>
              </w:rPr>
              <w:t>本轮方法</w:t>
            </w:r>
          </w:p>
        </w:tc>
        <w:tc>
          <w:tcPr>
            <w:tcW w:type="dxa" w:w="1656"/>
            <w:vAlign w:val="center"/>
            <w:tcMar>
              <w:top w:w="80" w:type="dxa"/>
              <w:start w:w="120" w:type="dxa"/>
              <w:bottom w:w="80" w:type="dxa"/>
              <w:end w:w="120" w:type="dxa"/>
            </w:tcMar>
            <w:shd w:fill="E8EEF5"/>
          </w:tcPr>
          <w:p>
            <w:pPr>
              <w:spacing w:before="0" w:after="0" w:line="252" w:lineRule="auto"/>
              <w:jc w:val="center"/>
            </w:pPr>
            <w:r>
              <w:rPr>
                <w:rFonts w:ascii="Calibri" w:hAnsi="Calibri" w:eastAsia="宋体"/>
                <w:b/>
                <w:color w:val="1F4D78"/>
                <w:sz w:val="17"/>
              </w:rPr>
              <w:t>验证状态</w:t>
            </w:r>
          </w:p>
        </w:tc>
        <w:tc>
          <w:tcPr>
            <w:tcW w:type="dxa" w:w="3168"/>
            <w:vAlign w:val="center"/>
            <w:tcMar>
              <w:top w:w="80" w:type="dxa"/>
              <w:start w:w="120" w:type="dxa"/>
              <w:bottom w:w="80" w:type="dxa"/>
              <w:end w:w="120" w:type="dxa"/>
            </w:tcMar>
            <w:shd w:fill="E8EEF5"/>
          </w:tcPr>
          <w:p>
            <w:pPr>
              <w:spacing w:before="0" w:after="0" w:line="252" w:lineRule="auto"/>
              <w:jc w:val="center"/>
            </w:pPr>
            <w:r>
              <w:rPr>
                <w:rFonts w:ascii="Calibri" w:hAnsi="Calibri" w:eastAsia="宋体"/>
                <w:b/>
                <w:color w:val="1F4D78"/>
                <w:sz w:val="17"/>
              </w:rPr>
              <w:t>证据</w:t>
            </w:r>
          </w:p>
        </w:tc>
      </w:tr>
      <w:tr>
        <w:trPr>
          <w:cantSplit/>
        </w:trPr>
        <w:tc>
          <w:tcPr>
            <w:tcW w:type="dxa" w:w="1512"/>
            <w:vAlign w:val="center"/>
            <w:tcMar>
              <w:top w:w="80" w:type="dxa"/>
              <w:start w:w="120" w:type="dxa"/>
              <w:bottom w:w="80" w:type="dxa"/>
              <w:end w:w="120" w:type="dxa"/>
            </w:tcMar>
          </w:tcPr>
          <w:p>
            <w:pPr>
              <w:spacing w:before="0" w:after="0" w:line="252" w:lineRule="auto"/>
              <w:jc w:val="left"/>
            </w:pPr>
            <w:r>
              <w:rPr>
                <w:rFonts w:ascii="Calibri" w:hAnsi="Calibri" w:eastAsia="宋体"/>
                <w:color w:val="203748"/>
                <w:sz w:val="17"/>
              </w:rPr>
              <w:t>20 路口</w:t>
            </w:r>
          </w:p>
        </w:tc>
        <w:tc>
          <w:tcPr>
            <w:tcW w:type="dxa" w:w="3024"/>
            <w:vAlign w:val="center"/>
            <w:tcMar>
              <w:top w:w="80" w:type="dxa"/>
              <w:start w:w="120" w:type="dxa"/>
              <w:bottom w:w="80" w:type="dxa"/>
              <w:end w:w="120" w:type="dxa"/>
            </w:tcMar>
          </w:tcPr>
          <w:p>
            <w:pPr>
              <w:spacing w:before="0" w:after="0" w:line="252" w:lineRule="auto"/>
              <w:jc w:val="center"/>
            </w:pPr>
            <w:r>
              <w:rPr>
                <w:rFonts w:ascii="Calibri" w:hAnsi="Calibri" w:eastAsia="宋体"/>
                <w:color w:val="203748"/>
                <w:sz w:val="17"/>
              </w:rPr>
              <w:t>连通容东场景实跑</w:t>
            </w:r>
          </w:p>
        </w:tc>
        <w:tc>
          <w:tcPr>
            <w:tcW w:type="dxa" w:w="1656"/>
            <w:vAlign w:val="center"/>
            <w:tcMar>
              <w:top w:w="80" w:type="dxa"/>
              <w:start w:w="120" w:type="dxa"/>
              <w:bottom w:w="80" w:type="dxa"/>
              <w:end w:w="120" w:type="dxa"/>
            </w:tcMar>
          </w:tcPr>
          <w:p>
            <w:pPr>
              <w:spacing w:before="0" w:after="0" w:line="252" w:lineRule="auto"/>
              <w:jc w:val="center"/>
            </w:pPr>
            <w:r>
              <w:rPr>
                <w:rFonts w:ascii="Calibri" w:hAnsi="Calibri" w:eastAsia="宋体"/>
                <w:color w:val="203748"/>
                <w:sz w:val="17"/>
              </w:rPr>
              <w:t>已验证结构与运行</w:t>
            </w:r>
          </w:p>
        </w:tc>
        <w:tc>
          <w:tcPr>
            <w:tcW w:type="dxa" w:w="3168"/>
            <w:vAlign w:val="center"/>
            <w:tcMar>
              <w:top w:w="80" w:type="dxa"/>
              <w:start w:w="120" w:type="dxa"/>
              <w:bottom w:w="80" w:type="dxa"/>
              <w:end w:w="120" w:type="dxa"/>
            </w:tcMar>
          </w:tcPr>
          <w:p>
            <w:pPr>
              <w:spacing w:before="0" w:after="0" w:line="252" w:lineRule="auto"/>
              <w:jc w:val="center"/>
            </w:pPr>
            <w:r>
              <w:rPr>
                <w:rFonts w:ascii="Calibri" w:hAnsi="Calibri" w:eastAsia="宋体"/>
                <w:color w:val="203748"/>
                <w:sz w:val="17"/>
              </w:rPr>
              <w:t>readiness、raw</w:t>
            </w:r>
          </w:p>
        </w:tc>
      </w:tr>
      <w:tr>
        <w:trPr>
          <w:cantSplit/>
        </w:trPr>
        <w:tc>
          <w:tcPr>
            <w:tcW w:type="dxa" w:w="1512"/>
            <w:vAlign w:val="center"/>
            <w:tcMar>
              <w:top w:w="80" w:type="dxa"/>
              <w:start w:w="120" w:type="dxa"/>
              <w:bottom w:w="80" w:type="dxa"/>
              <w:end w:w="120" w:type="dxa"/>
            </w:tcMar>
          </w:tcPr>
          <w:p>
            <w:pPr>
              <w:spacing w:before="0" w:after="0" w:line="252" w:lineRule="auto"/>
              <w:jc w:val="left"/>
            </w:pPr>
            <w:r>
              <w:rPr>
                <w:rFonts w:ascii="Calibri" w:hAnsi="Calibri" w:eastAsia="宋体"/>
                <w:color w:val="203748"/>
                <w:sz w:val="17"/>
              </w:rPr>
              <w:t>固定配时基线</w:t>
            </w:r>
          </w:p>
        </w:tc>
        <w:tc>
          <w:tcPr>
            <w:tcW w:type="dxa" w:w="3024"/>
            <w:vAlign w:val="center"/>
            <w:tcMar>
              <w:top w:w="80" w:type="dxa"/>
              <w:start w:w="120" w:type="dxa"/>
              <w:bottom w:w="80" w:type="dxa"/>
              <w:end w:w="120" w:type="dxa"/>
            </w:tcMar>
          </w:tcPr>
          <w:p>
            <w:pPr>
              <w:spacing w:before="0" w:after="0" w:line="252" w:lineRule="auto"/>
              <w:jc w:val="center"/>
            </w:pPr>
            <w:r>
              <w:rPr>
                <w:rFonts w:ascii="Calibri" w:hAnsi="Calibri" w:eastAsia="宋体"/>
                <w:color w:val="203748"/>
                <w:sz w:val="17"/>
              </w:rPr>
              <w:t>B0 x 5 seeds</w:t>
            </w:r>
          </w:p>
        </w:tc>
        <w:tc>
          <w:tcPr>
            <w:tcW w:type="dxa" w:w="1656"/>
            <w:vAlign w:val="center"/>
            <w:tcMar>
              <w:top w:w="80" w:type="dxa"/>
              <w:start w:w="120" w:type="dxa"/>
              <w:bottom w:w="80" w:type="dxa"/>
              <w:end w:w="120" w:type="dxa"/>
            </w:tcMar>
          </w:tcPr>
          <w:p>
            <w:pPr>
              <w:spacing w:before="0" w:after="0" w:line="252" w:lineRule="auto"/>
              <w:jc w:val="center"/>
            </w:pPr>
            <w:r>
              <w:rPr>
                <w:rFonts w:ascii="Calibri" w:hAnsi="Calibri" w:eastAsia="宋体"/>
                <w:color w:val="203748"/>
                <w:sz w:val="17"/>
              </w:rPr>
              <w:t>快速窗口已执行</w:t>
            </w:r>
          </w:p>
        </w:tc>
        <w:tc>
          <w:tcPr>
            <w:tcW w:type="dxa" w:w="3168"/>
            <w:vAlign w:val="center"/>
            <w:tcMar>
              <w:top w:w="80" w:type="dxa"/>
              <w:start w:w="120" w:type="dxa"/>
              <w:bottom w:w="80" w:type="dxa"/>
              <w:end w:w="120" w:type="dxa"/>
            </w:tcMar>
          </w:tcPr>
          <w:p>
            <w:pPr>
              <w:spacing w:before="0" w:after="0" w:line="252" w:lineRule="auto"/>
              <w:jc w:val="center"/>
            </w:pPr>
            <w:r>
              <w:rPr>
                <w:rFonts w:ascii="Calibri" w:hAnsi="Calibri" w:eastAsia="宋体"/>
                <w:color w:val="203748"/>
                <w:sz w:val="17"/>
              </w:rPr>
              <w:t>benchmark_summary.csv</w:t>
            </w:r>
          </w:p>
        </w:tc>
      </w:tr>
      <w:tr>
        <w:trPr>
          <w:cantSplit/>
        </w:trPr>
        <w:tc>
          <w:tcPr>
            <w:tcW w:type="dxa" w:w="1512"/>
            <w:vAlign w:val="center"/>
            <w:tcMar>
              <w:top w:w="80" w:type="dxa"/>
              <w:start w:w="120" w:type="dxa"/>
              <w:bottom w:w="80" w:type="dxa"/>
              <w:end w:w="120" w:type="dxa"/>
            </w:tcMar>
          </w:tcPr>
          <w:p>
            <w:pPr>
              <w:spacing w:before="0" w:after="0" w:line="252" w:lineRule="auto"/>
              <w:jc w:val="left"/>
            </w:pPr>
            <w:r>
              <w:rPr>
                <w:rFonts w:ascii="Calibri" w:hAnsi="Calibri" w:eastAsia="宋体"/>
                <w:color w:val="203748"/>
                <w:sz w:val="17"/>
              </w:rPr>
              <w:t>协同控制</w:t>
            </w:r>
          </w:p>
        </w:tc>
        <w:tc>
          <w:tcPr>
            <w:tcW w:type="dxa" w:w="3024"/>
            <w:vAlign w:val="center"/>
            <w:tcMar>
              <w:top w:w="80" w:type="dxa"/>
              <w:start w:w="120" w:type="dxa"/>
              <w:bottom w:w="80" w:type="dxa"/>
              <w:end w:w="120" w:type="dxa"/>
            </w:tcMar>
          </w:tcPr>
          <w:p>
            <w:pPr>
              <w:spacing w:before="0" w:after="0" w:line="252" w:lineRule="auto"/>
              <w:jc w:val="center"/>
            </w:pPr>
            <w:r>
              <w:rPr>
                <w:rFonts w:ascii="Calibri" w:hAnsi="Calibri" w:eastAsia="宋体"/>
                <w:color w:val="203748"/>
                <w:sz w:val="17"/>
              </w:rPr>
              <w:t>B3 x 5 seeds</w:t>
            </w:r>
          </w:p>
        </w:tc>
        <w:tc>
          <w:tcPr>
            <w:tcW w:type="dxa" w:w="1656"/>
            <w:vAlign w:val="center"/>
            <w:tcMar>
              <w:top w:w="80" w:type="dxa"/>
              <w:start w:w="120" w:type="dxa"/>
              <w:bottom w:w="80" w:type="dxa"/>
              <w:end w:w="120" w:type="dxa"/>
            </w:tcMar>
          </w:tcPr>
          <w:p>
            <w:pPr>
              <w:spacing w:before="0" w:after="0" w:line="252" w:lineRule="auto"/>
              <w:jc w:val="center"/>
            </w:pPr>
            <w:r>
              <w:rPr>
                <w:rFonts w:ascii="Calibri" w:hAnsi="Calibri" w:eastAsia="宋体"/>
                <w:color w:val="203748"/>
                <w:sz w:val="17"/>
              </w:rPr>
              <w:t>功能与短窗口已执行</w:t>
            </w:r>
          </w:p>
        </w:tc>
        <w:tc>
          <w:tcPr>
            <w:tcW w:type="dxa" w:w="3168"/>
            <w:vAlign w:val="center"/>
            <w:tcMar>
              <w:top w:w="80" w:type="dxa"/>
              <w:start w:w="120" w:type="dxa"/>
              <w:bottom w:w="80" w:type="dxa"/>
              <w:end w:w="120" w:type="dxa"/>
            </w:tcMar>
          </w:tcPr>
          <w:p>
            <w:pPr>
              <w:spacing w:before="0" w:after="0" w:line="252" w:lineRule="auto"/>
              <w:jc w:val="center"/>
            </w:pPr>
            <w:r>
              <w:rPr>
                <w:rFonts w:ascii="Calibri" w:hAnsi="Calibri" w:eastAsia="宋体"/>
                <w:color w:val="203748"/>
                <w:sz w:val="17"/>
              </w:rPr>
              <w:t>raw/result.json</w:t>
            </w:r>
          </w:p>
        </w:tc>
      </w:tr>
      <w:tr>
        <w:trPr>
          <w:cantSplit/>
        </w:trPr>
        <w:tc>
          <w:tcPr>
            <w:tcW w:type="dxa" w:w="1512"/>
            <w:vAlign w:val="center"/>
            <w:tcMar>
              <w:top w:w="80" w:type="dxa"/>
              <w:start w:w="120" w:type="dxa"/>
              <w:bottom w:w="80" w:type="dxa"/>
              <w:end w:w="120" w:type="dxa"/>
            </w:tcMar>
          </w:tcPr>
          <w:p>
            <w:pPr>
              <w:spacing w:before="0" w:after="0" w:line="252" w:lineRule="auto"/>
              <w:jc w:val="left"/>
            </w:pPr>
            <w:r>
              <w:rPr>
                <w:rFonts w:ascii="Calibri" w:hAnsi="Calibri" w:eastAsia="宋体"/>
                <w:color w:val="203748"/>
                <w:sz w:val="17"/>
              </w:rPr>
              <w:t>多场景/多负荷</w:t>
            </w:r>
          </w:p>
        </w:tc>
        <w:tc>
          <w:tcPr>
            <w:tcW w:type="dxa" w:w="3024"/>
            <w:vAlign w:val="center"/>
            <w:tcMar>
              <w:top w:w="80" w:type="dxa"/>
              <w:start w:w="120" w:type="dxa"/>
              <w:bottom w:w="80" w:type="dxa"/>
              <w:end w:w="120" w:type="dxa"/>
            </w:tcMar>
          </w:tcPr>
          <w:p>
            <w:pPr>
              <w:spacing w:before="0" w:after="0" w:line="252" w:lineRule="auto"/>
              <w:jc w:val="center"/>
            </w:pPr>
            <w:r>
              <w:rPr>
                <w:rFonts w:ascii="Calibri" w:hAnsi="Calibri" w:eastAsia="宋体"/>
                <w:color w:val="203748"/>
                <w:sz w:val="17"/>
              </w:rPr>
              <w:t>runner 已建立</w:t>
            </w:r>
          </w:p>
        </w:tc>
        <w:tc>
          <w:tcPr>
            <w:tcW w:type="dxa" w:w="1656"/>
            <w:vAlign w:val="center"/>
            <w:tcMar>
              <w:top w:w="80" w:type="dxa"/>
              <w:start w:w="120" w:type="dxa"/>
              <w:bottom w:w="80" w:type="dxa"/>
              <w:end w:w="120" w:type="dxa"/>
            </w:tcMar>
          </w:tcPr>
          <w:p>
            <w:pPr>
              <w:spacing w:before="0" w:after="0" w:line="252" w:lineRule="auto"/>
              <w:jc w:val="center"/>
            </w:pPr>
            <w:r>
              <w:rPr>
                <w:rFonts w:ascii="Calibri" w:hAnsi="Calibri" w:eastAsia="宋体"/>
                <w:color w:val="203748"/>
                <w:sz w:val="17"/>
              </w:rPr>
              <w:t>未完成</w:t>
            </w:r>
          </w:p>
        </w:tc>
        <w:tc>
          <w:tcPr>
            <w:tcW w:type="dxa" w:w="3168"/>
            <w:vAlign w:val="center"/>
            <w:tcMar>
              <w:top w:w="80" w:type="dxa"/>
              <w:start w:w="120" w:type="dxa"/>
              <w:bottom w:w="80" w:type="dxa"/>
              <w:end w:w="120" w:type="dxa"/>
            </w:tcMar>
          </w:tcPr>
          <w:p>
            <w:pPr>
              <w:spacing w:before="0" w:after="0" w:line="252" w:lineRule="auto"/>
              <w:jc w:val="center"/>
            </w:pPr>
            <w:r>
              <w:rPr>
                <w:rFonts w:ascii="Calibri" w:hAnsi="Calibri" w:eastAsia="宋体"/>
                <w:color w:val="203748"/>
                <w:sz w:val="17"/>
              </w:rPr>
              <w:t>planned_matrix.csv</w:t>
            </w:r>
          </w:p>
        </w:tc>
      </w:tr>
      <w:tr>
        <w:trPr>
          <w:cantSplit/>
        </w:trPr>
        <w:tc>
          <w:tcPr>
            <w:tcW w:type="dxa" w:w="1512"/>
            <w:vAlign w:val="center"/>
            <w:tcMar>
              <w:top w:w="80" w:type="dxa"/>
              <w:start w:w="120" w:type="dxa"/>
              <w:bottom w:w="80" w:type="dxa"/>
              <w:end w:w="120" w:type="dxa"/>
            </w:tcMar>
          </w:tcPr>
          <w:p>
            <w:pPr>
              <w:spacing w:before="0" w:after="0" w:line="252" w:lineRule="auto"/>
              <w:jc w:val="left"/>
            </w:pPr>
            <w:r>
              <w:rPr>
                <w:rFonts w:ascii="Calibri" w:hAnsi="Calibri" w:eastAsia="宋体"/>
                <w:color w:val="203748"/>
                <w:sz w:val="17"/>
              </w:rPr>
              <w:t>排队/速度</w:t>
            </w:r>
          </w:p>
        </w:tc>
        <w:tc>
          <w:tcPr>
            <w:tcW w:type="dxa" w:w="3024"/>
            <w:vAlign w:val="center"/>
            <w:tcMar>
              <w:top w:w="80" w:type="dxa"/>
              <w:start w:w="120" w:type="dxa"/>
              <w:bottom w:w="80" w:type="dxa"/>
              <w:end w:w="120" w:type="dxa"/>
            </w:tcMar>
          </w:tcPr>
          <w:p>
            <w:pPr>
              <w:spacing w:before="0" w:after="0" w:line="252" w:lineRule="auto"/>
              <w:jc w:val="center"/>
            </w:pPr>
            <w:r>
              <w:rPr>
                <w:rFonts w:ascii="Calibri" w:hAnsi="Calibri" w:eastAsia="宋体"/>
                <w:color w:val="203748"/>
                <w:sz w:val="17"/>
              </w:rPr>
              <w:t>warm-up 后自动计算</w:t>
            </w:r>
          </w:p>
        </w:tc>
        <w:tc>
          <w:tcPr>
            <w:tcW w:type="dxa" w:w="1656"/>
            <w:vAlign w:val="center"/>
            <w:tcMar>
              <w:top w:w="80" w:type="dxa"/>
              <w:start w:w="120" w:type="dxa"/>
              <w:bottom w:w="80" w:type="dxa"/>
              <w:end w:w="120" w:type="dxa"/>
            </w:tcMar>
          </w:tcPr>
          <w:p>
            <w:pPr>
              <w:spacing w:before="0" w:after="0" w:line="252" w:lineRule="auto"/>
              <w:jc w:val="center"/>
            </w:pPr>
            <w:r>
              <w:rPr>
                <w:rFonts w:ascii="Calibri" w:hAnsi="Calibri" w:eastAsia="宋体"/>
                <w:color w:val="203748"/>
                <w:sz w:val="17"/>
              </w:rPr>
              <w:t>已测</w:t>
            </w:r>
          </w:p>
        </w:tc>
        <w:tc>
          <w:tcPr>
            <w:tcW w:type="dxa" w:w="3168"/>
            <w:vAlign w:val="center"/>
            <w:tcMar>
              <w:top w:w="80" w:type="dxa"/>
              <w:start w:w="120" w:type="dxa"/>
              <w:bottom w:w="80" w:type="dxa"/>
              <w:end w:w="120" w:type="dxa"/>
            </w:tcMar>
          </w:tcPr>
          <w:p>
            <w:pPr>
              <w:spacing w:before="0" w:after="0" w:line="252" w:lineRule="auto"/>
              <w:jc w:val="center"/>
            </w:pPr>
            <w:r>
              <w:rPr>
                <w:rFonts w:ascii="Calibri" w:hAnsi="Calibri" w:eastAsia="宋体"/>
                <w:color w:val="203748"/>
                <w:sz w:val="17"/>
              </w:rPr>
              <w:t>aggregate_statistics.csv</w:t>
            </w:r>
          </w:p>
        </w:tc>
      </w:tr>
      <w:tr>
        <w:trPr>
          <w:cantSplit/>
        </w:trPr>
        <w:tc>
          <w:tcPr>
            <w:tcW w:type="dxa" w:w="1512"/>
            <w:vAlign w:val="center"/>
            <w:tcMar>
              <w:top w:w="80" w:type="dxa"/>
              <w:start w:w="120" w:type="dxa"/>
              <w:bottom w:w="80" w:type="dxa"/>
              <w:end w:w="120" w:type="dxa"/>
            </w:tcMar>
          </w:tcPr>
          <w:p>
            <w:pPr>
              <w:spacing w:before="0" w:after="0" w:line="252" w:lineRule="auto"/>
              <w:jc w:val="left"/>
            </w:pPr>
            <w:r>
              <w:rPr>
                <w:rFonts w:ascii="Calibri" w:hAnsi="Calibri" w:eastAsia="宋体"/>
                <w:color w:val="203748"/>
                <w:sz w:val="17"/>
              </w:rPr>
              <w:t>旅行时间/通行能力</w:t>
            </w:r>
          </w:p>
        </w:tc>
        <w:tc>
          <w:tcPr>
            <w:tcW w:type="dxa" w:w="3024"/>
            <w:vAlign w:val="center"/>
            <w:tcMar>
              <w:top w:w="80" w:type="dxa"/>
              <w:start w:w="120" w:type="dxa"/>
              <w:bottom w:w="80" w:type="dxa"/>
              <w:end w:w="120" w:type="dxa"/>
            </w:tcMar>
          </w:tcPr>
          <w:p>
            <w:pPr>
              <w:spacing w:before="0" w:after="0" w:line="252" w:lineRule="auto"/>
              <w:jc w:val="center"/>
            </w:pPr>
            <w:r>
              <w:rPr>
                <w:rFonts w:ascii="Calibri" w:hAnsi="Calibri" w:eastAsia="宋体"/>
                <w:color w:val="203748"/>
                <w:sz w:val="17"/>
              </w:rPr>
              <w:t>tripinfo 标准过滤</w:t>
            </w:r>
          </w:p>
        </w:tc>
        <w:tc>
          <w:tcPr>
            <w:tcW w:type="dxa" w:w="1656"/>
            <w:vAlign w:val="center"/>
            <w:tcMar>
              <w:top w:w="80" w:type="dxa"/>
              <w:start w:w="120" w:type="dxa"/>
              <w:bottom w:w="80" w:type="dxa"/>
              <w:end w:w="120" w:type="dxa"/>
            </w:tcMar>
          </w:tcPr>
          <w:p>
            <w:pPr>
              <w:spacing w:before="0" w:after="0" w:line="252" w:lineRule="auto"/>
              <w:jc w:val="center"/>
            </w:pPr>
            <w:r>
              <w:rPr>
                <w:rFonts w:ascii="Calibri" w:hAnsi="Calibri" w:eastAsia="宋体"/>
                <w:color w:val="203748"/>
                <w:sz w:val="17"/>
              </w:rPr>
              <w:t>该窗口 NA</w:t>
            </w:r>
          </w:p>
        </w:tc>
        <w:tc>
          <w:tcPr>
            <w:tcW w:type="dxa" w:w="3168"/>
            <w:vAlign w:val="center"/>
            <w:tcMar>
              <w:top w:w="80" w:type="dxa"/>
              <w:start w:w="120" w:type="dxa"/>
              <w:bottom w:w="80" w:type="dxa"/>
              <w:end w:w="120" w:type="dxa"/>
            </w:tcMar>
          </w:tcPr>
          <w:p>
            <w:pPr>
              <w:spacing w:before="0" w:after="0" w:line="252" w:lineRule="auto"/>
              <w:jc w:val="center"/>
            </w:pPr>
            <w:r>
              <w:rPr>
                <w:rFonts w:ascii="Calibri" w:hAnsi="Calibri" w:eastAsia="宋体"/>
                <w:color w:val="203748"/>
                <w:sz w:val="17"/>
              </w:rPr>
              <w:t>benchmark_summary.csv</w:t>
            </w:r>
          </w:p>
        </w:tc>
      </w:tr>
      <w:tr>
        <w:trPr>
          <w:cantSplit/>
        </w:trPr>
        <w:tc>
          <w:tcPr>
            <w:tcW w:type="dxa" w:w="1512"/>
            <w:vAlign w:val="center"/>
            <w:tcMar>
              <w:top w:w="80" w:type="dxa"/>
              <w:start w:w="120" w:type="dxa"/>
              <w:bottom w:w="80" w:type="dxa"/>
              <w:end w:w="120" w:type="dxa"/>
            </w:tcMar>
          </w:tcPr>
          <w:p>
            <w:pPr>
              <w:spacing w:before="0" w:after="0" w:line="252" w:lineRule="auto"/>
              <w:jc w:val="left"/>
            </w:pPr>
            <w:r>
              <w:rPr>
                <w:rFonts w:ascii="Calibri" w:hAnsi="Calibri" w:eastAsia="宋体"/>
                <w:color w:val="203748"/>
                <w:sz w:val="17"/>
              </w:rPr>
              <w:t>燃油/CO2</w:t>
            </w:r>
          </w:p>
        </w:tc>
        <w:tc>
          <w:tcPr>
            <w:tcW w:type="dxa" w:w="3024"/>
            <w:vAlign w:val="center"/>
            <w:tcMar>
              <w:top w:w="80" w:type="dxa"/>
              <w:start w:w="120" w:type="dxa"/>
              <w:bottom w:w="80" w:type="dxa"/>
              <w:end w:w="120" w:type="dxa"/>
            </w:tcMar>
          </w:tcPr>
          <w:p>
            <w:pPr>
              <w:spacing w:before="0" w:after="0" w:line="252" w:lineRule="auto"/>
              <w:jc w:val="center"/>
            </w:pPr>
            <w:r>
              <w:rPr>
                <w:rFonts w:ascii="Calibri" w:hAnsi="Calibri" w:eastAsia="宋体"/>
                <w:color w:val="203748"/>
                <w:sz w:val="17"/>
              </w:rPr>
              <w:t>SUMO 逐秒积分</w:t>
            </w:r>
          </w:p>
        </w:tc>
        <w:tc>
          <w:tcPr>
            <w:tcW w:type="dxa" w:w="1656"/>
            <w:vAlign w:val="center"/>
            <w:tcMar>
              <w:top w:w="80" w:type="dxa"/>
              <w:start w:w="120" w:type="dxa"/>
              <w:bottom w:w="80" w:type="dxa"/>
              <w:end w:w="120" w:type="dxa"/>
            </w:tcMar>
          </w:tcPr>
          <w:p>
            <w:pPr>
              <w:spacing w:before="0" w:after="0" w:line="252" w:lineRule="auto"/>
              <w:jc w:val="center"/>
            </w:pPr>
            <w:r>
              <w:rPr>
                <w:rFonts w:ascii="Calibri" w:hAnsi="Calibri" w:eastAsia="宋体"/>
                <w:color w:val="203748"/>
                <w:sz w:val="17"/>
              </w:rPr>
              <w:t>已测，短窗口</w:t>
            </w:r>
          </w:p>
        </w:tc>
        <w:tc>
          <w:tcPr>
            <w:tcW w:type="dxa" w:w="3168"/>
            <w:vAlign w:val="center"/>
            <w:tcMar>
              <w:top w:w="80" w:type="dxa"/>
              <w:start w:w="120" w:type="dxa"/>
              <w:bottom w:w="80" w:type="dxa"/>
              <w:end w:w="120" w:type="dxa"/>
            </w:tcMar>
          </w:tcPr>
          <w:p>
            <w:pPr>
              <w:spacing w:before="0" w:after="0" w:line="252" w:lineRule="auto"/>
              <w:jc w:val="center"/>
            </w:pPr>
            <w:r>
              <w:rPr>
                <w:rFonts w:ascii="Calibri" w:hAnsi="Calibri" w:eastAsia="宋体"/>
                <w:color w:val="203748"/>
                <w:sz w:val="17"/>
              </w:rPr>
              <w:t>图 4、summary</w:t>
            </w:r>
          </w:p>
        </w:tc>
      </w:tr>
      <w:tr>
        <w:trPr>
          <w:cantSplit/>
        </w:trPr>
        <w:tc>
          <w:tcPr>
            <w:tcW w:type="dxa" w:w="1512"/>
            <w:vAlign w:val="center"/>
            <w:tcMar>
              <w:top w:w="80" w:type="dxa"/>
              <w:start w:w="120" w:type="dxa"/>
              <w:bottom w:w="80" w:type="dxa"/>
              <w:end w:w="120" w:type="dxa"/>
            </w:tcMar>
          </w:tcPr>
          <w:p>
            <w:pPr>
              <w:spacing w:before="0" w:after="0" w:line="252" w:lineRule="auto"/>
              <w:jc w:val="left"/>
            </w:pPr>
            <w:r>
              <w:rPr>
                <w:rFonts w:ascii="Calibri" w:hAnsi="Calibri" w:eastAsia="宋体"/>
                <w:color w:val="203748"/>
                <w:sz w:val="17"/>
              </w:rPr>
              <w:t>V2X/通信异常</w:t>
            </w:r>
          </w:p>
        </w:tc>
        <w:tc>
          <w:tcPr>
            <w:tcW w:type="dxa" w:w="3024"/>
            <w:vAlign w:val="center"/>
            <w:tcMar>
              <w:top w:w="80" w:type="dxa"/>
              <w:start w:w="120" w:type="dxa"/>
              <w:bottom w:w="80" w:type="dxa"/>
              <w:end w:w="120" w:type="dxa"/>
            </w:tcMar>
          </w:tcPr>
          <w:p>
            <w:pPr>
              <w:spacing w:before="0" w:after="0" w:line="252" w:lineRule="auto"/>
              <w:jc w:val="center"/>
            </w:pPr>
            <w:r>
              <w:rPr>
                <w:rFonts w:ascii="Calibri" w:hAnsi="Calibri" w:eastAsia="宋体"/>
                <w:color w:val="203748"/>
                <w:sz w:val="17"/>
              </w:rPr>
              <w:t>软件通信模拟</w:t>
            </w:r>
          </w:p>
        </w:tc>
        <w:tc>
          <w:tcPr>
            <w:tcW w:type="dxa" w:w="1656"/>
            <w:vAlign w:val="center"/>
            <w:tcMar>
              <w:top w:w="80" w:type="dxa"/>
              <w:start w:w="120" w:type="dxa"/>
              <w:bottom w:w="80" w:type="dxa"/>
              <w:end w:w="120" w:type="dxa"/>
            </w:tcMar>
          </w:tcPr>
          <w:p>
            <w:pPr>
              <w:spacing w:before="0" w:after="0" w:line="252" w:lineRule="auto"/>
              <w:jc w:val="center"/>
            </w:pPr>
            <w:r>
              <w:rPr>
                <w:rFonts w:ascii="Calibri" w:hAnsi="Calibri" w:eastAsia="宋体"/>
                <w:color w:val="203748"/>
                <w:sz w:val="17"/>
              </w:rPr>
              <w:t>机制存在，效果未测</w:t>
            </w:r>
          </w:p>
        </w:tc>
        <w:tc>
          <w:tcPr>
            <w:tcW w:type="dxa" w:w="3168"/>
            <w:vAlign w:val="center"/>
            <w:tcMar>
              <w:top w:w="80" w:type="dxa"/>
              <w:start w:w="120" w:type="dxa"/>
              <w:bottom w:w="80" w:type="dxa"/>
              <w:end w:w="120" w:type="dxa"/>
            </w:tcMar>
          </w:tcPr>
          <w:p>
            <w:pPr>
              <w:spacing w:before="0" w:after="0" w:line="252" w:lineRule="auto"/>
              <w:jc w:val="center"/>
            </w:pPr>
            <w:r>
              <w:rPr>
                <w:rFonts w:ascii="Calibri" w:hAnsi="Calibri" w:eastAsia="宋体"/>
                <w:color w:val="203748"/>
                <w:sz w:val="17"/>
              </w:rPr>
              <w:t>communication_emulator</w:t>
            </w:r>
          </w:p>
        </w:tc>
      </w:tr>
      <w:tr>
        <w:trPr>
          <w:cantSplit/>
        </w:trPr>
        <w:tc>
          <w:tcPr>
            <w:tcW w:type="dxa" w:w="1512"/>
            <w:vAlign w:val="center"/>
            <w:tcMar>
              <w:top w:w="80" w:type="dxa"/>
              <w:start w:w="120" w:type="dxa"/>
              <w:bottom w:w="80" w:type="dxa"/>
              <w:end w:w="120" w:type="dxa"/>
            </w:tcMar>
          </w:tcPr>
          <w:p>
            <w:pPr>
              <w:spacing w:before="0" w:after="0" w:line="252" w:lineRule="auto"/>
              <w:jc w:val="left"/>
            </w:pPr>
            <w:r>
              <w:rPr>
                <w:rFonts w:ascii="Calibri" w:hAnsi="Calibri" w:eastAsia="宋体"/>
                <w:color w:val="203748"/>
                <w:sz w:val="17"/>
              </w:rPr>
              <w:t>扰动注入</w:t>
            </w:r>
          </w:p>
        </w:tc>
        <w:tc>
          <w:tcPr>
            <w:tcW w:type="dxa" w:w="3024"/>
            <w:vAlign w:val="center"/>
            <w:tcMar>
              <w:top w:w="80" w:type="dxa"/>
              <w:start w:w="120" w:type="dxa"/>
              <w:bottom w:w="80" w:type="dxa"/>
              <w:end w:w="120" w:type="dxa"/>
            </w:tcMar>
          </w:tcPr>
          <w:p>
            <w:pPr>
              <w:spacing w:before="0" w:after="0" w:line="252" w:lineRule="auto"/>
              <w:jc w:val="center"/>
            </w:pPr>
            <w:r>
              <w:rPr>
                <w:rFonts w:ascii="Calibri" w:hAnsi="Calibri" w:eastAsia="宋体"/>
                <w:color w:val="203748"/>
                <w:sz w:val="17"/>
              </w:rPr>
              <w:t>roadwork/event runtime</w:t>
            </w:r>
          </w:p>
        </w:tc>
        <w:tc>
          <w:tcPr>
            <w:tcW w:type="dxa" w:w="1656"/>
            <w:vAlign w:val="center"/>
            <w:tcMar>
              <w:top w:w="80" w:type="dxa"/>
              <w:start w:w="120" w:type="dxa"/>
              <w:bottom w:w="80" w:type="dxa"/>
              <w:end w:w="120" w:type="dxa"/>
            </w:tcMar>
          </w:tcPr>
          <w:p>
            <w:pPr>
              <w:spacing w:before="0" w:after="0" w:line="252" w:lineRule="auto"/>
              <w:jc w:val="center"/>
            </w:pPr>
            <w:r>
              <w:rPr>
                <w:rFonts w:ascii="Calibri" w:hAnsi="Calibri" w:eastAsia="宋体"/>
                <w:color w:val="203748"/>
                <w:sz w:val="17"/>
              </w:rPr>
              <w:t>机制存在，效果未测</w:t>
            </w:r>
          </w:p>
        </w:tc>
        <w:tc>
          <w:tcPr>
            <w:tcW w:type="dxa" w:w="3168"/>
            <w:vAlign w:val="center"/>
            <w:tcMar>
              <w:top w:w="80" w:type="dxa"/>
              <w:start w:w="120" w:type="dxa"/>
              <w:bottom w:w="80" w:type="dxa"/>
              <w:end w:w="120" w:type="dxa"/>
            </w:tcMar>
          </w:tcPr>
          <w:p>
            <w:pPr>
              <w:spacing w:before="0" w:after="0" w:line="252" w:lineRule="auto"/>
              <w:jc w:val="center"/>
            </w:pPr>
            <w:r>
              <w:rPr>
                <w:rFonts w:ascii="Calibri" w:hAnsi="Calibri" w:eastAsia="宋体"/>
                <w:color w:val="203748"/>
                <w:sz w:val="17"/>
              </w:rPr>
              <w:t>disturbances.py</w:t>
            </w:r>
          </w:p>
        </w:tc>
      </w:tr>
      <w:tr>
        <w:trPr>
          <w:cantSplit/>
        </w:trPr>
        <w:tc>
          <w:tcPr>
            <w:tcW w:type="dxa" w:w="1512"/>
            <w:vAlign w:val="center"/>
            <w:tcMar>
              <w:top w:w="80" w:type="dxa"/>
              <w:start w:w="120" w:type="dxa"/>
              <w:bottom w:w="80" w:type="dxa"/>
              <w:end w:w="120" w:type="dxa"/>
            </w:tcMar>
          </w:tcPr>
          <w:p>
            <w:pPr>
              <w:spacing w:before="0" w:after="0" w:line="252" w:lineRule="auto"/>
              <w:jc w:val="left"/>
            </w:pPr>
            <w:r>
              <w:rPr>
                <w:rFonts w:ascii="Calibri" w:hAnsi="Calibri" w:eastAsia="宋体"/>
                <w:color w:val="203748"/>
                <w:sz w:val="17"/>
              </w:rPr>
              <w:t>标准化测试</w:t>
            </w:r>
          </w:p>
        </w:tc>
        <w:tc>
          <w:tcPr>
            <w:tcW w:type="dxa" w:w="3024"/>
            <w:vAlign w:val="center"/>
            <w:tcMar>
              <w:top w:w="80" w:type="dxa"/>
              <w:start w:w="120" w:type="dxa"/>
              <w:bottom w:w="80" w:type="dxa"/>
              <w:end w:w="120" w:type="dxa"/>
            </w:tcMar>
          </w:tcPr>
          <w:p>
            <w:pPr>
              <w:spacing w:before="0" w:after="0" w:line="252" w:lineRule="auto"/>
              <w:jc w:val="center"/>
            </w:pPr>
            <w:r>
              <w:rPr>
                <w:rFonts w:ascii="Calibri" w:hAnsi="Calibri" w:eastAsia="宋体"/>
                <w:color w:val="203748"/>
                <w:sz w:val="17"/>
              </w:rPr>
              <w:t>append-only raw + hash + runner</w:t>
            </w:r>
          </w:p>
        </w:tc>
        <w:tc>
          <w:tcPr>
            <w:tcW w:type="dxa" w:w="1656"/>
            <w:vAlign w:val="center"/>
            <w:tcMar>
              <w:top w:w="80" w:type="dxa"/>
              <w:start w:w="120" w:type="dxa"/>
              <w:bottom w:w="80" w:type="dxa"/>
              <w:end w:w="120" w:type="dxa"/>
            </w:tcMar>
          </w:tcPr>
          <w:p>
            <w:pPr>
              <w:spacing w:before="0" w:after="0" w:line="252" w:lineRule="auto"/>
              <w:jc w:val="center"/>
            </w:pPr>
            <w:r>
              <w:rPr>
                <w:rFonts w:ascii="Calibri" w:hAnsi="Calibri" w:eastAsia="宋体"/>
                <w:color w:val="203748"/>
                <w:sz w:val="17"/>
              </w:rPr>
              <w:t>已建立</w:t>
            </w:r>
          </w:p>
        </w:tc>
        <w:tc>
          <w:tcPr>
            <w:tcW w:type="dxa" w:w="3168"/>
            <w:vAlign w:val="center"/>
            <w:tcMar>
              <w:top w:w="80" w:type="dxa"/>
              <w:start w:w="120" w:type="dxa"/>
              <w:bottom w:w="80" w:type="dxa"/>
              <w:end w:w="120" w:type="dxa"/>
            </w:tcMar>
          </w:tcPr>
          <w:p>
            <w:pPr>
              <w:spacing w:before="0" w:after="0" w:line="252" w:lineRule="auto"/>
              <w:jc w:val="center"/>
            </w:pPr>
            <w:r>
              <w:rPr>
                <w:rFonts w:ascii="Calibri" w:hAnsi="Calibri" w:eastAsia="宋体"/>
                <w:color w:val="203748"/>
                <w:sz w:val="17"/>
              </w:rPr>
              <w:t>formal_2026</w:t>
            </w:r>
          </w:p>
        </w:tc>
      </w:tr>
    </w:tbl>
    <w:p>
      <w:pPr>
        <w:spacing w:after="40"/>
      </w:pPr>
    </w:p>
    <w:p>
      <w:pPr>
        <w:pStyle w:val="Heading1"/>
      </w:pPr>
      <w:r>
        <w:t>18 标准化价值</w:t>
      </w:r>
    </w:p>
    <w:p>
      <w:r>
        <w:rPr>
          <w:rFonts w:ascii="Calibri" w:hAnsi="Calibri" w:eastAsia="宋体"/>
        </w:rPr>
        <w:t>本轮形成了场景/profile、算法标识、seed、warm-up、网络 profile、raw/processed 分离、失败保留、SHA-256 校验、统一指标和证据索引，可作为未来《协同管控系统测试规程》的技术参考；不声称已经形成地方或行业标准。</w:t>
      </w:r>
    </w:p>
    <w:p>
      <w:pPr>
        <w:pStyle w:val="Heading1"/>
      </w:pPr>
      <w:r>
        <w:t>19 实验局限性</w:t>
      </w:r>
    </w:p>
    <w:p>
      <w:pPr>
        <w:pStyle w:val="ListNumber"/>
      </w:pPr>
      <w:r>
        <w:rPr>
          <w:rFonts w:ascii="Calibri" w:hAnsi="Calibri" w:eastAsia="宋体"/>
        </w:rPr>
        <w:t>60 s 窗口只覆盖加载初期，不能形成完整旅行时间和拥堵恢复；</w:t>
      </w:r>
    </w:p>
    <w:p>
      <w:pPr>
        <w:pStyle w:val="ListNumber"/>
      </w:pPr>
      <w:r>
        <w:rPr>
          <w:rFonts w:ascii="Calibri" w:hAnsi="Calibri" w:eastAsia="宋体"/>
        </w:rPr>
        <w:t>只运行 Medium/N0/无扰动，未覆盖多负荷与通信退化；</w:t>
      </w:r>
    </w:p>
    <w:p>
      <w:pPr>
        <w:pStyle w:val="ListNumber"/>
      </w:pPr>
      <w:r>
        <w:rPr>
          <w:rFonts w:ascii="Calibri" w:hAnsi="Calibri" w:eastAsia="宋体"/>
        </w:rPr>
        <w:t>OD/发车表固定由 seed 42 生成，5 seeds 改变 SUMO 行为随机性，不重新抽样 OD；</w:t>
      </w:r>
    </w:p>
    <w:p>
      <w:pPr>
        <w:pStyle w:val="ListNumber"/>
      </w:pPr>
      <w:r>
        <w:rPr>
          <w:rFonts w:ascii="Calibri" w:hAnsi="Calibri" w:eastAsia="宋体"/>
        </w:rPr>
        <w:t>场景为 OSM 派生和参数迁移，未经现场标定；</w:t>
      </w:r>
    </w:p>
    <w:p>
      <w:pPr>
        <w:pStyle w:val="ListNumber"/>
      </w:pPr>
      <w:r>
        <w:rPr>
          <w:rFonts w:ascii="Calibri" w:hAnsi="Calibri" w:eastAsia="宋体"/>
        </w:rPr>
        <w:t>网络、RSU、车辆和云端均为软件模拟，无实车和真实路侧设备；</w:t>
      </w:r>
    </w:p>
    <w:p>
      <w:pPr>
        <w:pStyle w:val="ListNumber"/>
      </w:pPr>
      <w:r>
        <w:rPr>
          <w:rFonts w:ascii="Calibri" w:hAnsi="Calibri" w:eastAsia="宋体"/>
        </w:rPr>
        <w:t>B4 无正式模型；</w:t>
      </w:r>
    </w:p>
    <w:p>
      <w:pPr>
        <w:pStyle w:val="ListNumber"/>
      </w:pPr>
      <w:r>
        <w:rPr>
          <w:rFonts w:ascii="Calibri" w:hAnsi="Calibri" w:eastAsia="宋体"/>
        </w:rPr>
        <w:t>快速模式关闭算法进程隔离和非控制总线留存，不能代替完整部署性能测试。</w:t>
      </w:r>
    </w:p>
    <w:p>
      <w:pPr>
        <w:pStyle w:val="Heading1"/>
      </w:pPr>
      <w:r>
        <w:t>20 结论</w:t>
      </w:r>
    </w:p>
    <w:p>
      <w:r>
        <w:rPr>
          <w:rFonts w:ascii="Calibri" w:hAnsi="Calibri" w:eastAsia="宋体"/>
        </w:rPr>
        <w:t>本轮实验数据证明：当前代码能够在同一容东 20 路口场景中完成 B0--B3、5 个相同 seeds 的 20-run 快速矩阵，并自动保存、校验和统计真实 raw 数据。数据支持对 10--60 s 评估窗内平均速度、排队、燃油/排放采样和运行性能作有限描述。数据</w:t>
      </w:r>
      <w:r>
        <w:rPr>
          <w:rFonts w:ascii="Calibri" w:hAnsi="Calibri" w:eastAsia="宋体"/>
          <w:b/>
        </w:rPr>
        <w:t>不证明</w:t>
      </w:r>
      <w:r>
        <w:rPr>
          <w:rFonts w:ascii="Calibri" w:hAnsi="Calibri" w:eastAsia="宋体"/>
        </w:rPr>
        <w:t xml:space="preserve"> B3 在长期、多负荷、扰动或通信异常下优于 B0，也不支持任何旅行时间改善百分比。完整正式结论仍需继续执行 runner 中的 baseline、disturbance 和 communication suites。</w:t>
      </w:r>
    </w:p>
    <w:sectPr w:rsidR="00FC693F" w:rsidRPr="0006063C" w:rsidSect="00034616">
      <w:headerReference w:type="default" r:id="rId9"/>
      <w:footerReference w:type="default" r:id="rId10"/>
      <w:footerReference w:type="first" r:id="rId11"/>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eastAsia="宋体"/>
        <w:color w:val="5B6875"/>
        <w:sz w:val="18"/>
      </w:rPr>
      <w:t xml:space="preserve">快速实验评估版  |  </w:t>
    </w:r>
    <w:r>
      <w:rPr>
        <w:rFonts w:ascii="Calibri" w:hAnsi="Calibri" w:eastAsia="宋体"/>
        <w:color w:val="5B6875"/>
        <w:sz w:val="18"/>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宋体"/>
        <w:color w:val="5B6875"/>
        <w:sz w:val="18"/>
      </w:rPr>
      <w:t>2026-08-20 · 快速实验评估版</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宋体"/>
        <w:color w:val="5B6875"/>
        <w:sz w:val="17"/>
      </w:rPr>
      <w:t>面向雄安新区城市大脑 · 实验评估报告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outlineLvl w:val="0"/>
    </w:pPr>
    <w:rPr>
      <w:rFonts w:asciiTheme="majorHAnsi" w:eastAsiaTheme="majorEastAsia" w:hAnsiTheme="majorHAnsi" w:cstheme="majorBidi" w:ascii="Calibri" w:hAnsi="Calibri" w:eastAsia="微软雅黑"/>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heme="majorHAnsi" w:eastAsiaTheme="majorEastAsia" w:hAnsiTheme="majorHAnsi" w:cstheme="majorBidi" w:ascii="Calibri" w:hAnsi="Calibri" w:eastAsia="微软雅黑"/>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outlineLvl w:val="2"/>
    </w:pPr>
    <w:rPr>
      <w:rFonts w:asciiTheme="majorHAnsi" w:eastAsiaTheme="majorEastAsia" w:hAnsiTheme="majorHAnsi" w:cstheme="majorBidi" w:ascii="Calibri" w:hAnsi="Calibri" w:eastAsia="微软雅黑"/>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宋体"/>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宋体"/>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80" w:after="200"/>
      <w:jc w:val="center"/>
    </w:pPr>
    <w:rPr>
      <w:rFonts w:ascii="Calibri" w:hAnsi="Calibri" w:eastAsia="微软雅黑"/>
      <w:b/>
      <w:bCs/>
      <w:color w:val="5B6875"/>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面向雄安新区城市大脑车路云一体化协同管控算法与仿真平台实验评估报告</dc:title>
  <dc:subject>2026-08-20 快速实验评估版</dc:subject>
  <dc:creator>项目实验评估组</dc:creator>
  <cp:keywords>雄安新区, 城市大脑, SUMO, 云边端, 交通控制, 实验评估</cp:keywords>
  <dc:description>generated by python-docx</dc:description>
  <cp:lastModifiedBy/>
  <cp:revision>1</cp:revision>
  <dcterms:created xsi:type="dcterms:W3CDTF">2013-12-23T23:15:00Z</dcterms:created>
  <dcterms:modified xsi:type="dcterms:W3CDTF">2013-12-23T23:15:00Z</dcterms:modified>
  <cp:category/>
</cp:coreProperties>
</file>